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10" w:type="dxa"/>
        <w:tblLayout w:type="fixed"/>
        <w:tblCellMar>
          <w:left w:w="28" w:type="dxa"/>
          <w:right w:w="28" w:type="dxa"/>
        </w:tblCellMar>
        <w:tblLook w:val="0000" w:firstRow="0" w:lastRow="0" w:firstColumn="0" w:lastColumn="0" w:noHBand="0" w:noVBand="0"/>
      </w:tblPr>
      <w:tblGrid>
        <w:gridCol w:w="471"/>
        <w:gridCol w:w="386"/>
        <w:gridCol w:w="276"/>
        <w:gridCol w:w="304"/>
        <w:gridCol w:w="429"/>
        <w:gridCol w:w="142"/>
        <w:gridCol w:w="317"/>
        <w:gridCol w:w="340"/>
        <w:gridCol w:w="340"/>
        <w:gridCol w:w="187"/>
        <w:gridCol w:w="229"/>
        <w:gridCol w:w="426"/>
        <w:gridCol w:w="425"/>
        <w:gridCol w:w="433"/>
        <w:gridCol w:w="76"/>
        <w:gridCol w:w="290"/>
        <w:gridCol w:w="290"/>
        <w:gridCol w:w="290"/>
        <w:gridCol w:w="290"/>
        <w:gridCol w:w="290"/>
        <w:gridCol w:w="290"/>
        <w:gridCol w:w="290"/>
        <w:gridCol w:w="290"/>
        <w:gridCol w:w="14"/>
        <w:gridCol w:w="276"/>
        <w:gridCol w:w="149"/>
        <w:gridCol w:w="142"/>
        <w:gridCol w:w="290"/>
        <w:gridCol w:w="290"/>
        <w:gridCol w:w="290"/>
        <w:gridCol w:w="290"/>
        <w:gridCol w:w="116"/>
        <w:gridCol w:w="174"/>
        <w:gridCol w:w="251"/>
        <w:gridCol w:w="39"/>
        <w:gridCol w:w="244"/>
        <w:gridCol w:w="46"/>
        <w:gridCol w:w="243"/>
        <w:gridCol w:w="55"/>
      </w:tblGrid>
      <w:tr w:rsidR="006073DD" w:rsidRPr="00922F99" w14:paraId="4BE13068" w14:textId="77777777" w:rsidTr="006073DD">
        <w:trPr>
          <w:gridAfter w:val="1"/>
          <w:wAfter w:w="54" w:type="dxa"/>
          <w:cantSplit/>
        </w:trPr>
        <w:tc>
          <w:tcPr>
            <w:tcW w:w="4706" w:type="dxa"/>
            <w:gridSpan w:val="14"/>
            <w:tcBorders>
              <w:top w:val="nil"/>
              <w:left w:val="nil"/>
              <w:right w:val="nil"/>
            </w:tcBorders>
            <w:vAlign w:val="bottom"/>
          </w:tcPr>
          <w:p w14:paraId="17F93EC6" w14:textId="77777777" w:rsidR="006073DD" w:rsidRPr="006E0899" w:rsidRDefault="006073DD" w:rsidP="00E13C49">
            <w:pPr>
              <w:pStyle w:val="9"/>
              <w:numPr>
                <w:ilvl w:val="0"/>
                <w:numId w:val="0"/>
              </w:numPr>
              <w:ind w:left="1584" w:hanging="1584"/>
            </w:pPr>
            <w:bookmarkStart w:id="0" w:name="_GoBack"/>
            <w:bookmarkEnd w:id="0"/>
          </w:p>
        </w:tc>
        <w:tc>
          <w:tcPr>
            <w:tcW w:w="2410" w:type="dxa"/>
            <w:gridSpan w:val="10"/>
            <w:vMerge w:val="restart"/>
            <w:tcBorders>
              <w:top w:val="nil"/>
              <w:left w:val="nil"/>
              <w:right w:val="nil"/>
            </w:tcBorders>
            <w:vAlign w:val="bottom"/>
          </w:tcPr>
          <w:p w14:paraId="4FE9F67D" w14:textId="77777777" w:rsidR="006073DD" w:rsidRPr="006073DD" w:rsidRDefault="006073DD" w:rsidP="00236392">
            <w:pPr>
              <w:spacing w:before="0" w:after="0"/>
              <w:ind w:left="115"/>
              <w:jc w:val="left"/>
            </w:pPr>
            <w:r w:rsidRPr="006073DD">
              <w:t>Дата присвоения идентификационного номера программе биржевых облигаций “</w:t>
            </w:r>
          </w:p>
        </w:tc>
        <w:tc>
          <w:tcPr>
            <w:tcW w:w="425" w:type="dxa"/>
            <w:gridSpan w:val="2"/>
            <w:vMerge w:val="restart"/>
            <w:tcBorders>
              <w:top w:val="nil"/>
              <w:left w:val="nil"/>
              <w:right w:val="nil"/>
            </w:tcBorders>
            <w:vAlign w:val="bottom"/>
          </w:tcPr>
          <w:p w14:paraId="5DA1FAF7" w14:textId="77777777" w:rsidR="006073DD" w:rsidRPr="006073DD" w:rsidRDefault="006073DD" w:rsidP="0043618C">
            <w:pPr>
              <w:spacing w:before="0" w:after="0"/>
            </w:pPr>
          </w:p>
        </w:tc>
        <w:tc>
          <w:tcPr>
            <w:tcW w:w="142" w:type="dxa"/>
            <w:vMerge w:val="restart"/>
            <w:tcBorders>
              <w:top w:val="nil"/>
              <w:left w:val="nil"/>
              <w:right w:val="nil"/>
            </w:tcBorders>
            <w:vAlign w:val="bottom"/>
          </w:tcPr>
          <w:p w14:paraId="2A25C29A" w14:textId="77777777" w:rsidR="006073DD" w:rsidRPr="006073DD" w:rsidRDefault="006073DD" w:rsidP="0043618C">
            <w:pPr>
              <w:spacing w:before="0" w:after="0"/>
            </w:pPr>
            <w:r w:rsidRPr="006073DD">
              <w:t>”</w:t>
            </w:r>
          </w:p>
        </w:tc>
        <w:tc>
          <w:tcPr>
            <w:tcW w:w="1276" w:type="dxa"/>
            <w:gridSpan w:val="5"/>
            <w:vMerge w:val="restart"/>
            <w:tcBorders>
              <w:top w:val="nil"/>
              <w:left w:val="nil"/>
              <w:right w:val="nil"/>
            </w:tcBorders>
            <w:vAlign w:val="bottom"/>
          </w:tcPr>
          <w:p w14:paraId="05A764DE" w14:textId="77777777" w:rsidR="006073DD" w:rsidRPr="006073DD" w:rsidRDefault="006073DD" w:rsidP="00273FE6">
            <w:pPr>
              <w:spacing w:before="0" w:after="0"/>
              <w:jc w:val="center"/>
            </w:pPr>
          </w:p>
        </w:tc>
        <w:tc>
          <w:tcPr>
            <w:tcW w:w="425" w:type="dxa"/>
            <w:gridSpan w:val="2"/>
            <w:vMerge w:val="restart"/>
            <w:tcBorders>
              <w:top w:val="nil"/>
              <w:left w:val="nil"/>
              <w:right w:val="nil"/>
            </w:tcBorders>
            <w:vAlign w:val="bottom"/>
          </w:tcPr>
          <w:p w14:paraId="01D540BD" w14:textId="77777777" w:rsidR="006073DD" w:rsidRPr="006073DD" w:rsidRDefault="006073DD" w:rsidP="0043618C">
            <w:pPr>
              <w:spacing w:before="0" w:after="0"/>
            </w:pPr>
            <w:r w:rsidRPr="006073DD">
              <w:t>20</w:t>
            </w:r>
          </w:p>
        </w:tc>
        <w:tc>
          <w:tcPr>
            <w:tcW w:w="283" w:type="dxa"/>
            <w:gridSpan w:val="2"/>
            <w:vMerge w:val="restart"/>
            <w:tcBorders>
              <w:top w:val="nil"/>
              <w:left w:val="nil"/>
              <w:right w:val="nil"/>
            </w:tcBorders>
            <w:vAlign w:val="bottom"/>
          </w:tcPr>
          <w:p w14:paraId="6D214CF4" w14:textId="77777777" w:rsidR="006073DD" w:rsidRPr="006073DD" w:rsidRDefault="006073DD" w:rsidP="00184F4A">
            <w:pPr>
              <w:spacing w:before="0" w:after="0"/>
            </w:pPr>
          </w:p>
        </w:tc>
        <w:tc>
          <w:tcPr>
            <w:tcW w:w="289" w:type="dxa"/>
            <w:gridSpan w:val="2"/>
            <w:vMerge w:val="restart"/>
            <w:tcBorders>
              <w:top w:val="nil"/>
              <w:left w:val="nil"/>
              <w:right w:val="nil"/>
            </w:tcBorders>
            <w:vAlign w:val="bottom"/>
          </w:tcPr>
          <w:p w14:paraId="3192129F" w14:textId="77777777" w:rsidR="006073DD" w:rsidRPr="006073DD" w:rsidRDefault="006073DD" w:rsidP="0043618C">
            <w:pPr>
              <w:spacing w:before="0" w:after="0"/>
            </w:pPr>
            <w:r w:rsidRPr="006073DD">
              <w:t>г.</w:t>
            </w:r>
          </w:p>
        </w:tc>
      </w:tr>
      <w:tr w:rsidR="006073DD" w:rsidRPr="00922F99" w14:paraId="6B53C6A7" w14:textId="77777777" w:rsidTr="006073DD">
        <w:trPr>
          <w:gridAfter w:val="1"/>
          <w:wAfter w:w="54" w:type="dxa"/>
          <w:cantSplit/>
        </w:trPr>
        <w:tc>
          <w:tcPr>
            <w:tcW w:w="1438" w:type="dxa"/>
            <w:gridSpan w:val="4"/>
            <w:tcBorders>
              <w:left w:val="nil"/>
              <w:bottom w:val="nil"/>
              <w:right w:val="nil"/>
            </w:tcBorders>
            <w:vAlign w:val="bottom"/>
          </w:tcPr>
          <w:p w14:paraId="190AED09" w14:textId="77777777" w:rsidR="006073DD" w:rsidRPr="006073DD" w:rsidRDefault="006073DD" w:rsidP="0043618C">
            <w:pPr>
              <w:spacing w:before="0" w:after="0"/>
            </w:pPr>
            <w:r w:rsidRPr="006073DD">
              <w:t>Утвержден “</w:t>
            </w:r>
          </w:p>
        </w:tc>
        <w:tc>
          <w:tcPr>
            <w:tcW w:w="429" w:type="dxa"/>
            <w:tcBorders>
              <w:left w:val="nil"/>
              <w:bottom w:val="single" w:sz="4" w:space="0" w:color="auto"/>
              <w:right w:val="nil"/>
            </w:tcBorders>
            <w:vAlign w:val="bottom"/>
          </w:tcPr>
          <w:p w14:paraId="53343149" w14:textId="67FF4C41" w:rsidR="006073DD" w:rsidRPr="006073DD" w:rsidRDefault="00DE3B16" w:rsidP="0043618C">
            <w:pPr>
              <w:spacing w:before="0" w:after="0"/>
            </w:pPr>
            <w:r>
              <w:t>04</w:t>
            </w:r>
          </w:p>
        </w:tc>
        <w:tc>
          <w:tcPr>
            <w:tcW w:w="142" w:type="dxa"/>
            <w:tcBorders>
              <w:left w:val="nil"/>
              <w:bottom w:val="nil"/>
              <w:right w:val="nil"/>
            </w:tcBorders>
            <w:vAlign w:val="bottom"/>
          </w:tcPr>
          <w:p w14:paraId="14538E25" w14:textId="77777777" w:rsidR="006073DD" w:rsidRPr="006073DD" w:rsidRDefault="006073DD" w:rsidP="0043618C">
            <w:pPr>
              <w:spacing w:before="0" w:after="0"/>
            </w:pPr>
            <w:r w:rsidRPr="006073DD">
              <w:t>”</w:t>
            </w:r>
          </w:p>
        </w:tc>
        <w:tc>
          <w:tcPr>
            <w:tcW w:w="1413" w:type="dxa"/>
            <w:gridSpan w:val="5"/>
            <w:tcBorders>
              <w:left w:val="nil"/>
              <w:bottom w:val="single" w:sz="4" w:space="0" w:color="auto"/>
              <w:right w:val="nil"/>
            </w:tcBorders>
            <w:vAlign w:val="bottom"/>
          </w:tcPr>
          <w:p w14:paraId="6480E600" w14:textId="27E365EC" w:rsidR="006073DD" w:rsidRPr="006073DD" w:rsidRDefault="00DE3B16" w:rsidP="008B45F0">
            <w:pPr>
              <w:spacing w:before="0" w:after="0"/>
              <w:jc w:val="center"/>
            </w:pPr>
            <w:r>
              <w:t>октября</w:t>
            </w:r>
          </w:p>
        </w:tc>
        <w:tc>
          <w:tcPr>
            <w:tcW w:w="426" w:type="dxa"/>
            <w:tcBorders>
              <w:left w:val="nil"/>
              <w:bottom w:val="nil"/>
              <w:right w:val="nil"/>
            </w:tcBorders>
            <w:vAlign w:val="bottom"/>
          </w:tcPr>
          <w:p w14:paraId="40046F8F" w14:textId="77777777" w:rsidR="006073DD" w:rsidRPr="006073DD" w:rsidRDefault="006073DD" w:rsidP="0043618C">
            <w:pPr>
              <w:spacing w:before="0" w:after="0"/>
            </w:pPr>
            <w:r w:rsidRPr="006073DD">
              <w:t>20</w:t>
            </w:r>
          </w:p>
        </w:tc>
        <w:tc>
          <w:tcPr>
            <w:tcW w:w="425" w:type="dxa"/>
            <w:tcBorders>
              <w:left w:val="nil"/>
              <w:bottom w:val="single" w:sz="4" w:space="0" w:color="auto"/>
              <w:right w:val="nil"/>
            </w:tcBorders>
            <w:vAlign w:val="bottom"/>
          </w:tcPr>
          <w:p w14:paraId="05388776" w14:textId="261302C3" w:rsidR="006073DD" w:rsidRPr="0005240B" w:rsidRDefault="00DE3B16" w:rsidP="0043618C">
            <w:pPr>
              <w:spacing w:before="0" w:after="0"/>
            </w:pPr>
            <w:r>
              <w:t>16</w:t>
            </w:r>
          </w:p>
        </w:tc>
        <w:tc>
          <w:tcPr>
            <w:tcW w:w="433" w:type="dxa"/>
            <w:tcBorders>
              <w:left w:val="nil"/>
              <w:bottom w:val="nil"/>
              <w:right w:val="nil"/>
            </w:tcBorders>
            <w:vAlign w:val="bottom"/>
          </w:tcPr>
          <w:p w14:paraId="64B16A6B" w14:textId="77777777" w:rsidR="006073DD" w:rsidRPr="006073DD" w:rsidRDefault="006073DD" w:rsidP="0043618C">
            <w:pPr>
              <w:spacing w:before="0" w:after="0"/>
            </w:pPr>
            <w:r w:rsidRPr="006073DD">
              <w:t>г.</w:t>
            </w:r>
          </w:p>
        </w:tc>
        <w:tc>
          <w:tcPr>
            <w:tcW w:w="2410" w:type="dxa"/>
            <w:gridSpan w:val="10"/>
            <w:vMerge/>
            <w:tcBorders>
              <w:left w:val="nil"/>
              <w:bottom w:val="nil"/>
              <w:right w:val="nil"/>
            </w:tcBorders>
            <w:vAlign w:val="bottom"/>
          </w:tcPr>
          <w:p w14:paraId="054C7FB0" w14:textId="77777777" w:rsidR="006073DD" w:rsidRPr="006073DD" w:rsidRDefault="006073DD" w:rsidP="0043618C">
            <w:pPr>
              <w:spacing w:before="0" w:after="0"/>
            </w:pPr>
          </w:p>
        </w:tc>
        <w:tc>
          <w:tcPr>
            <w:tcW w:w="425" w:type="dxa"/>
            <w:gridSpan w:val="2"/>
            <w:vMerge/>
            <w:tcBorders>
              <w:left w:val="nil"/>
              <w:bottom w:val="single" w:sz="4" w:space="0" w:color="auto"/>
              <w:right w:val="nil"/>
            </w:tcBorders>
            <w:vAlign w:val="bottom"/>
          </w:tcPr>
          <w:p w14:paraId="62CB3D3B" w14:textId="77777777" w:rsidR="006073DD" w:rsidRPr="006073DD" w:rsidRDefault="006073DD" w:rsidP="0043618C">
            <w:pPr>
              <w:spacing w:before="0" w:after="0"/>
            </w:pPr>
          </w:p>
        </w:tc>
        <w:tc>
          <w:tcPr>
            <w:tcW w:w="142" w:type="dxa"/>
            <w:vMerge/>
            <w:tcBorders>
              <w:left w:val="nil"/>
              <w:bottom w:val="nil"/>
              <w:right w:val="nil"/>
            </w:tcBorders>
            <w:vAlign w:val="bottom"/>
          </w:tcPr>
          <w:p w14:paraId="29F8E66A" w14:textId="77777777" w:rsidR="006073DD" w:rsidRPr="006073DD" w:rsidRDefault="006073DD" w:rsidP="0043618C">
            <w:pPr>
              <w:spacing w:before="0" w:after="0"/>
            </w:pPr>
          </w:p>
        </w:tc>
        <w:tc>
          <w:tcPr>
            <w:tcW w:w="1276" w:type="dxa"/>
            <w:gridSpan w:val="5"/>
            <w:vMerge/>
            <w:tcBorders>
              <w:left w:val="nil"/>
              <w:bottom w:val="single" w:sz="4" w:space="0" w:color="auto"/>
              <w:right w:val="nil"/>
            </w:tcBorders>
            <w:vAlign w:val="bottom"/>
          </w:tcPr>
          <w:p w14:paraId="4CAC2C26" w14:textId="77777777" w:rsidR="006073DD" w:rsidRPr="006073DD" w:rsidRDefault="006073DD" w:rsidP="0043618C">
            <w:pPr>
              <w:spacing w:before="0" w:after="0"/>
            </w:pPr>
          </w:p>
        </w:tc>
        <w:tc>
          <w:tcPr>
            <w:tcW w:w="425" w:type="dxa"/>
            <w:gridSpan w:val="2"/>
            <w:vMerge/>
            <w:tcBorders>
              <w:left w:val="nil"/>
              <w:bottom w:val="nil"/>
              <w:right w:val="nil"/>
            </w:tcBorders>
            <w:vAlign w:val="bottom"/>
          </w:tcPr>
          <w:p w14:paraId="04269E20" w14:textId="77777777" w:rsidR="006073DD" w:rsidRPr="006073DD" w:rsidRDefault="006073DD" w:rsidP="0043618C">
            <w:pPr>
              <w:spacing w:before="0" w:after="0"/>
            </w:pPr>
          </w:p>
        </w:tc>
        <w:tc>
          <w:tcPr>
            <w:tcW w:w="283" w:type="dxa"/>
            <w:gridSpan w:val="2"/>
            <w:vMerge/>
            <w:tcBorders>
              <w:left w:val="nil"/>
              <w:bottom w:val="single" w:sz="4" w:space="0" w:color="auto"/>
              <w:right w:val="nil"/>
            </w:tcBorders>
            <w:vAlign w:val="bottom"/>
          </w:tcPr>
          <w:p w14:paraId="588CEFD0" w14:textId="77777777" w:rsidR="006073DD" w:rsidRPr="006073DD" w:rsidRDefault="006073DD" w:rsidP="0043618C">
            <w:pPr>
              <w:spacing w:before="0" w:after="0"/>
            </w:pPr>
          </w:p>
        </w:tc>
        <w:tc>
          <w:tcPr>
            <w:tcW w:w="289" w:type="dxa"/>
            <w:gridSpan w:val="2"/>
            <w:vMerge/>
            <w:tcBorders>
              <w:left w:val="nil"/>
              <w:bottom w:val="nil"/>
              <w:right w:val="nil"/>
            </w:tcBorders>
            <w:vAlign w:val="bottom"/>
          </w:tcPr>
          <w:p w14:paraId="31D8F5A0" w14:textId="77777777" w:rsidR="006073DD" w:rsidRPr="006073DD" w:rsidRDefault="006073DD" w:rsidP="0043618C">
            <w:pPr>
              <w:spacing w:before="0" w:after="0"/>
            </w:pPr>
          </w:p>
        </w:tc>
      </w:tr>
      <w:tr w:rsidR="006073DD" w:rsidRPr="00922F99" w14:paraId="4B10D204" w14:textId="77777777" w:rsidTr="00B05026">
        <w:trPr>
          <w:gridAfter w:val="1"/>
          <w:wAfter w:w="54" w:type="dxa"/>
          <w:trHeight w:val="686"/>
        </w:trPr>
        <w:tc>
          <w:tcPr>
            <w:tcW w:w="4706" w:type="dxa"/>
            <w:gridSpan w:val="14"/>
            <w:vMerge w:val="restart"/>
            <w:tcBorders>
              <w:top w:val="nil"/>
              <w:left w:val="nil"/>
              <w:right w:val="nil"/>
            </w:tcBorders>
          </w:tcPr>
          <w:p w14:paraId="07F8D21B" w14:textId="77777777" w:rsidR="004D0D34" w:rsidRDefault="004D0D34" w:rsidP="00B05026">
            <w:pPr>
              <w:spacing w:before="0" w:after="0"/>
            </w:pPr>
          </w:p>
          <w:p w14:paraId="6FA11CC3" w14:textId="77777777" w:rsidR="004D0D34" w:rsidRDefault="004D0D34" w:rsidP="00B05026">
            <w:pPr>
              <w:spacing w:before="0" w:after="0"/>
            </w:pPr>
          </w:p>
          <w:p w14:paraId="12D96592" w14:textId="77777777" w:rsidR="006073DD" w:rsidRPr="004D0D34" w:rsidRDefault="006073DD" w:rsidP="00B05026">
            <w:pPr>
              <w:spacing w:before="0" w:after="0"/>
            </w:pPr>
            <w:r w:rsidRPr="006073DD">
              <w:t xml:space="preserve">Советом директоров </w:t>
            </w:r>
            <w:r w:rsidR="004D0D34">
              <w:t>Акционерного общества «АВТОБАН-Финанс»</w:t>
            </w:r>
          </w:p>
        </w:tc>
        <w:tc>
          <w:tcPr>
            <w:tcW w:w="5250" w:type="dxa"/>
            <w:gridSpan w:val="24"/>
            <w:tcBorders>
              <w:top w:val="nil"/>
              <w:left w:val="nil"/>
            </w:tcBorders>
            <w:vAlign w:val="bottom"/>
          </w:tcPr>
          <w:p w14:paraId="391A47EA" w14:textId="77777777" w:rsidR="006073DD" w:rsidRDefault="006073DD" w:rsidP="0043618C">
            <w:pPr>
              <w:spacing w:before="0" w:after="0"/>
              <w:jc w:val="center"/>
            </w:pPr>
            <w:r w:rsidRPr="006073DD">
              <w:t>Идентификационный номер</w:t>
            </w:r>
          </w:p>
          <w:p w14:paraId="4045A67D" w14:textId="77777777" w:rsidR="004565CF" w:rsidRPr="006073DD" w:rsidRDefault="004565CF" w:rsidP="0043618C">
            <w:pPr>
              <w:spacing w:before="0" w:after="0"/>
            </w:pPr>
          </w:p>
        </w:tc>
      </w:tr>
      <w:tr w:rsidR="006073DD" w:rsidRPr="00922F99" w14:paraId="3DF44551" w14:textId="77777777" w:rsidTr="006073DD">
        <w:trPr>
          <w:trHeight w:hRule="exact" w:val="431"/>
        </w:trPr>
        <w:tc>
          <w:tcPr>
            <w:tcW w:w="4706" w:type="dxa"/>
            <w:gridSpan w:val="14"/>
            <w:vMerge/>
            <w:tcBorders>
              <w:left w:val="nil"/>
              <w:bottom w:val="single" w:sz="4" w:space="0" w:color="auto"/>
              <w:right w:val="nil"/>
            </w:tcBorders>
            <w:vAlign w:val="bottom"/>
          </w:tcPr>
          <w:p w14:paraId="5F55BDAA" w14:textId="77777777" w:rsidR="006073DD" w:rsidRPr="00922F99" w:rsidRDefault="006073DD" w:rsidP="0043618C">
            <w:pPr>
              <w:spacing w:before="0" w:after="0"/>
            </w:pPr>
          </w:p>
        </w:tc>
        <w:tc>
          <w:tcPr>
            <w:tcW w:w="76" w:type="dxa"/>
            <w:tcBorders>
              <w:left w:val="nil"/>
              <w:bottom w:val="nil"/>
              <w:right w:val="nil"/>
            </w:tcBorders>
            <w:vAlign w:val="bottom"/>
          </w:tcPr>
          <w:p w14:paraId="775A1745" w14:textId="77777777" w:rsidR="006073DD" w:rsidRPr="00922F99" w:rsidRDefault="006073DD" w:rsidP="0043618C">
            <w:pPr>
              <w:spacing w:before="0" w:after="0"/>
            </w:pPr>
          </w:p>
        </w:tc>
        <w:tc>
          <w:tcPr>
            <w:tcW w:w="290" w:type="dxa"/>
            <w:tcBorders>
              <w:top w:val="single" w:sz="4" w:space="0" w:color="auto"/>
              <w:left w:val="single" w:sz="4" w:space="0" w:color="auto"/>
              <w:bottom w:val="single" w:sz="4" w:space="0" w:color="auto"/>
              <w:right w:val="single" w:sz="4" w:space="0" w:color="auto"/>
            </w:tcBorders>
            <w:vAlign w:val="center"/>
          </w:tcPr>
          <w:p w14:paraId="563B9D36" w14:textId="77777777" w:rsidR="006073DD" w:rsidRPr="00132FB8" w:rsidRDefault="006073DD" w:rsidP="0043618C">
            <w:pPr>
              <w:spacing w:before="0" w:after="0"/>
            </w:pPr>
          </w:p>
        </w:tc>
        <w:tc>
          <w:tcPr>
            <w:tcW w:w="290" w:type="dxa"/>
            <w:tcBorders>
              <w:top w:val="single" w:sz="4" w:space="0" w:color="auto"/>
              <w:left w:val="single" w:sz="4" w:space="0" w:color="auto"/>
              <w:bottom w:val="single" w:sz="4" w:space="0" w:color="auto"/>
              <w:right w:val="single" w:sz="4" w:space="0" w:color="auto"/>
            </w:tcBorders>
            <w:vAlign w:val="center"/>
          </w:tcPr>
          <w:p w14:paraId="480B173A" w14:textId="77777777" w:rsidR="006073DD" w:rsidRPr="00132FB8" w:rsidRDefault="006073DD" w:rsidP="0043618C">
            <w:pPr>
              <w:spacing w:before="0" w:after="0"/>
            </w:pPr>
          </w:p>
        </w:tc>
        <w:tc>
          <w:tcPr>
            <w:tcW w:w="290" w:type="dxa"/>
            <w:tcBorders>
              <w:top w:val="single" w:sz="4" w:space="0" w:color="auto"/>
              <w:left w:val="single" w:sz="4" w:space="0" w:color="auto"/>
              <w:bottom w:val="single" w:sz="4" w:space="0" w:color="auto"/>
              <w:right w:val="single" w:sz="4" w:space="0" w:color="auto"/>
            </w:tcBorders>
            <w:vAlign w:val="center"/>
          </w:tcPr>
          <w:p w14:paraId="6C86FA83" w14:textId="77777777" w:rsidR="006073DD" w:rsidRPr="00132FB8" w:rsidRDefault="006073DD" w:rsidP="0043618C">
            <w:pPr>
              <w:spacing w:before="0" w:after="0"/>
            </w:pPr>
          </w:p>
        </w:tc>
        <w:tc>
          <w:tcPr>
            <w:tcW w:w="290" w:type="dxa"/>
            <w:tcBorders>
              <w:top w:val="single" w:sz="4" w:space="0" w:color="auto"/>
              <w:left w:val="single" w:sz="4" w:space="0" w:color="auto"/>
              <w:bottom w:val="single" w:sz="4" w:space="0" w:color="auto"/>
              <w:right w:val="single" w:sz="4" w:space="0" w:color="auto"/>
            </w:tcBorders>
            <w:vAlign w:val="center"/>
          </w:tcPr>
          <w:p w14:paraId="114569C1" w14:textId="77777777" w:rsidR="006073DD" w:rsidRPr="00132FB8" w:rsidRDefault="006073DD" w:rsidP="0043618C">
            <w:pPr>
              <w:spacing w:before="0" w:after="0"/>
            </w:pPr>
          </w:p>
        </w:tc>
        <w:tc>
          <w:tcPr>
            <w:tcW w:w="290" w:type="dxa"/>
            <w:tcBorders>
              <w:top w:val="single" w:sz="4" w:space="0" w:color="auto"/>
              <w:left w:val="single" w:sz="4" w:space="0" w:color="auto"/>
              <w:bottom w:val="single" w:sz="4" w:space="0" w:color="auto"/>
              <w:right w:val="single" w:sz="4" w:space="0" w:color="auto"/>
            </w:tcBorders>
            <w:vAlign w:val="center"/>
          </w:tcPr>
          <w:p w14:paraId="2EF6D5D3" w14:textId="77777777" w:rsidR="006073DD" w:rsidRPr="00132FB8" w:rsidRDefault="006073DD" w:rsidP="0043618C">
            <w:pPr>
              <w:spacing w:before="0" w:after="0"/>
            </w:pPr>
          </w:p>
        </w:tc>
        <w:tc>
          <w:tcPr>
            <w:tcW w:w="290" w:type="dxa"/>
            <w:tcBorders>
              <w:top w:val="single" w:sz="4" w:space="0" w:color="auto"/>
              <w:left w:val="single" w:sz="4" w:space="0" w:color="auto"/>
              <w:bottom w:val="single" w:sz="4" w:space="0" w:color="auto"/>
              <w:right w:val="single" w:sz="4" w:space="0" w:color="auto"/>
            </w:tcBorders>
            <w:vAlign w:val="center"/>
          </w:tcPr>
          <w:p w14:paraId="4E75C8C8" w14:textId="77777777" w:rsidR="006073DD" w:rsidRPr="00132FB8" w:rsidRDefault="006073DD" w:rsidP="0043618C">
            <w:pPr>
              <w:spacing w:before="0" w:after="0"/>
            </w:pPr>
          </w:p>
        </w:tc>
        <w:tc>
          <w:tcPr>
            <w:tcW w:w="290" w:type="dxa"/>
            <w:tcBorders>
              <w:top w:val="single" w:sz="4" w:space="0" w:color="auto"/>
              <w:left w:val="single" w:sz="4" w:space="0" w:color="auto"/>
              <w:bottom w:val="single" w:sz="4" w:space="0" w:color="auto"/>
              <w:right w:val="single" w:sz="4" w:space="0" w:color="auto"/>
            </w:tcBorders>
            <w:vAlign w:val="center"/>
          </w:tcPr>
          <w:p w14:paraId="17A4854A" w14:textId="77777777" w:rsidR="006073DD" w:rsidRPr="00132FB8" w:rsidRDefault="006073DD" w:rsidP="0043618C">
            <w:pPr>
              <w:spacing w:before="0" w:after="0"/>
            </w:pPr>
          </w:p>
        </w:tc>
        <w:tc>
          <w:tcPr>
            <w:tcW w:w="290" w:type="dxa"/>
            <w:tcBorders>
              <w:top w:val="single" w:sz="4" w:space="0" w:color="auto"/>
              <w:left w:val="single" w:sz="4" w:space="0" w:color="auto"/>
              <w:bottom w:val="single" w:sz="4" w:space="0" w:color="auto"/>
              <w:right w:val="single" w:sz="4" w:space="0" w:color="auto"/>
            </w:tcBorders>
            <w:vAlign w:val="center"/>
          </w:tcPr>
          <w:p w14:paraId="1D9A1930" w14:textId="77777777" w:rsidR="006073DD" w:rsidRPr="00132FB8" w:rsidRDefault="006073DD" w:rsidP="0043618C">
            <w:pPr>
              <w:spacing w:before="0" w:after="0"/>
            </w:pPr>
          </w:p>
        </w:tc>
        <w:tc>
          <w:tcPr>
            <w:tcW w:w="290" w:type="dxa"/>
            <w:gridSpan w:val="2"/>
            <w:tcBorders>
              <w:top w:val="single" w:sz="4" w:space="0" w:color="auto"/>
              <w:left w:val="single" w:sz="4" w:space="0" w:color="auto"/>
              <w:bottom w:val="single" w:sz="4" w:space="0" w:color="auto"/>
              <w:right w:val="single" w:sz="4" w:space="0" w:color="auto"/>
            </w:tcBorders>
            <w:vAlign w:val="center"/>
          </w:tcPr>
          <w:p w14:paraId="3BC50DD8" w14:textId="77777777" w:rsidR="006073DD" w:rsidRPr="00132FB8" w:rsidRDefault="006073DD" w:rsidP="0043618C">
            <w:pPr>
              <w:spacing w:before="0" w:after="0"/>
            </w:pPr>
          </w:p>
        </w:tc>
        <w:tc>
          <w:tcPr>
            <w:tcW w:w="290" w:type="dxa"/>
            <w:gridSpan w:val="2"/>
            <w:tcBorders>
              <w:top w:val="single" w:sz="4" w:space="0" w:color="auto"/>
              <w:left w:val="single" w:sz="4" w:space="0" w:color="auto"/>
              <w:bottom w:val="single" w:sz="4" w:space="0" w:color="auto"/>
              <w:right w:val="single" w:sz="4" w:space="0" w:color="auto"/>
            </w:tcBorders>
            <w:vAlign w:val="center"/>
          </w:tcPr>
          <w:p w14:paraId="11B0F548" w14:textId="77777777" w:rsidR="006073DD" w:rsidRPr="00132FB8" w:rsidRDefault="006073DD" w:rsidP="0043618C">
            <w:pPr>
              <w:spacing w:before="0" w:after="0"/>
            </w:pPr>
          </w:p>
        </w:tc>
        <w:tc>
          <w:tcPr>
            <w:tcW w:w="290" w:type="dxa"/>
            <w:tcBorders>
              <w:top w:val="single" w:sz="4" w:space="0" w:color="auto"/>
              <w:left w:val="single" w:sz="4" w:space="0" w:color="auto"/>
              <w:bottom w:val="single" w:sz="4" w:space="0" w:color="auto"/>
              <w:right w:val="single" w:sz="4" w:space="0" w:color="auto"/>
            </w:tcBorders>
            <w:vAlign w:val="center"/>
          </w:tcPr>
          <w:p w14:paraId="4CBE8E84" w14:textId="77777777" w:rsidR="006073DD" w:rsidRPr="004F04D1" w:rsidRDefault="006073DD" w:rsidP="0043618C">
            <w:pPr>
              <w:spacing w:before="0" w:after="0"/>
            </w:pPr>
          </w:p>
        </w:tc>
        <w:tc>
          <w:tcPr>
            <w:tcW w:w="290" w:type="dxa"/>
            <w:tcBorders>
              <w:top w:val="single" w:sz="4" w:space="0" w:color="auto"/>
              <w:left w:val="single" w:sz="4" w:space="0" w:color="auto"/>
              <w:bottom w:val="single" w:sz="4" w:space="0" w:color="auto"/>
              <w:right w:val="single" w:sz="4" w:space="0" w:color="auto"/>
            </w:tcBorders>
            <w:vAlign w:val="center"/>
          </w:tcPr>
          <w:p w14:paraId="456E431B" w14:textId="77777777" w:rsidR="006073DD" w:rsidRPr="004F04D1" w:rsidRDefault="006073DD" w:rsidP="0043618C">
            <w:pPr>
              <w:spacing w:before="0" w:after="0"/>
            </w:pPr>
          </w:p>
        </w:tc>
        <w:tc>
          <w:tcPr>
            <w:tcW w:w="290" w:type="dxa"/>
            <w:tcBorders>
              <w:top w:val="single" w:sz="4" w:space="0" w:color="auto"/>
              <w:left w:val="single" w:sz="4" w:space="0" w:color="auto"/>
              <w:bottom w:val="single" w:sz="4" w:space="0" w:color="auto"/>
              <w:right w:val="single" w:sz="4" w:space="0" w:color="auto"/>
            </w:tcBorders>
            <w:vAlign w:val="center"/>
          </w:tcPr>
          <w:p w14:paraId="321144E4" w14:textId="77777777" w:rsidR="006073DD" w:rsidRPr="004F04D1" w:rsidRDefault="006073DD" w:rsidP="0043618C">
            <w:pPr>
              <w:spacing w:before="0" w:after="0"/>
            </w:pPr>
          </w:p>
        </w:tc>
        <w:tc>
          <w:tcPr>
            <w:tcW w:w="290" w:type="dxa"/>
            <w:tcBorders>
              <w:top w:val="single" w:sz="4" w:space="0" w:color="auto"/>
              <w:left w:val="single" w:sz="4" w:space="0" w:color="auto"/>
              <w:bottom w:val="single" w:sz="4" w:space="0" w:color="auto"/>
              <w:right w:val="single" w:sz="4" w:space="0" w:color="auto"/>
            </w:tcBorders>
            <w:vAlign w:val="center"/>
          </w:tcPr>
          <w:p w14:paraId="5B8CAFC0" w14:textId="77777777" w:rsidR="006073DD" w:rsidRPr="004F04D1" w:rsidRDefault="006073DD" w:rsidP="0043618C">
            <w:pPr>
              <w:spacing w:before="0" w:after="0"/>
            </w:pPr>
          </w:p>
        </w:tc>
        <w:tc>
          <w:tcPr>
            <w:tcW w:w="290" w:type="dxa"/>
            <w:gridSpan w:val="2"/>
            <w:tcBorders>
              <w:top w:val="single" w:sz="4" w:space="0" w:color="auto"/>
              <w:left w:val="single" w:sz="4" w:space="0" w:color="auto"/>
              <w:bottom w:val="single" w:sz="4" w:space="0" w:color="auto"/>
              <w:right w:val="single" w:sz="4" w:space="0" w:color="auto"/>
            </w:tcBorders>
            <w:vAlign w:val="center"/>
          </w:tcPr>
          <w:p w14:paraId="3F3F392F" w14:textId="77777777" w:rsidR="006073DD" w:rsidRPr="00A368A0" w:rsidRDefault="006073DD" w:rsidP="0043618C">
            <w:pPr>
              <w:spacing w:before="0" w:after="0"/>
              <w:rPr>
                <w:lang w:val="en-US"/>
              </w:rPr>
            </w:pPr>
          </w:p>
        </w:tc>
        <w:tc>
          <w:tcPr>
            <w:tcW w:w="290" w:type="dxa"/>
            <w:gridSpan w:val="2"/>
            <w:tcBorders>
              <w:top w:val="single" w:sz="4" w:space="0" w:color="auto"/>
              <w:left w:val="single" w:sz="4" w:space="0" w:color="auto"/>
              <w:bottom w:val="single" w:sz="4" w:space="0" w:color="auto"/>
              <w:right w:val="single" w:sz="4" w:space="0" w:color="auto"/>
            </w:tcBorders>
            <w:vAlign w:val="center"/>
          </w:tcPr>
          <w:p w14:paraId="77819125" w14:textId="77777777" w:rsidR="006073DD" w:rsidRPr="00A368A0" w:rsidRDefault="006073DD" w:rsidP="0043618C">
            <w:pPr>
              <w:spacing w:before="0" w:after="0"/>
              <w:rPr>
                <w:lang w:val="en-US"/>
              </w:rPr>
            </w:pPr>
          </w:p>
        </w:tc>
        <w:tc>
          <w:tcPr>
            <w:tcW w:w="290" w:type="dxa"/>
            <w:gridSpan w:val="2"/>
            <w:tcBorders>
              <w:top w:val="single" w:sz="4" w:space="0" w:color="auto"/>
              <w:left w:val="single" w:sz="4" w:space="0" w:color="auto"/>
              <w:bottom w:val="single" w:sz="4" w:space="0" w:color="auto"/>
              <w:right w:val="single" w:sz="4" w:space="0" w:color="auto"/>
            </w:tcBorders>
            <w:vAlign w:val="center"/>
          </w:tcPr>
          <w:p w14:paraId="40AA26D0" w14:textId="77777777" w:rsidR="006073DD" w:rsidRPr="00A368A0" w:rsidRDefault="006073DD" w:rsidP="0043618C">
            <w:pPr>
              <w:spacing w:before="0" w:after="0"/>
              <w:rPr>
                <w:lang w:val="en-US"/>
              </w:rPr>
            </w:pPr>
          </w:p>
        </w:tc>
        <w:tc>
          <w:tcPr>
            <w:tcW w:w="298" w:type="dxa"/>
            <w:gridSpan w:val="2"/>
            <w:tcBorders>
              <w:top w:val="single" w:sz="4" w:space="0" w:color="auto"/>
              <w:left w:val="single" w:sz="4" w:space="0" w:color="auto"/>
              <w:bottom w:val="single" w:sz="4" w:space="0" w:color="auto"/>
              <w:right w:val="single" w:sz="4" w:space="0" w:color="auto"/>
            </w:tcBorders>
            <w:vAlign w:val="center"/>
          </w:tcPr>
          <w:p w14:paraId="5A9FC277" w14:textId="77777777" w:rsidR="006073DD" w:rsidRPr="00A368A0" w:rsidRDefault="006073DD" w:rsidP="0043618C">
            <w:pPr>
              <w:spacing w:before="0" w:after="0"/>
              <w:rPr>
                <w:lang w:val="en-US"/>
              </w:rPr>
            </w:pPr>
          </w:p>
        </w:tc>
      </w:tr>
      <w:tr w:rsidR="006073DD" w:rsidRPr="00922F99" w14:paraId="0F4D3E82" w14:textId="77777777" w:rsidTr="006073DD">
        <w:trPr>
          <w:gridAfter w:val="1"/>
          <w:wAfter w:w="54" w:type="dxa"/>
          <w:cantSplit/>
        </w:trPr>
        <w:tc>
          <w:tcPr>
            <w:tcW w:w="4706" w:type="dxa"/>
            <w:gridSpan w:val="14"/>
            <w:tcBorders>
              <w:top w:val="nil"/>
              <w:left w:val="nil"/>
              <w:bottom w:val="nil"/>
              <w:right w:val="nil"/>
            </w:tcBorders>
          </w:tcPr>
          <w:p w14:paraId="5F141874" w14:textId="77777777" w:rsidR="006073DD" w:rsidRPr="0043618C" w:rsidRDefault="006073DD" w:rsidP="0043618C">
            <w:pPr>
              <w:spacing w:before="0" w:after="0"/>
              <w:jc w:val="center"/>
              <w:rPr>
                <w:sz w:val="16"/>
                <w:szCs w:val="16"/>
              </w:rPr>
            </w:pPr>
            <w:r w:rsidRPr="0043618C">
              <w:rPr>
                <w:sz w:val="16"/>
                <w:szCs w:val="16"/>
              </w:rPr>
              <w:t>(орган эмитента, утвердивший проспект программы биржевых облигаций)</w:t>
            </w:r>
          </w:p>
          <w:p w14:paraId="20FB06CA" w14:textId="77777777" w:rsidR="006073DD" w:rsidRPr="00922F99" w:rsidRDefault="006073DD" w:rsidP="0043618C">
            <w:pPr>
              <w:spacing w:before="0" w:after="0"/>
            </w:pPr>
          </w:p>
        </w:tc>
        <w:tc>
          <w:tcPr>
            <w:tcW w:w="5250" w:type="dxa"/>
            <w:gridSpan w:val="24"/>
            <w:tcBorders>
              <w:top w:val="nil"/>
              <w:left w:val="nil"/>
              <w:bottom w:val="nil"/>
              <w:right w:val="nil"/>
            </w:tcBorders>
          </w:tcPr>
          <w:p w14:paraId="59403565" w14:textId="77777777" w:rsidR="006073DD" w:rsidRPr="0043618C" w:rsidRDefault="006073DD" w:rsidP="0043618C">
            <w:pPr>
              <w:spacing w:before="0" w:after="0"/>
              <w:jc w:val="center"/>
              <w:rPr>
                <w:sz w:val="16"/>
                <w:szCs w:val="16"/>
              </w:rPr>
            </w:pPr>
            <w:r w:rsidRPr="0043618C">
              <w:rPr>
                <w:sz w:val="16"/>
                <w:szCs w:val="16"/>
              </w:rPr>
              <w:t>(идентификационный номер, присвоенный программе биржевых облигаций)</w:t>
            </w:r>
          </w:p>
        </w:tc>
      </w:tr>
      <w:tr w:rsidR="006073DD" w:rsidRPr="00922F99" w14:paraId="3D503287" w14:textId="77777777" w:rsidTr="006073DD">
        <w:trPr>
          <w:gridAfter w:val="25"/>
          <w:wAfter w:w="5304" w:type="dxa"/>
          <w:cantSplit/>
        </w:trPr>
        <w:tc>
          <w:tcPr>
            <w:tcW w:w="1438" w:type="dxa"/>
            <w:gridSpan w:val="4"/>
            <w:tcBorders>
              <w:top w:val="nil"/>
              <w:left w:val="nil"/>
              <w:bottom w:val="nil"/>
              <w:right w:val="nil"/>
            </w:tcBorders>
            <w:vAlign w:val="bottom"/>
          </w:tcPr>
          <w:p w14:paraId="2163BA66" w14:textId="77777777" w:rsidR="006073DD" w:rsidRPr="006073DD" w:rsidRDefault="006073DD" w:rsidP="0043618C">
            <w:pPr>
              <w:spacing w:before="0" w:after="0"/>
            </w:pPr>
            <w:r w:rsidRPr="006073DD">
              <w:t>Протокол №</w:t>
            </w:r>
          </w:p>
        </w:tc>
        <w:tc>
          <w:tcPr>
            <w:tcW w:w="1755" w:type="dxa"/>
            <w:gridSpan w:val="6"/>
            <w:tcBorders>
              <w:top w:val="nil"/>
              <w:left w:val="nil"/>
              <w:bottom w:val="single" w:sz="4" w:space="0" w:color="auto"/>
              <w:right w:val="nil"/>
            </w:tcBorders>
            <w:vAlign w:val="bottom"/>
          </w:tcPr>
          <w:p w14:paraId="09F2A53D" w14:textId="284CE16D" w:rsidR="006073DD" w:rsidRPr="00DE3B16" w:rsidRDefault="00DE3B16" w:rsidP="006A6DC6">
            <w:pPr>
              <w:spacing w:before="0" w:after="0"/>
            </w:pPr>
            <w:r>
              <w:t>б/н</w:t>
            </w:r>
          </w:p>
        </w:tc>
        <w:tc>
          <w:tcPr>
            <w:tcW w:w="1513" w:type="dxa"/>
            <w:gridSpan w:val="4"/>
            <w:tcBorders>
              <w:top w:val="nil"/>
              <w:left w:val="nil"/>
              <w:bottom w:val="nil"/>
              <w:right w:val="nil"/>
            </w:tcBorders>
            <w:vAlign w:val="bottom"/>
          </w:tcPr>
          <w:p w14:paraId="3CB9C1E5" w14:textId="77777777" w:rsidR="006073DD" w:rsidRPr="006073DD" w:rsidRDefault="006073DD" w:rsidP="0043618C">
            <w:pPr>
              <w:spacing w:before="0" w:after="0"/>
            </w:pPr>
          </w:p>
        </w:tc>
      </w:tr>
      <w:tr w:rsidR="006073DD" w:rsidRPr="00922F99" w14:paraId="6CF1317A" w14:textId="77777777" w:rsidTr="006073DD">
        <w:trPr>
          <w:gridAfter w:val="25"/>
          <w:wAfter w:w="5304" w:type="dxa"/>
          <w:cantSplit/>
          <w:trHeight w:val="413"/>
        </w:trPr>
        <w:tc>
          <w:tcPr>
            <w:tcW w:w="472" w:type="dxa"/>
            <w:tcBorders>
              <w:top w:val="nil"/>
              <w:left w:val="nil"/>
              <w:bottom w:val="nil"/>
              <w:right w:val="nil"/>
            </w:tcBorders>
            <w:vAlign w:val="bottom"/>
          </w:tcPr>
          <w:p w14:paraId="48AF31B2" w14:textId="77777777" w:rsidR="006073DD" w:rsidRPr="006073DD" w:rsidRDefault="006073DD" w:rsidP="0043618C">
            <w:pPr>
              <w:spacing w:before="0" w:after="0"/>
            </w:pPr>
            <w:r w:rsidRPr="006073DD">
              <w:t>от “</w:t>
            </w:r>
          </w:p>
        </w:tc>
        <w:tc>
          <w:tcPr>
            <w:tcW w:w="386" w:type="dxa"/>
            <w:tcBorders>
              <w:top w:val="nil"/>
              <w:left w:val="nil"/>
              <w:bottom w:val="single" w:sz="4" w:space="0" w:color="auto"/>
              <w:right w:val="nil"/>
            </w:tcBorders>
            <w:vAlign w:val="bottom"/>
          </w:tcPr>
          <w:p w14:paraId="04124C8A" w14:textId="2870C9BF" w:rsidR="006073DD" w:rsidRPr="006073DD" w:rsidRDefault="00DE3B16" w:rsidP="0043618C">
            <w:pPr>
              <w:spacing w:before="0" w:after="0"/>
            </w:pPr>
            <w:r>
              <w:t>04</w:t>
            </w:r>
          </w:p>
        </w:tc>
        <w:tc>
          <w:tcPr>
            <w:tcW w:w="276" w:type="dxa"/>
            <w:tcBorders>
              <w:top w:val="nil"/>
              <w:left w:val="nil"/>
              <w:bottom w:val="nil"/>
              <w:right w:val="nil"/>
            </w:tcBorders>
            <w:vAlign w:val="bottom"/>
          </w:tcPr>
          <w:p w14:paraId="4D0EF990" w14:textId="77777777" w:rsidR="006073DD" w:rsidRPr="006073DD" w:rsidRDefault="006073DD" w:rsidP="0043618C">
            <w:pPr>
              <w:spacing w:before="0" w:after="0"/>
            </w:pPr>
            <w:r w:rsidRPr="006073DD">
              <w:t>”</w:t>
            </w:r>
          </w:p>
        </w:tc>
        <w:tc>
          <w:tcPr>
            <w:tcW w:w="1192" w:type="dxa"/>
            <w:gridSpan w:val="4"/>
            <w:tcBorders>
              <w:top w:val="nil"/>
              <w:left w:val="nil"/>
              <w:bottom w:val="single" w:sz="4" w:space="0" w:color="auto"/>
              <w:right w:val="nil"/>
            </w:tcBorders>
            <w:vAlign w:val="bottom"/>
          </w:tcPr>
          <w:p w14:paraId="5288E254" w14:textId="02644BE9" w:rsidR="006073DD" w:rsidRPr="006073DD" w:rsidRDefault="00DE3B16" w:rsidP="008B45F0">
            <w:pPr>
              <w:spacing w:before="0" w:after="0"/>
              <w:jc w:val="center"/>
            </w:pPr>
            <w:r>
              <w:t>октября</w:t>
            </w:r>
          </w:p>
        </w:tc>
        <w:tc>
          <w:tcPr>
            <w:tcW w:w="340" w:type="dxa"/>
            <w:tcBorders>
              <w:top w:val="nil"/>
              <w:left w:val="nil"/>
              <w:bottom w:val="nil"/>
              <w:right w:val="nil"/>
            </w:tcBorders>
            <w:vAlign w:val="bottom"/>
          </w:tcPr>
          <w:p w14:paraId="685F8243" w14:textId="77777777" w:rsidR="006073DD" w:rsidRPr="006073DD" w:rsidRDefault="006073DD" w:rsidP="0043618C">
            <w:pPr>
              <w:spacing w:before="0" w:after="0"/>
            </w:pPr>
            <w:r w:rsidRPr="006073DD">
              <w:t>20</w:t>
            </w:r>
          </w:p>
        </w:tc>
        <w:tc>
          <w:tcPr>
            <w:tcW w:w="340" w:type="dxa"/>
            <w:tcBorders>
              <w:top w:val="single" w:sz="4" w:space="0" w:color="auto"/>
              <w:left w:val="nil"/>
              <w:bottom w:val="single" w:sz="4" w:space="0" w:color="auto"/>
              <w:right w:val="nil"/>
            </w:tcBorders>
            <w:vAlign w:val="bottom"/>
          </w:tcPr>
          <w:p w14:paraId="331524B3" w14:textId="5CC0E24A" w:rsidR="006073DD" w:rsidRPr="005839D1" w:rsidRDefault="00DE3B16" w:rsidP="0043618C">
            <w:pPr>
              <w:spacing w:before="0" w:after="0"/>
            </w:pPr>
            <w:r>
              <w:t>16</w:t>
            </w:r>
          </w:p>
        </w:tc>
        <w:tc>
          <w:tcPr>
            <w:tcW w:w="1700" w:type="dxa"/>
            <w:gridSpan w:val="5"/>
            <w:tcBorders>
              <w:top w:val="nil"/>
              <w:left w:val="nil"/>
              <w:bottom w:val="nil"/>
              <w:right w:val="nil"/>
            </w:tcBorders>
            <w:vAlign w:val="bottom"/>
          </w:tcPr>
          <w:p w14:paraId="4D2DB122" w14:textId="77777777" w:rsidR="006073DD" w:rsidRPr="006073DD" w:rsidRDefault="006073DD" w:rsidP="0043618C">
            <w:pPr>
              <w:spacing w:before="0" w:after="0"/>
            </w:pPr>
            <w:r w:rsidRPr="006073DD">
              <w:t>г.</w:t>
            </w:r>
          </w:p>
        </w:tc>
      </w:tr>
    </w:tbl>
    <w:p w14:paraId="411FA56E" w14:textId="77777777" w:rsidR="00A368A0" w:rsidRPr="0043618C" w:rsidRDefault="00236392" w:rsidP="0043618C">
      <w:pPr>
        <w:spacing w:before="0" w:after="0"/>
        <w:ind w:left="4678"/>
        <w:jc w:val="center"/>
        <w:rPr>
          <w:sz w:val="16"/>
          <w:szCs w:val="16"/>
        </w:rPr>
      </w:pPr>
      <w:r>
        <w:rPr>
          <w:noProof/>
          <w:sz w:val="16"/>
          <w:szCs w:val="16"/>
          <w:lang w:eastAsia="ru-RU"/>
        </w:rPr>
        <mc:AlternateContent>
          <mc:Choice Requires="wps">
            <w:drawing>
              <wp:anchor distT="0" distB="0" distL="114300" distR="114300" simplePos="0" relativeHeight="251659264" behindDoc="0" locked="0" layoutInCell="1" allowOverlap="1" wp14:anchorId="6D723834" wp14:editId="51E31DB3">
                <wp:simplePos x="0" y="0"/>
                <wp:positionH relativeFrom="column">
                  <wp:posOffset>2966720</wp:posOffset>
                </wp:positionH>
                <wp:positionV relativeFrom="paragraph">
                  <wp:posOffset>13335</wp:posOffset>
                </wp:positionV>
                <wp:extent cx="3333750" cy="0"/>
                <wp:effectExtent l="0" t="0" r="1905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33337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FFC3BF"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3.6pt,1.05pt" to="496.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9wBAwIAAC8EAAAOAAAAZHJzL2Uyb0RvYy54bWysU02O0zAU3iNxB8t7mrQIBkVNZzGjYYOg&#10;AuYAHsduLPlPtmnSHbBG6hG4AguQRhrgDMmNeHbSdDSDkEBk4dh+7/v8vs/Py9NWSbRlzgujSzyf&#10;5RgxTU0l9KbEl28vHj3DyAeiKyKNZiXeMY9PVw8fLBtbsIWpjayYQ0CifdHYEtch2CLLPK2ZIn5m&#10;LNMQ5MYpEmDpNlnlSAPsSmaLPH+aNcZV1hnKvIfd8yGIV4mfc0bDK849C0iWGGoLaXRpvIpjtlqS&#10;YuOIrQUdyyD/UIUiQsOhE9U5CQS9c+IelRLUGW94mFGjMsO5oCxpADXz/I6aNzWxLGkBc7ydbPL/&#10;j5a+3K4dEhXcHUaaKLii7nP/vt9337sv/R71H7qf3bfua3fd/eiu+48wv+k/wTwGu5txe4/m0cnG&#10;+gIIz/TajStv1y7a0nKn4h8Eoza5v5vcZ21AFDYfw3fyBC6JHmLZEWidD8+ZUShOSiyFjsaQgmxf&#10;+ACHQeohJW5LjRqQtDjJ85TmjRTVhZAyBlNzsTPp0JZAW4Q2FQ8Mt7JgJTXQRkmDiDQLO8kG/teM&#10;g21Q9nw4IDbskZNQynQ48EoN2RHGoYIJOFb2J+CYH6EsNfPfgCdEOtnoMIGV0Mb9ruyjFXzIPzgw&#10;6I4WXJlql643WQNdmbwfX1Bs+9vrBD++89UvAAAA//8DAFBLAwQUAAYACAAAACEAZ99jnNkAAAAH&#10;AQAADwAAAGRycy9kb3ducmV2LnhtbEyOzU7DMBCE70i8g7VI3KjTgFoa4lQVUh+gBani5sabH7DX&#10;ke006duzcIHjpxnNfOV2dlZcMMTek4LlIgOBVHvTU6vg/W3/8AwiJk1GW0+o4IoRttXtTakL4yc6&#10;4OWYWsEjFAutoEtpKKSMdYdOx4UfkDhrfHA6MYZWmqAnHndW5lm2kk73xA+dHvC1w/rrODoFH9lk&#10;x8+62deP+nqiw86tQ+OUur+bdy8gEs7prww/+qwOFTud/UgmCqvgabXOuaogX4LgfLPJmc+/LKtS&#10;/vevvgEAAP//AwBQSwECLQAUAAYACAAAACEAtoM4kv4AAADhAQAAEwAAAAAAAAAAAAAAAAAAAAAA&#10;W0NvbnRlbnRfVHlwZXNdLnhtbFBLAQItABQABgAIAAAAIQA4/SH/1gAAAJQBAAALAAAAAAAAAAAA&#10;AAAAAC8BAABfcmVscy8ucmVsc1BLAQItABQABgAIAAAAIQBf89wBAwIAAC8EAAAOAAAAAAAAAAAA&#10;AAAAAC4CAABkcnMvZTJvRG9jLnhtbFBLAQItABQABgAIAAAAIQBn32Oc2QAAAAcBAAAPAAAAAAAA&#10;AAAAAAAAAF0EAABkcnMvZG93bnJldi54bWxQSwUGAAAAAAQABADzAAAAYwUAAAAA&#10;" strokecolor="black [3213]" strokeweight="1pt"/>
            </w:pict>
          </mc:Fallback>
        </mc:AlternateContent>
      </w:r>
      <w:r w:rsidR="00A368A0" w:rsidRPr="0043618C">
        <w:rPr>
          <w:sz w:val="16"/>
          <w:szCs w:val="16"/>
        </w:rPr>
        <w:t>(наименование биржи, присвоившей идентификационный номер программе биржевых облигаций)</w:t>
      </w:r>
    </w:p>
    <w:tbl>
      <w:tblPr>
        <w:tblW w:w="0" w:type="auto"/>
        <w:jc w:val="right"/>
        <w:tblLayout w:type="fixed"/>
        <w:tblCellMar>
          <w:left w:w="28" w:type="dxa"/>
          <w:right w:w="28" w:type="dxa"/>
        </w:tblCellMar>
        <w:tblLook w:val="0000" w:firstRow="0" w:lastRow="0" w:firstColumn="0" w:lastColumn="0" w:noHBand="0" w:noVBand="0"/>
      </w:tblPr>
      <w:tblGrid>
        <w:gridCol w:w="5274"/>
      </w:tblGrid>
      <w:tr w:rsidR="003E65A9" w:rsidRPr="00922F99" w14:paraId="77E257BB" w14:textId="77777777" w:rsidTr="002E2F89">
        <w:trPr>
          <w:cantSplit/>
          <w:jc w:val="right"/>
        </w:trPr>
        <w:tc>
          <w:tcPr>
            <w:tcW w:w="5274" w:type="dxa"/>
            <w:tcBorders>
              <w:top w:val="nil"/>
              <w:left w:val="nil"/>
              <w:bottom w:val="single" w:sz="4" w:space="0" w:color="auto"/>
              <w:right w:val="nil"/>
            </w:tcBorders>
            <w:vAlign w:val="bottom"/>
          </w:tcPr>
          <w:p w14:paraId="761A4A65" w14:textId="77777777" w:rsidR="003E65A9" w:rsidRDefault="003E65A9" w:rsidP="0043618C">
            <w:pPr>
              <w:spacing w:before="0" w:after="0"/>
            </w:pPr>
          </w:p>
          <w:p w14:paraId="69A4F1EF" w14:textId="77777777" w:rsidR="003E65A9" w:rsidRPr="00922F99" w:rsidRDefault="003E65A9" w:rsidP="0043618C">
            <w:pPr>
              <w:spacing w:before="0" w:after="0"/>
            </w:pPr>
          </w:p>
        </w:tc>
      </w:tr>
      <w:tr w:rsidR="003E65A9" w:rsidRPr="00922F99" w14:paraId="3119CCB5" w14:textId="77777777" w:rsidTr="002E2F89">
        <w:trPr>
          <w:cantSplit/>
          <w:trHeight w:val="350"/>
          <w:jc w:val="right"/>
        </w:trPr>
        <w:tc>
          <w:tcPr>
            <w:tcW w:w="5274" w:type="dxa"/>
            <w:vMerge w:val="restart"/>
            <w:tcBorders>
              <w:top w:val="single" w:sz="4" w:space="0" w:color="auto"/>
              <w:left w:val="nil"/>
              <w:bottom w:val="nil"/>
              <w:right w:val="nil"/>
            </w:tcBorders>
          </w:tcPr>
          <w:p w14:paraId="414C8F14" w14:textId="77777777" w:rsidR="003E65A9" w:rsidRPr="0043618C" w:rsidRDefault="003E65A9" w:rsidP="0043618C">
            <w:pPr>
              <w:spacing w:before="0" w:after="0"/>
              <w:jc w:val="center"/>
              <w:rPr>
                <w:sz w:val="16"/>
                <w:szCs w:val="16"/>
              </w:rPr>
            </w:pPr>
            <w:r w:rsidRPr="0043618C">
              <w:rPr>
                <w:sz w:val="16"/>
                <w:szCs w:val="16"/>
              </w:rPr>
              <w:t>(наименование должности и подпись уполномоченного лица биржи, присвоившей идентификационный номер программе биржевых облигаций)</w:t>
            </w:r>
          </w:p>
        </w:tc>
      </w:tr>
      <w:tr w:rsidR="003E65A9" w:rsidRPr="00922F99" w14:paraId="301E0C33" w14:textId="77777777" w:rsidTr="002E2F89">
        <w:trPr>
          <w:cantSplit/>
          <w:trHeight w:val="230"/>
          <w:jc w:val="right"/>
        </w:trPr>
        <w:tc>
          <w:tcPr>
            <w:tcW w:w="5274" w:type="dxa"/>
            <w:vMerge/>
            <w:tcBorders>
              <w:top w:val="nil"/>
              <w:left w:val="nil"/>
              <w:bottom w:val="nil"/>
              <w:right w:val="nil"/>
            </w:tcBorders>
          </w:tcPr>
          <w:p w14:paraId="45CEF872" w14:textId="77777777" w:rsidR="003E65A9" w:rsidRPr="00922F99" w:rsidRDefault="003E65A9" w:rsidP="0043618C">
            <w:pPr>
              <w:spacing w:before="0" w:after="0"/>
            </w:pPr>
          </w:p>
        </w:tc>
      </w:tr>
    </w:tbl>
    <w:p w14:paraId="0BC6D1C1" w14:textId="77777777" w:rsidR="00A368A0" w:rsidRPr="0043618C" w:rsidRDefault="00A368A0" w:rsidP="0043618C">
      <w:pPr>
        <w:spacing w:before="0" w:after="0"/>
        <w:ind w:firstLine="4536"/>
        <w:jc w:val="center"/>
        <w:rPr>
          <w:sz w:val="16"/>
          <w:szCs w:val="16"/>
        </w:rPr>
      </w:pPr>
      <w:r w:rsidRPr="0043618C">
        <w:rPr>
          <w:sz w:val="16"/>
          <w:szCs w:val="16"/>
        </w:rPr>
        <w:t>Печать</w:t>
      </w:r>
    </w:p>
    <w:p w14:paraId="656988B1" w14:textId="77777777" w:rsidR="003E65A9" w:rsidRPr="004A6D2F" w:rsidRDefault="003E65A9" w:rsidP="004A6D2F">
      <w:pPr>
        <w:spacing w:before="0" w:after="0"/>
        <w:jc w:val="center"/>
        <w:rPr>
          <w:sz w:val="24"/>
          <w:szCs w:val="24"/>
        </w:rPr>
      </w:pPr>
    </w:p>
    <w:p w14:paraId="1CADD541" w14:textId="77777777" w:rsidR="004A6D2F" w:rsidRPr="004A6D2F" w:rsidRDefault="004A6D2F" w:rsidP="004A6D2F">
      <w:pPr>
        <w:spacing w:before="0" w:after="0"/>
        <w:jc w:val="center"/>
        <w:rPr>
          <w:sz w:val="24"/>
          <w:szCs w:val="24"/>
        </w:rPr>
      </w:pPr>
    </w:p>
    <w:p w14:paraId="53DAE81E" w14:textId="77777777" w:rsidR="00A368A0" w:rsidRPr="00236392" w:rsidRDefault="00A368A0" w:rsidP="0043618C">
      <w:pPr>
        <w:spacing w:before="0" w:after="0"/>
        <w:jc w:val="center"/>
        <w:rPr>
          <w:b/>
          <w:sz w:val="36"/>
          <w:szCs w:val="36"/>
        </w:rPr>
      </w:pPr>
      <w:r w:rsidRPr="00236392">
        <w:rPr>
          <w:b/>
          <w:sz w:val="36"/>
          <w:szCs w:val="36"/>
        </w:rPr>
        <w:t>ПРОСПЕКТ ЦЕННЫХ БУМАГ</w:t>
      </w:r>
    </w:p>
    <w:p w14:paraId="1007A802" w14:textId="77777777" w:rsidR="0043618C" w:rsidRPr="004A6D2F" w:rsidRDefault="0043618C" w:rsidP="004A6D2F">
      <w:pPr>
        <w:spacing w:before="0" w:after="0"/>
        <w:jc w:val="center"/>
        <w:rPr>
          <w:sz w:val="24"/>
          <w:szCs w:val="24"/>
        </w:rPr>
      </w:pPr>
    </w:p>
    <w:p w14:paraId="10C517CA" w14:textId="77777777" w:rsidR="004A6D2F" w:rsidRPr="004A6D2F" w:rsidRDefault="004A6D2F" w:rsidP="004A6D2F">
      <w:pPr>
        <w:spacing w:before="0" w:after="0"/>
        <w:jc w:val="center"/>
        <w:rPr>
          <w:sz w:val="24"/>
          <w:szCs w:val="24"/>
        </w:rPr>
      </w:pPr>
    </w:p>
    <w:p w14:paraId="742E69A9" w14:textId="77777777" w:rsidR="0043618C" w:rsidRPr="004A6D2F" w:rsidRDefault="00184F4A" w:rsidP="004A6D2F">
      <w:pPr>
        <w:spacing w:before="0" w:after="0"/>
        <w:jc w:val="center"/>
        <w:rPr>
          <w:sz w:val="24"/>
          <w:szCs w:val="24"/>
        </w:rPr>
      </w:pPr>
      <w:r w:rsidRPr="00184F4A">
        <w:rPr>
          <w:b/>
          <w:sz w:val="32"/>
          <w:szCs w:val="32"/>
        </w:rPr>
        <w:t>Акционерное общество «АВТОБАН-Финанс»</w:t>
      </w:r>
    </w:p>
    <w:p w14:paraId="33986AF6" w14:textId="77777777" w:rsidR="004A6D2F" w:rsidRPr="004A6D2F" w:rsidRDefault="004A6D2F" w:rsidP="004A6D2F">
      <w:pPr>
        <w:spacing w:before="0" w:after="0"/>
        <w:jc w:val="center"/>
        <w:rPr>
          <w:sz w:val="24"/>
          <w:szCs w:val="24"/>
        </w:rPr>
      </w:pPr>
    </w:p>
    <w:p w14:paraId="794C2EDD" w14:textId="77777777" w:rsidR="00A368A0" w:rsidRPr="00236392" w:rsidRDefault="00184F4A" w:rsidP="00236392">
      <w:pPr>
        <w:spacing w:before="0" w:after="0"/>
        <w:jc w:val="center"/>
        <w:rPr>
          <w:sz w:val="24"/>
          <w:szCs w:val="24"/>
        </w:rPr>
      </w:pPr>
      <w:r w:rsidRPr="00184F4A">
        <w:rPr>
          <w:sz w:val="24"/>
          <w:szCs w:val="24"/>
        </w:rPr>
        <w:t>биржевые облигации процентные неконвертируемые документарные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w:t>
      </w:r>
      <w:r w:rsidR="006833B1" w:rsidRPr="006833B1">
        <w:rPr>
          <w:sz w:val="24"/>
          <w:szCs w:val="24"/>
        </w:rPr>
        <w:t xml:space="preserve"> </w:t>
      </w:r>
      <w:r w:rsidR="006833B1">
        <w:rPr>
          <w:sz w:val="24"/>
          <w:szCs w:val="24"/>
        </w:rPr>
        <w:t>серии 001Р</w:t>
      </w:r>
      <w:r w:rsidRPr="00184F4A">
        <w:rPr>
          <w:sz w:val="24"/>
          <w:szCs w:val="24"/>
        </w:rPr>
        <w:t>, до 50 000 000 000 (Пятидесяти миллиардов) российских рублей включительно или эквивалента этой суммы в иностранной валюте со сроком погашения в дату, которая наступает не позднее 9 100 (Девяти тысяч ста) дней с даты начала размещения отдельного выпуска биржевых облигаций в рамках программы биржевых облигаций</w:t>
      </w:r>
      <w:r w:rsidR="006833B1">
        <w:rPr>
          <w:sz w:val="24"/>
          <w:szCs w:val="24"/>
        </w:rPr>
        <w:t xml:space="preserve"> серии 001Р</w:t>
      </w:r>
      <w:r w:rsidRPr="00184F4A">
        <w:rPr>
          <w:sz w:val="24"/>
          <w:szCs w:val="24"/>
        </w:rPr>
        <w:t>, с возможностью досрочного погашения по требованию владельцев и по усмотрению эмитента, размещаемые путем открытой подписки в рамках программы биржевых облигаций</w:t>
      </w:r>
      <w:r w:rsidR="006833B1">
        <w:rPr>
          <w:sz w:val="24"/>
          <w:szCs w:val="24"/>
        </w:rPr>
        <w:t xml:space="preserve"> серии 001Р</w:t>
      </w:r>
    </w:p>
    <w:p w14:paraId="7AAEC9C5" w14:textId="77777777" w:rsidR="004A6D2F" w:rsidRDefault="004A6D2F" w:rsidP="004A6D2F">
      <w:pPr>
        <w:spacing w:before="0" w:after="0"/>
        <w:jc w:val="center"/>
        <w:rPr>
          <w:sz w:val="24"/>
          <w:szCs w:val="24"/>
        </w:rPr>
      </w:pPr>
    </w:p>
    <w:p w14:paraId="1E7F8394" w14:textId="77777777" w:rsidR="00A368A0" w:rsidRPr="00236392" w:rsidRDefault="00A368A0" w:rsidP="00236392">
      <w:pPr>
        <w:spacing w:before="0" w:after="0"/>
        <w:jc w:val="center"/>
        <w:rPr>
          <w:sz w:val="24"/>
          <w:szCs w:val="24"/>
        </w:rPr>
      </w:pPr>
      <w:r w:rsidRPr="00236392">
        <w:rPr>
          <w:sz w:val="24"/>
          <w:szCs w:val="24"/>
        </w:rPr>
        <w:t xml:space="preserve">Срок действия </w:t>
      </w:r>
      <w:r w:rsidR="006833B1">
        <w:rPr>
          <w:sz w:val="24"/>
          <w:szCs w:val="24"/>
        </w:rPr>
        <w:t>п</w:t>
      </w:r>
      <w:r w:rsidRPr="00236392">
        <w:rPr>
          <w:sz w:val="24"/>
          <w:szCs w:val="24"/>
        </w:rPr>
        <w:t>рограммы биржевых облигаций</w:t>
      </w:r>
      <w:r w:rsidR="006833B1">
        <w:rPr>
          <w:sz w:val="24"/>
          <w:szCs w:val="24"/>
        </w:rPr>
        <w:t xml:space="preserve"> серии 001Р</w:t>
      </w:r>
      <w:r w:rsidRPr="00236392">
        <w:rPr>
          <w:sz w:val="24"/>
          <w:szCs w:val="24"/>
        </w:rPr>
        <w:t>: без ограничения срока действия с даты присвоения идентификационного номера программе биржевых облигаций.</w:t>
      </w:r>
    </w:p>
    <w:p w14:paraId="1CE785BB" w14:textId="77777777" w:rsidR="004A6D2F" w:rsidRDefault="004A6D2F" w:rsidP="004A6D2F">
      <w:pPr>
        <w:spacing w:before="0" w:after="0"/>
        <w:jc w:val="center"/>
        <w:rPr>
          <w:sz w:val="24"/>
          <w:szCs w:val="24"/>
        </w:rPr>
      </w:pPr>
    </w:p>
    <w:p w14:paraId="79021CEA" w14:textId="77777777" w:rsidR="004A6D2F" w:rsidRPr="004A6D2F" w:rsidRDefault="004A6D2F" w:rsidP="004A6D2F">
      <w:pPr>
        <w:spacing w:before="0" w:after="0"/>
        <w:jc w:val="center"/>
        <w:rPr>
          <w:sz w:val="24"/>
          <w:szCs w:val="24"/>
        </w:rPr>
      </w:pPr>
    </w:p>
    <w:p w14:paraId="611C2FDF" w14:textId="77777777" w:rsidR="00A368A0" w:rsidRPr="00236392" w:rsidRDefault="00A368A0" w:rsidP="00236392">
      <w:pPr>
        <w:spacing w:before="0" w:after="0"/>
        <w:jc w:val="center"/>
        <w:rPr>
          <w:sz w:val="28"/>
          <w:szCs w:val="28"/>
        </w:rPr>
      </w:pPr>
      <w:r w:rsidRPr="00236392">
        <w:rPr>
          <w:sz w:val="28"/>
          <w:szCs w:val="28"/>
        </w:rPr>
        <w:t>Информация, содержащаяся в настоящем проспекте ценных бумаг, подлежит раскрытию в соответствии с законодательством Российской Федерации о ценных бумагах.</w:t>
      </w:r>
    </w:p>
    <w:p w14:paraId="11656963" w14:textId="77777777" w:rsidR="00A368A0" w:rsidRPr="004A6D2F" w:rsidRDefault="00A368A0" w:rsidP="004A6D2F">
      <w:pPr>
        <w:spacing w:before="0" w:after="0"/>
        <w:jc w:val="center"/>
        <w:rPr>
          <w:sz w:val="24"/>
          <w:szCs w:val="24"/>
        </w:rPr>
      </w:pPr>
    </w:p>
    <w:p w14:paraId="7A88B99A" w14:textId="77777777" w:rsidR="004A6D2F" w:rsidRPr="004A6D2F" w:rsidRDefault="004A6D2F" w:rsidP="004A6D2F">
      <w:pPr>
        <w:spacing w:before="0" w:after="0"/>
        <w:jc w:val="center"/>
        <w:rPr>
          <w:sz w:val="24"/>
          <w:szCs w:val="24"/>
        </w:rPr>
      </w:pPr>
    </w:p>
    <w:p w14:paraId="6A454373" w14:textId="77777777" w:rsidR="00A368A0" w:rsidRPr="00236392" w:rsidRDefault="00A368A0" w:rsidP="00236392">
      <w:pPr>
        <w:spacing w:before="0" w:after="0"/>
        <w:jc w:val="center"/>
        <w:rPr>
          <w:sz w:val="28"/>
          <w:szCs w:val="28"/>
        </w:rPr>
      </w:pPr>
      <w:r w:rsidRPr="00236392">
        <w:rPr>
          <w:sz w:val="28"/>
          <w:szCs w:val="28"/>
        </w:rPr>
        <w:t xml:space="preserve">БИРЖА, ПРИНЯВШАЯ РЕШЕНИЕ О ПРИСВОЕНИИ ИДЕНТИФИКАЦИОННОГО НОМЕРА ПРОГРАММЕ БИРЖЕВЫХ ОБЛИГАЦИЙ, НЕ ОТВЕЧАЕТ ЗА ДОСТОВЕРНОСТЬ ИНФОРМАЦИИ, СОДЕРЖАЩЕЙСЯ В ДАННОМ ПРОСПЕКТЕ ЦЕННЫХ БУМАГ, И ФАКТОМ </w:t>
      </w:r>
      <w:r w:rsidRPr="00236392">
        <w:rPr>
          <w:sz w:val="28"/>
          <w:szCs w:val="28"/>
        </w:rPr>
        <w:lastRenderedPageBreak/>
        <w:t>ПРИСВОЕНИЯ ИДЕНТИФИКАЦИОННОГО НОМЕРА ПРОГРАММЕ БИРЖЕВЫХ ОБЛИГАЦИЙ НЕ ВЫРАЖАЕТ СВОЕГО ОТНОШЕНИЯ К РАЗМЕЩАЕМЫМ ЦЕННЫМ БУМАГАМ</w:t>
      </w:r>
    </w:p>
    <w:p w14:paraId="7E399260" w14:textId="77777777" w:rsidR="00A368A0" w:rsidRDefault="00A368A0" w:rsidP="0043618C">
      <w:pPr>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96"/>
        <w:gridCol w:w="329"/>
        <w:gridCol w:w="230"/>
        <w:gridCol w:w="1613"/>
        <w:gridCol w:w="284"/>
        <w:gridCol w:w="283"/>
        <w:gridCol w:w="3402"/>
        <w:gridCol w:w="142"/>
        <w:gridCol w:w="1417"/>
        <w:gridCol w:w="142"/>
        <w:gridCol w:w="1701"/>
        <w:gridCol w:w="142"/>
      </w:tblGrid>
      <w:tr w:rsidR="00184F4A" w:rsidRPr="00A368A0" w14:paraId="109DF3FA" w14:textId="77777777" w:rsidTr="00F76984">
        <w:trPr>
          <w:cantSplit/>
          <w:trHeight w:val="360"/>
        </w:trPr>
        <w:tc>
          <w:tcPr>
            <w:tcW w:w="9951" w:type="dxa"/>
            <w:gridSpan w:val="13"/>
            <w:tcBorders>
              <w:bottom w:val="nil"/>
            </w:tcBorders>
            <w:vAlign w:val="bottom"/>
          </w:tcPr>
          <w:p w14:paraId="01B179E5" w14:textId="77777777" w:rsidR="00184F4A" w:rsidRPr="00A368A0" w:rsidRDefault="00184F4A" w:rsidP="006833B1">
            <w:pPr>
              <w:spacing w:before="0" w:after="0"/>
            </w:pPr>
            <w:r w:rsidRPr="00184F4A">
              <w:t>Исполнение обязательств по биржевым облигациям с обеспечением, размещаемым в рамках программы биржевых облигаций</w:t>
            </w:r>
            <w:r w:rsidR="006833B1">
              <w:t xml:space="preserve"> серии 001Р</w:t>
            </w:r>
            <w:r w:rsidRPr="00184F4A">
              <w:t>, обеспечивается поручительством в соответствии с условиями, установленными первой частью решения о выпуске ценных бумаг (программа биржевых облигаций</w:t>
            </w:r>
            <w:r w:rsidR="006833B1">
              <w:t xml:space="preserve"> серии 001Р</w:t>
            </w:r>
            <w:r w:rsidRPr="00184F4A">
              <w:t>) и второй частью решения о выпуске биржевых облигаций (условия выпуска биржевых облигаций в рамках программы биржевых облигаций</w:t>
            </w:r>
            <w:r w:rsidR="006833B1">
              <w:t xml:space="preserve"> серии 001Р</w:t>
            </w:r>
            <w:r w:rsidRPr="00184F4A">
              <w:t>) и указанными в настоящем проспекте.</w:t>
            </w:r>
          </w:p>
        </w:tc>
      </w:tr>
      <w:tr w:rsidR="00184F4A" w:rsidRPr="00A368A0" w14:paraId="1A51FCB2" w14:textId="77777777" w:rsidTr="00F76984">
        <w:trPr>
          <w:cantSplit/>
          <w:trHeight w:val="360"/>
        </w:trPr>
        <w:tc>
          <w:tcPr>
            <w:tcW w:w="170" w:type="dxa"/>
            <w:tcBorders>
              <w:top w:val="nil"/>
              <w:bottom w:val="nil"/>
              <w:right w:val="nil"/>
            </w:tcBorders>
            <w:vAlign w:val="bottom"/>
          </w:tcPr>
          <w:p w14:paraId="16A570A0" w14:textId="77777777" w:rsidR="00184F4A" w:rsidRPr="00A368A0" w:rsidRDefault="00184F4A" w:rsidP="00F76984">
            <w:pPr>
              <w:spacing w:before="0" w:after="0"/>
            </w:pPr>
          </w:p>
        </w:tc>
        <w:tc>
          <w:tcPr>
            <w:tcW w:w="9639" w:type="dxa"/>
            <w:gridSpan w:val="11"/>
            <w:tcBorders>
              <w:top w:val="nil"/>
              <w:left w:val="nil"/>
              <w:right w:val="nil"/>
            </w:tcBorders>
            <w:vAlign w:val="bottom"/>
          </w:tcPr>
          <w:p w14:paraId="63DE7A72" w14:textId="77777777" w:rsidR="00184F4A" w:rsidRPr="00A368A0" w:rsidRDefault="006A3979" w:rsidP="006A3979">
            <w:pPr>
              <w:spacing w:before="0" w:after="0"/>
              <w:jc w:val="left"/>
            </w:pPr>
            <w:r>
              <w:rPr>
                <w:b/>
              </w:rPr>
              <w:t>А</w:t>
            </w:r>
            <w:r w:rsidR="00184F4A" w:rsidRPr="00184F4A">
              <w:rPr>
                <w:b/>
              </w:rPr>
              <w:t>кционерное общество «Дорожно-строительная компания «АВТОБАН»</w:t>
            </w:r>
          </w:p>
        </w:tc>
        <w:tc>
          <w:tcPr>
            <w:tcW w:w="142" w:type="dxa"/>
            <w:tcBorders>
              <w:top w:val="nil"/>
              <w:left w:val="nil"/>
              <w:bottom w:val="nil"/>
            </w:tcBorders>
            <w:vAlign w:val="bottom"/>
          </w:tcPr>
          <w:p w14:paraId="690C5CD3" w14:textId="77777777" w:rsidR="00184F4A" w:rsidRPr="00A368A0" w:rsidRDefault="00184F4A" w:rsidP="00F76984">
            <w:pPr>
              <w:spacing w:before="0" w:after="0"/>
            </w:pPr>
          </w:p>
        </w:tc>
      </w:tr>
      <w:tr w:rsidR="00184F4A" w:rsidRPr="00A368A0" w14:paraId="2402B3C2" w14:textId="77777777" w:rsidTr="00F76984">
        <w:trPr>
          <w:cantSplit/>
        </w:trPr>
        <w:tc>
          <w:tcPr>
            <w:tcW w:w="170" w:type="dxa"/>
            <w:tcBorders>
              <w:top w:val="nil"/>
              <w:bottom w:val="nil"/>
              <w:right w:val="nil"/>
            </w:tcBorders>
            <w:vAlign w:val="bottom"/>
          </w:tcPr>
          <w:p w14:paraId="5657FDAC" w14:textId="77777777" w:rsidR="00184F4A" w:rsidRPr="00A368A0" w:rsidRDefault="00184F4A" w:rsidP="00F76984">
            <w:pPr>
              <w:spacing w:before="0" w:after="0"/>
            </w:pPr>
          </w:p>
        </w:tc>
        <w:tc>
          <w:tcPr>
            <w:tcW w:w="6237" w:type="dxa"/>
            <w:gridSpan w:val="7"/>
            <w:tcBorders>
              <w:top w:val="nil"/>
              <w:left w:val="nil"/>
              <w:bottom w:val="nil"/>
              <w:right w:val="nil"/>
            </w:tcBorders>
          </w:tcPr>
          <w:p w14:paraId="08AB947E" w14:textId="77777777" w:rsidR="00184F4A" w:rsidRPr="00184F4A" w:rsidRDefault="00184F4A" w:rsidP="00184F4A">
            <w:pPr>
              <w:spacing w:before="0" w:after="0"/>
              <w:jc w:val="center"/>
              <w:rPr>
                <w:sz w:val="16"/>
                <w:szCs w:val="16"/>
              </w:rPr>
            </w:pPr>
            <w:r>
              <w:rPr>
                <w:sz w:val="16"/>
                <w:szCs w:val="16"/>
              </w:rPr>
              <w:t>(</w:t>
            </w:r>
            <w:r w:rsidRPr="00184F4A">
              <w:rPr>
                <w:sz w:val="16"/>
                <w:szCs w:val="16"/>
              </w:rPr>
              <w:t xml:space="preserve">полное фирменное наименование </w:t>
            </w:r>
            <w:r>
              <w:rPr>
                <w:sz w:val="16"/>
                <w:szCs w:val="16"/>
              </w:rPr>
              <w:t xml:space="preserve"> юридического лица</w:t>
            </w:r>
            <w:r w:rsidRPr="00184F4A">
              <w:rPr>
                <w:sz w:val="16"/>
                <w:szCs w:val="16"/>
              </w:rPr>
              <w:t>, предоставляющего обеспечение)</w:t>
            </w:r>
          </w:p>
          <w:p w14:paraId="396C538E" w14:textId="77777777" w:rsidR="00184F4A" w:rsidRPr="00184F4A" w:rsidRDefault="00184F4A" w:rsidP="00F76984">
            <w:pPr>
              <w:spacing w:before="0" w:after="0"/>
              <w:rPr>
                <w:sz w:val="16"/>
                <w:szCs w:val="16"/>
              </w:rPr>
            </w:pPr>
          </w:p>
        </w:tc>
        <w:tc>
          <w:tcPr>
            <w:tcW w:w="142" w:type="dxa"/>
            <w:tcBorders>
              <w:top w:val="nil"/>
              <w:left w:val="nil"/>
              <w:bottom w:val="nil"/>
              <w:right w:val="nil"/>
            </w:tcBorders>
          </w:tcPr>
          <w:p w14:paraId="0BCE47C1" w14:textId="77777777" w:rsidR="00184F4A" w:rsidRPr="00A368A0" w:rsidRDefault="00184F4A" w:rsidP="00F76984">
            <w:pPr>
              <w:spacing w:before="0" w:after="0"/>
            </w:pPr>
          </w:p>
        </w:tc>
        <w:tc>
          <w:tcPr>
            <w:tcW w:w="1417" w:type="dxa"/>
            <w:tcBorders>
              <w:top w:val="nil"/>
              <w:left w:val="nil"/>
              <w:bottom w:val="nil"/>
              <w:right w:val="nil"/>
            </w:tcBorders>
          </w:tcPr>
          <w:p w14:paraId="03A37070" w14:textId="77777777" w:rsidR="00184F4A" w:rsidRPr="0023487B" w:rsidRDefault="00184F4A" w:rsidP="00F76984">
            <w:pPr>
              <w:spacing w:before="0" w:after="0"/>
              <w:jc w:val="center"/>
              <w:rPr>
                <w:sz w:val="16"/>
                <w:szCs w:val="16"/>
              </w:rPr>
            </w:pPr>
          </w:p>
        </w:tc>
        <w:tc>
          <w:tcPr>
            <w:tcW w:w="142" w:type="dxa"/>
            <w:tcBorders>
              <w:top w:val="nil"/>
              <w:left w:val="nil"/>
              <w:bottom w:val="nil"/>
              <w:right w:val="nil"/>
            </w:tcBorders>
          </w:tcPr>
          <w:p w14:paraId="301D2A71" w14:textId="77777777" w:rsidR="00184F4A" w:rsidRPr="0023487B" w:rsidRDefault="00184F4A" w:rsidP="00F76984">
            <w:pPr>
              <w:spacing w:before="0" w:after="0"/>
              <w:jc w:val="center"/>
              <w:rPr>
                <w:sz w:val="16"/>
                <w:szCs w:val="16"/>
              </w:rPr>
            </w:pPr>
          </w:p>
        </w:tc>
        <w:tc>
          <w:tcPr>
            <w:tcW w:w="1701" w:type="dxa"/>
            <w:tcBorders>
              <w:top w:val="nil"/>
              <w:left w:val="nil"/>
              <w:bottom w:val="nil"/>
              <w:right w:val="nil"/>
            </w:tcBorders>
          </w:tcPr>
          <w:p w14:paraId="69F1FBE7" w14:textId="77777777" w:rsidR="00184F4A" w:rsidRPr="0023487B" w:rsidRDefault="00184F4A" w:rsidP="00F76984">
            <w:pPr>
              <w:spacing w:before="0" w:after="0"/>
              <w:jc w:val="center"/>
              <w:rPr>
                <w:sz w:val="16"/>
                <w:szCs w:val="16"/>
              </w:rPr>
            </w:pPr>
          </w:p>
        </w:tc>
        <w:tc>
          <w:tcPr>
            <w:tcW w:w="142" w:type="dxa"/>
            <w:tcBorders>
              <w:top w:val="nil"/>
              <w:left w:val="nil"/>
              <w:bottom w:val="nil"/>
            </w:tcBorders>
          </w:tcPr>
          <w:p w14:paraId="0359B85F" w14:textId="77777777" w:rsidR="00184F4A" w:rsidRPr="00A368A0" w:rsidRDefault="00184F4A" w:rsidP="00F76984">
            <w:pPr>
              <w:spacing w:before="0" w:after="0"/>
            </w:pPr>
          </w:p>
        </w:tc>
      </w:tr>
      <w:tr w:rsidR="00184F4A" w:rsidRPr="00A368A0" w14:paraId="75E7D121" w14:textId="77777777" w:rsidTr="00184F4A">
        <w:trPr>
          <w:cantSplit/>
          <w:trHeight w:val="360"/>
        </w:trPr>
        <w:tc>
          <w:tcPr>
            <w:tcW w:w="170" w:type="dxa"/>
            <w:tcBorders>
              <w:top w:val="nil"/>
              <w:bottom w:val="nil"/>
              <w:right w:val="nil"/>
            </w:tcBorders>
            <w:vAlign w:val="bottom"/>
          </w:tcPr>
          <w:p w14:paraId="16B6E981" w14:textId="77777777" w:rsidR="00184F4A" w:rsidRPr="00A368A0" w:rsidRDefault="00184F4A" w:rsidP="00F76984">
            <w:pPr>
              <w:spacing w:before="0" w:after="0"/>
            </w:pPr>
          </w:p>
        </w:tc>
        <w:tc>
          <w:tcPr>
            <w:tcW w:w="6237" w:type="dxa"/>
            <w:gridSpan w:val="7"/>
            <w:tcBorders>
              <w:top w:val="nil"/>
              <w:left w:val="nil"/>
              <w:right w:val="nil"/>
            </w:tcBorders>
            <w:vAlign w:val="bottom"/>
          </w:tcPr>
          <w:p w14:paraId="0228AD0B" w14:textId="77777777" w:rsidR="00401D13" w:rsidRDefault="00401D13" w:rsidP="00F76984">
            <w:pPr>
              <w:spacing w:before="0" w:after="0"/>
            </w:pPr>
            <w:r>
              <w:t>Генеральный директор</w:t>
            </w:r>
          </w:p>
          <w:p w14:paraId="6D8334CB" w14:textId="77777777" w:rsidR="00184F4A" w:rsidRPr="00401D13" w:rsidRDefault="006A3979" w:rsidP="006A3979">
            <w:pPr>
              <w:spacing w:before="0" w:after="0"/>
            </w:pPr>
            <w:r>
              <w:t>А</w:t>
            </w:r>
            <w:r w:rsidR="00401D13">
              <w:t>кционерного общества «Дорожно-строительная компания «АВТОБАН»</w:t>
            </w:r>
          </w:p>
        </w:tc>
        <w:tc>
          <w:tcPr>
            <w:tcW w:w="142" w:type="dxa"/>
            <w:tcBorders>
              <w:top w:val="nil"/>
              <w:left w:val="nil"/>
              <w:bottom w:val="nil"/>
              <w:right w:val="nil"/>
            </w:tcBorders>
            <w:vAlign w:val="bottom"/>
          </w:tcPr>
          <w:p w14:paraId="5D8D399F" w14:textId="77777777" w:rsidR="00184F4A" w:rsidRPr="00A368A0" w:rsidRDefault="00184F4A" w:rsidP="00F76984">
            <w:pPr>
              <w:spacing w:before="0" w:after="0"/>
            </w:pPr>
          </w:p>
        </w:tc>
        <w:tc>
          <w:tcPr>
            <w:tcW w:w="1417" w:type="dxa"/>
            <w:tcBorders>
              <w:top w:val="nil"/>
              <w:left w:val="nil"/>
              <w:right w:val="nil"/>
            </w:tcBorders>
            <w:vAlign w:val="bottom"/>
          </w:tcPr>
          <w:p w14:paraId="0DE86C7F" w14:textId="77777777" w:rsidR="00184F4A" w:rsidRPr="00A368A0" w:rsidRDefault="00184F4A" w:rsidP="00F76984">
            <w:pPr>
              <w:spacing w:before="0" w:after="0"/>
            </w:pPr>
          </w:p>
        </w:tc>
        <w:tc>
          <w:tcPr>
            <w:tcW w:w="142" w:type="dxa"/>
            <w:tcBorders>
              <w:top w:val="nil"/>
              <w:left w:val="nil"/>
              <w:bottom w:val="nil"/>
              <w:right w:val="nil"/>
            </w:tcBorders>
            <w:vAlign w:val="bottom"/>
          </w:tcPr>
          <w:p w14:paraId="2896EE8C" w14:textId="77777777" w:rsidR="00184F4A" w:rsidRPr="00A368A0" w:rsidRDefault="00184F4A" w:rsidP="00F76984">
            <w:pPr>
              <w:spacing w:before="0" w:after="0"/>
            </w:pPr>
          </w:p>
        </w:tc>
        <w:tc>
          <w:tcPr>
            <w:tcW w:w="1701" w:type="dxa"/>
            <w:tcBorders>
              <w:top w:val="nil"/>
              <w:left w:val="nil"/>
              <w:right w:val="nil"/>
            </w:tcBorders>
            <w:vAlign w:val="bottom"/>
          </w:tcPr>
          <w:p w14:paraId="414A435B" w14:textId="77777777" w:rsidR="00184F4A" w:rsidRPr="00A368A0" w:rsidRDefault="00401D13" w:rsidP="00F76984">
            <w:pPr>
              <w:spacing w:before="0" w:after="0"/>
              <w:jc w:val="center"/>
            </w:pPr>
            <w:r>
              <w:t>А.В. Андреев</w:t>
            </w:r>
          </w:p>
        </w:tc>
        <w:tc>
          <w:tcPr>
            <w:tcW w:w="142" w:type="dxa"/>
            <w:tcBorders>
              <w:top w:val="nil"/>
              <w:left w:val="nil"/>
              <w:bottom w:val="nil"/>
            </w:tcBorders>
            <w:vAlign w:val="bottom"/>
          </w:tcPr>
          <w:p w14:paraId="5906D35F" w14:textId="77777777" w:rsidR="00184F4A" w:rsidRPr="00A368A0" w:rsidRDefault="00184F4A" w:rsidP="00F76984">
            <w:pPr>
              <w:spacing w:before="0" w:after="0"/>
            </w:pPr>
          </w:p>
        </w:tc>
      </w:tr>
      <w:tr w:rsidR="00184F4A" w:rsidRPr="00A368A0" w14:paraId="0821DADF" w14:textId="77777777" w:rsidTr="00F76984">
        <w:trPr>
          <w:cantSplit/>
        </w:trPr>
        <w:tc>
          <w:tcPr>
            <w:tcW w:w="170" w:type="dxa"/>
            <w:tcBorders>
              <w:top w:val="nil"/>
              <w:bottom w:val="nil"/>
              <w:right w:val="nil"/>
            </w:tcBorders>
            <w:vAlign w:val="bottom"/>
          </w:tcPr>
          <w:p w14:paraId="594ED539" w14:textId="77777777" w:rsidR="00184F4A" w:rsidRPr="00A368A0" w:rsidRDefault="00184F4A" w:rsidP="00F76984">
            <w:pPr>
              <w:spacing w:before="0" w:after="0"/>
            </w:pPr>
          </w:p>
        </w:tc>
        <w:tc>
          <w:tcPr>
            <w:tcW w:w="6237" w:type="dxa"/>
            <w:gridSpan w:val="7"/>
            <w:tcBorders>
              <w:top w:val="nil"/>
              <w:left w:val="nil"/>
              <w:bottom w:val="nil"/>
              <w:right w:val="nil"/>
            </w:tcBorders>
          </w:tcPr>
          <w:p w14:paraId="4056DDD3" w14:textId="77777777" w:rsidR="00184F4A" w:rsidRDefault="00184F4A" w:rsidP="00F76984">
            <w:pPr>
              <w:spacing w:before="0" w:after="0"/>
              <w:rPr>
                <w:sz w:val="16"/>
                <w:szCs w:val="16"/>
                <w:lang w:val="en-US"/>
              </w:rPr>
            </w:pPr>
            <w:r w:rsidRPr="0023487B">
              <w:rPr>
                <w:sz w:val="16"/>
                <w:szCs w:val="16"/>
              </w:rPr>
              <w:t>(наименование должности руководителя эмитента)</w:t>
            </w:r>
          </w:p>
          <w:p w14:paraId="5F88B3A1" w14:textId="77777777" w:rsidR="00184F4A" w:rsidRPr="00AF6031" w:rsidRDefault="00184F4A" w:rsidP="00F76984">
            <w:pPr>
              <w:spacing w:before="0" w:after="0"/>
              <w:rPr>
                <w:sz w:val="16"/>
                <w:szCs w:val="16"/>
                <w:lang w:val="en-US"/>
              </w:rPr>
            </w:pPr>
          </w:p>
        </w:tc>
        <w:tc>
          <w:tcPr>
            <w:tcW w:w="142" w:type="dxa"/>
            <w:tcBorders>
              <w:top w:val="nil"/>
              <w:left w:val="nil"/>
              <w:bottom w:val="nil"/>
              <w:right w:val="nil"/>
            </w:tcBorders>
          </w:tcPr>
          <w:p w14:paraId="1A600860" w14:textId="77777777" w:rsidR="00184F4A" w:rsidRPr="00A368A0" w:rsidRDefault="00184F4A" w:rsidP="00F76984">
            <w:pPr>
              <w:spacing w:before="0" w:after="0"/>
            </w:pPr>
          </w:p>
        </w:tc>
        <w:tc>
          <w:tcPr>
            <w:tcW w:w="1417" w:type="dxa"/>
            <w:tcBorders>
              <w:top w:val="nil"/>
              <w:left w:val="nil"/>
              <w:bottom w:val="nil"/>
              <w:right w:val="nil"/>
            </w:tcBorders>
          </w:tcPr>
          <w:p w14:paraId="712DF907" w14:textId="77777777" w:rsidR="00184F4A" w:rsidRPr="0023487B" w:rsidRDefault="00184F4A" w:rsidP="00F76984">
            <w:pPr>
              <w:spacing w:before="0" w:after="0"/>
              <w:jc w:val="center"/>
              <w:rPr>
                <w:sz w:val="16"/>
                <w:szCs w:val="16"/>
              </w:rPr>
            </w:pPr>
            <w:r w:rsidRPr="0023487B">
              <w:rPr>
                <w:sz w:val="16"/>
                <w:szCs w:val="16"/>
              </w:rPr>
              <w:t>(подпись)</w:t>
            </w:r>
          </w:p>
        </w:tc>
        <w:tc>
          <w:tcPr>
            <w:tcW w:w="142" w:type="dxa"/>
            <w:tcBorders>
              <w:top w:val="nil"/>
              <w:left w:val="nil"/>
              <w:bottom w:val="nil"/>
              <w:right w:val="nil"/>
            </w:tcBorders>
          </w:tcPr>
          <w:p w14:paraId="0BB77D8E" w14:textId="77777777" w:rsidR="00184F4A" w:rsidRPr="0023487B" w:rsidRDefault="00184F4A" w:rsidP="00F76984">
            <w:pPr>
              <w:spacing w:before="0" w:after="0"/>
              <w:jc w:val="center"/>
              <w:rPr>
                <w:sz w:val="16"/>
                <w:szCs w:val="16"/>
              </w:rPr>
            </w:pPr>
          </w:p>
        </w:tc>
        <w:tc>
          <w:tcPr>
            <w:tcW w:w="1701" w:type="dxa"/>
            <w:tcBorders>
              <w:top w:val="nil"/>
              <w:left w:val="nil"/>
              <w:bottom w:val="nil"/>
              <w:right w:val="nil"/>
            </w:tcBorders>
          </w:tcPr>
          <w:p w14:paraId="19585561" w14:textId="77777777" w:rsidR="00184F4A" w:rsidRPr="0023487B" w:rsidRDefault="00184F4A" w:rsidP="00F76984">
            <w:pPr>
              <w:spacing w:before="0" w:after="0"/>
              <w:jc w:val="center"/>
              <w:rPr>
                <w:sz w:val="16"/>
                <w:szCs w:val="16"/>
              </w:rPr>
            </w:pPr>
            <w:r w:rsidRPr="0023487B">
              <w:rPr>
                <w:sz w:val="16"/>
                <w:szCs w:val="16"/>
              </w:rPr>
              <w:t>(И.О. Фамилия)</w:t>
            </w:r>
          </w:p>
        </w:tc>
        <w:tc>
          <w:tcPr>
            <w:tcW w:w="142" w:type="dxa"/>
            <w:tcBorders>
              <w:top w:val="nil"/>
              <w:left w:val="nil"/>
              <w:bottom w:val="nil"/>
            </w:tcBorders>
          </w:tcPr>
          <w:p w14:paraId="6CD024D4" w14:textId="77777777" w:rsidR="00184F4A" w:rsidRPr="00A368A0" w:rsidRDefault="00184F4A" w:rsidP="00F76984">
            <w:pPr>
              <w:spacing w:before="0" w:after="0"/>
            </w:pPr>
          </w:p>
        </w:tc>
      </w:tr>
      <w:tr w:rsidR="00184F4A" w:rsidRPr="00A368A0" w14:paraId="38657703" w14:textId="77777777" w:rsidTr="00F76984">
        <w:trPr>
          <w:cantSplit/>
        </w:trPr>
        <w:tc>
          <w:tcPr>
            <w:tcW w:w="266" w:type="dxa"/>
            <w:gridSpan w:val="2"/>
            <w:tcBorders>
              <w:top w:val="nil"/>
              <w:bottom w:val="nil"/>
              <w:right w:val="nil"/>
            </w:tcBorders>
            <w:vAlign w:val="bottom"/>
          </w:tcPr>
          <w:p w14:paraId="15D64840" w14:textId="77777777" w:rsidR="00184F4A" w:rsidRPr="00A368A0" w:rsidRDefault="00184F4A" w:rsidP="00184F4A">
            <w:pPr>
              <w:spacing w:before="0" w:after="0"/>
              <w:jc w:val="right"/>
            </w:pPr>
            <w:r w:rsidRPr="00A368A0">
              <w:t>“</w:t>
            </w:r>
          </w:p>
        </w:tc>
        <w:tc>
          <w:tcPr>
            <w:tcW w:w="329" w:type="dxa"/>
            <w:tcBorders>
              <w:top w:val="nil"/>
              <w:left w:val="nil"/>
              <w:right w:val="nil"/>
            </w:tcBorders>
            <w:vAlign w:val="bottom"/>
          </w:tcPr>
          <w:p w14:paraId="589E6B4F" w14:textId="5D7A1830" w:rsidR="00184F4A" w:rsidRPr="00273FE6" w:rsidRDefault="00B1288B" w:rsidP="00B1288B">
            <w:pPr>
              <w:spacing w:before="0" w:after="0"/>
            </w:pPr>
            <w:r>
              <w:t>21</w:t>
            </w:r>
          </w:p>
        </w:tc>
        <w:tc>
          <w:tcPr>
            <w:tcW w:w="230" w:type="dxa"/>
            <w:tcBorders>
              <w:top w:val="nil"/>
              <w:left w:val="nil"/>
              <w:bottom w:val="nil"/>
              <w:right w:val="nil"/>
            </w:tcBorders>
            <w:vAlign w:val="bottom"/>
          </w:tcPr>
          <w:p w14:paraId="5087880B" w14:textId="77777777" w:rsidR="00184F4A" w:rsidRPr="00A368A0" w:rsidRDefault="00184F4A" w:rsidP="00F76984">
            <w:pPr>
              <w:spacing w:before="0" w:after="0"/>
            </w:pPr>
            <w:r w:rsidRPr="00A368A0">
              <w:t>”</w:t>
            </w:r>
          </w:p>
        </w:tc>
        <w:tc>
          <w:tcPr>
            <w:tcW w:w="1613" w:type="dxa"/>
            <w:tcBorders>
              <w:top w:val="nil"/>
              <w:left w:val="nil"/>
              <w:right w:val="nil"/>
            </w:tcBorders>
            <w:vAlign w:val="bottom"/>
          </w:tcPr>
          <w:p w14:paraId="7A7AFFBC" w14:textId="2FFEC29A" w:rsidR="00184F4A" w:rsidRPr="00A368A0" w:rsidRDefault="00B1288B" w:rsidP="00B1288B">
            <w:pPr>
              <w:spacing w:before="0" w:after="0"/>
              <w:jc w:val="center"/>
            </w:pPr>
            <w:r>
              <w:t>н</w:t>
            </w:r>
            <w:r w:rsidR="00DE3B16">
              <w:t>оября</w:t>
            </w:r>
          </w:p>
        </w:tc>
        <w:tc>
          <w:tcPr>
            <w:tcW w:w="284" w:type="dxa"/>
            <w:tcBorders>
              <w:top w:val="nil"/>
              <w:left w:val="nil"/>
              <w:bottom w:val="nil"/>
              <w:right w:val="nil"/>
            </w:tcBorders>
            <w:vAlign w:val="bottom"/>
          </w:tcPr>
          <w:p w14:paraId="5BB1C528" w14:textId="77777777" w:rsidR="00184F4A" w:rsidRPr="00A368A0" w:rsidRDefault="00184F4A" w:rsidP="00F76984">
            <w:pPr>
              <w:spacing w:before="0" w:after="0"/>
            </w:pPr>
            <w:r w:rsidRPr="00A368A0">
              <w:t>20</w:t>
            </w:r>
          </w:p>
        </w:tc>
        <w:tc>
          <w:tcPr>
            <w:tcW w:w="283" w:type="dxa"/>
            <w:tcBorders>
              <w:top w:val="nil"/>
              <w:left w:val="nil"/>
              <w:right w:val="nil"/>
            </w:tcBorders>
            <w:vAlign w:val="bottom"/>
          </w:tcPr>
          <w:p w14:paraId="4DE58518" w14:textId="6EB80F63" w:rsidR="00184F4A" w:rsidRPr="00A368A0" w:rsidRDefault="00DE3B16" w:rsidP="00F76984">
            <w:pPr>
              <w:spacing w:before="0" w:after="0"/>
            </w:pPr>
            <w:r>
              <w:t>16</w:t>
            </w:r>
          </w:p>
        </w:tc>
        <w:tc>
          <w:tcPr>
            <w:tcW w:w="6946" w:type="dxa"/>
            <w:gridSpan w:val="6"/>
            <w:tcBorders>
              <w:top w:val="nil"/>
              <w:left w:val="nil"/>
              <w:bottom w:val="nil"/>
            </w:tcBorders>
            <w:vAlign w:val="bottom"/>
          </w:tcPr>
          <w:p w14:paraId="792FC354" w14:textId="77777777" w:rsidR="00184F4A" w:rsidRPr="00A368A0" w:rsidRDefault="00184F4A" w:rsidP="00F76984">
            <w:pPr>
              <w:spacing w:before="0" w:after="0"/>
            </w:pPr>
            <w:r w:rsidRPr="00A368A0">
              <w:t>г.</w:t>
            </w:r>
          </w:p>
        </w:tc>
      </w:tr>
      <w:tr w:rsidR="00184F4A" w:rsidRPr="00A368A0" w14:paraId="5DDEB4A7" w14:textId="77777777" w:rsidTr="00F76984">
        <w:tblPrEx>
          <w:tblBorders>
            <w:top w:val="none" w:sz="0" w:space="0" w:color="auto"/>
            <w:insideH w:val="none" w:sz="0" w:space="0" w:color="auto"/>
            <w:insideV w:val="none" w:sz="0" w:space="0" w:color="auto"/>
          </w:tblBorders>
        </w:tblPrEx>
        <w:trPr>
          <w:cantSplit/>
        </w:trPr>
        <w:tc>
          <w:tcPr>
            <w:tcW w:w="9951" w:type="dxa"/>
            <w:gridSpan w:val="13"/>
            <w:tcBorders>
              <w:top w:val="nil"/>
              <w:bottom w:val="single" w:sz="4" w:space="0" w:color="auto"/>
            </w:tcBorders>
            <w:vAlign w:val="bottom"/>
          </w:tcPr>
          <w:p w14:paraId="27936D8E" w14:textId="77777777" w:rsidR="00184F4A" w:rsidRPr="00A368A0" w:rsidRDefault="00184F4A" w:rsidP="00F76984">
            <w:pPr>
              <w:spacing w:before="0" w:after="0"/>
            </w:pPr>
          </w:p>
        </w:tc>
      </w:tr>
    </w:tbl>
    <w:p w14:paraId="43C5633A" w14:textId="77777777" w:rsidR="00184F4A" w:rsidRDefault="00184F4A" w:rsidP="0043618C">
      <w:pPr>
        <w:spacing w:before="0" w:after="0"/>
      </w:pPr>
    </w:p>
    <w:p w14:paraId="067C8BE1" w14:textId="77777777" w:rsidR="00184F4A" w:rsidRDefault="00184F4A" w:rsidP="0043618C">
      <w:pPr>
        <w:spacing w:before="0" w:after="0"/>
      </w:pPr>
    </w:p>
    <w:p w14:paraId="730EE81D" w14:textId="77777777" w:rsidR="003E65A9" w:rsidRPr="00A368A0" w:rsidRDefault="003E65A9" w:rsidP="0043618C">
      <w:pPr>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96"/>
        <w:gridCol w:w="329"/>
        <w:gridCol w:w="230"/>
        <w:gridCol w:w="1613"/>
        <w:gridCol w:w="284"/>
        <w:gridCol w:w="283"/>
        <w:gridCol w:w="3402"/>
        <w:gridCol w:w="142"/>
        <w:gridCol w:w="1417"/>
        <w:gridCol w:w="142"/>
        <w:gridCol w:w="1701"/>
        <w:gridCol w:w="142"/>
      </w:tblGrid>
      <w:tr w:rsidR="00A368A0" w:rsidRPr="00A368A0" w14:paraId="7199931E" w14:textId="77777777" w:rsidTr="00D6605B">
        <w:trPr>
          <w:cantSplit/>
          <w:trHeight w:val="360"/>
        </w:trPr>
        <w:tc>
          <w:tcPr>
            <w:tcW w:w="170" w:type="dxa"/>
            <w:tcBorders>
              <w:bottom w:val="nil"/>
              <w:right w:val="nil"/>
            </w:tcBorders>
            <w:vAlign w:val="bottom"/>
          </w:tcPr>
          <w:p w14:paraId="1DEB9547" w14:textId="77777777" w:rsidR="00A368A0" w:rsidRPr="00A368A0" w:rsidRDefault="00A368A0" w:rsidP="0043618C">
            <w:pPr>
              <w:spacing w:before="0" w:after="0"/>
            </w:pPr>
          </w:p>
        </w:tc>
        <w:tc>
          <w:tcPr>
            <w:tcW w:w="6237" w:type="dxa"/>
            <w:gridSpan w:val="7"/>
            <w:tcBorders>
              <w:left w:val="nil"/>
              <w:right w:val="nil"/>
            </w:tcBorders>
            <w:vAlign w:val="bottom"/>
          </w:tcPr>
          <w:p w14:paraId="71CA7844" w14:textId="77777777" w:rsidR="00401D13" w:rsidRDefault="00401D13" w:rsidP="0043618C">
            <w:pPr>
              <w:spacing w:before="0" w:after="0"/>
            </w:pPr>
            <w:r>
              <w:t>Генеральный директор</w:t>
            </w:r>
          </w:p>
          <w:p w14:paraId="7F74C0BC" w14:textId="77777777" w:rsidR="00A368A0" w:rsidRPr="00A368A0" w:rsidRDefault="00401D13" w:rsidP="0043618C">
            <w:pPr>
              <w:spacing w:before="0" w:after="0"/>
            </w:pPr>
            <w:r>
              <w:t>Акционерного общества «АВТОБАН-Финанс»</w:t>
            </w:r>
          </w:p>
        </w:tc>
        <w:tc>
          <w:tcPr>
            <w:tcW w:w="142" w:type="dxa"/>
            <w:tcBorders>
              <w:left w:val="nil"/>
              <w:bottom w:val="nil"/>
              <w:right w:val="nil"/>
            </w:tcBorders>
            <w:vAlign w:val="bottom"/>
          </w:tcPr>
          <w:p w14:paraId="3D12EC33" w14:textId="77777777" w:rsidR="00A368A0" w:rsidRPr="00A368A0" w:rsidRDefault="00A368A0" w:rsidP="0043618C">
            <w:pPr>
              <w:spacing w:before="0" w:after="0"/>
            </w:pPr>
          </w:p>
        </w:tc>
        <w:tc>
          <w:tcPr>
            <w:tcW w:w="1417" w:type="dxa"/>
            <w:tcBorders>
              <w:left w:val="nil"/>
              <w:right w:val="nil"/>
            </w:tcBorders>
            <w:vAlign w:val="bottom"/>
          </w:tcPr>
          <w:p w14:paraId="19FC3CC4" w14:textId="77777777" w:rsidR="00A368A0" w:rsidRPr="00A368A0" w:rsidRDefault="00A368A0" w:rsidP="0043618C">
            <w:pPr>
              <w:spacing w:before="0" w:after="0"/>
            </w:pPr>
          </w:p>
        </w:tc>
        <w:tc>
          <w:tcPr>
            <w:tcW w:w="142" w:type="dxa"/>
            <w:tcBorders>
              <w:left w:val="nil"/>
              <w:bottom w:val="nil"/>
              <w:right w:val="nil"/>
            </w:tcBorders>
            <w:vAlign w:val="bottom"/>
          </w:tcPr>
          <w:p w14:paraId="7CB3F5AE" w14:textId="77777777" w:rsidR="00A368A0" w:rsidRPr="00A368A0" w:rsidRDefault="00A368A0" w:rsidP="0043618C">
            <w:pPr>
              <w:spacing w:before="0" w:after="0"/>
            </w:pPr>
          </w:p>
        </w:tc>
        <w:tc>
          <w:tcPr>
            <w:tcW w:w="1701" w:type="dxa"/>
            <w:tcBorders>
              <w:left w:val="nil"/>
              <w:right w:val="nil"/>
            </w:tcBorders>
            <w:vAlign w:val="bottom"/>
          </w:tcPr>
          <w:p w14:paraId="1EE5032F" w14:textId="77777777" w:rsidR="00A368A0" w:rsidRPr="00A368A0" w:rsidRDefault="00401D13" w:rsidP="00070713">
            <w:pPr>
              <w:spacing w:before="0" w:after="0"/>
              <w:jc w:val="center"/>
            </w:pPr>
            <w:r>
              <w:t>Д.Б. Анисимов</w:t>
            </w:r>
          </w:p>
        </w:tc>
        <w:tc>
          <w:tcPr>
            <w:tcW w:w="142" w:type="dxa"/>
            <w:tcBorders>
              <w:left w:val="nil"/>
              <w:bottom w:val="nil"/>
            </w:tcBorders>
            <w:vAlign w:val="bottom"/>
          </w:tcPr>
          <w:p w14:paraId="52B7D600" w14:textId="77777777" w:rsidR="00A368A0" w:rsidRPr="00A368A0" w:rsidRDefault="00A368A0" w:rsidP="0043618C">
            <w:pPr>
              <w:spacing w:before="0" w:after="0"/>
            </w:pPr>
          </w:p>
        </w:tc>
      </w:tr>
      <w:tr w:rsidR="00A368A0" w:rsidRPr="00A368A0" w14:paraId="1D5B6A01" w14:textId="77777777" w:rsidTr="00D6605B">
        <w:trPr>
          <w:cantSplit/>
        </w:trPr>
        <w:tc>
          <w:tcPr>
            <w:tcW w:w="170" w:type="dxa"/>
            <w:tcBorders>
              <w:top w:val="nil"/>
              <w:bottom w:val="nil"/>
              <w:right w:val="nil"/>
            </w:tcBorders>
            <w:vAlign w:val="bottom"/>
          </w:tcPr>
          <w:p w14:paraId="2BADCCED" w14:textId="77777777" w:rsidR="00A368A0" w:rsidRPr="00A368A0" w:rsidRDefault="00A368A0" w:rsidP="0043618C">
            <w:pPr>
              <w:spacing w:before="0" w:after="0"/>
            </w:pPr>
          </w:p>
        </w:tc>
        <w:tc>
          <w:tcPr>
            <w:tcW w:w="6237" w:type="dxa"/>
            <w:gridSpan w:val="7"/>
            <w:tcBorders>
              <w:top w:val="nil"/>
              <w:left w:val="nil"/>
              <w:bottom w:val="nil"/>
              <w:right w:val="nil"/>
            </w:tcBorders>
          </w:tcPr>
          <w:p w14:paraId="459B70A5" w14:textId="77777777" w:rsidR="00A368A0" w:rsidRDefault="00A368A0" w:rsidP="0043618C">
            <w:pPr>
              <w:spacing w:before="0" w:after="0"/>
              <w:rPr>
                <w:sz w:val="16"/>
                <w:szCs w:val="16"/>
                <w:lang w:val="en-US"/>
              </w:rPr>
            </w:pPr>
            <w:r w:rsidRPr="0023487B">
              <w:rPr>
                <w:sz w:val="16"/>
                <w:szCs w:val="16"/>
              </w:rPr>
              <w:t>(наименование должности руководителя эмитента)</w:t>
            </w:r>
          </w:p>
          <w:p w14:paraId="773D4DE5" w14:textId="77777777" w:rsidR="00AF6031" w:rsidRPr="00AF6031" w:rsidRDefault="00AF6031" w:rsidP="0043618C">
            <w:pPr>
              <w:spacing w:before="0" w:after="0"/>
              <w:rPr>
                <w:sz w:val="16"/>
                <w:szCs w:val="16"/>
                <w:lang w:val="en-US"/>
              </w:rPr>
            </w:pPr>
          </w:p>
        </w:tc>
        <w:tc>
          <w:tcPr>
            <w:tcW w:w="142" w:type="dxa"/>
            <w:tcBorders>
              <w:top w:val="nil"/>
              <w:left w:val="nil"/>
              <w:bottom w:val="nil"/>
              <w:right w:val="nil"/>
            </w:tcBorders>
          </w:tcPr>
          <w:p w14:paraId="05E22FDF" w14:textId="77777777" w:rsidR="00A368A0" w:rsidRPr="00A368A0" w:rsidRDefault="00A368A0" w:rsidP="0043618C">
            <w:pPr>
              <w:spacing w:before="0" w:after="0"/>
            </w:pPr>
          </w:p>
        </w:tc>
        <w:tc>
          <w:tcPr>
            <w:tcW w:w="1417" w:type="dxa"/>
            <w:tcBorders>
              <w:top w:val="nil"/>
              <w:left w:val="nil"/>
              <w:bottom w:val="nil"/>
              <w:right w:val="nil"/>
            </w:tcBorders>
          </w:tcPr>
          <w:p w14:paraId="51534438" w14:textId="77777777" w:rsidR="00A368A0" w:rsidRPr="0023487B" w:rsidRDefault="00A368A0" w:rsidP="0023487B">
            <w:pPr>
              <w:spacing w:before="0" w:after="0"/>
              <w:jc w:val="center"/>
              <w:rPr>
                <w:sz w:val="16"/>
                <w:szCs w:val="16"/>
              </w:rPr>
            </w:pPr>
            <w:r w:rsidRPr="0023487B">
              <w:rPr>
                <w:sz w:val="16"/>
                <w:szCs w:val="16"/>
              </w:rPr>
              <w:t>(подпись)</w:t>
            </w:r>
          </w:p>
        </w:tc>
        <w:tc>
          <w:tcPr>
            <w:tcW w:w="142" w:type="dxa"/>
            <w:tcBorders>
              <w:top w:val="nil"/>
              <w:left w:val="nil"/>
              <w:bottom w:val="nil"/>
              <w:right w:val="nil"/>
            </w:tcBorders>
          </w:tcPr>
          <w:p w14:paraId="026CF9C1" w14:textId="77777777" w:rsidR="00A368A0" w:rsidRPr="0023487B" w:rsidRDefault="00A368A0" w:rsidP="0023487B">
            <w:pPr>
              <w:spacing w:before="0" w:after="0"/>
              <w:jc w:val="center"/>
              <w:rPr>
                <w:sz w:val="16"/>
                <w:szCs w:val="16"/>
              </w:rPr>
            </w:pPr>
          </w:p>
        </w:tc>
        <w:tc>
          <w:tcPr>
            <w:tcW w:w="1701" w:type="dxa"/>
            <w:tcBorders>
              <w:top w:val="nil"/>
              <w:left w:val="nil"/>
              <w:bottom w:val="nil"/>
              <w:right w:val="nil"/>
            </w:tcBorders>
          </w:tcPr>
          <w:p w14:paraId="29B619B0" w14:textId="77777777" w:rsidR="00A368A0" w:rsidRPr="0023487B" w:rsidRDefault="00A368A0" w:rsidP="0023487B">
            <w:pPr>
              <w:spacing w:before="0" w:after="0"/>
              <w:jc w:val="center"/>
              <w:rPr>
                <w:sz w:val="16"/>
                <w:szCs w:val="16"/>
              </w:rPr>
            </w:pPr>
            <w:r w:rsidRPr="0023487B">
              <w:rPr>
                <w:sz w:val="16"/>
                <w:szCs w:val="16"/>
              </w:rPr>
              <w:t>(И.О. Фамилия)</w:t>
            </w:r>
          </w:p>
        </w:tc>
        <w:tc>
          <w:tcPr>
            <w:tcW w:w="142" w:type="dxa"/>
            <w:tcBorders>
              <w:top w:val="nil"/>
              <w:left w:val="nil"/>
              <w:bottom w:val="nil"/>
            </w:tcBorders>
          </w:tcPr>
          <w:p w14:paraId="4A042DBC" w14:textId="77777777" w:rsidR="00A368A0" w:rsidRPr="00A368A0" w:rsidRDefault="00A368A0" w:rsidP="0043618C">
            <w:pPr>
              <w:spacing w:before="0" w:after="0"/>
            </w:pPr>
          </w:p>
        </w:tc>
      </w:tr>
      <w:tr w:rsidR="00A368A0" w:rsidRPr="00A368A0" w14:paraId="2031217E" w14:textId="77777777" w:rsidTr="00A368A0">
        <w:trPr>
          <w:cantSplit/>
        </w:trPr>
        <w:tc>
          <w:tcPr>
            <w:tcW w:w="266" w:type="dxa"/>
            <w:gridSpan w:val="2"/>
            <w:tcBorders>
              <w:top w:val="nil"/>
              <w:bottom w:val="nil"/>
              <w:right w:val="nil"/>
            </w:tcBorders>
            <w:vAlign w:val="bottom"/>
          </w:tcPr>
          <w:p w14:paraId="56FE60A2" w14:textId="77777777" w:rsidR="00A368A0" w:rsidRPr="00A368A0" w:rsidRDefault="00A368A0" w:rsidP="0043618C">
            <w:pPr>
              <w:spacing w:before="0" w:after="0"/>
            </w:pPr>
            <w:r w:rsidRPr="00A368A0">
              <w:t>“</w:t>
            </w:r>
          </w:p>
        </w:tc>
        <w:tc>
          <w:tcPr>
            <w:tcW w:w="329" w:type="dxa"/>
            <w:tcBorders>
              <w:top w:val="nil"/>
              <w:left w:val="nil"/>
              <w:right w:val="nil"/>
            </w:tcBorders>
            <w:vAlign w:val="bottom"/>
          </w:tcPr>
          <w:p w14:paraId="77CE107F" w14:textId="5B7C6DA1" w:rsidR="00A368A0" w:rsidRPr="009477A1" w:rsidRDefault="00883AE4" w:rsidP="00110C79">
            <w:pPr>
              <w:spacing w:before="0" w:after="0"/>
              <w:rPr>
                <w:lang w:val="en-US"/>
              </w:rPr>
            </w:pPr>
            <w:r>
              <w:rPr>
                <w:lang w:val="en-US"/>
              </w:rPr>
              <w:t>21</w:t>
            </w:r>
          </w:p>
        </w:tc>
        <w:tc>
          <w:tcPr>
            <w:tcW w:w="230" w:type="dxa"/>
            <w:tcBorders>
              <w:top w:val="nil"/>
              <w:left w:val="nil"/>
              <w:bottom w:val="nil"/>
              <w:right w:val="nil"/>
            </w:tcBorders>
            <w:vAlign w:val="bottom"/>
          </w:tcPr>
          <w:p w14:paraId="375BDCB0" w14:textId="77777777" w:rsidR="00A368A0" w:rsidRPr="00A368A0" w:rsidRDefault="00A368A0" w:rsidP="0043618C">
            <w:pPr>
              <w:spacing w:before="0" w:after="0"/>
            </w:pPr>
            <w:r w:rsidRPr="00A368A0">
              <w:t>”</w:t>
            </w:r>
          </w:p>
        </w:tc>
        <w:tc>
          <w:tcPr>
            <w:tcW w:w="1613" w:type="dxa"/>
            <w:tcBorders>
              <w:top w:val="nil"/>
              <w:left w:val="nil"/>
              <w:right w:val="nil"/>
            </w:tcBorders>
            <w:vAlign w:val="bottom"/>
          </w:tcPr>
          <w:p w14:paraId="5A2E0BDA" w14:textId="4F86919A" w:rsidR="00A368A0" w:rsidRPr="00110C79" w:rsidRDefault="00883AE4" w:rsidP="002538AC">
            <w:pPr>
              <w:spacing w:before="0" w:after="0"/>
              <w:jc w:val="center"/>
            </w:pPr>
            <w:r>
              <w:t>ноября</w:t>
            </w:r>
          </w:p>
        </w:tc>
        <w:tc>
          <w:tcPr>
            <w:tcW w:w="284" w:type="dxa"/>
            <w:tcBorders>
              <w:top w:val="nil"/>
              <w:left w:val="nil"/>
              <w:bottom w:val="nil"/>
              <w:right w:val="nil"/>
            </w:tcBorders>
            <w:vAlign w:val="bottom"/>
          </w:tcPr>
          <w:p w14:paraId="338981B6" w14:textId="77777777" w:rsidR="00A368A0" w:rsidRPr="00A368A0" w:rsidRDefault="00A368A0" w:rsidP="0043618C">
            <w:pPr>
              <w:spacing w:before="0" w:after="0"/>
            </w:pPr>
            <w:r w:rsidRPr="00A368A0">
              <w:t>20</w:t>
            </w:r>
          </w:p>
        </w:tc>
        <w:tc>
          <w:tcPr>
            <w:tcW w:w="283" w:type="dxa"/>
            <w:tcBorders>
              <w:top w:val="nil"/>
              <w:left w:val="nil"/>
              <w:right w:val="nil"/>
            </w:tcBorders>
            <w:vAlign w:val="bottom"/>
          </w:tcPr>
          <w:p w14:paraId="3D4202F3" w14:textId="55D060B2" w:rsidR="00A368A0" w:rsidRPr="00A368A0" w:rsidRDefault="00DE3B16" w:rsidP="00184F4A">
            <w:pPr>
              <w:spacing w:before="0" w:after="0"/>
            </w:pPr>
            <w:r>
              <w:t>16</w:t>
            </w:r>
          </w:p>
        </w:tc>
        <w:tc>
          <w:tcPr>
            <w:tcW w:w="6946" w:type="dxa"/>
            <w:gridSpan w:val="6"/>
            <w:tcBorders>
              <w:top w:val="nil"/>
              <w:left w:val="nil"/>
              <w:bottom w:val="nil"/>
            </w:tcBorders>
            <w:vAlign w:val="bottom"/>
          </w:tcPr>
          <w:p w14:paraId="28780A55" w14:textId="77777777" w:rsidR="00A368A0" w:rsidRPr="00A368A0" w:rsidRDefault="00A368A0" w:rsidP="0043618C">
            <w:pPr>
              <w:spacing w:before="0" w:after="0"/>
            </w:pPr>
            <w:r w:rsidRPr="00A368A0">
              <w:t>г.</w:t>
            </w:r>
          </w:p>
        </w:tc>
      </w:tr>
      <w:tr w:rsidR="00A368A0" w:rsidRPr="00A368A0" w14:paraId="05E43598" w14:textId="77777777" w:rsidTr="00D6605B">
        <w:trPr>
          <w:cantSplit/>
          <w:trHeight w:val="360"/>
        </w:trPr>
        <w:tc>
          <w:tcPr>
            <w:tcW w:w="170" w:type="dxa"/>
            <w:tcBorders>
              <w:top w:val="nil"/>
              <w:bottom w:val="nil"/>
              <w:right w:val="nil"/>
            </w:tcBorders>
            <w:vAlign w:val="bottom"/>
          </w:tcPr>
          <w:p w14:paraId="17DEA49C" w14:textId="77777777" w:rsidR="00A368A0" w:rsidRPr="00A368A0" w:rsidRDefault="00A368A0" w:rsidP="0043618C">
            <w:pPr>
              <w:spacing w:before="0" w:after="0"/>
            </w:pPr>
          </w:p>
        </w:tc>
        <w:tc>
          <w:tcPr>
            <w:tcW w:w="6237" w:type="dxa"/>
            <w:gridSpan w:val="7"/>
            <w:tcBorders>
              <w:top w:val="nil"/>
              <w:left w:val="nil"/>
              <w:right w:val="nil"/>
            </w:tcBorders>
            <w:vAlign w:val="bottom"/>
          </w:tcPr>
          <w:p w14:paraId="535DB33C" w14:textId="77777777" w:rsidR="0023487B" w:rsidRPr="000A3D41" w:rsidRDefault="0023487B" w:rsidP="0043618C">
            <w:pPr>
              <w:spacing w:before="0" w:after="0"/>
            </w:pPr>
          </w:p>
          <w:p w14:paraId="4CB1F856" w14:textId="77777777" w:rsidR="0023487B" w:rsidRPr="000A3D41" w:rsidRDefault="0023487B" w:rsidP="0043618C">
            <w:pPr>
              <w:spacing w:before="0" w:after="0"/>
            </w:pPr>
          </w:p>
          <w:p w14:paraId="625DB01C" w14:textId="6C106CC8" w:rsidR="00281F65" w:rsidRDefault="00DB7A0B" w:rsidP="00995441">
            <w:pPr>
              <w:spacing w:before="0" w:after="0"/>
            </w:pPr>
            <w:r w:rsidRPr="00DB7A0B">
              <w:t xml:space="preserve">Генеральный директор </w:t>
            </w:r>
            <w:r w:rsidR="00B1288B">
              <w:t>Обществ</w:t>
            </w:r>
            <w:r>
              <w:t>а</w:t>
            </w:r>
            <w:r w:rsidR="00B1288B">
              <w:t xml:space="preserve"> с ограниченной ответственностью «СОЗДОРСТРОЙ»</w:t>
            </w:r>
            <w:r w:rsidR="00401D13">
              <w:t xml:space="preserve">, </w:t>
            </w:r>
            <w:r w:rsidR="00281F65">
              <w:t>действующ</w:t>
            </w:r>
            <w:r>
              <w:t>ий</w:t>
            </w:r>
            <w:r w:rsidR="00281F65">
              <w:t xml:space="preserve"> на основании </w:t>
            </w:r>
            <w:r w:rsidR="00DA24D2">
              <w:t>д</w:t>
            </w:r>
            <w:r w:rsidR="00281F65">
              <w:t>оговора бухгалтерского аутсорсинга (на оказание бухгалтерских услуг) от 01.07.2016 г.</w:t>
            </w:r>
          </w:p>
          <w:p w14:paraId="69CF9259" w14:textId="64E772A3" w:rsidR="00A368A0" w:rsidRPr="00A368A0" w:rsidRDefault="00B1288B" w:rsidP="00DB7A0B">
            <w:pPr>
              <w:spacing w:before="0" w:after="0"/>
            </w:pPr>
            <w:r>
              <w:t xml:space="preserve"> </w:t>
            </w:r>
          </w:p>
        </w:tc>
        <w:tc>
          <w:tcPr>
            <w:tcW w:w="142" w:type="dxa"/>
            <w:tcBorders>
              <w:top w:val="nil"/>
              <w:left w:val="nil"/>
              <w:bottom w:val="nil"/>
              <w:right w:val="nil"/>
            </w:tcBorders>
            <w:vAlign w:val="bottom"/>
          </w:tcPr>
          <w:p w14:paraId="5B2E6255" w14:textId="77777777" w:rsidR="00A368A0" w:rsidRPr="00A368A0" w:rsidRDefault="00A368A0" w:rsidP="0043618C">
            <w:pPr>
              <w:spacing w:before="0" w:after="0"/>
            </w:pPr>
          </w:p>
        </w:tc>
        <w:tc>
          <w:tcPr>
            <w:tcW w:w="1417" w:type="dxa"/>
            <w:tcBorders>
              <w:top w:val="nil"/>
              <w:left w:val="nil"/>
              <w:right w:val="nil"/>
            </w:tcBorders>
            <w:vAlign w:val="bottom"/>
          </w:tcPr>
          <w:p w14:paraId="1D7F3657" w14:textId="77777777" w:rsidR="00A368A0" w:rsidRPr="00A368A0" w:rsidRDefault="00A368A0" w:rsidP="0043618C">
            <w:pPr>
              <w:spacing w:before="0" w:after="0"/>
            </w:pPr>
          </w:p>
        </w:tc>
        <w:tc>
          <w:tcPr>
            <w:tcW w:w="142" w:type="dxa"/>
            <w:tcBorders>
              <w:top w:val="nil"/>
              <w:left w:val="nil"/>
              <w:bottom w:val="nil"/>
              <w:right w:val="nil"/>
            </w:tcBorders>
            <w:vAlign w:val="bottom"/>
          </w:tcPr>
          <w:p w14:paraId="34546AD1" w14:textId="77777777" w:rsidR="00A368A0" w:rsidRPr="00A368A0" w:rsidRDefault="00A368A0" w:rsidP="0043618C">
            <w:pPr>
              <w:spacing w:before="0" w:after="0"/>
            </w:pPr>
          </w:p>
        </w:tc>
        <w:tc>
          <w:tcPr>
            <w:tcW w:w="1701" w:type="dxa"/>
            <w:tcBorders>
              <w:top w:val="nil"/>
              <w:left w:val="nil"/>
              <w:right w:val="nil"/>
            </w:tcBorders>
            <w:vAlign w:val="bottom"/>
          </w:tcPr>
          <w:p w14:paraId="2592AB25" w14:textId="0E8608CB" w:rsidR="00A368A0" w:rsidRPr="00681651" w:rsidRDefault="00B1288B" w:rsidP="00B1288B">
            <w:pPr>
              <w:spacing w:before="0" w:after="0"/>
              <w:jc w:val="center"/>
            </w:pPr>
            <w:r>
              <w:t>А</w:t>
            </w:r>
            <w:r w:rsidR="00401D13">
              <w:t>.</w:t>
            </w:r>
            <w:r>
              <w:t>В</w:t>
            </w:r>
            <w:r w:rsidR="00401D13">
              <w:t>. Ан</w:t>
            </w:r>
            <w:r>
              <w:t>дреев</w:t>
            </w:r>
          </w:p>
        </w:tc>
        <w:tc>
          <w:tcPr>
            <w:tcW w:w="142" w:type="dxa"/>
            <w:tcBorders>
              <w:top w:val="nil"/>
              <w:left w:val="nil"/>
              <w:bottom w:val="nil"/>
            </w:tcBorders>
            <w:vAlign w:val="bottom"/>
          </w:tcPr>
          <w:p w14:paraId="06BC6E68" w14:textId="77777777" w:rsidR="00A368A0" w:rsidRPr="00A368A0" w:rsidRDefault="00A368A0" w:rsidP="0043618C">
            <w:pPr>
              <w:spacing w:before="0" w:after="0"/>
            </w:pPr>
          </w:p>
        </w:tc>
      </w:tr>
      <w:tr w:rsidR="00A368A0" w:rsidRPr="00A368A0" w14:paraId="6B9D0930" w14:textId="77777777" w:rsidTr="00D6605B">
        <w:trPr>
          <w:cantSplit/>
        </w:trPr>
        <w:tc>
          <w:tcPr>
            <w:tcW w:w="170" w:type="dxa"/>
            <w:tcBorders>
              <w:top w:val="nil"/>
              <w:bottom w:val="nil"/>
              <w:right w:val="nil"/>
            </w:tcBorders>
            <w:vAlign w:val="bottom"/>
          </w:tcPr>
          <w:p w14:paraId="1EE8C955" w14:textId="77777777" w:rsidR="00A368A0" w:rsidRPr="00A368A0" w:rsidRDefault="00A368A0" w:rsidP="0043618C">
            <w:pPr>
              <w:spacing w:before="0" w:after="0"/>
            </w:pPr>
          </w:p>
        </w:tc>
        <w:tc>
          <w:tcPr>
            <w:tcW w:w="6237" w:type="dxa"/>
            <w:gridSpan w:val="7"/>
            <w:tcBorders>
              <w:top w:val="nil"/>
              <w:left w:val="nil"/>
              <w:bottom w:val="nil"/>
              <w:right w:val="nil"/>
            </w:tcBorders>
          </w:tcPr>
          <w:p w14:paraId="638095CC" w14:textId="77777777" w:rsidR="00A368A0" w:rsidRPr="000A3D41" w:rsidRDefault="00A368A0" w:rsidP="0043618C">
            <w:pPr>
              <w:spacing w:before="0" w:after="0"/>
              <w:rPr>
                <w:sz w:val="16"/>
                <w:szCs w:val="16"/>
              </w:rPr>
            </w:pPr>
            <w:r w:rsidRPr="00A368A0">
              <w:t>(</w:t>
            </w:r>
            <w:r w:rsidRPr="0023487B">
              <w:rPr>
                <w:sz w:val="16"/>
                <w:szCs w:val="16"/>
              </w:rPr>
              <w:t>наименование должности лица, осуществляющего функции главного бухгалтера эмитента)</w:t>
            </w:r>
          </w:p>
          <w:p w14:paraId="56FF9DBB" w14:textId="77777777" w:rsidR="00AF6031" w:rsidRPr="000A3D41" w:rsidRDefault="00AF6031" w:rsidP="0043618C">
            <w:pPr>
              <w:spacing w:before="0" w:after="0"/>
            </w:pPr>
          </w:p>
        </w:tc>
        <w:tc>
          <w:tcPr>
            <w:tcW w:w="142" w:type="dxa"/>
            <w:tcBorders>
              <w:top w:val="nil"/>
              <w:left w:val="nil"/>
              <w:bottom w:val="nil"/>
              <w:right w:val="nil"/>
            </w:tcBorders>
          </w:tcPr>
          <w:p w14:paraId="2752FAFB" w14:textId="77777777" w:rsidR="00A368A0" w:rsidRPr="00A368A0" w:rsidRDefault="00A368A0" w:rsidP="0043618C">
            <w:pPr>
              <w:spacing w:before="0" w:after="0"/>
            </w:pPr>
          </w:p>
        </w:tc>
        <w:tc>
          <w:tcPr>
            <w:tcW w:w="1417" w:type="dxa"/>
            <w:tcBorders>
              <w:top w:val="nil"/>
              <w:left w:val="nil"/>
              <w:bottom w:val="nil"/>
              <w:right w:val="nil"/>
            </w:tcBorders>
          </w:tcPr>
          <w:p w14:paraId="3573462D" w14:textId="77777777" w:rsidR="003E65A9" w:rsidRPr="0023487B" w:rsidRDefault="00A368A0" w:rsidP="0023487B">
            <w:pPr>
              <w:spacing w:before="0" w:after="0"/>
              <w:jc w:val="center"/>
              <w:rPr>
                <w:sz w:val="16"/>
                <w:szCs w:val="16"/>
              </w:rPr>
            </w:pPr>
            <w:r w:rsidRPr="0023487B">
              <w:rPr>
                <w:sz w:val="16"/>
                <w:szCs w:val="16"/>
              </w:rPr>
              <w:t>(подпись)</w:t>
            </w:r>
          </w:p>
          <w:p w14:paraId="225801C5" w14:textId="77777777" w:rsidR="00A368A0" w:rsidRPr="0023487B" w:rsidRDefault="00A368A0" w:rsidP="0023487B">
            <w:pPr>
              <w:spacing w:before="0" w:after="0"/>
              <w:jc w:val="center"/>
              <w:rPr>
                <w:sz w:val="16"/>
                <w:szCs w:val="16"/>
              </w:rPr>
            </w:pPr>
            <w:r w:rsidRPr="0023487B">
              <w:rPr>
                <w:sz w:val="16"/>
                <w:szCs w:val="16"/>
              </w:rPr>
              <w:t>М.П.</w:t>
            </w:r>
          </w:p>
        </w:tc>
        <w:tc>
          <w:tcPr>
            <w:tcW w:w="142" w:type="dxa"/>
            <w:tcBorders>
              <w:top w:val="nil"/>
              <w:left w:val="nil"/>
              <w:bottom w:val="nil"/>
              <w:right w:val="nil"/>
            </w:tcBorders>
          </w:tcPr>
          <w:p w14:paraId="254898BE" w14:textId="77777777" w:rsidR="00A368A0" w:rsidRPr="0023487B" w:rsidRDefault="00A368A0" w:rsidP="0023487B">
            <w:pPr>
              <w:spacing w:before="0" w:after="0"/>
              <w:jc w:val="center"/>
              <w:rPr>
                <w:sz w:val="16"/>
                <w:szCs w:val="16"/>
              </w:rPr>
            </w:pPr>
          </w:p>
        </w:tc>
        <w:tc>
          <w:tcPr>
            <w:tcW w:w="1701" w:type="dxa"/>
            <w:tcBorders>
              <w:top w:val="nil"/>
              <w:left w:val="nil"/>
              <w:bottom w:val="nil"/>
              <w:right w:val="nil"/>
            </w:tcBorders>
          </w:tcPr>
          <w:p w14:paraId="6D187103" w14:textId="77777777" w:rsidR="00A368A0" w:rsidRPr="00681651" w:rsidRDefault="00A368A0" w:rsidP="0023487B">
            <w:pPr>
              <w:spacing w:before="0" w:after="0"/>
              <w:jc w:val="center"/>
              <w:rPr>
                <w:sz w:val="16"/>
                <w:szCs w:val="16"/>
              </w:rPr>
            </w:pPr>
            <w:r w:rsidRPr="00681651">
              <w:rPr>
                <w:sz w:val="16"/>
                <w:szCs w:val="16"/>
              </w:rPr>
              <w:t>(И.О. Фамилия)</w:t>
            </w:r>
          </w:p>
        </w:tc>
        <w:tc>
          <w:tcPr>
            <w:tcW w:w="142" w:type="dxa"/>
            <w:tcBorders>
              <w:top w:val="nil"/>
              <w:left w:val="nil"/>
              <w:bottom w:val="nil"/>
            </w:tcBorders>
          </w:tcPr>
          <w:p w14:paraId="5DB45E93" w14:textId="77777777" w:rsidR="00A368A0" w:rsidRPr="00A368A0" w:rsidRDefault="00A368A0" w:rsidP="0043618C">
            <w:pPr>
              <w:spacing w:before="0" w:after="0"/>
            </w:pPr>
          </w:p>
        </w:tc>
      </w:tr>
      <w:tr w:rsidR="00A368A0" w:rsidRPr="00A368A0" w14:paraId="0CC83F72" w14:textId="77777777" w:rsidTr="00A368A0">
        <w:trPr>
          <w:cantSplit/>
        </w:trPr>
        <w:tc>
          <w:tcPr>
            <w:tcW w:w="266" w:type="dxa"/>
            <w:gridSpan w:val="2"/>
            <w:tcBorders>
              <w:top w:val="nil"/>
              <w:bottom w:val="nil"/>
              <w:right w:val="nil"/>
            </w:tcBorders>
            <w:vAlign w:val="bottom"/>
          </w:tcPr>
          <w:p w14:paraId="027663D6" w14:textId="77777777" w:rsidR="00A368A0" w:rsidRPr="00A368A0" w:rsidRDefault="00A368A0" w:rsidP="00184F4A">
            <w:pPr>
              <w:spacing w:before="0" w:after="0"/>
              <w:jc w:val="right"/>
            </w:pPr>
            <w:r w:rsidRPr="00A368A0">
              <w:t>“</w:t>
            </w:r>
          </w:p>
        </w:tc>
        <w:tc>
          <w:tcPr>
            <w:tcW w:w="329" w:type="dxa"/>
            <w:tcBorders>
              <w:top w:val="nil"/>
              <w:left w:val="nil"/>
              <w:right w:val="nil"/>
            </w:tcBorders>
            <w:vAlign w:val="bottom"/>
          </w:tcPr>
          <w:p w14:paraId="12E0C3B7" w14:textId="470C06EC" w:rsidR="00A368A0" w:rsidRPr="00273FE6" w:rsidRDefault="00B1288B" w:rsidP="00B1288B">
            <w:pPr>
              <w:spacing w:before="0" w:after="0"/>
            </w:pPr>
            <w:r>
              <w:t>21</w:t>
            </w:r>
          </w:p>
        </w:tc>
        <w:tc>
          <w:tcPr>
            <w:tcW w:w="230" w:type="dxa"/>
            <w:tcBorders>
              <w:top w:val="nil"/>
              <w:left w:val="nil"/>
              <w:bottom w:val="nil"/>
              <w:right w:val="nil"/>
            </w:tcBorders>
            <w:vAlign w:val="bottom"/>
          </w:tcPr>
          <w:p w14:paraId="53C0F516" w14:textId="77777777" w:rsidR="00A368A0" w:rsidRPr="00A368A0" w:rsidRDefault="00A368A0" w:rsidP="0043618C">
            <w:pPr>
              <w:spacing w:before="0" w:after="0"/>
            </w:pPr>
            <w:r w:rsidRPr="00A368A0">
              <w:t>”</w:t>
            </w:r>
          </w:p>
        </w:tc>
        <w:tc>
          <w:tcPr>
            <w:tcW w:w="1613" w:type="dxa"/>
            <w:tcBorders>
              <w:top w:val="nil"/>
              <w:left w:val="nil"/>
              <w:right w:val="nil"/>
            </w:tcBorders>
            <w:vAlign w:val="bottom"/>
          </w:tcPr>
          <w:p w14:paraId="2C8720EA" w14:textId="337267E6" w:rsidR="00A368A0" w:rsidRPr="00A368A0" w:rsidRDefault="00B1288B" w:rsidP="00B1288B">
            <w:pPr>
              <w:spacing w:before="0" w:after="0"/>
              <w:jc w:val="center"/>
            </w:pPr>
            <w:r>
              <w:t>н</w:t>
            </w:r>
            <w:r w:rsidR="00DE3B16">
              <w:t>оября</w:t>
            </w:r>
          </w:p>
        </w:tc>
        <w:tc>
          <w:tcPr>
            <w:tcW w:w="284" w:type="dxa"/>
            <w:tcBorders>
              <w:top w:val="nil"/>
              <w:left w:val="nil"/>
              <w:bottom w:val="nil"/>
              <w:right w:val="nil"/>
            </w:tcBorders>
            <w:vAlign w:val="bottom"/>
          </w:tcPr>
          <w:p w14:paraId="57067544" w14:textId="77777777" w:rsidR="00A368A0" w:rsidRPr="00A368A0" w:rsidRDefault="00A368A0" w:rsidP="0043618C">
            <w:pPr>
              <w:spacing w:before="0" w:after="0"/>
            </w:pPr>
            <w:r w:rsidRPr="00A368A0">
              <w:t>20</w:t>
            </w:r>
          </w:p>
        </w:tc>
        <w:tc>
          <w:tcPr>
            <w:tcW w:w="283" w:type="dxa"/>
            <w:tcBorders>
              <w:top w:val="nil"/>
              <w:left w:val="nil"/>
              <w:right w:val="nil"/>
            </w:tcBorders>
            <w:vAlign w:val="bottom"/>
          </w:tcPr>
          <w:p w14:paraId="2DCD9DC0" w14:textId="1E36CD0B" w:rsidR="00A368A0" w:rsidRPr="00A368A0" w:rsidRDefault="00DE3B16" w:rsidP="0043618C">
            <w:pPr>
              <w:spacing w:before="0" w:after="0"/>
            </w:pPr>
            <w:r>
              <w:t>16</w:t>
            </w:r>
          </w:p>
        </w:tc>
        <w:tc>
          <w:tcPr>
            <w:tcW w:w="6946" w:type="dxa"/>
            <w:gridSpan w:val="6"/>
            <w:tcBorders>
              <w:top w:val="nil"/>
              <w:left w:val="nil"/>
              <w:bottom w:val="nil"/>
            </w:tcBorders>
            <w:vAlign w:val="bottom"/>
          </w:tcPr>
          <w:p w14:paraId="4429A5BE" w14:textId="77777777" w:rsidR="00A368A0" w:rsidRPr="00A368A0" w:rsidRDefault="00A368A0" w:rsidP="0043618C">
            <w:pPr>
              <w:spacing w:before="0" w:after="0"/>
            </w:pPr>
            <w:r w:rsidRPr="00A368A0">
              <w:t>г.</w:t>
            </w:r>
          </w:p>
        </w:tc>
      </w:tr>
      <w:tr w:rsidR="00A368A0" w:rsidRPr="00A368A0" w14:paraId="41D496D8" w14:textId="77777777" w:rsidTr="00A368A0">
        <w:tblPrEx>
          <w:tblBorders>
            <w:top w:val="none" w:sz="0" w:space="0" w:color="auto"/>
            <w:insideH w:val="none" w:sz="0" w:space="0" w:color="auto"/>
            <w:insideV w:val="none" w:sz="0" w:space="0" w:color="auto"/>
          </w:tblBorders>
        </w:tblPrEx>
        <w:trPr>
          <w:cantSplit/>
        </w:trPr>
        <w:tc>
          <w:tcPr>
            <w:tcW w:w="9951" w:type="dxa"/>
            <w:gridSpan w:val="13"/>
            <w:tcBorders>
              <w:top w:val="nil"/>
              <w:bottom w:val="single" w:sz="4" w:space="0" w:color="auto"/>
            </w:tcBorders>
            <w:vAlign w:val="bottom"/>
          </w:tcPr>
          <w:p w14:paraId="7936AE96" w14:textId="77777777" w:rsidR="00A368A0" w:rsidRPr="00A368A0" w:rsidRDefault="00A368A0" w:rsidP="0043618C">
            <w:pPr>
              <w:spacing w:before="0" w:after="0"/>
            </w:pPr>
          </w:p>
        </w:tc>
      </w:tr>
    </w:tbl>
    <w:p w14:paraId="13ABBB1B" w14:textId="77777777" w:rsidR="004A457C" w:rsidRDefault="004A457C" w:rsidP="001743F3">
      <w:pPr>
        <w:pStyle w:val="ConsPlusNormal"/>
        <w:spacing w:before="60" w:after="60"/>
        <w:jc w:val="both"/>
      </w:pPr>
    </w:p>
    <w:p w14:paraId="3E35BE18" w14:textId="77777777" w:rsidR="004A457C" w:rsidRDefault="004A457C">
      <w:pPr>
        <w:spacing w:before="0" w:after="200" w:line="276" w:lineRule="auto"/>
        <w:jc w:val="left"/>
        <w:rPr>
          <w:rFonts w:cs="Arial"/>
          <w:szCs w:val="20"/>
        </w:rPr>
      </w:pPr>
      <w:r>
        <w:br w:type="page"/>
      </w:r>
    </w:p>
    <w:p w14:paraId="2ECA7CE8" w14:textId="784AD957" w:rsidR="002B2D4F" w:rsidRPr="002B2D4F" w:rsidRDefault="00722D55">
      <w:pPr>
        <w:pStyle w:val="11"/>
        <w:tabs>
          <w:tab w:val="right" w:leader="dot" w:pos="9912"/>
        </w:tabs>
        <w:rPr>
          <w:rFonts w:ascii="Arial" w:eastAsiaTheme="minorEastAsia" w:hAnsi="Arial" w:cs="Arial"/>
          <w:b w:val="0"/>
          <w:bCs w:val="0"/>
          <w:caps w:val="0"/>
          <w:noProof/>
          <w:lang w:eastAsia="ru-RU"/>
        </w:rPr>
      </w:pPr>
      <w:r w:rsidRPr="002B2D4F">
        <w:rPr>
          <w:rFonts w:ascii="Arial" w:hAnsi="Arial" w:cs="Arial"/>
        </w:rPr>
        <w:lastRenderedPageBreak/>
        <w:fldChar w:fldCharType="begin"/>
      </w:r>
      <w:r w:rsidRPr="002B2D4F">
        <w:rPr>
          <w:rFonts w:ascii="Arial" w:hAnsi="Arial" w:cs="Arial"/>
        </w:rPr>
        <w:instrText xml:space="preserve"> TOC \o "1-4" \h \z \u </w:instrText>
      </w:r>
      <w:r w:rsidRPr="002B2D4F">
        <w:rPr>
          <w:rFonts w:ascii="Arial" w:hAnsi="Arial" w:cs="Arial"/>
        </w:rPr>
        <w:fldChar w:fldCharType="separate"/>
      </w:r>
      <w:hyperlink w:anchor="_Toc456795674" w:history="1">
        <w:r w:rsidR="002B2D4F" w:rsidRPr="002B2D4F">
          <w:rPr>
            <w:rStyle w:val="af0"/>
            <w:rFonts w:ascii="Arial" w:hAnsi="Arial" w:cs="Arial"/>
            <w:noProof/>
          </w:rPr>
          <w:t>ВВЕДЕНИЕ</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_Toc456795674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11</w:t>
        </w:r>
        <w:r w:rsidR="002B2D4F" w:rsidRPr="002B2D4F">
          <w:rPr>
            <w:rFonts w:ascii="Arial" w:hAnsi="Arial" w:cs="Arial"/>
            <w:noProof/>
            <w:webHidden/>
          </w:rPr>
          <w:fldChar w:fldCharType="end"/>
        </w:r>
      </w:hyperlink>
    </w:p>
    <w:p w14:paraId="2926901F" w14:textId="6A80E985"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675" w:history="1">
        <w:r w:rsidR="002B2D4F" w:rsidRPr="002B2D4F">
          <w:rPr>
            <w:rStyle w:val="af0"/>
            <w:rFonts w:ascii="Arial" w:hAnsi="Arial" w:cs="Arial"/>
            <w:noProof/>
          </w:rPr>
          <w:t>а) основные сведения об эмитенте</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_Toc456795675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11</w:t>
        </w:r>
        <w:r w:rsidR="002B2D4F" w:rsidRPr="002B2D4F">
          <w:rPr>
            <w:rFonts w:ascii="Arial" w:hAnsi="Arial" w:cs="Arial"/>
            <w:noProof/>
            <w:webHidden/>
          </w:rPr>
          <w:fldChar w:fldCharType="end"/>
        </w:r>
      </w:hyperlink>
    </w:p>
    <w:p w14:paraId="4773C5CF" w14:textId="6E8B8A60"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676" w:history="1">
        <w:r w:rsidR="002B2D4F" w:rsidRPr="002B2D4F">
          <w:rPr>
            <w:rStyle w:val="af0"/>
            <w:rFonts w:ascii="Arial" w:hAnsi="Arial" w:cs="Arial"/>
            <w:noProof/>
          </w:rPr>
          <w:t>б) основные сведения о размещаемых эмитентом ценных бумагах, в отношении которых осуществляется регистрация проспекта</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_Toc456795676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12</w:t>
        </w:r>
        <w:r w:rsidR="002B2D4F" w:rsidRPr="002B2D4F">
          <w:rPr>
            <w:rFonts w:ascii="Arial" w:hAnsi="Arial" w:cs="Arial"/>
            <w:noProof/>
            <w:webHidden/>
          </w:rPr>
          <w:fldChar w:fldCharType="end"/>
        </w:r>
      </w:hyperlink>
    </w:p>
    <w:p w14:paraId="3F787A27" w14:textId="7A4876C3"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677" w:history="1">
        <w:r w:rsidR="002B2D4F" w:rsidRPr="002B2D4F">
          <w:rPr>
            <w:rStyle w:val="af0"/>
            <w:rFonts w:ascii="Arial" w:hAnsi="Arial" w:cs="Arial"/>
            <w:noProof/>
          </w:rPr>
          <w:t>в) основные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 (после государственной регистрации отчета (представления уведомления) об итогах выпуска (дополнительного выпуска) ценных бумаг):</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_Toc456795677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15</w:t>
        </w:r>
        <w:r w:rsidR="002B2D4F" w:rsidRPr="002B2D4F">
          <w:rPr>
            <w:rFonts w:ascii="Arial" w:hAnsi="Arial" w:cs="Arial"/>
            <w:noProof/>
            <w:webHidden/>
          </w:rPr>
          <w:fldChar w:fldCharType="end"/>
        </w:r>
      </w:hyperlink>
    </w:p>
    <w:p w14:paraId="0BF30FD9" w14:textId="49011AA3"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678" w:history="1">
        <w:r w:rsidR="002B2D4F" w:rsidRPr="002B2D4F">
          <w:rPr>
            <w:rStyle w:val="af0"/>
            <w:rFonts w:ascii="Arial" w:hAnsi="Arial" w:cs="Arial"/>
            <w:noProof/>
          </w:rPr>
          <w:t>г) основные цели эмиссии и направления использования средств, полученных в результате размещения ценных бумаг, в случае если регистрация проспекта осуществляется в отношении ценных бумаг, размещаемых путем открытой или закрытой подписки:</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_Toc456795678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15</w:t>
        </w:r>
        <w:r w:rsidR="002B2D4F" w:rsidRPr="002B2D4F">
          <w:rPr>
            <w:rFonts w:ascii="Arial" w:hAnsi="Arial" w:cs="Arial"/>
            <w:noProof/>
            <w:webHidden/>
          </w:rPr>
          <w:fldChar w:fldCharType="end"/>
        </w:r>
      </w:hyperlink>
    </w:p>
    <w:p w14:paraId="06B3BDF8" w14:textId="4A67CC89"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679" w:history="1">
        <w:r w:rsidR="002B2D4F" w:rsidRPr="002B2D4F">
          <w:rPr>
            <w:rStyle w:val="af0"/>
            <w:rFonts w:ascii="Arial" w:hAnsi="Arial" w:cs="Arial"/>
            <w:noProof/>
          </w:rPr>
          <w:t>д) иную информацию, которую эмитент считает необходимым указать во введении:</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_Toc456795679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15</w:t>
        </w:r>
        <w:r w:rsidR="002B2D4F" w:rsidRPr="002B2D4F">
          <w:rPr>
            <w:rFonts w:ascii="Arial" w:hAnsi="Arial" w:cs="Arial"/>
            <w:noProof/>
            <w:webHidden/>
          </w:rPr>
          <w:fldChar w:fldCharType="end"/>
        </w:r>
      </w:hyperlink>
    </w:p>
    <w:p w14:paraId="388B872B" w14:textId="0B1E7E23" w:rsidR="002B2D4F" w:rsidRPr="002B2D4F" w:rsidRDefault="00F015E1">
      <w:pPr>
        <w:pStyle w:val="11"/>
        <w:tabs>
          <w:tab w:val="right" w:leader="dot" w:pos="9912"/>
        </w:tabs>
        <w:rPr>
          <w:rFonts w:ascii="Arial" w:eastAsiaTheme="minorEastAsia" w:hAnsi="Arial" w:cs="Arial"/>
          <w:b w:val="0"/>
          <w:bCs w:val="0"/>
          <w:caps w:val="0"/>
          <w:noProof/>
          <w:lang w:eastAsia="ru-RU"/>
        </w:rPr>
      </w:pPr>
      <w:hyperlink w:anchor="_Toc456795680" w:history="1">
        <w:r w:rsidR="002B2D4F" w:rsidRPr="002B2D4F">
          <w:rPr>
            <w:rStyle w:val="af0"/>
            <w:rFonts w:ascii="Arial" w:hAnsi="Arial" w:cs="Arial"/>
            <w:noProof/>
          </w:rPr>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_Toc456795680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17</w:t>
        </w:r>
        <w:r w:rsidR="002B2D4F" w:rsidRPr="002B2D4F">
          <w:rPr>
            <w:rFonts w:ascii="Arial" w:hAnsi="Arial" w:cs="Arial"/>
            <w:noProof/>
            <w:webHidden/>
          </w:rPr>
          <w:fldChar w:fldCharType="end"/>
        </w:r>
      </w:hyperlink>
    </w:p>
    <w:p w14:paraId="5BCD5FAD" w14:textId="2BD9BA71"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681" w:history="1">
        <w:r w:rsidR="002B2D4F" w:rsidRPr="002B2D4F">
          <w:rPr>
            <w:rStyle w:val="af0"/>
            <w:rFonts w:ascii="Arial" w:hAnsi="Arial" w:cs="Arial"/>
            <w:noProof/>
          </w:rPr>
          <w:t>1.1. Сведения о банковских счетах эмитента</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_Toc456795681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17</w:t>
        </w:r>
        <w:r w:rsidR="002B2D4F" w:rsidRPr="002B2D4F">
          <w:rPr>
            <w:rFonts w:ascii="Arial" w:hAnsi="Arial" w:cs="Arial"/>
            <w:noProof/>
            <w:webHidden/>
          </w:rPr>
          <w:fldChar w:fldCharType="end"/>
        </w:r>
      </w:hyperlink>
    </w:p>
    <w:p w14:paraId="70DC4EA1" w14:textId="5AD23D97"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682" w:history="1">
        <w:r w:rsidR="002B2D4F" w:rsidRPr="002B2D4F">
          <w:rPr>
            <w:rStyle w:val="af0"/>
            <w:rFonts w:ascii="Arial" w:hAnsi="Arial" w:cs="Arial"/>
            <w:noProof/>
          </w:rPr>
          <w:t>1.2. Сведения об аудиторе (аудиторской организации) эмитента</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_Toc456795682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17</w:t>
        </w:r>
        <w:r w:rsidR="002B2D4F" w:rsidRPr="002B2D4F">
          <w:rPr>
            <w:rFonts w:ascii="Arial" w:hAnsi="Arial" w:cs="Arial"/>
            <w:noProof/>
            <w:webHidden/>
          </w:rPr>
          <w:fldChar w:fldCharType="end"/>
        </w:r>
      </w:hyperlink>
    </w:p>
    <w:p w14:paraId="4EC16E13" w14:textId="4E91C111"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683" w:history="1">
        <w:r w:rsidR="002B2D4F" w:rsidRPr="002B2D4F">
          <w:rPr>
            <w:rStyle w:val="af0"/>
            <w:rFonts w:ascii="Arial" w:hAnsi="Arial" w:cs="Arial"/>
            <w:noProof/>
          </w:rPr>
          <w:t>1.3. Сведения об оценщике эмитента</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_Toc456795683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19</w:t>
        </w:r>
        <w:r w:rsidR="002B2D4F" w:rsidRPr="002B2D4F">
          <w:rPr>
            <w:rFonts w:ascii="Arial" w:hAnsi="Arial" w:cs="Arial"/>
            <w:noProof/>
            <w:webHidden/>
          </w:rPr>
          <w:fldChar w:fldCharType="end"/>
        </w:r>
      </w:hyperlink>
    </w:p>
    <w:p w14:paraId="6DA8A4D8" w14:textId="48A882A4"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684" w:history="1">
        <w:r w:rsidR="002B2D4F" w:rsidRPr="002B2D4F">
          <w:rPr>
            <w:rStyle w:val="af0"/>
            <w:rFonts w:ascii="Arial" w:hAnsi="Arial" w:cs="Arial"/>
            <w:noProof/>
          </w:rPr>
          <w:t>1.4. Сведения о консультантах эмитента</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_Toc456795684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19</w:t>
        </w:r>
        <w:r w:rsidR="002B2D4F" w:rsidRPr="002B2D4F">
          <w:rPr>
            <w:rFonts w:ascii="Arial" w:hAnsi="Arial" w:cs="Arial"/>
            <w:noProof/>
            <w:webHidden/>
          </w:rPr>
          <w:fldChar w:fldCharType="end"/>
        </w:r>
      </w:hyperlink>
    </w:p>
    <w:p w14:paraId="79C8D96B" w14:textId="03A8A2C7"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685" w:history="1">
        <w:r w:rsidR="002B2D4F" w:rsidRPr="002B2D4F">
          <w:rPr>
            <w:rStyle w:val="af0"/>
            <w:rFonts w:ascii="Arial" w:hAnsi="Arial" w:cs="Arial"/>
            <w:noProof/>
          </w:rPr>
          <w:t>1.5. Сведения об иных лицах, подписавших проспект ценных бумаг</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_Toc456795685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19</w:t>
        </w:r>
        <w:r w:rsidR="002B2D4F" w:rsidRPr="002B2D4F">
          <w:rPr>
            <w:rFonts w:ascii="Arial" w:hAnsi="Arial" w:cs="Arial"/>
            <w:noProof/>
            <w:webHidden/>
          </w:rPr>
          <w:fldChar w:fldCharType="end"/>
        </w:r>
      </w:hyperlink>
    </w:p>
    <w:p w14:paraId="2949CDE4" w14:textId="77794D8F" w:rsidR="002B2D4F" w:rsidRPr="002B2D4F" w:rsidRDefault="00F015E1">
      <w:pPr>
        <w:pStyle w:val="11"/>
        <w:tabs>
          <w:tab w:val="right" w:leader="dot" w:pos="9912"/>
        </w:tabs>
        <w:rPr>
          <w:rFonts w:ascii="Arial" w:eastAsiaTheme="minorEastAsia" w:hAnsi="Arial" w:cs="Arial"/>
          <w:b w:val="0"/>
          <w:bCs w:val="0"/>
          <w:caps w:val="0"/>
          <w:noProof/>
          <w:lang w:eastAsia="ru-RU"/>
        </w:rPr>
      </w:pPr>
      <w:hyperlink w:anchor="_Toc456795686" w:history="1">
        <w:r w:rsidR="002B2D4F" w:rsidRPr="002B2D4F">
          <w:rPr>
            <w:rStyle w:val="af0"/>
            <w:rFonts w:ascii="Arial" w:hAnsi="Arial" w:cs="Arial"/>
            <w:noProof/>
          </w:rPr>
          <w:t>Раздел II. Основная информация о финансово-экономическом состоянии эмитента</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_Toc456795686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21</w:t>
        </w:r>
        <w:r w:rsidR="002B2D4F" w:rsidRPr="002B2D4F">
          <w:rPr>
            <w:rFonts w:ascii="Arial" w:hAnsi="Arial" w:cs="Arial"/>
            <w:noProof/>
            <w:webHidden/>
          </w:rPr>
          <w:fldChar w:fldCharType="end"/>
        </w:r>
      </w:hyperlink>
    </w:p>
    <w:p w14:paraId="0F6C6C96" w14:textId="03A159AB"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687" w:history="1">
        <w:r w:rsidR="002B2D4F" w:rsidRPr="002B2D4F">
          <w:rPr>
            <w:rStyle w:val="af0"/>
            <w:rFonts w:ascii="Arial" w:hAnsi="Arial" w:cs="Arial"/>
            <w:noProof/>
          </w:rPr>
          <w:t>2.1. Показатели финансово-экономической деятельности эмитента</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_Toc456795687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21</w:t>
        </w:r>
        <w:r w:rsidR="002B2D4F" w:rsidRPr="002B2D4F">
          <w:rPr>
            <w:rFonts w:ascii="Arial" w:hAnsi="Arial" w:cs="Arial"/>
            <w:noProof/>
            <w:webHidden/>
          </w:rPr>
          <w:fldChar w:fldCharType="end"/>
        </w:r>
      </w:hyperlink>
    </w:p>
    <w:p w14:paraId="4D8E7847" w14:textId="5FF9AC31"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688" w:history="1">
        <w:r w:rsidR="002B2D4F" w:rsidRPr="002B2D4F">
          <w:rPr>
            <w:rStyle w:val="af0"/>
            <w:rFonts w:ascii="Arial" w:hAnsi="Arial" w:cs="Arial"/>
            <w:noProof/>
          </w:rPr>
          <w:t>2.2. Рыночная капитализация эмитента</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_Toc456795688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21</w:t>
        </w:r>
        <w:r w:rsidR="002B2D4F" w:rsidRPr="002B2D4F">
          <w:rPr>
            <w:rFonts w:ascii="Arial" w:hAnsi="Arial" w:cs="Arial"/>
            <w:noProof/>
            <w:webHidden/>
          </w:rPr>
          <w:fldChar w:fldCharType="end"/>
        </w:r>
      </w:hyperlink>
    </w:p>
    <w:p w14:paraId="6DA92810" w14:textId="084FC10D"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689" w:history="1">
        <w:r w:rsidR="002B2D4F" w:rsidRPr="002B2D4F">
          <w:rPr>
            <w:rStyle w:val="af0"/>
            <w:rFonts w:ascii="Arial" w:hAnsi="Arial" w:cs="Arial"/>
            <w:noProof/>
          </w:rPr>
          <w:t>2.3. Обязательства эмитента</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_Toc456795689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21</w:t>
        </w:r>
        <w:r w:rsidR="002B2D4F" w:rsidRPr="002B2D4F">
          <w:rPr>
            <w:rFonts w:ascii="Arial" w:hAnsi="Arial" w:cs="Arial"/>
            <w:noProof/>
            <w:webHidden/>
          </w:rPr>
          <w:fldChar w:fldCharType="end"/>
        </w:r>
      </w:hyperlink>
    </w:p>
    <w:p w14:paraId="0D72D9B6" w14:textId="76ADBCC0"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690" w:history="1">
        <w:r w:rsidR="002B2D4F" w:rsidRPr="002B2D4F">
          <w:rPr>
            <w:rStyle w:val="af0"/>
            <w:rFonts w:ascii="Arial" w:hAnsi="Arial" w:cs="Arial"/>
            <w:i w:val="0"/>
            <w:noProof/>
          </w:rPr>
          <w:t>2.3.1. Заемные средства и кредиторская задолженность</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_Toc456795690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21</w:t>
        </w:r>
        <w:r w:rsidR="002B2D4F" w:rsidRPr="002B2D4F">
          <w:rPr>
            <w:rFonts w:ascii="Arial" w:hAnsi="Arial" w:cs="Arial"/>
            <w:i w:val="0"/>
            <w:noProof/>
            <w:webHidden/>
          </w:rPr>
          <w:fldChar w:fldCharType="end"/>
        </w:r>
      </w:hyperlink>
    </w:p>
    <w:p w14:paraId="0A16E42D" w14:textId="022F1853"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691" w:history="1">
        <w:r w:rsidR="002B2D4F" w:rsidRPr="002B2D4F">
          <w:rPr>
            <w:rStyle w:val="af0"/>
            <w:rFonts w:ascii="Arial" w:hAnsi="Arial" w:cs="Arial"/>
            <w:i w:val="0"/>
            <w:noProof/>
          </w:rPr>
          <w:t>2.3.2. Кредитная история эмитента</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_Toc456795691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21</w:t>
        </w:r>
        <w:r w:rsidR="002B2D4F" w:rsidRPr="002B2D4F">
          <w:rPr>
            <w:rFonts w:ascii="Arial" w:hAnsi="Arial" w:cs="Arial"/>
            <w:i w:val="0"/>
            <w:noProof/>
            <w:webHidden/>
          </w:rPr>
          <w:fldChar w:fldCharType="end"/>
        </w:r>
      </w:hyperlink>
    </w:p>
    <w:p w14:paraId="2B3C49A5" w14:textId="63C4E451"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692" w:history="1">
        <w:r w:rsidR="002B2D4F" w:rsidRPr="002B2D4F">
          <w:rPr>
            <w:rStyle w:val="af0"/>
            <w:rFonts w:ascii="Arial" w:hAnsi="Arial" w:cs="Arial"/>
            <w:i w:val="0"/>
            <w:noProof/>
          </w:rPr>
          <w:t>2.3.3. Обязательства эмитента из предоставленного им обеспечения</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_Toc456795692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21</w:t>
        </w:r>
        <w:r w:rsidR="002B2D4F" w:rsidRPr="002B2D4F">
          <w:rPr>
            <w:rFonts w:ascii="Arial" w:hAnsi="Arial" w:cs="Arial"/>
            <w:i w:val="0"/>
            <w:noProof/>
            <w:webHidden/>
          </w:rPr>
          <w:fldChar w:fldCharType="end"/>
        </w:r>
      </w:hyperlink>
    </w:p>
    <w:p w14:paraId="42E21ABB" w14:textId="1377F22A"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693" w:history="1">
        <w:r w:rsidR="002B2D4F" w:rsidRPr="002B2D4F">
          <w:rPr>
            <w:rStyle w:val="af0"/>
            <w:rFonts w:ascii="Arial" w:hAnsi="Arial" w:cs="Arial"/>
            <w:i w:val="0"/>
            <w:noProof/>
          </w:rPr>
          <w:t>2.3.4. Прочие обязательства эмитента</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_Toc456795693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21</w:t>
        </w:r>
        <w:r w:rsidR="002B2D4F" w:rsidRPr="002B2D4F">
          <w:rPr>
            <w:rFonts w:ascii="Arial" w:hAnsi="Arial" w:cs="Arial"/>
            <w:i w:val="0"/>
            <w:noProof/>
            <w:webHidden/>
          </w:rPr>
          <w:fldChar w:fldCharType="end"/>
        </w:r>
      </w:hyperlink>
    </w:p>
    <w:p w14:paraId="77283EF6" w14:textId="7B91ED9A"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694" w:history="1">
        <w:r w:rsidR="002B2D4F" w:rsidRPr="002B2D4F">
          <w:rPr>
            <w:rStyle w:val="af0"/>
            <w:rFonts w:ascii="Arial" w:hAnsi="Arial" w:cs="Arial"/>
            <w:noProof/>
          </w:rPr>
          <w:t>2.4. Цели эмиссии и направления использования средств, полученных в результате размещения эмиссионных ценных бумаг</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_Toc456795694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21</w:t>
        </w:r>
        <w:r w:rsidR="002B2D4F" w:rsidRPr="002B2D4F">
          <w:rPr>
            <w:rFonts w:ascii="Arial" w:hAnsi="Arial" w:cs="Arial"/>
            <w:noProof/>
            <w:webHidden/>
          </w:rPr>
          <w:fldChar w:fldCharType="end"/>
        </w:r>
      </w:hyperlink>
    </w:p>
    <w:p w14:paraId="5E046B10" w14:textId="28551D90"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695" w:history="1">
        <w:r w:rsidR="002B2D4F" w:rsidRPr="002B2D4F">
          <w:rPr>
            <w:rStyle w:val="af0"/>
            <w:rFonts w:ascii="Arial" w:hAnsi="Arial" w:cs="Arial"/>
            <w:noProof/>
          </w:rPr>
          <w:t>2.5. Риски, связанные с приобретением размещаемых эмиссионных ценных бумаг</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_Toc456795695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22</w:t>
        </w:r>
        <w:r w:rsidR="002B2D4F" w:rsidRPr="002B2D4F">
          <w:rPr>
            <w:rFonts w:ascii="Arial" w:hAnsi="Arial" w:cs="Arial"/>
            <w:noProof/>
            <w:webHidden/>
          </w:rPr>
          <w:fldChar w:fldCharType="end"/>
        </w:r>
      </w:hyperlink>
    </w:p>
    <w:p w14:paraId="6A8C1CDA" w14:textId="645BF773"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696" w:history="1">
        <w:r w:rsidR="002B2D4F" w:rsidRPr="002B2D4F">
          <w:rPr>
            <w:rStyle w:val="af0"/>
            <w:rFonts w:ascii="Arial" w:hAnsi="Arial" w:cs="Arial"/>
            <w:i w:val="0"/>
            <w:noProof/>
          </w:rPr>
          <w:t>2.5.1. Отраслевые риски</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_Toc456795696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22</w:t>
        </w:r>
        <w:r w:rsidR="002B2D4F" w:rsidRPr="002B2D4F">
          <w:rPr>
            <w:rFonts w:ascii="Arial" w:hAnsi="Arial" w:cs="Arial"/>
            <w:i w:val="0"/>
            <w:noProof/>
            <w:webHidden/>
          </w:rPr>
          <w:fldChar w:fldCharType="end"/>
        </w:r>
      </w:hyperlink>
    </w:p>
    <w:p w14:paraId="1C3BC172" w14:textId="3730E453"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697" w:history="1">
        <w:r w:rsidR="002B2D4F" w:rsidRPr="002B2D4F">
          <w:rPr>
            <w:rStyle w:val="af0"/>
            <w:rFonts w:ascii="Arial" w:hAnsi="Arial" w:cs="Arial"/>
            <w:i w:val="0"/>
            <w:noProof/>
          </w:rPr>
          <w:t>2.5.2. Страновые и региональные риски</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_Toc456795697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23</w:t>
        </w:r>
        <w:r w:rsidR="002B2D4F" w:rsidRPr="002B2D4F">
          <w:rPr>
            <w:rFonts w:ascii="Arial" w:hAnsi="Arial" w:cs="Arial"/>
            <w:i w:val="0"/>
            <w:noProof/>
            <w:webHidden/>
          </w:rPr>
          <w:fldChar w:fldCharType="end"/>
        </w:r>
      </w:hyperlink>
    </w:p>
    <w:p w14:paraId="3B78FB9F" w14:textId="69B40D0E"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698" w:history="1">
        <w:r w:rsidR="002B2D4F" w:rsidRPr="002B2D4F">
          <w:rPr>
            <w:rStyle w:val="af0"/>
            <w:rFonts w:ascii="Arial" w:hAnsi="Arial" w:cs="Arial"/>
            <w:i w:val="0"/>
            <w:noProof/>
          </w:rPr>
          <w:t>2.5.3. Финансовые риски</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_Toc456795698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25</w:t>
        </w:r>
        <w:r w:rsidR="002B2D4F" w:rsidRPr="002B2D4F">
          <w:rPr>
            <w:rFonts w:ascii="Arial" w:hAnsi="Arial" w:cs="Arial"/>
            <w:i w:val="0"/>
            <w:noProof/>
            <w:webHidden/>
          </w:rPr>
          <w:fldChar w:fldCharType="end"/>
        </w:r>
      </w:hyperlink>
    </w:p>
    <w:p w14:paraId="2B59C7FF" w14:textId="3B65C82C"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699" w:history="1">
        <w:r w:rsidR="002B2D4F" w:rsidRPr="002B2D4F">
          <w:rPr>
            <w:rStyle w:val="af0"/>
            <w:rFonts w:ascii="Arial" w:hAnsi="Arial" w:cs="Arial"/>
            <w:i w:val="0"/>
            <w:noProof/>
          </w:rPr>
          <w:t>2.5.4. Правовые риски</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_Toc456795699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27</w:t>
        </w:r>
        <w:r w:rsidR="002B2D4F" w:rsidRPr="002B2D4F">
          <w:rPr>
            <w:rFonts w:ascii="Arial" w:hAnsi="Arial" w:cs="Arial"/>
            <w:i w:val="0"/>
            <w:noProof/>
            <w:webHidden/>
          </w:rPr>
          <w:fldChar w:fldCharType="end"/>
        </w:r>
      </w:hyperlink>
    </w:p>
    <w:p w14:paraId="2E5A552F" w14:textId="4ABD2403"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700" w:history="1">
        <w:r w:rsidR="002B2D4F" w:rsidRPr="002B2D4F">
          <w:rPr>
            <w:rStyle w:val="af0"/>
            <w:rFonts w:ascii="Arial" w:hAnsi="Arial" w:cs="Arial"/>
            <w:i w:val="0"/>
            <w:noProof/>
          </w:rPr>
          <w:t>2.5.5. Риск потери деловой репутации (репутационный риск)</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_Toc456795700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28</w:t>
        </w:r>
        <w:r w:rsidR="002B2D4F" w:rsidRPr="002B2D4F">
          <w:rPr>
            <w:rFonts w:ascii="Arial" w:hAnsi="Arial" w:cs="Arial"/>
            <w:i w:val="0"/>
            <w:noProof/>
            <w:webHidden/>
          </w:rPr>
          <w:fldChar w:fldCharType="end"/>
        </w:r>
      </w:hyperlink>
    </w:p>
    <w:p w14:paraId="5A82B3DB" w14:textId="551B73BC"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701" w:history="1">
        <w:r w:rsidR="002B2D4F" w:rsidRPr="002B2D4F">
          <w:rPr>
            <w:rStyle w:val="af0"/>
            <w:rFonts w:ascii="Arial" w:hAnsi="Arial" w:cs="Arial"/>
            <w:i w:val="0"/>
            <w:noProof/>
          </w:rPr>
          <w:t>2.5.6. Стратегический риск</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_Toc456795701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29</w:t>
        </w:r>
        <w:r w:rsidR="002B2D4F" w:rsidRPr="002B2D4F">
          <w:rPr>
            <w:rFonts w:ascii="Arial" w:hAnsi="Arial" w:cs="Arial"/>
            <w:i w:val="0"/>
            <w:noProof/>
            <w:webHidden/>
          </w:rPr>
          <w:fldChar w:fldCharType="end"/>
        </w:r>
      </w:hyperlink>
    </w:p>
    <w:p w14:paraId="633AB2D8" w14:textId="1933DBAD"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702" w:history="1">
        <w:r w:rsidR="002B2D4F" w:rsidRPr="002B2D4F">
          <w:rPr>
            <w:rStyle w:val="af0"/>
            <w:rFonts w:ascii="Arial" w:hAnsi="Arial" w:cs="Arial"/>
            <w:i w:val="0"/>
            <w:noProof/>
          </w:rPr>
          <w:t>2.5.7. Риски, связанные с деятельностью эмитента</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_Toc456795702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29</w:t>
        </w:r>
        <w:r w:rsidR="002B2D4F" w:rsidRPr="002B2D4F">
          <w:rPr>
            <w:rFonts w:ascii="Arial" w:hAnsi="Arial" w:cs="Arial"/>
            <w:i w:val="0"/>
            <w:noProof/>
            <w:webHidden/>
          </w:rPr>
          <w:fldChar w:fldCharType="end"/>
        </w:r>
      </w:hyperlink>
    </w:p>
    <w:p w14:paraId="5DEC03F3" w14:textId="757F304B"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703" w:history="1">
        <w:r w:rsidR="002B2D4F" w:rsidRPr="002B2D4F">
          <w:rPr>
            <w:rStyle w:val="af0"/>
            <w:rFonts w:ascii="Arial" w:hAnsi="Arial" w:cs="Arial"/>
            <w:i w:val="0"/>
            <w:noProof/>
          </w:rPr>
          <w:t>2.5.8. Банковские риски</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_Toc456795703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30</w:t>
        </w:r>
        <w:r w:rsidR="002B2D4F" w:rsidRPr="002B2D4F">
          <w:rPr>
            <w:rFonts w:ascii="Arial" w:hAnsi="Arial" w:cs="Arial"/>
            <w:i w:val="0"/>
            <w:noProof/>
            <w:webHidden/>
          </w:rPr>
          <w:fldChar w:fldCharType="end"/>
        </w:r>
      </w:hyperlink>
    </w:p>
    <w:p w14:paraId="4260684E" w14:textId="2B6CB325" w:rsidR="002B2D4F" w:rsidRPr="002B2D4F" w:rsidRDefault="00F015E1">
      <w:pPr>
        <w:pStyle w:val="11"/>
        <w:tabs>
          <w:tab w:val="right" w:leader="dot" w:pos="9912"/>
        </w:tabs>
        <w:rPr>
          <w:rFonts w:ascii="Arial" w:eastAsiaTheme="minorEastAsia" w:hAnsi="Arial" w:cs="Arial"/>
          <w:b w:val="0"/>
          <w:bCs w:val="0"/>
          <w:caps w:val="0"/>
          <w:noProof/>
          <w:lang w:eastAsia="ru-RU"/>
        </w:rPr>
      </w:pPr>
      <w:hyperlink w:anchor="_Toc456795704" w:history="1">
        <w:r w:rsidR="002B2D4F" w:rsidRPr="002B2D4F">
          <w:rPr>
            <w:rStyle w:val="af0"/>
            <w:rFonts w:ascii="Arial" w:hAnsi="Arial" w:cs="Arial"/>
            <w:noProof/>
          </w:rPr>
          <w:t>Раздел III. Подробная информация об эмитенте</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_Toc456795704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31</w:t>
        </w:r>
        <w:r w:rsidR="002B2D4F" w:rsidRPr="002B2D4F">
          <w:rPr>
            <w:rFonts w:ascii="Arial" w:hAnsi="Arial" w:cs="Arial"/>
            <w:noProof/>
            <w:webHidden/>
          </w:rPr>
          <w:fldChar w:fldCharType="end"/>
        </w:r>
      </w:hyperlink>
    </w:p>
    <w:p w14:paraId="078E48D0" w14:textId="04215CB3"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705" w:history="1">
        <w:r w:rsidR="002B2D4F" w:rsidRPr="002B2D4F">
          <w:rPr>
            <w:rStyle w:val="af0"/>
            <w:rFonts w:ascii="Arial" w:hAnsi="Arial" w:cs="Arial"/>
            <w:noProof/>
          </w:rPr>
          <w:t>3.1. История создания и развитие эмитента</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_Toc456795705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31</w:t>
        </w:r>
        <w:r w:rsidR="002B2D4F" w:rsidRPr="002B2D4F">
          <w:rPr>
            <w:rFonts w:ascii="Arial" w:hAnsi="Arial" w:cs="Arial"/>
            <w:noProof/>
            <w:webHidden/>
          </w:rPr>
          <w:fldChar w:fldCharType="end"/>
        </w:r>
      </w:hyperlink>
    </w:p>
    <w:p w14:paraId="788C0A2F" w14:textId="0EEDF2BB"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706" w:history="1">
        <w:r w:rsidR="002B2D4F" w:rsidRPr="002B2D4F">
          <w:rPr>
            <w:rStyle w:val="af0"/>
            <w:rFonts w:ascii="Arial" w:hAnsi="Arial" w:cs="Arial"/>
            <w:i w:val="0"/>
            <w:noProof/>
          </w:rPr>
          <w:t>3.1.1. Данные о фирменном наименовании (наименовании) эмитента</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_Toc456795706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31</w:t>
        </w:r>
        <w:r w:rsidR="002B2D4F" w:rsidRPr="002B2D4F">
          <w:rPr>
            <w:rFonts w:ascii="Arial" w:hAnsi="Arial" w:cs="Arial"/>
            <w:i w:val="0"/>
            <w:noProof/>
            <w:webHidden/>
          </w:rPr>
          <w:fldChar w:fldCharType="end"/>
        </w:r>
      </w:hyperlink>
    </w:p>
    <w:p w14:paraId="2F6F96E0" w14:textId="5985B025"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707" w:history="1">
        <w:r w:rsidR="002B2D4F" w:rsidRPr="002B2D4F">
          <w:rPr>
            <w:rStyle w:val="af0"/>
            <w:rFonts w:ascii="Arial" w:hAnsi="Arial" w:cs="Arial"/>
            <w:i w:val="0"/>
            <w:noProof/>
          </w:rPr>
          <w:t>3.1.2. Сведения о государственной регистрации эмитента</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_Toc456795707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31</w:t>
        </w:r>
        <w:r w:rsidR="002B2D4F" w:rsidRPr="002B2D4F">
          <w:rPr>
            <w:rFonts w:ascii="Arial" w:hAnsi="Arial" w:cs="Arial"/>
            <w:i w:val="0"/>
            <w:noProof/>
            <w:webHidden/>
          </w:rPr>
          <w:fldChar w:fldCharType="end"/>
        </w:r>
      </w:hyperlink>
    </w:p>
    <w:p w14:paraId="66FBD522" w14:textId="78C36ED4"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708" w:history="1">
        <w:r w:rsidR="002B2D4F" w:rsidRPr="002B2D4F">
          <w:rPr>
            <w:rStyle w:val="af0"/>
            <w:rFonts w:ascii="Arial" w:hAnsi="Arial" w:cs="Arial"/>
            <w:i w:val="0"/>
            <w:noProof/>
          </w:rPr>
          <w:t>3.1.3. Сведения о создании и развитии эмитента</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_Toc456795708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31</w:t>
        </w:r>
        <w:r w:rsidR="002B2D4F" w:rsidRPr="002B2D4F">
          <w:rPr>
            <w:rFonts w:ascii="Arial" w:hAnsi="Arial" w:cs="Arial"/>
            <w:i w:val="0"/>
            <w:noProof/>
            <w:webHidden/>
          </w:rPr>
          <w:fldChar w:fldCharType="end"/>
        </w:r>
      </w:hyperlink>
    </w:p>
    <w:p w14:paraId="662C574F" w14:textId="7C7FB0BA"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709" w:history="1">
        <w:r w:rsidR="002B2D4F" w:rsidRPr="002B2D4F">
          <w:rPr>
            <w:rStyle w:val="af0"/>
            <w:rFonts w:ascii="Arial" w:hAnsi="Arial" w:cs="Arial"/>
            <w:i w:val="0"/>
            <w:noProof/>
          </w:rPr>
          <w:t>3.1.4. Контактная информация</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_Toc456795709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32</w:t>
        </w:r>
        <w:r w:rsidR="002B2D4F" w:rsidRPr="002B2D4F">
          <w:rPr>
            <w:rFonts w:ascii="Arial" w:hAnsi="Arial" w:cs="Arial"/>
            <w:i w:val="0"/>
            <w:noProof/>
            <w:webHidden/>
          </w:rPr>
          <w:fldChar w:fldCharType="end"/>
        </w:r>
      </w:hyperlink>
    </w:p>
    <w:p w14:paraId="4E1E695C" w14:textId="49ABB732"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710" w:history="1">
        <w:r w:rsidR="002B2D4F" w:rsidRPr="002B2D4F">
          <w:rPr>
            <w:rStyle w:val="af0"/>
            <w:rFonts w:ascii="Arial" w:hAnsi="Arial" w:cs="Arial"/>
            <w:i w:val="0"/>
            <w:noProof/>
          </w:rPr>
          <w:t>3.1.5. Идентификационный номер налогоплательщика</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_Toc456795710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32</w:t>
        </w:r>
        <w:r w:rsidR="002B2D4F" w:rsidRPr="002B2D4F">
          <w:rPr>
            <w:rFonts w:ascii="Arial" w:hAnsi="Arial" w:cs="Arial"/>
            <w:i w:val="0"/>
            <w:noProof/>
            <w:webHidden/>
          </w:rPr>
          <w:fldChar w:fldCharType="end"/>
        </w:r>
      </w:hyperlink>
    </w:p>
    <w:p w14:paraId="7FBCCB54" w14:textId="5B9FDB18"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711" w:history="1">
        <w:r w:rsidR="002B2D4F" w:rsidRPr="002B2D4F">
          <w:rPr>
            <w:rStyle w:val="af0"/>
            <w:rFonts w:ascii="Arial" w:hAnsi="Arial" w:cs="Arial"/>
            <w:i w:val="0"/>
            <w:noProof/>
          </w:rPr>
          <w:t>3.1.6. Филиалы и представительства эмитента</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_Toc456795711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32</w:t>
        </w:r>
        <w:r w:rsidR="002B2D4F" w:rsidRPr="002B2D4F">
          <w:rPr>
            <w:rFonts w:ascii="Arial" w:hAnsi="Arial" w:cs="Arial"/>
            <w:i w:val="0"/>
            <w:noProof/>
            <w:webHidden/>
          </w:rPr>
          <w:fldChar w:fldCharType="end"/>
        </w:r>
      </w:hyperlink>
    </w:p>
    <w:p w14:paraId="08D15EB7" w14:textId="1EA51112"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712" w:history="1">
        <w:r w:rsidR="002B2D4F" w:rsidRPr="002B2D4F">
          <w:rPr>
            <w:rStyle w:val="af0"/>
            <w:rFonts w:ascii="Arial" w:hAnsi="Arial" w:cs="Arial"/>
            <w:noProof/>
          </w:rPr>
          <w:t>3.2. Основная хозяйственная деятельность эмитента</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_Toc456795712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32</w:t>
        </w:r>
        <w:r w:rsidR="002B2D4F" w:rsidRPr="002B2D4F">
          <w:rPr>
            <w:rFonts w:ascii="Arial" w:hAnsi="Arial" w:cs="Arial"/>
            <w:noProof/>
            <w:webHidden/>
          </w:rPr>
          <w:fldChar w:fldCharType="end"/>
        </w:r>
      </w:hyperlink>
    </w:p>
    <w:p w14:paraId="632B3612" w14:textId="3D8CA1DA"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713" w:history="1">
        <w:r w:rsidR="002B2D4F" w:rsidRPr="002B2D4F">
          <w:rPr>
            <w:rStyle w:val="af0"/>
            <w:rFonts w:ascii="Arial" w:hAnsi="Arial" w:cs="Arial"/>
            <w:i w:val="0"/>
            <w:noProof/>
          </w:rPr>
          <w:t>3.2.1. Основные виды экономической деятельности эмитента</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_Toc456795713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32</w:t>
        </w:r>
        <w:r w:rsidR="002B2D4F" w:rsidRPr="002B2D4F">
          <w:rPr>
            <w:rFonts w:ascii="Arial" w:hAnsi="Arial" w:cs="Arial"/>
            <w:i w:val="0"/>
            <w:noProof/>
            <w:webHidden/>
          </w:rPr>
          <w:fldChar w:fldCharType="end"/>
        </w:r>
      </w:hyperlink>
    </w:p>
    <w:p w14:paraId="0BC63519" w14:textId="5729F884"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714" w:history="1">
        <w:r w:rsidR="002B2D4F" w:rsidRPr="002B2D4F">
          <w:rPr>
            <w:rStyle w:val="af0"/>
            <w:rFonts w:ascii="Arial" w:hAnsi="Arial" w:cs="Arial"/>
            <w:i w:val="0"/>
            <w:noProof/>
          </w:rPr>
          <w:t>3.2.2. Основная хозяйственная деятельность эмитента</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_Toc456795714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33</w:t>
        </w:r>
        <w:r w:rsidR="002B2D4F" w:rsidRPr="002B2D4F">
          <w:rPr>
            <w:rFonts w:ascii="Arial" w:hAnsi="Arial" w:cs="Arial"/>
            <w:i w:val="0"/>
            <w:noProof/>
            <w:webHidden/>
          </w:rPr>
          <w:fldChar w:fldCharType="end"/>
        </w:r>
      </w:hyperlink>
    </w:p>
    <w:p w14:paraId="4DEFAA6A" w14:textId="002FD55F"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715" w:history="1">
        <w:r w:rsidR="002B2D4F" w:rsidRPr="002B2D4F">
          <w:rPr>
            <w:rStyle w:val="af0"/>
            <w:rFonts w:ascii="Arial" w:hAnsi="Arial" w:cs="Arial"/>
            <w:i w:val="0"/>
            <w:noProof/>
          </w:rPr>
          <w:t>3.2.3. Материалы, товары (сырье) и поставщики эмитента</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_Toc456795715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33</w:t>
        </w:r>
        <w:r w:rsidR="002B2D4F" w:rsidRPr="002B2D4F">
          <w:rPr>
            <w:rFonts w:ascii="Arial" w:hAnsi="Arial" w:cs="Arial"/>
            <w:i w:val="0"/>
            <w:noProof/>
            <w:webHidden/>
          </w:rPr>
          <w:fldChar w:fldCharType="end"/>
        </w:r>
      </w:hyperlink>
    </w:p>
    <w:p w14:paraId="7E699665" w14:textId="461942D3"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716" w:history="1">
        <w:r w:rsidR="002B2D4F" w:rsidRPr="002B2D4F">
          <w:rPr>
            <w:rStyle w:val="af0"/>
            <w:rFonts w:ascii="Arial" w:hAnsi="Arial" w:cs="Arial"/>
            <w:i w:val="0"/>
            <w:noProof/>
          </w:rPr>
          <w:t>3.2.4. Рынки сбыта продукции (работ, услуг) эмитента</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_Toc456795716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33</w:t>
        </w:r>
        <w:r w:rsidR="002B2D4F" w:rsidRPr="002B2D4F">
          <w:rPr>
            <w:rFonts w:ascii="Arial" w:hAnsi="Arial" w:cs="Arial"/>
            <w:i w:val="0"/>
            <w:noProof/>
            <w:webHidden/>
          </w:rPr>
          <w:fldChar w:fldCharType="end"/>
        </w:r>
      </w:hyperlink>
    </w:p>
    <w:p w14:paraId="33BBA47E" w14:textId="52258406"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717" w:history="1">
        <w:r w:rsidR="002B2D4F" w:rsidRPr="002B2D4F">
          <w:rPr>
            <w:rStyle w:val="af0"/>
            <w:rFonts w:ascii="Arial" w:hAnsi="Arial" w:cs="Arial"/>
            <w:i w:val="0"/>
            <w:noProof/>
          </w:rPr>
          <w:t>3.2.5. Сведения о наличии у эмитента разрешений (лицензий) или допусков к отдельным видам работ</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_Toc456795717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33</w:t>
        </w:r>
        <w:r w:rsidR="002B2D4F" w:rsidRPr="002B2D4F">
          <w:rPr>
            <w:rFonts w:ascii="Arial" w:hAnsi="Arial" w:cs="Arial"/>
            <w:i w:val="0"/>
            <w:noProof/>
            <w:webHidden/>
          </w:rPr>
          <w:fldChar w:fldCharType="end"/>
        </w:r>
      </w:hyperlink>
    </w:p>
    <w:p w14:paraId="40A23CBB" w14:textId="0446CD93"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718" w:history="1">
        <w:r w:rsidR="002B2D4F" w:rsidRPr="002B2D4F">
          <w:rPr>
            <w:rStyle w:val="af0"/>
            <w:rFonts w:ascii="Arial" w:hAnsi="Arial" w:cs="Arial"/>
            <w:i w:val="0"/>
            <w:noProof/>
          </w:rPr>
          <w:t>3.2.6. Сведения о деятельности отдельных категорий эмитентов эмиссионных ценных бумаг</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_Toc456795718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33</w:t>
        </w:r>
        <w:r w:rsidR="002B2D4F" w:rsidRPr="002B2D4F">
          <w:rPr>
            <w:rFonts w:ascii="Arial" w:hAnsi="Arial" w:cs="Arial"/>
            <w:i w:val="0"/>
            <w:noProof/>
            <w:webHidden/>
          </w:rPr>
          <w:fldChar w:fldCharType="end"/>
        </w:r>
      </w:hyperlink>
    </w:p>
    <w:p w14:paraId="2B00AC4C" w14:textId="2B492964" w:rsidR="002B2D4F" w:rsidRPr="002B2D4F" w:rsidRDefault="00F015E1" w:rsidP="00A95692">
      <w:pPr>
        <w:pStyle w:val="41"/>
        <w:rPr>
          <w:rFonts w:eastAsiaTheme="minorEastAsia"/>
          <w:lang w:eastAsia="ru-RU"/>
        </w:rPr>
      </w:pPr>
      <w:hyperlink w:anchor="_Toc456795719" w:history="1">
        <w:r w:rsidR="002B2D4F" w:rsidRPr="002B2D4F">
          <w:rPr>
            <w:rStyle w:val="af0"/>
          </w:rPr>
          <w:t>3.2.6.1. Сведения о деятельности эмитентов, являющихся акционерными инвестиционными фондами</w:t>
        </w:r>
        <w:r w:rsidR="002B2D4F" w:rsidRPr="002B2D4F">
          <w:rPr>
            <w:webHidden/>
          </w:rPr>
          <w:tab/>
        </w:r>
        <w:r w:rsidR="002B2D4F" w:rsidRPr="002B2D4F">
          <w:rPr>
            <w:webHidden/>
          </w:rPr>
          <w:fldChar w:fldCharType="begin"/>
        </w:r>
        <w:r w:rsidR="002B2D4F" w:rsidRPr="002B2D4F">
          <w:rPr>
            <w:webHidden/>
          </w:rPr>
          <w:instrText xml:space="preserve"> PAGEREF _Toc456795719 \h </w:instrText>
        </w:r>
        <w:r w:rsidR="002B2D4F" w:rsidRPr="002B2D4F">
          <w:rPr>
            <w:webHidden/>
          </w:rPr>
        </w:r>
        <w:r w:rsidR="002B2D4F" w:rsidRPr="002B2D4F">
          <w:rPr>
            <w:webHidden/>
          </w:rPr>
          <w:fldChar w:fldCharType="separate"/>
        </w:r>
        <w:r w:rsidR="007D2142">
          <w:rPr>
            <w:webHidden/>
          </w:rPr>
          <w:t>33</w:t>
        </w:r>
        <w:r w:rsidR="002B2D4F" w:rsidRPr="002B2D4F">
          <w:rPr>
            <w:webHidden/>
          </w:rPr>
          <w:fldChar w:fldCharType="end"/>
        </w:r>
      </w:hyperlink>
    </w:p>
    <w:p w14:paraId="53DEBBB2" w14:textId="30C5A284" w:rsidR="002B2D4F" w:rsidRPr="002B2D4F" w:rsidRDefault="00F015E1" w:rsidP="00A95692">
      <w:pPr>
        <w:pStyle w:val="41"/>
        <w:rPr>
          <w:rFonts w:eastAsiaTheme="minorEastAsia"/>
          <w:lang w:eastAsia="ru-RU"/>
        </w:rPr>
      </w:pPr>
      <w:hyperlink w:anchor="_Toc456795720" w:history="1">
        <w:r w:rsidR="002B2D4F" w:rsidRPr="002B2D4F">
          <w:rPr>
            <w:rStyle w:val="af0"/>
          </w:rPr>
          <w:t>3.2.6.2. Сведения о деятельности эмитентов, являющихся страховыми организациями</w:t>
        </w:r>
        <w:r w:rsidR="002B2D4F" w:rsidRPr="002B2D4F">
          <w:rPr>
            <w:webHidden/>
          </w:rPr>
          <w:tab/>
        </w:r>
        <w:r w:rsidR="002B2D4F" w:rsidRPr="002B2D4F">
          <w:rPr>
            <w:webHidden/>
          </w:rPr>
          <w:fldChar w:fldCharType="begin"/>
        </w:r>
        <w:r w:rsidR="002B2D4F" w:rsidRPr="002B2D4F">
          <w:rPr>
            <w:webHidden/>
          </w:rPr>
          <w:instrText xml:space="preserve"> PAGEREF _Toc456795720 \h </w:instrText>
        </w:r>
        <w:r w:rsidR="002B2D4F" w:rsidRPr="002B2D4F">
          <w:rPr>
            <w:webHidden/>
          </w:rPr>
        </w:r>
        <w:r w:rsidR="002B2D4F" w:rsidRPr="002B2D4F">
          <w:rPr>
            <w:webHidden/>
          </w:rPr>
          <w:fldChar w:fldCharType="separate"/>
        </w:r>
        <w:r w:rsidR="007D2142">
          <w:rPr>
            <w:webHidden/>
          </w:rPr>
          <w:t>33</w:t>
        </w:r>
        <w:r w:rsidR="002B2D4F" w:rsidRPr="002B2D4F">
          <w:rPr>
            <w:webHidden/>
          </w:rPr>
          <w:fldChar w:fldCharType="end"/>
        </w:r>
      </w:hyperlink>
    </w:p>
    <w:p w14:paraId="22D37E92" w14:textId="28F87CD8" w:rsidR="002B2D4F" w:rsidRPr="002B2D4F" w:rsidRDefault="00F015E1" w:rsidP="00A95692">
      <w:pPr>
        <w:pStyle w:val="41"/>
        <w:rPr>
          <w:rFonts w:eastAsiaTheme="minorEastAsia"/>
          <w:lang w:eastAsia="ru-RU"/>
        </w:rPr>
      </w:pPr>
      <w:hyperlink w:anchor="_Toc456795721" w:history="1">
        <w:r w:rsidR="002B2D4F" w:rsidRPr="002B2D4F">
          <w:rPr>
            <w:rStyle w:val="af0"/>
          </w:rPr>
          <w:t>3.2.6.3. Сведения о деятельности эмитентов, являющихся кредитными организациями</w:t>
        </w:r>
        <w:r w:rsidR="002B2D4F" w:rsidRPr="002B2D4F">
          <w:rPr>
            <w:webHidden/>
          </w:rPr>
          <w:tab/>
        </w:r>
        <w:r w:rsidR="002B2D4F" w:rsidRPr="002B2D4F">
          <w:rPr>
            <w:webHidden/>
          </w:rPr>
          <w:fldChar w:fldCharType="begin"/>
        </w:r>
        <w:r w:rsidR="002B2D4F" w:rsidRPr="002B2D4F">
          <w:rPr>
            <w:webHidden/>
          </w:rPr>
          <w:instrText xml:space="preserve"> PAGEREF _Toc456795721 \h </w:instrText>
        </w:r>
        <w:r w:rsidR="002B2D4F" w:rsidRPr="002B2D4F">
          <w:rPr>
            <w:webHidden/>
          </w:rPr>
        </w:r>
        <w:r w:rsidR="002B2D4F" w:rsidRPr="002B2D4F">
          <w:rPr>
            <w:webHidden/>
          </w:rPr>
          <w:fldChar w:fldCharType="separate"/>
        </w:r>
        <w:r w:rsidR="007D2142">
          <w:rPr>
            <w:webHidden/>
          </w:rPr>
          <w:t>33</w:t>
        </w:r>
        <w:r w:rsidR="002B2D4F" w:rsidRPr="002B2D4F">
          <w:rPr>
            <w:webHidden/>
          </w:rPr>
          <w:fldChar w:fldCharType="end"/>
        </w:r>
      </w:hyperlink>
    </w:p>
    <w:p w14:paraId="26AB77E3" w14:textId="5FDA2A9B" w:rsidR="002B2D4F" w:rsidRPr="002B2D4F" w:rsidRDefault="00F015E1" w:rsidP="00A95692">
      <w:pPr>
        <w:pStyle w:val="41"/>
        <w:rPr>
          <w:rFonts w:eastAsiaTheme="minorEastAsia"/>
          <w:lang w:eastAsia="ru-RU"/>
        </w:rPr>
      </w:pPr>
      <w:hyperlink w:anchor="_Toc456795722" w:history="1">
        <w:r w:rsidR="002B2D4F" w:rsidRPr="002B2D4F">
          <w:rPr>
            <w:rStyle w:val="af0"/>
          </w:rPr>
          <w:t>3.2.6.4. Сведения о деятельности эмитентов, являющихся ипотечными агентами</w:t>
        </w:r>
        <w:r w:rsidR="002B2D4F" w:rsidRPr="002B2D4F">
          <w:rPr>
            <w:webHidden/>
          </w:rPr>
          <w:tab/>
        </w:r>
        <w:r w:rsidR="002B2D4F" w:rsidRPr="002B2D4F">
          <w:rPr>
            <w:webHidden/>
          </w:rPr>
          <w:fldChar w:fldCharType="begin"/>
        </w:r>
        <w:r w:rsidR="002B2D4F" w:rsidRPr="002B2D4F">
          <w:rPr>
            <w:webHidden/>
          </w:rPr>
          <w:instrText xml:space="preserve"> PAGEREF _Toc456795722 \h </w:instrText>
        </w:r>
        <w:r w:rsidR="002B2D4F" w:rsidRPr="002B2D4F">
          <w:rPr>
            <w:webHidden/>
          </w:rPr>
        </w:r>
        <w:r w:rsidR="002B2D4F" w:rsidRPr="002B2D4F">
          <w:rPr>
            <w:webHidden/>
          </w:rPr>
          <w:fldChar w:fldCharType="separate"/>
        </w:r>
        <w:r w:rsidR="007D2142">
          <w:rPr>
            <w:webHidden/>
          </w:rPr>
          <w:t>33</w:t>
        </w:r>
        <w:r w:rsidR="002B2D4F" w:rsidRPr="002B2D4F">
          <w:rPr>
            <w:webHidden/>
          </w:rPr>
          <w:fldChar w:fldCharType="end"/>
        </w:r>
      </w:hyperlink>
    </w:p>
    <w:p w14:paraId="1B2318EF" w14:textId="4FA168BB" w:rsidR="002B2D4F" w:rsidRPr="002B2D4F" w:rsidRDefault="00F015E1" w:rsidP="00A95692">
      <w:pPr>
        <w:pStyle w:val="41"/>
        <w:rPr>
          <w:rFonts w:eastAsiaTheme="minorEastAsia"/>
          <w:lang w:eastAsia="ru-RU"/>
        </w:rPr>
      </w:pPr>
      <w:hyperlink w:anchor="_Toc456795723" w:history="1">
        <w:r w:rsidR="002B2D4F" w:rsidRPr="002B2D4F">
          <w:rPr>
            <w:rStyle w:val="af0"/>
          </w:rPr>
          <w:t>3.2.6.5. Сведения о деятельности эмитентов, являющихся специализированными обществами</w:t>
        </w:r>
        <w:r w:rsidR="002B2D4F" w:rsidRPr="002B2D4F">
          <w:rPr>
            <w:webHidden/>
          </w:rPr>
          <w:tab/>
        </w:r>
        <w:r w:rsidR="002B2D4F" w:rsidRPr="002B2D4F">
          <w:rPr>
            <w:webHidden/>
          </w:rPr>
          <w:fldChar w:fldCharType="begin"/>
        </w:r>
        <w:r w:rsidR="002B2D4F" w:rsidRPr="002B2D4F">
          <w:rPr>
            <w:webHidden/>
          </w:rPr>
          <w:instrText xml:space="preserve"> PAGEREF _Toc456795723 \h </w:instrText>
        </w:r>
        <w:r w:rsidR="002B2D4F" w:rsidRPr="002B2D4F">
          <w:rPr>
            <w:webHidden/>
          </w:rPr>
        </w:r>
        <w:r w:rsidR="002B2D4F" w:rsidRPr="002B2D4F">
          <w:rPr>
            <w:webHidden/>
          </w:rPr>
          <w:fldChar w:fldCharType="separate"/>
        </w:r>
        <w:r w:rsidR="007D2142">
          <w:rPr>
            <w:webHidden/>
          </w:rPr>
          <w:t>33</w:t>
        </w:r>
        <w:r w:rsidR="002B2D4F" w:rsidRPr="002B2D4F">
          <w:rPr>
            <w:webHidden/>
          </w:rPr>
          <w:fldChar w:fldCharType="end"/>
        </w:r>
      </w:hyperlink>
    </w:p>
    <w:p w14:paraId="2C8037A8" w14:textId="7E3BA166"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724" w:history="1">
        <w:r w:rsidR="002B2D4F" w:rsidRPr="002B2D4F">
          <w:rPr>
            <w:rStyle w:val="af0"/>
            <w:rFonts w:ascii="Arial" w:hAnsi="Arial" w:cs="Arial"/>
            <w:i w:val="0"/>
            <w:noProof/>
          </w:rPr>
          <w:t>3.2.7. Дополнительные сведения об эмитентах, основной деятельностью которых является добыча полезных ископаемых</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_Toc456795724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34</w:t>
        </w:r>
        <w:r w:rsidR="002B2D4F" w:rsidRPr="002B2D4F">
          <w:rPr>
            <w:rFonts w:ascii="Arial" w:hAnsi="Arial" w:cs="Arial"/>
            <w:i w:val="0"/>
            <w:noProof/>
            <w:webHidden/>
          </w:rPr>
          <w:fldChar w:fldCharType="end"/>
        </w:r>
      </w:hyperlink>
    </w:p>
    <w:p w14:paraId="4DE3EFAA" w14:textId="50ABD398"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725" w:history="1">
        <w:r w:rsidR="002B2D4F" w:rsidRPr="002B2D4F">
          <w:rPr>
            <w:rStyle w:val="af0"/>
            <w:rFonts w:ascii="Arial" w:hAnsi="Arial" w:cs="Arial"/>
            <w:i w:val="0"/>
            <w:noProof/>
          </w:rPr>
          <w:t>3.2.8. Дополнительные сведения об эмитентах, основной деятельностью которых является оказание услуг связи</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_Toc456795725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34</w:t>
        </w:r>
        <w:r w:rsidR="002B2D4F" w:rsidRPr="002B2D4F">
          <w:rPr>
            <w:rFonts w:ascii="Arial" w:hAnsi="Arial" w:cs="Arial"/>
            <w:i w:val="0"/>
            <w:noProof/>
            <w:webHidden/>
          </w:rPr>
          <w:fldChar w:fldCharType="end"/>
        </w:r>
      </w:hyperlink>
    </w:p>
    <w:p w14:paraId="3C6E191C" w14:textId="6AE14CB3"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726" w:history="1">
        <w:r w:rsidR="002B2D4F" w:rsidRPr="002B2D4F">
          <w:rPr>
            <w:rStyle w:val="af0"/>
            <w:rFonts w:ascii="Arial" w:hAnsi="Arial" w:cs="Arial"/>
            <w:noProof/>
          </w:rPr>
          <w:t>3.3. Планы будущей деятельности эмитента</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_Toc456795726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34</w:t>
        </w:r>
        <w:r w:rsidR="002B2D4F" w:rsidRPr="002B2D4F">
          <w:rPr>
            <w:rFonts w:ascii="Arial" w:hAnsi="Arial" w:cs="Arial"/>
            <w:noProof/>
            <w:webHidden/>
          </w:rPr>
          <w:fldChar w:fldCharType="end"/>
        </w:r>
      </w:hyperlink>
    </w:p>
    <w:p w14:paraId="66C62488" w14:textId="6048711A"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727" w:history="1">
        <w:r w:rsidR="002B2D4F" w:rsidRPr="002B2D4F">
          <w:rPr>
            <w:rStyle w:val="af0"/>
            <w:rFonts w:ascii="Arial" w:hAnsi="Arial" w:cs="Arial"/>
            <w:noProof/>
          </w:rPr>
          <w:t>3.4. Участие эмитента в банковских группах, банковских холдингах, холдингах и ассоциациях</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_Toc456795727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34</w:t>
        </w:r>
        <w:r w:rsidR="002B2D4F" w:rsidRPr="002B2D4F">
          <w:rPr>
            <w:rFonts w:ascii="Arial" w:hAnsi="Arial" w:cs="Arial"/>
            <w:noProof/>
            <w:webHidden/>
          </w:rPr>
          <w:fldChar w:fldCharType="end"/>
        </w:r>
      </w:hyperlink>
    </w:p>
    <w:p w14:paraId="5A745BAF" w14:textId="5627D8DF"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728" w:history="1">
        <w:r w:rsidR="002B2D4F" w:rsidRPr="002B2D4F">
          <w:rPr>
            <w:rStyle w:val="af0"/>
            <w:rFonts w:ascii="Arial" w:hAnsi="Arial" w:cs="Arial"/>
            <w:noProof/>
          </w:rPr>
          <w:t>3.5. Дочерние и зависимые хозяйственные общества эмитента</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_Toc456795728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34</w:t>
        </w:r>
        <w:r w:rsidR="002B2D4F" w:rsidRPr="002B2D4F">
          <w:rPr>
            <w:rFonts w:ascii="Arial" w:hAnsi="Arial" w:cs="Arial"/>
            <w:noProof/>
            <w:webHidden/>
          </w:rPr>
          <w:fldChar w:fldCharType="end"/>
        </w:r>
      </w:hyperlink>
    </w:p>
    <w:p w14:paraId="3CEE2017" w14:textId="51B7C877"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729" w:history="1">
        <w:r w:rsidR="002B2D4F" w:rsidRPr="002B2D4F">
          <w:rPr>
            <w:rStyle w:val="af0"/>
            <w:rFonts w:ascii="Arial" w:hAnsi="Arial" w:cs="Arial"/>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_Toc456795729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34</w:t>
        </w:r>
        <w:r w:rsidR="002B2D4F" w:rsidRPr="002B2D4F">
          <w:rPr>
            <w:rFonts w:ascii="Arial" w:hAnsi="Arial" w:cs="Arial"/>
            <w:noProof/>
            <w:webHidden/>
          </w:rPr>
          <w:fldChar w:fldCharType="end"/>
        </w:r>
      </w:hyperlink>
    </w:p>
    <w:p w14:paraId="1651F231" w14:textId="129254D3"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730" w:history="1">
        <w:r w:rsidR="002B2D4F" w:rsidRPr="002B2D4F">
          <w:rPr>
            <w:rStyle w:val="af0"/>
            <w:rFonts w:ascii="Arial" w:hAnsi="Arial" w:cs="Arial"/>
            <w:noProof/>
          </w:rPr>
          <w:t>3.7. Подконтрольные эмитенту организации, имеющие для него существенное значение</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_Toc456795730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34</w:t>
        </w:r>
        <w:r w:rsidR="002B2D4F" w:rsidRPr="002B2D4F">
          <w:rPr>
            <w:rFonts w:ascii="Arial" w:hAnsi="Arial" w:cs="Arial"/>
            <w:noProof/>
            <w:webHidden/>
          </w:rPr>
          <w:fldChar w:fldCharType="end"/>
        </w:r>
      </w:hyperlink>
    </w:p>
    <w:p w14:paraId="60C5017D" w14:textId="12CCE318" w:rsidR="002B2D4F" w:rsidRPr="002B2D4F" w:rsidRDefault="00F015E1">
      <w:pPr>
        <w:pStyle w:val="11"/>
        <w:tabs>
          <w:tab w:val="right" w:leader="dot" w:pos="9912"/>
        </w:tabs>
        <w:rPr>
          <w:rFonts w:ascii="Arial" w:eastAsiaTheme="minorEastAsia" w:hAnsi="Arial" w:cs="Arial"/>
          <w:b w:val="0"/>
          <w:bCs w:val="0"/>
          <w:caps w:val="0"/>
          <w:noProof/>
          <w:lang w:eastAsia="ru-RU"/>
        </w:rPr>
      </w:pPr>
      <w:hyperlink w:anchor="_Toc456795731" w:history="1">
        <w:r w:rsidR="002B2D4F" w:rsidRPr="002B2D4F">
          <w:rPr>
            <w:rStyle w:val="af0"/>
            <w:rFonts w:ascii="Arial" w:hAnsi="Arial" w:cs="Arial"/>
            <w:noProof/>
          </w:rPr>
          <w:t>Раздел IV. Сведения о финансово-хозяйственной деятельности эмитента</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_Toc456795731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35</w:t>
        </w:r>
        <w:r w:rsidR="002B2D4F" w:rsidRPr="002B2D4F">
          <w:rPr>
            <w:rFonts w:ascii="Arial" w:hAnsi="Arial" w:cs="Arial"/>
            <w:noProof/>
            <w:webHidden/>
          </w:rPr>
          <w:fldChar w:fldCharType="end"/>
        </w:r>
      </w:hyperlink>
    </w:p>
    <w:p w14:paraId="00D70164" w14:textId="5930CB49"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732" w:history="1">
        <w:r w:rsidR="002B2D4F" w:rsidRPr="002B2D4F">
          <w:rPr>
            <w:rStyle w:val="af0"/>
            <w:rFonts w:ascii="Arial" w:hAnsi="Arial" w:cs="Arial"/>
            <w:noProof/>
          </w:rPr>
          <w:t>4.1. Результаты финансово-хозяйственной деятельности эмитента</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_Toc456795732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35</w:t>
        </w:r>
        <w:r w:rsidR="002B2D4F" w:rsidRPr="002B2D4F">
          <w:rPr>
            <w:rFonts w:ascii="Arial" w:hAnsi="Arial" w:cs="Arial"/>
            <w:noProof/>
            <w:webHidden/>
          </w:rPr>
          <w:fldChar w:fldCharType="end"/>
        </w:r>
      </w:hyperlink>
    </w:p>
    <w:p w14:paraId="535CF8CC" w14:textId="3FF398DE"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733" w:history="1">
        <w:r w:rsidR="002B2D4F" w:rsidRPr="002B2D4F">
          <w:rPr>
            <w:rStyle w:val="af0"/>
            <w:rFonts w:ascii="Arial" w:hAnsi="Arial" w:cs="Arial"/>
            <w:noProof/>
          </w:rPr>
          <w:t>4.2. Ликвидность эмитента, достаточность капитала и оборотных средств</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_Toc456795733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36</w:t>
        </w:r>
        <w:r w:rsidR="002B2D4F" w:rsidRPr="002B2D4F">
          <w:rPr>
            <w:rFonts w:ascii="Arial" w:hAnsi="Arial" w:cs="Arial"/>
            <w:noProof/>
            <w:webHidden/>
          </w:rPr>
          <w:fldChar w:fldCharType="end"/>
        </w:r>
      </w:hyperlink>
    </w:p>
    <w:p w14:paraId="30C18F0A" w14:textId="7F3C6552"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734" w:history="1">
        <w:r w:rsidR="002B2D4F" w:rsidRPr="002B2D4F">
          <w:rPr>
            <w:rStyle w:val="af0"/>
            <w:rFonts w:ascii="Arial" w:hAnsi="Arial" w:cs="Arial"/>
            <w:noProof/>
          </w:rPr>
          <w:t>4.3. Размер и структура капитала и оборотных средств эмитента</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_Toc456795734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37</w:t>
        </w:r>
        <w:r w:rsidR="002B2D4F" w:rsidRPr="002B2D4F">
          <w:rPr>
            <w:rFonts w:ascii="Arial" w:hAnsi="Arial" w:cs="Arial"/>
            <w:noProof/>
            <w:webHidden/>
          </w:rPr>
          <w:fldChar w:fldCharType="end"/>
        </w:r>
      </w:hyperlink>
    </w:p>
    <w:p w14:paraId="0C994B47" w14:textId="4B07F17A"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735" w:history="1">
        <w:r w:rsidR="002B2D4F" w:rsidRPr="002B2D4F">
          <w:rPr>
            <w:rStyle w:val="af0"/>
            <w:rFonts w:ascii="Arial" w:hAnsi="Arial" w:cs="Arial"/>
            <w:i w:val="0"/>
            <w:noProof/>
          </w:rPr>
          <w:t>4.3.1. Размер и структура капитала и оборотных средств эмитента</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_Toc456795735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37</w:t>
        </w:r>
        <w:r w:rsidR="002B2D4F" w:rsidRPr="002B2D4F">
          <w:rPr>
            <w:rFonts w:ascii="Arial" w:hAnsi="Arial" w:cs="Arial"/>
            <w:i w:val="0"/>
            <w:noProof/>
            <w:webHidden/>
          </w:rPr>
          <w:fldChar w:fldCharType="end"/>
        </w:r>
      </w:hyperlink>
    </w:p>
    <w:p w14:paraId="6FE991B2" w14:textId="0AC7A460"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736" w:history="1">
        <w:r w:rsidR="002B2D4F" w:rsidRPr="002B2D4F">
          <w:rPr>
            <w:rStyle w:val="af0"/>
            <w:rFonts w:ascii="Arial" w:hAnsi="Arial" w:cs="Arial"/>
            <w:i w:val="0"/>
            <w:noProof/>
          </w:rPr>
          <w:t>4.3.2. Финансовые вложения эмитента</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_Toc456795736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37</w:t>
        </w:r>
        <w:r w:rsidR="002B2D4F" w:rsidRPr="002B2D4F">
          <w:rPr>
            <w:rFonts w:ascii="Arial" w:hAnsi="Arial" w:cs="Arial"/>
            <w:i w:val="0"/>
            <w:noProof/>
            <w:webHidden/>
          </w:rPr>
          <w:fldChar w:fldCharType="end"/>
        </w:r>
      </w:hyperlink>
    </w:p>
    <w:p w14:paraId="6E874EA0" w14:textId="27F99C31"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737" w:history="1">
        <w:r w:rsidR="002B2D4F" w:rsidRPr="002B2D4F">
          <w:rPr>
            <w:rStyle w:val="af0"/>
            <w:rFonts w:ascii="Arial" w:hAnsi="Arial" w:cs="Arial"/>
            <w:i w:val="0"/>
            <w:noProof/>
          </w:rPr>
          <w:t>4.3.3. Нематериальные активы эмитента</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_Toc456795737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37</w:t>
        </w:r>
        <w:r w:rsidR="002B2D4F" w:rsidRPr="002B2D4F">
          <w:rPr>
            <w:rFonts w:ascii="Arial" w:hAnsi="Arial" w:cs="Arial"/>
            <w:i w:val="0"/>
            <w:noProof/>
            <w:webHidden/>
          </w:rPr>
          <w:fldChar w:fldCharType="end"/>
        </w:r>
      </w:hyperlink>
    </w:p>
    <w:p w14:paraId="57E03ECB" w14:textId="2DE9C8D0"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738" w:history="1">
        <w:r w:rsidR="002B2D4F" w:rsidRPr="002B2D4F">
          <w:rPr>
            <w:rStyle w:val="af0"/>
            <w:rFonts w:ascii="Arial" w:hAnsi="Arial" w:cs="Arial"/>
            <w:noProof/>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_Toc456795738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37</w:t>
        </w:r>
        <w:r w:rsidR="002B2D4F" w:rsidRPr="002B2D4F">
          <w:rPr>
            <w:rFonts w:ascii="Arial" w:hAnsi="Arial" w:cs="Arial"/>
            <w:noProof/>
            <w:webHidden/>
          </w:rPr>
          <w:fldChar w:fldCharType="end"/>
        </w:r>
      </w:hyperlink>
    </w:p>
    <w:p w14:paraId="50D5D686" w14:textId="7CC99233"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739" w:history="1">
        <w:r w:rsidR="002B2D4F" w:rsidRPr="002B2D4F">
          <w:rPr>
            <w:rStyle w:val="af0"/>
            <w:rFonts w:ascii="Arial" w:hAnsi="Arial" w:cs="Arial"/>
            <w:noProof/>
          </w:rPr>
          <w:t>4.5. Анализ тенденций развития в сфере основной деятельности эмитента</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_Toc456795739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37</w:t>
        </w:r>
        <w:r w:rsidR="002B2D4F" w:rsidRPr="002B2D4F">
          <w:rPr>
            <w:rFonts w:ascii="Arial" w:hAnsi="Arial" w:cs="Arial"/>
            <w:noProof/>
            <w:webHidden/>
          </w:rPr>
          <w:fldChar w:fldCharType="end"/>
        </w:r>
      </w:hyperlink>
    </w:p>
    <w:p w14:paraId="3693B849" w14:textId="5BFAA909"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740" w:history="1">
        <w:r w:rsidR="002B2D4F" w:rsidRPr="002B2D4F">
          <w:rPr>
            <w:rStyle w:val="af0"/>
            <w:rFonts w:ascii="Arial" w:hAnsi="Arial" w:cs="Arial"/>
            <w:noProof/>
          </w:rPr>
          <w:t>4.6. Анализ факторов и условий, влияющих на деятельность эмитента</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_Toc456795740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37</w:t>
        </w:r>
        <w:r w:rsidR="002B2D4F" w:rsidRPr="002B2D4F">
          <w:rPr>
            <w:rFonts w:ascii="Arial" w:hAnsi="Arial" w:cs="Arial"/>
            <w:noProof/>
            <w:webHidden/>
          </w:rPr>
          <w:fldChar w:fldCharType="end"/>
        </w:r>
      </w:hyperlink>
    </w:p>
    <w:p w14:paraId="5C1187AF" w14:textId="1E25C8E2"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741" w:history="1">
        <w:r w:rsidR="002B2D4F" w:rsidRPr="002B2D4F">
          <w:rPr>
            <w:rStyle w:val="af0"/>
            <w:rFonts w:ascii="Arial" w:hAnsi="Arial" w:cs="Arial"/>
            <w:noProof/>
          </w:rPr>
          <w:t>4.7. Конкуренты эмитента</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_Toc456795741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39</w:t>
        </w:r>
        <w:r w:rsidR="002B2D4F" w:rsidRPr="002B2D4F">
          <w:rPr>
            <w:rFonts w:ascii="Arial" w:hAnsi="Arial" w:cs="Arial"/>
            <w:noProof/>
            <w:webHidden/>
          </w:rPr>
          <w:fldChar w:fldCharType="end"/>
        </w:r>
      </w:hyperlink>
    </w:p>
    <w:p w14:paraId="278F2323" w14:textId="2A984EA2" w:rsidR="002B2D4F" w:rsidRPr="002B2D4F" w:rsidRDefault="00F015E1">
      <w:pPr>
        <w:pStyle w:val="11"/>
        <w:tabs>
          <w:tab w:val="right" w:leader="dot" w:pos="9912"/>
        </w:tabs>
        <w:rPr>
          <w:rFonts w:ascii="Arial" w:eastAsiaTheme="minorEastAsia" w:hAnsi="Arial" w:cs="Arial"/>
          <w:b w:val="0"/>
          <w:bCs w:val="0"/>
          <w:caps w:val="0"/>
          <w:noProof/>
          <w:lang w:eastAsia="ru-RU"/>
        </w:rPr>
      </w:pPr>
      <w:hyperlink w:anchor="_Toc456795742" w:history="1">
        <w:r w:rsidR="002B2D4F" w:rsidRPr="002B2D4F">
          <w:rPr>
            <w:rStyle w:val="af0"/>
            <w:rFonts w:ascii="Arial" w:hAnsi="Arial" w:cs="Arial"/>
            <w:noProof/>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_Toc456795742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40</w:t>
        </w:r>
        <w:r w:rsidR="002B2D4F" w:rsidRPr="002B2D4F">
          <w:rPr>
            <w:rFonts w:ascii="Arial" w:hAnsi="Arial" w:cs="Arial"/>
            <w:noProof/>
            <w:webHidden/>
          </w:rPr>
          <w:fldChar w:fldCharType="end"/>
        </w:r>
      </w:hyperlink>
    </w:p>
    <w:p w14:paraId="3943B208" w14:textId="300D7019"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743" w:history="1">
        <w:r w:rsidR="002B2D4F" w:rsidRPr="002B2D4F">
          <w:rPr>
            <w:rStyle w:val="af0"/>
            <w:rFonts w:ascii="Arial" w:hAnsi="Arial" w:cs="Arial"/>
            <w:noProof/>
          </w:rPr>
          <w:t>5.1. Сведения о структуре и компетенции органов управления эмитента</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_Toc456795743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40</w:t>
        </w:r>
        <w:r w:rsidR="002B2D4F" w:rsidRPr="002B2D4F">
          <w:rPr>
            <w:rFonts w:ascii="Arial" w:hAnsi="Arial" w:cs="Arial"/>
            <w:noProof/>
            <w:webHidden/>
          </w:rPr>
          <w:fldChar w:fldCharType="end"/>
        </w:r>
      </w:hyperlink>
    </w:p>
    <w:p w14:paraId="7511BF36" w14:textId="0E92415B"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744" w:history="1">
        <w:r w:rsidR="002B2D4F" w:rsidRPr="002B2D4F">
          <w:rPr>
            <w:rStyle w:val="af0"/>
            <w:rFonts w:ascii="Arial" w:hAnsi="Arial" w:cs="Arial"/>
            <w:noProof/>
          </w:rPr>
          <w:t>5.2. Информация о лицах, входящих в состав органов управления эмитента</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_Toc456795744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40</w:t>
        </w:r>
        <w:r w:rsidR="002B2D4F" w:rsidRPr="002B2D4F">
          <w:rPr>
            <w:rFonts w:ascii="Arial" w:hAnsi="Arial" w:cs="Arial"/>
            <w:noProof/>
            <w:webHidden/>
          </w:rPr>
          <w:fldChar w:fldCharType="end"/>
        </w:r>
      </w:hyperlink>
    </w:p>
    <w:p w14:paraId="44E16072" w14:textId="1BE20478"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745" w:history="1">
        <w:r w:rsidR="002B2D4F" w:rsidRPr="002B2D4F">
          <w:rPr>
            <w:rStyle w:val="af0"/>
            <w:rFonts w:ascii="Arial" w:hAnsi="Arial" w:cs="Arial"/>
            <w:noProof/>
          </w:rPr>
          <w:t>5.3. Сведения о размере вознаграждения, льгот и (или) компенсации расходов по каждому органу управления эмитента</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_Toc456795745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47</w:t>
        </w:r>
        <w:r w:rsidR="002B2D4F" w:rsidRPr="002B2D4F">
          <w:rPr>
            <w:rFonts w:ascii="Arial" w:hAnsi="Arial" w:cs="Arial"/>
            <w:noProof/>
            <w:webHidden/>
          </w:rPr>
          <w:fldChar w:fldCharType="end"/>
        </w:r>
      </w:hyperlink>
    </w:p>
    <w:p w14:paraId="153DC990" w14:textId="48D24337"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746" w:history="1">
        <w:r w:rsidR="002B2D4F" w:rsidRPr="002B2D4F">
          <w:rPr>
            <w:rStyle w:val="af0"/>
            <w:rFonts w:ascii="Arial" w:hAnsi="Arial" w:cs="Arial"/>
            <w:noProof/>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_Toc456795746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47</w:t>
        </w:r>
        <w:r w:rsidR="002B2D4F" w:rsidRPr="002B2D4F">
          <w:rPr>
            <w:rFonts w:ascii="Arial" w:hAnsi="Arial" w:cs="Arial"/>
            <w:noProof/>
            <w:webHidden/>
          </w:rPr>
          <w:fldChar w:fldCharType="end"/>
        </w:r>
      </w:hyperlink>
    </w:p>
    <w:p w14:paraId="7E6A4C1C" w14:textId="456963BB"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747" w:history="1">
        <w:r w:rsidR="002B2D4F" w:rsidRPr="002B2D4F">
          <w:rPr>
            <w:rStyle w:val="af0"/>
            <w:rFonts w:ascii="Arial" w:hAnsi="Arial" w:cs="Arial"/>
            <w:noProof/>
          </w:rPr>
          <w:t>5.5. Информация о лицах, входящих в состав органов контроля за финансово-хозяйственной деятельностью эмитента</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_Toc456795747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47</w:t>
        </w:r>
        <w:r w:rsidR="002B2D4F" w:rsidRPr="002B2D4F">
          <w:rPr>
            <w:rFonts w:ascii="Arial" w:hAnsi="Arial" w:cs="Arial"/>
            <w:noProof/>
            <w:webHidden/>
          </w:rPr>
          <w:fldChar w:fldCharType="end"/>
        </w:r>
      </w:hyperlink>
    </w:p>
    <w:p w14:paraId="4EF6D438" w14:textId="7723D319"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748" w:history="1">
        <w:r w:rsidR="002B2D4F" w:rsidRPr="002B2D4F">
          <w:rPr>
            <w:rStyle w:val="af0"/>
            <w:rFonts w:ascii="Arial" w:hAnsi="Arial" w:cs="Arial"/>
            <w:noProof/>
          </w:rPr>
          <w:t>5.6. Сведения о размере вознаграждения и (или) компенсации расходов по органу контроля за финансово-хозяйственной деятельностью эмитента</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_Toc456795748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47</w:t>
        </w:r>
        <w:r w:rsidR="002B2D4F" w:rsidRPr="002B2D4F">
          <w:rPr>
            <w:rFonts w:ascii="Arial" w:hAnsi="Arial" w:cs="Arial"/>
            <w:noProof/>
            <w:webHidden/>
          </w:rPr>
          <w:fldChar w:fldCharType="end"/>
        </w:r>
      </w:hyperlink>
    </w:p>
    <w:p w14:paraId="6E384088" w14:textId="346661F1"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749" w:history="1">
        <w:r w:rsidR="002B2D4F" w:rsidRPr="002B2D4F">
          <w:rPr>
            <w:rStyle w:val="af0"/>
            <w:rFonts w:ascii="Arial" w:hAnsi="Arial" w:cs="Arial"/>
            <w:noProof/>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_Toc456795749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47</w:t>
        </w:r>
        <w:r w:rsidR="002B2D4F" w:rsidRPr="002B2D4F">
          <w:rPr>
            <w:rFonts w:ascii="Arial" w:hAnsi="Arial" w:cs="Arial"/>
            <w:noProof/>
            <w:webHidden/>
          </w:rPr>
          <w:fldChar w:fldCharType="end"/>
        </w:r>
      </w:hyperlink>
    </w:p>
    <w:p w14:paraId="7F109996" w14:textId="56C817C4"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750" w:history="1">
        <w:r w:rsidR="002B2D4F" w:rsidRPr="002B2D4F">
          <w:rPr>
            <w:rStyle w:val="af0"/>
            <w:rFonts w:ascii="Arial" w:hAnsi="Arial" w:cs="Arial"/>
            <w:noProof/>
          </w:rPr>
          <w:t>5.8. Сведения о любых обязательствах эмитента перед сотрудниками (работниками), касающихся возможности их участия в уставном капитале эмитента</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_Toc456795750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47</w:t>
        </w:r>
        <w:r w:rsidR="002B2D4F" w:rsidRPr="002B2D4F">
          <w:rPr>
            <w:rFonts w:ascii="Arial" w:hAnsi="Arial" w:cs="Arial"/>
            <w:noProof/>
            <w:webHidden/>
          </w:rPr>
          <w:fldChar w:fldCharType="end"/>
        </w:r>
      </w:hyperlink>
    </w:p>
    <w:p w14:paraId="3AE11D2F" w14:textId="5544A367" w:rsidR="002B2D4F" w:rsidRPr="002B2D4F" w:rsidRDefault="00F015E1">
      <w:pPr>
        <w:pStyle w:val="11"/>
        <w:tabs>
          <w:tab w:val="right" w:leader="dot" w:pos="9912"/>
        </w:tabs>
        <w:rPr>
          <w:rFonts w:ascii="Arial" w:eastAsiaTheme="minorEastAsia" w:hAnsi="Arial" w:cs="Arial"/>
          <w:b w:val="0"/>
          <w:bCs w:val="0"/>
          <w:caps w:val="0"/>
          <w:noProof/>
          <w:lang w:eastAsia="ru-RU"/>
        </w:rPr>
      </w:pPr>
      <w:hyperlink w:anchor="_Toc456795751" w:history="1">
        <w:r w:rsidR="002B2D4F" w:rsidRPr="002B2D4F">
          <w:rPr>
            <w:rStyle w:val="af0"/>
            <w:rFonts w:ascii="Arial" w:hAnsi="Arial" w:cs="Arial"/>
            <w:noProof/>
          </w:rPr>
          <w:t>Раздел VI. Сведения об участниках (акционерах) эмитента и о совершенных эмитентом сделках, в совершении которых имелась заинтересованность</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_Toc456795751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49</w:t>
        </w:r>
        <w:r w:rsidR="002B2D4F" w:rsidRPr="002B2D4F">
          <w:rPr>
            <w:rFonts w:ascii="Arial" w:hAnsi="Arial" w:cs="Arial"/>
            <w:noProof/>
            <w:webHidden/>
          </w:rPr>
          <w:fldChar w:fldCharType="end"/>
        </w:r>
      </w:hyperlink>
    </w:p>
    <w:p w14:paraId="69295A21" w14:textId="453D8128"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752" w:history="1">
        <w:r w:rsidR="002B2D4F" w:rsidRPr="002B2D4F">
          <w:rPr>
            <w:rStyle w:val="af0"/>
            <w:rFonts w:ascii="Arial" w:hAnsi="Arial" w:cs="Arial"/>
            <w:noProof/>
          </w:rPr>
          <w:t>6.1. Сведения об общем количестве акционеров (участников) эмитента</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_Toc456795752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49</w:t>
        </w:r>
        <w:r w:rsidR="002B2D4F" w:rsidRPr="002B2D4F">
          <w:rPr>
            <w:rFonts w:ascii="Arial" w:hAnsi="Arial" w:cs="Arial"/>
            <w:noProof/>
            <w:webHidden/>
          </w:rPr>
          <w:fldChar w:fldCharType="end"/>
        </w:r>
      </w:hyperlink>
    </w:p>
    <w:p w14:paraId="72739DD2" w14:textId="6390B418"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753" w:history="1">
        <w:r w:rsidR="002B2D4F" w:rsidRPr="002B2D4F">
          <w:rPr>
            <w:rStyle w:val="af0"/>
            <w:rFonts w:ascii="Arial" w:hAnsi="Arial" w:cs="Arial"/>
            <w:noProof/>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_Toc456795753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49</w:t>
        </w:r>
        <w:r w:rsidR="002B2D4F" w:rsidRPr="002B2D4F">
          <w:rPr>
            <w:rFonts w:ascii="Arial" w:hAnsi="Arial" w:cs="Arial"/>
            <w:noProof/>
            <w:webHidden/>
          </w:rPr>
          <w:fldChar w:fldCharType="end"/>
        </w:r>
      </w:hyperlink>
    </w:p>
    <w:p w14:paraId="587A6877" w14:textId="4159F162"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754" w:history="1">
        <w:r w:rsidR="002B2D4F" w:rsidRPr="002B2D4F">
          <w:rPr>
            <w:rStyle w:val="af0"/>
            <w:rFonts w:ascii="Arial" w:hAnsi="Arial" w:cs="Arial"/>
            <w:noProof/>
          </w:rPr>
          <w:t>6.3. Сведения о доле участия государства или муниципального образования в уставном капитале эмитента, наличии специального права («золотой акции»)</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_Toc456795754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49</w:t>
        </w:r>
        <w:r w:rsidR="002B2D4F" w:rsidRPr="002B2D4F">
          <w:rPr>
            <w:rFonts w:ascii="Arial" w:hAnsi="Arial" w:cs="Arial"/>
            <w:noProof/>
            <w:webHidden/>
          </w:rPr>
          <w:fldChar w:fldCharType="end"/>
        </w:r>
      </w:hyperlink>
    </w:p>
    <w:p w14:paraId="6B067BB6" w14:textId="328E0F53"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755" w:history="1">
        <w:r w:rsidR="002B2D4F" w:rsidRPr="002B2D4F">
          <w:rPr>
            <w:rStyle w:val="af0"/>
            <w:rFonts w:ascii="Arial" w:hAnsi="Arial" w:cs="Arial"/>
            <w:noProof/>
          </w:rPr>
          <w:t>6.4. Сведения об ограничениях на участие в уставном капитале эмитента</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_Toc456795755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49</w:t>
        </w:r>
        <w:r w:rsidR="002B2D4F" w:rsidRPr="002B2D4F">
          <w:rPr>
            <w:rFonts w:ascii="Arial" w:hAnsi="Arial" w:cs="Arial"/>
            <w:noProof/>
            <w:webHidden/>
          </w:rPr>
          <w:fldChar w:fldCharType="end"/>
        </w:r>
      </w:hyperlink>
    </w:p>
    <w:p w14:paraId="72C4F731" w14:textId="0EEEAB03"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756" w:history="1">
        <w:r w:rsidR="002B2D4F" w:rsidRPr="002B2D4F">
          <w:rPr>
            <w:rStyle w:val="af0"/>
            <w:rFonts w:ascii="Arial" w:hAnsi="Arial" w:cs="Arial"/>
            <w:noProof/>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_Toc456795756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50</w:t>
        </w:r>
        <w:r w:rsidR="002B2D4F" w:rsidRPr="002B2D4F">
          <w:rPr>
            <w:rFonts w:ascii="Arial" w:hAnsi="Arial" w:cs="Arial"/>
            <w:noProof/>
            <w:webHidden/>
          </w:rPr>
          <w:fldChar w:fldCharType="end"/>
        </w:r>
      </w:hyperlink>
    </w:p>
    <w:p w14:paraId="094BF93B" w14:textId="75234CFB"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757" w:history="1">
        <w:r w:rsidR="002B2D4F" w:rsidRPr="002B2D4F">
          <w:rPr>
            <w:rStyle w:val="af0"/>
            <w:rFonts w:ascii="Arial" w:hAnsi="Arial" w:cs="Arial"/>
            <w:noProof/>
          </w:rPr>
          <w:t>6.6. Сведения о совершенных эмитентом сделках, в совершении которых имелась заинтересованность</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_Toc456795757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50</w:t>
        </w:r>
        <w:r w:rsidR="002B2D4F" w:rsidRPr="002B2D4F">
          <w:rPr>
            <w:rFonts w:ascii="Arial" w:hAnsi="Arial" w:cs="Arial"/>
            <w:noProof/>
            <w:webHidden/>
          </w:rPr>
          <w:fldChar w:fldCharType="end"/>
        </w:r>
      </w:hyperlink>
    </w:p>
    <w:p w14:paraId="42A50B99" w14:textId="664D308B"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758" w:history="1">
        <w:r w:rsidR="002B2D4F" w:rsidRPr="002B2D4F">
          <w:rPr>
            <w:rStyle w:val="af0"/>
            <w:rFonts w:ascii="Arial" w:hAnsi="Arial" w:cs="Arial"/>
            <w:noProof/>
          </w:rPr>
          <w:t>6.7. Сведения о размере дебиторской задолженности</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_Toc456795758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50</w:t>
        </w:r>
        <w:r w:rsidR="002B2D4F" w:rsidRPr="002B2D4F">
          <w:rPr>
            <w:rFonts w:ascii="Arial" w:hAnsi="Arial" w:cs="Arial"/>
            <w:noProof/>
            <w:webHidden/>
          </w:rPr>
          <w:fldChar w:fldCharType="end"/>
        </w:r>
      </w:hyperlink>
    </w:p>
    <w:p w14:paraId="50BACB24" w14:textId="3A4C2BF9" w:rsidR="002B2D4F" w:rsidRPr="002B2D4F" w:rsidRDefault="00F015E1">
      <w:pPr>
        <w:pStyle w:val="11"/>
        <w:tabs>
          <w:tab w:val="right" w:leader="dot" w:pos="9912"/>
        </w:tabs>
        <w:rPr>
          <w:rFonts w:ascii="Arial" w:eastAsiaTheme="minorEastAsia" w:hAnsi="Arial" w:cs="Arial"/>
          <w:b w:val="0"/>
          <w:bCs w:val="0"/>
          <w:caps w:val="0"/>
          <w:noProof/>
          <w:lang w:eastAsia="ru-RU"/>
        </w:rPr>
      </w:pPr>
      <w:hyperlink w:anchor="_Toc456795759" w:history="1">
        <w:r w:rsidR="002B2D4F" w:rsidRPr="002B2D4F">
          <w:rPr>
            <w:rStyle w:val="af0"/>
            <w:rFonts w:ascii="Arial" w:hAnsi="Arial" w:cs="Arial"/>
            <w:noProof/>
          </w:rPr>
          <w:t>Раздел VII. Бухгалтерская (финансовая) отчетность эмитента и иная финансовая информация</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_Toc456795759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51</w:t>
        </w:r>
        <w:r w:rsidR="002B2D4F" w:rsidRPr="002B2D4F">
          <w:rPr>
            <w:rFonts w:ascii="Arial" w:hAnsi="Arial" w:cs="Arial"/>
            <w:noProof/>
            <w:webHidden/>
          </w:rPr>
          <w:fldChar w:fldCharType="end"/>
        </w:r>
      </w:hyperlink>
    </w:p>
    <w:p w14:paraId="291006C3" w14:textId="173FC361"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760" w:history="1">
        <w:r w:rsidR="002B2D4F" w:rsidRPr="002B2D4F">
          <w:rPr>
            <w:rStyle w:val="af0"/>
            <w:rFonts w:ascii="Arial" w:hAnsi="Arial" w:cs="Arial"/>
            <w:noProof/>
          </w:rPr>
          <w:t>7.1. Годовая бухгалтерская (финансовая) отчетность эмитента</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_Toc456795760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51</w:t>
        </w:r>
        <w:r w:rsidR="002B2D4F" w:rsidRPr="002B2D4F">
          <w:rPr>
            <w:rFonts w:ascii="Arial" w:hAnsi="Arial" w:cs="Arial"/>
            <w:noProof/>
            <w:webHidden/>
          </w:rPr>
          <w:fldChar w:fldCharType="end"/>
        </w:r>
      </w:hyperlink>
    </w:p>
    <w:p w14:paraId="66E022C8" w14:textId="04372480"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761" w:history="1">
        <w:r w:rsidR="002B2D4F" w:rsidRPr="002B2D4F">
          <w:rPr>
            <w:rStyle w:val="af0"/>
            <w:rFonts w:ascii="Arial" w:hAnsi="Arial" w:cs="Arial"/>
            <w:noProof/>
          </w:rPr>
          <w:t>7.2. Промежуточная бухгалтерская (финансовая) отчетность эмитента</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_Toc456795761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51</w:t>
        </w:r>
        <w:r w:rsidR="002B2D4F" w:rsidRPr="002B2D4F">
          <w:rPr>
            <w:rFonts w:ascii="Arial" w:hAnsi="Arial" w:cs="Arial"/>
            <w:noProof/>
            <w:webHidden/>
          </w:rPr>
          <w:fldChar w:fldCharType="end"/>
        </w:r>
      </w:hyperlink>
    </w:p>
    <w:p w14:paraId="3FA3387C" w14:textId="5280082F"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762" w:history="1">
        <w:r w:rsidR="002B2D4F" w:rsidRPr="002B2D4F">
          <w:rPr>
            <w:rStyle w:val="af0"/>
            <w:rFonts w:ascii="Arial" w:hAnsi="Arial" w:cs="Arial"/>
            <w:noProof/>
          </w:rPr>
          <w:t>7.3. Консолидированная финансовая отчетность эмитента</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_Toc456795762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52</w:t>
        </w:r>
        <w:r w:rsidR="002B2D4F" w:rsidRPr="002B2D4F">
          <w:rPr>
            <w:rFonts w:ascii="Arial" w:hAnsi="Arial" w:cs="Arial"/>
            <w:noProof/>
            <w:webHidden/>
          </w:rPr>
          <w:fldChar w:fldCharType="end"/>
        </w:r>
      </w:hyperlink>
    </w:p>
    <w:p w14:paraId="73BAC11D" w14:textId="14C6CA12"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763" w:history="1">
        <w:r w:rsidR="002B2D4F" w:rsidRPr="002B2D4F">
          <w:rPr>
            <w:rStyle w:val="af0"/>
            <w:rFonts w:ascii="Arial" w:hAnsi="Arial" w:cs="Arial"/>
            <w:noProof/>
          </w:rPr>
          <w:t>7.4. Сведения об учетной политике эмитента</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_Toc456795763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52</w:t>
        </w:r>
        <w:r w:rsidR="002B2D4F" w:rsidRPr="002B2D4F">
          <w:rPr>
            <w:rFonts w:ascii="Arial" w:hAnsi="Arial" w:cs="Arial"/>
            <w:noProof/>
            <w:webHidden/>
          </w:rPr>
          <w:fldChar w:fldCharType="end"/>
        </w:r>
      </w:hyperlink>
    </w:p>
    <w:p w14:paraId="5E8F6E18" w14:textId="2942C399"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764" w:history="1">
        <w:r w:rsidR="002B2D4F" w:rsidRPr="002B2D4F">
          <w:rPr>
            <w:rStyle w:val="af0"/>
            <w:rFonts w:ascii="Arial" w:hAnsi="Arial" w:cs="Arial"/>
            <w:noProof/>
          </w:rPr>
          <w:t>7.5. Сведения об общей сумме экспорта, а также о доле, которую составляет экспорт в общем объеме продаж</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_Toc456795764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53</w:t>
        </w:r>
        <w:r w:rsidR="002B2D4F" w:rsidRPr="002B2D4F">
          <w:rPr>
            <w:rFonts w:ascii="Arial" w:hAnsi="Arial" w:cs="Arial"/>
            <w:noProof/>
            <w:webHidden/>
          </w:rPr>
          <w:fldChar w:fldCharType="end"/>
        </w:r>
      </w:hyperlink>
    </w:p>
    <w:p w14:paraId="3F7F7299" w14:textId="01567AC2"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765" w:history="1">
        <w:r w:rsidR="002B2D4F" w:rsidRPr="002B2D4F">
          <w:rPr>
            <w:rStyle w:val="af0"/>
            <w:rFonts w:ascii="Arial" w:hAnsi="Arial" w:cs="Arial"/>
            <w:noProof/>
          </w:rPr>
          <w:t>7.6. Сведения о существенных изменениях, произошедших в составе имущества эмитента после даты окончания последнего завершенного отчетного года</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_Toc456795765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53</w:t>
        </w:r>
        <w:r w:rsidR="002B2D4F" w:rsidRPr="002B2D4F">
          <w:rPr>
            <w:rFonts w:ascii="Arial" w:hAnsi="Arial" w:cs="Arial"/>
            <w:noProof/>
            <w:webHidden/>
          </w:rPr>
          <w:fldChar w:fldCharType="end"/>
        </w:r>
      </w:hyperlink>
    </w:p>
    <w:p w14:paraId="175C364B" w14:textId="6DB02476"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766" w:history="1">
        <w:r w:rsidR="002B2D4F" w:rsidRPr="002B2D4F">
          <w:rPr>
            <w:rStyle w:val="af0"/>
            <w:rFonts w:ascii="Arial" w:hAnsi="Arial" w:cs="Arial"/>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_Toc456795766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53</w:t>
        </w:r>
        <w:r w:rsidR="002B2D4F" w:rsidRPr="002B2D4F">
          <w:rPr>
            <w:rFonts w:ascii="Arial" w:hAnsi="Arial" w:cs="Arial"/>
            <w:noProof/>
            <w:webHidden/>
          </w:rPr>
          <w:fldChar w:fldCharType="end"/>
        </w:r>
      </w:hyperlink>
    </w:p>
    <w:p w14:paraId="479BA580" w14:textId="1973C7B8" w:rsidR="002B2D4F" w:rsidRPr="002B2D4F" w:rsidRDefault="00F015E1">
      <w:pPr>
        <w:pStyle w:val="11"/>
        <w:tabs>
          <w:tab w:val="right" w:leader="dot" w:pos="9912"/>
        </w:tabs>
        <w:rPr>
          <w:rFonts w:ascii="Arial" w:eastAsiaTheme="minorEastAsia" w:hAnsi="Arial" w:cs="Arial"/>
          <w:b w:val="0"/>
          <w:bCs w:val="0"/>
          <w:caps w:val="0"/>
          <w:noProof/>
          <w:lang w:eastAsia="ru-RU"/>
        </w:rPr>
      </w:pPr>
      <w:hyperlink w:anchor="_Toc456795767" w:history="1">
        <w:r w:rsidR="002B2D4F" w:rsidRPr="002B2D4F">
          <w:rPr>
            <w:rStyle w:val="af0"/>
            <w:rFonts w:ascii="Arial" w:hAnsi="Arial" w:cs="Arial"/>
            <w:noProof/>
          </w:rPr>
          <w:t>Раздел VIII. Сведения о размещаемых эмиссионных ценных бумагах, а также об объеме, о сроке, об условиях и о порядке их размещения</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_Toc456795767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54</w:t>
        </w:r>
        <w:r w:rsidR="002B2D4F" w:rsidRPr="002B2D4F">
          <w:rPr>
            <w:rFonts w:ascii="Arial" w:hAnsi="Arial" w:cs="Arial"/>
            <w:noProof/>
            <w:webHidden/>
          </w:rPr>
          <w:fldChar w:fldCharType="end"/>
        </w:r>
      </w:hyperlink>
    </w:p>
    <w:p w14:paraId="3928F991" w14:textId="09C19EA9"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768" w:history="1">
        <w:r w:rsidR="002B2D4F" w:rsidRPr="002B2D4F">
          <w:rPr>
            <w:rStyle w:val="af0"/>
            <w:rFonts w:ascii="Arial" w:hAnsi="Arial" w:cs="Arial"/>
            <w:noProof/>
          </w:rPr>
          <w:t>8.1. Вид, категория (тип) ценных бумаг</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_Toc456795768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54</w:t>
        </w:r>
        <w:r w:rsidR="002B2D4F" w:rsidRPr="002B2D4F">
          <w:rPr>
            <w:rFonts w:ascii="Arial" w:hAnsi="Arial" w:cs="Arial"/>
            <w:noProof/>
            <w:webHidden/>
          </w:rPr>
          <w:fldChar w:fldCharType="end"/>
        </w:r>
      </w:hyperlink>
    </w:p>
    <w:p w14:paraId="73FAEFE3" w14:textId="63F07170"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769" w:history="1">
        <w:r w:rsidR="002B2D4F" w:rsidRPr="002B2D4F">
          <w:rPr>
            <w:rStyle w:val="af0"/>
            <w:rFonts w:ascii="Arial" w:hAnsi="Arial" w:cs="Arial"/>
            <w:noProof/>
          </w:rPr>
          <w:t>8.2. Форма ценных бумаг</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_Toc456795769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54</w:t>
        </w:r>
        <w:r w:rsidR="002B2D4F" w:rsidRPr="002B2D4F">
          <w:rPr>
            <w:rFonts w:ascii="Arial" w:hAnsi="Arial" w:cs="Arial"/>
            <w:noProof/>
            <w:webHidden/>
          </w:rPr>
          <w:fldChar w:fldCharType="end"/>
        </w:r>
      </w:hyperlink>
    </w:p>
    <w:p w14:paraId="7CD1CADA" w14:textId="1A3CD0CC"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770" w:history="1">
        <w:r w:rsidR="002B2D4F" w:rsidRPr="002B2D4F">
          <w:rPr>
            <w:rStyle w:val="af0"/>
            <w:rFonts w:ascii="Arial" w:hAnsi="Arial" w:cs="Arial"/>
            <w:noProof/>
          </w:rPr>
          <w:t>8.3. Указание на обязательное централизованное хранение</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_Toc456795770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54</w:t>
        </w:r>
        <w:r w:rsidR="002B2D4F" w:rsidRPr="002B2D4F">
          <w:rPr>
            <w:rFonts w:ascii="Arial" w:hAnsi="Arial" w:cs="Arial"/>
            <w:noProof/>
            <w:webHidden/>
          </w:rPr>
          <w:fldChar w:fldCharType="end"/>
        </w:r>
      </w:hyperlink>
    </w:p>
    <w:p w14:paraId="176002E9" w14:textId="2A22E64C"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771" w:history="1">
        <w:r w:rsidR="002B2D4F" w:rsidRPr="002B2D4F">
          <w:rPr>
            <w:rStyle w:val="af0"/>
            <w:rFonts w:ascii="Arial" w:hAnsi="Arial" w:cs="Arial"/>
            <w:noProof/>
          </w:rPr>
          <w:t>8.4. Номинальная стоимость каждой ценной бумаги выпуска (дополнительного выпуска)</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_Toc456795771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55</w:t>
        </w:r>
        <w:r w:rsidR="002B2D4F" w:rsidRPr="002B2D4F">
          <w:rPr>
            <w:rFonts w:ascii="Arial" w:hAnsi="Arial" w:cs="Arial"/>
            <w:noProof/>
            <w:webHidden/>
          </w:rPr>
          <w:fldChar w:fldCharType="end"/>
        </w:r>
      </w:hyperlink>
    </w:p>
    <w:p w14:paraId="595C65E8" w14:textId="17E9B054"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772" w:history="1">
        <w:r w:rsidR="002B2D4F" w:rsidRPr="002B2D4F">
          <w:rPr>
            <w:rStyle w:val="af0"/>
            <w:rFonts w:ascii="Arial" w:hAnsi="Arial" w:cs="Arial"/>
            <w:noProof/>
          </w:rPr>
          <w:t>8.5. Количество ценных бумаг выпуска (дополнительного выпуска)</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_Toc456795772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55</w:t>
        </w:r>
        <w:r w:rsidR="002B2D4F" w:rsidRPr="002B2D4F">
          <w:rPr>
            <w:rFonts w:ascii="Arial" w:hAnsi="Arial" w:cs="Arial"/>
            <w:noProof/>
            <w:webHidden/>
          </w:rPr>
          <w:fldChar w:fldCharType="end"/>
        </w:r>
      </w:hyperlink>
    </w:p>
    <w:p w14:paraId="48BE5723" w14:textId="7B1E3B43"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773" w:history="1">
        <w:r w:rsidR="002B2D4F" w:rsidRPr="002B2D4F">
          <w:rPr>
            <w:rStyle w:val="af0"/>
            <w:rFonts w:ascii="Arial" w:hAnsi="Arial" w:cs="Arial"/>
            <w:noProof/>
          </w:rPr>
          <w:t>8.6. Общее количество ценных бумаг данного выпуска, размещенных ранее</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_Toc456795773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55</w:t>
        </w:r>
        <w:r w:rsidR="002B2D4F" w:rsidRPr="002B2D4F">
          <w:rPr>
            <w:rFonts w:ascii="Arial" w:hAnsi="Arial" w:cs="Arial"/>
            <w:noProof/>
            <w:webHidden/>
          </w:rPr>
          <w:fldChar w:fldCharType="end"/>
        </w:r>
      </w:hyperlink>
    </w:p>
    <w:p w14:paraId="4921BC18" w14:textId="51D474BF"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774" w:history="1">
        <w:r w:rsidR="002B2D4F" w:rsidRPr="002B2D4F">
          <w:rPr>
            <w:rStyle w:val="af0"/>
            <w:rFonts w:ascii="Arial" w:hAnsi="Arial" w:cs="Arial"/>
            <w:noProof/>
          </w:rPr>
          <w:t>8.7. Права владельца каждой ценной бумаги выпуска (дополнительного выпуска)</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_Toc456795774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55</w:t>
        </w:r>
        <w:r w:rsidR="002B2D4F" w:rsidRPr="002B2D4F">
          <w:rPr>
            <w:rFonts w:ascii="Arial" w:hAnsi="Arial" w:cs="Arial"/>
            <w:noProof/>
            <w:webHidden/>
          </w:rPr>
          <w:fldChar w:fldCharType="end"/>
        </w:r>
      </w:hyperlink>
    </w:p>
    <w:p w14:paraId="2E39D184" w14:textId="5E8FA385"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775" w:history="1">
        <w:r w:rsidR="002B2D4F" w:rsidRPr="002B2D4F">
          <w:rPr>
            <w:rStyle w:val="af0"/>
            <w:rFonts w:ascii="Arial" w:hAnsi="Arial" w:cs="Arial"/>
            <w:noProof/>
          </w:rPr>
          <w:t>8.8. Условия и порядок размещения ценных бумаг выпуска (дополнительного выпуска)</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_Toc456795775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57</w:t>
        </w:r>
        <w:r w:rsidR="002B2D4F" w:rsidRPr="002B2D4F">
          <w:rPr>
            <w:rFonts w:ascii="Arial" w:hAnsi="Arial" w:cs="Arial"/>
            <w:noProof/>
            <w:webHidden/>
          </w:rPr>
          <w:fldChar w:fldCharType="end"/>
        </w:r>
      </w:hyperlink>
    </w:p>
    <w:p w14:paraId="7B2784E6" w14:textId="478100E1"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776" w:history="1">
        <w:r w:rsidR="002B2D4F" w:rsidRPr="002B2D4F">
          <w:rPr>
            <w:rStyle w:val="af0"/>
            <w:rFonts w:ascii="Arial" w:hAnsi="Arial" w:cs="Arial"/>
            <w:i w:val="0"/>
            <w:noProof/>
          </w:rPr>
          <w:t>8.8.1. Способ размещения ценных бумаг</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_Toc456795776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57</w:t>
        </w:r>
        <w:r w:rsidR="002B2D4F" w:rsidRPr="002B2D4F">
          <w:rPr>
            <w:rFonts w:ascii="Arial" w:hAnsi="Arial" w:cs="Arial"/>
            <w:i w:val="0"/>
            <w:noProof/>
            <w:webHidden/>
          </w:rPr>
          <w:fldChar w:fldCharType="end"/>
        </w:r>
      </w:hyperlink>
    </w:p>
    <w:p w14:paraId="3622647D" w14:textId="3B0B903B"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777" w:history="1">
        <w:r w:rsidR="002B2D4F" w:rsidRPr="002B2D4F">
          <w:rPr>
            <w:rStyle w:val="af0"/>
            <w:rFonts w:ascii="Arial" w:hAnsi="Arial" w:cs="Arial"/>
            <w:i w:val="0"/>
            <w:noProof/>
          </w:rPr>
          <w:t>8.8.2. Срок размещения ценных бумаг</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_Toc456795777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57</w:t>
        </w:r>
        <w:r w:rsidR="002B2D4F" w:rsidRPr="002B2D4F">
          <w:rPr>
            <w:rFonts w:ascii="Arial" w:hAnsi="Arial" w:cs="Arial"/>
            <w:i w:val="0"/>
            <w:noProof/>
            <w:webHidden/>
          </w:rPr>
          <w:fldChar w:fldCharType="end"/>
        </w:r>
      </w:hyperlink>
    </w:p>
    <w:p w14:paraId="6075EFD7" w14:textId="45A8EEC4"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778" w:history="1">
        <w:r w:rsidR="002B2D4F" w:rsidRPr="002B2D4F">
          <w:rPr>
            <w:rStyle w:val="af0"/>
            <w:rFonts w:ascii="Arial" w:hAnsi="Arial" w:cs="Arial"/>
            <w:i w:val="0"/>
            <w:noProof/>
          </w:rPr>
          <w:t>8.8.3. Порядок размещения ценных бумаг</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_Toc456795778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58</w:t>
        </w:r>
        <w:r w:rsidR="002B2D4F" w:rsidRPr="002B2D4F">
          <w:rPr>
            <w:rFonts w:ascii="Arial" w:hAnsi="Arial" w:cs="Arial"/>
            <w:i w:val="0"/>
            <w:noProof/>
            <w:webHidden/>
          </w:rPr>
          <w:fldChar w:fldCharType="end"/>
        </w:r>
      </w:hyperlink>
    </w:p>
    <w:p w14:paraId="277F028B" w14:textId="3FC5167B"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779" w:history="1">
        <w:r w:rsidR="002B2D4F" w:rsidRPr="002B2D4F">
          <w:rPr>
            <w:rStyle w:val="af0"/>
            <w:rFonts w:ascii="Arial" w:hAnsi="Arial" w:cs="Arial"/>
            <w:i w:val="0"/>
            <w:noProof/>
          </w:rPr>
          <w:t>8.8.4. Цена (цены) или порядок определения цены размещения ценных бумаг</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_Toc456795779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70</w:t>
        </w:r>
        <w:r w:rsidR="002B2D4F" w:rsidRPr="002B2D4F">
          <w:rPr>
            <w:rFonts w:ascii="Arial" w:hAnsi="Arial" w:cs="Arial"/>
            <w:i w:val="0"/>
            <w:noProof/>
            <w:webHidden/>
          </w:rPr>
          <w:fldChar w:fldCharType="end"/>
        </w:r>
      </w:hyperlink>
    </w:p>
    <w:p w14:paraId="4E915680" w14:textId="06FC3B4A"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780" w:history="1">
        <w:r w:rsidR="002B2D4F" w:rsidRPr="002B2D4F">
          <w:rPr>
            <w:rStyle w:val="af0"/>
            <w:rFonts w:ascii="Arial" w:hAnsi="Arial" w:cs="Arial"/>
            <w:i w:val="0"/>
            <w:noProof/>
          </w:rPr>
          <w:t>8.8.5. Порядок осуществления преимущественного права приобретения размещаемых ценных бумаг</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_Toc456795780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71</w:t>
        </w:r>
        <w:r w:rsidR="002B2D4F" w:rsidRPr="002B2D4F">
          <w:rPr>
            <w:rFonts w:ascii="Arial" w:hAnsi="Arial" w:cs="Arial"/>
            <w:i w:val="0"/>
            <w:noProof/>
            <w:webHidden/>
          </w:rPr>
          <w:fldChar w:fldCharType="end"/>
        </w:r>
      </w:hyperlink>
    </w:p>
    <w:p w14:paraId="38B05BB2" w14:textId="157B27C1"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781" w:history="1">
        <w:r w:rsidR="002B2D4F" w:rsidRPr="002B2D4F">
          <w:rPr>
            <w:rStyle w:val="af0"/>
            <w:rFonts w:ascii="Arial" w:hAnsi="Arial" w:cs="Arial"/>
            <w:i w:val="0"/>
            <w:noProof/>
          </w:rPr>
          <w:t>8.8.6. Условия и порядок оплаты ценных бумаг</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_Toc456795781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71</w:t>
        </w:r>
        <w:r w:rsidR="002B2D4F" w:rsidRPr="002B2D4F">
          <w:rPr>
            <w:rFonts w:ascii="Arial" w:hAnsi="Arial" w:cs="Arial"/>
            <w:i w:val="0"/>
            <w:noProof/>
            <w:webHidden/>
          </w:rPr>
          <w:fldChar w:fldCharType="end"/>
        </w:r>
      </w:hyperlink>
    </w:p>
    <w:p w14:paraId="60BA846B" w14:textId="30B0CE7D"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782" w:history="1">
        <w:r w:rsidR="002B2D4F" w:rsidRPr="002B2D4F">
          <w:rPr>
            <w:rStyle w:val="af0"/>
            <w:rFonts w:ascii="Arial" w:hAnsi="Arial" w:cs="Arial"/>
            <w:i w:val="0"/>
            <w:noProof/>
          </w:rPr>
          <w:t>8.8.7. Сведения о документе, содержащем фактические итоги размещения ценных бумаг, который представляется после завершения размещения ценных бумаг</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_Toc456795782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72</w:t>
        </w:r>
        <w:r w:rsidR="002B2D4F" w:rsidRPr="002B2D4F">
          <w:rPr>
            <w:rFonts w:ascii="Arial" w:hAnsi="Arial" w:cs="Arial"/>
            <w:i w:val="0"/>
            <w:noProof/>
            <w:webHidden/>
          </w:rPr>
          <w:fldChar w:fldCharType="end"/>
        </w:r>
      </w:hyperlink>
    </w:p>
    <w:p w14:paraId="6E76E505" w14:textId="09EE4DCE"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783" w:history="1">
        <w:r w:rsidR="002B2D4F" w:rsidRPr="002B2D4F">
          <w:rPr>
            <w:rStyle w:val="af0"/>
            <w:rFonts w:ascii="Arial" w:hAnsi="Arial" w:cs="Arial"/>
            <w:noProof/>
          </w:rPr>
          <w:t>8.9. Порядок и условия погашения и выплаты доходов по облигациям</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_Toc456795783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72</w:t>
        </w:r>
        <w:r w:rsidR="002B2D4F" w:rsidRPr="002B2D4F">
          <w:rPr>
            <w:rFonts w:ascii="Arial" w:hAnsi="Arial" w:cs="Arial"/>
            <w:noProof/>
            <w:webHidden/>
          </w:rPr>
          <w:fldChar w:fldCharType="end"/>
        </w:r>
      </w:hyperlink>
    </w:p>
    <w:p w14:paraId="623CDD16" w14:textId="162B9AC0"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784" w:history="1">
        <w:r w:rsidR="002B2D4F" w:rsidRPr="002B2D4F">
          <w:rPr>
            <w:rStyle w:val="af0"/>
            <w:rFonts w:ascii="Arial" w:hAnsi="Arial" w:cs="Arial"/>
            <w:i w:val="0"/>
            <w:noProof/>
          </w:rPr>
          <w:t>8.9.1. Форма погашения облигаций</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_Toc456795784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72</w:t>
        </w:r>
        <w:r w:rsidR="002B2D4F" w:rsidRPr="002B2D4F">
          <w:rPr>
            <w:rFonts w:ascii="Arial" w:hAnsi="Arial" w:cs="Arial"/>
            <w:i w:val="0"/>
            <w:noProof/>
            <w:webHidden/>
          </w:rPr>
          <w:fldChar w:fldCharType="end"/>
        </w:r>
      </w:hyperlink>
    </w:p>
    <w:p w14:paraId="53FA80F7" w14:textId="21DC7318"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785" w:history="1">
        <w:r w:rsidR="002B2D4F" w:rsidRPr="002B2D4F">
          <w:rPr>
            <w:rStyle w:val="af0"/>
            <w:rFonts w:ascii="Arial" w:hAnsi="Arial" w:cs="Arial"/>
            <w:i w:val="0"/>
            <w:noProof/>
          </w:rPr>
          <w:t>8.9.2. Порядок и условия погашения облигаций</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_Toc456795785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72</w:t>
        </w:r>
        <w:r w:rsidR="002B2D4F" w:rsidRPr="002B2D4F">
          <w:rPr>
            <w:rFonts w:ascii="Arial" w:hAnsi="Arial" w:cs="Arial"/>
            <w:i w:val="0"/>
            <w:noProof/>
            <w:webHidden/>
          </w:rPr>
          <w:fldChar w:fldCharType="end"/>
        </w:r>
      </w:hyperlink>
    </w:p>
    <w:p w14:paraId="4C3253C1" w14:textId="2138342A"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786" w:history="1">
        <w:r w:rsidR="002B2D4F" w:rsidRPr="002B2D4F">
          <w:rPr>
            <w:rStyle w:val="af0"/>
            <w:rFonts w:ascii="Arial" w:hAnsi="Arial" w:cs="Arial"/>
            <w:i w:val="0"/>
            <w:noProof/>
          </w:rPr>
          <w:t>8.9.3. Порядок определения дохода, выплачиваемого по каждой облигации</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_Toc456795786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74</w:t>
        </w:r>
        <w:r w:rsidR="002B2D4F" w:rsidRPr="002B2D4F">
          <w:rPr>
            <w:rFonts w:ascii="Arial" w:hAnsi="Arial" w:cs="Arial"/>
            <w:i w:val="0"/>
            <w:noProof/>
            <w:webHidden/>
          </w:rPr>
          <w:fldChar w:fldCharType="end"/>
        </w:r>
      </w:hyperlink>
    </w:p>
    <w:p w14:paraId="41C3ECA7" w14:textId="0435FDF0"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787" w:history="1">
        <w:r w:rsidR="002B2D4F" w:rsidRPr="002B2D4F">
          <w:rPr>
            <w:rStyle w:val="af0"/>
            <w:rFonts w:ascii="Arial" w:hAnsi="Arial" w:cs="Arial"/>
            <w:i w:val="0"/>
            <w:noProof/>
          </w:rPr>
          <w:t>8.9.4. Порядок и срок выплаты дохода по облигациям</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_Toc456795787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76</w:t>
        </w:r>
        <w:r w:rsidR="002B2D4F" w:rsidRPr="002B2D4F">
          <w:rPr>
            <w:rFonts w:ascii="Arial" w:hAnsi="Arial" w:cs="Arial"/>
            <w:i w:val="0"/>
            <w:noProof/>
            <w:webHidden/>
          </w:rPr>
          <w:fldChar w:fldCharType="end"/>
        </w:r>
      </w:hyperlink>
    </w:p>
    <w:p w14:paraId="145A9ED5" w14:textId="265B8906"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788" w:history="1">
        <w:r w:rsidR="002B2D4F" w:rsidRPr="002B2D4F">
          <w:rPr>
            <w:rStyle w:val="af0"/>
            <w:rFonts w:ascii="Arial" w:hAnsi="Arial" w:cs="Arial"/>
            <w:i w:val="0"/>
            <w:noProof/>
          </w:rPr>
          <w:t>8.9.5. Порядок и условия досрочного погашения облигаций</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_Toc456795788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77</w:t>
        </w:r>
        <w:r w:rsidR="002B2D4F" w:rsidRPr="002B2D4F">
          <w:rPr>
            <w:rFonts w:ascii="Arial" w:hAnsi="Arial" w:cs="Arial"/>
            <w:i w:val="0"/>
            <w:noProof/>
            <w:webHidden/>
          </w:rPr>
          <w:fldChar w:fldCharType="end"/>
        </w:r>
      </w:hyperlink>
    </w:p>
    <w:p w14:paraId="738C14E3" w14:textId="20A484CC" w:rsidR="002B2D4F" w:rsidRPr="002B2D4F" w:rsidRDefault="00F015E1" w:rsidP="00A95692">
      <w:pPr>
        <w:pStyle w:val="41"/>
        <w:rPr>
          <w:rFonts w:eastAsiaTheme="minorEastAsia"/>
          <w:lang w:eastAsia="ru-RU"/>
        </w:rPr>
      </w:pPr>
      <w:hyperlink w:anchor="_Toc456795789" w:history="1">
        <w:r w:rsidR="002B2D4F" w:rsidRPr="002B2D4F">
          <w:rPr>
            <w:rStyle w:val="af0"/>
          </w:rPr>
          <w:t>8.9.5.1 Досрочное погашение по требованию их владельцев</w:t>
        </w:r>
        <w:r w:rsidR="002B2D4F" w:rsidRPr="002B2D4F">
          <w:rPr>
            <w:webHidden/>
          </w:rPr>
          <w:tab/>
        </w:r>
        <w:r w:rsidR="002B2D4F" w:rsidRPr="002B2D4F">
          <w:rPr>
            <w:webHidden/>
          </w:rPr>
          <w:fldChar w:fldCharType="begin"/>
        </w:r>
        <w:r w:rsidR="002B2D4F" w:rsidRPr="002B2D4F">
          <w:rPr>
            <w:webHidden/>
          </w:rPr>
          <w:instrText xml:space="preserve"> PAGEREF _Toc456795789 \h </w:instrText>
        </w:r>
        <w:r w:rsidR="002B2D4F" w:rsidRPr="002B2D4F">
          <w:rPr>
            <w:webHidden/>
          </w:rPr>
        </w:r>
        <w:r w:rsidR="002B2D4F" w:rsidRPr="002B2D4F">
          <w:rPr>
            <w:webHidden/>
          </w:rPr>
          <w:fldChar w:fldCharType="separate"/>
        </w:r>
        <w:r w:rsidR="007D2142">
          <w:rPr>
            <w:webHidden/>
          </w:rPr>
          <w:t>78</w:t>
        </w:r>
        <w:r w:rsidR="002B2D4F" w:rsidRPr="002B2D4F">
          <w:rPr>
            <w:webHidden/>
          </w:rPr>
          <w:fldChar w:fldCharType="end"/>
        </w:r>
      </w:hyperlink>
    </w:p>
    <w:p w14:paraId="600A3B8E" w14:textId="628742E0" w:rsidR="002B2D4F" w:rsidRPr="002B2D4F" w:rsidRDefault="00F015E1" w:rsidP="00A95692">
      <w:pPr>
        <w:pStyle w:val="41"/>
        <w:rPr>
          <w:rFonts w:eastAsiaTheme="minorEastAsia"/>
          <w:lang w:eastAsia="ru-RU"/>
        </w:rPr>
      </w:pPr>
      <w:hyperlink w:anchor="_Toc456795790" w:history="1">
        <w:r w:rsidR="002B2D4F" w:rsidRPr="002B2D4F">
          <w:rPr>
            <w:rStyle w:val="af0"/>
          </w:rPr>
          <w:t>8.9.5.2 Досрочное погашение по усмотрению эмитента</w:t>
        </w:r>
        <w:r w:rsidR="002B2D4F" w:rsidRPr="002B2D4F">
          <w:rPr>
            <w:webHidden/>
          </w:rPr>
          <w:tab/>
        </w:r>
        <w:r w:rsidR="002B2D4F" w:rsidRPr="002B2D4F">
          <w:rPr>
            <w:webHidden/>
          </w:rPr>
          <w:fldChar w:fldCharType="begin"/>
        </w:r>
        <w:r w:rsidR="002B2D4F" w:rsidRPr="002B2D4F">
          <w:rPr>
            <w:webHidden/>
          </w:rPr>
          <w:instrText xml:space="preserve"> PAGEREF _Toc456795790 \h </w:instrText>
        </w:r>
        <w:r w:rsidR="002B2D4F" w:rsidRPr="002B2D4F">
          <w:rPr>
            <w:webHidden/>
          </w:rPr>
        </w:r>
        <w:r w:rsidR="002B2D4F" w:rsidRPr="002B2D4F">
          <w:rPr>
            <w:webHidden/>
          </w:rPr>
          <w:fldChar w:fldCharType="separate"/>
        </w:r>
        <w:r w:rsidR="007D2142">
          <w:rPr>
            <w:webHidden/>
          </w:rPr>
          <w:t>82</w:t>
        </w:r>
        <w:r w:rsidR="002B2D4F" w:rsidRPr="002B2D4F">
          <w:rPr>
            <w:webHidden/>
          </w:rPr>
          <w:fldChar w:fldCharType="end"/>
        </w:r>
      </w:hyperlink>
    </w:p>
    <w:p w14:paraId="039B906E" w14:textId="7A1D7120"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791" w:history="1">
        <w:r w:rsidR="002B2D4F" w:rsidRPr="002B2D4F">
          <w:rPr>
            <w:rStyle w:val="af0"/>
            <w:rFonts w:ascii="Arial" w:hAnsi="Arial" w:cs="Arial"/>
            <w:i w:val="0"/>
            <w:noProof/>
          </w:rPr>
          <w:t>8.9.6. Сведения о платежных агентах по облигациям</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_Toc456795791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86</w:t>
        </w:r>
        <w:r w:rsidR="002B2D4F" w:rsidRPr="002B2D4F">
          <w:rPr>
            <w:rFonts w:ascii="Arial" w:hAnsi="Arial" w:cs="Arial"/>
            <w:i w:val="0"/>
            <w:noProof/>
            <w:webHidden/>
          </w:rPr>
          <w:fldChar w:fldCharType="end"/>
        </w:r>
      </w:hyperlink>
    </w:p>
    <w:p w14:paraId="02007746" w14:textId="5689CC17"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792" w:history="1">
        <w:r w:rsidR="002B2D4F" w:rsidRPr="002B2D4F">
          <w:rPr>
            <w:rStyle w:val="af0"/>
            <w:rFonts w:ascii="Arial" w:hAnsi="Arial" w:cs="Arial"/>
            <w:i w:val="0"/>
            <w:noProof/>
          </w:rPr>
          <w:t>8.9.7. Сведения о действиях владельцев облигаций и порядке раскрытия информации в случае дефолта по облигациям</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_Toc456795792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86</w:t>
        </w:r>
        <w:r w:rsidR="002B2D4F" w:rsidRPr="002B2D4F">
          <w:rPr>
            <w:rFonts w:ascii="Arial" w:hAnsi="Arial" w:cs="Arial"/>
            <w:i w:val="0"/>
            <w:noProof/>
            <w:webHidden/>
          </w:rPr>
          <w:fldChar w:fldCharType="end"/>
        </w:r>
      </w:hyperlink>
    </w:p>
    <w:p w14:paraId="66EC6B74" w14:textId="7F6764BF"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793" w:history="1">
        <w:r w:rsidR="002B2D4F" w:rsidRPr="002B2D4F">
          <w:rPr>
            <w:rStyle w:val="af0"/>
            <w:rFonts w:ascii="Arial" w:hAnsi="Arial" w:cs="Arial"/>
            <w:noProof/>
          </w:rPr>
          <w:t>8.10. Сведения о приобретении облигаций</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_Toc456795793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89</w:t>
        </w:r>
        <w:r w:rsidR="002B2D4F" w:rsidRPr="002B2D4F">
          <w:rPr>
            <w:rFonts w:ascii="Arial" w:hAnsi="Arial" w:cs="Arial"/>
            <w:noProof/>
            <w:webHidden/>
          </w:rPr>
          <w:fldChar w:fldCharType="end"/>
        </w:r>
      </w:hyperlink>
    </w:p>
    <w:p w14:paraId="16E335BC" w14:textId="3C90DDC9"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794" w:history="1">
        <w:r w:rsidR="002B2D4F" w:rsidRPr="002B2D4F">
          <w:rPr>
            <w:rStyle w:val="af0"/>
            <w:rFonts w:ascii="Arial" w:hAnsi="Arial" w:cs="Arial"/>
            <w:i w:val="0"/>
            <w:noProof/>
          </w:rPr>
          <w:t>8.10.1 Особенности приобретение эмитентом облигаций по требованию их владельца (владельцев)</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_Toc456795794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91</w:t>
        </w:r>
        <w:r w:rsidR="002B2D4F" w:rsidRPr="002B2D4F">
          <w:rPr>
            <w:rFonts w:ascii="Arial" w:hAnsi="Arial" w:cs="Arial"/>
            <w:i w:val="0"/>
            <w:noProof/>
            <w:webHidden/>
          </w:rPr>
          <w:fldChar w:fldCharType="end"/>
        </w:r>
      </w:hyperlink>
    </w:p>
    <w:p w14:paraId="259129B1" w14:textId="1C993F2A"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795" w:history="1">
        <w:r w:rsidR="002B2D4F" w:rsidRPr="002B2D4F">
          <w:rPr>
            <w:rStyle w:val="af0"/>
            <w:rFonts w:ascii="Arial" w:hAnsi="Arial" w:cs="Arial"/>
            <w:i w:val="0"/>
            <w:noProof/>
          </w:rPr>
          <w:t>8.10.2. Приобретение эмитентом облигаций по соглашению с их владельцем (владельцами)</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_Toc456795795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93</w:t>
        </w:r>
        <w:r w:rsidR="002B2D4F" w:rsidRPr="002B2D4F">
          <w:rPr>
            <w:rFonts w:ascii="Arial" w:hAnsi="Arial" w:cs="Arial"/>
            <w:i w:val="0"/>
            <w:noProof/>
            <w:webHidden/>
          </w:rPr>
          <w:fldChar w:fldCharType="end"/>
        </w:r>
      </w:hyperlink>
    </w:p>
    <w:p w14:paraId="4CF92E36" w14:textId="3E18EB40"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796" w:history="1">
        <w:r w:rsidR="002B2D4F" w:rsidRPr="002B2D4F">
          <w:rPr>
            <w:rStyle w:val="af0"/>
            <w:rFonts w:ascii="Arial" w:hAnsi="Arial" w:cs="Arial"/>
            <w:noProof/>
          </w:rPr>
          <w:t>8.11. Порядок раскрытия эмитентом информации о выпуске (дополнительном выпуске) ценных бумаг</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_Toc456795796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96</w:t>
        </w:r>
        <w:r w:rsidR="002B2D4F" w:rsidRPr="002B2D4F">
          <w:rPr>
            <w:rFonts w:ascii="Arial" w:hAnsi="Arial" w:cs="Arial"/>
            <w:noProof/>
            <w:webHidden/>
          </w:rPr>
          <w:fldChar w:fldCharType="end"/>
        </w:r>
      </w:hyperlink>
    </w:p>
    <w:p w14:paraId="0E6EAF54" w14:textId="5D05CA8B"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797" w:history="1">
        <w:r w:rsidR="002B2D4F" w:rsidRPr="002B2D4F">
          <w:rPr>
            <w:rStyle w:val="af0"/>
            <w:rFonts w:ascii="Arial" w:hAnsi="Arial" w:cs="Arial"/>
            <w:noProof/>
          </w:rPr>
          <w:t>8.12. Сведения об обеспечении исполнения обязательств по облигациям выпуска (дополнительного выпуска)</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_Toc456795797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109</w:t>
        </w:r>
        <w:r w:rsidR="002B2D4F" w:rsidRPr="002B2D4F">
          <w:rPr>
            <w:rFonts w:ascii="Arial" w:hAnsi="Arial" w:cs="Arial"/>
            <w:noProof/>
            <w:webHidden/>
          </w:rPr>
          <w:fldChar w:fldCharType="end"/>
        </w:r>
      </w:hyperlink>
    </w:p>
    <w:p w14:paraId="4748D799" w14:textId="42381D99"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798" w:history="1">
        <w:r w:rsidR="002B2D4F" w:rsidRPr="002B2D4F">
          <w:rPr>
            <w:rStyle w:val="af0"/>
            <w:rFonts w:ascii="Arial" w:hAnsi="Arial" w:cs="Arial"/>
            <w:i w:val="0"/>
            <w:noProof/>
          </w:rPr>
          <w:t>8.12.1. Сведения о лице, предоставляющем обеспечение исполнения обязательств по облигациям</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_Toc456795798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109</w:t>
        </w:r>
        <w:r w:rsidR="002B2D4F" w:rsidRPr="002B2D4F">
          <w:rPr>
            <w:rFonts w:ascii="Arial" w:hAnsi="Arial" w:cs="Arial"/>
            <w:i w:val="0"/>
            <w:noProof/>
            <w:webHidden/>
          </w:rPr>
          <w:fldChar w:fldCharType="end"/>
        </w:r>
      </w:hyperlink>
    </w:p>
    <w:p w14:paraId="5083D742" w14:textId="39A5FF22"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799" w:history="1">
        <w:r w:rsidR="002B2D4F" w:rsidRPr="002B2D4F">
          <w:rPr>
            <w:rStyle w:val="af0"/>
            <w:rFonts w:ascii="Arial" w:hAnsi="Arial" w:cs="Arial"/>
            <w:i w:val="0"/>
            <w:noProof/>
          </w:rPr>
          <w:t>8.12.2. Условия обеспечения исполнения обязательств по облигациям</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_Toc456795799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109</w:t>
        </w:r>
        <w:r w:rsidR="002B2D4F" w:rsidRPr="002B2D4F">
          <w:rPr>
            <w:rFonts w:ascii="Arial" w:hAnsi="Arial" w:cs="Arial"/>
            <w:i w:val="0"/>
            <w:noProof/>
            <w:webHidden/>
          </w:rPr>
          <w:fldChar w:fldCharType="end"/>
        </w:r>
      </w:hyperlink>
    </w:p>
    <w:p w14:paraId="6CE5CE2C" w14:textId="15A4DD46" w:rsidR="002B2D4F" w:rsidRPr="002B2D4F" w:rsidRDefault="00F015E1" w:rsidP="00A95692">
      <w:pPr>
        <w:pStyle w:val="41"/>
        <w:rPr>
          <w:rFonts w:eastAsiaTheme="minorEastAsia"/>
          <w:lang w:eastAsia="ru-RU"/>
        </w:rPr>
      </w:pPr>
      <w:hyperlink w:anchor="_Toc456795800" w:history="1">
        <w:r w:rsidR="002B2D4F" w:rsidRPr="002B2D4F">
          <w:rPr>
            <w:rStyle w:val="af0"/>
          </w:rPr>
          <w:t>8.12.2.1. Условия залога (залогового обеспечения), которым обеспечивается исполнение обязательств по облигациям</w:t>
        </w:r>
        <w:r w:rsidR="002B2D4F" w:rsidRPr="002B2D4F">
          <w:rPr>
            <w:webHidden/>
          </w:rPr>
          <w:tab/>
        </w:r>
        <w:r w:rsidR="002B2D4F" w:rsidRPr="002B2D4F">
          <w:rPr>
            <w:webHidden/>
          </w:rPr>
          <w:fldChar w:fldCharType="begin"/>
        </w:r>
        <w:r w:rsidR="002B2D4F" w:rsidRPr="002B2D4F">
          <w:rPr>
            <w:webHidden/>
          </w:rPr>
          <w:instrText xml:space="preserve"> PAGEREF _Toc456795800 \h </w:instrText>
        </w:r>
        <w:r w:rsidR="002B2D4F" w:rsidRPr="002B2D4F">
          <w:rPr>
            <w:webHidden/>
          </w:rPr>
        </w:r>
        <w:r w:rsidR="002B2D4F" w:rsidRPr="002B2D4F">
          <w:rPr>
            <w:webHidden/>
          </w:rPr>
          <w:fldChar w:fldCharType="separate"/>
        </w:r>
        <w:r w:rsidR="007D2142">
          <w:rPr>
            <w:webHidden/>
          </w:rPr>
          <w:t>109</w:t>
        </w:r>
        <w:r w:rsidR="002B2D4F" w:rsidRPr="002B2D4F">
          <w:rPr>
            <w:webHidden/>
          </w:rPr>
          <w:fldChar w:fldCharType="end"/>
        </w:r>
      </w:hyperlink>
    </w:p>
    <w:p w14:paraId="47236DF6" w14:textId="34AE312C" w:rsidR="002B2D4F" w:rsidRPr="002B2D4F" w:rsidRDefault="00F015E1" w:rsidP="00A95692">
      <w:pPr>
        <w:pStyle w:val="41"/>
        <w:rPr>
          <w:rFonts w:eastAsiaTheme="minorEastAsia"/>
          <w:lang w:eastAsia="ru-RU"/>
        </w:rPr>
      </w:pPr>
      <w:hyperlink w:anchor="_Toc456795801" w:history="1">
        <w:r w:rsidR="002B2D4F" w:rsidRPr="002B2D4F">
          <w:rPr>
            <w:rStyle w:val="af0"/>
          </w:rPr>
          <w:t>8.12.2.2. Условия поручительства, которым обеспечивается исполнение обязательств по облигациям</w:t>
        </w:r>
        <w:r w:rsidR="002B2D4F" w:rsidRPr="002B2D4F">
          <w:rPr>
            <w:webHidden/>
          </w:rPr>
          <w:tab/>
        </w:r>
        <w:r w:rsidR="002B2D4F" w:rsidRPr="002B2D4F">
          <w:rPr>
            <w:webHidden/>
          </w:rPr>
          <w:fldChar w:fldCharType="begin"/>
        </w:r>
        <w:r w:rsidR="002B2D4F" w:rsidRPr="002B2D4F">
          <w:rPr>
            <w:webHidden/>
          </w:rPr>
          <w:instrText xml:space="preserve"> PAGEREF _Toc456795801 \h </w:instrText>
        </w:r>
        <w:r w:rsidR="002B2D4F" w:rsidRPr="002B2D4F">
          <w:rPr>
            <w:webHidden/>
          </w:rPr>
        </w:r>
        <w:r w:rsidR="002B2D4F" w:rsidRPr="002B2D4F">
          <w:rPr>
            <w:webHidden/>
          </w:rPr>
          <w:fldChar w:fldCharType="separate"/>
        </w:r>
        <w:r w:rsidR="007D2142">
          <w:rPr>
            <w:webHidden/>
          </w:rPr>
          <w:t>109</w:t>
        </w:r>
        <w:r w:rsidR="002B2D4F" w:rsidRPr="002B2D4F">
          <w:rPr>
            <w:webHidden/>
          </w:rPr>
          <w:fldChar w:fldCharType="end"/>
        </w:r>
      </w:hyperlink>
    </w:p>
    <w:p w14:paraId="353E5980" w14:textId="19A12739" w:rsidR="002B2D4F" w:rsidRPr="002B2D4F" w:rsidRDefault="00F015E1" w:rsidP="00A95692">
      <w:pPr>
        <w:pStyle w:val="41"/>
        <w:rPr>
          <w:rFonts w:eastAsiaTheme="minorEastAsia"/>
          <w:lang w:eastAsia="ru-RU"/>
        </w:rPr>
      </w:pPr>
      <w:hyperlink w:anchor="_Toc456795802" w:history="1">
        <w:r w:rsidR="002B2D4F" w:rsidRPr="002B2D4F">
          <w:rPr>
            <w:rStyle w:val="af0"/>
          </w:rPr>
          <w:t>8.12.2.3. Условия банковской гарантии, которой обеспечивается исполнение обязательств по облигациям</w:t>
        </w:r>
        <w:r w:rsidR="002B2D4F" w:rsidRPr="002B2D4F">
          <w:rPr>
            <w:webHidden/>
          </w:rPr>
          <w:tab/>
        </w:r>
        <w:r w:rsidR="002B2D4F" w:rsidRPr="002B2D4F">
          <w:rPr>
            <w:webHidden/>
          </w:rPr>
          <w:fldChar w:fldCharType="begin"/>
        </w:r>
        <w:r w:rsidR="002B2D4F" w:rsidRPr="002B2D4F">
          <w:rPr>
            <w:webHidden/>
          </w:rPr>
          <w:instrText xml:space="preserve"> PAGEREF _Toc456795802 \h </w:instrText>
        </w:r>
        <w:r w:rsidR="002B2D4F" w:rsidRPr="002B2D4F">
          <w:rPr>
            <w:webHidden/>
          </w:rPr>
        </w:r>
        <w:r w:rsidR="002B2D4F" w:rsidRPr="002B2D4F">
          <w:rPr>
            <w:webHidden/>
          </w:rPr>
          <w:fldChar w:fldCharType="separate"/>
        </w:r>
        <w:r w:rsidR="007D2142">
          <w:rPr>
            <w:webHidden/>
          </w:rPr>
          <w:t>116</w:t>
        </w:r>
        <w:r w:rsidR="002B2D4F" w:rsidRPr="002B2D4F">
          <w:rPr>
            <w:webHidden/>
          </w:rPr>
          <w:fldChar w:fldCharType="end"/>
        </w:r>
      </w:hyperlink>
    </w:p>
    <w:p w14:paraId="33FC42E4" w14:textId="566A7F10" w:rsidR="002B2D4F" w:rsidRPr="002B2D4F" w:rsidRDefault="00F015E1" w:rsidP="00A95692">
      <w:pPr>
        <w:pStyle w:val="41"/>
        <w:rPr>
          <w:rFonts w:eastAsiaTheme="minorEastAsia"/>
          <w:lang w:eastAsia="ru-RU"/>
        </w:rPr>
      </w:pPr>
      <w:hyperlink w:anchor="_Toc456795803" w:history="1">
        <w:r w:rsidR="002B2D4F" w:rsidRPr="002B2D4F">
          <w:rPr>
            <w:rStyle w:val="af0"/>
          </w:rPr>
          <w:t>8.12.2.4. Условия государственной или муниципальной гарантии, которой обеспечивается исполнение обязательств по облигациям</w:t>
        </w:r>
        <w:r w:rsidR="002B2D4F" w:rsidRPr="002B2D4F">
          <w:rPr>
            <w:webHidden/>
          </w:rPr>
          <w:tab/>
        </w:r>
        <w:r w:rsidR="002B2D4F" w:rsidRPr="002B2D4F">
          <w:rPr>
            <w:webHidden/>
          </w:rPr>
          <w:fldChar w:fldCharType="begin"/>
        </w:r>
        <w:r w:rsidR="002B2D4F" w:rsidRPr="002B2D4F">
          <w:rPr>
            <w:webHidden/>
          </w:rPr>
          <w:instrText xml:space="preserve"> PAGEREF _Toc456795803 \h </w:instrText>
        </w:r>
        <w:r w:rsidR="002B2D4F" w:rsidRPr="002B2D4F">
          <w:rPr>
            <w:webHidden/>
          </w:rPr>
        </w:r>
        <w:r w:rsidR="002B2D4F" w:rsidRPr="002B2D4F">
          <w:rPr>
            <w:webHidden/>
          </w:rPr>
          <w:fldChar w:fldCharType="separate"/>
        </w:r>
        <w:r w:rsidR="007D2142">
          <w:rPr>
            <w:webHidden/>
          </w:rPr>
          <w:t>116</w:t>
        </w:r>
        <w:r w:rsidR="002B2D4F" w:rsidRPr="002B2D4F">
          <w:rPr>
            <w:webHidden/>
          </w:rPr>
          <w:fldChar w:fldCharType="end"/>
        </w:r>
      </w:hyperlink>
    </w:p>
    <w:p w14:paraId="6F9EF1ED" w14:textId="3039A0BB"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804" w:history="1">
        <w:r w:rsidR="002B2D4F" w:rsidRPr="002B2D4F">
          <w:rPr>
            <w:rStyle w:val="af0"/>
            <w:rFonts w:ascii="Arial" w:hAnsi="Arial" w:cs="Arial"/>
            <w:i w:val="0"/>
            <w:noProof/>
          </w:rPr>
          <w:t>8.12.3. Дополнительные сведения о размещаемых облигациях с ипотечным покрытием</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_Toc456795804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116</w:t>
        </w:r>
        <w:r w:rsidR="002B2D4F" w:rsidRPr="002B2D4F">
          <w:rPr>
            <w:rFonts w:ascii="Arial" w:hAnsi="Arial" w:cs="Arial"/>
            <w:i w:val="0"/>
            <w:noProof/>
            <w:webHidden/>
          </w:rPr>
          <w:fldChar w:fldCharType="end"/>
        </w:r>
      </w:hyperlink>
    </w:p>
    <w:p w14:paraId="3FB40DC7" w14:textId="2DD7F68F" w:rsidR="002B2D4F" w:rsidRPr="002B2D4F" w:rsidRDefault="00F015E1" w:rsidP="00A95692">
      <w:pPr>
        <w:pStyle w:val="41"/>
        <w:rPr>
          <w:rFonts w:eastAsiaTheme="minorEastAsia"/>
          <w:lang w:eastAsia="ru-RU"/>
        </w:rPr>
      </w:pPr>
      <w:hyperlink w:anchor="_Toc456795805" w:history="1">
        <w:r w:rsidR="002B2D4F" w:rsidRPr="002B2D4F">
          <w:rPr>
            <w:rStyle w:val="af0"/>
          </w:rPr>
          <w:t>8.12.3.1. Сведения о специализированном депозитарии, осуществляющем ведение реестра ипотечного покрытия</w:t>
        </w:r>
        <w:r w:rsidR="002B2D4F" w:rsidRPr="002B2D4F">
          <w:rPr>
            <w:webHidden/>
          </w:rPr>
          <w:tab/>
        </w:r>
        <w:r w:rsidR="002B2D4F" w:rsidRPr="002B2D4F">
          <w:rPr>
            <w:webHidden/>
          </w:rPr>
          <w:fldChar w:fldCharType="begin"/>
        </w:r>
        <w:r w:rsidR="002B2D4F" w:rsidRPr="002B2D4F">
          <w:rPr>
            <w:webHidden/>
          </w:rPr>
          <w:instrText xml:space="preserve"> PAGEREF _Toc456795805 \h </w:instrText>
        </w:r>
        <w:r w:rsidR="002B2D4F" w:rsidRPr="002B2D4F">
          <w:rPr>
            <w:webHidden/>
          </w:rPr>
        </w:r>
        <w:r w:rsidR="002B2D4F" w:rsidRPr="002B2D4F">
          <w:rPr>
            <w:webHidden/>
          </w:rPr>
          <w:fldChar w:fldCharType="separate"/>
        </w:r>
        <w:r w:rsidR="007D2142">
          <w:rPr>
            <w:webHidden/>
          </w:rPr>
          <w:t>116</w:t>
        </w:r>
        <w:r w:rsidR="002B2D4F" w:rsidRPr="002B2D4F">
          <w:rPr>
            <w:webHidden/>
          </w:rPr>
          <w:fldChar w:fldCharType="end"/>
        </w:r>
      </w:hyperlink>
    </w:p>
    <w:p w14:paraId="79816EB8" w14:textId="511A9082" w:rsidR="002B2D4F" w:rsidRPr="002B2D4F" w:rsidRDefault="00F015E1" w:rsidP="00A95692">
      <w:pPr>
        <w:pStyle w:val="41"/>
        <w:rPr>
          <w:rFonts w:eastAsiaTheme="minorEastAsia"/>
          <w:lang w:eastAsia="ru-RU"/>
        </w:rPr>
      </w:pPr>
      <w:hyperlink w:anchor="_Toc456795806" w:history="1">
        <w:r w:rsidR="002B2D4F" w:rsidRPr="002B2D4F">
          <w:rPr>
            <w:rStyle w:val="af0"/>
          </w:rPr>
          <w:t>8.12.3.2. Сведения о выпусках облигаций с ипотечным покрытием, исполнение обязательств по которым обеспечивается (может быть обеспечено) залогом данного ипотечного покрытия</w:t>
        </w:r>
        <w:r w:rsidR="002B2D4F" w:rsidRPr="002B2D4F">
          <w:rPr>
            <w:webHidden/>
          </w:rPr>
          <w:tab/>
        </w:r>
        <w:r w:rsidR="002B2D4F" w:rsidRPr="002B2D4F">
          <w:rPr>
            <w:webHidden/>
          </w:rPr>
          <w:fldChar w:fldCharType="begin"/>
        </w:r>
        <w:r w:rsidR="002B2D4F" w:rsidRPr="002B2D4F">
          <w:rPr>
            <w:webHidden/>
          </w:rPr>
          <w:instrText xml:space="preserve"> PAGEREF _Toc456795806 \h </w:instrText>
        </w:r>
        <w:r w:rsidR="002B2D4F" w:rsidRPr="002B2D4F">
          <w:rPr>
            <w:webHidden/>
          </w:rPr>
        </w:r>
        <w:r w:rsidR="002B2D4F" w:rsidRPr="002B2D4F">
          <w:rPr>
            <w:webHidden/>
          </w:rPr>
          <w:fldChar w:fldCharType="separate"/>
        </w:r>
        <w:r w:rsidR="007D2142">
          <w:rPr>
            <w:webHidden/>
          </w:rPr>
          <w:t>116</w:t>
        </w:r>
        <w:r w:rsidR="002B2D4F" w:rsidRPr="002B2D4F">
          <w:rPr>
            <w:webHidden/>
          </w:rPr>
          <w:fldChar w:fldCharType="end"/>
        </w:r>
      </w:hyperlink>
    </w:p>
    <w:p w14:paraId="75818A77" w14:textId="70C98511" w:rsidR="002B2D4F" w:rsidRPr="002B2D4F" w:rsidRDefault="00F015E1" w:rsidP="00A95692">
      <w:pPr>
        <w:pStyle w:val="41"/>
        <w:rPr>
          <w:rFonts w:eastAsiaTheme="minorEastAsia"/>
          <w:lang w:eastAsia="ru-RU"/>
        </w:rPr>
      </w:pPr>
      <w:hyperlink w:anchor="_Toc456795807" w:history="1">
        <w:r w:rsidR="002B2D4F" w:rsidRPr="002B2D4F">
          <w:rPr>
            <w:rStyle w:val="af0"/>
          </w:rPr>
          <w:t>8.12.3.3. Сведения о страховании риска ответственности перед владельцами облигаций с ипотечным покрытием</w:t>
        </w:r>
        <w:r w:rsidR="002B2D4F" w:rsidRPr="002B2D4F">
          <w:rPr>
            <w:webHidden/>
          </w:rPr>
          <w:tab/>
        </w:r>
        <w:r w:rsidR="002B2D4F" w:rsidRPr="002B2D4F">
          <w:rPr>
            <w:webHidden/>
          </w:rPr>
          <w:fldChar w:fldCharType="begin"/>
        </w:r>
        <w:r w:rsidR="002B2D4F" w:rsidRPr="002B2D4F">
          <w:rPr>
            <w:webHidden/>
          </w:rPr>
          <w:instrText xml:space="preserve"> PAGEREF _Toc456795807 \h </w:instrText>
        </w:r>
        <w:r w:rsidR="002B2D4F" w:rsidRPr="002B2D4F">
          <w:rPr>
            <w:webHidden/>
          </w:rPr>
        </w:r>
        <w:r w:rsidR="002B2D4F" w:rsidRPr="002B2D4F">
          <w:rPr>
            <w:webHidden/>
          </w:rPr>
          <w:fldChar w:fldCharType="separate"/>
        </w:r>
        <w:r w:rsidR="007D2142">
          <w:rPr>
            <w:webHidden/>
          </w:rPr>
          <w:t>116</w:t>
        </w:r>
        <w:r w:rsidR="002B2D4F" w:rsidRPr="002B2D4F">
          <w:rPr>
            <w:webHidden/>
          </w:rPr>
          <w:fldChar w:fldCharType="end"/>
        </w:r>
      </w:hyperlink>
    </w:p>
    <w:p w14:paraId="05AA00BA" w14:textId="04B42A33" w:rsidR="002B2D4F" w:rsidRPr="002B2D4F" w:rsidRDefault="00F015E1" w:rsidP="00A95692">
      <w:pPr>
        <w:pStyle w:val="41"/>
        <w:rPr>
          <w:rFonts w:eastAsiaTheme="minorEastAsia"/>
          <w:lang w:eastAsia="ru-RU"/>
        </w:rPr>
      </w:pPr>
      <w:hyperlink w:anchor="_Toc456795808" w:history="1">
        <w:r w:rsidR="002B2D4F" w:rsidRPr="002B2D4F">
          <w:rPr>
            <w:rStyle w:val="af0"/>
          </w:rPr>
          <w:t>8.12.3.4. Сведения о сервисном агенте, уполномоченном получать исполнение от должников, обеспеченные ипотекой требования к которым составляют ипотечное покрытие облигаций</w:t>
        </w:r>
        <w:r w:rsidR="002B2D4F" w:rsidRPr="002B2D4F">
          <w:rPr>
            <w:webHidden/>
          </w:rPr>
          <w:tab/>
        </w:r>
        <w:r w:rsidR="002B2D4F" w:rsidRPr="002B2D4F">
          <w:rPr>
            <w:webHidden/>
          </w:rPr>
          <w:fldChar w:fldCharType="begin"/>
        </w:r>
        <w:r w:rsidR="002B2D4F" w:rsidRPr="002B2D4F">
          <w:rPr>
            <w:webHidden/>
          </w:rPr>
          <w:instrText xml:space="preserve"> PAGEREF _Toc456795808 \h </w:instrText>
        </w:r>
        <w:r w:rsidR="002B2D4F" w:rsidRPr="002B2D4F">
          <w:rPr>
            <w:webHidden/>
          </w:rPr>
        </w:r>
        <w:r w:rsidR="002B2D4F" w:rsidRPr="002B2D4F">
          <w:rPr>
            <w:webHidden/>
          </w:rPr>
          <w:fldChar w:fldCharType="separate"/>
        </w:r>
        <w:r w:rsidR="007D2142">
          <w:rPr>
            <w:webHidden/>
          </w:rPr>
          <w:t>116</w:t>
        </w:r>
        <w:r w:rsidR="002B2D4F" w:rsidRPr="002B2D4F">
          <w:rPr>
            <w:webHidden/>
          </w:rPr>
          <w:fldChar w:fldCharType="end"/>
        </w:r>
      </w:hyperlink>
    </w:p>
    <w:p w14:paraId="65EA9F08" w14:textId="0EC3AAF1" w:rsidR="002B2D4F" w:rsidRPr="002B2D4F" w:rsidRDefault="00F015E1" w:rsidP="00A95692">
      <w:pPr>
        <w:pStyle w:val="41"/>
        <w:rPr>
          <w:rFonts w:eastAsiaTheme="minorEastAsia"/>
          <w:lang w:eastAsia="ru-RU"/>
        </w:rPr>
      </w:pPr>
      <w:hyperlink w:anchor="_Toc456795809" w:history="1">
        <w:r w:rsidR="002B2D4F" w:rsidRPr="002B2D4F">
          <w:rPr>
            <w:rStyle w:val="af0"/>
          </w:rPr>
          <w:t>8.12.3.5. Информация о составе, структуре и размере ипотечного покрытия</w:t>
        </w:r>
        <w:r w:rsidR="002B2D4F" w:rsidRPr="002B2D4F">
          <w:rPr>
            <w:webHidden/>
          </w:rPr>
          <w:tab/>
        </w:r>
        <w:r w:rsidR="002B2D4F" w:rsidRPr="002B2D4F">
          <w:rPr>
            <w:webHidden/>
          </w:rPr>
          <w:fldChar w:fldCharType="begin"/>
        </w:r>
        <w:r w:rsidR="002B2D4F" w:rsidRPr="002B2D4F">
          <w:rPr>
            <w:webHidden/>
          </w:rPr>
          <w:instrText xml:space="preserve"> PAGEREF _Toc456795809 \h </w:instrText>
        </w:r>
        <w:r w:rsidR="002B2D4F" w:rsidRPr="002B2D4F">
          <w:rPr>
            <w:webHidden/>
          </w:rPr>
        </w:r>
        <w:r w:rsidR="002B2D4F" w:rsidRPr="002B2D4F">
          <w:rPr>
            <w:webHidden/>
          </w:rPr>
          <w:fldChar w:fldCharType="separate"/>
        </w:r>
        <w:r w:rsidR="007D2142">
          <w:rPr>
            <w:webHidden/>
          </w:rPr>
          <w:t>116</w:t>
        </w:r>
        <w:r w:rsidR="002B2D4F" w:rsidRPr="002B2D4F">
          <w:rPr>
            <w:webHidden/>
          </w:rPr>
          <w:fldChar w:fldCharType="end"/>
        </w:r>
      </w:hyperlink>
    </w:p>
    <w:p w14:paraId="74E3F056" w14:textId="03818CD0"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810" w:history="1">
        <w:r w:rsidR="002B2D4F" w:rsidRPr="002B2D4F">
          <w:rPr>
            <w:rStyle w:val="af0"/>
            <w:rFonts w:ascii="Arial" w:hAnsi="Arial" w:cs="Arial"/>
            <w:i w:val="0"/>
            <w:noProof/>
          </w:rPr>
          <w:t>8.12.4. Дополнительные сведения о размещаемых облигациях с залоговым обеспечением денежными требованиями</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_Toc456795810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116</w:t>
        </w:r>
        <w:r w:rsidR="002B2D4F" w:rsidRPr="002B2D4F">
          <w:rPr>
            <w:rFonts w:ascii="Arial" w:hAnsi="Arial" w:cs="Arial"/>
            <w:i w:val="0"/>
            <w:noProof/>
            <w:webHidden/>
          </w:rPr>
          <w:fldChar w:fldCharType="end"/>
        </w:r>
      </w:hyperlink>
    </w:p>
    <w:p w14:paraId="67880BCD" w14:textId="1C03AFF4" w:rsidR="002B2D4F" w:rsidRPr="002B2D4F" w:rsidRDefault="00F015E1" w:rsidP="00A95692">
      <w:pPr>
        <w:pStyle w:val="41"/>
        <w:rPr>
          <w:rFonts w:eastAsiaTheme="minorEastAsia"/>
          <w:lang w:eastAsia="ru-RU"/>
        </w:rPr>
      </w:pPr>
      <w:hyperlink w:anchor="_Toc456795811" w:history="1">
        <w:r w:rsidR="002B2D4F" w:rsidRPr="002B2D4F">
          <w:rPr>
            <w:rStyle w:val="af0"/>
          </w:rPr>
          <w:t>8.12.4.1. Сведения о лице, осуществляющем учет находящихся в залоге денежных требований и денежных сумм, зачисленных на залоговый счет</w:t>
        </w:r>
        <w:r w:rsidR="002B2D4F" w:rsidRPr="002B2D4F">
          <w:rPr>
            <w:webHidden/>
          </w:rPr>
          <w:tab/>
        </w:r>
        <w:r w:rsidR="002B2D4F" w:rsidRPr="002B2D4F">
          <w:rPr>
            <w:webHidden/>
          </w:rPr>
          <w:fldChar w:fldCharType="begin"/>
        </w:r>
        <w:r w:rsidR="002B2D4F" w:rsidRPr="002B2D4F">
          <w:rPr>
            <w:webHidden/>
          </w:rPr>
          <w:instrText xml:space="preserve"> PAGEREF _Toc456795811 \h </w:instrText>
        </w:r>
        <w:r w:rsidR="002B2D4F" w:rsidRPr="002B2D4F">
          <w:rPr>
            <w:webHidden/>
          </w:rPr>
        </w:r>
        <w:r w:rsidR="002B2D4F" w:rsidRPr="002B2D4F">
          <w:rPr>
            <w:webHidden/>
          </w:rPr>
          <w:fldChar w:fldCharType="separate"/>
        </w:r>
        <w:r w:rsidR="007D2142">
          <w:rPr>
            <w:webHidden/>
          </w:rPr>
          <w:t>116</w:t>
        </w:r>
        <w:r w:rsidR="002B2D4F" w:rsidRPr="002B2D4F">
          <w:rPr>
            <w:webHidden/>
          </w:rPr>
          <w:fldChar w:fldCharType="end"/>
        </w:r>
      </w:hyperlink>
    </w:p>
    <w:p w14:paraId="69399B5A" w14:textId="5481D372" w:rsidR="002B2D4F" w:rsidRPr="002B2D4F" w:rsidRDefault="00F015E1" w:rsidP="00A95692">
      <w:pPr>
        <w:pStyle w:val="41"/>
        <w:rPr>
          <w:rFonts w:eastAsiaTheme="minorEastAsia"/>
          <w:lang w:eastAsia="ru-RU"/>
        </w:rPr>
      </w:pPr>
      <w:hyperlink w:anchor="_Toc456795812" w:history="1">
        <w:r w:rsidR="002B2D4F" w:rsidRPr="002B2D4F">
          <w:rPr>
            <w:rStyle w:val="af0"/>
          </w:rPr>
          <w:t>8.12.4.2. Сведения о выпусках облигаций с залоговым обеспечением денежными требованиями и денежных требованиях из заключенных эмитентом договоров, исполнение обязательств по которым обеспечивается (может быть обеспечено) данным залоговым обеспечением</w:t>
        </w:r>
        <w:r w:rsidR="002B2D4F" w:rsidRPr="002B2D4F">
          <w:rPr>
            <w:webHidden/>
          </w:rPr>
          <w:tab/>
        </w:r>
        <w:r w:rsidR="002B2D4F" w:rsidRPr="002B2D4F">
          <w:rPr>
            <w:webHidden/>
          </w:rPr>
          <w:fldChar w:fldCharType="begin"/>
        </w:r>
        <w:r w:rsidR="002B2D4F" w:rsidRPr="002B2D4F">
          <w:rPr>
            <w:webHidden/>
          </w:rPr>
          <w:instrText xml:space="preserve"> PAGEREF _Toc456795812 \h </w:instrText>
        </w:r>
        <w:r w:rsidR="002B2D4F" w:rsidRPr="002B2D4F">
          <w:rPr>
            <w:webHidden/>
          </w:rPr>
        </w:r>
        <w:r w:rsidR="002B2D4F" w:rsidRPr="002B2D4F">
          <w:rPr>
            <w:webHidden/>
          </w:rPr>
          <w:fldChar w:fldCharType="separate"/>
        </w:r>
        <w:r w:rsidR="007D2142">
          <w:rPr>
            <w:webHidden/>
          </w:rPr>
          <w:t>117</w:t>
        </w:r>
        <w:r w:rsidR="002B2D4F" w:rsidRPr="002B2D4F">
          <w:rPr>
            <w:webHidden/>
          </w:rPr>
          <w:fldChar w:fldCharType="end"/>
        </w:r>
      </w:hyperlink>
    </w:p>
    <w:p w14:paraId="6209AA67" w14:textId="139991E9" w:rsidR="002B2D4F" w:rsidRPr="002B2D4F" w:rsidRDefault="00F015E1" w:rsidP="00A95692">
      <w:pPr>
        <w:pStyle w:val="41"/>
        <w:rPr>
          <w:rFonts w:eastAsiaTheme="minorEastAsia"/>
          <w:lang w:eastAsia="ru-RU"/>
        </w:rPr>
      </w:pPr>
      <w:hyperlink w:anchor="_Toc456795813" w:history="1">
        <w:r w:rsidR="002B2D4F" w:rsidRPr="002B2D4F">
          <w:rPr>
            <w:rStyle w:val="af0"/>
          </w:rPr>
          <w:t>8.12.4.3. Сведения о страховании риска убытков, связанных с неисполнением обязательств по находящимся в залоге денежным требованиям, и (или) риска ответственности за неисполнение обязательств по облигациям с залоговым обеспечением денежными требованиями</w:t>
        </w:r>
        <w:r w:rsidR="002B2D4F" w:rsidRPr="002B2D4F">
          <w:rPr>
            <w:webHidden/>
          </w:rPr>
          <w:tab/>
        </w:r>
        <w:r w:rsidR="002B2D4F" w:rsidRPr="002B2D4F">
          <w:rPr>
            <w:webHidden/>
          </w:rPr>
          <w:fldChar w:fldCharType="begin"/>
        </w:r>
        <w:r w:rsidR="002B2D4F" w:rsidRPr="002B2D4F">
          <w:rPr>
            <w:webHidden/>
          </w:rPr>
          <w:instrText xml:space="preserve"> PAGEREF _Toc456795813 \h </w:instrText>
        </w:r>
        <w:r w:rsidR="002B2D4F" w:rsidRPr="002B2D4F">
          <w:rPr>
            <w:webHidden/>
          </w:rPr>
        </w:r>
        <w:r w:rsidR="002B2D4F" w:rsidRPr="002B2D4F">
          <w:rPr>
            <w:webHidden/>
          </w:rPr>
          <w:fldChar w:fldCharType="separate"/>
        </w:r>
        <w:r w:rsidR="007D2142">
          <w:rPr>
            <w:webHidden/>
          </w:rPr>
          <w:t>117</w:t>
        </w:r>
        <w:r w:rsidR="002B2D4F" w:rsidRPr="002B2D4F">
          <w:rPr>
            <w:webHidden/>
          </w:rPr>
          <w:fldChar w:fldCharType="end"/>
        </w:r>
      </w:hyperlink>
    </w:p>
    <w:p w14:paraId="27DB2209" w14:textId="057F54CA" w:rsidR="002B2D4F" w:rsidRPr="002B2D4F" w:rsidRDefault="00F015E1" w:rsidP="00A95692">
      <w:pPr>
        <w:pStyle w:val="41"/>
        <w:rPr>
          <w:rFonts w:eastAsiaTheme="minorEastAsia"/>
          <w:lang w:eastAsia="ru-RU"/>
        </w:rPr>
      </w:pPr>
      <w:hyperlink w:anchor="_Toc456795814" w:history="1">
        <w:r w:rsidR="002B2D4F" w:rsidRPr="002B2D4F">
          <w:rPr>
            <w:rStyle w:val="af0"/>
          </w:rPr>
          <w:t>8.12.4.4. Сведения об организациях, обслуживающих находящиеся в залоге денежные требования</w:t>
        </w:r>
        <w:r w:rsidR="002B2D4F" w:rsidRPr="002B2D4F">
          <w:rPr>
            <w:webHidden/>
          </w:rPr>
          <w:tab/>
        </w:r>
        <w:r w:rsidR="002B2D4F" w:rsidRPr="002B2D4F">
          <w:rPr>
            <w:webHidden/>
          </w:rPr>
          <w:fldChar w:fldCharType="begin"/>
        </w:r>
        <w:r w:rsidR="002B2D4F" w:rsidRPr="002B2D4F">
          <w:rPr>
            <w:webHidden/>
          </w:rPr>
          <w:instrText xml:space="preserve"> PAGEREF _Toc456795814 \h </w:instrText>
        </w:r>
        <w:r w:rsidR="002B2D4F" w:rsidRPr="002B2D4F">
          <w:rPr>
            <w:webHidden/>
          </w:rPr>
        </w:r>
        <w:r w:rsidR="002B2D4F" w:rsidRPr="002B2D4F">
          <w:rPr>
            <w:webHidden/>
          </w:rPr>
          <w:fldChar w:fldCharType="separate"/>
        </w:r>
        <w:r w:rsidR="007D2142">
          <w:rPr>
            <w:webHidden/>
          </w:rPr>
          <w:t>117</w:t>
        </w:r>
        <w:r w:rsidR="002B2D4F" w:rsidRPr="002B2D4F">
          <w:rPr>
            <w:webHidden/>
          </w:rPr>
          <w:fldChar w:fldCharType="end"/>
        </w:r>
      </w:hyperlink>
    </w:p>
    <w:p w14:paraId="1CB58D56" w14:textId="00E48541" w:rsidR="002B2D4F" w:rsidRPr="002B2D4F" w:rsidRDefault="00F015E1" w:rsidP="00A95692">
      <w:pPr>
        <w:pStyle w:val="41"/>
        <w:rPr>
          <w:rFonts w:eastAsiaTheme="minorEastAsia"/>
          <w:lang w:eastAsia="ru-RU"/>
        </w:rPr>
      </w:pPr>
      <w:hyperlink w:anchor="_Toc456795815" w:history="1">
        <w:r w:rsidR="002B2D4F" w:rsidRPr="002B2D4F">
          <w:rPr>
            <w:rStyle w:val="af0"/>
          </w:rPr>
          <w:t>8.12.4.5. Информация о составе, структуре и стоимости (размере) залогового обеспечения облигаций, в состав которого входят денежные требования</w:t>
        </w:r>
        <w:r w:rsidR="002B2D4F" w:rsidRPr="002B2D4F">
          <w:rPr>
            <w:webHidden/>
          </w:rPr>
          <w:tab/>
        </w:r>
        <w:r w:rsidR="002B2D4F" w:rsidRPr="002B2D4F">
          <w:rPr>
            <w:webHidden/>
          </w:rPr>
          <w:fldChar w:fldCharType="begin"/>
        </w:r>
        <w:r w:rsidR="002B2D4F" w:rsidRPr="002B2D4F">
          <w:rPr>
            <w:webHidden/>
          </w:rPr>
          <w:instrText xml:space="preserve"> PAGEREF _Toc456795815 \h </w:instrText>
        </w:r>
        <w:r w:rsidR="002B2D4F" w:rsidRPr="002B2D4F">
          <w:rPr>
            <w:webHidden/>
          </w:rPr>
        </w:r>
        <w:r w:rsidR="002B2D4F" w:rsidRPr="002B2D4F">
          <w:rPr>
            <w:webHidden/>
          </w:rPr>
          <w:fldChar w:fldCharType="separate"/>
        </w:r>
        <w:r w:rsidR="007D2142">
          <w:rPr>
            <w:webHidden/>
          </w:rPr>
          <w:t>117</w:t>
        </w:r>
        <w:r w:rsidR="002B2D4F" w:rsidRPr="002B2D4F">
          <w:rPr>
            <w:webHidden/>
          </w:rPr>
          <w:fldChar w:fldCharType="end"/>
        </w:r>
      </w:hyperlink>
    </w:p>
    <w:p w14:paraId="7BFBDC74" w14:textId="0326ACCA" w:rsidR="002B2D4F" w:rsidRPr="002B2D4F" w:rsidRDefault="00F015E1" w:rsidP="00A95692">
      <w:pPr>
        <w:pStyle w:val="41"/>
        <w:rPr>
          <w:rFonts w:eastAsiaTheme="minorEastAsia"/>
          <w:lang w:eastAsia="ru-RU"/>
        </w:rPr>
      </w:pPr>
      <w:hyperlink w:anchor="_Toc456795816" w:history="1">
        <w:r w:rsidR="002B2D4F" w:rsidRPr="002B2D4F">
          <w:rPr>
            <w:rStyle w:val="af0"/>
          </w:rPr>
          <w:t>8.12.4.6. Информация о формах, способах принятия и объеме рисков, принимаемых первоначальными и (или) последующими кредиторами по обязательствам, денежные требования по которым составляют залоговое обеспечение</w:t>
        </w:r>
        <w:r w:rsidR="002B2D4F" w:rsidRPr="002B2D4F">
          <w:rPr>
            <w:webHidden/>
          </w:rPr>
          <w:tab/>
        </w:r>
        <w:r w:rsidR="002B2D4F" w:rsidRPr="002B2D4F">
          <w:rPr>
            <w:webHidden/>
          </w:rPr>
          <w:fldChar w:fldCharType="begin"/>
        </w:r>
        <w:r w:rsidR="002B2D4F" w:rsidRPr="002B2D4F">
          <w:rPr>
            <w:webHidden/>
          </w:rPr>
          <w:instrText xml:space="preserve"> PAGEREF _Toc456795816 \h </w:instrText>
        </w:r>
        <w:r w:rsidR="002B2D4F" w:rsidRPr="002B2D4F">
          <w:rPr>
            <w:webHidden/>
          </w:rPr>
        </w:r>
        <w:r w:rsidR="002B2D4F" w:rsidRPr="002B2D4F">
          <w:rPr>
            <w:webHidden/>
          </w:rPr>
          <w:fldChar w:fldCharType="separate"/>
        </w:r>
        <w:r w:rsidR="007D2142">
          <w:rPr>
            <w:webHidden/>
          </w:rPr>
          <w:t>117</w:t>
        </w:r>
        <w:r w:rsidR="002B2D4F" w:rsidRPr="002B2D4F">
          <w:rPr>
            <w:webHidden/>
          </w:rPr>
          <w:fldChar w:fldCharType="end"/>
        </w:r>
      </w:hyperlink>
    </w:p>
    <w:p w14:paraId="08454189" w14:textId="7DBF6186"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817" w:history="1">
        <w:r w:rsidR="002B2D4F" w:rsidRPr="002B2D4F">
          <w:rPr>
            <w:rStyle w:val="af0"/>
            <w:rFonts w:ascii="Arial" w:hAnsi="Arial" w:cs="Arial"/>
            <w:noProof/>
          </w:rPr>
          <w:t>8.13. Сведения о представителе владельцев облигаций</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_Toc456795817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117</w:t>
        </w:r>
        <w:r w:rsidR="002B2D4F" w:rsidRPr="002B2D4F">
          <w:rPr>
            <w:rFonts w:ascii="Arial" w:hAnsi="Arial" w:cs="Arial"/>
            <w:noProof/>
            <w:webHidden/>
          </w:rPr>
          <w:fldChar w:fldCharType="end"/>
        </w:r>
      </w:hyperlink>
    </w:p>
    <w:p w14:paraId="63EFCDC1" w14:textId="06E6AE13"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818" w:history="1">
        <w:r w:rsidR="002B2D4F" w:rsidRPr="002B2D4F">
          <w:rPr>
            <w:rStyle w:val="af0"/>
            <w:rFonts w:ascii="Arial" w:hAnsi="Arial" w:cs="Arial"/>
            <w:noProof/>
          </w:rPr>
          <w:t>8.14. Сведения об отнесении приобретения облигаций к категории инвестиций с повышенным риском</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_Toc456795818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117</w:t>
        </w:r>
        <w:r w:rsidR="002B2D4F" w:rsidRPr="002B2D4F">
          <w:rPr>
            <w:rFonts w:ascii="Arial" w:hAnsi="Arial" w:cs="Arial"/>
            <w:noProof/>
            <w:webHidden/>
          </w:rPr>
          <w:fldChar w:fldCharType="end"/>
        </w:r>
      </w:hyperlink>
    </w:p>
    <w:p w14:paraId="01B54CAB" w14:textId="5AB0C7EC"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819" w:history="1">
        <w:r w:rsidR="002B2D4F" w:rsidRPr="002B2D4F">
          <w:rPr>
            <w:rStyle w:val="af0"/>
            <w:rFonts w:ascii="Arial" w:hAnsi="Arial" w:cs="Arial"/>
            <w:noProof/>
          </w:rPr>
          <w:t>8.15. Дополнительные сведения о размещаемых российских депозитарных расписках</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_Toc456795819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117</w:t>
        </w:r>
        <w:r w:rsidR="002B2D4F" w:rsidRPr="002B2D4F">
          <w:rPr>
            <w:rFonts w:ascii="Arial" w:hAnsi="Arial" w:cs="Arial"/>
            <w:noProof/>
            <w:webHidden/>
          </w:rPr>
          <w:fldChar w:fldCharType="end"/>
        </w:r>
      </w:hyperlink>
    </w:p>
    <w:p w14:paraId="234AF0A6" w14:textId="4AF28B57"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820" w:history="1">
        <w:r w:rsidR="002B2D4F" w:rsidRPr="002B2D4F">
          <w:rPr>
            <w:rStyle w:val="af0"/>
            <w:rFonts w:ascii="Arial" w:hAnsi="Arial" w:cs="Arial"/>
            <w:i w:val="0"/>
            <w:noProof/>
          </w:rPr>
          <w:t>8.15.1. Дополнительные сведения о представляемых ценных бумагах, право собственности на которые удостоверяется российскими депозитарными расписками</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_Toc456795820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117</w:t>
        </w:r>
        <w:r w:rsidR="002B2D4F" w:rsidRPr="002B2D4F">
          <w:rPr>
            <w:rFonts w:ascii="Arial" w:hAnsi="Arial" w:cs="Arial"/>
            <w:i w:val="0"/>
            <w:noProof/>
            <w:webHidden/>
          </w:rPr>
          <w:fldChar w:fldCharType="end"/>
        </w:r>
      </w:hyperlink>
    </w:p>
    <w:p w14:paraId="0CFED073" w14:textId="55D863F1"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821" w:history="1">
        <w:r w:rsidR="002B2D4F" w:rsidRPr="002B2D4F">
          <w:rPr>
            <w:rStyle w:val="af0"/>
            <w:rFonts w:ascii="Arial" w:hAnsi="Arial" w:cs="Arial"/>
            <w:i w:val="0"/>
            <w:noProof/>
          </w:rPr>
          <w:t>8.15.2. Сведения об эмитенте представляемых ценных бумаг, право собственности на которые удостоверяется российскими депозитарными расписками</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_Toc456795821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118</w:t>
        </w:r>
        <w:r w:rsidR="002B2D4F" w:rsidRPr="002B2D4F">
          <w:rPr>
            <w:rFonts w:ascii="Arial" w:hAnsi="Arial" w:cs="Arial"/>
            <w:i w:val="0"/>
            <w:noProof/>
            <w:webHidden/>
          </w:rPr>
          <w:fldChar w:fldCharType="end"/>
        </w:r>
      </w:hyperlink>
    </w:p>
    <w:p w14:paraId="268F827A" w14:textId="697EFE7F"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822" w:history="1">
        <w:r w:rsidR="002B2D4F" w:rsidRPr="002B2D4F">
          <w:rPr>
            <w:rStyle w:val="af0"/>
            <w:rFonts w:ascii="Arial" w:hAnsi="Arial" w:cs="Arial"/>
            <w:noProof/>
          </w:rPr>
          <w:t>8.16. Наличие ограничений на приобретение и обращение размещаемых эмиссионных ценных бумаг</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_Toc456795822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118</w:t>
        </w:r>
        <w:r w:rsidR="002B2D4F" w:rsidRPr="002B2D4F">
          <w:rPr>
            <w:rFonts w:ascii="Arial" w:hAnsi="Arial" w:cs="Arial"/>
            <w:noProof/>
            <w:webHidden/>
          </w:rPr>
          <w:fldChar w:fldCharType="end"/>
        </w:r>
      </w:hyperlink>
    </w:p>
    <w:p w14:paraId="6A8D4CB9" w14:textId="47F64832"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823" w:history="1">
        <w:r w:rsidR="002B2D4F" w:rsidRPr="002B2D4F">
          <w:rPr>
            <w:rStyle w:val="af0"/>
            <w:rFonts w:ascii="Arial" w:hAnsi="Arial" w:cs="Arial"/>
            <w:noProof/>
          </w:rPr>
          <w:t>8.17. Сведения о динамике изменения цен на эмиссионные ценные бумаги эмитента</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_Toc456795823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119</w:t>
        </w:r>
        <w:r w:rsidR="002B2D4F" w:rsidRPr="002B2D4F">
          <w:rPr>
            <w:rFonts w:ascii="Arial" w:hAnsi="Arial" w:cs="Arial"/>
            <w:noProof/>
            <w:webHidden/>
          </w:rPr>
          <w:fldChar w:fldCharType="end"/>
        </w:r>
      </w:hyperlink>
    </w:p>
    <w:p w14:paraId="49C53D35" w14:textId="4E3C7BE2"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824" w:history="1">
        <w:r w:rsidR="002B2D4F" w:rsidRPr="002B2D4F">
          <w:rPr>
            <w:rStyle w:val="af0"/>
            <w:rFonts w:ascii="Arial" w:hAnsi="Arial" w:cs="Arial"/>
            <w:noProof/>
          </w:rPr>
          <w:t>8.18. Сведения об организаторах торговли, на которых предполагается размещение и (или) обращение размещаемых эмиссионных ценных бумаг</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_Toc456795824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119</w:t>
        </w:r>
        <w:r w:rsidR="002B2D4F" w:rsidRPr="002B2D4F">
          <w:rPr>
            <w:rFonts w:ascii="Arial" w:hAnsi="Arial" w:cs="Arial"/>
            <w:noProof/>
            <w:webHidden/>
          </w:rPr>
          <w:fldChar w:fldCharType="end"/>
        </w:r>
      </w:hyperlink>
    </w:p>
    <w:p w14:paraId="2EC9F897" w14:textId="320D4EF7"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825" w:history="1">
        <w:r w:rsidR="002B2D4F" w:rsidRPr="002B2D4F">
          <w:rPr>
            <w:rStyle w:val="af0"/>
            <w:rFonts w:ascii="Arial" w:hAnsi="Arial" w:cs="Arial"/>
            <w:noProof/>
          </w:rPr>
          <w:t>8.19. Иные сведения о размещаемых ценных бумагах</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_Toc456795825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119</w:t>
        </w:r>
        <w:r w:rsidR="002B2D4F" w:rsidRPr="002B2D4F">
          <w:rPr>
            <w:rFonts w:ascii="Arial" w:hAnsi="Arial" w:cs="Arial"/>
            <w:noProof/>
            <w:webHidden/>
          </w:rPr>
          <w:fldChar w:fldCharType="end"/>
        </w:r>
      </w:hyperlink>
    </w:p>
    <w:p w14:paraId="155286A2" w14:textId="42740AAC" w:rsidR="002B2D4F" w:rsidRPr="002B2D4F" w:rsidRDefault="00F015E1">
      <w:pPr>
        <w:pStyle w:val="11"/>
        <w:tabs>
          <w:tab w:val="right" w:leader="dot" w:pos="9912"/>
        </w:tabs>
        <w:rPr>
          <w:rFonts w:ascii="Arial" w:eastAsiaTheme="minorEastAsia" w:hAnsi="Arial" w:cs="Arial"/>
          <w:b w:val="0"/>
          <w:bCs w:val="0"/>
          <w:caps w:val="0"/>
          <w:noProof/>
          <w:lang w:eastAsia="ru-RU"/>
        </w:rPr>
      </w:pPr>
      <w:hyperlink w:anchor="_Toc456795826" w:history="1">
        <w:r w:rsidR="002B2D4F" w:rsidRPr="002B2D4F">
          <w:rPr>
            <w:rStyle w:val="af0"/>
            <w:rFonts w:ascii="Arial" w:hAnsi="Arial" w:cs="Arial"/>
            <w:noProof/>
          </w:rPr>
          <w:t>Раздел IX. Дополнительные сведения об эмитенте и о размещенных им эмиссионных ценных бумагах</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_Toc456795826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122</w:t>
        </w:r>
        <w:r w:rsidR="002B2D4F" w:rsidRPr="002B2D4F">
          <w:rPr>
            <w:rFonts w:ascii="Arial" w:hAnsi="Arial" w:cs="Arial"/>
            <w:noProof/>
            <w:webHidden/>
          </w:rPr>
          <w:fldChar w:fldCharType="end"/>
        </w:r>
      </w:hyperlink>
    </w:p>
    <w:p w14:paraId="1A03BD29" w14:textId="78CA4877"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827" w:history="1">
        <w:r w:rsidR="002B2D4F" w:rsidRPr="002B2D4F">
          <w:rPr>
            <w:rStyle w:val="af0"/>
            <w:rFonts w:ascii="Arial" w:hAnsi="Arial" w:cs="Arial"/>
            <w:noProof/>
          </w:rPr>
          <w:t>9.1. Дополнительные сведения об эмитенте</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_Toc456795827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122</w:t>
        </w:r>
        <w:r w:rsidR="002B2D4F" w:rsidRPr="002B2D4F">
          <w:rPr>
            <w:rFonts w:ascii="Arial" w:hAnsi="Arial" w:cs="Arial"/>
            <w:noProof/>
            <w:webHidden/>
          </w:rPr>
          <w:fldChar w:fldCharType="end"/>
        </w:r>
      </w:hyperlink>
    </w:p>
    <w:p w14:paraId="1C7C8C3D" w14:textId="034AFCB0"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828" w:history="1">
        <w:r w:rsidR="002B2D4F" w:rsidRPr="002B2D4F">
          <w:rPr>
            <w:rStyle w:val="af0"/>
            <w:rFonts w:ascii="Arial" w:hAnsi="Arial" w:cs="Arial"/>
            <w:i w:val="0"/>
            <w:noProof/>
          </w:rPr>
          <w:t>9.1.1. Сведения о размере, структуре уставного капитала эмитента</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_Toc456795828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122</w:t>
        </w:r>
        <w:r w:rsidR="002B2D4F" w:rsidRPr="002B2D4F">
          <w:rPr>
            <w:rFonts w:ascii="Arial" w:hAnsi="Arial" w:cs="Arial"/>
            <w:i w:val="0"/>
            <w:noProof/>
            <w:webHidden/>
          </w:rPr>
          <w:fldChar w:fldCharType="end"/>
        </w:r>
      </w:hyperlink>
    </w:p>
    <w:p w14:paraId="711CB86E" w14:textId="6ECC9E5D"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829" w:history="1">
        <w:r w:rsidR="002B2D4F" w:rsidRPr="002B2D4F">
          <w:rPr>
            <w:rStyle w:val="af0"/>
            <w:rFonts w:ascii="Arial" w:hAnsi="Arial" w:cs="Arial"/>
            <w:i w:val="0"/>
            <w:noProof/>
          </w:rPr>
          <w:t>9.1.2. Сведения об изменении размера уставного капитала эмитента</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_Toc456795829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122</w:t>
        </w:r>
        <w:r w:rsidR="002B2D4F" w:rsidRPr="002B2D4F">
          <w:rPr>
            <w:rFonts w:ascii="Arial" w:hAnsi="Arial" w:cs="Arial"/>
            <w:i w:val="0"/>
            <w:noProof/>
            <w:webHidden/>
          </w:rPr>
          <w:fldChar w:fldCharType="end"/>
        </w:r>
      </w:hyperlink>
    </w:p>
    <w:p w14:paraId="75DC3D9B" w14:textId="3AE438FE"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830" w:history="1">
        <w:r w:rsidR="002B2D4F" w:rsidRPr="002B2D4F">
          <w:rPr>
            <w:rStyle w:val="af0"/>
            <w:rFonts w:ascii="Arial" w:hAnsi="Arial" w:cs="Arial"/>
            <w:i w:val="0"/>
            <w:noProof/>
          </w:rPr>
          <w:t>9.1.3. Сведения о порядке созыва и проведения собрания (заседания) высшего органа управления эмитента</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_Toc456795830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122</w:t>
        </w:r>
        <w:r w:rsidR="002B2D4F" w:rsidRPr="002B2D4F">
          <w:rPr>
            <w:rFonts w:ascii="Arial" w:hAnsi="Arial" w:cs="Arial"/>
            <w:i w:val="0"/>
            <w:noProof/>
            <w:webHidden/>
          </w:rPr>
          <w:fldChar w:fldCharType="end"/>
        </w:r>
      </w:hyperlink>
    </w:p>
    <w:p w14:paraId="1D346802" w14:textId="606B458F"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831" w:history="1">
        <w:r w:rsidR="002B2D4F" w:rsidRPr="002B2D4F">
          <w:rPr>
            <w:rStyle w:val="af0"/>
            <w:rFonts w:ascii="Arial" w:hAnsi="Arial" w:cs="Arial"/>
            <w:i w:val="0"/>
            <w:noProof/>
          </w:rPr>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_Toc456795831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122</w:t>
        </w:r>
        <w:r w:rsidR="002B2D4F" w:rsidRPr="002B2D4F">
          <w:rPr>
            <w:rFonts w:ascii="Arial" w:hAnsi="Arial" w:cs="Arial"/>
            <w:i w:val="0"/>
            <w:noProof/>
            <w:webHidden/>
          </w:rPr>
          <w:fldChar w:fldCharType="end"/>
        </w:r>
      </w:hyperlink>
    </w:p>
    <w:p w14:paraId="7E86E293" w14:textId="0E585E43"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832" w:history="1">
        <w:r w:rsidR="002B2D4F" w:rsidRPr="002B2D4F">
          <w:rPr>
            <w:rStyle w:val="af0"/>
            <w:rFonts w:ascii="Arial" w:hAnsi="Arial" w:cs="Arial"/>
            <w:i w:val="0"/>
            <w:noProof/>
          </w:rPr>
          <w:t>9.1.5. Сведения о существенных сделках, совершенных эмитентом</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_Toc456795832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122</w:t>
        </w:r>
        <w:r w:rsidR="002B2D4F" w:rsidRPr="002B2D4F">
          <w:rPr>
            <w:rFonts w:ascii="Arial" w:hAnsi="Arial" w:cs="Arial"/>
            <w:i w:val="0"/>
            <w:noProof/>
            <w:webHidden/>
          </w:rPr>
          <w:fldChar w:fldCharType="end"/>
        </w:r>
      </w:hyperlink>
    </w:p>
    <w:p w14:paraId="17AF170B" w14:textId="6F24E59C"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833" w:history="1">
        <w:r w:rsidR="002B2D4F" w:rsidRPr="002B2D4F">
          <w:rPr>
            <w:rStyle w:val="af0"/>
            <w:rFonts w:ascii="Arial" w:hAnsi="Arial" w:cs="Arial"/>
            <w:i w:val="0"/>
            <w:noProof/>
          </w:rPr>
          <w:t>9.1.6. Сведения о кредитных рейтингах эмитента</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_Toc456795833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122</w:t>
        </w:r>
        <w:r w:rsidR="002B2D4F" w:rsidRPr="002B2D4F">
          <w:rPr>
            <w:rFonts w:ascii="Arial" w:hAnsi="Arial" w:cs="Arial"/>
            <w:i w:val="0"/>
            <w:noProof/>
            <w:webHidden/>
          </w:rPr>
          <w:fldChar w:fldCharType="end"/>
        </w:r>
      </w:hyperlink>
    </w:p>
    <w:p w14:paraId="3313BB5E" w14:textId="7589977E"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834" w:history="1">
        <w:r w:rsidR="002B2D4F" w:rsidRPr="002B2D4F">
          <w:rPr>
            <w:rStyle w:val="af0"/>
            <w:rFonts w:ascii="Arial" w:hAnsi="Arial" w:cs="Arial"/>
            <w:noProof/>
          </w:rPr>
          <w:t>9.2. Сведения о каждой категории (типе) акций эмитента</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_Toc456795834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123</w:t>
        </w:r>
        <w:r w:rsidR="002B2D4F" w:rsidRPr="002B2D4F">
          <w:rPr>
            <w:rFonts w:ascii="Arial" w:hAnsi="Arial" w:cs="Arial"/>
            <w:noProof/>
            <w:webHidden/>
          </w:rPr>
          <w:fldChar w:fldCharType="end"/>
        </w:r>
      </w:hyperlink>
    </w:p>
    <w:p w14:paraId="1707CBBC" w14:textId="3A85A659"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835" w:history="1">
        <w:r w:rsidR="002B2D4F" w:rsidRPr="002B2D4F">
          <w:rPr>
            <w:rStyle w:val="af0"/>
            <w:rFonts w:ascii="Arial" w:hAnsi="Arial" w:cs="Arial"/>
            <w:noProof/>
          </w:rPr>
          <w:t>9.3. Сведения о предыдущих выпусках ценных бумаг эмитента, за исключением акций эмитента</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_Toc456795835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123</w:t>
        </w:r>
        <w:r w:rsidR="002B2D4F" w:rsidRPr="002B2D4F">
          <w:rPr>
            <w:rFonts w:ascii="Arial" w:hAnsi="Arial" w:cs="Arial"/>
            <w:noProof/>
            <w:webHidden/>
          </w:rPr>
          <w:fldChar w:fldCharType="end"/>
        </w:r>
      </w:hyperlink>
    </w:p>
    <w:p w14:paraId="211FA2D2" w14:textId="344B7BA0"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836" w:history="1">
        <w:r w:rsidR="002B2D4F" w:rsidRPr="002B2D4F">
          <w:rPr>
            <w:rStyle w:val="af0"/>
            <w:rFonts w:ascii="Arial" w:hAnsi="Arial" w:cs="Arial"/>
            <w:i w:val="0"/>
            <w:noProof/>
          </w:rPr>
          <w:t>9.3.1. Сведения о выпусках, все ценные бумаги которых погашены</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_Toc456795836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123</w:t>
        </w:r>
        <w:r w:rsidR="002B2D4F" w:rsidRPr="002B2D4F">
          <w:rPr>
            <w:rFonts w:ascii="Arial" w:hAnsi="Arial" w:cs="Arial"/>
            <w:i w:val="0"/>
            <w:noProof/>
            <w:webHidden/>
          </w:rPr>
          <w:fldChar w:fldCharType="end"/>
        </w:r>
      </w:hyperlink>
    </w:p>
    <w:p w14:paraId="55B61C9E" w14:textId="4ED2740D"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837" w:history="1">
        <w:r w:rsidR="002B2D4F" w:rsidRPr="002B2D4F">
          <w:rPr>
            <w:rStyle w:val="af0"/>
            <w:rFonts w:ascii="Arial" w:hAnsi="Arial" w:cs="Arial"/>
            <w:i w:val="0"/>
            <w:noProof/>
          </w:rPr>
          <w:t>9.3.2. Сведения о выпусках, ценные бумаги которых не являются погашенными</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_Toc456795837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123</w:t>
        </w:r>
        <w:r w:rsidR="002B2D4F" w:rsidRPr="002B2D4F">
          <w:rPr>
            <w:rFonts w:ascii="Arial" w:hAnsi="Arial" w:cs="Arial"/>
            <w:i w:val="0"/>
            <w:noProof/>
            <w:webHidden/>
          </w:rPr>
          <w:fldChar w:fldCharType="end"/>
        </w:r>
      </w:hyperlink>
    </w:p>
    <w:p w14:paraId="4674BA6E" w14:textId="7ABB0923"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838" w:history="1">
        <w:r w:rsidR="002B2D4F" w:rsidRPr="002B2D4F">
          <w:rPr>
            <w:rStyle w:val="af0"/>
            <w:rFonts w:ascii="Arial" w:hAnsi="Arial" w:cs="Arial"/>
            <w:noProof/>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_Toc456795838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123</w:t>
        </w:r>
        <w:r w:rsidR="002B2D4F" w:rsidRPr="002B2D4F">
          <w:rPr>
            <w:rFonts w:ascii="Arial" w:hAnsi="Arial" w:cs="Arial"/>
            <w:noProof/>
            <w:webHidden/>
          </w:rPr>
          <w:fldChar w:fldCharType="end"/>
        </w:r>
      </w:hyperlink>
    </w:p>
    <w:p w14:paraId="0720F06C" w14:textId="745A6B90"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839" w:history="1">
        <w:r w:rsidR="002B2D4F" w:rsidRPr="002B2D4F">
          <w:rPr>
            <w:rStyle w:val="af0"/>
            <w:rFonts w:ascii="Arial" w:hAnsi="Arial" w:cs="Arial"/>
            <w:i w:val="0"/>
            <w:noProof/>
          </w:rPr>
          <w:t>9.4.1. Дополнительные сведения об ипотечном покрытии по облигациям эмитента с ипотечным покрытием</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_Toc456795839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123</w:t>
        </w:r>
        <w:r w:rsidR="002B2D4F" w:rsidRPr="002B2D4F">
          <w:rPr>
            <w:rFonts w:ascii="Arial" w:hAnsi="Arial" w:cs="Arial"/>
            <w:i w:val="0"/>
            <w:noProof/>
            <w:webHidden/>
          </w:rPr>
          <w:fldChar w:fldCharType="end"/>
        </w:r>
      </w:hyperlink>
    </w:p>
    <w:p w14:paraId="15B40646" w14:textId="4BDD6A13" w:rsidR="002B2D4F" w:rsidRPr="002B2D4F" w:rsidRDefault="00F015E1" w:rsidP="00A95692">
      <w:pPr>
        <w:pStyle w:val="41"/>
        <w:rPr>
          <w:rFonts w:eastAsiaTheme="minorEastAsia"/>
          <w:lang w:eastAsia="ru-RU"/>
        </w:rPr>
      </w:pPr>
      <w:hyperlink w:anchor="_Toc456795840" w:history="1">
        <w:r w:rsidR="002B2D4F" w:rsidRPr="002B2D4F">
          <w:rPr>
            <w:rStyle w:val="af0"/>
          </w:rPr>
          <w:t>9.4.1.1. Сведения о специализированном депозитарии (депозитариях), осуществляющем (осуществляющих) ведение реестра (реестров) ипотечного покрытия</w:t>
        </w:r>
        <w:r w:rsidR="002B2D4F" w:rsidRPr="002B2D4F">
          <w:rPr>
            <w:webHidden/>
          </w:rPr>
          <w:tab/>
        </w:r>
        <w:r w:rsidR="002B2D4F" w:rsidRPr="002B2D4F">
          <w:rPr>
            <w:webHidden/>
          </w:rPr>
          <w:fldChar w:fldCharType="begin"/>
        </w:r>
        <w:r w:rsidR="002B2D4F" w:rsidRPr="002B2D4F">
          <w:rPr>
            <w:webHidden/>
          </w:rPr>
          <w:instrText xml:space="preserve"> PAGEREF _Toc456795840 \h </w:instrText>
        </w:r>
        <w:r w:rsidR="002B2D4F" w:rsidRPr="002B2D4F">
          <w:rPr>
            <w:webHidden/>
          </w:rPr>
        </w:r>
        <w:r w:rsidR="002B2D4F" w:rsidRPr="002B2D4F">
          <w:rPr>
            <w:webHidden/>
          </w:rPr>
          <w:fldChar w:fldCharType="separate"/>
        </w:r>
        <w:r w:rsidR="007D2142">
          <w:rPr>
            <w:webHidden/>
          </w:rPr>
          <w:t>123</w:t>
        </w:r>
        <w:r w:rsidR="002B2D4F" w:rsidRPr="002B2D4F">
          <w:rPr>
            <w:webHidden/>
          </w:rPr>
          <w:fldChar w:fldCharType="end"/>
        </w:r>
      </w:hyperlink>
    </w:p>
    <w:p w14:paraId="36617742" w14:textId="083B3100" w:rsidR="002B2D4F" w:rsidRPr="002B2D4F" w:rsidRDefault="00F015E1" w:rsidP="00A95692">
      <w:pPr>
        <w:pStyle w:val="41"/>
        <w:rPr>
          <w:rFonts w:eastAsiaTheme="minorEastAsia"/>
          <w:lang w:eastAsia="ru-RU"/>
        </w:rPr>
      </w:pPr>
      <w:hyperlink w:anchor="_Toc456795841" w:history="1">
        <w:r w:rsidR="002B2D4F" w:rsidRPr="002B2D4F">
          <w:rPr>
            <w:rStyle w:val="af0"/>
          </w:rPr>
          <w:t>9.4.1.2. Сведения о страховании риска ответственности перед владельцами облигаций с ипотечным покрытием</w:t>
        </w:r>
        <w:r w:rsidR="002B2D4F" w:rsidRPr="002B2D4F">
          <w:rPr>
            <w:webHidden/>
          </w:rPr>
          <w:tab/>
        </w:r>
        <w:r w:rsidR="002B2D4F" w:rsidRPr="002B2D4F">
          <w:rPr>
            <w:webHidden/>
          </w:rPr>
          <w:fldChar w:fldCharType="begin"/>
        </w:r>
        <w:r w:rsidR="002B2D4F" w:rsidRPr="002B2D4F">
          <w:rPr>
            <w:webHidden/>
          </w:rPr>
          <w:instrText xml:space="preserve"> PAGEREF _Toc456795841 \h </w:instrText>
        </w:r>
        <w:r w:rsidR="002B2D4F" w:rsidRPr="002B2D4F">
          <w:rPr>
            <w:webHidden/>
          </w:rPr>
        </w:r>
        <w:r w:rsidR="002B2D4F" w:rsidRPr="002B2D4F">
          <w:rPr>
            <w:webHidden/>
          </w:rPr>
          <w:fldChar w:fldCharType="separate"/>
        </w:r>
        <w:r w:rsidR="007D2142">
          <w:rPr>
            <w:webHidden/>
          </w:rPr>
          <w:t>123</w:t>
        </w:r>
        <w:r w:rsidR="002B2D4F" w:rsidRPr="002B2D4F">
          <w:rPr>
            <w:webHidden/>
          </w:rPr>
          <w:fldChar w:fldCharType="end"/>
        </w:r>
      </w:hyperlink>
    </w:p>
    <w:p w14:paraId="5428F1EC" w14:textId="61D37529" w:rsidR="002B2D4F" w:rsidRPr="002B2D4F" w:rsidRDefault="00F015E1" w:rsidP="00A95692">
      <w:pPr>
        <w:pStyle w:val="41"/>
        <w:rPr>
          <w:rFonts w:eastAsiaTheme="minorEastAsia"/>
          <w:lang w:eastAsia="ru-RU"/>
        </w:rPr>
      </w:pPr>
      <w:hyperlink w:anchor="_Toc456795842" w:history="1">
        <w:r w:rsidR="002B2D4F" w:rsidRPr="002B2D4F">
          <w:rPr>
            <w:rStyle w:val="af0"/>
          </w:rPr>
          <w:t>9.4.1.3. Сведения о сервисных агентах, уполномоченных получать исполнение от должников, обеспеченные ипотекой требования к которым составляют ипотечное покрытие облигаций</w:t>
        </w:r>
        <w:r w:rsidR="002B2D4F" w:rsidRPr="002B2D4F">
          <w:rPr>
            <w:webHidden/>
          </w:rPr>
          <w:tab/>
        </w:r>
        <w:r w:rsidR="002B2D4F" w:rsidRPr="002B2D4F">
          <w:rPr>
            <w:webHidden/>
          </w:rPr>
          <w:fldChar w:fldCharType="begin"/>
        </w:r>
        <w:r w:rsidR="002B2D4F" w:rsidRPr="002B2D4F">
          <w:rPr>
            <w:webHidden/>
          </w:rPr>
          <w:instrText xml:space="preserve"> PAGEREF _Toc456795842 \h </w:instrText>
        </w:r>
        <w:r w:rsidR="002B2D4F" w:rsidRPr="002B2D4F">
          <w:rPr>
            <w:webHidden/>
          </w:rPr>
        </w:r>
        <w:r w:rsidR="002B2D4F" w:rsidRPr="002B2D4F">
          <w:rPr>
            <w:webHidden/>
          </w:rPr>
          <w:fldChar w:fldCharType="separate"/>
        </w:r>
        <w:r w:rsidR="007D2142">
          <w:rPr>
            <w:webHidden/>
          </w:rPr>
          <w:t>123</w:t>
        </w:r>
        <w:r w:rsidR="002B2D4F" w:rsidRPr="002B2D4F">
          <w:rPr>
            <w:webHidden/>
          </w:rPr>
          <w:fldChar w:fldCharType="end"/>
        </w:r>
      </w:hyperlink>
    </w:p>
    <w:p w14:paraId="41D5C77F" w14:textId="08428D86" w:rsidR="002B2D4F" w:rsidRPr="002B2D4F" w:rsidRDefault="00F015E1" w:rsidP="00A95692">
      <w:pPr>
        <w:pStyle w:val="41"/>
        <w:rPr>
          <w:rFonts w:eastAsiaTheme="minorEastAsia"/>
          <w:lang w:eastAsia="ru-RU"/>
        </w:rPr>
      </w:pPr>
      <w:hyperlink w:anchor="_Toc456795843" w:history="1">
        <w:r w:rsidR="002B2D4F" w:rsidRPr="002B2D4F">
          <w:rPr>
            <w:rStyle w:val="af0"/>
          </w:rPr>
          <w:t>9.4.1.4. Информация о составе, структуре и размере ипотечного покрытия облигаций эмитента с ипотечным покрытием</w:t>
        </w:r>
        <w:r w:rsidR="002B2D4F" w:rsidRPr="002B2D4F">
          <w:rPr>
            <w:webHidden/>
          </w:rPr>
          <w:tab/>
        </w:r>
        <w:r w:rsidR="002B2D4F" w:rsidRPr="002B2D4F">
          <w:rPr>
            <w:webHidden/>
          </w:rPr>
          <w:fldChar w:fldCharType="begin"/>
        </w:r>
        <w:r w:rsidR="002B2D4F" w:rsidRPr="002B2D4F">
          <w:rPr>
            <w:webHidden/>
          </w:rPr>
          <w:instrText xml:space="preserve"> PAGEREF _Toc456795843 \h </w:instrText>
        </w:r>
        <w:r w:rsidR="002B2D4F" w:rsidRPr="002B2D4F">
          <w:rPr>
            <w:webHidden/>
          </w:rPr>
        </w:r>
        <w:r w:rsidR="002B2D4F" w:rsidRPr="002B2D4F">
          <w:rPr>
            <w:webHidden/>
          </w:rPr>
          <w:fldChar w:fldCharType="separate"/>
        </w:r>
        <w:r w:rsidR="007D2142">
          <w:rPr>
            <w:webHidden/>
          </w:rPr>
          <w:t>124</w:t>
        </w:r>
        <w:r w:rsidR="002B2D4F" w:rsidRPr="002B2D4F">
          <w:rPr>
            <w:webHidden/>
          </w:rPr>
          <w:fldChar w:fldCharType="end"/>
        </w:r>
      </w:hyperlink>
    </w:p>
    <w:p w14:paraId="41532808" w14:textId="7C3C092B"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844" w:history="1">
        <w:r w:rsidR="002B2D4F" w:rsidRPr="002B2D4F">
          <w:rPr>
            <w:rStyle w:val="af0"/>
            <w:rFonts w:ascii="Arial" w:hAnsi="Arial" w:cs="Arial"/>
            <w:i w:val="0"/>
            <w:noProof/>
          </w:rPr>
          <w:t>9.4.2.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_Toc456795844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124</w:t>
        </w:r>
        <w:r w:rsidR="002B2D4F" w:rsidRPr="002B2D4F">
          <w:rPr>
            <w:rFonts w:ascii="Arial" w:hAnsi="Arial" w:cs="Arial"/>
            <w:i w:val="0"/>
            <w:noProof/>
            <w:webHidden/>
          </w:rPr>
          <w:fldChar w:fldCharType="end"/>
        </w:r>
      </w:hyperlink>
    </w:p>
    <w:p w14:paraId="2E338D07" w14:textId="2638BF5E" w:rsidR="002B2D4F" w:rsidRPr="002B2D4F" w:rsidRDefault="00F015E1" w:rsidP="00A95692">
      <w:pPr>
        <w:pStyle w:val="41"/>
        <w:rPr>
          <w:rFonts w:eastAsiaTheme="minorEastAsia"/>
          <w:lang w:eastAsia="ru-RU"/>
        </w:rPr>
      </w:pPr>
      <w:hyperlink w:anchor="_Toc456795845" w:history="1">
        <w:r w:rsidR="002B2D4F" w:rsidRPr="002B2D4F">
          <w:rPr>
            <w:rStyle w:val="af0"/>
          </w:rPr>
          <w:t>9.4.2.1. Сведения о лице, осуществляющем учет находящихся в залоге денежных требований и денежных сумм, зачисленных на залоговый счет</w:t>
        </w:r>
        <w:r w:rsidR="002B2D4F" w:rsidRPr="002B2D4F">
          <w:rPr>
            <w:webHidden/>
          </w:rPr>
          <w:tab/>
        </w:r>
        <w:r w:rsidR="002B2D4F" w:rsidRPr="002B2D4F">
          <w:rPr>
            <w:webHidden/>
          </w:rPr>
          <w:fldChar w:fldCharType="begin"/>
        </w:r>
        <w:r w:rsidR="002B2D4F" w:rsidRPr="002B2D4F">
          <w:rPr>
            <w:webHidden/>
          </w:rPr>
          <w:instrText xml:space="preserve"> PAGEREF _Toc456795845 \h </w:instrText>
        </w:r>
        <w:r w:rsidR="002B2D4F" w:rsidRPr="002B2D4F">
          <w:rPr>
            <w:webHidden/>
          </w:rPr>
        </w:r>
        <w:r w:rsidR="002B2D4F" w:rsidRPr="002B2D4F">
          <w:rPr>
            <w:webHidden/>
          </w:rPr>
          <w:fldChar w:fldCharType="separate"/>
        </w:r>
        <w:r w:rsidR="007D2142">
          <w:rPr>
            <w:webHidden/>
          </w:rPr>
          <w:t>124</w:t>
        </w:r>
        <w:r w:rsidR="002B2D4F" w:rsidRPr="002B2D4F">
          <w:rPr>
            <w:webHidden/>
          </w:rPr>
          <w:fldChar w:fldCharType="end"/>
        </w:r>
      </w:hyperlink>
    </w:p>
    <w:p w14:paraId="0AB62262" w14:textId="6A123FA7" w:rsidR="002B2D4F" w:rsidRPr="002B2D4F" w:rsidRDefault="00F015E1" w:rsidP="00A95692">
      <w:pPr>
        <w:pStyle w:val="41"/>
        <w:rPr>
          <w:rFonts w:eastAsiaTheme="minorEastAsia"/>
          <w:lang w:eastAsia="ru-RU"/>
        </w:rPr>
      </w:pPr>
      <w:hyperlink w:anchor="_Toc456795846" w:history="1">
        <w:r w:rsidR="002B2D4F" w:rsidRPr="002B2D4F">
          <w:rPr>
            <w:rStyle w:val="af0"/>
          </w:rPr>
          <w:t>9.4.2.2. Сведения о страховании риска убытков, связанных с неисполнением обязательств по находящимся в залоге денежным требованиям, и (или) риска ответственности за неисполнение обязательств по облигациям с залоговым обеспечением денежными требованиями</w:t>
        </w:r>
        <w:r w:rsidR="002B2D4F" w:rsidRPr="002B2D4F">
          <w:rPr>
            <w:webHidden/>
          </w:rPr>
          <w:tab/>
        </w:r>
        <w:r w:rsidR="002B2D4F" w:rsidRPr="002B2D4F">
          <w:rPr>
            <w:webHidden/>
          </w:rPr>
          <w:fldChar w:fldCharType="begin"/>
        </w:r>
        <w:r w:rsidR="002B2D4F" w:rsidRPr="002B2D4F">
          <w:rPr>
            <w:webHidden/>
          </w:rPr>
          <w:instrText xml:space="preserve"> PAGEREF _Toc456795846 \h </w:instrText>
        </w:r>
        <w:r w:rsidR="002B2D4F" w:rsidRPr="002B2D4F">
          <w:rPr>
            <w:webHidden/>
          </w:rPr>
        </w:r>
        <w:r w:rsidR="002B2D4F" w:rsidRPr="002B2D4F">
          <w:rPr>
            <w:webHidden/>
          </w:rPr>
          <w:fldChar w:fldCharType="separate"/>
        </w:r>
        <w:r w:rsidR="007D2142">
          <w:rPr>
            <w:webHidden/>
          </w:rPr>
          <w:t>124</w:t>
        </w:r>
        <w:r w:rsidR="002B2D4F" w:rsidRPr="002B2D4F">
          <w:rPr>
            <w:webHidden/>
          </w:rPr>
          <w:fldChar w:fldCharType="end"/>
        </w:r>
      </w:hyperlink>
    </w:p>
    <w:p w14:paraId="0851BF1B" w14:textId="5920E6F2" w:rsidR="002B2D4F" w:rsidRPr="002B2D4F" w:rsidRDefault="00F015E1" w:rsidP="00A95692">
      <w:pPr>
        <w:pStyle w:val="41"/>
        <w:rPr>
          <w:rFonts w:eastAsiaTheme="minorEastAsia"/>
          <w:lang w:eastAsia="ru-RU"/>
        </w:rPr>
      </w:pPr>
      <w:hyperlink w:anchor="_Toc456795847" w:history="1">
        <w:r w:rsidR="002B2D4F" w:rsidRPr="002B2D4F">
          <w:rPr>
            <w:rStyle w:val="af0"/>
          </w:rPr>
          <w:t>9.4.2.3. Сведения об организациях, обслуживающих находящиеся в залоге денежные требования</w:t>
        </w:r>
        <w:r w:rsidR="002B2D4F" w:rsidRPr="002B2D4F">
          <w:rPr>
            <w:webHidden/>
          </w:rPr>
          <w:tab/>
        </w:r>
        <w:r w:rsidR="002B2D4F" w:rsidRPr="002B2D4F">
          <w:rPr>
            <w:webHidden/>
          </w:rPr>
          <w:fldChar w:fldCharType="begin"/>
        </w:r>
        <w:r w:rsidR="002B2D4F" w:rsidRPr="002B2D4F">
          <w:rPr>
            <w:webHidden/>
          </w:rPr>
          <w:instrText xml:space="preserve"> PAGEREF _Toc456795847 \h </w:instrText>
        </w:r>
        <w:r w:rsidR="002B2D4F" w:rsidRPr="002B2D4F">
          <w:rPr>
            <w:webHidden/>
          </w:rPr>
        </w:r>
        <w:r w:rsidR="002B2D4F" w:rsidRPr="002B2D4F">
          <w:rPr>
            <w:webHidden/>
          </w:rPr>
          <w:fldChar w:fldCharType="separate"/>
        </w:r>
        <w:r w:rsidR="007D2142">
          <w:rPr>
            <w:webHidden/>
          </w:rPr>
          <w:t>124</w:t>
        </w:r>
        <w:r w:rsidR="002B2D4F" w:rsidRPr="002B2D4F">
          <w:rPr>
            <w:webHidden/>
          </w:rPr>
          <w:fldChar w:fldCharType="end"/>
        </w:r>
      </w:hyperlink>
    </w:p>
    <w:p w14:paraId="431D1672" w14:textId="5E48C6BA" w:rsidR="002B2D4F" w:rsidRPr="002B2D4F" w:rsidRDefault="00F015E1" w:rsidP="00A95692">
      <w:pPr>
        <w:pStyle w:val="41"/>
        <w:rPr>
          <w:rFonts w:eastAsiaTheme="minorEastAsia"/>
          <w:lang w:eastAsia="ru-RU"/>
        </w:rPr>
      </w:pPr>
      <w:hyperlink w:anchor="_Toc456795848" w:history="1">
        <w:r w:rsidR="002B2D4F" w:rsidRPr="002B2D4F">
          <w:rPr>
            <w:rStyle w:val="af0"/>
          </w:rPr>
          <w:t>9.4.2.4. Информация о составе, структуре и стоимости (размере) залогового обеспечения облигаций, в состав которого входят денежные требования</w:t>
        </w:r>
        <w:r w:rsidR="002B2D4F" w:rsidRPr="002B2D4F">
          <w:rPr>
            <w:webHidden/>
          </w:rPr>
          <w:tab/>
        </w:r>
        <w:r w:rsidR="002B2D4F" w:rsidRPr="002B2D4F">
          <w:rPr>
            <w:webHidden/>
          </w:rPr>
          <w:fldChar w:fldCharType="begin"/>
        </w:r>
        <w:r w:rsidR="002B2D4F" w:rsidRPr="002B2D4F">
          <w:rPr>
            <w:webHidden/>
          </w:rPr>
          <w:instrText xml:space="preserve"> PAGEREF _Toc456795848 \h </w:instrText>
        </w:r>
        <w:r w:rsidR="002B2D4F" w:rsidRPr="002B2D4F">
          <w:rPr>
            <w:webHidden/>
          </w:rPr>
        </w:r>
        <w:r w:rsidR="002B2D4F" w:rsidRPr="002B2D4F">
          <w:rPr>
            <w:webHidden/>
          </w:rPr>
          <w:fldChar w:fldCharType="separate"/>
        </w:r>
        <w:r w:rsidR="007D2142">
          <w:rPr>
            <w:webHidden/>
          </w:rPr>
          <w:t>124</w:t>
        </w:r>
        <w:r w:rsidR="002B2D4F" w:rsidRPr="002B2D4F">
          <w:rPr>
            <w:webHidden/>
          </w:rPr>
          <w:fldChar w:fldCharType="end"/>
        </w:r>
      </w:hyperlink>
    </w:p>
    <w:p w14:paraId="4DF2F0A0" w14:textId="28FCAE3B" w:rsidR="002B2D4F" w:rsidRPr="002B2D4F" w:rsidRDefault="00F015E1" w:rsidP="00A95692">
      <w:pPr>
        <w:pStyle w:val="41"/>
        <w:rPr>
          <w:rFonts w:eastAsiaTheme="minorEastAsia"/>
          <w:lang w:eastAsia="ru-RU"/>
        </w:rPr>
      </w:pPr>
      <w:hyperlink w:anchor="_Toc456795849" w:history="1">
        <w:r w:rsidR="002B2D4F" w:rsidRPr="002B2D4F">
          <w:rPr>
            <w:rStyle w:val="af0"/>
          </w:rPr>
          <w:t>9.4.2.5. Информация о формах, способах принятия и объеме рисков, принятых первоначальными и (или) последующими кредиторами по обязательствам, денежные требования по которым составляют залоговое обеспечение</w:t>
        </w:r>
        <w:r w:rsidR="002B2D4F" w:rsidRPr="002B2D4F">
          <w:rPr>
            <w:webHidden/>
          </w:rPr>
          <w:tab/>
        </w:r>
        <w:r w:rsidR="002B2D4F" w:rsidRPr="002B2D4F">
          <w:rPr>
            <w:webHidden/>
          </w:rPr>
          <w:fldChar w:fldCharType="begin"/>
        </w:r>
        <w:r w:rsidR="002B2D4F" w:rsidRPr="002B2D4F">
          <w:rPr>
            <w:webHidden/>
          </w:rPr>
          <w:instrText xml:space="preserve"> PAGEREF _Toc456795849 \h </w:instrText>
        </w:r>
        <w:r w:rsidR="002B2D4F" w:rsidRPr="002B2D4F">
          <w:rPr>
            <w:webHidden/>
          </w:rPr>
        </w:r>
        <w:r w:rsidR="002B2D4F" w:rsidRPr="002B2D4F">
          <w:rPr>
            <w:webHidden/>
          </w:rPr>
          <w:fldChar w:fldCharType="separate"/>
        </w:r>
        <w:r w:rsidR="007D2142">
          <w:rPr>
            <w:webHidden/>
          </w:rPr>
          <w:t>124</w:t>
        </w:r>
        <w:r w:rsidR="002B2D4F" w:rsidRPr="002B2D4F">
          <w:rPr>
            <w:webHidden/>
          </w:rPr>
          <w:fldChar w:fldCharType="end"/>
        </w:r>
      </w:hyperlink>
    </w:p>
    <w:p w14:paraId="7C060276" w14:textId="00B4CD0D"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850" w:history="1">
        <w:r w:rsidR="002B2D4F" w:rsidRPr="002B2D4F">
          <w:rPr>
            <w:rStyle w:val="af0"/>
            <w:rFonts w:ascii="Arial" w:hAnsi="Arial" w:cs="Arial"/>
            <w:noProof/>
          </w:rPr>
          <w:t>9.5. Сведения об организациях, осуществляющих учет прав на эмиссионные ценные бумаги эмитента</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_Toc456795850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124</w:t>
        </w:r>
        <w:r w:rsidR="002B2D4F" w:rsidRPr="002B2D4F">
          <w:rPr>
            <w:rFonts w:ascii="Arial" w:hAnsi="Arial" w:cs="Arial"/>
            <w:noProof/>
            <w:webHidden/>
          </w:rPr>
          <w:fldChar w:fldCharType="end"/>
        </w:r>
      </w:hyperlink>
    </w:p>
    <w:p w14:paraId="0D996EFE" w14:textId="332B275E"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851" w:history="1">
        <w:r w:rsidR="002B2D4F" w:rsidRPr="002B2D4F">
          <w:rPr>
            <w:rStyle w:val="af0"/>
            <w:rFonts w:ascii="Arial" w:hAnsi="Arial" w:cs="Arial"/>
            <w:noProof/>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_Toc456795851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124</w:t>
        </w:r>
        <w:r w:rsidR="002B2D4F" w:rsidRPr="002B2D4F">
          <w:rPr>
            <w:rFonts w:ascii="Arial" w:hAnsi="Arial" w:cs="Arial"/>
            <w:noProof/>
            <w:webHidden/>
          </w:rPr>
          <w:fldChar w:fldCharType="end"/>
        </w:r>
      </w:hyperlink>
    </w:p>
    <w:p w14:paraId="5243BF25" w14:textId="19920B1B"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852" w:history="1">
        <w:r w:rsidR="002B2D4F" w:rsidRPr="002B2D4F">
          <w:rPr>
            <w:rStyle w:val="af0"/>
            <w:rFonts w:ascii="Arial" w:hAnsi="Arial" w:cs="Arial"/>
            <w:noProof/>
          </w:rPr>
          <w:t>9.7. Сведения об объявленных (начисленных) и о выплаченных дивидендах по акциям эмитента, а также о доходах по облигациям эмитента</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_Toc456795852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125</w:t>
        </w:r>
        <w:r w:rsidR="002B2D4F" w:rsidRPr="002B2D4F">
          <w:rPr>
            <w:rFonts w:ascii="Arial" w:hAnsi="Arial" w:cs="Arial"/>
            <w:noProof/>
            <w:webHidden/>
          </w:rPr>
          <w:fldChar w:fldCharType="end"/>
        </w:r>
      </w:hyperlink>
    </w:p>
    <w:p w14:paraId="0C08C31D" w14:textId="12C0D481"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853" w:history="1">
        <w:r w:rsidR="002B2D4F" w:rsidRPr="002B2D4F">
          <w:rPr>
            <w:rStyle w:val="af0"/>
            <w:rFonts w:ascii="Arial" w:hAnsi="Arial" w:cs="Arial"/>
            <w:i w:val="0"/>
            <w:noProof/>
          </w:rPr>
          <w:t>9.7.1. Сведения об объявленных и о выплаченных дивидендах по акциям эмитента</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_Toc456795853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125</w:t>
        </w:r>
        <w:r w:rsidR="002B2D4F" w:rsidRPr="002B2D4F">
          <w:rPr>
            <w:rFonts w:ascii="Arial" w:hAnsi="Arial" w:cs="Arial"/>
            <w:i w:val="0"/>
            <w:noProof/>
            <w:webHidden/>
          </w:rPr>
          <w:fldChar w:fldCharType="end"/>
        </w:r>
      </w:hyperlink>
    </w:p>
    <w:p w14:paraId="4731ECC0" w14:textId="0AA511DA"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854" w:history="1">
        <w:r w:rsidR="002B2D4F" w:rsidRPr="002B2D4F">
          <w:rPr>
            <w:rStyle w:val="af0"/>
            <w:rFonts w:ascii="Arial" w:hAnsi="Arial" w:cs="Arial"/>
            <w:i w:val="0"/>
            <w:noProof/>
          </w:rPr>
          <w:t>9.7.2. Сведения о начисленных и выплаченных доходах по облигациям эмитента</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_Toc456795854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125</w:t>
        </w:r>
        <w:r w:rsidR="002B2D4F" w:rsidRPr="002B2D4F">
          <w:rPr>
            <w:rFonts w:ascii="Arial" w:hAnsi="Arial" w:cs="Arial"/>
            <w:i w:val="0"/>
            <w:noProof/>
            <w:webHidden/>
          </w:rPr>
          <w:fldChar w:fldCharType="end"/>
        </w:r>
      </w:hyperlink>
    </w:p>
    <w:p w14:paraId="61546AF3" w14:textId="79AA7DC5"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855" w:history="1">
        <w:r w:rsidR="002B2D4F" w:rsidRPr="002B2D4F">
          <w:rPr>
            <w:rStyle w:val="af0"/>
            <w:rFonts w:ascii="Arial" w:hAnsi="Arial" w:cs="Arial"/>
            <w:noProof/>
          </w:rPr>
          <w:t>9.8. Иные сведения</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_Toc456795855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125</w:t>
        </w:r>
        <w:r w:rsidR="002B2D4F" w:rsidRPr="002B2D4F">
          <w:rPr>
            <w:rFonts w:ascii="Arial" w:hAnsi="Arial" w:cs="Arial"/>
            <w:noProof/>
            <w:webHidden/>
          </w:rPr>
          <w:fldChar w:fldCharType="end"/>
        </w:r>
      </w:hyperlink>
    </w:p>
    <w:p w14:paraId="7E97C703" w14:textId="1CA7DF26" w:rsidR="002B2D4F" w:rsidRPr="002B2D4F" w:rsidRDefault="00F015E1">
      <w:pPr>
        <w:pStyle w:val="11"/>
        <w:tabs>
          <w:tab w:val="right" w:leader="dot" w:pos="9912"/>
        </w:tabs>
        <w:rPr>
          <w:rFonts w:ascii="Arial" w:eastAsiaTheme="minorEastAsia" w:hAnsi="Arial" w:cs="Arial"/>
          <w:b w:val="0"/>
          <w:bCs w:val="0"/>
          <w:caps w:val="0"/>
          <w:noProof/>
          <w:lang w:eastAsia="ru-RU"/>
        </w:rPr>
      </w:pPr>
      <w:hyperlink w:anchor="_Toc456795856" w:history="1">
        <w:r w:rsidR="002B2D4F" w:rsidRPr="002B2D4F">
          <w:rPr>
            <w:rStyle w:val="af0"/>
            <w:rFonts w:ascii="Arial" w:hAnsi="Arial" w:cs="Arial"/>
            <w:noProof/>
          </w:rPr>
          <w:t>ПРИЛОЖЕНИЕ №1. Сведения о лице, предоставляющем обеспечение исполнения обязательств по облигациям</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_Toc456795856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126</w:t>
        </w:r>
        <w:r w:rsidR="002B2D4F" w:rsidRPr="002B2D4F">
          <w:rPr>
            <w:rFonts w:ascii="Arial" w:hAnsi="Arial" w:cs="Arial"/>
            <w:noProof/>
            <w:webHidden/>
          </w:rPr>
          <w:fldChar w:fldCharType="end"/>
        </w:r>
      </w:hyperlink>
    </w:p>
    <w:p w14:paraId="1FBABD05" w14:textId="6F28782A"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857" w:history="1">
        <w:r w:rsidR="002B2D4F" w:rsidRPr="002B2D4F">
          <w:rPr>
            <w:rStyle w:val="af0"/>
            <w:rFonts w:ascii="Arial" w:hAnsi="Arial" w:cs="Arial"/>
            <w:noProof/>
          </w:rPr>
          <w:t>ВВЕДЕНИЕ</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_Toc456795857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127</w:t>
        </w:r>
        <w:r w:rsidR="002B2D4F" w:rsidRPr="002B2D4F">
          <w:rPr>
            <w:rFonts w:ascii="Arial" w:hAnsi="Arial" w:cs="Arial"/>
            <w:noProof/>
            <w:webHidden/>
          </w:rPr>
          <w:fldChar w:fldCharType="end"/>
        </w:r>
      </w:hyperlink>
    </w:p>
    <w:p w14:paraId="59F23744" w14:textId="7E96C868"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858" w:history="1">
        <w:r w:rsidR="002B2D4F" w:rsidRPr="002B2D4F">
          <w:rPr>
            <w:rStyle w:val="af0"/>
            <w:rFonts w:ascii="Arial" w:hAnsi="Arial" w:cs="Arial"/>
            <w:noProof/>
          </w:rPr>
          <w:t>Раздел I. Сведения о банковских счетах, об аудиторе (аудиторской организации), оценщике и о финансовом консультанте поручителя, а также об иных лицах, подписавших проспект ценных бумаг</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_Toc456795858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127</w:t>
        </w:r>
        <w:r w:rsidR="002B2D4F" w:rsidRPr="002B2D4F">
          <w:rPr>
            <w:rFonts w:ascii="Arial" w:hAnsi="Arial" w:cs="Arial"/>
            <w:noProof/>
            <w:webHidden/>
          </w:rPr>
          <w:fldChar w:fldCharType="end"/>
        </w:r>
      </w:hyperlink>
    </w:p>
    <w:p w14:paraId="3C3F0C5C" w14:textId="79934639"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859" w:history="1">
        <w:r w:rsidR="002B2D4F" w:rsidRPr="002B2D4F">
          <w:rPr>
            <w:rStyle w:val="af0"/>
            <w:rFonts w:ascii="Arial" w:hAnsi="Arial" w:cs="Arial"/>
            <w:noProof/>
          </w:rPr>
          <w:t>Раздел II. Основная информация о финансово-экономическом состоянии поручителя</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_Toc456795859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128</w:t>
        </w:r>
        <w:r w:rsidR="002B2D4F" w:rsidRPr="002B2D4F">
          <w:rPr>
            <w:rFonts w:ascii="Arial" w:hAnsi="Arial" w:cs="Arial"/>
            <w:noProof/>
            <w:webHidden/>
          </w:rPr>
          <w:fldChar w:fldCharType="end"/>
        </w:r>
      </w:hyperlink>
    </w:p>
    <w:p w14:paraId="59CA0B66" w14:textId="21F9F012"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860" w:history="1">
        <w:r w:rsidR="002B2D4F" w:rsidRPr="002B2D4F">
          <w:rPr>
            <w:rStyle w:val="af0"/>
            <w:rFonts w:ascii="Arial" w:hAnsi="Arial" w:cs="Arial"/>
            <w:i w:val="0"/>
            <w:noProof/>
          </w:rPr>
          <w:t>2.1. Показатели финансово-экономической деятельности поручителя</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_Toc456795860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128</w:t>
        </w:r>
        <w:r w:rsidR="002B2D4F" w:rsidRPr="002B2D4F">
          <w:rPr>
            <w:rFonts w:ascii="Arial" w:hAnsi="Arial" w:cs="Arial"/>
            <w:i w:val="0"/>
            <w:noProof/>
            <w:webHidden/>
          </w:rPr>
          <w:fldChar w:fldCharType="end"/>
        </w:r>
      </w:hyperlink>
    </w:p>
    <w:p w14:paraId="37242A10" w14:textId="0C7BA3A8"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861" w:history="1">
        <w:r w:rsidR="002B2D4F" w:rsidRPr="002B2D4F">
          <w:rPr>
            <w:rStyle w:val="af0"/>
            <w:rFonts w:ascii="Arial" w:hAnsi="Arial" w:cs="Arial"/>
            <w:i w:val="0"/>
            <w:noProof/>
          </w:rPr>
          <w:t>2.2. Рыночная капитализация поручителя</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_Toc456795861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129</w:t>
        </w:r>
        <w:r w:rsidR="002B2D4F" w:rsidRPr="002B2D4F">
          <w:rPr>
            <w:rFonts w:ascii="Arial" w:hAnsi="Arial" w:cs="Arial"/>
            <w:i w:val="0"/>
            <w:noProof/>
            <w:webHidden/>
          </w:rPr>
          <w:fldChar w:fldCharType="end"/>
        </w:r>
      </w:hyperlink>
    </w:p>
    <w:p w14:paraId="016E71C5" w14:textId="7E421196"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862" w:history="1">
        <w:r w:rsidR="002B2D4F" w:rsidRPr="002B2D4F">
          <w:rPr>
            <w:rStyle w:val="af0"/>
            <w:rFonts w:ascii="Arial" w:hAnsi="Arial" w:cs="Arial"/>
            <w:i w:val="0"/>
            <w:noProof/>
          </w:rPr>
          <w:t>2.3. Обязательства поручителя</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_Toc456795862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129</w:t>
        </w:r>
        <w:r w:rsidR="002B2D4F" w:rsidRPr="002B2D4F">
          <w:rPr>
            <w:rFonts w:ascii="Arial" w:hAnsi="Arial" w:cs="Arial"/>
            <w:i w:val="0"/>
            <w:noProof/>
            <w:webHidden/>
          </w:rPr>
          <w:fldChar w:fldCharType="end"/>
        </w:r>
      </w:hyperlink>
    </w:p>
    <w:p w14:paraId="050F50C3" w14:textId="47A9921D" w:rsidR="002B2D4F" w:rsidRPr="002B2D4F" w:rsidRDefault="00F015E1" w:rsidP="00A95692">
      <w:pPr>
        <w:pStyle w:val="41"/>
        <w:rPr>
          <w:rFonts w:eastAsiaTheme="minorEastAsia"/>
          <w:lang w:eastAsia="ru-RU"/>
        </w:rPr>
      </w:pPr>
      <w:hyperlink w:anchor="_Toc456795863" w:history="1">
        <w:r w:rsidR="002B2D4F" w:rsidRPr="002B2D4F">
          <w:rPr>
            <w:rStyle w:val="af0"/>
          </w:rPr>
          <w:t>2.3.1. Заемные средства и кредиторская задолженность</w:t>
        </w:r>
        <w:r w:rsidR="002B2D4F" w:rsidRPr="002B2D4F">
          <w:rPr>
            <w:webHidden/>
          </w:rPr>
          <w:tab/>
        </w:r>
        <w:r w:rsidR="002B2D4F" w:rsidRPr="002B2D4F">
          <w:rPr>
            <w:webHidden/>
          </w:rPr>
          <w:fldChar w:fldCharType="begin"/>
        </w:r>
        <w:r w:rsidR="002B2D4F" w:rsidRPr="002B2D4F">
          <w:rPr>
            <w:webHidden/>
          </w:rPr>
          <w:instrText xml:space="preserve"> PAGEREF _Toc456795863 \h </w:instrText>
        </w:r>
        <w:r w:rsidR="002B2D4F" w:rsidRPr="002B2D4F">
          <w:rPr>
            <w:webHidden/>
          </w:rPr>
        </w:r>
        <w:r w:rsidR="002B2D4F" w:rsidRPr="002B2D4F">
          <w:rPr>
            <w:webHidden/>
          </w:rPr>
          <w:fldChar w:fldCharType="separate"/>
        </w:r>
        <w:r w:rsidR="007D2142">
          <w:rPr>
            <w:webHidden/>
          </w:rPr>
          <w:t>129</w:t>
        </w:r>
        <w:r w:rsidR="002B2D4F" w:rsidRPr="002B2D4F">
          <w:rPr>
            <w:webHidden/>
          </w:rPr>
          <w:fldChar w:fldCharType="end"/>
        </w:r>
      </w:hyperlink>
    </w:p>
    <w:p w14:paraId="3799F32D" w14:textId="4F574EA8" w:rsidR="002B2D4F" w:rsidRPr="002B2D4F" w:rsidRDefault="00F015E1" w:rsidP="00A95692">
      <w:pPr>
        <w:pStyle w:val="41"/>
        <w:rPr>
          <w:rFonts w:eastAsiaTheme="minorEastAsia"/>
          <w:lang w:eastAsia="ru-RU"/>
        </w:rPr>
      </w:pPr>
      <w:hyperlink w:anchor="_Toc456795864" w:history="1">
        <w:r w:rsidR="002B2D4F" w:rsidRPr="002B2D4F">
          <w:rPr>
            <w:rStyle w:val="af0"/>
          </w:rPr>
          <w:t>2.3.2. Кредитная история поручителя</w:t>
        </w:r>
        <w:r w:rsidR="002B2D4F" w:rsidRPr="002B2D4F">
          <w:rPr>
            <w:webHidden/>
          </w:rPr>
          <w:tab/>
        </w:r>
        <w:r w:rsidR="002B2D4F" w:rsidRPr="002B2D4F">
          <w:rPr>
            <w:webHidden/>
          </w:rPr>
          <w:fldChar w:fldCharType="begin"/>
        </w:r>
        <w:r w:rsidR="002B2D4F" w:rsidRPr="002B2D4F">
          <w:rPr>
            <w:webHidden/>
          </w:rPr>
          <w:instrText xml:space="preserve"> PAGEREF _Toc456795864 \h </w:instrText>
        </w:r>
        <w:r w:rsidR="002B2D4F" w:rsidRPr="002B2D4F">
          <w:rPr>
            <w:webHidden/>
          </w:rPr>
        </w:r>
        <w:r w:rsidR="002B2D4F" w:rsidRPr="002B2D4F">
          <w:rPr>
            <w:webHidden/>
          </w:rPr>
          <w:fldChar w:fldCharType="separate"/>
        </w:r>
        <w:r w:rsidR="007D2142">
          <w:rPr>
            <w:webHidden/>
          </w:rPr>
          <w:t>132</w:t>
        </w:r>
        <w:r w:rsidR="002B2D4F" w:rsidRPr="002B2D4F">
          <w:rPr>
            <w:webHidden/>
          </w:rPr>
          <w:fldChar w:fldCharType="end"/>
        </w:r>
      </w:hyperlink>
    </w:p>
    <w:p w14:paraId="2812DC60" w14:textId="439B18E5" w:rsidR="002B2D4F" w:rsidRPr="002B2D4F" w:rsidRDefault="00F015E1" w:rsidP="00A95692">
      <w:pPr>
        <w:pStyle w:val="41"/>
        <w:rPr>
          <w:rFonts w:eastAsiaTheme="minorEastAsia"/>
          <w:lang w:eastAsia="ru-RU"/>
        </w:rPr>
      </w:pPr>
      <w:hyperlink w:anchor="_Toc456795865" w:history="1">
        <w:r w:rsidR="002B2D4F" w:rsidRPr="002B2D4F">
          <w:rPr>
            <w:rStyle w:val="af0"/>
          </w:rPr>
          <w:t>2.3.3. Обязательства поручителя из предоставленного им обеспечения</w:t>
        </w:r>
        <w:r w:rsidR="002B2D4F" w:rsidRPr="002B2D4F">
          <w:rPr>
            <w:webHidden/>
          </w:rPr>
          <w:tab/>
        </w:r>
        <w:r w:rsidR="002B2D4F" w:rsidRPr="002B2D4F">
          <w:rPr>
            <w:webHidden/>
          </w:rPr>
          <w:fldChar w:fldCharType="begin"/>
        </w:r>
        <w:r w:rsidR="002B2D4F" w:rsidRPr="002B2D4F">
          <w:rPr>
            <w:webHidden/>
          </w:rPr>
          <w:instrText xml:space="preserve"> PAGEREF _Toc456795865 \h </w:instrText>
        </w:r>
        <w:r w:rsidR="002B2D4F" w:rsidRPr="002B2D4F">
          <w:rPr>
            <w:webHidden/>
          </w:rPr>
        </w:r>
        <w:r w:rsidR="002B2D4F" w:rsidRPr="002B2D4F">
          <w:rPr>
            <w:webHidden/>
          </w:rPr>
          <w:fldChar w:fldCharType="separate"/>
        </w:r>
        <w:r w:rsidR="007D2142">
          <w:rPr>
            <w:webHidden/>
          </w:rPr>
          <w:t>140</w:t>
        </w:r>
        <w:r w:rsidR="002B2D4F" w:rsidRPr="002B2D4F">
          <w:rPr>
            <w:webHidden/>
          </w:rPr>
          <w:fldChar w:fldCharType="end"/>
        </w:r>
      </w:hyperlink>
    </w:p>
    <w:p w14:paraId="769D0CFD" w14:textId="7E02D7AE" w:rsidR="002B2D4F" w:rsidRPr="002B2D4F" w:rsidRDefault="00F015E1" w:rsidP="00A95692">
      <w:pPr>
        <w:pStyle w:val="41"/>
        <w:rPr>
          <w:rFonts w:eastAsiaTheme="minorEastAsia"/>
          <w:lang w:eastAsia="ru-RU"/>
        </w:rPr>
      </w:pPr>
      <w:hyperlink w:anchor="_Toc456795866" w:history="1">
        <w:r w:rsidR="002B2D4F" w:rsidRPr="002B2D4F">
          <w:rPr>
            <w:rStyle w:val="af0"/>
          </w:rPr>
          <w:t>2.3.4. Прочие обязательства поручителя</w:t>
        </w:r>
        <w:r w:rsidR="002B2D4F" w:rsidRPr="002B2D4F">
          <w:rPr>
            <w:webHidden/>
          </w:rPr>
          <w:tab/>
        </w:r>
        <w:r w:rsidR="002B2D4F" w:rsidRPr="002B2D4F">
          <w:rPr>
            <w:webHidden/>
          </w:rPr>
          <w:fldChar w:fldCharType="begin"/>
        </w:r>
        <w:r w:rsidR="002B2D4F" w:rsidRPr="002B2D4F">
          <w:rPr>
            <w:webHidden/>
          </w:rPr>
          <w:instrText xml:space="preserve"> PAGEREF _Toc456795866 \h </w:instrText>
        </w:r>
        <w:r w:rsidR="002B2D4F" w:rsidRPr="002B2D4F">
          <w:rPr>
            <w:webHidden/>
          </w:rPr>
        </w:r>
        <w:r w:rsidR="002B2D4F" w:rsidRPr="002B2D4F">
          <w:rPr>
            <w:webHidden/>
          </w:rPr>
          <w:fldChar w:fldCharType="separate"/>
        </w:r>
        <w:r w:rsidR="007D2142">
          <w:rPr>
            <w:webHidden/>
          </w:rPr>
          <w:t>149</w:t>
        </w:r>
        <w:r w:rsidR="002B2D4F" w:rsidRPr="002B2D4F">
          <w:rPr>
            <w:webHidden/>
          </w:rPr>
          <w:fldChar w:fldCharType="end"/>
        </w:r>
      </w:hyperlink>
    </w:p>
    <w:p w14:paraId="02083602" w14:textId="4E192DD0"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867" w:history="1">
        <w:r w:rsidR="002B2D4F" w:rsidRPr="002B2D4F">
          <w:rPr>
            <w:rStyle w:val="af0"/>
            <w:rFonts w:ascii="Arial" w:hAnsi="Arial" w:cs="Arial"/>
            <w:i w:val="0"/>
            <w:noProof/>
          </w:rPr>
          <w:t>2.4. Цели эмиссии и направления использования средств, полученных в результате размещения эмиссионных ценных бумаг</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_Toc456795867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149</w:t>
        </w:r>
        <w:r w:rsidR="002B2D4F" w:rsidRPr="002B2D4F">
          <w:rPr>
            <w:rFonts w:ascii="Arial" w:hAnsi="Arial" w:cs="Arial"/>
            <w:i w:val="0"/>
            <w:noProof/>
            <w:webHidden/>
          </w:rPr>
          <w:fldChar w:fldCharType="end"/>
        </w:r>
      </w:hyperlink>
    </w:p>
    <w:p w14:paraId="100C9404" w14:textId="36FF6B4A"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868" w:history="1">
        <w:r w:rsidR="002B2D4F" w:rsidRPr="002B2D4F">
          <w:rPr>
            <w:rStyle w:val="af0"/>
            <w:rFonts w:ascii="Arial" w:hAnsi="Arial" w:cs="Arial"/>
            <w:i w:val="0"/>
            <w:noProof/>
          </w:rPr>
          <w:t>2.5. Риски, связанные с приобретением размещаемых эмиссионных ценных бумаг</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_Toc456795868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149</w:t>
        </w:r>
        <w:r w:rsidR="002B2D4F" w:rsidRPr="002B2D4F">
          <w:rPr>
            <w:rFonts w:ascii="Arial" w:hAnsi="Arial" w:cs="Arial"/>
            <w:i w:val="0"/>
            <w:noProof/>
            <w:webHidden/>
          </w:rPr>
          <w:fldChar w:fldCharType="end"/>
        </w:r>
      </w:hyperlink>
    </w:p>
    <w:p w14:paraId="4D971427" w14:textId="7FC3D0D8" w:rsidR="002B2D4F" w:rsidRPr="002B2D4F" w:rsidRDefault="00F015E1" w:rsidP="00A95692">
      <w:pPr>
        <w:pStyle w:val="41"/>
        <w:rPr>
          <w:rFonts w:eastAsiaTheme="minorEastAsia"/>
          <w:lang w:eastAsia="ru-RU"/>
        </w:rPr>
      </w:pPr>
      <w:hyperlink w:anchor="_Toc456795869" w:history="1">
        <w:r w:rsidR="002B2D4F" w:rsidRPr="002B2D4F">
          <w:rPr>
            <w:rStyle w:val="af0"/>
          </w:rPr>
          <w:t>2.5.1. Отраслевые риски</w:t>
        </w:r>
        <w:r w:rsidR="002B2D4F" w:rsidRPr="002B2D4F">
          <w:rPr>
            <w:webHidden/>
          </w:rPr>
          <w:tab/>
        </w:r>
        <w:r w:rsidR="002B2D4F" w:rsidRPr="002B2D4F">
          <w:rPr>
            <w:webHidden/>
          </w:rPr>
          <w:fldChar w:fldCharType="begin"/>
        </w:r>
        <w:r w:rsidR="002B2D4F" w:rsidRPr="002B2D4F">
          <w:rPr>
            <w:webHidden/>
          </w:rPr>
          <w:instrText xml:space="preserve"> PAGEREF _Toc456795869 \h </w:instrText>
        </w:r>
        <w:r w:rsidR="002B2D4F" w:rsidRPr="002B2D4F">
          <w:rPr>
            <w:webHidden/>
          </w:rPr>
        </w:r>
        <w:r w:rsidR="002B2D4F" w:rsidRPr="002B2D4F">
          <w:rPr>
            <w:webHidden/>
          </w:rPr>
          <w:fldChar w:fldCharType="separate"/>
        </w:r>
        <w:r w:rsidR="007D2142">
          <w:rPr>
            <w:webHidden/>
          </w:rPr>
          <w:t>150</w:t>
        </w:r>
        <w:r w:rsidR="002B2D4F" w:rsidRPr="002B2D4F">
          <w:rPr>
            <w:webHidden/>
          </w:rPr>
          <w:fldChar w:fldCharType="end"/>
        </w:r>
      </w:hyperlink>
    </w:p>
    <w:p w14:paraId="37ECFD93" w14:textId="162FDBF1" w:rsidR="002B2D4F" w:rsidRPr="002B2D4F" w:rsidRDefault="00F015E1" w:rsidP="00A95692">
      <w:pPr>
        <w:pStyle w:val="41"/>
        <w:rPr>
          <w:rFonts w:eastAsiaTheme="minorEastAsia"/>
          <w:lang w:eastAsia="ru-RU"/>
        </w:rPr>
      </w:pPr>
      <w:hyperlink w:anchor="_Toc456795870" w:history="1">
        <w:r w:rsidR="002B2D4F" w:rsidRPr="002B2D4F">
          <w:rPr>
            <w:rStyle w:val="af0"/>
          </w:rPr>
          <w:t>2.5.2. Страновые и региональные риски</w:t>
        </w:r>
        <w:r w:rsidR="002B2D4F" w:rsidRPr="002B2D4F">
          <w:rPr>
            <w:webHidden/>
          </w:rPr>
          <w:tab/>
        </w:r>
        <w:r w:rsidR="002B2D4F" w:rsidRPr="002B2D4F">
          <w:rPr>
            <w:webHidden/>
          </w:rPr>
          <w:fldChar w:fldCharType="begin"/>
        </w:r>
        <w:r w:rsidR="002B2D4F" w:rsidRPr="002B2D4F">
          <w:rPr>
            <w:webHidden/>
          </w:rPr>
          <w:instrText xml:space="preserve"> PAGEREF _Toc456795870 \h </w:instrText>
        </w:r>
        <w:r w:rsidR="002B2D4F" w:rsidRPr="002B2D4F">
          <w:rPr>
            <w:webHidden/>
          </w:rPr>
        </w:r>
        <w:r w:rsidR="002B2D4F" w:rsidRPr="002B2D4F">
          <w:rPr>
            <w:webHidden/>
          </w:rPr>
          <w:fldChar w:fldCharType="separate"/>
        </w:r>
        <w:r w:rsidR="007D2142">
          <w:rPr>
            <w:webHidden/>
          </w:rPr>
          <w:t>152</w:t>
        </w:r>
        <w:r w:rsidR="002B2D4F" w:rsidRPr="002B2D4F">
          <w:rPr>
            <w:webHidden/>
          </w:rPr>
          <w:fldChar w:fldCharType="end"/>
        </w:r>
      </w:hyperlink>
    </w:p>
    <w:p w14:paraId="19C8CF57" w14:textId="45156E90" w:rsidR="002B2D4F" w:rsidRPr="002B2D4F" w:rsidRDefault="00F015E1" w:rsidP="00A95692">
      <w:pPr>
        <w:pStyle w:val="41"/>
        <w:rPr>
          <w:rFonts w:eastAsiaTheme="minorEastAsia"/>
          <w:lang w:eastAsia="ru-RU"/>
        </w:rPr>
      </w:pPr>
      <w:hyperlink w:anchor="_Toc456795871" w:history="1">
        <w:r w:rsidR="002B2D4F" w:rsidRPr="002B2D4F">
          <w:rPr>
            <w:rStyle w:val="af0"/>
          </w:rPr>
          <w:t>2.5.3. Финансовые риски</w:t>
        </w:r>
        <w:r w:rsidR="002B2D4F" w:rsidRPr="002B2D4F">
          <w:rPr>
            <w:webHidden/>
          </w:rPr>
          <w:tab/>
        </w:r>
        <w:r w:rsidR="002B2D4F" w:rsidRPr="002B2D4F">
          <w:rPr>
            <w:webHidden/>
          </w:rPr>
          <w:fldChar w:fldCharType="begin"/>
        </w:r>
        <w:r w:rsidR="002B2D4F" w:rsidRPr="002B2D4F">
          <w:rPr>
            <w:webHidden/>
          </w:rPr>
          <w:instrText xml:space="preserve"> PAGEREF _Toc456795871 \h </w:instrText>
        </w:r>
        <w:r w:rsidR="002B2D4F" w:rsidRPr="002B2D4F">
          <w:rPr>
            <w:webHidden/>
          </w:rPr>
        </w:r>
        <w:r w:rsidR="002B2D4F" w:rsidRPr="002B2D4F">
          <w:rPr>
            <w:webHidden/>
          </w:rPr>
          <w:fldChar w:fldCharType="separate"/>
        </w:r>
        <w:r w:rsidR="007D2142">
          <w:rPr>
            <w:webHidden/>
          </w:rPr>
          <w:t>154</w:t>
        </w:r>
        <w:r w:rsidR="002B2D4F" w:rsidRPr="002B2D4F">
          <w:rPr>
            <w:webHidden/>
          </w:rPr>
          <w:fldChar w:fldCharType="end"/>
        </w:r>
      </w:hyperlink>
    </w:p>
    <w:p w14:paraId="47C6F567" w14:textId="623F6520" w:rsidR="002B2D4F" w:rsidRPr="002B2D4F" w:rsidRDefault="00F015E1" w:rsidP="00A95692">
      <w:pPr>
        <w:pStyle w:val="41"/>
        <w:rPr>
          <w:rFonts w:eastAsiaTheme="minorEastAsia"/>
          <w:lang w:eastAsia="ru-RU"/>
        </w:rPr>
      </w:pPr>
      <w:hyperlink w:anchor="_Toc456795872" w:history="1">
        <w:r w:rsidR="002B2D4F" w:rsidRPr="002B2D4F">
          <w:rPr>
            <w:rStyle w:val="af0"/>
          </w:rPr>
          <w:t>2.5.4. Правовые риски</w:t>
        </w:r>
        <w:r w:rsidR="002B2D4F" w:rsidRPr="002B2D4F">
          <w:rPr>
            <w:webHidden/>
          </w:rPr>
          <w:tab/>
        </w:r>
        <w:r w:rsidR="002B2D4F" w:rsidRPr="002B2D4F">
          <w:rPr>
            <w:webHidden/>
          </w:rPr>
          <w:fldChar w:fldCharType="begin"/>
        </w:r>
        <w:r w:rsidR="002B2D4F" w:rsidRPr="002B2D4F">
          <w:rPr>
            <w:webHidden/>
          </w:rPr>
          <w:instrText xml:space="preserve"> PAGEREF _Toc456795872 \h </w:instrText>
        </w:r>
        <w:r w:rsidR="002B2D4F" w:rsidRPr="002B2D4F">
          <w:rPr>
            <w:webHidden/>
          </w:rPr>
        </w:r>
        <w:r w:rsidR="002B2D4F" w:rsidRPr="002B2D4F">
          <w:rPr>
            <w:webHidden/>
          </w:rPr>
          <w:fldChar w:fldCharType="separate"/>
        </w:r>
        <w:r w:rsidR="007D2142">
          <w:rPr>
            <w:webHidden/>
          </w:rPr>
          <w:t>156</w:t>
        </w:r>
        <w:r w:rsidR="002B2D4F" w:rsidRPr="002B2D4F">
          <w:rPr>
            <w:webHidden/>
          </w:rPr>
          <w:fldChar w:fldCharType="end"/>
        </w:r>
      </w:hyperlink>
    </w:p>
    <w:p w14:paraId="36C13E1F" w14:textId="35175C29" w:rsidR="002B2D4F" w:rsidRPr="002B2D4F" w:rsidRDefault="00F015E1" w:rsidP="00A95692">
      <w:pPr>
        <w:pStyle w:val="41"/>
        <w:rPr>
          <w:rFonts w:eastAsiaTheme="minorEastAsia"/>
          <w:lang w:eastAsia="ru-RU"/>
        </w:rPr>
      </w:pPr>
      <w:hyperlink w:anchor="_Toc456795873" w:history="1">
        <w:r w:rsidR="002B2D4F" w:rsidRPr="002B2D4F">
          <w:rPr>
            <w:rStyle w:val="af0"/>
          </w:rPr>
          <w:t>2.5.5. Риск потери деловой репутации (репутационный риск)</w:t>
        </w:r>
        <w:r w:rsidR="002B2D4F" w:rsidRPr="002B2D4F">
          <w:rPr>
            <w:webHidden/>
          </w:rPr>
          <w:tab/>
        </w:r>
        <w:r w:rsidR="002B2D4F" w:rsidRPr="002B2D4F">
          <w:rPr>
            <w:webHidden/>
          </w:rPr>
          <w:fldChar w:fldCharType="begin"/>
        </w:r>
        <w:r w:rsidR="002B2D4F" w:rsidRPr="002B2D4F">
          <w:rPr>
            <w:webHidden/>
          </w:rPr>
          <w:instrText xml:space="preserve"> PAGEREF _Toc456795873 \h </w:instrText>
        </w:r>
        <w:r w:rsidR="002B2D4F" w:rsidRPr="002B2D4F">
          <w:rPr>
            <w:webHidden/>
          </w:rPr>
        </w:r>
        <w:r w:rsidR="002B2D4F" w:rsidRPr="002B2D4F">
          <w:rPr>
            <w:webHidden/>
          </w:rPr>
          <w:fldChar w:fldCharType="separate"/>
        </w:r>
        <w:r w:rsidR="007D2142">
          <w:rPr>
            <w:webHidden/>
          </w:rPr>
          <w:t>158</w:t>
        </w:r>
        <w:r w:rsidR="002B2D4F" w:rsidRPr="002B2D4F">
          <w:rPr>
            <w:webHidden/>
          </w:rPr>
          <w:fldChar w:fldCharType="end"/>
        </w:r>
      </w:hyperlink>
    </w:p>
    <w:p w14:paraId="2E78EC9A" w14:textId="5C375B12" w:rsidR="002B2D4F" w:rsidRPr="002B2D4F" w:rsidRDefault="00F015E1" w:rsidP="00A95692">
      <w:pPr>
        <w:pStyle w:val="41"/>
        <w:rPr>
          <w:rFonts w:eastAsiaTheme="minorEastAsia"/>
          <w:lang w:eastAsia="ru-RU"/>
        </w:rPr>
      </w:pPr>
      <w:hyperlink w:anchor="_Toc456795874" w:history="1">
        <w:r w:rsidR="002B2D4F" w:rsidRPr="002B2D4F">
          <w:rPr>
            <w:rStyle w:val="af0"/>
          </w:rPr>
          <w:t>2.5.6. Стратегический риск</w:t>
        </w:r>
        <w:r w:rsidR="002B2D4F" w:rsidRPr="002B2D4F">
          <w:rPr>
            <w:webHidden/>
          </w:rPr>
          <w:tab/>
        </w:r>
        <w:r w:rsidR="002B2D4F" w:rsidRPr="002B2D4F">
          <w:rPr>
            <w:webHidden/>
          </w:rPr>
          <w:fldChar w:fldCharType="begin"/>
        </w:r>
        <w:r w:rsidR="002B2D4F" w:rsidRPr="002B2D4F">
          <w:rPr>
            <w:webHidden/>
          </w:rPr>
          <w:instrText xml:space="preserve"> PAGEREF _Toc456795874 \h </w:instrText>
        </w:r>
        <w:r w:rsidR="002B2D4F" w:rsidRPr="002B2D4F">
          <w:rPr>
            <w:webHidden/>
          </w:rPr>
        </w:r>
        <w:r w:rsidR="002B2D4F" w:rsidRPr="002B2D4F">
          <w:rPr>
            <w:webHidden/>
          </w:rPr>
          <w:fldChar w:fldCharType="separate"/>
        </w:r>
        <w:r w:rsidR="007D2142">
          <w:rPr>
            <w:webHidden/>
          </w:rPr>
          <w:t>159</w:t>
        </w:r>
        <w:r w:rsidR="002B2D4F" w:rsidRPr="002B2D4F">
          <w:rPr>
            <w:webHidden/>
          </w:rPr>
          <w:fldChar w:fldCharType="end"/>
        </w:r>
      </w:hyperlink>
    </w:p>
    <w:p w14:paraId="70199267" w14:textId="52ADBAFF" w:rsidR="002B2D4F" w:rsidRPr="002B2D4F" w:rsidRDefault="00F015E1" w:rsidP="00A95692">
      <w:pPr>
        <w:pStyle w:val="41"/>
        <w:rPr>
          <w:rFonts w:eastAsiaTheme="minorEastAsia"/>
          <w:lang w:eastAsia="ru-RU"/>
        </w:rPr>
      </w:pPr>
      <w:hyperlink w:anchor="_Toc456795875" w:history="1">
        <w:r w:rsidR="002B2D4F" w:rsidRPr="002B2D4F">
          <w:rPr>
            <w:rStyle w:val="af0"/>
          </w:rPr>
          <w:t>2.5.7. Риски, связанные с деятельностью поручителя</w:t>
        </w:r>
        <w:r w:rsidR="002B2D4F" w:rsidRPr="002B2D4F">
          <w:rPr>
            <w:webHidden/>
          </w:rPr>
          <w:tab/>
        </w:r>
        <w:r w:rsidR="002B2D4F" w:rsidRPr="002B2D4F">
          <w:rPr>
            <w:webHidden/>
          </w:rPr>
          <w:fldChar w:fldCharType="begin"/>
        </w:r>
        <w:r w:rsidR="002B2D4F" w:rsidRPr="002B2D4F">
          <w:rPr>
            <w:webHidden/>
          </w:rPr>
          <w:instrText xml:space="preserve"> PAGEREF _Toc456795875 \h </w:instrText>
        </w:r>
        <w:r w:rsidR="002B2D4F" w:rsidRPr="002B2D4F">
          <w:rPr>
            <w:webHidden/>
          </w:rPr>
        </w:r>
        <w:r w:rsidR="002B2D4F" w:rsidRPr="002B2D4F">
          <w:rPr>
            <w:webHidden/>
          </w:rPr>
          <w:fldChar w:fldCharType="separate"/>
        </w:r>
        <w:r w:rsidR="007D2142">
          <w:rPr>
            <w:webHidden/>
          </w:rPr>
          <w:t>159</w:t>
        </w:r>
        <w:r w:rsidR="002B2D4F" w:rsidRPr="002B2D4F">
          <w:rPr>
            <w:webHidden/>
          </w:rPr>
          <w:fldChar w:fldCharType="end"/>
        </w:r>
      </w:hyperlink>
    </w:p>
    <w:p w14:paraId="20127E0B" w14:textId="6DEBB355" w:rsidR="002B2D4F" w:rsidRPr="002B2D4F" w:rsidRDefault="00F015E1" w:rsidP="00A95692">
      <w:pPr>
        <w:pStyle w:val="41"/>
        <w:rPr>
          <w:rFonts w:eastAsiaTheme="minorEastAsia"/>
          <w:lang w:eastAsia="ru-RU"/>
        </w:rPr>
      </w:pPr>
      <w:hyperlink w:anchor="_Toc456795876" w:history="1">
        <w:r w:rsidR="002B2D4F" w:rsidRPr="002B2D4F">
          <w:rPr>
            <w:rStyle w:val="af0"/>
          </w:rPr>
          <w:t>2.5.8. Банковские риски</w:t>
        </w:r>
        <w:r w:rsidR="002B2D4F" w:rsidRPr="002B2D4F">
          <w:rPr>
            <w:webHidden/>
          </w:rPr>
          <w:tab/>
        </w:r>
        <w:r w:rsidR="002B2D4F" w:rsidRPr="002B2D4F">
          <w:rPr>
            <w:webHidden/>
          </w:rPr>
          <w:fldChar w:fldCharType="begin"/>
        </w:r>
        <w:r w:rsidR="002B2D4F" w:rsidRPr="002B2D4F">
          <w:rPr>
            <w:webHidden/>
          </w:rPr>
          <w:instrText xml:space="preserve"> PAGEREF _Toc456795876 \h </w:instrText>
        </w:r>
        <w:r w:rsidR="002B2D4F" w:rsidRPr="002B2D4F">
          <w:rPr>
            <w:webHidden/>
          </w:rPr>
        </w:r>
        <w:r w:rsidR="002B2D4F" w:rsidRPr="002B2D4F">
          <w:rPr>
            <w:webHidden/>
          </w:rPr>
          <w:fldChar w:fldCharType="separate"/>
        </w:r>
        <w:r w:rsidR="007D2142">
          <w:rPr>
            <w:webHidden/>
          </w:rPr>
          <w:t>160</w:t>
        </w:r>
        <w:r w:rsidR="002B2D4F" w:rsidRPr="002B2D4F">
          <w:rPr>
            <w:webHidden/>
          </w:rPr>
          <w:fldChar w:fldCharType="end"/>
        </w:r>
      </w:hyperlink>
    </w:p>
    <w:p w14:paraId="007A32F5" w14:textId="064BB6E6"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877" w:history="1">
        <w:r w:rsidR="002B2D4F" w:rsidRPr="002B2D4F">
          <w:rPr>
            <w:rStyle w:val="af0"/>
            <w:rFonts w:ascii="Arial" w:hAnsi="Arial" w:cs="Arial"/>
            <w:noProof/>
          </w:rPr>
          <w:t>Раздел III. Подробная информация о поручителе</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_Toc456795877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161</w:t>
        </w:r>
        <w:r w:rsidR="002B2D4F" w:rsidRPr="002B2D4F">
          <w:rPr>
            <w:rFonts w:ascii="Arial" w:hAnsi="Arial" w:cs="Arial"/>
            <w:noProof/>
            <w:webHidden/>
          </w:rPr>
          <w:fldChar w:fldCharType="end"/>
        </w:r>
      </w:hyperlink>
    </w:p>
    <w:p w14:paraId="6B019500" w14:textId="21B44224"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878" w:history="1">
        <w:r w:rsidR="002B2D4F" w:rsidRPr="002B2D4F">
          <w:rPr>
            <w:rStyle w:val="af0"/>
            <w:rFonts w:ascii="Arial" w:hAnsi="Arial" w:cs="Arial"/>
            <w:i w:val="0"/>
            <w:noProof/>
          </w:rPr>
          <w:t>3.1. История создания и развитие поручителя</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_Toc456795878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161</w:t>
        </w:r>
        <w:r w:rsidR="002B2D4F" w:rsidRPr="002B2D4F">
          <w:rPr>
            <w:rFonts w:ascii="Arial" w:hAnsi="Arial" w:cs="Arial"/>
            <w:i w:val="0"/>
            <w:noProof/>
            <w:webHidden/>
          </w:rPr>
          <w:fldChar w:fldCharType="end"/>
        </w:r>
      </w:hyperlink>
    </w:p>
    <w:p w14:paraId="36BE2374" w14:textId="1B5A157B" w:rsidR="002B2D4F" w:rsidRPr="002B2D4F" w:rsidRDefault="00F015E1" w:rsidP="00A95692">
      <w:pPr>
        <w:pStyle w:val="41"/>
        <w:rPr>
          <w:rFonts w:eastAsiaTheme="minorEastAsia"/>
          <w:lang w:eastAsia="ru-RU"/>
        </w:rPr>
      </w:pPr>
      <w:hyperlink w:anchor="_Toc456795879" w:history="1">
        <w:r w:rsidR="002B2D4F" w:rsidRPr="002B2D4F">
          <w:rPr>
            <w:rStyle w:val="af0"/>
          </w:rPr>
          <w:t>3.1.1. Данные о фирменном наименовании (наименовании) поручителя</w:t>
        </w:r>
        <w:r w:rsidR="002B2D4F" w:rsidRPr="002B2D4F">
          <w:rPr>
            <w:webHidden/>
          </w:rPr>
          <w:tab/>
        </w:r>
        <w:r w:rsidR="002B2D4F" w:rsidRPr="002B2D4F">
          <w:rPr>
            <w:webHidden/>
          </w:rPr>
          <w:fldChar w:fldCharType="begin"/>
        </w:r>
        <w:r w:rsidR="002B2D4F" w:rsidRPr="002B2D4F">
          <w:rPr>
            <w:webHidden/>
          </w:rPr>
          <w:instrText xml:space="preserve"> PAGEREF _Toc456795879 \h </w:instrText>
        </w:r>
        <w:r w:rsidR="002B2D4F" w:rsidRPr="002B2D4F">
          <w:rPr>
            <w:webHidden/>
          </w:rPr>
        </w:r>
        <w:r w:rsidR="002B2D4F" w:rsidRPr="002B2D4F">
          <w:rPr>
            <w:webHidden/>
          </w:rPr>
          <w:fldChar w:fldCharType="separate"/>
        </w:r>
        <w:r w:rsidR="007D2142">
          <w:rPr>
            <w:webHidden/>
          </w:rPr>
          <w:t>161</w:t>
        </w:r>
        <w:r w:rsidR="002B2D4F" w:rsidRPr="002B2D4F">
          <w:rPr>
            <w:webHidden/>
          </w:rPr>
          <w:fldChar w:fldCharType="end"/>
        </w:r>
      </w:hyperlink>
    </w:p>
    <w:p w14:paraId="3762E14C" w14:textId="69F6BE36" w:rsidR="002B2D4F" w:rsidRPr="002B2D4F" w:rsidRDefault="00F015E1" w:rsidP="00A95692">
      <w:pPr>
        <w:pStyle w:val="41"/>
        <w:rPr>
          <w:rFonts w:eastAsiaTheme="minorEastAsia"/>
          <w:lang w:eastAsia="ru-RU"/>
        </w:rPr>
      </w:pPr>
      <w:hyperlink w:anchor="_Toc456795880" w:history="1">
        <w:r w:rsidR="002B2D4F" w:rsidRPr="002B2D4F">
          <w:rPr>
            <w:rStyle w:val="af0"/>
          </w:rPr>
          <w:t>3.1.2. Сведения о государственной регистрации поручителя</w:t>
        </w:r>
        <w:r w:rsidR="002B2D4F" w:rsidRPr="002B2D4F">
          <w:rPr>
            <w:webHidden/>
          </w:rPr>
          <w:tab/>
        </w:r>
        <w:r w:rsidR="002B2D4F" w:rsidRPr="002B2D4F">
          <w:rPr>
            <w:webHidden/>
          </w:rPr>
          <w:fldChar w:fldCharType="begin"/>
        </w:r>
        <w:r w:rsidR="002B2D4F" w:rsidRPr="002B2D4F">
          <w:rPr>
            <w:webHidden/>
          </w:rPr>
          <w:instrText xml:space="preserve"> PAGEREF _Toc456795880 \h </w:instrText>
        </w:r>
        <w:r w:rsidR="002B2D4F" w:rsidRPr="002B2D4F">
          <w:rPr>
            <w:webHidden/>
          </w:rPr>
        </w:r>
        <w:r w:rsidR="002B2D4F" w:rsidRPr="002B2D4F">
          <w:rPr>
            <w:webHidden/>
          </w:rPr>
          <w:fldChar w:fldCharType="separate"/>
        </w:r>
        <w:r w:rsidR="007D2142">
          <w:rPr>
            <w:webHidden/>
          </w:rPr>
          <w:t>161</w:t>
        </w:r>
        <w:r w:rsidR="002B2D4F" w:rsidRPr="002B2D4F">
          <w:rPr>
            <w:webHidden/>
          </w:rPr>
          <w:fldChar w:fldCharType="end"/>
        </w:r>
      </w:hyperlink>
    </w:p>
    <w:p w14:paraId="6769F760" w14:textId="39EC161A" w:rsidR="002B2D4F" w:rsidRPr="002B2D4F" w:rsidRDefault="00F015E1" w:rsidP="00A95692">
      <w:pPr>
        <w:pStyle w:val="41"/>
        <w:rPr>
          <w:rFonts w:eastAsiaTheme="minorEastAsia"/>
          <w:lang w:eastAsia="ru-RU"/>
        </w:rPr>
      </w:pPr>
      <w:hyperlink w:anchor="_Toc456795881" w:history="1">
        <w:r w:rsidR="002B2D4F" w:rsidRPr="002B2D4F">
          <w:rPr>
            <w:rStyle w:val="af0"/>
          </w:rPr>
          <w:t>3.1.3. Сведения о создании и развитии поручителя</w:t>
        </w:r>
        <w:r w:rsidR="002B2D4F" w:rsidRPr="002B2D4F">
          <w:rPr>
            <w:webHidden/>
          </w:rPr>
          <w:tab/>
        </w:r>
        <w:r w:rsidR="002B2D4F" w:rsidRPr="002B2D4F">
          <w:rPr>
            <w:webHidden/>
          </w:rPr>
          <w:fldChar w:fldCharType="begin"/>
        </w:r>
        <w:r w:rsidR="002B2D4F" w:rsidRPr="002B2D4F">
          <w:rPr>
            <w:webHidden/>
          </w:rPr>
          <w:instrText xml:space="preserve"> PAGEREF _Toc456795881 \h </w:instrText>
        </w:r>
        <w:r w:rsidR="002B2D4F" w:rsidRPr="002B2D4F">
          <w:rPr>
            <w:webHidden/>
          </w:rPr>
        </w:r>
        <w:r w:rsidR="002B2D4F" w:rsidRPr="002B2D4F">
          <w:rPr>
            <w:webHidden/>
          </w:rPr>
          <w:fldChar w:fldCharType="separate"/>
        </w:r>
        <w:r w:rsidR="007D2142">
          <w:rPr>
            <w:webHidden/>
          </w:rPr>
          <w:t>162</w:t>
        </w:r>
        <w:r w:rsidR="002B2D4F" w:rsidRPr="002B2D4F">
          <w:rPr>
            <w:webHidden/>
          </w:rPr>
          <w:fldChar w:fldCharType="end"/>
        </w:r>
      </w:hyperlink>
    </w:p>
    <w:p w14:paraId="674404C0" w14:textId="3118C048" w:rsidR="002B2D4F" w:rsidRPr="002B2D4F" w:rsidRDefault="00F015E1" w:rsidP="00A95692">
      <w:pPr>
        <w:pStyle w:val="41"/>
        <w:rPr>
          <w:rFonts w:eastAsiaTheme="minorEastAsia"/>
          <w:lang w:eastAsia="ru-RU"/>
        </w:rPr>
      </w:pPr>
      <w:hyperlink w:anchor="_Toc456795882" w:history="1">
        <w:r w:rsidR="002B2D4F" w:rsidRPr="002B2D4F">
          <w:rPr>
            <w:rStyle w:val="af0"/>
          </w:rPr>
          <w:t>3.1.4. Контактная информация</w:t>
        </w:r>
        <w:r w:rsidR="002B2D4F" w:rsidRPr="002B2D4F">
          <w:rPr>
            <w:webHidden/>
          </w:rPr>
          <w:tab/>
        </w:r>
        <w:r w:rsidR="002B2D4F" w:rsidRPr="002B2D4F">
          <w:rPr>
            <w:webHidden/>
          </w:rPr>
          <w:fldChar w:fldCharType="begin"/>
        </w:r>
        <w:r w:rsidR="002B2D4F" w:rsidRPr="002B2D4F">
          <w:rPr>
            <w:webHidden/>
          </w:rPr>
          <w:instrText xml:space="preserve"> PAGEREF _Toc456795882 \h </w:instrText>
        </w:r>
        <w:r w:rsidR="002B2D4F" w:rsidRPr="002B2D4F">
          <w:rPr>
            <w:webHidden/>
          </w:rPr>
        </w:r>
        <w:r w:rsidR="002B2D4F" w:rsidRPr="002B2D4F">
          <w:rPr>
            <w:webHidden/>
          </w:rPr>
          <w:fldChar w:fldCharType="separate"/>
        </w:r>
        <w:r w:rsidR="007D2142">
          <w:rPr>
            <w:webHidden/>
          </w:rPr>
          <w:t>163</w:t>
        </w:r>
        <w:r w:rsidR="002B2D4F" w:rsidRPr="002B2D4F">
          <w:rPr>
            <w:webHidden/>
          </w:rPr>
          <w:fldChar w:fldCharType="end"/>
        </w:r>
      </w:hyperlink>
    </w:p>
    <w:p w14:paraId="377722A7" w14:textId="1D956605" w:rsidR="002B2D4F" w:rsidRPr="002B2D4F" w:rsidRDefault="00F015E1" w:rsidP="00A95692">
      <w:pPr>
        <w:pStyle w:val="41"/>
        <w:rPr>
          <w:rFonts w:eastAsiaTheme="minorEastAsia"/>
          <w:lang w:eastAsia="ru-RU"/>
        </w:rPr>
      </w:pPr>
      <w:hyperlink w:anchor="_Toc456795883" w:history="1">
        <w:r w:rsidR="002B2D4F" w:rsidRPr="002B2D4F">
          <w:rPr>
            <w:rStyle w:val="af0"/>
          </w:rPr>
          <w:t>3.1.5. Идентификационный номер налогоплательщика</w:t>
        </w:r>
        <w:r w:rsidR="002B2D4F" w:rsidRPr="002B2D4F">
          <w:rPr>
            <w:webHidden/>
          </w:rPr>
          <w:tab/>
        </w:r>
        <w:r w:rsidR="002B2D4F" w:rsidRPr="002B2D4F">
          <w:rPr>
            <w:webHidden/>
          </w:rPr>
          <w:fldChar w:fldCharType="begin"/>
        </w:r>
        <w:r w:rsidR="002B2D4F" w:rsidRPr="002B2D4F">
          <w:rPr>
            <w:webHidden/>
          </w:rPr>
          <w:instrText xml:space="preserve"> PAGEREF _Toc456795883 \h </w:instrText>
        </w:r>
        <w:r w:rsidR="002B2D4F" w:rsidRPr="002B2D4F">
          <w:rPr>
            <w:webHidden/>
          </w:rPr>
        </w:r>
        <w:r w:rsidR="002B2D4F" w:rsidRPr="002B2D4F">
          <w:rPr>
            <w:webHidden/>
          </w:rPr>
          <w:fldChar w:fldCharType="separate"/>
        </w:r>
        <w:r w:rsidR="007D2142">
          <w:rPr>
            <w:webHidden/>
          </w:rPr>
          <w:t>164</w:t>
        </w:r>
        <w:r w:rsidR="002B2D4F" w:rsidRPr="002B2D4F">
          <w:rPr>
            <w:webHidden/>
          </w:rPr>
          <w:fldChar w:fldCharType="end"/>
        </w:r>
      </w:hyperlink>
    </w:p>
    <w:p w14:paraId="70791F88" w14:textId="07779BD2" w:rsidR="002B2D4F" w:rsidRPr="002B2D4F" w:rsidRDefault="00F015E1" w:rsidP="00A95692">
      <w:pPr>
        <w:pStyle w:val="41"/>
        <w:rPr>
          <w:rFonts w:eastAsiaTheme="minorEastAsia"/>
          <w:lang w:eastAsia="ru-RU"/>
        </w:rPr>
      </w:pPr>
      <w:hyperlink w:anchor="_Toc456795884" w:history="1">
        <w:r w:rsidR="002B2D4F" w:rsidRPr="002B2D4F">
          <w:rPr>
            <w:rStyle w:val="af0"/>
          </w:rPr>
          <w:t>3.1.6. Филиалы и представительства поручителя</w:t>
        </w:r>
        <w:r w:rsidR="002B2D4F" w:rsidRPr="002B2D4F">
          <w:rPr>
            <w:webHidden/>
          </w:rPr>
          <w:tab/>
        </w:r>
        <w:r w:rsidR="002B2D4F" w:rsidRPr="002B2D4F">
          <w:rPr>
            <w:webHidden/>
          </w:rPr>
          <w:fldChar w:fldCharType="begin"/>
        </w:r>
        <w:r w:rsidR="002B2D4F" w:rsidRPr="002B2D4F">
          <w:rPr>
            <w:webHidden/>
          </w:rPr>
          <w:instrText xml:space="preserve"> PAGEREF _Toc456795884 \h </w:instrText>
        </w:r>
        <w:r w:rsidR="002B2D4F" w:rsidRPr="002B2D4F">
          <w:rPr>
            <w:webHidden/>
          </w:rPr>
        </w:r>
        <w:r w:rsidR="002B2D4F" w:rsidRPr="002B2D4F">
          <w:rPr>
            <w:webHidden/>
          </w:rPr>
          <w:fldChar w:fldCharType="separate"/>
        </w:r>
        <w:r w:rsidR="007D2142">
          <w:rPr>
            <w:webHidden/>
          </w:rPr>
          <w:t>164</w:t>
        </w:r>
        <w:r w:rsidR="002B2D4F" w:rsidRPr="002B2D4F">
          <w:rPr>
            <w:webHidden/>
          </w:rPr>
          <w:fldChar w:fldCharType="end"/>
        </w:r>
      </w:hyperlink>
    </w:p>
    <w:p w14:paraId="71BB8D74" w14:textId="12A17E24"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885" w:history="1">
        <w:r w:rsidR="002B2D4F" w:rsidRPr="002B2D4F">
          <w:rPr>
            <w:rStyle w:val="af0"/>
            <w:rFonts w:ascii="Arial" w:hAnsi="Arial" w:cs="Arial"/>
            <w:i w:val="0"/>
            <w:noProof/>
          </w:rPr>
          <w:t>3.2. Основная хозяйственная деятельность поручителя</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_Toc456795885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165</w:t>
        </w:r>
        <w:r w:rsidR="002B2D4F" w:rsidRPr="002B2D4F">
          <w:rPr>
            <w:rFonts w:ascii="Arial" w:hAnsi="Arial" w:cs="Arial"/>
            <w:i w:val="0"/>
            <w:noProof/>
            <w:webHidden/>
          </w:rPr>
          <w:fldChar w:fldCharType="end"/>
        </w:r>
      </w:hyperlink>
    </w:p>
    <w:p w14:paraId="432E8E75" w14:textId="5870DD0E" w:rsidR="002B2D4F" w:rsidRPr="002B2D4F" w:rsidRDefault="00F015E1" w:rsidP="00A95692">
      <w:pPr>
        <w:pStyle w:val="41"/>
        <w:rPr>
          <w:rFonts w:eastAsiaTheme="minorEastAsia"/>
          <w:lang w:eastAsia="ru-RU"/>
        </w:rPr>
      </w:pPr>
      <w:hyperlink w:anchor="_Toc456795886" w:history="1">
        <w:r w:rsidR="002B2D4F" w:rsidRPr="002B2D4F">
          <w:rPr>
            <w:rStyle w:val="af0"/>
          </w:rPr>
          <w:t>3.2.1. Основные виды экономической деятельности поручителя</w:t>
        </w:r>
        <w:r w:rsidR="002B2D4F" w:rsidRPr="002B2D4F">
          <w:rPr>
            <w:webHidden/>
          </w:rPr>
          <w:tab/>
        </w:r>
        <w:r w:rsidR="002B2D4F" w:rsidRPr="002B2D4F">
          <w:rPr>
            <w:webHidden/>
          </w:rPr>
          <w:fldChar w:fldCharType="begin"/>
        </w:r>
        <w:r w:rsidR="002B2D4F" w:rsidRPr="002B2D4F">
          <w:rPr>
            <w:webHidden/>
          </w:rPr>
          <w:instrText xml:space="preserve"> PAGEREF _Toc456795886 \h </w:instrText>
        </w:r>
        <w:r w:rsidR="002B2D4F" w:rsidRPr="002B2D4F">
          <w:rPr>
            <w:webHidden/>
          </w:rPr>
        </w:r>
        <w:r w:rsidR="002B2D4F" w:rsidRPr="002B2D4F">
          <w:rPr>
            <w:webHidden/>
          </w:rPr>
          <w:fldChar w:fldCharType="separate"/>
        </w:r>
        <w:r w:rsidR="007D2142">
          <w:rPr>
            <w:webHidden/>
          </w:rPr>
          <w:t>165</w:t>
        </w:r>
        <w:r w:rsidR="002B2D4F" w:rsidRPr="002B2D4F">
          <w:rPr>
            <w:webHidden/>
          </w:rPr>
          <w:fldChar w:fldCharType="end"/>
        </w:r>
      </w:hyperlink>
    </w:p>
    <w:p w14:paraId="6C1BE6F5" w14:textId="7CDD41D7" w:rsidR="002B2D4F" w:rsidRPr="002B2D4F" w:rsidRDefault="00F015E1" w:rsidP="00A95692">
      <w:pPr>
        <w:pStyle w:val="41"/>
        <w:rPr>
          <w:rFonts w:eastAsiaTheme="minorEastAsia"/>
          <w:lang w:eastAsia="ru-RU"/>
        </w:rPr>
      </w:pPr>
      <w:hyperlink w:anchor="_Toc456795887" w:history="1">
        <w:r w:rsidR="002B2D4F" w:rsidRPr="002B2D4F">
          <w:rPr>
            <w:rStyle w:val="af0"/>
          </w:rPr>
          <w:t>3.2.2. Основная хозяйственная деятельность поручителя</w:t>
        </w:r>
        <w:r w:rsidR="002B2D4F" w:rsidRPr="002B2D4F">
          <w:rPr>
            <w:webHidden/>
          </w:rPr>
          <w:tab/>
        </w:r>
        <w:r w:rsidR="002B2D4F" w:rsidRPr="002B2D4F">
          <w:rPr>
            <w:webHidden/>
          </w:rPr>
          <w:fldChar w:fldCharType="begin"/>
        </w:r>
        <w:r w:rsidR="002B2D4F" w:rsidRPr="002B2D4F">
          <w:rPr>
            <w:webHidden/>
          </w:rPr>
          <w:instrText xml:space="preserve"> PAGEREF _Toc456795887 \h </w:instrText>
        </w:r>
        <w:r w:rsidR="002B2D4F" w:rsidRPr="002B2D4F">
          <w:rPr>
            <w:webHidden/>
          </w:rPr>
        </w:r>
        <w:r w:rsidR="002B2D4F" w:rsidRPr="002B2D4F">
          <w:rPr>
            <w:webHidden/>
          </w:rPr>
          <w:fldChar w:fldCharType="separate"/>
        </w:r>
        <w:r w:rsidR="007D2142">
          <w:rPr>
            <w:webHidden/>
          </w:rPr>
          <w:t>166</w:t>
        </w:r>
        <w:r w:rsidR="002B2D4F" w:rsidRPr="002B2D4F">
          <w:rPr>
            <w:webHidden/>
          </w:rPr>
          <w:fldChar w:fldCharType="end"/>
        </w:r>
      </w:hyperlink>
    </w:p>
    <w:p w14:paraId="057837A6" w14:textId="4F33DA8D" w:rsidR="002B2D4F" w:rsidRPr="002B2D4F" w:rsidRDefault="00F015E1" w:rsidP="00A95692">
      <w:pPr>
        <w:pStyle w:val="41"/>
        <w:rPr>
          <w:rFonts w:eastAsiaTheme="minorEastAsia"/>
          <w:lang w:eastAsia="ru-RU"/>
        </w:rPr>
      </w:pPr>
      <w:hyperlink w:anchor="_Toc456795888" w:history="1">
        <w:r w:rsidR="002B2D4F" w:rsidRPr="002B2D4F">
          <w:rPr>
            <w:rStyle w:val="af0"/>
          </w:rPr>
          <w:t>3.2.3. Материалы, товары (сырье) и поставщики поручителя</w:t>
        </w:r>
        <w:r w:rsidR="002B2D4F" w:rsidRPr="002B2D4F">
          <w:rPr>
            <w:webHidden/>
          </w:rPr>
          <w:tab/>
        </w:r>
        <w:r w:rsidR="002B2D4F" w:rsidRPr="002B2D4F">
          <w:rPr>
            <w:webHidden/>
          </w:rPr>
          <w:fldChar w:fldCharType="begin"/>
        </w:r>
        <w:r w:rsidR="002B2D4F" w:rsidRPr="002B2D4F">
          <w:rPr>
            <w:webHidden/>
          </w:rPr>
          <w:instrText xml:space="preserve"> PAGEREF _Toc456795888 \h </w:instrText>
        </w:r>
        <w:r w:rsidR="002B2D4F" w:rsidRPr="002B2D4F">
          <w:rPr>
            <w:webHidden/>
          </w:rPr>
        </w:r>
        <w:r w:rsidR="002B2D4F" w:rsidRPr="002B2D4F">
          <w:rPr>
            <w:webHidden/>
          </w:rPr>
          <w:fldChar w:fldCharType="separate"/>
        </w:r>
        <w:r w:rsidR="007D2142">
          <w:rPr>
            <w:webHidden/>
          </w:rPr>
          <w:t>168</w:t>
        </w:r>
        <w:r w:rsidR="002B2D4F" w:rsidRPr="002B2D4F">
          <w:rPr>
            <w:webHidden/>
          </w:rPr>
          <w:fldChar w:fldCharType="end"/>
        </w:r>
      </w:hyperlink>
    </w:p>
    <w:p w14:paraId="6FFB8B7B" w14:textId="13544065" w:rsidR="002B2D4F" w:rsidRPr="002B2D4F" w:rsidRDefault="00F015E1" w:rsidP="00A95692">
      <w:pPr>
        <w:pStyle w:val="41"/>
        <w:rPr>
          <w:rFonts w:eastAsiaTheme="minorEastAsia"/>
          <w:lang w:eastAsia="ru-RU"/>
        </w:rPr>
      </w:pPr>
      <w:hyperlink w:anchor="_Toc456795889" w:history="1">
        <w:r w:rsidR="002B2D4F" w:rsidRPr="002B2D4F">
          <w:rPr>
            <w:rStyle w:val="af0"/>
          </w:rPr>
          <w:t>3.2.4. Рынки сбыта продукции (работ, услуг) поручителя</w:t>
        </w:r>
        <w:r w:rsidR="002B2D4F" w:rsidRPr="002B2D4F">
          <w:rPr>
            <w:webHidden/>
          </w:rPr>
          <w:tab/>
        </w:r>
        <w:r w:rsidR="002B2D4F" w:rsidRPr="002B2D4F">
          <w:rPr>
            <w:webHidden/>
          </w:rPr>
          <w:fldChar w:fldCharType="begin"/>
        </w:r>
        <w:r w:rsidR="002B2D4F" w:rsidRPr="002B2D4F">
          <w:rPr>
            <w:webHidden/>
          </w:rPr>
          <w:instrText xml:space="preserve"> PAGEREF _Toc456795889 \h </w:instrText>
        </w:r>
        <w:r w:rsidR="002B2D4F" w:rsidRPr="002B2D4F">
          <w:rPr>
            <w:webHidden/>
          </w:rPr>
        </w:r>
        <w:r w:rsidR="002B2D4F" w:rsidRPr="002B2D4F">
          <w:rPr>
            <w:webHidden/>
          </w:rPr>
          <w:fldChar w:fldCharType="separate"/>
        </w:r>
        <w:r w:rsidR="007D2142">
          <w:rPr>
            <w:webHidden/>
          </w:rPr>
          <w:t>168</w:t>
        </w:r>
        <w:r w:rsidR="002B2D4F" w:rsidRPr="002B2D4F">
          <w:rPr>
            <w:webHidden/>
          </w:rPr>
          <w:fldChar w:fldCharType="end"/>
        </w:r>
      </w:hyperlink>
    </w:p>
    <w:p w14:paraId="2022E605" w14:textId="22372F1F" w:rsidR="002B2D4F" w:rsidRPr="002B2D4F" w:rsidRDefault="00F015E1" w:rsidP="00A95692">
      <w:pPr>
        <w:pStyle w:val="41"/>
        <w:rPr>
          <w:rFonts w:eastAsiaTheme="minorEastAsia"/>
          <w:lang w:eastAsia="ru-RU"/>
        </w:rPr>
      </w:pPr>
      <w:hyperlink w:anchor="_Toc456795890" w:history="1">
        <w:r w:rsidR="002B2D4F" w:rsidRPr="002B2D4F">
          <w:rPr>
            <w:rStyle w:val="af0"/>
          </w:rPr>
          <w:t>3.2.5. Сведения о наличии у поручителя разрешений (лицензий) или допусков к отдельным видам работ</w:t>
        </w:r>
        <w:r w:rsidR="002B2D4F" w:rsidRPr="002B2D4F">
          <w:rPr>
            <w:webHidden/>
          </w:rPr>
          <w:tab/>
        </w:r>
        <w:r w:rsidR="002B2D4F" w:rsidRPr="002B2D4F">
          <w:rPr>
            <w:webHidden/>
          </w:rPr>
          <w:fldChar w:fldCharType="begin"/>
        </w:r>
        <w:r w:rsidR="002B2D4F" w:rsidRPr="002B2D4F">
          <w:rPr>
            <w:webHidden/>
          </w:rPr>
          <w:instrText xml:space="preserve"> PAGEREF _Toc456795890 \h </w:instrText>
        </w:r>
        <w:r w:rsidR="002B2D4F" w:rsidRPr="002B2D4F">
          <w:rPr>
            <w:webHidden/>
          </w:rPr>
        </w:r>
        <w:r w:rsidR="002B2D4F" w:rsidRPr="002B2D4F">
          <w:rPr>
            <w:webHidden/>
          </w:rPr>
          <w:fldChar w:fldCharType="separate"/>
        </w:r>
        <w:r w:rsidR="007D2142">
          <w:rPr>
            <w:webHidden/>
          </w:rPr>
          <w:t>171</w:t>
        </w:r>
        <w:r w:rsidR="002B2D4F" w:rsidRPr="002B2D4F">
          <w:rPr>
            <w:webHidden/>
          </w:rPr>
          <w:fldChar w:fldCharType="end"/>
        </w:r>
      </w:hyperlink>
    </w:p>
    <w:p w14:paraId="75DF1CDD" w14:textId="3A17763A" w:rsidR="002B2D4F" w:rsidRPr="002B2D4F" w:rsidRDefault="00F015E1" w:rsidP="00A95692">
      <w:pPr>
        <w:pStyle w:val="41"/>
        <w:rPr>
          <w:rFonts w:eastAsiaTheme="minorEastAsia"/>
          <w:lang w:eastAsia="ru-RU"/>
        </w:rPr>
      </w:pPr>
      <w:hyperlink w:anchor="_Toc456795891" w:history="1">
        <w:r w:rsidR="002B2D4F" w:rsidRPr="002B2D4F">
          <w:rPr>
            <w:rStyle w:val="af0"/>
          </w:rPr>
          <w:t>3.2.6. Сведения о деятельности отдельных категорий поручителей</w:t>
        </w:r>
        <w:r w:rsidR="002B2D4F" w:rsidRPr="002B2D4F">
          <w:rPr>
            <w:webHidden/>
          </w:rPr>
          <w:tab/>
        </w:r>
        <w:r w:rsidR="002B2D4F" w:rsidRPr="002B2D4F">
          <w:rPr>
            <w:webHidden/>
          </w:rPr>
          <w:fldChar w:fldCharType="begin"/>
        </w:r>
        <w:r w:rsidR="002B2D4F" w:rsidRPr="002B2D4F">
          <w:rPr>
            <w:webHidden/>
          </w:rPr>
          <w:instrText xml:space="preserve"> PAGEREF _Toc456795891 \h </w:instrText>
        </w:r>
        <w:r w:rsidR="002B2D4F" w:rsidRPr="002B2D4F">
          <w:rPr>
            <w:webHidden/>
          </w:rPr>
        </w:r>
        <w:r w:rsidR="002B2D4F" w:rsidRPr="002B2D4F">
          <w:rPr>
            <w:webHidden/>
          </w:rPr>
          <w:fldChar w:fldCharType="separate"/>
        </w:r>
        <w:r w:rsidR="007D2142">
          <w:rPr>
            <w:webHidden/>
          </w:rPr>
          <w:t>172</w:t>
        </w:r>
        <w:r w:rsidR="002B2D4F" w:rsidRPr="002B2D4F">
          <w:rPr>
            <w:webHidden/>
          </w:rPr>
          <w:fldChar w:fldCharType="end"/>
        </w:r>
      </w:hyperlink>
    </w:p>
    <w:p w14:paraId="0B633C54" w14:textId="311F713A" w:rsidR="002B2D4F" w:rsidRPr="002B2D4F" w:rsidRDefault="00F015E1" w:rsidP="00A95692">
      <w:pPr>
        <w:pStyle w:val="41"/>
        <w:rPr>
          <w:rFonts w:eastAsiaTheme="minorEastAsia"/>
          <w:lang w:eastAsia="ru-RU"/>
        </w:rPr>
      </w:pPr>
      <w:hyperlink w:anchor="_Toc456795892" w:history="1">
        <w:r w:rsidR="002B2D4F" w:rsidRPr="002B2D4F">
          <w:rPr>
            <w:rStyle w:val="af0"/>
          </w:rPr>
          <w:t>3.2.6.1. Сведения о деятельности поручителей, являющихся акционерными инвестиционными фондами</w:t>
        </w:r>
        <w:r w:rsidR="002B2D4F" w:rsidRPr="002B2D4F">
          <w:rPr>
            <w:webHidden/>
          </w:rPr>
          <w:tab/>
        </w:r>
        <w:r w:rsidR="002B2D4F" w:rsidRPr="002B2D4F">
          <w:rPr>
            <w:webHidden/>
          </w:rPr>
          <w:fldChar w:fldCharType="begin"/>
        </w:r>
        <w:r w:rsidR="002B2D4F" w:rsidRPr="002B2D4F">
          <w:rPr>
            <w:webHidden/>
          </w:rPr>
          <w:instrText xml:space="preserve"> PAGEREF _Toc456795892 \h </w:instrText>
        </w:r>
        <w:r w:rsidR="002B2D4F" w:rsidRPr="002B2D4F">
          <w:rPr>
            <w:webHidden/>
          </w:rPr>
        </w:r>
        <w:r w:rsidR="002B2D4F" w:rsidRPr="002B2D4F">
          <w:rPr>
            <w:webHidden/>
          </w:rPr>
          <w:fldChar w:fldCharType="separate"/>
        </w:r>
        <w:r w:rsidR="007D2142">
          <w:rPr>
            <w:webHidden/>
          </w:rPr>
          <w:t>172</w:t>
        </w:r>
        <w:r w:rsidR="002B2D4F" w:rsidRPr="002B2D4F">
          <w:rPr>
            <w:webHidden/>
          </w:rPr>
          <w:fldChar w:fldCharType="end"/>
        </w:r>
      </w:hyperlink>
    </w:p>
    <w:p w14:paraId="790E27AC" w14:textId="1E4795F7" w:rsidR="002B2D4F" w:rsidRPr="002B2D4F" w:rsidRDefault="00F015E1" w:rsidP="00A95692">
      <w:pPr>
        <w:pStyle w:val="41"/>
        <w:rPr>
          <w:rFonts w:eastAsiaTheme="minorEastAsia"/>
          <w:lang w:eastAsia="ru-RU"/>
        </w:rPr>
      </w:pPr>
      <w:hyperlink w:anchor="_Toc456795893" w:history="1">
        <w:r w:rsidR="002B2D4F" w:rsidRPr="002B2D4F">
          <w:rPr>
            <w:rStyle w:val="af0"/>
          </w:rPr>
          <w:t>3.2.6.2. Сведения о деятельности поручителей, являющихся страховыми организациями</w:t>
        </w:r>
        <w:r w:rsidR="002B2D4F" w:rsidRPr="002B2D4F">
          <w:rPr>
            <w:webHidden/>
          </w:rPr>
          <w:tab/>
        </w:r>
        <w:r w:rsidR="002B2D4F" w:rsidRPr="002B2D4F">
          <w:rPr>
            <w:webHidden/>
          </w:rPr>
          <w:fldChar w:fldCharType="begin"/>
        </w:r>
        <w:r w:rsidR="002B2D4F" w:rsidRPr="002B2D4F">
          <w:rPr>
            <w:webHidden/>
          </w:rPr>
          <w:instrText xml:space="preserve"> PAGEREF _Toc456795893 \h </w:instrText>
        </w:r>
        <w:r w:rsidR="002B2D4F" w:rsidRPr="002B2D4F">
          <w:rPr>
            <w:webHidden/>
          </w:rPr>
        </w:r>
        <w:r w:rsidR="002B2D4F" w:rsidRPr="002B2D4F">
          <w:rPr>
            <w:webHidden/>
          </w:rPr>
          <w:fldChar w:fldCharType="separate"/>
        </w:r>
        <w:r w:rsidR="007D2142">
          <w:rPr>
            <w:webHidden/>
          </w:rPr>
          <w:t>172</w:t>
        </w:r>
        <w:r w:rsidR="002B2D4F" w:rsidRPr="002B2D4F">
          <w:rPr>
            <w:webHidden/>
          </w:rPr>
          <w:fldChar w:fldCharType="end"/>
        </w:r>
      </w:hyperlink>
    </w:p>
    <w:p w14:paraId="2F14E46D" w14:textId="3B50DAAE" w:rsidR="002B2D4F" w:rsidRPr="002B2D4F" w:rsidRDefault="00F015E1" w:rsidP="00A95692">
      <w:pPr>
        <w:pStyle w:val="41"/>
        <w:rPr>
          <w:rFonts w:eastAsiaTheme="minorEastAsia"/>
          <w:lang w:eastAsia="ru-RU"/>
        </w:rPr>
      </w:pPr>
      <w:hyperlink w:anchor="_Toc456795894" w:history="1">
        <w:r w:rsidR="002B2D4F" w:rsidRPr="002B2D4F">
          <w:rPr>
            <w:rStyle w:val="af0"/>
          </w:rPr>
          <w:t>3.2.6.3. Сведения о деятельности поручителей, являющихся кредитными организациями</w:t>
        </w:r>
        <w:r w:rsidR="002B2D4F" w:rsidRPr="002B2D4F">
          <w:rPr>
            <w:webHidden/>
          </w:rPr>
          <w:tab/>
        </w:r>
        <w:r w:rsidR="002B2D4F" w:rsidRPr="002B2D4F">
          <w:rPr>
            <w:webHidden/>
          </w:rPr>
          <w:fldChar w:fldCharType="begin"/>
        </w:r>
        <w:r w:rsidR="002B2D4F" w:rsidRPr="002B2D4F">
          <w:rPr>
            <w:webHidden/>
          </w:rPr>
          <w:instrText xml:space="preserve"> PAGEREF _Toc456795894 \h </w:instrText>
        </w:r>
        <w:r w:rsidR="002B2D4F" w:rsidRPr="002B2D4F">
          <w:rPr>
            <w:webHidden/>
          </w:rPr>
        </w:r>
        <w:r w:rsidR="002B2D4F" w:rsidRPr="002B2D4F">
          <w:rPr>
            <w:webHidden/>
          </w:rPr>
          <w:fldChar w:fldCharType="separate"/>
        </w:r>
        <w:r w:rsidR="007D2142">
          <w:rPr>
            <w:webHidden/>
          </w:rPr>
          <w:t>172</w:t>
        </w:r>
        <w:r w:rsidR="002B2D4F" w:rsidRPr="002B2D4F">
          <w:rPr>
            <w:webHidden/>
          </w:rPr>
          <w:fldChar w:fldCharType="end"/>
        </w:r>
      </w:hyperlink>
    </w:p>
    <w:p w14:paraId="4F8BF5A6" w14:textId="27E216A9" w:rsidR="002B2D4F" w:rsidRPr="002B2D4F" w:rsidRDefault="00F015E1" w:rsidP="00A95692">
      <w:pPr>
        <w:pStyle w:val="41"/>
        <w:rPr>
          <w:rFonts w:eastAsiaTheme="minorEastAsia"/>
          <w:lang w:eastAsia="ru-RU"/>
        </w:rPr>
      </w:pPr>
      <w:hyperlink w:anchor="_Toc456795895" w:history="1">
        <w:r w:rsidR="002B2D4F" w:rsidRPr="002B2D4F">
          <w:rPr>
            <w:rStyle w:val="af0"/>
          </w:rPr>
          <w:t>3.2.6.4. Сведения о деятельности поручителей, являющихся ипотечными агентами</w:t>
        </w:r>
        <w:r w:rsidR="002B2D4F" w:rsidRPr="002B2D4F">
          <w:rPr>
            <w:webHidden/>
          </w:rPr>
          <w:tab/>
        </w:r>
        <w:r w:rsidR="002B2D4F" w:rsidRPr="002B2D4F">
          <w:rPr>
            <w:webHidden/>
          </w:rPr>
          <w:fldChar w:fldCharType="begin"/>
        </w:r>
        <w:r w:rsidR="002B2D4F" w:rsidRPr="002B2D4F">
          <w:rPr>
            <w:webHidden/>
          </w:rPr>
          <w:instrText xml:space="preserve"> PAGEREF _Toc456795895 \h </w:instrText>
        </w:r>
        <w:r w:rsidR="002B2D4F" w:rsidRPr="002B2D4F">
          <w:rPr>
            <w:webHidden/>
          </w:rPr>
        </w:r>
        <w:r w:rsidR="002B2D4F" w:rsidRPr="002B2D4F">
          <w:rPr>
            <w:webHidden/>
          </w:rPr>
          <w:fldChar w:fldCharType="separate"/>
        </w:r>
        <w:r w:rsidR="007D2142">
          <w:rPr>
            <w:webHidden/>
          </w:rPr>
          <w:t>172</w:t>
        </w:r>
        <w:r w:rsidR="002B2D4F" w:rsidRPr="002B2D4F">
          <w:rPr>
            <w:webHidden/>
          </w:rPr>
          <w:fldChar w:fldCharType="end"/>
        </w:r>
      </w:hyperlink>
    </w:p>
    <w:p w14:paraId="475BC928" w14:textId="278C15E1" w:rsidR="002B2D4F" w:rsidRPr="002B2D4F" w:rsidRDefault="00F015E1" w:rsidP="00A95692">
      <w:pPr>
        <w:pStyle w:val="41"/>
        <w:rPr>
          <w:rFonts w:eastAsiaTheme="minorEastAsia"/>
          <w:lang w:eastAsia="ru-RU"/>
        </w:rPr>
      </w:pPr>
      <w:hyperlink w:anchor="_Toc456795896" w:history="1">
        <w:r w:rsidR="002B2D4F" w:rsidRPr="002B2D4F">
          <w:rPr>
            <w:rStyle w:val="af0"/>
          </w:rPr>
          <w:t>3.2.6.5. Сведения о деятельности поручителей, являющихся специализированными обществами</w:t>
        </w:r>
        <w:r w:rsidR="002B2D4F" w:rsidRPr="002B2D4F">
          <w:rPr>
            <w:webHidden/>
          </w:rPr>
          <w:tab/>
        </w:r>
        <w:r w:rsidR="002B2D4F" w:rsidRPr="002B2D4F">
          <w:rPr>
            <w:webHidden/>
          </w:rPr>
          <w:fldChar w:fldCharType="begin"/>
        </w:r>
        <w:r w:rsidR="002B2D4F" w:rsidRPr="002B2D4F">
          <w:rPr>
            <w:webHidden/>
          </w:rPr>
          <w:instrText xml:space="preserve"> PAGEREF _Toc456795896 \h </w:instrText>
        </w:r>
        <w:r w:rsidR="002B2D4F" w:rsidRPr="002B2D4F">
          <w:rPr>
            <w:webHidden/>
          </w:rPr>
        </w:r>
        <w:r w:rsidR="002B2D4F" w:rsidRPr="002B2D4F">
          <w:rPr>
            <w:webHidden/>
          </w:rPr>
          <w:fldChar w:fldCharType="separate"/>
        </w:r>
        <w:r w:rsidR="007D2142">
          <w:rPr>
            <w:webHidden/>
          </w:rPr>
          <w:t>172</w:t>
        </w:r>
        <w:r w:rsidR="002B2D4F" w:rsidRPr="002B2D4F">
          <w:rPr>
            <w:webHidden/>
          </w:rPr>
          <w:fldChar w:fldCharType="end"/>
        </w:r>
      </w:hyperlink>
    </w:p>
    <w:p w14:paraId="2740D3EE" w14:textId="44303354" w:rsidR="002B2D4F" w:rsidRPr="002B2D4F" w:rsidRDefault="00F015E1" w:rsidP="00A95692">
      <w:pPr>
        <w:pStyle w:val="41"/>
        <w:rPr>
          <w:rFonts w:eastAsiaTheme="minorEastAsia"/>
          <w:lang w:eastAsia="ru-RU"/>
        </w:rPr>
      </w:pPr>
      <w:hyperlink w:anchor="_Toc456795897" w:history="1">
        <w:r w:rsidR="002B2D4F" w:rsidRPr="002B2D4F">
          <w:rPr>
            <w:rStyle w:val="af0"/>
          </w:rPr>
          <w:t>3.2.7. Дополнительные сведения о поручителях, основной деятельностью которых является добыча полезных ископаемых</w:t>
        </w:r>
        <w:r w:rsidR="002B2D4F" w:rsidRPr="002B2D4F">
          <w:rPr>
            <w:webHidden/>
          </w:rPr>
          <w:tab/>
        </w:r>
        <w:r w:rsidR="002B2D4F" w:rsidRPr="002B2D4F">
          <w:rPr>
            <w:webHidden/>
          </w:rPr>
          <w:fldChar w:fldCharType="begin"/>
        </w:r>
        <w:r w:rsidR="002B2D4F" w:rsidRPr="002B2D4F">
          <w:rPr>
            <w:webHidden/>
          </w:rPr>
          <w:instrText xml:space="preserve"> PAGEREF _Toc456795897 \h </w:instrText>
        </w:r>
        <w:r w:rsidR="002B2D4F" w:rsidRPr="002B2D4F">
          <w:rPr>
            <w:webHidden/>
          </w:rPr>
        </w:r>
        <w:r w:rsidR="002B2D4F" w:rsidRPr="002B2D4F">
          <w:rPr>
            <w:webHidden/>
          </w:rPr>
          <w:fldChar w:fldCharType="separate"/>
        </w:r>
        <w:r w:rsidR="007D2142">
          <w:rPr>
            <w:webHidden/>
          </w:rPr>
          <w:t>173</w:t>
        </w:r>
        <w:r w:rsidR="002B2D4F" w:rsidRPr="002B2D4F">
          <w:rPr>
            <w:webHidden/>
          </w:rPr>
          <w:fldChar w:fldCharType="end"/>
        </w:r>
      </w:hyperlink>
    </w:p>
    <w:p w14:paraId="7D0F277A" w14:textId="082DE826" w:rsidR="002B2D4F" w:rsidRPr="002B2D4F" w:rsidRDefault="00F015E1" w:rsidP="00A95692">
      <w:pPr>
        <w:pStyle w:val="41"/>
        <w:rPr>
          <w:rFonts w:eastAsiaTheme="minorEastAsia"/>
          <w:lang w:eastAsia="ru-RU"/>
        </w:rPr>
      </w:pPr>
      <w:hyperlink w:anchor="_Toc456795898" w:history="1">
        <w:r w:rsidR="002B2D4F" w:rsidRPr="002B2D4F">
          <w:rPr>
            <w:rStyle w:val="af0"/>
          </w:rPr>
          <w:t>3.2.8. Дополнительные сведения о поручителях, основной деятельностью которых является оказание услуг связи</w:t>
        </w:r>
        <w:r w:rsidR="002B2D4F" w:rsidRPr="002B2D4F">
          <w:rPr>
            <w:webHidden/>
          </w:rPr>
          <w:tab/>
        </w:r>
        <w:r w:rsidR="002B2D4F" w:rsidRPr="002B2D4F">
          <w:rPr>
            <w:webHidden/>
          </w:rPr>
          <w:fldChar w:fldCharType="begin"/>
        </w:r>
        <w:r w:rsidR="002B2D4F" w:rsidRPr="002B2D4F">
          <w:rPr>
            <w:webHidden/>
          </w:rPr>
          <w:instrText xml:space="preserve"> PAGEREF _Toc456795898 \h </w:instrText>
        </w:r>
        <w:r w:rsidR="002B2D4F" w:rsidRPr="002B2D4F">
          <w:rPr>
            <w:webHidden/>
          </w:rPr>
        </w:r>
        <w:r w:rsidR="002B2D4F" w:rsidRPr="002B2D4F">
          <w:rPr>
            <w:webHidden/>
          </w:rPr>
          <w:fldChar w:fldCharType="separate"/>
        </w:r>
        <w:r w:rsidR="007D2142">
          <w:rPr>
            <w:webHidden/>
          </w:rPr>
          <w:t>173</w:t>
        </w:r>
        <w:r w:rsidR="002B2D4F" w:rsidRPr="002B2D4F">
          <w:rPr>
            <w:webHidden/>
          </w:rPr>
          <w:fldChar w:fldCharType="end"/>
        </w:r>
      </w:hyperlink>
    </w:p>
    <w:p w14:paraId="496A613D" w14:textId="642FA9FB"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899" w:history="1">
        <w:r w:rsidR="002B2D4F" w:rsidRPr="002B2D4F">
          <w:rPr>
            <w:rStyle w:val="af0"/>
            <w:rFonts w:ascii="Arial" w:hAnsi="Arial" w:cs="Arial"/>
            <w:i w:val="0"/>
            <w:noProof/>
          </w:rPr>
          <w:t>3.3. Планы будущей деятельности поручителя</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_Toc456795899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173</w:t>
        </w:r>
        <w:r w:rsidR="002B2D4F" w:rsidRPr="002B2D4F">
          <w:rPr>
            <w:rFonts w:ascii="Arial" w:hAnsi="Arial" w:cs="Arial"/>
            <w:i w:val="0"/>
            <w:noProof/>
            <w:webHidden/>
          </w:rPr>
          <w:fldChar w:fldCharType="end"/>
        </w:r>
      </w:hyperlink>
    </w:p>
    <w:p w14:paraId="11214CFC" w14:textId="1398FA85"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900" w:history="1">
        <w:r w:rsidR="002B2D4F" w:rsidRPr="002B2D4F">
          <w:rPr>
            <w:rStyle w:val="af0"/>
            <w:rFonts w:ascii="Arial" w:hAnsi="Arial" w:cs="Arial"/>
            <w:i w:val="0"/>
            <w:noProof/>
          </w:rPr>
          <w:t>3.4. Участие поручителя в банковских группах, банковских холдингах, холдингах и ассоциациях</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_Toc456795900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173</w:t>
        </w:r>
        <w:r w:rsidR="002B2D4F" w:rsidRPr="002B2D4F">
          <w:rPr>
            <w:rFonts w:ascii="Arial" w:hAnsi="Arial" w:cs="Arial"/>
            <w:i w:val="0"/>
            <w:noProof/>
            <w:webHidden/>
          </w:rPr>
          <w:fldChar w:fldCharType="end"/>
        </w:r>
      </w:hyperlink>
    </w:p>
    <w:p w14:paraId="459321A2" w14:textId="6ECF8F37"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901" w:history="1">
        <w:r w:rsidR="002B2D4F" w:rsidRPr="002B2D4F">
          <w:rPr>
            <w:rStyle w:val="af0"/>
            <w:rFonts w:ascii="Arial" w:hAnsi="Arial" w:cs="Arial"/>
            <w:i w:val="0"/>
            <w:noProof/>
          </w:rPr>
          <w:t>3.5. Дочерние и зависимые хозяйственные общества поручителя</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_Toc456795901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174</w:t>
        </w:r>
        <w:r w:rsidR="002B2D4F" w:rsidRPr="002B2D4F">
          <w:rPr>
            <w:rFonts w:ascii="Arial" w:hAnsi="Arial" w:cs="Arial"/>
            <w:i w:val="0"/>
            <w:noProof/>
            <w:webHidden/>
          </w:rPr>
          <w:fldChar w:fldCharType="end"/>
        </w:r>
      </w:hyperlink>
    </w:p>
    <w:p w14:paraId="387E25A2" w14:textId="2BB61516"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902" w:history="1">
        <w:r w:rsidR="002B2D4F" w:rsidRPr="002B2D4F">
          <w:rPr>
            <w:rStyle w:val="af0"/>
            <w:rFonts w:ascii="Arial" w:hAnsi="Arial" w:cs="Arial"/>
            <w:i w:val="0"/>
            <w:noProof/>
          </w:rPr>
          <w:t>3.6. Состав, структура и стоимость основных средств поручителя, информация о планах по приобретению, замене, выбытию основных средств, а также обо всех фактах обременения основных средств поручителя</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_Toc456795902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181</w:t>
        </w:r>
        <w:r w:rsidR="002B2D4F" w:rsidRPr="002B2D4F">
          <w:rPr>
            <w:rFonts w:ascii="Arial" w:hAnsi="Arial" w:cs="Arial"/>
            <w:i w:val="0"/>
            <w:noProof/>
            <w:webHidden/>
          </w:rPr>
          <w:fldChar w:fldCharType="end"/>
        </w:r>
      </w:hyperlink>
    </w:p>
    <w:p w14:paraId="5A769343" w14:textId="0353BA3F"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903" w:history="1">
        <w:r w:rsidR="002B2D4F" w:rsidRPr="002B2D4F">
          <w:rPr>
            <w:rStyle w:val="af0"/>
            <w:rFonts w:ascii="Arial" w:hAnsi="Arial" w:cs="Arial"/>
            <w:i w:val="0"/>
            <w:noProof/>
          </w:rPr>
          <w:t>3.7. Подконтрольные поручителю организации, имеющие для него существенное значение</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_Toc456795903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182</w:t>
        </w:r>
        <w:r w:rsidR="002B2D4F" w:rsidRPr="002B2D4F">
          <w:rPr>
            <w:rFonts w:ascii="Arial" w:hAnsi="Arial" w:cs="Arial"/>
            <w:i w:val="0"/>
            <w:noProof/>
            <w:webHidden/>
          </w:rPr>
          <w:fldChar w:fldCharType="end"/>
        </w:r>
      </w:hyperlink>
    </w:p>
    <w:p w14:paraId="11FC6243" w14:textId="3E1CC0C7"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904" w:history="1">
        <w:r w:rsidR="002B2D4F" w:rsidRPr="002B2D4F">
          <w:rPr>
            <w:rStyle w:val="af0"/>
            <w:rFonts w:ascii="Arial" w:hAnsi="Arial" w:cs="Arial"/>
            <w:noProof/>
          </w:rPr>
          <w:t>Раздел IV. Сведения о финансово-хозяйственной деятельности поручителя</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_Toc456795904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196</w:t>
        </w:r>
        <w:r w:rsidR="002B2D4F" w:rsidRPr="002B2D4F">
          <w:rPr>
            <w:rFonts w:ascii="Arial" w:hAnsi="Arial" w:cs="Arial"/>
            <w:noProof/>
            <w:webHidden/>
          </w:rPr>
          <w:fldChar w:fldCharType="end"/>
        </w:r>
      </w:hyperlink>
    </w:p>
    <w:p w14:paraId="1A524D8E" w14:textId="701C6D7B"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905" w:history="1">
        <w:r w:rsidR="002B2D4F" w:rsidRPr="002B2D4F">
          <w:rPr>
            <w:rStyle w:val="af0"/>
            <w:rFonts w:ascii="Arial" w:hAnsi="Arial" w:cs="Arial"/>
            <w:i w:val="0"/>
            <w:noProof/>
          </w:rPr>
          <w:t>4.1. Результаты финансово-хозяйственной деятельности поручителя</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_Toc456795905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196</w:t>
        </w:r>
        <w:r w:rsidR="002B2D4F" w:rsidRPr="002B2D4F">
          <w:rPr>
            <w:rFonts w:ascii="Arial" w:hAnsi="Arial" w:cs="Arial"/>
            <w:i w:val="0"/>
            <w:noProof/>
            <w:webHidden/>
          </w:rPr>
          <w:fldChar w:fldCharType="end"/>
        </w:r>
      </w:hyperlink>
    </w:p>
    <w:p w14:paraId="6275F050" w14:textId="0DA0FAB4"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906" w:history="1">
        <w:r w:rsidR="002B2D4F" w:rsidRPr="002B2D4F">
          <w:rPr>
            <w:rStyle w:val="af0"/>
            <w:rFonts w:ascii="Arial" w:hAnsi="Arial" w:cs="Arial"/>
            <w:i w:val="0"/>
            <w:noProof/>
          </w:rPr>
          <w:t>4.2. Ликвидность поручителя, достаточность капитала и оборотных средств</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_Toc456795906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197</w:t>
        </w:r>
        <w:r w:rsidR="002B2D4F" w:rsidRPr="002B2D4F">
          <w:rPr>
            <w:rFonts w:ascii="Arial" w:hAnsi="Arial" w:cs="Arial"/>
            <w:i w:val="0"/>
            <w:noProof/>
            <w:webHidden/>
          </w:rPr>
          <w:fldChar w:fldCharType="end"/>
        </w:r>
      </w:hyperlink>
    </w:p>
    <w:p w14:paraId="619121F3" w14:textId="73BE77F8"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907" w:history="1">
        <w:r w:rsidR="002B2D4F" w:rsidRPr="002B2D4F">
          <w:rPr>
            <w:rStyle w:val="af0"/>
            <w:rFonts w:ascii="Arial" w:hAnsi="Arial" w:cs="Arial"/>
            <w:i w:val="0"/>
            <w:noProof/>
          </w:rPr>
          <w:t>4.3. Размер и структура капитала и оборотных средств поручителя</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_Toc456795907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198</w:t>
        </w:r>
        <w:r w:rsidR="002B2D4F" w:rsidRPr="002B2D4F">
          <w:rPr>
            <w:rFonts w:ascii="Arial" w:hAnsi="Arial" w:cs="Arial"/>
            <w:i w:val="0"/>
            <w:noProof/>
            <w:webHidden/>
          </w:rPr>
          <w:fldChar w:fldCharType="end"/>
        </w:r>
      </w:hyperlink>
    </w:p>
    <w:p w14:paraId="17D04EE8" w14:textId="6D0D6837" w:rsidR="002B2D4F" w:rsidRPr="002B2D4F" w:rsidRDefault="00F015E1" w:rsidP="00A95692">
      <w:pPr>
        <w:pStyle w:val="41"/>
        <w:rPr>
          <w:rFonts w:eastAsiaTheme="minorEastAsia"/>
          <w:lang w:eastAsia="ru-RU"/>
        </w:rPr>
      </w:pPr>
      <w:hyperlink w:anchor="_Toc456795908" w:history="1">
        <w:r w:rsidR="002B2D4F" w:rsidRPr="002B2D4F">
          <w:rPr>
            <w:rStyle w:val="af0"/>
          </w:rPr>
          <w:t>4.3.1. Размер и структура капитала и оборотных средств поручителя</w:t>
        </w:r>
        <w:r w:rsidR="002B2D4F" w:rsidRPr="002B2D4F">
          <w:rPr>
            <w:webHidden/>
          </w:rPr>
          <w:tab/>
        </w:r>
        <w:r w:rsidR="002B2D4F" w:rsidRPr="002B2D4F">
          <w:rPr>
            <w:webHidden/>
          </w:rPr>
          <w:fldChar w:fldCharType="begin"/>
        </w:r>
        <w:r w:rsidR="002B2D4F" w:rsidRPr="002B2D4F">
          <w:rPr>
            <w:webHidden/>
          </w:rPr>
          <w:instrText xml:space="preserve"> PAGEREF _Toc456795908 \h </w:instrText>
        </w:r>
        <w:r w:rsidR="002B2D4F" w:rsidRPr="002B2D4F">
          <w:rPr>
            <w:webHidden/>
          </w:rPr>
        </w:r>
        <w:r w:rsidR="002B2D4F" w:rsidRPr="002B2D4F">
          <w:rPr>
            <w:webHidden/>
          </w:rPr>
          <w:fldChar w:fldCharType="separate"/>
        </w:r>
        <w:r w:rsidR="007D2142">
          <w:rPr>
            <w:webHidden/>
          </w:rPr>
          <w:t>198</w:t>
        </w:r>
        <w:r w:rsidR="002B2D4F" w:rsidRPr="002B2D4F">
          <w:rPr>
            <w:webHidden/>
          </w:rPr>
          <w:fldChar w:fldCharType="end"/>
        </w:r>
      </w:hyperlink>
    </w:p>
    <w:p w14:paraId="2D6FD5C7" w14:textId="36640163" w:rsidR="002B2D4F" w:rsidRPr="002B2D4F" w:rsidRDefault="00F015E1" w:rsidP="00A95692">
      <w:pPr>
        <w:pStyle w:val="41"/>
        <w:rPr>
          <w:rFonts w:eastAsiaTheme="minorEastAsia"/>
          <w:lang w:eastAsia="ru-RU"/>
        </w:rPr>
      </w:pPr>
      <w:hyperlink w:anchor="_Toc456795909" w:history="1">
        <w:r w:rsidR="002B2D4F" w:rsidRPr="002B2D4F">
          <w:rPr>
            <w:rStyle w:val="af0"/>
          </w:rPr>
          <w:t>4.3.2. Финансовые вложения поручителя</w:t>
        </w:r>
        <w:r w:rsidR="002B2D4F" w:rsidRPr="002B2D4F">
          <w:rPr>
            <w:webHidden/>
          </w:rPr>
          <w:tab/>
        </w:r>
        <w:r w:rsidR="002B2D4F" w:rsidRPr="002B2D4F">
          <w:rPr>
            <w:webHidden/>
          </w:rPr>
          <w:fldChar w:fldCharType="begin"/>
        </w:r>
        <w:r w:rsidR="002B2D4F" w:rsidRPr="002B2D4F">
          <w:rPr>
            <w:webHidden/>
          </w:rPr>
          <w:instrText xml:space="preserve"> PAGEREF _Toc456795909 \h </w:instrText>
        </w:r>
        <w:r w:rsidR="002B2D4F" w:rsidRPr="002B2D4F">
          <w:rPr>
            <w:webHidden/>
          </w:rPr>
        </w:r>
        <w:r w:rsidR="002B2D4F" w:rsidRPr="002B2D4F">
          <w:rPr>
            <w:webHidden/>
          </w:rPr>
          <w:fldChar w:fldCharType="separate"/>
        </w:r>
        <w:r w:rsidR="007D2142">
          <w:rPr>
            <w:webHidden/>
          </w:rPr>
          <w:t>200</w:t>
        </w:r>
        <w:r w:rsidR="002B2D4F" w:rsidRPr="002B2D4F">
          <w:rPr>
            <w:webHidden/>
          </w:rPr>
          <w:fldChar w:fldCharType="end"/>
        </w:r>
      </w:hyperlink>
    </w:p>
    <w:p w14:paraId="3668EF50" w14:textId="35961319" w:rsidR="002B2D4F" w:rsidRPr="002B2D4F" w:rsidRDefault="00F015E1" w:rsidP="00A95692">
      <w:pPr>
        <w:pStyle w:val="41"/>
        <w:rPr>
          <w:rFonts w:eastAsiaTheme="minorEastAsia"/>
          <w:lang w:eastAsia="ru-RU"/>
        </w:rPr>
      </w:pPr>
      <w:hyperlink w:anchor="_Toc456795910" w:history="1">
        <w:r w:rsidR="002B2D4F" w:rsidRPr="002B2D4F">
          <w:rPr>
            <w:rStyle w:val="af0"/>
          </w:rPr>
          <w:t>4.3.3. Нематериальные активы поручителя</w:t>
        </w:r>
        <w:r w:rsidR="002B2D4F" w:rsidRPr="002B2D4F">
          <w:rPr>
            <w:webHidden/>
          </w:rPr>
          <w:tab/>
        </w:r>
        <w:r w:rsidR="002B2D4F" w:rsidRPr="002B2D4F">
          <w:rPr>
            <w:webHidden/>
          </w:rPr>
          <w:fldChar w:fldCharType="begin"/>
        </w:r>
        <w:r w:rsidR="002B2D4F" w:rsidRPr="002B2D4F">
          <w:rPr>
            <w:webHidden/>
          </w:rPr>
          <w:instrText xml:space="preserve"> PAGEREF _Toc456795910 \h </w:instrText>
        </w:r>
        <w:r w:rsidR="002B2D4F" w:rsidRPr="002B2D4F">
          <w:rPr>
            <w:webHidden/>
          </w:rPr>
        </w:r>
        <w:r w:rsidR="002B2D4F" w:rsidRPr="002B2D4F">
          <w:rPr>
            <w:webHidden/>
          </w:rPr>
          <w:fldChar w:fldCharType="separate"/>
        </w:r>
        <w:r w:rsidR="007D2142">
          <w:rPr>
            <w:webHidden/>
          </w:rPr>
          <w:t>203</w:t>
        </w:r>
        <w:r w:rsidR="002B2D4F" w:rsidRPr="002B2D4F">
          <w:rPr>
            <w:webHidden/>
          </w:rPr>
          <w:fldChar w:fldCharType="end"/>
        </w:r>
      </w:hyperlink>
    </w:p>
    <w:p w14:paraId="72B1967E" w14:textId="596781A5"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911" w:history="1">
        <w:r w:rsidR="002B2D4F" w:rsidRPr="002B2D4F">
          <w:rPr>
            <w:rStyle w:val="af0"/>
            <w:rFonts w:ascii="Arial" w:hAnsi="Arial" w:cs="Arial"/>
            <w:i w:val="0"/>
            <w:noProof/>
          </w:rPr>
          <w:t>4.4. Сведения о политике и расходах поручителя в области научно-технического развития, в отношении лицензий и патентов, новых разработок и исследований</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_Toc456795911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204</w:t>
        </w:r>
        <w:r w:rsidR="002B2D4F" w:rsidRPr="002B2D4F">
          <w:rPr>
            <w:rFonts w:ascii="Arial" w:hAnsi="Arial" w:cs="Arial"/>
            <w:i w:val="0"/>
            <w:noProof/>
            <w:webHidden/>
          </w:rPr>
          <w:fldChar w:fldCharType="end"/>
        </w:r>
      </w:hyperlink>
    </w:p>
    <w:p w14:paraId="21E75616" w14:textId="72E56F6E"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912" w:history="1">
        <w:r w:rsidR="002B2D4F" w:rsidRPr="002B2D4F">
          <w:rPr>
            <w:rStyle w:val="af0"/>
            <w:rFonts w:ascii="Arial" w:hAnsi="Arial" w:cs="Arial"/>
            <w:i w:val="0"/>
            <w:noProof/>
          </w:rPr>
          <w:t>4.5. Анализ тенденций развития в сфере основной деятельности поручителя</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_Toc456795912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206</w:t>
        </w:r>
        <w:r w:rsidR="002B2D4F" w:rsidRPr="002B2D4F">
          <w:rPr>
            <w:rFonts w:ascii="Arial" w:hAnsi="Arial" w:cs="Arial"/>
            <w:i w:val="0"/>
            <w:noProof/>
            <w:webHidden/>
          </w:rPr>
          <w:fldChar w:fldCharType="end"/>
        </w:r>
      </w:hyperlink>
    </w:p>
    <w:p w14:paraId="42DE5CA3" w14:textId="66F0BCA7"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913" w:history="1">
        <w:r w:rsidR="002B2D4F" w:rsidRPr="002B2D4F">
          <w:rPr>
            <w:rStyle w:val="af0"/>
            <w:rFonts w:ascii="Arial" w:hAnsi="Arial" w:cs="Arial"/>
            <w:i w:val="0"/>
            <w:noProof/>
          </w:rPr>
          <w:t>4.6. Анализ факторов и условий, влияющих на деятельность поручителя</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_Toc456795913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217</w:t>
        </w:r>
        <w:r w:rsidR="002B2D4F" w:rsidRPr="002B2D4F">
          <w:rPr>
            <w:rFonts w:ascii="Arial" w:hAnsi="Arial" w:cs="Arial"/>
            <w:i w:val="0"/>
            <w:noProof/>
            <w:webHidden/>
          </w:rPr>
          <w:fldChar w:fldCharType="end"/>
        </w:r>
      </w:hyperlink>
    </w:p>
    <w:p w14:paraId="6794C077" w14:textId="3C824FE0"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914" w:history="1">
        <w:r w:rsidR="002B2D4F" w:rsidRPr="002B2D4F">
          <w:rPr>
            <w:rStyle w:val="af0"/>
            <w:rFonts w:ascii="Arial" w:hAnsi="Arial" w:cs="Arial"/>
            <w:i w:val="0"/>
            <w:noProof/>
          </w:rPr>
          <w:t>4.7. Конкуренты поручителя</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_Toc456795914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220</w:t>
        </w:r>
        <w:r w:rsidR="002B2D4F" w:rsidRPr="002B2D4F">
          <w:rPr>
            <w:rFonts w:ascii="Arial" w:hAnsi="Arial" w:cs="Arial"/>
            <w:i w:val="0"/>
            <w:noProof/>
            <w:webHidden/>
          </w:rPr>
          <w:fldChar w:fldCharType="end"/>
        </w:r>
      </w:hyperlink>
    </w:p>
    <w:p w14:paraId="50A87A9C" w14:textId="6E3F0BDB"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915" w:history="1">
        <w:r w:rsidR="002B2D4F" w:rsidRPr="002B2D4F">
          <w:rPr>
            <w:rStyle w:val="af0"/>
            <w:rFonts w:ascii="Arial" w:hAnsi="Arial" w:cs="Arial"/>
            <w:noProof/>
          </w:rPr>
          <w:t>Раздел V. Подробные сведения о лицах, входящих в состав органов управления поручителя, органов поручителя по контролю за его финансово-хозяйственной деятельностью, и краткие сведения о сотрудниках (работниках) поручителя</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_Toc456795915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221</w:t>
        </w:r>
        <w:r w:rsidR="002B2D4F" w:rsidRPr="002B2D4F">
          <w:rPr>
            <w:rFonts w:ascii="Arial" w:hAnsi="Arial" w:cs="Arial"/>
            <w:noProof/>
            <w:webHidden/>
          </w:rPr>
          <w:fldChar w:fldCharType="end"/>
        </w:r>
      </w:hyperlink>
    </w:p>
    <w:p w14:paraId="6A74834B" w14:textId="03B6B557"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916" w:history="1">
        <w:r w:rsidR="002B2D4F" w:rsidRPr="002B2D4F">
          <w:rPr>
            <w:rStyle w:val="af0"/>
            <w:rFonts w:ascii="Arial" w:hAnsi="Arial" w:cs="Arial"/>
            <w:i w:val="0"/>
            <w:noProof/>
          </w:rPr>
          <w:t>5.1. Сведения о структуре и компетенции органов управления поручителя</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_Toc456795916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221</w:t>
        </w:r>
        <w:r w:rsidR="002B2D4F" w:rsidRPr="002B2D4F">
          <w:rPr>
            <w:rFonts w:ascii="Arial" w:hAnsi="Arial" w:cs="Arial"/>
            <w:i w:val="0"/>
            <w:noProof/>
            <w:webHidden/>
          </w:rPr>
          <w:fldChar w:fldCharType="end"/>
        </w:r>
      </w:hyperlink>
    </w:p>
    <w:p w14:paraId="12DDBF2C" w14:textId="135789EC"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917" w:history="1">
        <w:r w:rsidR="002B2D4F" w:rsidRPr="002B2D4F">
          <w:rPr>
            <w:rStyle w:val="af0"/>
            <w:rFonts w:ascii="Arial" w:hAnsi="Arial" w:cs="Arial"/>
            <w:i w:val="0"/>
            <w:noProof/>
          </w:rPr>
          <w:t>5.2. Информация о лицах, входящих в состав органов управления поручителя</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_Toc456795917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224</w:t>
        </w:r>
        <w:r w:rsidR="002B2D4F" w:rsidRPr="002B2D4F">
          <w:rPr>
            <w:rFonts w:ascii="Arial" w:hAnsi="Arial" w:cs="Arial"/>
            <w:i w:val="0"/>
            <w:noProof/>
            <w:webHidden/>
          </w:rPr>
          <w:fldChar w:fldCharType="end"/>
        </w:r>
      </w:hyperlink>
    </w:p>
    <w:p w14:paraId="5FFBB62D" w14:textId="2052E8DF"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918" w:history="1">
        <w:r w:rsidR="002B2D4F" w:rsidRPr="002B2D4F">
          <w:rPr>
            <w:rStyle w:val="af0"/>
            <w:rFonts w:ascii="Arial" w:hAnsi="Arial" w:cs="Arial"/>
            <w:i w:val="0"/>
            <w:noProof/>
          </w:rPr>
          <w:t>5.3. Сведения о размере вознаграждения, льгот и (или) компенсации расходов по каждому органу управления поручителя</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_Toc456795918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233</w:t>
        </w:r>
        <w:r w:rsidR="002B2D4F" w:rsidRPr="002B2D4F">
          <w:rPr>
            <w:rFonts w:ascii="Arial" w:hAnsi="Arial" w:cs="Arial"/>
            <w:i w:val="0"/>
            <w:noProof/>
            <w:webHidden/>
          </w:rPr>
          <w:fldChar w:fldCharType="end"/>
        </w:r>
      </w:hyperlink>
    </w:p>
    <w:p w14:paraId="5688C938" w14:textId="27BC6717"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919" w:history="1">
        <w:r w:rsidR="002B2D4F" w:rsidRPr="002B2D4F">
          <w:rPr>
            <w:rStyle w:val="af0"/>
            <w:rFonts w:ascii="Arial" w:hAnsi="Arial" w:cs="Arial"/>
            <w:i w:val="0"/>
            <w:noProof/>
          </w:rPr>
          <w:t>5.4. Сведения о структуре и компетенции органов контроля за финансово-хозяйственной деятельностью поручителя, а также об организации системы управления рисками и внутреннего контроля</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_Toc456795919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234</w:t>
        </w:r>
        <w:r w:rsidR="002B2D4F" w:rsidRPr="002B2D4F">
          <w:rPr>
            <w:rFonts w:ascii="Arial" w:hAnsi="Arial" w:cs="Arial"/>
            <w:i w:val="0"/>
            <w:noProof/>
            <w:webHidden/>
          </w:rPr>
          <w:fldChar w:fldCharType="end"/>
        </w:r>
      </w:hyperlink>
    </w:p>
    <w:p w14:paraId="589C4042" w14:textId="01CB9A0D"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920" w:history="1">
        <w:r w:rsidR="002B2D4F" w:rsidRPr="002B2D4F">
          <w:rPr>
            <w:rStyle w:val="af0"/>
            <w:rFonts w:ascii="Arial" w:hAnsi="Arial" w:cs="Arial"/>
            <w:i w:val="0"/>
            <w:noProof/>
          </w:rPr>
          <w:t>5.5. Информация о лицах, входящих в состав органов контроля за финансово-хозяйственной деятельностью поручителя</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_Toc456795920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236</w:t>
        </w:r>
        <w:r w:rsidR="002B2D4F" w:rsidRPr="002B2D4F">
          <w:rPr>
            <w:rFonts w:ascii="Arial" w:hAnsi="Arial" w:cs="Arial"/>
            <w:i w:val="0"/>
            <w:noProof/>
            <w:webHidden/>
          </w:rPr>
          <w:fldChar w:fldCharType="end"/>
        </w:r>
      </w:hyperlink>
    </w:p>
    <w:p w14:paraId="7D5A18C9" w14:textId="7AE19D24"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921" w:history="1">
        <w:r w:rsidR="002B2D4F" w:rsidRPr="002B2D4F">
          <w:rPr>
            <w:rStyle w:val="af0"/>
            <w:rFonts w:ascii="Arial" w:hAnsi="Arial" w:cs="Arial"/>
            <w:i w:val="0"/>
            <w:noProof/>
          </w:rPr>
          <w:t>5.6. Сведения о размере вознаграждения и (или) компенсации расходов по органу контроля за финансово-хозяйственной деятельностью поручителя</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_Toc456795921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239</w:t>
        </w:r>
        <w:r w:rsidR="002B2D4F" w:rsidRPr="002B2D4F">
          <w:rPr>
            <w:rFonts w:ascii="Arial" w:hAnsi="Arial" w:cs="Arial"/>
            <w:i w:val="0"/>
            <w:noProof/>
            <w:webHidden/>
          </w:rPr>
          <w:fldChar w:fldCharType="end"/>
        </w:r>
      </w:hyperlink>
    </w:p>
    <w:p w14:paraId="0475DE0B" w14:textId="3C5665AB"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922" w:history="1">
        <w:r w:rsidR="002B2D4F" w:rsidRPr="002B2D4F">
          <w:rPr>
            <w:rStyle w:val="af0"/>
            <w:rFonts w:ascii="Arial" w:hAnsi="Arial" w:cs="Arial"/>
            <w:i w:val="0"/>
            <w:noProof/>
          </w:rPr>
          <w:t>5.7. Данные о численности и обобщенные данные о составе сотрудников (работников) поручителя, а также об изменении численности сотрудников (работников) поручителя</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_Toc456795922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240</w:t>
        </w:r>
        <w:r w:rsidR="002B2D4F" w:rsidRPr="002B2D4F">
          <w:rPr>
            <w:rFonts w:ascii="Arial" w:hAnsi="Arial" w:cs="Arial"/>
            <w:i w:val="0"/>
            <w:noProof/>
            <w:webHidden/>
          </w:rPr>
          <w:fldChar w:fldCharType="end"/>
        </w:r>
      </w:hyperlink>
    </w:p>
    <w:p w14:paraId="38D40BC3" w14:textId="598717C7"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923" w:history="1">
        <w:r w:rsidR="002B2D4F" w:rsidRPr="002B2D4F">
          <w:rPr>
            <w:rStyle w:val="af0"/>
            <w:rFonts w:ascii="Arial" w:hAnsi="Arial" w:cs="Arial"/>
            <w:i w:val="0"/>
            <w:noProof/>
          </w:rPr>
          <w:t>5.8. Сведения о любых обязательствах поручителя перед сотрудниками (работниками), касающихся возможности их участия в уставном капитале поручителя</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_Toc456795923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240</w:t>
        </w:r>
        <w:r w:rsidR="002B2D4F" w:rsidRPr="002B2D4F">
          <w:rPr>
            <w:rFonts w:ascii="Arial" w:hAnsi="Arial" w:cs="Arial"/>
            <w:i w:val="0"/>
            <w:noProof/>
            <w:webHidden/>
          </w:rPr>
          <w:fldChar w:fldCharType="end"/>
        </w:r>
      </w:hyperlink>
    </w:p>
    <w:p w14:paraId="39D4016C" w14:textId="2EA81226"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924" w:history="1">
        <w:r w:rsidR="002B2D4F" w:rsidRPr="002B2D4F">
          <w:rPr>
            <w:rStyle w:val="af0"/>
            <w:rFonts w:ascii="Arial" w:hAnsi="Arial" w:cs="Arial"/>
            <w:noProof/>
          </w:rPr>
          <w:t>Раздел VI. Сведения об участниках (акционерах) поручителя и о совершенных поручителем сделках, в совершении которых имелась заинтересованность</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_Toc456795924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242</w:t>
        </w:r>
        <w:r w:rsidR="002B2D4F" w:rsidRPr="002B2D4F">
          <w:rPr>
            <w:rFonts w:ascii="Arial" w:hAnsi="Arial" w:cs="Arial"/>
            <w:noProof/>
            <w:webHidden/>
          </w:rPr>
          <w:fldChar w:fldCharType="end"/>
        </w:r>
      </w:hyperlink>
    </w:p>
    <w:p w14:paraId="15474DF3" w14:textId="00CD0204"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925" w:history="1">
        <w:r w:rsidR="002B2D4F" w:rsidRPr="002B2D4F">
          <w:rPr>
            <w:rStyle w:val="af0"/>
            <w:rFonts w:ascii="Arial" w:hAnsi="Arial" w:cs="Arial"/>
            <w:i w:val="0"/>
            <w:noProof/>
          </w:rPr>
          <w:t>6.1. Сведения об общем количестве акционеров (участников) поручителя</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_Toc456795925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242</w:t>
        </w:r>
        <w:r w:rsidR="002B2D4F" w:rsidRPr="002B2D4F">
          <w:rPr>
            <w:rFonts w:ascii="Arial" w:hAnsi="Arial" w:cs="Arial"/>
            <w:i w:val="0"/>
            <w:noProof/>
            <w:webHidden/>
          </w:rPr>
          <w:fldChar w:fldCharType="end"/>
        </w:r>
      </w:hyperlink>
    </w:p>
    <w:p w14:paraId="6B862237" w14:textId="53D30E7F"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926" w:history="1">
        <w:r w:rsidR="002B2D4F" w:rsidRPr="002B2D4F">
          <w:rPr>
            <w:rStyle w:val="af0"/>
            <w:rFonts w:ascii="Arial" w:hAnsi="Arial" w:cs="Arial"/>
            <w:i w:val="0"/>
            <w:noProof/>
          </w:rPr>
          <w:t>6.2. Сведения об участниках (акционерах) поручителя,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поручителя</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_Toc456795926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242</w:t>
        </w:r>
        <w:r w:rsidR="002B2D4F" w:rsidRPr="002B2D4F">
          <w:rPr>
            <w:rFonts w:ascii="Arial" w:hAnsi="Arial" w:cs="Arial"/>
            <w:i w:val="0"/>
            <w:noProof/>
            <w:webHidden/>
          </w:rPr>
          <w:fldChar w:fldCharType="end"/>
        </w:r>
      </w:hyperlink>
    </w:p>
    <w:p w14:paraId="13DB8800" w14:textId="62DFFD12"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927" w:history="1">
        <w:r w:rsidR="002B2D4F" w:rsidRPr="002B2D4F">
          <w:rPr>
            <w:rStyle w:val="af0"/>
            <w:rFonts w:ascii="Arial" w:hAnsi="Arial" w:cs="Arial"/>
            <w:i w:val="0"/>
            <w:noProof/>
          </w:rPr>
          <w:t>6.3. Сведения о доле участия государства или муниципального образования в уставном капитале поручителя, наличии специального права («золотой акции»)</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_Toc456795927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243</w:t>
        </w:r>
        <w:r w:rsidR="002B2D4F" w:rsidRPr="002B2D4F">
          <w:rPr>
            <w:rFonts w:ascii="Arial" w:hAnsi="Arial" w:cs="Arial"/>
            <w:i w:val="0"/>
            <w:noProof/>
            <w:webHidden/>
          </w:rPr>
          <w:fldChar w:fldCharType="end"/>
        </w:r>
      </w:hyperlink>
    </w:p>
    <w:p w14:paraId="67FD30C1" w14:textId="45FC8629"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928" w:history="1">
        <w:r w:rsidR="002B2D4F" w:rsidRPr="002B2D4F">
          <w:rPr>
            <w:rStyle w:val="af0"/>
            <w:rFonts w:ascii="Arial" w:hAnsi="Arial" w:cs="Arial"/>
            <w:i w:val="0"/>
            <w:noProof/>
          </w:rPr>
          <w:t>6.4. Сведения об ограничениях на участие в уставном капитале поручителя</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_Toc456795928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243</w:t>
        </w:r>
        <w:r w:rsidR="002B2D4F" w:rsidRPr="002B2D4F">
          <w:rPr>
            <w:rFonts w:ascii="Arial" w:hAnsi="Arial" w:cs="Arial"/>
            <w:i w:val="0"/>
            <w:noProof/>
            <w:webHidden/>
          </w:rPr>
          <w:fldChar w:fldCharType="end"/>
        </w:r>
      </w:hyperlink>
    </w:p>
    <w:p w14:paraId="77444443" w14:textId="03B3BEF2"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929" w:history="1">
        <w:r w:rsidR="002B2D4F" w:rsidRPr="002B2D4F">
          <w:rPr>
            <w:rStyle w:val="af0"/>
            <w:rFonts w:ascii="Arial" w:hAnsi="Arial" w:cs="Arial"/>
            <w:i w:val="0"/>
            <w:noProof/>
          </w:rPr>
          <w:t>6.5. Сведения об изменениях в составе и размере участия участников (акционеров) поручителя, владеющих не менее чем пятью процентами его уставного капитала или не менее чем пятью процентами его обыкновенных акций</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_Toc456795929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244</w:t>
        </w:r>
        <w:r w:rsidR="002B2D4F" w:rsidRPr="002B2D4F">
          <w:rPr>
            <w:rFonts w:ascii="Arial" w:hAnsi="Arial" w:cs="Arial"/>
            <w:i w:val="0"/>
            <w:noProof/>
            <w:webHidden/>
          </w:rPr>
          <w:fldChar w:fldCharType="end"/>
        </w:r>
      </w:hyperlink>
    </w:p>
    <w:p w14:paraId="10FBAA9D" w14:textId="21B0FA8B"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930" w:history="1">
        <w:r w:rsidR="002B2D4F" w:rsidRPr="002B2D4F">
          <w:rPr>
            <w:rStyle w:val="af0"/>
            <w:rFonts w:ascii="Arial" w:hAnsi="Arial" w:cs="Arial"/>
            <w:i w:val="0"/>
            <w:noProof/>
          </w:rPr>
          <w:t>6.6. Сведения о совершенных поручителем сделках, в совершении которых имелась заинтересованность</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_Toc456795930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244</w:t>
        </w:r>
        <w:r w:rsidR="002B2D4F" w:rsidRPr="002B2D4F">
          <w:rPr>
            <w:rFonts w:ascii="Arial" w:hAnsi="Arial" w:cs="Arial"/>
            <w:i w:val="0"/>
            <w:noProof/>
            <w:webHidden/>
          </w:rPr>
          <w:fldChar w:fldCharType="end"/>
        </w:r>
      </w:hyperlink>
    </w:p>
    <w:p w14:paraId="21CD0EA5" w14:textId="1D887BEB"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931" w:history="1">
        <w:r w:rsidR="002B2D4F" w:rsidRPr="002B2D4F">
          <w:rPr>
            <w:rStyle w:val="af0"/>
            <w:rFonts w:ascii="Arial" w:hAnsi="Arial" w:cs="Arial"/>
            <w:i w:val="0"/>
            <w:noProof/>
          </w:rPr>
          <w:t>6.7. Сведения о размере дебиторской задолженности</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_Toc456795931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249</w:t>
        </w:r>
        <w:r w:rsidR="002B2D4F" w:rsidRPr="002B2D4F">
          <w:rPr>
            <w:rFonts w:ascii="Arial" w:hAnsi="Arial" w:cs="Arial"/>
            <w:i w:val="0"/>
            <w:noProof/>
            <w:webHidden/>
          </w:rPr>
          <w:fldChar w:fldCharType="end"/>
        </w:r>
      </w:hyperlink>
    </w:p>
    <w:p w14:paraId="52B79FF7" w14:textId="18069C8C"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932" w:history="1">
        <w:r w:rsidR="002B2D4F" w:rsidRPr="002B2D4F">
          <w:rPr>
            <w:rStyle w:val="af0"/>
            <w:rFonts w:ascii="Arial" w:hAnsi="Arial" w:cs="Arial"/>
            <w:noProof/>
          </w:rPr>
          <w:t>Раздел VII. Бухгалтерская (финансовая) отчетность поручителя и иная финансовая информация</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_Toc456795932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252</w:t>
        </w:r>
        <w:r w:rsidR="002B2D4F" w:rsidRPr="002B2D4F">
          <w:rPr>
            <w:rFonts w:ascii="Arial" w:hAnsi="Arial" w:cs="Arial"/>
            <w:noProof/>
            <w:webHidden/>
          </w:rPr>
          <w:fldChar w:fldCharType="end"/>
        </w:r>
      </w:hyperlink>
    </w:p>
    <w:p w14:paraId="6980A044" w14:textId="50B066D9"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933" w:history="1">
        <w:r w:rsidR="002B2D4F" w:rsidRPr="002B2D4F">
          <w:rPr>
            <w:rStyle w:val="af0"/>
            <w:rFonts w:ascii="Arial" w:hAnsi="Arial" w:cs="Arial"/>
            <w:i w:val="0"/>
            <w:noProof/>
          </w:rPr>
          <w:t>7.1. Годовая бухгалтерская (финансовая) отчетность поручителя</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_Toc456795933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252</w:t>
        </w:r>
        <w:r w:rsidR="002B2D4F" w:rsidRPr="002B2D4F">
          <w:rPr>
            <w:rFonts w:ascii="Arial" w:hAnsi="Arial" w:cs="Arial"/>
            <w:i w:val="0"/>
            <w:noProof/>
            <w:webHidden/>
          </w:rPr>
          <w:fldChar w:fldCharType="end"/>
        </w:r>
      </w:hyperlink>
    </w:p>
    <w:p w14:paraId="0691533B" w14:textId="1A667152"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934" w:history="1">
        <w:r w:rsidR="002B2D4F" w:rsidRPr="002B2D4F">
          <w:rPr>
            <w:rStyle w:val="af0"/>
            <w:rFonts w:ascii="Arial" w:hAnsi="Arial" w:cs="Arial"/>
            <w:i w:val="0"/>
            <w:noProof/>
          </w:rPr>
          <w:t>7.2. Промежуточная бухгалтерская (финансовая) отчетность поручителя</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_Toc456795934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253</w:t>
        </w:r>
        <w:r w:rsidR="002B2D4F" w:rsidRPr="002B2D4F">
          <w:rPr>
            <w:rFonts w:ascii="Arial" w:hAnsi="Arial" w:cs="Arial"/>
            <w:i w:val="0"/>
            <w:noProof/>
            <w:webHidden/>
          </w:rPr>
          <w:fldChar w:fldCharType="end"/>
        </w:r>
      </w:hyperlink>
    </w:p>
    <w:p w14:paraId="1032C1F2" w14:textId="67160C23"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935" w:history="1">
        <w:r w:rsidR="002B2D4F" w:rsidRPr="002B2D4F">
          <w:rPr>
            <w:rStyle w:val="af0"/>
            <w:rFonts w:ascii="Arial" w:hAnsi="Arial" w:cs="Arial"/>
            <w:i w:val="0"/>
            <w:noProof/>
          </w:rPr>
          <w:t>7.3. Консолидированная финансовая отчетность поручителя</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_Toc456795935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253</w:t>
        </w:r>
        <w:r w:rsidR="002B2D4F" w:rsidRPr="002B2D4F">
          <w:rPr>
            <w:rFonts w:ascii="Arial" w:hAnsi="Arial" w:cs="Arial"/>
            <w:i w:val="0"/>
            <w:noProof/>
            <w:webHidden/>
          </w:rPr>
          <w:fldChar w:fldCharType="end"/>
        </w:r>
      </w:hyperlink>
    </w:p>
    <w:p w14:paraId="06472DA5" w14:textId="53DC8124"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936" w:history="1">
        <w:r w:rsidR="002B2D4F" w:rsidRPr="002B2D4F">
          <w:rPr>
            <w:rStyle w:val="af0"/>
            <w:rFonts w:ascii="Arial" w:hAnsi="Arial" w:cs="Arial"/>
            <w:i w:val="0"/>
            <w:noProof/>
          </w:rPr>
          <w:t>7.4. Сведения об учетной политике поручителя</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_Toc456795936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254</w:t>
        </w:r>
        <w:r w:rsidR="002B2D4F" w:rsidRPr="002B2D4F">
          <w:rPr>
            <w:rFonts w:ascii="Arial" w:hAnsi="Arial" w:cs="Arial"/>
            <w:i w:val="0"/>
            <w:noProof/>
            <w:webHidden/>
          </w:rPr>
          <w:fldChar w:fldCharType="end"/>
        </w:r>
      </w:hyperlink>
    </w:p>
    <w:p w14:paraId="73AEC66A" w14:textId="4D532788"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937" w:history="1">
        <w:r w:rsidR="002B2D4F" w:rsidRPr="002B2D4F">
          <w:rPr>
            <w:rStyle w:val="af0"/>
            <w:rFonts w:ascii="Arial" w:hAnsi="Arial" w:cs="Arial"/>
            <w:i w:val="0"/>
            <w:noProof/>
          </w:rPr>
          <w:t>7.5. Сведения об общей сумме экспорта, а также о доле, которую составляет экспорт в общем объеме продаж</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_Toc456795937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254</w:t>
        </w:r>
        <w:r w:rsidR="002B2D4F" w:rsidRPr="002B2D4F">
          <w:rPr>
            <w:rFonts w:ascii="Arial" w:hAnsi="Arial" w:cs="Arial"/>
            <w:i w:val="0"/>
            <w:noProof/>
            <w:webHidden/>
          </w:rPr>
          <w:fldChar w:fldCharType="end"/>
        </w:r>
      </w:hyperlink>
    </w:p>
    <w:p w14:paraId="12FEC88C" w14:textId="0A206400"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938" w:history="1">
        <w:r w:rsidR="002B2D4F" w:rsidRPr="002B2D4F">
          <w:rPr>
            <w:rStyle w:val="af0"/>
            <w:rFonts w:ascii="Arial" w:hAnsi="Arial" w:cs="Arial"/>
            <w:i w:val="0"/>
            <w:noProof/>
          </w:rPr>
          <w:t>7.6. Сведения о существенных изменениях, произошедших в составе имущества поручителя после даты окончания последнего завершенного отчетного года</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_Toc456795938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254</w:t>
        </w:r>
        <w:r w:rsidR="002B2D4F" w:rsidRPr="002B2D4F">
          <w:rPr>
            <w:rFonts w:ascii="Arial" w:hAnsi="Arial" w:cs="Arial"/>
            <w:i w:val="0"/>
            <w:noProof/>
            <w:webHidden/>
          </w:rPr>
          <w:fldChar w:fldCharType="end"/>
        </w:r>
      </w:hyperlink>
    </w:p>
    <w:p w14:paraId="53605609" w14:textId="4C81EE9E"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939" w:history="1">
        <w:r w:rsidR="002B2D4F" w:rsidRPr="002B2D4F">
          <w:rPr>
            <w:rStyle w:val="af0"/>
            <w:rFonts w:ascii="Arial" w:hAnsi="Arial" w:cs="Arial"/>
            <w:i w:val="0"/>
            <w:noProof/>
          </w:rPr>
          <w:t>7.7. Сведения об участии поручителя в судебных процессах в случае, если такое участие может существенно отразиться на финансово-хозяйственной деятельности поручителя</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_Toc456795939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254</w:t>
        </w:r>
        <w:r w:rsidR="002B2D4F" w:rsidRPr="002B2D4F">
          <w:rPr>
            <w:rFonts w:ascii="Arial" w:hAnsi="Arial" w:cs="Arial"/>
            <w:i w:val="0"/>
            <w:noProof/>
            <w:webHidden/>
          </w:rPr>
          <w:fldChar w:fldCharType="end"/>
        </w:r>
      </w:hyperlink>
    </w:p>
    <w:p w14:paraId="31D1736F" w14:textId="2FAC0CC0"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940" w:history="1">
        <w:r w:rsidR="002B2D4F" w:rsidRPr="002B2D4F">
          <w:rPr>
            <w:rStyle w:val="af0"/>
            <w:rFonts w:ascii="Arial" w:hAnsi="Arial" w:cs="Arial"/>
            <w:noProof/>
          </w:rPr>
          <w:t>Раздел VIII. Сведения о размещаемых эмиссионных ценных бумагах, а также об объеме, о сроке, об условиях и о порядке их размещения</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_Toc456795940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255</w:t>
        </w:r>
        <w:r w:rsidR="002B2D4F" w:rsidRPr="002B2D4F">
          <w:rPr>
            <w:rFonts w:ascii="Arial" w:hAnsi="Arial" w:cs="Arial"/>
            <w:noProof/>
            <w:webHidden/>
          </w:rPr>
          <w:fldChar w:fldCharType="end"/>
        </w:r>
      </w:hyperlink>
    </w:p>
    <w:p w14:paraId="4B462CD6" w14:textId="7671E40F" w:rsidR="002B2D4F" w:rsidRPr="002B2D4F" w:rsidRDefault="00F015E1">
      <w:pPr>
        <w:pStyle w:val="22"/>
        <w:tabs>
          <w:tab w:val="right" w:leader="dot" w:pos="9912"/>
        </w:tabs>
        <w:rPr>
          <w:rFonts w:ascii="Arial" w:eastAsiaTheme="minorEastAsia" w:hAnsi="Arial" w:cs="Arial"/>
          <w:smallCaps w:val="0"/>
          <w:noProof/>
          <w:lang w:eastAsia="ru-RU"/>
        </w:rPr>
      </w:pPr>
      <w:hyperlink w:anchor="_Toc456795941" w:history="1">
        <w:r w:rsidR="002B2D4F" w:rsidRPr="002B2D4F">
          <w:rPr>
            <w:rStyle w:val="af0"/>
            <w:rFonts w:ascii="Arial" w:hAnsi="Arial" w:cs="Arial"/>
            <w:noProof/>
          </w:rPr>
          <w:t>Раздел IX. Дополнительные сведения о поручителе и о размещенных им эмиссионных ценных бумагах</w:t>
        </w:r>
        <w:r w:rsidR="002B2D4F" w:rsidRPr="002B2D4F">
          <w:rPr>
            <w:rFonts w:ascii="Arial" w:hAnsi="Arial" w:cs="Arial"/>
            <w:noProof/>
            <w:webHidden/>
          </w:rPr>
          <w:tab/>
        </w:r>
        <w:r w:rsidR="002B2D4F" w:rsidRPr="002B2D4F">
          <w:rPr>
            <w:rFonts w:ascii="Arial" w:hAnsi="Arial" w:cs="Arial"/>
            <w:noProof/>
            <w:webHidden/>
          </w:rPr>
          <w:fldChar w:fldCharType="begin"/>
        </w:r>
        <w:r w:rsidR="002B2D4F" w:rsidRPr="002B2D4F">
          <w:rPr>
            <w:rFonts w:ascii="Arial" w:hAnsi="Arial" w:cs="Arial"/>
            <w:noProof/>
            <w:webHidden/>
          </w:rPr>
          <w:instrText xml:space="preserve"> PAGEREF _Toc456795941 \h </w:instrText>
        </w:r>
        <w:r w:rsidR="002B2D4F" w:rsidRPr="002B2D4F">
          <w:rPr>
            <w:rFonts w:ascii="Arial" w:hAnsi="Arial" w:cs="Arial"/>
            <w:noProof/>
            <w:webHidden/>
          </w:rPr>
        </w:r>
        <w:r w:rsidR="002B2D4F" w:rsidRPr="002B2D4F">
          <w:rPr>
            <w:rFonts w:ascii="Arial" w:hAnsi="Arial" w:cs="Arial"/>
            <w:noProof/>
            <w:webHidden/>
          </w:rPr>
          <w:fldChar w:fldCharType="separate"/>
        </w:r>
        <w:r w:rsidR="007D2142">
          <w:rPr>
            <w:rFonts w:ascii="Arial" w:hAnsi="Arial" w:cs="Arial"/>
            <w:noProof/>
            <w:webHidden/>
          </w:rPr>
          <w:t>256</w:t>
        </w:r>
        <w:r w:rsidR="002B2D4F" w:rsidRPr="002B2D4F">
          <w:rPr>
            <w:rFonts w:ascii="Arial" w:hAnsi="Arial" w:cs="Arial"/>
            <w:noProof/>
            <w:webHidden/>
          </w:rPr>
          <w:fldChar w:fldCharType="end"/>
        </w:r>
      </w:hyperlink>
    </w:p>
    <w:p w14:paraId="5E32DA78" w14:textId="0A470A24"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942" w:history="1">
        <w:r w:rsidR="002B2D4F" w:rsidRPr="002B2D4F">
          <w:rPr>
            <w:rStyle w:val="af0"/>
            <w:rFonts w:ascii="Arial" w:hAnsi="Arial" w:cs="Arial"/>
            <w:i w:val="0"/>
            <w:noProof/>
          </w:rPr>
          <w:t>9.1. Дополнительные сведения о поручителе</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_Toc456795942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256</w:t>
        </w:r>
        <w:r w:rsidR="002B2D4F" w:rsidRPr="002B2D4F">
          <w:rPr>
            <w:rFonts w:ascii="Arial" w:hAnsi="Arial" w:cs="Arial"/>
            <w:i w:val="0"/>
            <w:noProof/>
            <w:webHidden/>
          </w:rPr>
          <w:fldChar w:fldCharType="end"/>
        </w:r>
      </w:hyperlink>
    </w:p>
    <w:p w14:paraId="5FF4076E" w14:textId="625CAFC3" w:rsidR="002B2D4F" w:rsidRPr="002B2D4F" w:rsidRDefault="00F015E1" w:rsidP="00A95692">
      <w:pPr>
        <w:pStyle w:val="41"/>
        <w:rPr>
          <w:rFonts w:eastAsiaTheme="minorEastAsia"/>
          <w:lang w:eastAsia="ru-RU"/>
        </w:rPr>
      </w:pPr>
      <w:hyperlink w:anchor="_Toc456795943" w:history="1">
        <w:r w:rsidR="002B2D4F" w:rsidRPr="002B2D4F">
          <w:rPr>
            <w:rStyle w:val="af0"/>
          </w:rPr>
          <w:t>9.1.1. Сведения о размере, структуре уставного капитала поручителя</w:t>
        </w:r>
        <w:r w:rsidR="002B2D4F" w:rsidRPr="002B2D4F">
          <w:rPr>
            <w:webHidden/>
          </w:rPr>
          <w:tab/>
        </w:r>
        <w:r w:rsidR="002B2D4F" w:rsidRPr="002B2D4F">
          <w:rPr>
            <w:webHidden/>
          </w:rPr>
          <w:fldChar w:fldCharType="begin"/>
        </w:r>
        <w:r w:rsidR="002B2D4F" w:rsidRPr="002B2D4F">
          <w:rPr>
            <w:webHidden/>
          </w:rPr>
          <w:instrText xml:space="preserve"> PAGEREF _Toc456795943 \h </w:instrText>
        </w:r>
        <w:r w:rsidR="002B2D4F" w:rsidRPr="002B2D4F">
          <w:rPr>
            <w:webHidden/>
          </w:rPr>
        </w:r>
        <w:r w:rsidR="002B2D4F" w:rsidRPr="002B2D4F">
          <w:rPr>
            <w:webHidden/>
          </w:rPr>
          <w:fldChar w:fldCharType="separate"/>
        </w:r>
        <w:r w:rsidR="007D2142">
          <w:rPr>
            <w:webHidden/>
          </w:rPr>
          <w:t>256</w:t>
        </w:r>
        <w:r w:rsidR="002B2D4F" w:rsidRPr="002B2D4F">
          <w:rPr>
            <w:webHidden/>
          </w:rPr>
          <w:fldChar w:fldCharType="end"/>
        </w:r>
      </w:hyperlink>
    </w:p>
    <w:p w14:paraId="2FCDFEFF" w14:textId="18CFBDE2" w:rsidR="002B2D4F" w:rsidRPr="002B2D4F" w:rsidRDefault="00F015E1" w:rsidP="00A95692">
      <w:pPr>
        <w:pStyle w:val="41"/>
        <w:rPr>
          <w:rFonts w:eastAsiaTheme="minorEastAsia"/>
          <w:lang w:eastAsia="ru-RU"/>
        </w:rPr>
      </w:pPr>
      <w:hyperlink w:anchor="_Toc456795944" w:history="1">
        <w:r w:rsidR="002B2D4F" w:rsidRPr="002B2D4F">
          <w:rPr>
            <w:rStyle w:val="af0"/>
          </w:rPr>
          <w:t>9.1.2. Сведения об изменении размера уставного капитала поручителя</w:t>
        </w:r>
        <w:r w:rsidR="002B2D4F" w:rsidRPr="002B2D4F">
          <w:rPr>
            <w:webHidden/>
          </w:rPr>
          <w:tab/>
        </w:r>
        <w:r w:rsidR="002B2D4F" w:rsidRPr="002B2D4F">
          <w:rPr>
            <w:webHidden/>
          </w:rPr>
          <w:fldChar w:fldCharType="begin"/>
        </w:r>
        <w:r w:rsidR="002B2D4F" w:rsidRPr="002B2D4F">
          <w:rPr>
            <w:webHidden/>
          </w:rPr>
          <w:instrText xml:space="preserve"> PAGEREF _Toc456795944 \h </w:instrText>
        </w:r>
        <w:r w:rsidR="002B2D4F" w:rsidRPr="002B2D4F">
          <w:rPr>
            <w:webHidden/>
          </w:rPr>
        </w:r>
        <w:r w:rsidR="002B2D4F" w:rsidRPr="002B2D4F">
          <w:rPr>
            <w:webHidden/>
          </w:rPr>
          <w:fldChar w:fldCharType="separate"/>
        </w:r>
        <w:r w:rsidR="007D2142">
          <w:rPr>
            <w:webHidden/>
          </w:rPr>
          <w:t>256</w:t>
        </w:r>
        <w:r w:rsidR="002B2D4F" w:rsidRPr="002B2D4F">
          <w:rPr>
            <w:webHidden/>
          </w:rPr>
          <w:fldChar w:fldCharType="end"/>
        </w:r>
      </w:hyperlink>
    </w:p>
    <w:p w14:paraId="0CBC5608" w14:textId="74B44C1C" w:rsidR="002B2D4F" w:rsidRPr="002B2D4F" w:rsidRDefault="00F015E1" w:rsidP="00A95692">
      <w:pPr>
        <w:pStyle w:val="41"/>
        <w:rPr>
          <w:rFonts w:eastAsiaTheme="minorEastAsia"/>
          <w:lang w:eastAsia="ru-RU"/>
        </w:rPr>
      </w:pPr>
      <w:hyperlink w:anchor="_Toc456795945" w:history="1">
        <w:r w:rsidR="002B2D4F" w:rsidRPr="002B2D4F">
          <w:rPr>
            <w:rStyle w:val="af0"/>
          </w:rPr>
          <w:t>9.1.3. Сведения о порядке созыва и проведения собрания (заседания) высшего органа управления поручителя</w:t>
        </w:r>
        <w:r w:rsidR="002B2D4F" w:rsidRPr="002B2D4F">
          <w:rPr>
            <w:webHidden/>
          </w:rPr>
          <w:tab/>
        </w:r>
        <w:r w:rsidR="002B2D4F" w:rsidRPr="002B2D4F">
          <w:rPr>
            <w:webHidden/>
          </w:rPr>
          <w:fldChar w:fldCharType="begin"/>
        </w:r>
        <w:r w:rsidR="002B2D4F" w:rsidRPr="002B2D4F">
          <w:rPr>
            <w:webHidden/>
          </w:rPr>
          <w:instrText xml:space="preserve"> PAGEREF _Toc456795945 \h </w:instrText>
        </w:r>
        <w:r w:rsidR="002B2D4F" w:rsidRPr="002B2D4F">
          <w:rPr>
            <w:webHidden/>
          </w:rPr>
        </w:r>
        <w:r w:rsidR="002B2D4F" w:rsidRPr="002B2D4F">
          <w:rPr>
            <w:webHidden/>
          </w:rPr>
          <w:fldChar w:fldCharType="separate"/>
        </w:r>
        <w:r w:rsidR="007D2142">
          <w:rPr>
            <w:webHidden/>
          </w:rPr>
          <w:t>256</w:t>
        </w:r>
        <w:r w:rsidR="002B2D4F" w:rsidRPr="002B2D4F">
          <w:rPr>
            <w:webHidden/>
          </w:rPr>
          <w:fldChar w:fldCharType="end"/>
        </w:r>
      </w:hyperlink>
    </w:p>
    <w:p w14:paraId="303D18C5" w14:textId="43D8B32D" w:rsidR="002B2D4F" w:rsidRPr="002B2D4F" w:rsidRDefault="00F015E1" w:rsidP="00A95692">
      <w:pPr>
        <w:pStyle w:val="41"/>
        <w:rPr>
          <w:rFonts w:eastAsiaTheme="minorEastAsia"/>
          <w:lang w:eastAsia="ru-RU"/>
        </w:rPr>
      </w:pPr>
      <w:hyperlink w:anchor="_Toc456795946" w:history="1">
        <w:r w:rsidR="002B2D4F" w:rsidRPr="002B2D4F">
          <w:rPr>
            <w:rStyle w:val="af0"/>
          </w:rPr>
          <w:t>9.1.4. Сведения о коммерческих организациях, в которых поручитель владеет не менее чем пятью процентами уставного капитала либо не менее чем пятью процентами обыкновенных акций</w:t>
        </w:r>
        <w:r w:rsidR="002B2D4F" w:rsidRPr="002B2D4F">
          <w:rPr>
            <w:webHidden/>
          </w:rPr>
          <w:tab/>
        </w:r>
        <w:r w:rsidR="002B2D4F" w:rsidRPr="002B2D4F">
          <w:rPr>
            <w:webHidden/>
          </w:rPr>
          <w:fldChar w:fldCharType="begin"/>
        </w:r>
        <w:r w:rsidR="002B2D4F" w:rsidRPr="002B2D4F">
          <w:rPr>
            <w:webHidden/>
          </w:rPr>
          <w:instrText xml:space="preserve"> PAGEREF _Toc456795946 \h </w:instrText>
        </w:r>
        <w:r w:rsidR="002B2D4F" w:rsidRPr="002B2D4F">
          <w:rPr>
            <w:webHidden/>
          </w:rPr>
        </w:r>
        <w:r w:rsidR="002B2D4F" w:rsidRPr="002B2D4F">
          <w:rPr>
            <w:webHidden/>
          </w:rPr>
          <w:fldChar w:fldCharType="separate"/>
        </w:r>
        <w:r w:rsidR="007D2142">
          <w:rPr>
            <w:webHidden/>
          </w:rPr>
          <w:t>259</w:t>
        </w:r>
        <w:r w:rsidR="002B2D4F" w:rsidRPr="002B2D4F">
          <w:rPr>
            <w:webHidden/>
          </w:rPr>
          <w:fldChar w:fldCharType="end"/>
        </w:r>
      </w:hyperlink>
    </w:p>
    <w:p w14:paraId="32EC0952" w14:textId="6B5E997D" w:rsidR="002B2D4F" w:rsidRPr="002B2D4F" w:rsidRDefault="00F015E1" w:rsidP="00A95692">
      <w:pPr>
        <w:pStyle w:val="41"/>
        <w:rPr>
          <w:rFonts w:eastAsiaTheme="minorEastAsia"/>
          <w:lang w:eastAsia="ru-RU"/>
        </w:rPr>
      </w:pPr>
      <w:hyperlink w:anchor="_Toc456795947" w:history="1">
        <w:r w:rsidR="002B2D4F" w:rsidRPr="002B2D4F">
          <w:rPr>
            <w:rStyle w:val="af0"/>
          </w:rPr>
          <w:t>9.1.5. Сведения о существенных сделках, совершенных поручителем</w:t>
        </w:r>
        <w:r w:rsidR="002B2D4F" w:rsidRPr="002B2D4F">
          <w:rPr>
            <w:webHidden/>
          </w:rPr>
          <w:tab/>
        </w:r>
        <w:r w:rsidR="002B2D4F" w:rsidRPr="002B2D4F">
          <w:rPr>
            <w:webHidden/>
          </w:rPr>
          <w:fldChar w:fldCharType="begin"/>
        </w:r>
        <w:r w:rsidR="002B2D4F" w:rsidRPr="002B2D4F">
          <w:rPr>
            <w:webHidden/>
          </w:rPr>
          <w:instrText xml:space="preserve"> PAGEREF _Toc456795947 \h </w:instrText>
        </w:r>
        <w:r w:rsidR="002B2D4F" w:rsidRPr="002B2D4F">
          <w:rPr>
            <w:webHidden/>
          </w:rPr>
        </w:r>
        <w:r w:rsidR="002B2D4F" w:rsidRPr="002B2D4F">
          <w:rPr>
            <w:webHidden/>
          </w:rPr>
          <w:fldChar w:fldCharType="separate"/>
        </w:r>
        <w:r w:rsidR="007D2142">
          <w:rPr>
            <w:webHidden/>
          </w:rPr>
          <w:t>264</w:t>
        </w:r>
        <w:r w:rsidR="002B2D4F" w:rsidRPr="002B2D4F">
          <w:rPr>
            <w:webHidden/>
          </w:rPr>
          <w:fldChar w:fldCharType="end"/>
        </w:r>
      </w:hyperlink>
    </w:p>
    <w:p w14:paraId="242E5AC5" w14:textId="27334FF1" w:rsidR="002B2D4F" w:rsidRPr="002B2D4F" w:rsidRDefault="00F015E1" w:rsidP="00A95692">
      <w:pPr>
        <w:pStyle w:val="41"/>
        <w:rPr>
          <w:rFonts w:eastAsiaTheme="minorEastAsia"/>
          <w:lang w:eastAsia="ru-RU"/>
        </w:rPr>
      </w:pPr>
      <w:hyperlink w:anchor="_Toc456795948" w:history="1">
        <w:r w:rsidR="002B2D4F" w:rsidRPr="002B2D4F">
          <w:rPr>
            <w:rStyle w:val="af0"/>
          </w:rPr>
          <w:t>9.1.6. Сведения о кредитных рейтингах поручителя</w:t>
        </w:r>
        <w:r w:rsidR="002B2D4F" w:rsidRPr="002B2D4F">
          <w:rPr>
            <w:webHidden/>
          </w:rPr>
          <w:tab/>
        </w:r>
        <w:r w:rsidR="002B2D4F" w:rsidRPr="002B2D4F">
          <w:rPr>
            <w:webHidden/>
          </w:rPr>
          <w:fldChar w:fldCharType="begin"/>
        </w:r>
        <w:r w:rsidR="002B2D4F" w:rsidRPr="002B2D4F">
          <w:rPr>
            <w:webHidden/>
          </w:rPr>
          <w:instrText xml:space="preserve"> PAGEREF _Toc456795948 \h </w:instrText>
        </w:r>
        <w:r w:rsidR="002B2D4F" w:rsidRPr="002B2D4F">
          <w:rPr>
            <w:webHidden/>
          </w:rPr>
        </w:r>
        <w:r w:rsidR="002B2D4F" w:rsidRPr="002B2D4F">
          <w:rPr>
            <w:webHidden/>
          </w:rPr>
          <w:fldChar w:fldCharType="separate"/>
        </w:r>
        <w:r w:rsidR="007D2142">
          <w:rPr>
            <w:webHidden/>
          </w:rPr>
          <w:t>280</w:t>
        </w:r>
        <w:r w:rsidR="002B2D4F" w:rsidRPr="002B2D4F">
          <w:rPr>
            <w:webHidden/>
          </w:rPr>
          <w:fldChar w:fldCharType="end"/>
        </w:r>
      </w:hyperlink>
    </w:p>
    <w:p w14:paraId="215CF216" w14:textId="768E8A05"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949" w:history="1">
        <w:r w:rsidR="002B2D4F" w:rsidRPr="002B2D4F">
          <w:rPr>
            <w:rStyle w:val="af0"/>
            <w:rFonts w:ascii="Arial" w:hAnsi="Arial" w:cs="Arial"/>
            <w:i w:val="0"/>
            <w:noProof/>
          </w:rPr>
          <w:t>9.2. Сведения о каждой категории (типе) акций поручителя</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_Toc456795949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280</w:t>
        </w:r>
        <w:r w:rsidR="002B2D4F" w:rsidRPr="002B2D4F">
          <w:rPr>
            <w:rFonts w:ascii="Arial" w:hAnsi="Arial" w:cs="Arial"/>
            <w:i w:val="0"/>
            <w:noProof/>
            <w:webHidden/>
          </w:rPr>
          <w:fldChar w:fldCharType="end"/>
        </w:r>
      </w:hyperlink>
    </w:p>
    <w:p w14:paraId="05C00A84" w14:textId="5551C7DE"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950" w:history="1">
        <w:r w:rsidR="002B2D4F" w:rsidRPr="002B2D4F">
          <w:rPr>
            <w:rStyle w:val="af0"/>
            <w:rFonts w:ascii="Arial" w:hAnsi="Arial" w:cs="Arial"/>
            <w:i w:val="0"/>
            <w:noProof/>
          </w:rPr>
          <w:t>9.3. Сведения о предыдущих выпусках ценных бумаг поручителя, за исключением акций поручителя</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_Toc456795950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283</w:t>
        </w:r>
        <w:r w:rsidR="002B2D4F" w:rsidRPr="002B2D4F">
          <w:rPr>
            <w:rFonts w:ascii="Arial" w:hAnsi="Arial" w:cs="Arial"/>
            <w:i w:val="0"/>
            <w:noProof/>
            <w:webHidden/>
          </w:rPr>
          <w:fldChar w:fldCharType="end"/>
        </w:r>
      </w:hyperlink>
    </w:p>
    <w:p w14:paraId="3360193C" w14:textId="3D6D78C6" w:rsidR="002B2D4F" w:rsidRPr="002B2D4F" w:rsidRDefault="00F015E1" w:rsidP="00A95692">
      <w:pPr>
        <w:pStyle w:val="41"/>
        <w:rPr>
          <w:rFonts w:eastAsiaTheme="minorEastAsia"/>
          <w:lang w:eastAsia="ru-RU"/>
        </w:rPr>
      </w:pPr>
      <w:hyperlink w:anchor="_Toc456795951" w:history="1">
        <w:r w:rsidR="002B2D4F" w:rsidRPr="002B2D4F">
          <w:rPr>
            <w:rStyle w:val="af0"/>
          </w:rPr>
          <w:t>9.3.1. Сведения о выпусках, все ценные бумаги которых погашены</w:t>
        </w:r>
        <w:r w:rsidR="002B2D4F" w:rsidRPr="002B2D4F">
          <w:rPr>
            <w:webHidden/>
          </w:rPr>
          <w:tab/>
        </w:r>
        <w:r w:rsidR="002B2D4F" w:rsidRPr="002B2D4F">
          <w:rPr>
            <w:webHidden/>
          </w:rPr>
          <w:fldChar w:fldCharType="begin"/>
        </w:r>
        <w:r w:rsidR="002B2D4F" w:rsidRPr="002B2D4F">
          <w:rPr>
            <w:webHidden/>
          </w:rPr>
          <w:instrText xml:space="preserve"> PAGEREF _Toc456795951 \h </w:instrText>
        </w:r>
        <w:r w:rsidR="002B2D4F" w:rsidRPr="002B2D4F">
          <w:rPr>
            <w:webHidden/>
          </w:rPr>
        </w:r>
        <w:r w:rsidR="002B2D4F" w:rsidRPr="002B2D4F">
          <w:rPr>
            <w:webHidden/>
          </w:rPr>
          <w:fldChar w:fldCharType="separate"/>
        </w:r>
        <w:r w:rsidR="007D2142">
          <w:rPr>
            <w:webHidden/>
          </w:rPr>
          <w:t>283</w:t>
        </w:r>
        <w:r w:rsidR="002B2D4F" w:rsidRPr="002B2D4F">
          <w:rPr>
            <w:webHidden/>
          </w:rPr>
          <w:fldChar w:fldCharType="end"/>
        </w:r>
      </w:hyperlink>
    </w:p>
    <w:p w14:paraId="08B4DDE1" w14:textId="2BBF17B3" w:rsidR="002B2D4F" w:rsidRPr="002B2D4F" w:rsidRDefault="00F015E1" w:rsidP="00A95692">
      <w:pPr>
        <w:pStyle w:val="41"/>
        <w:rPr>
          <w:rFonts w:eastAsiaTheme="minorEastAsia"/>
          <w:lang w:eastAsia="ru-RU"/>
        </w:rPr>
      </w:pPr>
      <w:hyperlink w:anchor="_Toc456795952" w:history="1">
        <w:r w:rsidR="002B2D4F" w:rsidRPr="002B2D4F">
          <w:rPr>
            <w:rStyle w:val="af0"/>
          </w:rPr>
          <w:t>9.3.2. Сведения о выпусках, ценные бумаги которых не являются погашенными</w:t>
        </w:r>
        <w:r w:rsidR="002B2D4F" w:rsidRPr="002B2D4F">
          <w:rPr>
            <w:webHidden/>
          </w:rPr>
          <w:tab/>
        </w:r>
        <w:r w:rsidR="002B2D4F" w:rsidRPr="002B2D4F">
          <w:rPr>
            <w:webHidden/>
          </w:rPr>
          <w:fldChar w:fldCharType="begin"/>
        </w:r>
        <w:r w:rsidR="002B2D4F" w:rsidRPr="002B2D4F">
          <w:rPr>
            <w:webHidden/>
          </w:rPr>
          <w:instrText xml:space="preserve"> PAGEREF _Toc456795952 \h </w:instrText>
        </w:r>
        <w:r w:rsidR="002B2D4F" w:rsidRPr="002B2D4F">
          <w:rPr>
            <w:webHidden/>
          </w:rPr>
        </w:r>
        <w:r w:rsidR="002B2D4F" w:rsidRPr="002B2D4F">
          <w:rPr>
            <w:webHidden/>
          </w:rPr>
          <w:fldChar w:fldCharType="separate"/>
        </w:r>
        <w:r w:rsidR="007D2142">
          <w:rPr>
            <w:webHidden/>
          </w:rPr>
          <w:t>283</w:t>
        </w:r>
        <w:r w:rsidR="002B2D4F" w:rsidRPr="002B2D4F">
          <w:rPr>
            <w:webHidden/>
          </w:rPr>
          <w:fldChar w:fldCharType="end"/>
        </w:r>
      </w:hyperlink>
    </w:p>
    <w:p w14:paraId="1DB0B45E" w14:textId="5CFD0AB6"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953" w:history="1">
        <w:r w:rsidR="002B2D4F" w:rsidRPr="002B2D4F">
          <w:rPr>
            <w:rStyle w:val="af0"/>
            <w:rFonts w:ascii="Arial" w:hAnsi="Arial" w:cs="Arial"/>
            <w:i w:val="0"/>
            <w:noProof/>
          </w:rPr>
          <w:t>9.4. Сведения о лице (лицах), предоставившем (предоставивших) обеспечение по облигациям поручителя с обеспечением, а также об обеспечении, предоставленном по облигациям поручителя с обеспечением</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_Toc456795953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283</w:t>
        </w:r>
        <w:r w:rsidR="002B2D4F" w:rsidRPr="002B2D4F">
          <w:rPr>
            <w:rFonts w:ascii="Arial" w:hAnsi="Arial" w:cs="Arial"/>
            <w:i w:val="0"/>
            <w:noProof/>
            <w:webHidden/>
          </w:rPr>
          <w:fldChar w:fldCharType="end"/>
        </w:r>
      </w:hyperlink>
    </w:p>
    <w:p w14:paraId="1F043365" w14:textId="7290DC67" w:rsidR="002B2D4F" w:rsidRPr="002B2D4F" w:rsidRDefault="00F015E1" w:rsidP="00A95692">
      <w:pPr>
        <w:pStyle w:val="41"/>
        <w:rPr>
          <w:rFonts w:eastAsiaTheme="minorEastAsia"/>
          <w:lang w:eastAsia="ru-RU"/>
        </w:rPr>
      </w:pPr>
      <w:hyperlink w:anchor="_Toc456795954" w:history="1">
        <w:r w:rsidR="002B2D4F" w:rsidRPr="002B2D4F">
          <w:rPr>
            <w:rStyle w:val="af0"/>
          </w:rPr>
          <w:t>9.4.1. Дополнительные сведения об ипотечном покрытии по облигациям поручителя с ипотечным покрытием</w:t>
        </w:r>
        <w:r w:rsidR="002B2D4F" w:rsidRPr="002B2D4F">
          <w:rPr>
            <w:webHidden/>
          </w:rPr>
          <w:tab/>
        </w:r>
        <w:r w:rsidR="002B2D4F" w:rsidRPr="002B2D4F">
          <w:rPr>
            <w:webHidden/>
          </w:rPr>
          <w:fldChar w:fldCharType="begin"/>
        </w:r>
        <w:r w:rsidR="002B2D4F" w:rsidRPr="002B2D4F">
          <w:rPr>
            <w:webHidden/>
          </w:rPr>
          <w:instrText xml:space="preserve"> PAGEREF _Toc456795954 \h </w:instrText>
        </w:r>
        <w:r w:rsidR="002B2D4F" w:rsidRPr="002B2D4F">
          <w:rPr>
            <w:webHidden/>
          </w:rPr>
        </w:r>
        <w:r w:rsidR="002B2D4F" w:rsidRPr="002B2D4F">
          <w:rPr>
            <w:webHidden/>
          </w:rPr>
          <w:fldChar w:fldCharType="separate"/>
        </w:r>
        <w:r w:rsidR="007D2142">
          <w:rPr>
            <w:webHidden/>
          </w:rPr>
          <w:t>283</w:t>
        </w:r>
        <w:r w:rsidR="002B2D4F" w:rsidRPr="002B2D4F">
          <w:rPr>
            <w:webHidden/>
          </w:rPr>
          <w:fldChar w:fldCharType="end"/>
        </w:r>
      </w:hyperlink>
    </w:p>
    <w:p w14:paraId="7F347AD6" w14:textId="3A645806" w:rsidR="002B2D4F" w:rsidRPr="002B2D4F" w:rsidRDefault="00F015E1" w:rsidP="00A95692">
      <w:pPr>
        <w:pStyle w:val="41"/>
        <w:rPr>
          <w:rFonts w:eastAsiaTheme="minorEastAsia"/>
          <w:lang w:eastAsia="ru-RU"/>
        </w:rPr>
      </w:pPr>
      <w:hyperlink w:anchor="_Toc456795955" w:history="1">
        <w:r w:rsidR="002B2D4F" w:rsidRPr="002B2D4F">
          <w:rPr>
            <w:rStyle w:val="af0"/>
          </w:rPr>
          <w:t>9.4.1.1. Сведения о специализированном депозитарии (депозитариях), осуществляющем (осуществляющих) ведение реестра (реестров) ипотечного покрытия</w:t>
        </w:r>
        <w:r w:rsidR="002B2D4F" w:rsidRPr="002B2D4F">
          <w:rPr>
            <w:webHidden/>
          </w:rPr>
          <w:tab/>
        </w:r>
        <w:r w:rsidR="002B2D4F" w:rsidRPr="002B2D4F">
          <w:rPr>
            <w:webHidden/>
          </w:rPr>
          <w:fldChar w:fldCharType="begin"/>
        </w:r>
        <w:r w:rsidR="002B2D4F" w:rsidRPr="002B2D4F">
          <w:rPr>
            <w:webHidden/>
          </w:rPr>
          <w:instrText xml:space="preserve"> PAGEREF _Toc456795955 \h </w:instrText>
        </w:r>
        <w:r w:rsidR="002B2D4F" w:rsidRPr="002B2D4F">
          <w:rPr>
            <w:webHidden/>
          </w:rPr>
        </w:r>
        <w:r w:rsidR="002B2D4F" w:rsidRPr="002B2D4F">
          <w:rPr>
            <w:webHidden/>
          </w:rPr>
          <w:fldChar w:fldCharType="separate"/>
        </w:r>
        <w:r w:rsidR="007D2142">
          <w:rPr>
            <w:webHidden/>
          </w:rPr>
          <w:t>283</w:t>
        </w:r>
        <w:r w:rsidR="002B2D4F" w:rsidRPr="002B2D4F">
          <w:rPr>
            <w:webHidden/>
          </w:rPr>
          <w:fldChar w:fldCharType="end"/>
        </w:r>
      </w:hyperlink>
    </w:p>
    <w:p w14:paraId="1B595915" w14:textId="0FB4E4D6" w:rsidR="002B2D4F" w:rsidRPr="002B2D4F" w:rsidRDefault="00F015E1" w:rsidP="00A95692">
      <w:pPr>
        <w:pStyle w:val="41"/>
        <w:rPr>
          <w:rFonts w:eastAsiaTheme="minorEastAsia"/>
          <w:lang w:eastAsia="ru-RU"/>
        </w:rPr>
      </w:pPr>
      <w:hyperlink w:anchor="_Toc456795956" w:history="1">
        <w:r w:rsidR="002B2D4F" w:rsidRPr="002B2D4F">
          <w:rPr>
            <w:rStyle w:val="af0"/>
          </w:rPr>
          <w:t>9.4.1.2. Сведения о страховании риска ответственности перед владельцами облигаций с ипотечным покрытием</w:t>
        </w:r>
        <w:r w:rsidR="002B2D4F" w:rsidRPr="002B2D4F">
          <w:rPr>
            <w:webHidden/>
          </w:rPr>
          <w:tab/>
        </w:r>
        <w:r w:rsidR="002B2D4F" w:rsidRPr="002B2D4F">
          <w:rPr>
            <w:webHidden/>
          </w:rPr>
          <w:fldChar w:fldCharType="begin"/>
        </w:r>
        <w:r w:rsidR="002B2D4F" w:rsidRPr="002B2D4F">
          <w:rPr>
            <w:webHidden/>
          </w:rPr>
          <w:instrText xml:space="preserve"> PAGEREF _Toc456795956 \h </w:instrText>
        </w:r>
        <w:r w:rsidR="002B2D4F" w:rsidRPr="002B2D4F">
          <w:rPr>
            <w:webHidden/>
          </w:rPr>
        </w:r>
        <w:r w:rsidR="002B2D4F" w:rsidRPr="002B2D4F">
          <w:rPr>
            <w:webHidden/>
          </w:rPr>
          <w:fldChar w:fldCharType="separate"/>
        </w:r>
        <w:r w:rsidR="007D2142">
          <w:rPr>
            <w:webHidden/>
          </w:rPr>
          <w:t>283</w:t>
        </w:r>
        <w:r w:rsidR="002B2D4F" w:rsidRPr="002B2D4F">
          <w:rPr>
            <w:webHidden/>
          </w:rPr>
          <w:fldChar w:fldCharType="end"/>
        </w:r>
      </w:hyperlink>
    </w:p>
    <w:p w14:paraId="4DBB3F7D" w14:textId="29BB9DDD" w:rsidR="002B2D4F" w:rsidRPr="002B2D4F" w:rsidRDefault="00F015E1" w:rsidP="00A95692">
      <w:pPr>
        <w:pStyle w:val="41"/>
        <w:rPr>
          <w:rFonts w:eastAsiaTheme="minorEastAsia"/>
          <w:lang w:eastAsia="ru-RU"/>
        </w:rPr>
      </w:pPr>
      <w:hyperlink w:anchor="_Toc456795957" w:history="1">
        <w:r w:rsidR="002B2D4F" w:rsidRPr="002B2D4F">
          <w:rPr>
            <w:rStyle w:val="af0"/>
          </w:rPr>
          <w:t>9.4.1.3. Сведения о сервисных агентах, уполномоченных получать исполнение от должников, обеспеченные ипотекой требования к которым составляют ипотечное покрытие облигаций</w:t>
        </w:r>
        <w:r w:rsidR="002B2D4F" w:rsidRPr="002B2D4F">
          <w:rPr>
            <w:webHidden/>
          </w:rPr>
          <w:tab/>
        </w:r>
        <w:r w:rsidR="002B2D4F" w:rsidRPr="002B2D4F">
          <w:rPr>
            <w:webHidden/>
          </w:rPr>
          <w:fldChar w:fldCharType="begin"/>
        </w:r>
        <w:r w:rsidR="002B2D4F" w:rsidRPr="002B2D4F">
          <w:rPr>
            <w:webHidden/>
          </w:rPr>
          <w:instrText xml:space="preserve"> PAGEREF _Toc456795957 \h </w:instrText>
        </w:r>
        <w:r w:rsidR="002B2D4F" w:rsidRPr="002B2D4F">
          <w:rPr>
            <w:webHidden/>
          </w:rPr>
        </w:r>
        <w:r w:rsidR="002B2D4F" w:rsidRPr="002B2D4F">
          <w:rPr>
            <w:webHidden/>
          </w:rPr>
          <w:fldChar w:fldCharType="separate"/>
        </w:r>
        <w:r w:rsidR="007D2142">
          <w:rPr>
            <w:webHidden/>
          </w:rPr>
          <w:t>283</w:t>
        </w:r>
        <w:r w:rsidR="002B2D4F" w:rsidRPr="002B2D4F">
          <w:rPr>
            <w:webHidden/>
          </w:rPr>
          <w:fldChar w:fldCharType="end"/>
        </w:r>
      </w:hyperlink>
    </w:p>
    <w:p w14:paraId="237F757B" w14:textId="1DA40300" w:rsidR="002B2D4F" w:rsidRPr="002B2D4F" w:rsidRDefault="00F015E1" w:rsidP="00A95692">
      <w:pPr>
        <w:pStyle w:val="41"/>
        <w:rPr>
          <w:rFonts w:eastAsiaTheme="minorEastAsia"/>
          <w:lang w:eastAsia="ru-RU"/>
        </w:rPr>
      </w:pPr>
      <w:hyperlink w:anchor="_Toc456795958" w:history="1">
        <w:r w:rsidR="002B2D4F" w:rsidRPr="002B2D4F">
          <w:rPr>
            <w:rStyle w:val="af0"/>
          </w:rPr>
          <w:t>9.4.1.4. Информация о составе, структуре и размере ипотечного покрытия облигаций поручителя с ипотечным покрытием</w:t>
        </w:r>
        <w:r w:rsidR="002B2D4F" w:rsidRPr="002B2D4F">
          <w:rPr>
            <w:webHidden/>
          </w:rPr>
          <w:tab/>
        </w:r>
        <w:r w:rsidR="002B2D4F" w:rsidRPr="002B2D4F">
          <w:rPr>
            <w:webHidden/>
          </w:rPr>
          <w:fldChar w:fldCharType="begin"/>
        </w:r>
        <w:r w:rsidR="002B2D4F" w:rsidRPr="002B2D4F">
          <w:rPr>
            <w:webHidden/>
          </w:rPr>
          <w:instrText xml:space="preserve"> PAGEREF _Toc456795958 \h </w:instrText>
        </w:r>
        <w:r w:rsidR="002B2D4F" w:rsidRPr="002B2D4F">
          <w:rPr>
            <w:webHidden/>
          </w:rPr>
        </w:r>
        <w:r w:rsidR="002B2D4F" w:rsidRPr="002B2D4F">
          <w:rPr>
            <w:webHidden/>
          </w:rPr>
          <w:fldChar w:fldCharType="separate"/>
        </w:r>
        <w:r w:rsidR="007D2142">
          <w:rPr>
            <w:webHidden/>
          </w:rPr>
          <w:t>284</w:t>
        </w:r>
        <w:r w:rsidR="002B2D4F" w:rsidRPr="002B2D4F">
          <w:rPr>
            <w:webHidden/>
          </w:rPr>
          <w:fldChar w:fldCharType="end"/>
        </w:r>
      </w:hyperlink>
    </w:p>
    <w:p w14:paraId="6BCAA5B4" w14:textId="3813D711" w:rsidR="002B2D4F" w:rsidRPr="002B2D4F" w:rsidRDefault="00F015E1" w:rsidP="00A95692">
      <w:pPr>
        <w:pStyle w:val="41"/>
        <w:rPr>
          <w:rFonts w:eastAsiaTheme="minorEastAsia"/>
          <w:lang w:eastAsia="ru-RU"/>
        </w:rPr>
      </w:pPr>
      <w:hyperlink w:anchor="_Toc456795959" w:history="1">
        <w:r w:rsidR="002B2D4F" w:rsidRPr="002B2D4F">
          <w:rPr>
            <w:rStyle w:val="af0"/>
          </w:rPr>
          <w:t>9.4.2. Дополнительные сведения о залоговом обеспечении денежными требованиями по облигациям поручителя с залоговым обеспечением денежными требованиями</w:t>
        </w:r>
        <w:r w:rsidR="002B2D4F" w:rsidRPr="002B2D4F">
          <w:rPr>
            <w:webHidden/>
          </w:rPr>
          <w:tab/>
        </w:r>
        <w:r w:rsidR="002B2D4F" w:rsidRPr="002B2D4F">
          <w:rPr>
            <w:webHidden/>
          </w:rPr>
          <w:fldChar w:fldCharType="begin"/>
        </w:r>
        <w:r w:rsidR="002B2D4F" w:rsidRPr="002B2D4F">
          <w:rPr>
            <w:webHidden/>
          </w:rPr>
          <w:instrText xml:space="preserve"> PAGEREF _Toc456795959 \h </w:instrText>
        </w:r>
        <w:r w:rsidR="002B2D4F" w:rsidRPr="002B2D4F">
          <w:rPr>
            <w:webHidden/>
          </w:rPr>
        </w:r>
        <w:r w:rsidR="002B2D4F" w:rsidRPr="002B2D4F">
          <w:rPr>
            <w:webHidden/>
          </w:rPr>
          <w:fldChar w:fldCharType="separate"/>
        </w:r>
        <w:r w:rsidR="007D2142">
          <w:rPr>
            <w:webHidden/>
          </w:rPr>
          <w:t>284</w:t>
        </w:r>
        <w:r w:rsidR="002B2D4F" w:rsidRPr="002B2D4F">
          <w:rPr>
            <w:webHidden/>
          </w:rPr>
          <w:fldChar w:fldCharType="end"/>
        </w:r>
      </w:hyperlink>
    </w:p>
    <w:p w14:paraId="5843E92B" w14:textId="6C2E6643" w:rsidR="002B2D4F" w:rsidRPr="002B2D4F" w:rsidRDefault="00F015E1" w:rsidP="00A95692">
      <w:pPr>
        <w:pStyle w:val="41"/>
        <w:rPr>
          <w:rFonts w:eastAsiaTheme="minorEastAsia"/>
          <w:lang w:eastAsia="ru-RU"/>
        </w:rPr>
      </w:pPr>
      <w:hyperlink w:anchor="_Toc456795960" w:history="1">
        <w:r w:rsidR="002B2D4F" w:rsidRPr="002B2D4F">
          <w:rPr>
            <w:rStyle w:val="af0"/>
          </w:rPr>
          <w:t>9.4.2.1. Сведения о лице, осуществляющем учет находящихся в залоге денежных требований и денежных сумм, зачисленных на залоговый счет</w:t>
        </w:r>
        <w:r w:rsidR="002B2D4F" w:rsidRPr="002B2D4F">
          <w:rPr>
            <w:webHidden/>
          </w:rPr>
          <w:tab/>
        </w:r>
        <w:r w:rsidR="002B2D4F" w:rsidRPr="002B2D4F">
          <w:rPr>
            <w:webHidden/>
          </w:rPr>
          <w:fldChar w:fldCharType="begin"/>
        </w:r>
        <w:r w:rsidR="002B2D4F" w:rsidRPr="002B2D4F">
          <w:rPr>
            <w:webHidden/>
          </w:rPr>
          <w:instrText xml:space="preserve"> PAGEREF _Toc456795960 \h </w:instrText>
        </w:r>
        <w:r w:rsidR="002B2D4F" w:rsidRPr="002B2D4F">
          <w:rPr>
            <w:webHidden/>
          </w:rPr>
        </w:r>
        <w:r w:rsidR="002B2D4F" w:rsidRPr="002B2D4F">
          <w:rPr>
            <w:webHidden/>
          </w:rPr>
          <w:fldChar w:fldCharType="separate"/>
        </w:r>
        <w:r w:rsidR="007D2142">
          <w:rPr>
            <w:webHidden/>
          </w:rPr>
          <w:t>284</w:t>
        </w:r>
        <w:r w:rsidR="002B2D4F" w:rsidRPr="002B2D4F">
          <w:rPr>
            <w:webHidden/>
          </w:rPr>
          <w:fldChar w:fldCharType="end"/>
        </w:r>
      </w:hyperlink>
    </w:p>
    <w:p w14:paraId="4054FD59" w14:textId="4B16164B" w:rsidR="002B2D4F" w:rsidRPr="002B2D4F" w:rsidRDefault="00F015E1" w:rsidP="00A95692">
      <w:pPr>
        <w:pStyle w:val="41"/>
        <w:rPr>
          <w:rFonts w:eastAsiaTheme="minorEastAsia"/>
          <w:lang w:eastAsia="ru-RU"/>
        </w:rPr>
      </w:pPr>
      <w:hyperlink w:anchor="_Toc456795961" w:history="1">
        <w:r w:rsidR="002B2D4F" w:rsidRPr="002B2D4F">
          <w:rPr>
            <w:rStyle w:val="af0"/>
          </w:rPr>
          <w:t>9.4.2.2. Сведения о страховании риска убытков, связанных с неисполнением обязательств по находящимся в залоге денежным требованиям, и (или) риска ответственности за неисполнение обязательств по облигациям с залоговым обеспечением денежными требованиями</w:t>
        </w:r>
        <w:r w:rsidR="002B2D4F" w:rsidRPr="002B2D4F">
          <w:rPr>
            <w:webHidden/>
          </w:rPr>
          <w:tab/>
        </w:r>
        <w:r w:rsidR="002B2D4F" w:rsidRPr="002B2D4F">
          <w:rPr>
            <w:webHidden/>
          </w:rPr>
          <w:fldChar w:fldCharType="begin"/>
        </w:r>
        <w:r w:rsidR="002B2D4F" w:rsidRPr="002B2D4F">
          <w:rPr>
            <w:webHidden/>
          </w:rPr>
          <w:instrText xml:space="preserve"> PAGEREF _Toc456795961 \h </w:instrText>
        </w:r>
        <w:r w:rsidR="002B2D4F" w:rsidRPr="002B2D4F">
          <w:rPr>
            <w:webHidden/>
          </w:rPr>
        </w:r>
        <w:r w:rsidR="002B2D4F" w:rsidRPr="002B2D4F">
          <w:rPr>
            <w:webHidden/>
          </w:rPr>
          <w:fldChar w:fldCharType="separate"/>
        </w:r>
        <w:r w:rsidR="007D2142">
          <w:rPr>
            <w:webHidden/>
          </w:rPr>
          <w:t>284</w:t>
        </w:r>
        <w:r w:rsidR="002B2D4F" w:rsidRPr="002B2D4F">
          <w:rPr>
            <w:webHidden/>
          </w:rPr>
          <w:fldChar w:fldCharType="end"/>
        </w:r>
      </w:hyperlink>
    </w:p>
    <w:p w14:paraId="17881A4C" w14:textId="29622220" w:rsidR="002B2D4F" w:rsidRPr="002B2D4F" w:rsidRDefault="00F015E1" w:rsidP="00A95692">
      <w:pPr>
        <w:pStyle w:val="41"/>
        <w:rPr>
          <w:rFonts w:eastAsiaTheme="minorEastAsia"/>
          <w:lang w:eastAsia="ru-RU"/>
        </w:rPr>
      </w:pPr>
      <w:hyperlink w:anchor="_Toc456795962" w:history="1">
        <w:r w:rsidR="002B2D4F" w:rsidRPr="002B2D4F">
          <w:rPr>
            <w:rStyle w:val="af0"/>
          </w:rPr>
          <w:t>9.4.2.3. Сведения об организациях, обслуживающих находящиеся в залоге денежные требования</w:t>
        </w:r>
        <w:r w:rsidR="002B2D4F" w:rsidRPr="002B2D4F">
          <w:rPr>
            <w:webHidden/>
          </w:rPr>
          <w:tab/>
        </w:r>
        <w:r w:rsidR="002B2D4F" w:rsidRPr="002B2D4F">
          <w:rPr>
            <w:webHidden/>
          </w:rPr>
          <w:fldChar w:fldCharType="begin"/>
        </w:r>
        <w:r w:rsidR="002B2D4F" w:rsidRPr="002B2D4F">
          <w:rPr>
            <w:webHidden/>
          </w:rPr>
          <w:instrText xml:space="preserve"> PAGEREF _Toc456795962 \h </w:instrText>
        </w:r>
        <w:r w:rsidR="002B2D4F" w:rsidRPr="002B2D4F">
          <w:rPr>
            <w:webHidden/>
          </w:rPr>
        </w:r>
        <w:r w:rsidR="002B2D4F" w:rsidRPr="002B2D4F">
          <w:rPr>
            <w:webHidden/>
          </w:rPr>
          <w:fldChar w:fldCharType="separate"/>
        </w:r>
        <w:r w:rsidR="007D2142">
          <w:rPr>
            <w:webHidden/>
          </w:rPr>
          <w:t>284</w:t>
        </w:r>
        <w:r w:rsidR="002B2D4F" w:rsidRPr="002B2D4F">
          <w:rPr>
            <w:webHidden/>
          </w:rPr>
          <w:fldChar w:fldCharType="end"/>
        </w:r>
      </w:hyperlink>
    </w:p>
    <w:p w14:paraId="5B659CB7" w14:textId="34C3E82A" w:rsidR="002B2D4F" w:rsidRPr="002B2D4F" w:rsidRDefault="00F015E1" w:rsidP="00A95692">
      <w:pPr>
        <w:pStyle w:val="41"/>
        <w:rPr>
          <w:rFonts w:eastAsiaTheme="minorEastAsia"/>
          <w:lang w:eastAsia="ru-RU"/>
        </w:rPr>
      </w:pPr>
      <w:hyperlink w:anchor="_Toc456795963" w:history="1">
        <w:r w:rsidR="002B2D4F" w:rsidRPr="002B2D4F">
          <w:rPr>
            <w:rStyle w:val="af0"/>
          </w:rPr>
          <w:t>9.4.2.4. Информация о составе, структуре и стоимости (размере) залогового обеспечения облигаций, в состав которого входят денежные требования</w:t>
        </w:r>
        <w:r w:rsidR="002B2D4F" w:rsidRPr="002B2D4F">
          <w:rPr>
            <w:webHidden/>
          </w:rPr>
          <w:tab/>
        </w:r>
        <w:r w:rsidR="002B2D4F" w:rsidRPr="002B2D4F">
          <w:rPr>
            <w:webHidden/>
          </w:rPr>
          <w:fldChar w:fldCharType="begin"/>
        </w:r>
        <w:r w:rsidR="002B2D4F" w:rsidRPr="002B2D4F">
          <w:rPr>
            <w:webHidden/>
          </w:rPr>
          <w:instrText xml:space="preserve"> PAGEREF _Toc456795963 \h </w:instrText>
        </w:r>
        <w:r w:rsidR="002B2D4F" w:rsidRPr="002B2D4F">
          <w:rPr>
            <w:webHidden/>
          </w:rPr>
        </w:r>
        <w:r w:rsidR="002B2D4F" w:rsidRPr="002B2D4F">
          <w:rPr>
            <w:webHidden/>
          </w:rPr>
          <w:fldChar w:fldCharType="separate"/>
        </w:r>
        <w:r w:rsidR="007D2142">
          <w:rPr>
            <w:webHidden/>
          </w:rPr>
          <w:t>284</w:t>
        </w:r>
        <w:r w:rsidR="002B2D4F" w:rsidRPr="002B2D4F">
          <w:rPr>
            <w:webHidden/>
          </w:rPr>
          <w:fldChar w:fldCharType="end"/>
        </w:r>
      </w:hyperlink>
    </w:p>
    <w:p w14:paraId="643A00C7" w14:textId="5AAE521F" w:rsidR="002B2D4F" w:rsidRPr="002B2D4F" w:rsidRDefault="00F015E1" w:rsidP="00A95692">
      <w:pPr>
        <w:pStyle w:val="41"/>
        <w:rPr>
          <w:rFonts w:eastAsiaTheme="minorEastAsia"/>
          <w:lang w:eastAsia="ru-RU"/>
        </w:rPr>
      </w:pPr>
      <w:hyperlink w:anchor="_Toc456795964" w:history="1">
        <w:r w:rsidR="002B2D4F" w:rsidRPr="002B2D4F">
          <w:rPr>
            <w:rStyle w:val="af0"/>
          </w:rPr>
          <w:t>9.4.2.5. Информация о формах, способах принятия и объеме рисков, принятых первоначальными и (или) последующими кредиторами по обязательствам, денежные требования по которым составляют залоговое обеспечение</w:t>
        </w:r>
        <w:r w:rsidR="002B2D4F" w:rsidRPr="002B2D4F">
          <w:rPr>
            <w:webHidden/>
          </w:rPr>
          <w:tab/>
        </w:r>
        <w:r w:rsidR="002B2D4F" w:rsidRPr="002B2D4F">
          <w:rPr>
            <w:webHidden/>
          </w:rPr>
          <w:fldChar w:fldCharType="begin"/>
        </w:r>
        <w:r w:rsidR="002B2D4F" w:rsidRPr="002B2D4F">
          <w:rPr>
            <w:webHidden/>
          </w:rPr>
          <w:instrText xml:space="preserve"> PAGEREF _Toc456795964 \h </w:instrText>
        </w:r>
        <w:r w:rsidR="002B2D4F" w:rsidRPr="002B2D4F">
          <w:rPr>
            <w:webHidden/>
          </w:rPr>
        </w:r>
        <w:r w:rsidR="002B2D4F" w:rsidRPr="002B2D4F">
          <w:rPr>
            <w:webHidden/>
          </w:rPr>
          <w:fldChar w:fldCharType="separate"/>
        </w:r>
        <w:r w:rsidR="007D2142">
          <w:rPr>
            <w:webHidden/>
          </w:rPr>
          <w:t>284</w:t>
        </w:r>
        <w:r w:rsidR="002B2D4F" w:rsidRPr="002B2D4F">
          <w:rPr>
            <w:webHidden/>
          </w:rPr>
          <w:fldChar w:fldCharType="end"/>
        </w:r>
      </w:hyperlink>
    </w:p>
    <w:p w14:paraId="203CCC81" w14:textId="6C91584F"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965" w:history="1">
        <w:r w:rsidR="002B2D4F" w:rsidRPr="002B2D4F">
          <w:rPr>
            <w:rStyle w:val="af0"/>
            <w:rFonts w:ascii="Arial" w:hAnsi="Arial" w:cs="Arial"/>
            <w:i w:val="0"/>
            <w:noProof/>
          </w:rPr>
          <w:t>9.5. Сведения об организациях, осуществляющих учет прав на эмиссионные ценные бумаги поручителя</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_Toc456795965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284</w:t>
        </w:r>
        <w:r w:rsidR="002B2D4F" w:rsidRPr="002B2D4F">
          <w:rPr>
            <w:rFonts w:ascii="Arial" w:hAnsi="Arial" w:cs="Arial"/>
            <w:i w:val="0"/>
            <w:noProof/>
            <w:webHidden/>
          </w:rPr>
          <w:fldChar w:fldCharType="end"/>
        </w:r>
      </w:hyperlink>
    </w:p>
    <w:p w14:paraId="577E2E27" w14:textId="1EF5C1DE"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966" w:history="1">
        <w:r w:rsidR="002B2D4F" w:rsidRPr="002B2D4F">
          <w:rPr>
            <w:rStyle w:val="af0"/>
            <w:rFonts w:ascii="Arial" w:hAnsi="Arial" w:cs="Arial"/>
            <w:i w:val="0"/>
            <w:noProof/>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_Toc456795966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285</w:t>
        </w:r>
        <w:r w:rsidR="002B2D4F" w:rsidRPr="002B2D4F">
          <w:rPr>
            <w:rFonts w:ascii="Arial" w:hAnsi="Arial" w:cs="Arial"/>
            <w:i w:val="0"/>
            <w:noProof/>
            <w:webHidden/>
          </w:rPr>
          <w:fldChar w:fldCharType="end"/>
        </w:r>
      </w:hyperlink>
    </w:p>
    <w:p w14:paraId="1EBD7E57" w14:textId="551B1C2B" w:rsidR="002B2D4F" w:rsidRPr="002B2D4F" w:rsidRDefault="00F015E1">
      <w:pPr>
        <w:pStyle w:val="32"/>
        <w:tabs>
          <w:tab w:val="right" w:leader="dot" w:pos="9912"/>
        </w:tabs>
        <w:rPr>
          <w:rFonts w:ascii="Arial" w:eastAsiaTheme="minorEastAsia" w:hAnsi="Arial" w:cs="Arial"/>
          <w:i w:val="0"/>
          <w:iCs w:val="0"/>
          <w:noProof/>
          <w:lang w:eastAsia="ru-RU"/>
        </w:rPr>
      </w:pPr>
      <w:hyperlink w:anchor="_Toc456795967" w:history="1">
        <w:r w:rsidR="002B2D4F" w:rsidRPr="002B2D4F">
          <w:rPr>
            <w:rStyle w:val="af0"/>
            <w:rFonts w:ascii="Arial" w:hAnsi="Arial" w:cs="Arial"/>
            <w:i w:val="0"/>
            <w:noProof/>
          </w:rPr>
          <w:t>9.7. Сведения об объявленных (начисленных) и о выплаченных дивидендах по акциям поручителя, а также о доходах по облигациям поручителя</w:t>
        </w:r>
        <w:r w:rsidR="002B2D4F" w:rsidRPr="002B2D4F">
          <w:rPr>
            <w:rFonts w:ascii="Arial" w:hAnsi="Arial" w:cs="Arial"/>
            <w:i w:val="0"/>
            <w:noProof/>
            <w:webHidden/>
          </w:rPr>
          <w:tab/>
        </w:r>
        <w:r w:rsidR="002B2D4F" w:rsidRPr="002B2D4F">
          <w:rPr>
            <w:rFonts w:ascii="Arial" w:hAnsi="Arial" w:cs="Arial"/>
            <w:i w:val="0"/>
            <w:noProof/>
            <w:webHidden/>
          </w:rPr>
          <w:fldChar w:fldCharType="begin"/>
        </w:r>
        <w:r w:rsidR="002B2D4F" w:rsidRPr="002B2D4F">
          <w:rPr>
            <w:rFonts w:ascii="Arial" w:hAnsi="Arial" w:cs="Arial"/>
            <w:i w:val="0"/>
            <w:noProof/>
            <w:webHidden/>
          </w:rPr>
          <w:instrText xml:space="preserve"> PAGEREF _Toc456795967 \h </w:instrText>
        </w:r>
        <w:r w:rsidR="002B2D4F" w:rsidRPr="002B2D4F">
          <w:rPr>
            <w:rFonts w:ascii="Arial" w:hAnsi="Arial" w:cs="Arial"/>
            <w:i w:val="0"/>
            <w:noProof/>
            <w:webHidden/>
          </w:rPr>
        </w:r>
        <w:r w:rsidR="002B2D4F" w:rsidRPr="002B2D4F">
          <w:rPr>
            <w:rFonts w:ascii="Arial" w:hAnsi="Arial" w:cs="Arial"/>
            <w:i w:val="0"/>
            <w:noProof/>
            <w:webHidden/>
          </w:rPr>
          <w:fldChar w:fldCharType="separate"/>
        </w:r>
        <w:r w:rsidR="007D2142">
          <w:rPr>
            <w:rFonts w:ascii="Arial" w:hAnsi="Arial" w:cs="Arial"/>
            <w:i w:val="0"/>
            <w:noProof/>
            <w:webHidden/>
          </w:rPr>
          <w:t>285</w:t>
        </w:r>
        <w:r w:rsidR="002B2D4F" w:rsidRPr="002B2D4F">
          <w:rPr>
            <w:rFonts w:ascii="Arial" w:hAnsi="Arial" w:cs="Arial"/>
            <w:i w:val="0"/>
            <w:noProof/>
            <w:webHidden/>
          </w:rPr>
          <w:fldChar w:fldCharType="end"/>
        </w:r>
      </w:hyperlink>
    </w:p>
    <w:p w14:paraId="66A47FDB" w14:textId="0C147225" w:rsidR="002B2D4F" w:rsidRPr="002B2D4F" w:rsidRDefault="00F015E1" w:rsidP="00A95692">
      <w:pPr>
        <w:pStyle w:val="41"/>
        <w:rPr>
          <w:rFonts w:eastAsiaTheme="minorEastAsia"/>
          <w:lang w:eastAsia="ru-RU"/>
        </w:rPr>
      </w:pPr>
      <w:hyperlink w:anchor="_Toc456795968" w:history="1">
        <w:r w:rsidR="002B2D4F" w:rsidRPr="002B2D4F">
          <w:rPr>
            <w:rStyle w:val="af0"/>
          </w:rPr>
          <w:t>9.7.1. Сведения об объявленных и о выплаченных дивидендах по акциям поручителя</w:t>
        </w:r>
        <w:r w:rsidR="002B2D4F" w:rsidRPr="002B2D4F">
          <w:rPr>
            <w:webHidden/>
          </w:rPr>
          <w:tab/>
        </w:r>
        <w:r w:rsidR="002B2D4F" w:rsidRPr="002B2D4F">
          <w:rPr>
            <w:webHidden/>
          </w:rPr>
          <w:fldChar w:fldCharType="begin"/>
        </w:r>
        <w:r w:rsidR="002B2D4F" w:rsidRPr="002B2D4F">
          <w:rPr>
            <w:webHidden/>
          </w:rPr>
          <w:instrText xml:space="preserve"> PAGEREF _Toc456795968 \h </w:instrText>
        </w:r>
        <w:r w:rsidR="002B2D4F" w:rsidRPr="002B2D4F">
          <w:rPr>
            <w:webHidden/>
          </w:rPr>
        </w:r>
        <w:r w:rsidR="002B2D4F" w:rsidRPr="002B2D4F">
          <w:rPr>
            <w:webHidden/>
          </w:rPr>
          <w:fldChar w:fldCharType="separate"/>
        </w:r>
        <w:r w:rsidR="007D2142">
          <w:rPr>
            <w:webHidden/>
          </w:rPr>
          <w:t>285</w:t>
        </w:r>
        <w:r w:rsidR="002B2D4F" w:rsidRPr="002B2D4F">
          <w:rPr>
            <w:webHidden/>
          </w:rPr>
          <w:fldChar w:fldCharType="end"/>
        </w:r>
      </w:hyperlink>
    </w:p>
    <w:p w14:paraId="4FC9F3DC" w14:textId="076BA4BA" w:rsidR="002B2D4F" w:rsidRPr="002B2D4F" w:rsidRDefault="00F015E1" w:rsidP="00A95692">
      <w:pPr>
        <w:pStyle w:val="41"/>
        <w:rPr>
          <w:rFonts w:eastAsiaTheme="minorEastAsia"/>
          <w:lang w:eastAsia="ru-RU"/>
        </w:rPr>
      </w:pPr>
      <w:hyperlink w:anchor="_Toc456795969" w:history="1">
        <w:r w:rsidR="002B2D4F" w:rsidRPr="002B2D4F">
          <w:rPr>
            <w:rStyle w:val="af0"/>
          </w:rPr>
          <w:t>9.7.2. Сведения о начисленных и выплаченных доходах по облигациям поручителя</w:t>
        </w:r>
        <w:r w:rsidR="002B2D4F" w:rsidRPr="002B2D4F">
          <w:rPr>
            <w:webHidden/>
          </w:rPr>
          <w:tab/>
        </w:r>
        <w:r w:rsidR="002B2D4F" w:rsidRPr="002B2D4F">
          <w:rPr>
            <w:webHidden/>
          </w:rPr>
          <w:fldChar w:fldCharType="begin"/>
        </w:r>
        <w:r w:rsidR="002B2D4F" w:rsidRPr="002B2D4F">
          <w:rPr>
            <w:webHidden/>
          </w:rPr>
          <w:instrText xml:space="preserve"> PAGEREF _Toc456795969 \h </w:instrText>
        </w:r>
        <w:r w:rsidR="002B2D4F" w:rsidRPr="002B2D4F">
          <w:rPr>
            <w:webHidden/>
          </w:rPr>
        </w:r>
        <w:r w:rsidR="002B2D4F" w:rsidRPr="002B2D4F">
          <w:rPr>
            <w:webHidden/>
          </w:rPr>
          <w:fldChar w:fldCharType="separate"/>
        </w:r>
        <w:r w:rsidR="007D2142">
          <w:rPr>
            <w:webHidden/>
          </w:rPr>
          <w:t>288</w:t>
        </w:r>
        <w:r w:rsidR="002B2D4F" w:rsidRPr="002B2D4F">
          <w:rPr>
            <w:webHidden/>
          </w:rPr>
          <w:fldChar w:fldCharType="end"/>
        </w:r>
      </w:hyperlink>
    </w:p>
    <w:p w14:paraId="119D3011" w14:textId="44CDD651" w:rsidR="002B2D4F" w:rsidRPr="00A95692" w:rsidRDefault="00F015E1" w:rsidP="00A95692">
      <w:pPr>
        <w:pStyle w:val="41"/>
        <w:rPr>
          <w:rStyle w:val="af0"/>
          <w:color w:val="auto"/>
        </w:rPr>
      </w:pPr>
      <w:hyperlink w:anchor="_Toc456795970" w:history="1">
        <w:r w:rsidR="002B2D4F" w:rsidRPr="00A95692">
          <w:rPr>
            <w:rStyle w:val="af0"/>
            <w:color w:val="auto"/>
          </w:rPr>
          <w:t>9.8. Иные сведения</w:t>
        </w:r>
        <w:r w:rsidR="002B2D4F" w:rsidRPr="00A95692">
          <w:rPr>
            <w:webHidden/>
          </w:rPr>
          <w:tab/>
        </w:r>
        <w:r w:rsidR="002B2D4F" w:rsidRPr="00A95692">
          <w:rPr>
            <w:webHidden/>
          </w:rPr>
          <w:fldChar w:fldCharType="begin"/>
        </w:r>
        <w:r w:rsidR="002B2D4F" w:rsidRPr="00A95692">
          <w:rPr>
            <w:webHidden/>
          </w:rPr>
          <w:instrText xml:space="preserve"> PAGEREF _Toc456795970 \h </w:instrText>
        </w:r>
        <w:r w:rsidR="002B2D4F" w:rsidRPr="00A95692">
          <w:rPr>
            <w:webHidden/>
          </w:rPr>
        </w:r>
        <w:r w:rsidR="002B2D4F" w:rsidRPr="00A95692">
          <w:rPr>
            <w:webHidden/>
          </w:rPr>
          <w:fldChar w:fldCharType="separate"/>
        </w:r>
        <w:r w:rsidR="007D2142">
          <w:rPr>
            <w:webHidden/>
          </w:rPr>
          <w:t>288</w:t>
        </w:r>
        <w:r w:rsidR="002B2D4F" w:rsidRPr="00A95692">
          <w:rPr>
            <w:webHidden/>
          </w:rPr>
          <w:fldChar w:fldCharType="end"/>
        </w:r>
      </w:hyperlink>
    </w:p>
    <w:p w14:paraId="5649BA4A" w14:textId="7CDCAC0B" w:rsidR="002B2D4F" w:rsidRDefault="002B2D4F" w:rsidP="009E004F">
      <w:pPr>
        <w:jc w:val="right"/>
        <w:rPr>
          <w:noProof/>
        </w:rPr>
      </w:pPr>
      <w:r>
        <w:rPr>
          <w:b/>
          <w:noProof/>
        </w:rPr>
        <w:t xml:space="preserve">ПРИЛОЖЕНИЕ №2 </w:t>
      </w:r>
      <w:r>
        <w:rPr>
          <w:noProof/>
        </w:rPr>
        <w:t>……………………………………………………………………………………………</w:t>
      </w:r>
      <w:r w:rsidR="00A95692">
        <w:rPr>
          <w:noProof/>
        </w:rPr>
        <w:t>.</w:t>
      </w:r>
      <w:r>
        <w:rPr>
          <w:noProof/>
        </w:rPr>
        <w:t>……....</w:t>
      </w:r>
      <w:r w:rsidR="00A95692">
        <w:rPr>
          <w:noProof/>
        </w:rPr>
        <w:t>28</w:t>
      </w:r>
      <w:r w:rsidR="003D10EE">
        <w:rPr>
          <w:noProof/>
        </w:rPr>
        <w:t>9</w:t>
      </w:r>
    </w:p>
    <w:p w14:paraId="657C98F9" w14:textId="38C10FD7" w:rsidR="002B2D4F" w:rsidRDefault="002B2D4F" w:rsidP="009E004F">
      <w:pPr>
        <w:jc w:val="right"/>
        <w:rPr>
          <w:noProof/>
        </w:rPr>
      </w:pPr>
      <w:r>
        <w:rPr>
          <w:b/>
          <w:noProof/>
        </w:rPr>
        <w:t>ПРИЛОЖЕНИЕ №3</w:t>
      </w:r>
      <w:r>
        <w:rPr>
          <w:noProof/>
        </w:rPr>
        <w:t xml:space="preserve"> …………………………………………………………………………………………………</w:t>
      </w:r>
      <w:r w:rsidR="00A95692">
        <w:rPr>
          <w:noProof/>
        </w:rPr>
        <w:t>.</w:t>
      </w:r>
      <w:r>
        <w:rPr>
          <w:noProof/>
        </w:rPr>
        <w:t>…</w:t>
      </w:r>
      <w:r w:rsidR="00031C77">
        <w:rPr>
          <w:noProof/>
        </w:rPr>
        <w:t>3</w:t>
      </w:r>
      <w:r w:rsidR="00A95692">
        <w:rPr>
          <w:noProof/>
        </w:rPr>
        <w:t>3</w:t>
      </w:r>
      <w:r w:rsidR="003D10EE">
        <w:rPr>
          <w:noProof/>
        </w:rPr>
        <w:t>6</w:t>
      </w:r>
    </w:p>
    <w:p w14:paraId="78057E77" w14:textId="61898FE2" w:rsidR="002B2D4F" w:rsidRDefault="002B2D4F" w:rsidP="009E004F">
      <w:pPr>
        <w:jc w:val="right"/>
        <w:rPr>
          <w:noProof/>
        </w:rPr>
      </w:pPr>
      <w:r>
        <w:rPr>
          <w:b/>
          <w:noProof/>
        </w:rPr>
        <w:t>ПРИЛОЖЕНИЕ №</w:t>
      </w:r>
      <w:r w:rsidR="00CD22EC">
        <w:rPr>
          <w:b/>
          <w:noProof/>
        </w:rPr>
        <w:t>4</w:t>
      </w:r>
      <w:r>
        <w:rPr>
          <w:noProof/>
        </w:rPr>
        <w:t xml:space="preserve"> ………………………………………………………………………………………………</w:t>
      </w:r>
      <w:r w:rsidR="00A95692">
        <w:rPr>
          <w:noProof/>
        </w:rPr>
        <w:t>.</w:t>
      </w:r>
      <w:r>
        <w:rPr>
          <w:noProof/>
        </w:rPr>
        <w:t>……</w:t>
      </w:r>
      <w:r w:rsidR="00031C77">
        <w:rPr>
          <w:noProof/>
        </w:rPr>
        <w:t>3</w:t>
      </w:r>
      <w:r w:rsidR="00A95692">
        <w:rPr>
          <w:noProof/>
        </w:rPr>
        <w:t>5</w:t>
      </w:r>
      <w:r w:rsidR="003D10EE">
        <w:rPr>
          <w:noProof/>
        </w:rPr>
        <w:t>6</w:t>
      </w:r>
    </w:p>
    <w:p w14:paraId="05D19EA9" w14:textId="7561B6B4" w:rsidR="002B2D4F" w:rsidRDefault="002B2D4F" w:rsidP="009E004F">
      <w:pPr>
        <w:jc w:val="right"/>
        <w:rPr>
          <w:noProof/>
        </w:rPr>
      </w:pPr>
      <w:r>
        <w:rPr>
          <w:b/>
          <w:noProof/>
        </w:rPr>
        <w:t>ПРИЛОЖЕНИЕ №5</w:t>
      </w:r>
      <w:r>
        <w:rPr>
          <w:noProof/>
        </w:rPr>
        <w:t xml:space="preserve"> ………………………………………………………………………………………………</w:t>
      </w:r>
      <w:r w:rsidR="009B10A9">
        <w:rPr>
          <w:noProof/>
        </w:rPr>
        <w:t>.</w:t>
      </w:r>
      <w:r>
        <w:rPr>
          <w:noProof/>
        </w:rPr>
        <w:t>……</w:t>
      </w:r>
      <w:r w:rsidR="00031C77">
        <w:rPr>
          <w:noProof/>
        </w:rPr>
        <w:t>3</w:t>
      </w:r>
      <w:r w:rsidR="003D10EE">
        <w:rPr>
          <w:noProof/>
        </w:rPr>
        <w:t>88</w:t>
      </w:r>
    </w:p>
    <w:p w14:paraId="55C05D95" w14:textId="40AAFCEB" w:rsidR="002B2D4F" w:rsidRDefault="002B2D4F" w:rsidP="009E004F">
      <w:pPr>
        <w:jc w:val="right"/>
        <w:rPr>
          <w:noProof/>
        </w:rPr>
      </w:pPr>
      <w:r>
        <w:rPr>
          <w:b/>
          <w:noProof/>
        </w:rPr>
        <w:t>ПРИЛОЖЕНИЕ №6</w:t>
      </w:r>
      <w:r>
        <w:rPr>
          <w:noProof/>
        </w:rPr>
        <w:t xml:space="preserve"> ………………………………………………………………………………………………</w:t>
      </w:r>
      <w:r w:rsidR="009B10A9">
        <w:rPr>
          <w:noProof/>
        </w:rPr>
        <w:t>.</w:t>
      </w:r>
      <w:r>
        <w:rPr>
          <w:noProof/>
        </w:rPr>
        <w:t>……</w:t>
      </w:r>
      <w:r w:rsidR="00031C77">
        <w:rPr>
          <w:noProof/>
        </w:rPr>
        <w:t>4</w:t>
      </w:r>
      <w:r w:rsidR="009B10A9">
        <w:rPr>
          <w:noProof/>
        </w:rPr>
        <w:t>6</w:t>
      </w:r>
      <w:r w:rsidR="003D10EE">
        <w:rPr>
          <w:noProof/>
        </w:rPr>
        <w:t>0</w:t>
      </w:r>
    </w:p>
    <w:p w14:paraId="4FD31311" w14:textId="7AB5A201" w:rsidR="002B2D4F" w:rsidRDefault="002B2D4F" w:rsidP="009E004F">
      <w:pPr>
        <w:jc w:val="right"/>
        <w:rPr>
          <w:noProof/>
        </w:rPr>
      </w:pPr>
      <w:r>
        <w:rPr>
          <w:b/>
          <w:noProof/>
        </w:rPr>
        <w:t>ПРИЛОЖЕНИЕ №7</w:t>
      </w:r>
      <w:r>
        <w:rPr>
          <w:noProof/>
        </w:rPr>
        <w:t xml:space="preserve"> ……………………………………………………………………………………………………</w:t>
      </w:r>
      <w:r w:rsidR="00031C77">
        <w:rPr>
          <w:noProof/>
        </w:rPr>
        <w:t>.4</w:t>
      </w:r>
      <w:r w:rsidR="009B10A9">
        <w:rPr>
          <w:noProof/>
        </w:rPr>
        <w:t>9</w:t>
      </w:r>
      <w:r w:rsidR="003D10EE">
        <w:rPr>
          <w:noProof/>
        </w:rPr>
        <w:t>7</w:t>
      </w:r>
    </w:p>
    <w:p w14:paraId="39E5F99F" w14:textId="2514EA04" w:rsidR="00A95692" w:rsidRDefault="00722D55" w:rsidP="009E004F">
      <w:pPr>
        <w:jc w:val="right"/>
        <w:rPr>
          <w:noProof/>
        </w:rPr>
      </w:pPr>
      <w:r w:rsidRPr="002B2D4F">
        <w:fldChar w:fldCharType="end"/>
      </w:r>
      <w:r w:rsidR="00A95692">
        <w:rPr>
          <w:b/>
          <w:noProof/>
        </w:rPr>
        <w:t>ПРИЛОЖЕНИЕ №8</w:t>
      </w:r>
      <w:r w:rsidR="00A95692">
        <w:rPr>
          <w:noProof/>
        </w:rPr>
        <w:t xml:space="preserve"> …………………………………………………………………………………………………</w:t>
      </w:r>
      <w:r w:rsidR="009B10A9">
        <w:rPr>
          <w:noProof/>
        </w:rPr>
        <w:t>.</w:t>
      </w:r>
      <w:r w:rsidR="00A95692">
        <w:rPr>
          <w:noProof/>
        </w:rPr>
        <w:t>…</w:t>
      </w:r>
      <w:r w:rsidR="00031C77">
        <w:rPr>
          <w:noProof/>
        </w:rPr>
        <w:t>5</w:t>
      </w:r>
      <w:r w:rsidR="009B10A9">
        <w:rPr>
          <w:noProof/>
        </w:rPr>
        <w:t>3</w:t>
      </w:r>
      <w:r w:rsidR="003D10EE">
        <w:rPr>
          <w:noProof/>
        </w:rPr>
        <w:t>7</w:t>
      </w:r>
    </w:p>
    <w:p w14:paraId="6F8F4944" w14:textId="5E1EB687" w:rsidR="00722D55" w:rsidRPr="007B0FF1" w:rsidRDefault="00722D55" w:rsidP="00C54AA5"/>
    <w:p w14:paraId="66FAAA97" w14:textId="77777777" w:rsidR="00A368A0" w:rsidRDefault="00A368A0" w:rsidP="00525357">
      <w:pPr>
        <w:rPr>
          <w:rFonts w:cs="Arial"/>
          <w:szCs w:val="20"/>
        </w:rPr>
      </w:pPr>
      <w:r>
        <w:br w:type="page"/>
      </w:r>
    </w:p>
    <w:p w14:paraId="396F4A7B" w14:textId="77777777" w:rsidR="009479FF" w:rsidRPr="009479FF" w:rsidRDefault="009479FF" w:rsidP="00525357">
      <w:pPr>
        <w:pStyle w:val="1"/>
      </w:pPr>
      <w:bookmarkStart w:id="1" w:name="_Toc447562926"/>
      <w:bookmarkStart w:id="2" w:name="_Toc456795674"/>
      <w:r w:rsidRPr="009479FF">
        <w:lastRenderedPageBreak/>
        <w:t>ВВЕДЕНИЕ</w:t>
      </w:r>
      <w:bookmarkEnd w:id="1"/>
      <w:bookmarkEnd w:id="2"/>
    </w:p>
    <w:p w14:paraId="7D893289" w14:textId="77777777" w:rsidR="00A368A0" w:rsidRPr="00DC57B6" w:rsidRDefault="009479FF" w:rsidP="00DC57B6">
      <w:r w:rsidRPr="00DC57B6">
        <w:t>Во введении изложена краткая</w:t>
      </w:r>
      <w:r w:rsidR="00A368A0" w:rsidRPr="00DC57B6">
        <w:t xml:space="preserve"> основн</w:t>
      </w:r>
      <w:r w:rsidRPr="00DC57B6">
        <w:t>ая</w:t>
      </w:r>
      <w:r w:rsidR="00A368A0" w:rsidRPr="00DC57B6">
        <w:t xml:space="preserve"> информаци</w:t>
      </w:r>
      <w:r w:rsidRPr="00DC57B6">
        <w:t>я</w:t>
      </w:r>
      <w:r w:rsidR="00A368A0" w:rsidRPr="00DC57B6">
        <w:t>, приведенн</w:t>
      </w:r>
      <w:r w:rsidRPr="00DC57B6">
        <w:t>ая</w:t>
      </w:r>
      <w:r w:rsidR="00A368A0" w:rsidRPr="00DC57B6">
        <w:t xml:space="preserve"> далее </w:t>
      </w:r>
      <w:r w:rsidRPr="00DC57B6">
        <w:t xml:space="preserve">Акционерным </w:t>
      </w:r>
      <w:r w:rsidR="00F76984">
        <w:t xml:space="preserve">обществом «АВТОБАН-Финанс» </w:t>
      </w:r>
      <w:r w:rsidRPr="00DC57B6">
        <w:t xml:space="preserve">(далее также – </w:t>
      </w:r>
      <w:r w:rsidR="00F76984">
        <w:t>Эмитент, Общество</w:t>
      </w:r>
      <w:r w:rsidR="00B42A60">
        <w:t>)</w:t>
      </w:r>
      <w:r w:rsidRPr="00DC57B6">
        <w:t xml:space="preserve"> </w:t>
      </w:r>
      <w:r w:rsidR="00A368A0" w:rsidRPr="00DC57B6">
        <w:t xml:space="preserve">в </w:t>
      </w:r>
      <w:r w:rsidRPr="00DC57B6">
        <w:t>настоящем проспекте ценных бумаг (далее также –</w:t>
      </w:r>
      <w:r w:rsidR="008638D1" w:rsidRPr="00DC57B6">
        <w:t xml:space="preserve"> Проспект).</w:t>
      </w:r>
    </w:p>
    <w:p w14:paraId="1364BA84" w14:textId="77777777" w:rsidR="003869D1" w:rsidRPr="006073A2" w:rsidRDefault="003869D1" w:rsidP="003869D1">
      <w:pPr>
        <w:pStyle w:val="ConsPlusNormal"/>
        <w:spacing w:before="60" w:after="60"/>
        <w:jc w:val="both"/>
      </w:pPr>
      <w:r>
        <w:t xml:space="preserve">По тексту Проспекта </w:t>
      </w:r>
      <w:r w:rsidRPr="006073A2">
        <w:t>будут использоваться следующие термины:</w:t>
      </w:r>
    </w:p>
    <w:p w14:paraId="1A542077" w14:textId="77777777" w:rsidR="003869D1" w:rsidRPr="006073A2" w:rsidRDefault="003869D1" w:rsidP="003869D1">
      <w:pPr>
        <w:pStyle w:val="ConsPlusNormal"/>
        <w:spacing w:before="60" w:after="60"/>
        <w:jc w:val="both"/>
      </w:pPr>
      <w:r w:rsidRPr="006073A2">
        <w:t>«Программа» –</w:t>
      </w:r>
      <w:r>
        <w:t xml:space="preserve"> программа биржевых облигаций серии 001Р, </w:t>
      </w:r>
      <w:r w:rsidRPr="006073A2">
        <w:t>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286E25C9" w14:textId="77777777" w:rsidR="003869D1" w:rsidRPr="006073A2" w:rsidRDefault="003869D1" w:rsidP="003869D1">
      <w:pPr>
        <w:pStyle w:val="ConsPlusNormal"/>
        <w:spacing w:before="60" w:after="60"/>
        <w:jc w:val="both"/>
      </w:pPr>
      <w:r w:rsidRPr="006073A2">
        <w:t xml:space="preserve">«Условия выпуска» - </w:t>
      </w:r>
      <w:r>
        <w:t xml:space="preserve">условия выпуска (дополнительного выпуска) биржевых облигаций, размещаемых в рамках Программы, </w:t>
      </w:r>
      <w:r w:rsidRPr="006073A2">
        <w:t>вторая часть решения о выпу</w:t>
      </w:r>
      <w:r>
        <w:t>ске ценных бумаг, содержащая</w:t>
      </w:r>
      <w:r w:rsidRPr="006073A2">
        <w:t xml:space="preserve"> конкрет</w:t>
      </w:r>
      <w:r>
        <w:t>ные условия отдельного выпуска (дополнительного выпуска) б</w:t>
      </w:r>
      <w:r w:rsidRPr="006073A2">
        <w:t>иржевых облигаций;</w:t>
      </w:r>
    </w:p>
    <w:p w14:paraId="24AC5E79" w14:textId="77777777" w:rsidR="003869D1" w:rsidRPr="006073A2" w:rsidRDefault="003869D1" w:rsidP="003869D1">
      <w:pPr>
        <w:pStyle w:val="ConsPlusNormal"/>
        <w:spacing w:before="60" w:after="60"/>
        <w:jc w:val="both"/>
      </w:pPr>
      <w:r w:rsidRPr="006073A2">
        <w:t>«Выпуск» – отдельный выпуск биржевых о</w:t>
      </w:r>
      <w:r>
        <w:t>блигаций, размещаемых в рамках П</w:t>
      </w:r>
      <w:r w:rsidRPr="006073A2">
        <w:t>рограммы;</w:t>
      </w:r>
    </w:p>
    <w:p w14:paraId="03B10241" w14:textId="77777777" w:rsidR="003869D1" w:rsidRPr="006073A2" w:rsidRDefault="003869D1" w:rsidP="003869D1">
      <w:pPr>
        <w:pStyle w:val="ConsPlusNormal"/>
        <w:spacing w:before="60" w:after="60"/>
        <w:jc w:val="both"/>
      </w:pPr>
      <w:r w:rsidRPr="006073A2">
        <w:t>«Биржевая облигация»</w:t>
      </w:r>
      <w:r w:rsidR="00F76984">
        <w:t xml:space="preserve">, </w:t>
      </w:r>
      <w:r w:rsidR="00F76984" w:rsidRPr="006073A2">
        <w:t>«Биржевые облигации»</w:t>
      </w:r>
      <w:r w:rsidRPr="006073A2">
        <w:t xml:space="preserve"> – биржевая облигация</w:t>
      </w:r>
      <w:r w:rsidR="00F76984" w:rsidRPr="00F76984">
        <w:t xml:space="preserve"> </w:t>
      </w:r>
      <w:r w:rsidR="00F76984">
        <w:t>(</w:t>
      </w:r>
      <w:r w:rsidR="00F76984" w:rsidRPr="006073A2">
        <w:t>биржевые облигаци</w:t>
      </w:r>
      <w:r w:rsidR="00F76984">
        <w:t>и)</w:t>
      </w:r>
      <w:r w:rsidRPr="006073A2">
        <w:t>, размещаемая в</w:t>
      </w:r>
      <w:r>
        <w:t xml:space="preserve"> рамках В</w:t>
      </w:r>
      <w:r w:rsidRPr="006073A2">
        <w:t>ыпуска</w:t>
      </w:r>
      <w:r>
        <w:t xml:space="preserve"> (дополнительного выпуска)</w:t>
      </w:r>
      <w:r w:rsidRPr="006073A2">
        <w:t>;</w:t>
      </w:r>
    </w:p>
    <w:p w14:paraId="38B0373A" w14:textId="77777777" w:rsidR="009479FF" w:rsidRPr="00DC57B6" w:rsidRDefault="009479FF" w:rsidP="00DC57B6"/>
    <w:p w14:paraId="5B438E13" w14:textId="77777777" w:rsidR="009479FF" w:rsidRPr="00DC57B6" w:rsidRDefault="00A368A0" w:rsidP="00E87C86">
      <w:pPr>
        <w:pStyle w:val="20"/>
      </w:pPr>
      <w:bookmarkStart w:id="3" w:name="_Toc447562927"/>
      <w:bookmarkStart w:id="4" w:name="_Toc456795675"/>
      <w:r w:rsidRPr="00DC57B6">
        <w:t>а)</w:t>
      </w:r>
      <w:r w:rsidR="00525357" w:rsidRPr="00DC57B6">
        <w:t xml:space="preserve"> основные сведения об эмитенте</w:t>
      </w:r>
      <w:bookmarkEnd w:id="3"/>
      <w:bookmarkEnd w:id="4"/>
    </w:p>
    <w:p w14:paraId="49AE5F38" w14:textId="77777777" w:rsidR="009479FF" w:rsidRPr="00DC57B6" w:rsidRDefault="00A368A0" w:rsidP="00DC57B6">
      <w:pPr>
        <w:spacing w:before="60" w:after="60"/>
      </w:pPr>
      <w:r w:rsidRPr="00DC57B6">
        <w:rPr>
          <w:b/>
        </w:rPr>
        <w:t xml:space="preserve">полное </w:t>
      </w:r>
      <w:r w:rsidR="009479FF" w:rsidRPr="00DC57B6">
        <w:rPr>
          <w:b/>
        </w:rPr>
        <w:t>фирменное наименование:</w:t>
      </w:r>
      <w:r w:rsidR="00525357" w:rsidRPr="00DC57B6">
        <w:t xml:space="preserve"> </w:t>
      </w:r>
      <w:r w:rsidR="004A6D2F">
        <w:t xml:space="preserve">на русском языке – </w:t>
      </w:r>
      <w:r w:rsidR="00B54F1F" w:rsidRPr="00B54F1F">
        <w:t>Акционерное общество «АВТОБАН-Финанс»</w:t>
      </w:r>
      <w:r w:rsidR="004A6D2F">
        <w:t xml:space="preserve">; на английском языке </w:t>
      </w:r>
      <w:r w:rsidR="00B54F1F">
        <w:t>–</w:t>
      </w:r>
      <w:r w:rsidR="004A6D2F">
        <w:t xml:space="preserve"> </w:t>
      </w:r>
      <w:r w:rsidR="00B54F1F">
        <w:rPr>
          <w:lang w:val="en-US"/>
        </w:rPr>
        <w:t>Join</w:t>
      </w:r>
      <w:r w:rsidR="00B54F1F" w:rsidRPr="00B54F1F">
        <w:t>-</w:t>
      </w:r>
      <w:r w:rsidR="00B54F1F">
        <w:rPr>
          <w:lang w:val="en-US"/>
        </w:rPr>
        <w:t>stock</w:t>
      </w:r>
      <w:r w:rsidR="00B54F1F" w:rsidRPr="00B54F1F">
        <w:t xml:space="preserve"> </w:t>
      </w:r>
      <w:r w:rsidR="00B54F1F">
        <w:rPr>
          <w:lang w:val="en-US"/>
        </w:rPr>
        <w:t>company</w:t>
      </w:r>
      <w:r w:rsidR="00B54F1F">
        <w:t xml:space="preserve"> </w:t>
      </w:r>
      <w:r w:rsidR="00B00021" w:rsidRPr="00B00021">
        <w:t>“</w:t>
      </w:r>
      <w:r w:rsidR="00B54F1F">
        <w:rPr>
          <w:lang w:val="en-US"/>
        </w:rPr>
        <w:t>AVTOBAN</w:t>
      </w:r>
      <w:r w:rsidR="00B54F1F" w:rsidRPr="00B54F1F">
        <w:t>-</w:t>
      </w:r>
      <w:r w:rsidR="00B54F1F">
        <w:rPr>
          <w:lang w:val="en-US"/>
        </w:rPr>
        <w:t>Finance</w:t>
      </w:r>
      <w:r w:rsidR="00B00021" w:rsidRPr="00B00021">
        <w:t>”</w:t>
      </w:r>
      <w:r w:rsidR="00525357" w:rsidRPr="00DC57B6">
        <w:t>;</w:t>
      </w:r>
    </w:p>
    <w:p w14:paraId="4187CBE6" w14:textId="77777777" w:rsidR="009479FF" w:rsidRPr="00DC57B6" w:rsidRDefault="009479FF" w:rsidP="00DC57B6">
      <w:pPr>
        <w:spacing w:before="60" w:after="60"/>
      </w:pPr>
      <w:r w:rsidRPr="00DC57B6">
        <w:rPr>
          <w:b/>
        </w:rPr>
        <w:t>сокращенное фирменное наименование:</w:t>
      </w:r>
      <w:r w:rsidR="00525357" w:rsidRPr="00DC57B6">
        <w:t xml:space="preserve"> на русском языке – </w:t>
      </w:r>
      <w:r w:rsidR="004F495F">
        <w:t>АО</w:t>
      </w:r>
      <w:r w:rsidR="004F495F" w:rsidRPr="00B54F1F">
        <w:t xml:space="preserve"> «АВТОБАН-Финанс»</w:t>
      </w:r>
      <w:r w:rsidR="00525357" w:rsidRPr="00DC57B6">
        <w:t>; на английском языке –</w:t>
      </w:r>
      <w:r w:rsidR="004F495F" w:rsidRPr="004F495F">
        <w:t xml:space="preserve"> </w:t>
      </w:r>
      <w:r w:rsidR="004F495F" w:rsidRPr="00B00021">
        <w:t>“</w:t>
      </w:r>
      <w:r w:rsidR="004F495F">
        <w:rPr>
          <w:lang w:val="en-US"/>
        </w:rPr>
        <w:t>AVTOBAN</w:t>
      </w:r>
      <w:r w:rsidR="004F495F" w:rsidRPr="00B54F1F">
        <w:t>-</w:t>
      </w:r>
      <w:r w:rsidR="004F495F">
        <w:rPr>
          <w:lang w:val="en-US"/>
        </w:rPr>
        <w:t>Finance</w:t>
      </w:r>
      <w:r w:rsidR="004F495F" w:rsidRPr="00B00021">
        <w:t>”</w:t>
      </w:r>
      <w:r w:rsidR="00525357" w:rsidRPr="00DC57B6">
        <w:t xml:space="preserve"> </w:t>
      </w:r>
      <w:r w:rsidR="004F495F">
        <w:rPr>
          <w:lang w:val="en-US"/>
        </w:rPr>
        <w:t>JSC</w:t>
      </w:r>
      <w:r w:rsidR="00525357" w:rsidRPr="00DC57B6">
        <w:t>;</w:t>
      </w:r>
    </w:p>
    <w:p w14:paraId="11A60741" w14:textId="77777777" w:rsidR="009479FF" w:rsidRPr="00DC57B6" w:rsidRDefault="009479FF" w:rsidP="00DC57B6">
      <w:pPr>
        <w:spacing w:before="60" w:after="60"/>
      </w:pPr>
      <w:r w:rsidRPr="00DC57B6">
        <w:rPr>
          <w:b/>
        </w:rPr>
        <w:t>ИНН (если применимо):</w:t>
      </w:r>
      <w:r w:rsidR="00525357" w:rsidRPr="00DC57B6">
        <w:t xml:space="preserve"> </w:t>
      </w:r>
      <w:r w:rsidR="00DD34B2">
        <w:t>7708813750</w:t>
      </w:r>
      <w:r w:rsidR="001758BA" w:rsidRPr="00DC57B6">
        <w:t>;</w:t>
      </w:r>
    </w:p>
    <w:p w14:paraId="29711425" w14:textId="77777777" w:rsidR="009479FF" w:rsidRPr="00DC57B6" w:rsidRDefault="009479FF" w:rsidP="00DC57B6">
      <w:pPr>
        <w:spacing w:before="60" w:after="60"/>
      </w:pPr>
      <w:r w:rsidRPr="00DC57B6">
        <w:rPr>
          <w:b/>
        </w:rPr>
        <w:t>ОГРН (если применимо):</w:t>
      </w:r>
      <w:r w:rsidR="001758BA" w:rsidRPr="00DC57B6">
        <w:t xml:space="preserve"> </w:t>
      </w:r>
      <w:r w:rsidR="001C2489">
        <w:t>1147746558596</w:t>
      </w:r>
      <w:r w:rsidR="001758BA" w:rsidRPr="00DC57B6">
        <w:t>;</w:t>
      </w:r>
    </w:p>
    <w:p w14:paraId="721E8683" w14:textId="77777777" w:rsidR="009479FF" w:rsidRPr="00DC57B6" w:rsidRDefault="009479FF" w:rsidP="00DC57B6">
      <w:pPr>
        <w:spacing w:before="60" w:after="60"/>
      </w:pPr>
      <w:r w:rsidRPr="00DC57B6">
        <w:rPr>
          <w:b/>
        </w:rPr>
        <w:t>место нахождения:</w:t>
      </w:r>
      <w:r w:rsidR="001758BA" w:rsidRPr="00DC57B6">
        <w:t xml:space="preserve"> </w:t>
      </w:r>
      <w:r w:rsidR="001C2489">
        <w:t>Российская Федерация, г. Москва</w:t>
      </w:r>
      <w:r w:rsidR="001758BA" w:rsidRPr="00DC57B6">
        <w:t>;</w:t>
      </w:r>
    </w:p>
    <w:p w14:paraId="181B3CD7" w14:textId="77777777" w:rsidR="001C2489" w:rsidRPr="001C2489" w:rsidRDefault="001C2489" w:rsidP="00DC57B6">
      <w:pPr>
        <w:spacing w:before="60" w:after="60"/>
      </w:pPr>
      <w:r w:rsidRPr="001C2489">
        <w:rPr>
          <w:b/>
        </w:rPr>
        <w:t xml:space="preserve">адрес эмитента, указанный в едином государственном реестре юридических лиц: </w:t>
      </w:r>
      <w:r w:rsidRPr="001C2489">
        <w:t>119571, город Москва, проспект Вернадского, д. 92, корпус 1, офис 46</w:t>
      </w:r>
      <w:r>
        <w:t>;</w:t>
      </w:r>
    </w:p>
    <w:p w14:paraId="67F9B149" w14:textId="77777777" w:rsidR="001C2489" w:rsidRDefault="00A368A0" w:rsidP="00DC57B6">
      <w:pPr>
        <w:spacing w:before="60" w:after="60"/>
      </w:pPr>
      <w:r w:rsidRPr="00DC57B6">
        <w:rPr>
          <w:b/>
        </w:rPr>
        <w:t>да</w:t>
      </w:r>
      <w:r w:rsidR="009479FF" w:rsidRPr="00DC57B6">
        <w:rPr>
          <w:b/>
        </w:rPr>
        <w:t>та государственной регистрации:</w:t>
      </w:r>
      <w:r w:rsidR="001758BA" w:rsidRPr="00DC57B6">
        <w:t xml:space="preserve"> </w:t>
      </w:r>
      <w:r w:rsidR="00C50DB4" w:rsidRPr="00C50DB4">
        <w:t xml:space="preserve">Эмитент </w:t>
      </w:r>
      <w:r w:rsidR="001C2489">
        <w:t xml:space="preserve">был </w:t>
      </w:r>
      <w:r w:rsidR="00C50DB4" w:rsidRPr="00C50DB4">
        <w:t xml:space="preserve">зарегистрирован </w:t>
      </w:r>
      <w:r w:rsidR="001C2489">
        <w:t>Межрайонной инспекцией Федеральной налоговой службы №46 по г. Москве 19 мая 2014 года, полное наименование Эмитента при регистрации было Закрытое акционерное общество «ПУШ» (сокращенное – ЗАО «ПУШ»).</w:t>
      </w:r>
      <w:r w:rsidR="00BF097D">
        <w:t xml:space="preserve"> </w:t>
      </w:r>
      <w:r w:rsidR="001C2489">
        <w:t>Впоследствии в учредительные документы были внесены изменения</w:t>
      </w:r>
      <w:r w:rsidR="001C2489" w:rsidRPr="001C2489">
        <w:t xml:space="preserve"> </w:t>
      </w:r>
      <w:r w:rsidR="001C2489">
        <w:t xml:space="preserve">в </w:t>
      </w:r>
      <w:r w:rsidR="00BF097D">
        <w:t>отношении</w:t>
      </w:r>
      <w:r w:rsidR="001C2489">
        <w:t xml:space="preserve"> полного и сокращенного </w:t>
      </w:r>
      <w:r w:rsidR="001C2489" w:rsidRPr="001C2489">
        <w:t>фирменн</w:t>
      </w:r>
      <w:r w:rsidR="001C2489">
        <w:t xml:space="preserve">ых наименований </w:t>
      </w:r>
      <w:r w:rsidR="001C2489" w:rsidRPr="001C2489">
        <w:t xml:space="preserve">Эмитента </w:t>
      </w:r>
      <w:r w:rsidR="001C2489">
        <w:t xml:space="preserve">на </w:t>
      </w:r>
      <w:r w:rsidR="001C2489" w:rsidRPr="001C2489">
        <w:t>Акционерное общество «АВТОБАН-Финанс»</w:t>
      </w:r>
      <w:r w:rsidR="001C2489">
        <w:t xml:space="preserve"> </w:t>
      </w:r>
      <w:r w:rsidR="00BF097D">
        <w:t xml:space="preserve">и </w:t>
      </w:r>
      <w:r w:rsidR="001C2489">
        <w:t>АО «АВТОБАН-Финанс»</w:t>
      </w:r>
      <w:r w:rsidR="00BF097D">
        <w:t xml:space="preserve"> соответственно</w:t>
      </w:r>
      <w:r w:rsidR="001C2489">
        <w:t xml:space="preserve">, о чем 27 ноября </w:t>
      </w:r>
      <w:r w:rsidR="001C2489" w:rsidRPr="001C2489">
        <w:t>2014</w:t>
      </w:r>
      <w:r w:rsidR="001C2489">
        <w:t xml:space="preserve"> года </w:t>
      </w:r>
      <w:r w:rsidR="001C2489" w:rsidRPr="001C2489">
        <w:t>был</w:t>
      </w:r>
      <w:r w:rsidR="001C2489">
        <w:t xml:space="preserve">а </w:t>
      </w:r>
      <w:r w:rsidR="001C2489" w:rsidRPr="001C2489">
        <w:t>внесена</w:t>
      </w:r>
      <w:r w:rsidR="001C2489">
        <w:t xml:space="preserve"> </w:t>
      </w:r>
      <w:r w:rsidR="001C2489" w:rsidRPr="001C2489">
        <w:t>запись</w:t>
      </w:r>
      <w:r w:rsidR="001C2489">
        <w:t xml:space="preserve"> в</w:t>
      </w:r>
      <w:r w:rsidR="001C2489" w:rsidRPr="001C2489">
        <w:t xml:space="preserve"> </w:t>
      </w:r>
      <w:r w:rsidR="001C2489">
        <w:t>Единый государственный реестр юридических лиц.</w:t>
      </w:r>
    </w:p>
    <w:p w14:paraId="71132BA9" w14:textId="77777777" w:rsidR="009479FF" w:rsidRPr="00DC57B6" w:rsidRDefault="00A368A0" w:rsidP="00DC57B6">
      <w:pPr>
        <w:spacing w:before="60" w:after="60"/>
      </w:pPr>
      <w:r w:rsidRPr="00DC57B6">
        <w:rPr>
          <w:b/>
        </w:rPr>
        <w:t>цели с</w:t>
      </w:r>
      <w:r w:rsidR="009479FF" w:rsidRPr="00DC57B6">
        <w:rPr>
          <w:b/>
        </w:rPr>
        <w:t>оздания эмитента (при наличии):</w:t>
      </w:r>
      <w:r w:rsidR="001758BA" w:rsidRPr="00DC57B6">
        <w:t xml:space="preserve"> цель</w:t>
      </w:r>
      <w:r w:rsidR="008742F2">
        <w:t>ю</w:t>
      </w:r>
      <w:r w:rsidR="001758BA" w:rsidRPr="00DC57B6">
        <w:t xml:space="preserve"> создания Эмитента </w:t>
      </w:r>
      <w:r w:rsidR="001C2489">
        <w:t>является получение прибыли</w:t>
      </w:r>
      <w:r w:rsidR="001758BA" w:rsidRPr="00DC57B6">
        <w:t>.</w:t>
      </w:r>
    </w:p>
    <w:p w14:paraId="077EF30D" w14:textId="77777777" w:rsidR="001758BA" w:rsidRPr="00DC57B6" w:rsidRDefault="00A368A0" w:rsidP="00DC57B6">
      <w:pPr>
        <w:spacing w:before="60" w:after="60"/>
      </w:pPr>
      <w:r w:rsidRPr="00DC57B6">
        <w:rPr>
          <w:b/>
        </w:rPr>
        <w:t>основные виды хозяйственной де</w:t>
      </w:r>
      <w:r w:rsidR="009479FF" w:rsidRPr="00DC57B6">
        <w:rPr>
          <w:b/>
        </w:rPr>
        <w:t>ятельности эмитента:</w:t>
      </w:r>
      <w:r w:rsidR="001758BA" w:rsidRPr="00DC57B6">
        <w:rPr>
          <w:b/>
        </w:rPr>
        <w:t xml:space="preserve"> </w:t>
      </w:r>
      <w:r w:rsidR="008742F2">
        <w:t>В соответствии с уставом видами деятельности Эмитента являются</w:t>
      </w:r>
      <w:r w:rsidR="001758BA" w:rsidRPr="00DC57B6">
        <w:t>:</w:t>
      </w:r>
    </w:p>
    <w:p w14:paraId="2C3EE88E" w14:textId="77777777" w:rsidR="008742F2" w:rsidRDefault="00BF097D" w:rsidP="00AA0A91">
      <w:pPr>
        <w:pStyle w:val="af"/>
        <w:numPr>
          <w:ilvl w:val="0"/>
          <w:numId w:val="6"/>
        </w:numPr>
        <w:spacing w:before="60" w:after="60"/>
      </w:pPr>
      <w:r>
        <w:t>Д</w:t>
      </w:r>
      <w:r w:rsidR="00775DD2">
        <w:t>еятельность по управлению ценными бумагами;</w:t>
      </w:r>
    </w:p>
    <w:p w14:paraId="046C5739" w14:textId="77777777" w:rsidR="00775DD2" w:rsidRDefault="00BF097D" w:rsidP="00AA0A91">
      <w:pPr>
        <w:pStyle w:val="af"/>
        <w:numPr>
          <w:ilvl w:val="0"/>
          <w:numId w:val="6"/>
        </w:numPr>
        <w:spacing w:before="60" w:after="60"/>
      </w:pPr>
      <w:r>
        <w:t>К</w:t>
      </w:r>
      <w:r w:rsidR="00775DD2">
        <w:t>апиталовложения в ценные бумаги, капиталовложения в акции, облигации, векселя, ценные бумаги доверительных паевых фондов и т.п.;</w:t>
      </w:r>
    </w:p>
    <w:p w14:paraId="4B5ACBB2" w14:textId="77777777" w:rsidR="00775DD2" w:rsidRDefault="00BF097D" w:rsidP="00AA0A91">
      <w:pPr>
        <w:pStyle w:val="af"/>
        <w:numPr>
          <w:ilvl w:val="0"/>
          <w:numId w:val="6"/>
        </w:numPr>
        <w:spacing w:before="60" w:after="60"/>
      </w:pPr>
      <w:r>
        <w:t>Д</w:t>
      </w:r>
      <w:r w:rsidR="00775DD2">
        <w:t>еятельность дилеров, операции с ценными бумагами, осуществляемые за собственный счет;</w:t>
      </w:r>
    </w:p>
    <w:p w14:paraId="75454906" w14:textId="77777777" w:rsidR="00775DD2" w:rsidRDefault="00775DD2" w:rsidP="00AA0A91">
      <w:pPr>
        <w:pStyle w:val="af"/>
        <w:numPr>
          <w:ilvl w:val="0"/>
          <w:numId w:val="6"/>
        </w:numPr>
        <w:spacing w:before="60" w:after="60"/>
      </w:pPr>
      <w:r>
        <w:t>Заключение свопов, опционов и других биржевых сделок;</w:t>
      </w:r>
    </w:p>
    <w:p w14:paraId="7E0F5174" w14:textId="77777777" w:rsidR="00775DD2" w:rsidRDefault="00775DD2" w:rsidP="00AA0A91">
      <w:pPr>
        <w:pStyle w:val="af"/>
        <w:numPr>
          <w:ilvl w:val="0"/>
          <w:numId w:val="6"/>
        </w:numPr>
        <w:spacing w:before="60" w:after="60"/>
      </w:pPr>
      <w:r>
        <w:t>Деятельность холдинг – компаний в области финансового посредничества;</w:t>
      </w:r>
    </w:p>
    <w:p w14:paraId="2CB4CD19" w14:textId="77777777" w:rsidR="00775DD2" w:rsidRDefault="00775DD2" w:rsidP="00AA0A91">
      <w:pPr>
        <w:pStyle w:val="af"/>
        <w:numPr>
          <w:ilvl w:val="0"/>
          <w:numId w:val="6"/>
        </w:numPr>
        <w:spacing w:before="60" w:after="60"/>
      </w:pPr>
      <w:r>
        <w:t>Капиталовложения в собственность, осуществляемые, в основном, за счет других финансовых посредников, например траст компаний;</w:t>
      </w:r>
    </w:p>
    <w:p w14:paraId="2F2CF899" w14:textId="77777777" w:rsidR="00775DD2" w:rsidRDefault="00775DD2" w:rsidP="00AA0A91">
      <w:pPr>
        <w:pStyle w:val="af"/>
        <w:numPr>
          <w:ilvl w:val="0"/>
          <w:numId w:val="6"/>
        </w:numPr>
        <w:spacing w:before="60" w:after="60"/>
      </w:pPr>
      <w:r>
        <w:t>Финансовое посредничество, связанное в основном, с размещением  финансовых средств;</w:t>
      </w:r>
    </w:p>
    <w:p w14:paraId="6B49C81E" w14:textId="77777777" w:rsidR="00775DD2" w:rsidRDefault="00775DD2" w:rsidP="00AA0A91">
      <w:pPr>
        <w:pStyle w:val="af"/>
        <w:numPr>
          <w:ilvl w:val="0"/>
          <w:numId w:val="6"/>
        </w:numPr>
        <w:spacing w:before="60" w:after="60"/>
      </w:pPr>
      <w:r>
        <w:t>Финансовый лизинг, деятельность лизинговых фирм и компаний</w:t>
      </w:r>
      <w:r w:rsidR="00682C35">
        <w:t>, занимающихся сделками в области лизингового кредитования;</w:t>
      </w:r>
    </w:p>
    <w:p w14:paraId="088F0C21" w14:textId="77777777" w:rsidR="00682C35" w:rsidRDefault="00682C35" w:rsidP="00AA0A91">
      <w:pPr>
        <w:pStyle w:val="af"/>
        <w:numPr>
          <w:ilvl w:val="0"/>
          <w:numId w:val="6"/>
        </w:numPr>
        <w:spacing w:before="60" w:after="60"/>
      </w:pPr>
      <w:r>
        <w:t>Предоставление займов промышленности;</w:t>
      </w:r>
    </w:p>
    <w:p w14:paraId="72D110BF" w14:textId="77777777" w:rsidR="00682C35" w:rsidRDefault="00682C35" w:rsidP="00AA0A91">
      <w:pPr>
        <w:pStyle w:val="af"/>
        <w:numPr>
          <w:ilvl w:val="0"/>
          <w:numId w:val="6"/>
        </w:numPr>
        <w:spacing w:before="60" w:after="60"/>
      </w:pPr>
      <w:r>
        <w:t>Предоставление денежных ссуд по залог недвижимого имущества;</w:t>
      </w:r>
    </w:p>
    <w:p w14:paraId="597C6985" w14:textId="77777777" w:rsidR="00682C35" w:rsidRDefault="00682C35" w:rsidP="00AA0A91">
      <w:pPr>
        <w:pStyle w:val="af"/>
        <w:numPr>
          <w:ilvl w:val="0"/>
          <w:numId w:val="6"/>
        </w:numPr>
        <w:spacing w:before="60" w:after="60"/>
      </w:pPr>
      <w:r>
        <w:t>Управление финансовыми рынками, функционирование финансовых рынков и контроль за их деятельностью;</w:t>
      </w:r>
    </w:p>
    <w:p w14:paraId="14E8F028" w14:textId="77777777" w:rsidR="00682C35" w:rsidRDefault="00682C35" w:rsidP="00AA0A91">
      <w:pPr>
        <w:pStyle w:val="af"/>
        <w:numPr>
          <w:ilvl w:val="0"/>
          <w:numId w:val="6"/>
        </w:numPr>
        <w:spacing w:before="60" w:after="60"/>
      </w:pPr>
      <w:r>
        <w:t>Прочая вспомогательная деятельность в сфере финансового посредничества, все виды деятельности, являющиеся вспомогательными по отношению к финансовому посредничеству;</w:t>
      </w:r>
    </w:p>
    <w:p w14:paraId="4751E408" w14:textId="77777777" w:rsidR="00682C35" w:rsidRDefault="00682C35" w:rsidP="00AA0A91">
      <w:pPr>
        <w:pStyle w:val="af"/>
        <w:numPr>
          <w:ilvl w:val="0"/>
          <w:numId w:val="6"/>
        </w:numPr>
        <w:spacing w:before="60" w:after="60"/>
      </w:pPr>
      <w:r>
        <w:t>Консультирование по вопросам посредничества</w:t>
      </w:r>
    </w:p>
    <w:p w14:paraId="2BA5D4E8" w14:textId="77777777" w:rsidR="00682C35" w:rsidRDefault="00682C35" w:rsidP="00AA0A91">
      <w:pPr>
        <w:pStyle w:val="af"/>
        <w:numPr>
          <w:ilvl w:val="0"/>
          <w:numId w:val="6"/>
        </w:numPr>
        <w:spacing w:before="60" w:after="60"/>
      </w:pPr>
      <w:r>
        <w:t>Деятельность по созданию и использованию баз данных и информационных ресурсов;</w:t>
      </w:r>
    </w:p>
    <w:p w14:paraId="13E5A57F" w14:textId="77777777" w:rsidR="00682C35" w:rsidRDefault="00682C35" w:rsidP="00AA0A91">
      <w:pPr>
        <w:pStyle w:val="af"/>
        <w:numPr>
          <w:ilvl w:val="0"/>
          <w:numId w:val="6"/>
        </w:numPr>
        <w:spacing w:before="60" w:after="60"/>
      </w:pPr>
      <w:r>
        <w:lastRenderedPageBreak/>
        <w:t>Деятельность в области права;</w:t>
      </w:r>
    </w:p>
    <w:p w14:paraId="6C0AAB1D" w14:textId="77777777" w:rsidR="00682C35" w:rsidRDefault="00682C35" w:rsidP="00AA0A91">
      <w:pPr>
        <w:pStyle w:val="af"/>
        <w:numPr>
          <w:ilvl w:val="0"/>
          <w:numId w:val="6"/>
        </w:numPr>
        <w:spacing w:before="60" w:after="60"/>
      </w:pPr>
      <w:r>
        <w:t>Деятельность в области бухгалтерского учета и аудита;</w:t>
      </w:r>
    </w:p>
    <w:p w14:paraId="7053574A" w14:textId="77777777" w:rsidR="00682C35" w:rsidRDefault="00682C35" w:rsidP="00AA0A91">
      <w:pPr>
        <w:pStyle w:val="af"/>
        <w:numPr>
          <w:ilvl w:val="0"/>
          <w:numId w:val="6"/>
        </w:numPr>
        <w:spacing w:before="60" w:after="60"/>
      </w:pPr>
      <w:r>
        <w:t>Деятельность по учету и технической инвентаризации недвижимого имущества;</w:t>
      </w:r>
    </w:p>
    <w:p w14:paraId="4848B77B" w14:textId="77777777" w:rsidR="00682C35" w:rsidRDefault="00682C35" w:rsidP="00AA0A91">
      <w:pPr>
        <w:pStyle w:val="af"/>
        <w:numPr>
          <w:ilvl w:val="0"/>
          <w:numId w:val="6"/>
        </w:numPr>
        <w:spacing w:before="60" w:after="60"/>
      </w:pPr>
      <w:r>
        <w:t>Исследование конъюнктуры рынка, изучение потенциальных возможностей рынка, приемлемости продукции, осведомленности о ней и покупательских привычках потребителей в целях продвижения товара и разработки новых видов продукции, включая статистический анализ результатов;</w:t>
      </w:r>
    </w:p>
    <w:p w14:paraId="28B3BE6E" w14:textId="77777777" w:rsidR="00682C35" w:rsidRDefault="00682C35" w:rsidP="00AA0A91">
      <w:pPr>
        <w:pStyle w:val="af"/>
        <w:numPr>
          <w:ilvl w:val="0"/>
          <w:numId w:val="6"/>
        </w:numPr>
        <w:spacing w:before="60" w:after="60"/>
      </w:pPr>
      <w:r>
        <w:t>Деятельность по изучению общественного мнения, изучение общественного мнения по политическим, экономическим и социальным вопросам и статистический анализ результатов;</w:t>
      </w:r>
    </w:p>
    <w:p w14:paraId="129D4626" w14:textId="77777777" w:rsidR="00682C35" w:rsidRDefault="00682C35" w:rsidP="00AA0A91">
      <w:pPr>
        <w:pStyle w:val="af"/>
        <w:numPr>
          <w:ilvl w:val="0"/>
          <w:numId w:val="6"/>
        </w:numPr>
        <w:spacing w:before="60" w:after="60"/>
      </w:pPr>
      <w:r>
        <w:t>Консультирование по вопросам коммерческой деятельности и управления, консультирование по вопросам финансового управления предприятием, проектирование систем бухгалтерского учета, программ учета производственных затрат, процедур контроля исполнения бюджета, консультирование по вопросам управления маркетингом, консультирование по вопросам управления людскими ресурсами, консультирование по вопросам планирования, организации, обеспечения эффективности и контроля, оценки стоимости объектов гражданских прав, консультирование по вопросам управления в области сельского хозяйства ,предоставление услуг по обеспечению связей с общественностью, руководство проектами, кроме строительных: координацию и надзор за расходованием ресурсов, подготовку графиков выполнения работ, координацию работы субподрядчиков</w:t>
      </w:r>
      <w:r w:rsidR="008E02BC">
        <w:t>, контроль за качеством выполняемых работ и т.п., предоставление прочих услуг, связанных с управлением предприятием;</w:t>
      </w:r>
    </w:p>
    <w:p w14:paraId="3698DE85" w14:textId="77777777" w:rsidR="008E02BC" w:rsidRDefault="006E6B7B" w:rsidP="00AA0A91">
      <w:pPr>
        <w:pStyle w:val="af"/>
        <w:numPr>
          <w:ilvl w:val="0"/>
          <w:numId w:val="6"/>
        </w:numPr>
        <w:spacing w:before="60" w:after="60"/>
      </w:pPr>
      <w:r>
        <w:t>Деятельность по управлению финансово-промышленными группами и холдинг-компаниями;</w:t>
      </w:r>
    </w:p>
    <w:p w14:paraId="219D6F6E" w14:textId="77777777" w:rsidR="006E6B7B" w:rsidRDefault="006E6B7B" w:rsidP="00AA0A91">
      <w:pPr>
        <w:pStyle w:val="af"/>
        <w:numPr>
          <w:ilvl w:val="0"/>
          <w:numId w:val="6"/>
        </w:numPr>
        <w:spacing w:before="60" w:after="60"/>
      </w:pPr>
      <w:r>
        <w:t>Деятельность по управлению финансово-промышленными группами;</w:t>
      </w:r>
    </w:p>
    <w:p w14:paraId="2FC8A402" w14:textId="77777777" w:rsidR="006E6B7B" w:rsidRDefault="006E6B7B" w:rsidP="00AA0A91">
      <w:pPr>
        <w:pStyle w:val="af"/>
        <w:numPr>
          <w:ilvl w:val="0"/>
          <w:numId w:val="6"/>
        </w:numPr>
        <w:spacing w:before="60" w:after="60"/>
      </w:pPr>
      <w:r>
        <w:t>Сдача внаём собственного недвижимого имущества;</w:t>
      </w:r>
    </w:p>
    <w:p w14:paraId="3F489A6C" w14:textId="77777777" w:rsidR="006E6B7B" w:rsidRDefault="006E6B7B" w:rsidP="00AA0A91">
      <w:pPr>
        <w:pStyle w:val="af"/>
        <w:numPr>
          <w:ilvl w:val="0"/>
          <w:numId w:val="6"/>
        </w:numPr>
        <w:spacing w:before="60" w:after="60"/>
      </w:pPr>
      <w:r>
        <w:t>Управление недвижимым имуществом;</w:t>
      </w:r>
    </w:p>
    <w:p w14:paraId="5F58F5D4" w14:textId="77777777" w:rsidR="006E6B7B" w:rsidRDefault="006E6B7B" w:rsidP="00AA0A91">
      <w:pPr>
        <w:pStyle w:val="af"/>
        <w:numPr>
          <w:ilvl w:val="0"/>
          <w:numId w:val="6"/>
        </w:numPr>
        <w:spacing w:before="60" w:after="60"/>
      </w:pPr>
      <w:r>
        <w:t>Производство строительных работ по строительству мостов, надземных автомобильных дорог, тоннелей, и подземных дорог;</w:t>
      </w:r>
    </w:p>
    <w:p w14:paraId="72DBA2A0" w14:textId="77777777" w:rsidR="006E6B7B" w:rsidRDefault="006E6B7B" w:rsidP="00AA0A91">
      <w:pPr>
        <w:pStyle w:val="af"/>
        <w:numPr>
          <w:ilvl w:val="0"/>
          <w:numId w:val="6"/>
        </w:numPr>
        <w:spacing w:before="60" w:after="60"/>
      </w:pPr>
      <w:r>
        <w:t>Производство общестроительных работ по прокладке магистральных трубопроводов, линий связи и линий электропередачи;</w:t>
      </w:r>
    </w:p>
    <w:p w14:paraId="6EFAC171" w14:textId="77777777" w:rsidR="006E6B7B" w:rsidRDefault="006E6B7B" w:rsidP="00AA0A91">
      <w:pPr>
        <w:pStyle w:val="af"/>
        <w:numPr>
          <w:ilvl w:val="0"/>
          <w:numId w:val="6"/>
        </w:numPr>
        <w:spacing w:before="60" w:after="60"/>
      </w:pPr>
      <w:r>
        <w:t>Производство общестроительных работ по прокладке местных трубопроводов линий связи и линий электропередачи, включая взаимосвязанные вспомогательные работы;</w:t>
      </w:r>
    </w:p>
    <w:p w14:paraId="24DC0CDB" w14:textId="77777777" w:rsidR="006E6B7B" w:rsidRDefault="006E6B7B" w:rsidP="00AA0A91">
      <w:pPr>
        <w:pStyle w:val="af"/>
        <w:numPr>
          <w:ilvl w:val="0"/>
          <w:numId w:val="6"/>
        </w:numPr>
        <w:spacing w:before="60" w:after="60"/>
      </w:pPr>
      <w:r>
        <w:t>Строительство дорог, аэродромов и спортивных сооружений;</w:t>
      </w:r>
    </w:p>
    <w:p w14:paraId="28E5EA54" w14:textId="77777777" w:rsidR="006E6B7B" w:rsidRDefault="006E6B7B" w:rsidP="00AA0A91">
      <w:pPr>
        <w:pStyle w:val="af"/>
        <w:numPr>
          <w:ilvl w:val="0"/>
          <w:numId w:val="6"/>
        </w:numPr>
        <w:spacing w:before="60" w:after="60"/>
      </w:pPr>
      <w:r>
        <w:t>Производство общестроительных работ по строительству автомобильных дорог, железных дорог и взлетно-посадочных полос аэродромов, строительство автострад, улиц, шоссе, прочих дорого для автомобильного транспорта и пешеходов, строительство велосипедных дорожек, открытых автомобильных стоянок и т.п., установку защитных дорожных ограждений, дорожных знаков, разметку проезжей части автомобильных дорог и стоянок, строительство железных дорог</w:t>
      </w:r>
      <w:r w:rsidR="00DE6AAC">
        <w:t>, включая системы управления и безопасности движения, строительство взлетно-посадочных полос;</w:t>
      </w:r>
    </w:p>
    <w:p w14:paraId="175B57E8" w14:textId="77777777" w:rsidR="00DE6AAC" w:rsidRDefault="00DE6AAC" w:rsidP="00AA0A91">
      <w:pPr>
        <w:pStyle w:val="af"/>
        <w:numPr>
          <w:ilvl w:val="0"/>
          <w:numId w:val="6"/>
        </w:numPr>
        <w:spacing w:before="60" w:after="60"/>
      </w:pPr>
      <w:r>
        <w:t>Производство прочих строительных работ;</w:t>
      </w:r>
    </w:p>
    <w:p w14:paraId="26482C62" w14:textId="77777777" w:rsidR="00DE6AAC" w:rsidRDefault="00DE6AAC" w:rsidP="00AA0A91">
      <w:pPr>
        <w:pStyle w:val="af"/>
        <w:numPr>
          <w:ilvl w:val="0"/>
          <w:numId w:val="6"/>
        </w:numPr>
        <w:spacing w:before="60" w:after="60"/>
      </w:pPr>
      <w:r>
        <w:t>Производство прочих строительных работ, требующих квалификации;</w:t>
      </w:r>
    </w:p>
    <w:p w14:paraId="39DB81EB" w14:textId="77777777" w:rsidR="00DE6AAC" w:rsidRDefault="00DE6AAC" w:rsidP="00AA0A91">
      <w:pPr>
        <w:pStyle w:val="af"/>
        <w:numPr>
          <w:ilvl w:val="0"/>
          <w:numId w:val="6"/>
        </w:numPr>
        <w:spacing w:before="60" w:after="60"/>
      </w:pPr>
      <w:r>
        <w:t>Другие виды деятельности, не запрещенные законодательством РФ.</w:t>
      </w:r>
    </w:p>
    <w:p w14:paraId="3513F7CD" w14:textId="77777777" w:rsidR="00775DD2" w:rsidRDefault="00DE6AAC" w:rsidP="008742F2">
      <w:pPr>
        <w:spacing w:before="60" w:after="60"/>
      </w:pPr>
      <w:r>
        <w:t>Если действующее законодательство требует для занятия определенным видом деятельности наличия соответствующей лицензии, то Общество может заниматься этим видом деятельности после получения соответствующей лицензии.</w:t>
      </w:r>
    </w:p>
    <w:p w14:paraId="5A164EBC" w14:textId="77777777" w:rsidR="00BF097D" w:rsidRDefault="00BF097D" w:rsidP="008742F2">
      <w:pPr>
        <w:spacing w:before="60" w:after="60"/>
      </w:pPr>
    </w:p>
    <w:p w14:paraId="24D76547" w14:textId="77777777" w:rsidR="009479FF" w:rsidRPr="00DC57B6" w:rsidRDefault="00A368A0" w:rsidP="00E87C86">
      <w:pPr>
        <w:pStyle w:val="20"/>
      </w:pPr>
      <w:bookmarkStart w:id="5" w:name="_Toc447562928"/>
      <w:bookmarkStart w:id="6" w:name="_Toc456795676"/>
      <w:r w:rsidRPr="00DC57B6">
        <w:t>б) основные сведения о размещаемых эмитентом ценных бумагах, в отношении которых осущес</w:t>
      </w:r>
      <w:r w:rsidR="00DC57B6">
        <w:t>твляется регистрация проспекта</w:t>
      </w:r>
      <w:bookmarkEnd w:id="5"/>
      <w:bookmarkEnd w:id="6"/>
    </w:p>
    <w:p w14:paraId="76552C9B" w14:textId="77777777" w:rsidR="001D55C7" w:rsidRPr="00BD7445" w:rsidRDefault="001D55C7" w:rsidP="001D55C7">
      <w:pPr>
        <w:pStyle w:val="ConsPlusNormal"/>
        <w:spacing w:before="60" w:after="60"/>
        <w:jc w:val="both"/>
      </w:pPr>
      <w:r w:rsidRPr="00BD7445">
        <w:rPr>
          <w:b/>
        </w:rPr>
        <w:t>вид ценных бумаг, размещаемых в рамках программы облигаций:</w:t>
      </w:r>
      <w:r w:rsidR="00BD7445" w:rsidRPr="00BD7445">
        <w:t xml:space="preserve"> </w:t>
      </w:r>
      <w:r w:rsidR="00BD7445">
        <w:t xml:space="preserve">биржевые </w:t>
      </w:r>
      <w:r w:rsidR="00BD7445" w:rsidRPr="006073A2">
        <w:t>облигации на предъявителя</w:t>
      </w:r>
      <w:r w:rsidR="00BD7445">
        <w:t>;</w:t>
      </w:r>
    </w:p>
    <w:p w14:paraId="3C9D3204" w14:textId="77777777" w:rsidR="00BF097D" w:rsidRPr="00BD7445" w:rsidRDefault="00BF097D" w:rsidP="001D55C7">
      <w:pPr>
        <w:pStyle w:val="ConsPlusNormal"/>
        <w:spacing w:before="60" w:after="60"/>
        <w:jc w:val="both"/>
      </w:pPr>
    </w:p>
    <w:p w14:paraId="75949918" w14:textId="77777777" w:rsidR="00BD7445" w:rsidRDefault="001D55C7" w:rsidP="00BD7445">
      <w:pPr>
        <w:pStyle w:val="ConsPlusNormal"/>
        <w:spacing w:before="60" w:after="60"/>
        <w:jc w:val="both"/>
      </w:pPr>
      <w:r w:rsidRPr="00BD7445">
        <w:rPr>
          <w:b/>
        </w:rPr>
        <w:t>иные идентификационные признаки облигаций, размещаемых ценных бумаг в рамках программы облигаций:</w:t>
      </w:r>
      <w:r w:rsidR="00BD7445" w:rsidRPr="00BD7445">
        <w:t xml:space="preserve"> </w:t>
      </w:r>
      <w:r w:rsidR="00BD7445">
        <w:t>биржевые облигации процентные неконвертируемые документарные на предъявителя с обязательным централизованным хранением с возможностью досрочного погашения по требованию владельцев и по усмотрению Эмитента в случаях, предусмотренных Программой, Проспектом и Условиями выпуска.</w:t>
      </w:r>
    </w:p>
    <w:p w14:paraId="60C21F29" w14:textId="77777777" w:rsidR="00BD7445" w:rsidRPr="00EB75DC" w:rsidRDefault="00BD7445" w:rsidP="00DC57B6">
      <w:pPr>
        <w:spacing w:before="60" w:after="60"/>
        <w:rPr>
          <w:u w:val="single"/>
        </w:rPr>
      </w:pPr>
      <w:r w:rsidRPr="00EB75DC">
        <w:rPr>
          <w:u w:val="single"/>
        </w:rPr>
        <w:t>Серия Биржевых облигаций в условиях Программы и Проспекта не определяется. Информация о серии Биржевых облигаций выпуска будет указана в Условиях выпуска.</w:t>
      </w:r>
    </w:p>
    <w:p w14:paraId="12324209" w14:textId="77777777" w:rsidR="00C40C26" w:rsidRPr="00BD7445" w:rsidRDefault="00C40C26" w:rsidP="00DC57B6">
      <w:pPr>
        <w:spacing w:before="60" w:after="60"/>
      </w:pPr>
    </w:p>
    <w:p w14:paraId="2D1C1A74" w14:textId="77777777" w:rsidR="00BD7445" w:rsidRPr="001B4D4D" w:rsidRDefault="00A368A0" w:rsidP="00BD7445">
      <w:pPr>
        <w:pStyle w:val="ConsPlusNormal"/>
        <w:spacing w:before="60" w:after="60"/>
        <w:jc w:val="both"/>
      </w:pPr>
      <w:r w:rsidRPr="00BD7445">
        <w:rPr>
          <w:b/>
        </w:rPr>
        <w:lastRenderedPageBreak/>
        <w:t>количество размещаемых ц</w:t>
      </w:r>
      <w:r w:rsidR="009479FF" w:rsidRPr="00BD7445">
        <w:rPr>
          <w:b/>
        </w:rPr>
        <w:t>енных бумаг:</w:t>
      </w:r>
      <w:r w:rsidR="00BD7445">
        <w:rPr>
          <w:b/>
        </w:rPr>
        <w:t xml:space="preserve"> </w:t>
      </w:r>
      <w:r w:rsidR="00BD7445">
        <w:t>М</w:t>
      </w:r>
      <w:r w:rsidR="00BD7445" w:rsidRPr="001B4D4D">
        <w:t xml:space="preserve">инимальное и максимальное количество </w:t>
      </w:r>
      <w:r w:rsidR="00BD7445">
        <w:t xml:space="preserve">Биржевых </w:t>
      </w:r>
      <w:r w:rsidR="00BD7445" w:rsidRPr="001B4D4D">
        <w:t xml:space="preserve">облигаций </w:t>
      </w:r>
      <w:r w:rsidR="00BD7445">
        <w:t>В</w:t>
      </w:r>
      <w:r w:rsidR="00BD7445" w:rsidRPr="001B4D4D">
        <w:t xml:space="preserve">ыпуска (дополнительного выпуска) в условиях </w:t>
      </w:r>
      <w:r w:rsidR="00BD7445">
        <w:t>П</w:t>
      </w:r>
      <w:r w:rsidR="00BD7445" w:rsidRPr="001B4D4D">
        <w:t xml:space="preserve">рограммы </w:t>
      </w:r>
      <w:r w:rsidR="00F705A1">
        <w:t xml:space="preserve">и Проспекта </w:t>
      </w:r>
      <w:r w:rsidR="00BD7445" w:rsidRPr="001B4D4D">
        <w:t>не определяется</w:t>
      </w:r>
      <w:r w:rsidR="00BD7445">
        <w:t>.</w:t>
      </w:r>
    </w:p>
    <w:p w14:paraId="2A2F9D0C" w14:textId="77777777" w:rsidR="00BD7445" w:rsidRPr="001B4D4D" w:rsidRDefault="00BD7445" w:rsidP="00BD7445">
      <w:pPr>
        <w:pStyle w:val="ConsPlusNormal"/>
        <w:spacing w:before="60" w:after="60"/>
        <w:jc w:val="both"/>
      </w:pPr>
      <w:r>
        <w:t>В</w:t>
      </w:r>
      <w:r w:rsidRPr="001B4D4D">
        <w:t>ыпуск</w:t>
      </w:r>
      <w:r>
        <w:t>и (дополнительные</w:t>
      </w:r>
      <w:r w:rsidRPr="001B4D4D">
        <w:t xml:space="preserve"> выпуск</w:t>
      </w:r>
      <w:r>
        <w:t>и</w:t>
      </w:r>
      <w:r w:rsidRPr="001B4D4D">
        <w:t xml:space="preserve">) </w:t>
      </w:r>
      <w:r>
        <w:t xml:space="preserve">Биржевых </w:t>
      </w:r>
      <w:r w:rsidRPr="001B4D4D">
        <w:t>облигаций</w:t>
      </w:r>
      <w:r>
        <w:t>, которые могут быть размещены</w:t>
      </w:r>
      <w:r w:rsidRPr="001B4D4D">
        <w:t xml:space="preserve"> в рамках </w:t>
      </w:r>
      <w:r>
        <w:t>Программы, не</w:t>
      </w:r>
      <w:r w:rsidRPr="001B4D4D">
        <w:t xml:space="preserve"> предполагается размещать траншами</w:t>
      </w:r>
      <w:r>
        <w:t>.</w:t>
      </w:r>
    </w:p>
    <w:p w14:paraId="7FA8A514" w14:textId="77777777" w:rsidR="00BD7445" w:rsidRPr="008B4848" w:rsidRDefault="00BD7445" w:rsidP="00BD7445">
      <w:pPr>
        <w:pStyle w:val="ConsPlusNormal"/>
        <w:spacing w:before="60" w:after="60"/>
        <w:jc w:val="both"/>
        <w:rPr>
          <w:bCs/>
          <w:u w:val="single"/>
        </w:rPr>
      </w:pPr>
      <w:r w:rsidRPr="008B4848">
        <w:rPr>
          <w:u w:val="single"/>
        </w:rPr>
        <w:t xml:space="preserve">Количество Биржевых облигаций Выпуска (дополнительного выпуска), размещаемых в рамках Программы, </w:t>
      </w:r>
      <w:r w:rsidRPr="008B4848">
        <w:rPr>
          <w:bCs/>
          <w:u w:val="single"/>
        </w:rPr>
        <w:t>будет установлен</w:t>
      </w:r>
      <w:r>
        <w:rPr>
          <w:bCs/>
          <w:u w:val="single"/>
        </w:rPr>
        <w:t>о</w:t>
      </w:r>
      <w:r w:rsidRPr="008B4848">
        <w:rPr>
          <w:bCs/>
          <w:u w:val="single"/>
        </w:rPr>
        <w:t xml:space="preserve"> в соответствующих Условия</w:t>
      </w:r>
      <w:r>
        <w:rPr>
          <w:bCs/>
          <w:u w:val="single"/>
        </w:rPr>
        <w:t>х</w:t>
      </w:r>
      <w:r w:rsidRPr="008B4848">
        <w:rPr>
          <w:bCs/>
          <w:u w:val="single"/>
        </w:rPr>
        <w:t xml:space="preserve"> выпуска.</w:t>
      </w:r>
    </w:p>
    <w:p w14:paraId="03D1FAAA" w14:textId="77777777" w:rsidR="001D55C7" w:rsidRPr="00BD7445" w:rsidRDefault="001D55C7" w:rsidP="00DC57B6">
      <w:pPr>
        <w:spacing w:before="60" w:after="60"/>
        <w:rPr>
          <w:b/>
        </w:rPr>
      </w:pPr>
    </w:p>
    <w:p w14:paraId="2989EBC1" w14:textId="77777777" w:rsidR="00BD7445" w:rsidRDefault="00A368A0" w:rsidP="005C575F">
      <w:pPr>
        <w:spacing w:before="60" w:after="60"/>
        <w:rPr>
          <w:rFonts w:cs="Arial"/>
          <w:bCs/>
        </w:rPr>
      </w:pPr>
      <w:r w:rsidRPr="00BD7445">
        <w:rPr>
          <w:b/>
        </w:rPr>
        <w:t>номинальная стоимость (в случае если наличие номинальной стоимости предусмотрено законодат</w:t>
      </w:r>
      <w:r w:rsidR="009479FF" w:rsidRPr="00BD7445">
        <w:rPr>
          <w:b/>
        </w:rPr>
        <w:t>ельством Российской Федерации):</w:t>
      </w:r>
      <w:r w:rsidR="00BD7445">
        <w:rPr>
          <w:b/>
        </w:rPr>
        <w:t xml:space="preserve"> </w:t>
      </w:r>
      <w:r w:rsidR="00BD7445" w:rsidRPr="007B20DB">
        <w:rPr>
          <w:rFonts w:cs="Arial"/>
          <w:bCs/>
        </w:rPr>
        <w:t xml:space="preserve">Минимальная и максимальная номинальная стоимость Биржевых облигаций в условиях Программы </w:t>
      </w:r>
      <w:r w:rsidR="00F705A1">
        <w:rPr>
          <w:rFonts w:cs="Arial"/>
          <w:bCs/>
        </w:rPr>
        <w:t xml:space="preserve">и Проспекта </w:t>
      </w:r>
      <w:r w:rsidR="00BD7445" w:rsidRPr="007B20DB">
        <w:rPr>
          <w:rFonts w:cs="Arial"/>
          <w:bCs/>
        </w:rPr>
        <w:t>не определяется</w:t>
      </w:r>
      <w:r w:rsidR="00BD7445">
        <w:rPr>
          <w:rFonts w:cs="Arial"/>
          <w:bCs/>
        </w:rPr>
        <w:t>.</w:t>
      </w:r>
    </w:p>
    <w:p w14:paraId="2B261418" w14:textId="77777777" w:rsidR="00BD7445" w:rsidRPr="008B4848" w:rsidRDefault="00BD7445" w:rsidP="00BD7445">
      <w:pPr>
        <w:pStyle w:val="ConsPlusNormal"/>
        <w:spacing w:before="60" w:after="60"/>
        <w:jc w:val="both"/>
        <w:rPr>
          <w:u w:val="single"/>
        </w:rPr>
      </w:pPr>
      <w:r w:rsidRPr="008B4848">
        <w:rPr>
          <w:bCs/>
          <w:u w:val="single"/>
        </w:rPr>
        <w:t>Номинальная стоимость каждой Биржевой облигации Выпуска (дополнительного выпуска), размещаемой в рамках Программы, будет установлена в соответствующих Условия</w:t>
      </w:r>
      <w:r>
        <w:rPr>
          <w:bCs/>
          <w:u w:val="single"/>
        </w:rPr>
        <w:t>х</w:t>
      </w:r>
      <w:r w:rsidRPr="008B4848">
        <w:rPr>
          <w:bCs/>
          <w:u w:val="single"/>
        </w:rPr>
        <w:t xml:space="preserve"> выпуска.</w:t>
      </w:r>
    </w:p>
    <w:p w14:paraId="6EDDB369" w14:textId="77777777" w:rsidR="00BD7445" w:rsidRPr="000037E2" w:rsidRDefault="00BD7445" w:rsidP="00BD7445">
      <w:pPr>
        <w:pStyle w:val="ConsPlusNormal"/>
        <w:spacing w:before="60" w:after="60"/>
        <w:jc w:val="both"/>
      </w:pPr>
      <w:r>
        <w:t>М</w:t>
      </w:r>
      <w:r w:rsidRPr="000037E2">
        <w:t xml:space="preserve">аксимальная сумма номинальных стоимостей (максимальный объем по номинальной стоимости) </w:t>
      </w:r>
      <w:r>
        <w:t xml:space="preserve">Биржевых </w:t>
      </w:r>
      <w:r w:rsidRPr="000037E2">
        <w:t>облигаций, которые</w:t>
      </w:r>
      <w:r>
        <w:t xml:space="preserve"> могут быть размещены в рамках П</w:t>
      </w:r>
      <w:r w:rsidRPr="000037E2">
        <w:t>рограммы</w:t>
      </w:r>
      <w:r>
        <w:t xml:space="preserve">, </w:t>
      </w:r>
      <w:r w:rsidRPr="00B334D1">
        <w:t xml:space="preserve">составляет </w:t>
      </w:r>
      <w:r>
        <w:t>50</w:t>
      </w:r>
      <w:r w:rsidRPr="00B334D1">
        <w:t xml:space="preserve"> 000 000 000 (</w:t>
      </w:r>
      <w:r>
        <w:t>Пятьдесят миллиардов</w:t>
      </w:r>
      <w:r w:rsidRPr="00B334D1">
        <w:t>) российских рублей включительно</w:t>
      </w:r>
      <w:r w:rsidRPr="004E0AA0">
        <w:t xml:space="preserve"> или эквивалент этой суммы в иностранной валюте</w:t>
      </w:r>
      <w:r>
        <w:t xml:space="preserve">, </w:t>
      </w:r>
      <w:r w:rsidRPr="00CA7B49">
        <w:t>рассчитываемый по курсу Банка России на дату принятия уполномоченным органом управления Эмитента решения об утверждении Условий выпуска</w:t>
      </w:r>
      <w:r>
        <w:t>.</w:t>
      </w:r>
    </w:p>
    <w:p w14:paraId="4A38A30D" w14:textId="77777777" w:rsidR="00E87E13" w:rsidRDefault="00E87E13" w:rsidP="00E87E13">
      <w:pPr>
        <w:pStyle w:val="ConsPlusNormal"/>
        <w:spacing w:before="60" w:after="60"/>
        <w:jc w:val="both"/>
      </w:pPr>
      <w:r>
        <w:t>В</w:t>
      </w:r>
      <w:r w:rsidRPr="00224A4B">
        <w:t xml:space="preserve"> российских рублях эквивалент суммы номинальной стоимости каждого вып</w:t>
      </w:r>
      <w:r>
        <w:t>уска (дополнительного выпуска) Б</w:t>
      </w:r>
      <w:r w:rsidRPr="00224A4B">
        <w:t>иржевых облигаций, номинированного в иностранной валюте, рассчитывается по курсу Банка России на дату</w:t>
      </w:r>
      <w:r>
        <w:t xml:space="preserve"> принятия Э</w:t>
      </w:r>
      <w:r w:rsidRPr="00224A4B">
        <w:t xml:space="preserve">митентом решения об утверждении соответствующих </w:t>
      </w:r>
      <w:r>
        <w:t>У</w:t>
      </w:r>
      <w:r w:rsidRPr="00224A4B">
        <w:t>словий вып</w:t>
      </w:r>
      <w:r>
        <w:t>уска (дополнительного выпуска) Б</w:t>
      </w:r>
      <w:r w:rsidRPr="00224A4B">
        <w:t xml:space="preserve">иржевых облигаций в рамках </w:t>
      </w:r>
      <w:r>
        <w:t>П</w:t>
      </w:r>
      <w:r w:rsidRPr="00224A4B">
        <w:t>рограммы.</w:t>
      </w:r>
    </w:p>
    <w:p w14:paraId="79D416BD" w14:textId="77777777" w:rsidR="001D55C7" w:rsidRPr="00BD7445" w:rsidRDefault="001D55C7" w:rsidP="001D55C7">
      <w:pPr>
        <w:spacing w:before="60" w:after="60"/>
      </w:pPr>
    </w:p>
    <w:p w14:paraId="5BE695DE" w14:textId="77777777" w:rsidR="00704B26" w:rsidRDefault="00A368A0" w:rsidP="005C575F">
      <w:pPr>
        <w:spacing w:before="60" w:after="60"/>
        <w:rPr>
          <w:rFonts w:cs="Arial"/>
        </w:rPr>
      </w:pPr>
      <w:r w:rsidRPr="00BD7445">
        <w:rPr>
          <w:b/>
        </w:rPr>
        <w:t>порядок и сроки размещения (дата начала, дата окончания размеще</w:t>
      </w:r>
      <w:r w:rsidR="009479FF" w:rsidRPr="00BD7445">
        <w:rPr>
          <w:b/>
        </w:rPr>
        <w:t>ния или порядок их определения:</w:t>
      </w:r>
      <w:r w:rsidR="009E4D0C">
        <w:rPr>
          <w:b/>
        </w:rPr>
        <w:t xml:space="preserve"> </w:t>
      </w:r>
      <w:r w:rsidR="00704B26" w:rsidRPr="00704B26">
        <w:rPr>
          <w:rFonts w:cs="Arial"/>
        </w:rPr>
        <w:t>Срок (порядок определения срока) размещения Биржевых облигаций в условиях Программы не определяется.</w:t>
      </w:r>
    </w:p>
    <w:p w14:paraId="42C68D19" w14:textId="77777777" w:rsidR="009E4D0C" w:rsidRPr="00462CDC" w:rsidRDefault="009E4D0C" w:rsidP="00704B26">
      <w:pPr>
        <w:spacing w:before="60" w:after="60"/>
        <w:rPr>
          <w:u w:val="single"/>
        </w:rPr>
      </w:pPr>
      <w:r>
        <w:t>Д</w:t>
      </w:r>
      <w:r w:rsidRPr="008B4848">
        <w:t>ата (порядок определения даты), не позднее которой допускается размещение Биржевых облигаций</w:t>
      </w:r>
      <w:r>
        <w:t>,</w:t>
      </w:r>
      <w:r w:rsidRPr="008B4848">
        <w:t xml:space="preserve"> условиями Программы </w:t>
      </w:r>
      <w:r w:rsidR="00F705A1">
        <w:t xml:space="preserve">и Проспекта </w:t>
      </w:r>
      <w:r w:rsidRPr="008B4848">
        <w:t>не определяется.</w:t>
      </w:r>
    </w:p>
    <w:p w14:paraId="561FC110" w14:textId="77777777" w:rsidR="009E4D0C" w:rsidRPr="00462CDC" w:rsidRDefault="009E4D0C" w:rsidP="009E4D0C">
      <w:pPr>
        <w:pStyle w:val="ConsPlusNormal"/>
        <w:spacing w:before="60" w:after="60"/>
        <w:jc w:val="both"/>
      </w:pPr>
      <w:r w:rsidRPr="00462CDC">
        <w:t>Эмитент Биржевых облигаций и биржа, осуществившая их допуск к организованным торгам, обязаны обеспечить доступ к информации, содержащейся в Программе, Проспекте и Условиях выпуска, любым заинтересованным в этом лицам независимо от целей получения такой информации не позднее даты начала размещения первого Выпуска Биржевых облигаций в рамках Программы.</w:t>
      </w:r>
    </w:p>
    <w:p w14:paraId="1B3E5982" w14:textId="77777777" w:rsidR="009E4D0C" w:rsidRPr="00462CDC" w:rsidRDefault="009E4D0C" w:rsidP="009E4D0C">
      <w:pPr>
        <w:pStyle w:val="ConsPlusNormal"/>
        <w:spacing w:before="60" w:after="60"/>
        <w:jc w:val="both"/>
      </w:pPr>
      <w:r w:rsidRPr="00462CDC">
        <w:t>Сообщение о присвоении Программе идентификационного номера публикуется Эмитентом в порядке и сроки, указанные в п. 11 Программы</w:t>
      </w:r>
      <w:r>
        <w:t xml:space="preserve"> и п.8.11 Проспекта</w:t>
      </w:r>
      <w:r w:rsidRPr="00462CDC">
        <w:t>.</w:t>
      </w:r>
    </w:p>
    <w:p w14:paraId="41FC89C6" w14:textId="6FFD5AD7" w:rsidR="009E4D0C" w:rsidRDefault="009E4D0C" w:rsidP="009E4D0C">
      <w:pPr>
        <w:pStyle w:val="ConsPlusNormal"/>
        <w:spacing w:before="60" w:after="60"/>
        <w:jc w:val="both"/>
      </w:pPr>
      <w:r>
        <w:t>Т</w:t>
      </w:r>
      <w:r w:rsidRPr="00BC0696">
        <w:t xml:space="preserve">екст </w:t>
      </w:r>
      <w:r>
        <w:t>представленной Б</w:t>
      </w:r>
      <w:r w:rsidRPr="00BC0696">
        <w:t xml:space="preserve">ирже </w:t>
      </w:r>
      <w:r>
        <w:t>П</w:t>
      </w:r>
      <w:r w:rsidRPr="00BC0696">
        <w:t xml:space="preserve">рограммы Эмитент </w:t>
      </w:r>
      <w:r>
        <w:t>публикует</w:t>
      </w:r>
      <w:r w:rsidRPr="00BC0696">
        <w:t xml:space="preserve"> на странице в сети Интернет </w:t>
      </w:r>
      <w:r w:rsidR="003B691D" w:rsidRPr="003B691D">
        <w:t>(</w:t>
      </w:r>
      <w:r w:rsidR="00704B26" w:rsidRPr="00704B26">
        <w:t>как этот термин определен далее</w:t>
      </w:r>
      <w:r w:rsidR="003B691D" w:rsidRPr="003B691D">
        <w:t>)</w:t>
      </w:r>
      <w:r w:rsidR="003B691D">
        <w:t xml:space="preserve"> </w:t>
      </w:r>
      <w:r w:rsidRPr="00BC0696">
        <w:t xml:space="preserve">в срок не позднее даты начала размещения </w:t>
      </w:r>
      <w:r>
        <w:t xml:space="preserve">Биржевых </w:t>
      </w:r>
      <w:r w:rsidRPr="00BC0696">
        <w:t>обли</w:t>
      </w:r>
      <w:r>
        <w:t xml:space="preserve">гаций </w:t>
      </w:r>
      <w:r w:rsidR="00B05026">
        <w:t>первого В</w:t>
      </w:r>
      <w:r>
        <w:t>ыпуска в рамках П</w:t>
      </w:r>
      <w:r w:rsidRPr="00BC0696">
        <w:t>рограммы</w:t>
      </w:r>
      <w:r>
        <w:t xml:space="preserve"> в порядке</w:t>
      </w:r>
      <w:r w:rsidRPr="00BC0696">
        <w:t xml:space="preserve"> </w:t>
      </w:r>
      <w:r w:rsidRPr="00462CDC">
        <w:t>и сроки, указанные в п. 11 Программы</w:t>
      </w:r>
      <w:r>
        <w:t xml:space="preserve"> и п.8.11. Проспекта.</w:t>
      </w:r>
    </w:p>
    <w:p w14:paraId="103E3797" w14:textId="77777777" w:rsidR="009E4D0C" w:rsidRPr="00462CDC" w:rsidRDefault="009E4D0C" w:rsidP="009E4D0C">
      <w:pPr>
        <w:pStyle w:val="ConsPlusNormal"/>
        <w:spacing w:before="60" w:after="60"/>
        <w:jc w:val="both"/>
      </w:pPr>
      <w:r w:rsidRPr="00462CDC">
        <w:t xml:space="preserve">Сообщение о присвоении идентификационного номера </w:t>
      </w:r>
      <w:r>
        <w:t>В</w:t>
      </w:r>
      <w:r w:rsidRPr="00462CDC">
        <w:t>ыпуску (дополнительному выпуску) Биржевых облигаций и порядке доступа к информации, содержащейся в Условиях выпуска, публикуется Эмитентом в порядке и сроки, указанные в п. 11 Программы</w:t>
      </w:r>
      <w:r>
        <w:t xml:space="preserve"> и п.8.11 Проспекта</w:t>
      </w:r>
      <w:r w:rsidRPr="00462CDC">
        <w:t>.</w:t>
      </w:r>
    </w:p>
    <w:p w14:paraId="3DE75A59" w14:textId="77777777" w:rsidR="009E4D0C" w:rsidRPr="00462CDC" w:rsidRDefault="009E4D0C" w:rsidP="009E4D0C">
      <w:pPr>
        <w:pStyle w:val="ConsPlusNormal"/>
        <w:spacing w:before="60" w:after="60"/>
        <w:jc w:val="both"/>
      </w:pPr>
      <w:r w:rsidRPr="00462CDC">
        <w:t xml:space="preserve">Сообщение о допуске Биржевых облигаций к торгам в процессе их размещения (о включении Биржевых облигаций в список ценных бумаг, допущенных к торгам </w:t>
      </w:r>
      <w:r>
        <w:t>в ЗАО «ФБ ММВБ»</w:t>
      </w:r>
      <w:r w:rsidRPr="00462CDC">
        <w:t>, далее по тексту – «Список») публикуется Эмитентом в порядке и сроки, указанные в п. 11 Программы</w:t>
      </w:r>
      <w:r>
        <w:t xml:space="preserve"> и п.8.11 Проспекта</w:t>
      </w:r>
      <w:r w:rsidRPr="00462CDC">
        <w:t>.</w:t>
      </w:r>
    </w:p>
    <w:p w14:paraId="6F81CE8A" w14:textId="77777777" w:rsidR="009E4D0C" w:rsidRPr="00462CDC" w:rsidRDefault="009E4D0C" w:rsidP="009E4D0C">
      <w:pPr>
        <w:pStyle w:val="ConsPlusNormal"/>
        <w:spacing w:before="60" w:after="60"/>
        <w:jc w:val="both"/>
      </w:pPr>
      <w:r w:rsidRPr="00462CDC">
        <w:t>Дата начала размещения Биржевых облигаций определяется единоличным исполнительным органом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w:t>
      </w:r>
      <w:r>
        <w:t xml:space="preserve"> и п.8.11 Проспекта</w:t>
      </w:r>
      <w:r w:rsidRPr="00462CDC">
        <w:t>. При этом дата начала размещения Биржевых облигаций устанавливается Эмитентом в соответствии с действующим законодательством Российской Федерации.</w:t>
      </w:r>
    </w:p>
    <w:p w14:paraId="61DD658A" w14:textId="5A2D736F" w:rsidR="009E4D0C" w:rsidRPr="00462CDC" w:rsidRDefault="009E4D0C" w:rsidP="009E4D0C">
      <w:pPr>
        <w:pStyle w:val="ConsPlusNormal"/>
        <w:spacing w:before="60" w:after="60"/>
        <w:jc w:val="both"/>
      </w:pPr>
      <w:r w:rsidRPr="00462CDC">
        <w:t xml:space="preserve">Об определенной дате начала размещения Эмитент уведомляет </w:t>
      </w:r>
      <w:r>
        <w:t>Закрытое акционе</w:t>
      </w:r>
      <w:r w:rsidR="00B21EF9">
        <w:t>р</w:t>
      </w:r>
      <w:r>
        <w:t>ное общество «ФБ ММВБ» (далее по тексту – «</w:t>
      </w:r>
      <w:r w:rsidR="00B21EF9">
        <w:t>Биржа»</w:t>
      </w:r>
      <w:r w:rsidR="002B01E1">
        <w:t>, «ФБ ММВБ»</w:t>
      </w:r>
      <w:r w:rsidR="00B21EF9">
        <w:t xml:space="preserve">) </w:t>
      </w:r>
      <w:r w:rsidRPr="00462CDC">
        <w:t xml:space="preserve">и </w:t>
      </w:r>
      <w:r w:rsidR="00424044">
        <w:t>Небанковскую кредитную</w:t>
      </w:r>
      <w:r w:rsidR="00424044" w:rsidRPr="00424044">
        <w:t xml:space="preserve"> организаци</w:t>
      </w:r>
      <w:r w:rsidR="00424044">
        <w:t>ю</w:t>
      </w:r>
      <w:r w:rsidR="00424044" w:rsidRPr="00424044">
        <w:t xml:space="preserve"> акционерное общество «Национальный расчетный депозитарий»</w:t>
      </w:r>
      <w:r w:rsidR="00424044">
        <w:t xml:space="preserve"> (далее по тексту – «</w:t>
      </w:r>
      <w:r w:rsidRPr="00462CDC">
        <w:t>НРД</w:t>
      </w:r>
      <w:r w:rsidR="00424044">
        <w:t>»)</w:t>
      </w:r>
      <w:r w:rsidRPr="00462CDC">
        <w:t xml:space="preserve"> в согласованном порядке.</w:t>
      </w:r>
    </w:p>
    <w:p w14:paraId="058D3E12" w14:textId="77777777" w:rsidR="009E4D0C" w:rsidRPr="00462CDC" w:rsidRDefault="009E4D0C" w:rsidP="009E4D0C">
      <w:pPr>
        <w:pStyle w:val="ConsPlusNormal"/>
        <w:spacing w:before="60" w:after="60"/>
        <w:jc w:val="both"/>
      </w:pPr>
      <w:r w:rsidRPr="00462CDC">
        <w:t>Дата начала размещения Биржевых облигаций</w:t>
      </w:r>
      <w:r w:rsidRPr="00FA1700">
        <w:t>, которая не была установлена в Условиях выпуска</w:t>
      </w:r>
      <w:r>
        <w:t>,</w:t>
      </w:r>
      <w:r w:rsidRPr="00462CDC">
        <w:t xml:space="preserve"> может быть изменена (перенесена) решением единоличного исполнительного 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и Программой.</w:t>
      </w:r>
    </w:p>
    <w:p w14:paraId="1692F156" w14:textId="77777777" w:rsidR="009E4D0C" w:rsidRPr="00462CDC" w:rsidRDefault="009E4D0C" w:rsidP="009E4D0C">
      <w:pPr>
        <w:pStyle w:val="ConsPlusNormal"/>
        <w:spacing w:before="60" w:after="60"/>
        <w:jc w:val="both"/>
      </w:pPr>
      <w:r w:rsidRPr="00462CDC">
        <w:t xml:space="preserve">В случае принятия Эмитентом решения об изменении (переносе) даты начала размещения </w:t>
      </w:r>
      <w:r>
        <w:t xml:space="preserve">выпуска (дополнительного выпуска) </w:t>
      </w:r>
      <w:r w:rsidRPr="00462CDC">
        <w:t xml:space="preserve">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порядке, </w:t>
      </w:r>
      <w:r w:rsidRPr="00462CDC">
        <w:lastRenderedPageBreak/>
        <w:t>указанном в п. 11 Программы</w:t>
      </w:r>
      <w:r w:rsidR="00424044">
        <w:t xml:space="preserve"> и п.8.11 Проспекта</w:t>
      </w:r>
      <w:r w:rsidRPr="00462CDC">
        <w:t>. Об изменении даты начала размещения Биржевых облигаций Эмитент уведомляет Биржу и НРД</w:t>
      </w:r>
      <w:r>
        <w:t xml:space="preserve"> </w:t>
      </w:r>
      <w:r w:rsidRPr="00462CDC">
        <w:t>в согласованном порядке</w:t>
      </w:r>
      <w:r>
        <w:t>.</w:t>
      </w:r>
    </w:p>
    <w:p w14:paraId="1E413DF2" w14:textId="77777777" w:rsidR="009E4D0C" w:rsidRPr="00462CDC" w:rsidRDefault="009E4D0C" w:rsidP="009E4D0C">
      <w:pPr>
        <w:pStyle w:val="ConsPlusNormal"/>
        <w:spacing w:before="60" w:after="60"/>
        <w:jc w:val="both"/>
      </w:pPr>
    </w:p>
    <w:p w14:paraId="47F22E40" w14:textId="77777777" w:rsidR="009E4D0C" w:rsidRPr="00462CDC" w:rsidRDefault="009E4D0C" w:rsidP="009E4D0C">
      <w:pPr>
        <w:pStyle w:val="ConsPlusNormal"/>
        <w:spacing w:before="60" w:after="60"/>
        <w:jc w:val="both"/>
        <w:rPr>
          <w:u w:val="single"/>
        </w:rPr>
      </w:pPr>
      <w:r w:rsidRPr="00462CDC">
        <w:rPr>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14:paraId="30E53613" w14:textId="77777777" w:rsidR="009E4D0C" w:rsidRDefault="009E4D0C" w:rsidP="009E4D0C">
      <w:pPr>
        <w:pStyle w:val="ConsPlusNormal"/>
        <w:spacing w:before="60" w:after="60"/>
        <w:jc w:val="both"/>
      </w:pPr>
      <w:r w:rsidRPr="00462CDC">
        <w:t>Выпуски (дополнительные выпуски) Биржевых облигаций не предполагается размещать траншами.</w:t>
      </w:r>
    </w:p>
    <w:p w14:paraId="12880580" w14:textId="77777777" w:rsidR="002B01E1" w:rsidRDefault="00704B26" w:rsidP="00704B26">
      <w:pPr>
        <w:autoSpaceDE w:val="0"/>
        <w:autoSpaceDN w:val="0"/>
        <w:adjustRightInd w:val="0"/>
        <w:spacing w:before="60" w:after="60"/>
        <w:rPr>
          <w:rFonts w:cs="Arial"/>
          <w:szCs w:val="20"/>
        </w:rPr>
      </w:pPr>
      <w:r w:rsidRPr="00704B26">
        <w:rPr>
          <w:rFonts w:cs="Arial"/>
          <w:szCs w:val="20"/>
        </w:rPr>
        <w:t>Сделки при размещении Биржевых облигаций заключаются в Закрытом акционерном обществе «Фондовая Биржа ММВБ» путём удовлетворения заявок на приобретение Биржевых облигаций, поданных с использованием системы торгов Биржи (далее по тексту – «Система торгов») в соответствии с правилами проведения торгов по ценным бумагам в Закрытом акционерном обществе «Фондовая биржа ММВБ» (далее по тексту – «Правила торгов Биржи», «Правила Биржи»).</w:t>
      </w:r>
      <w:r w:rsidR="002B01E1">
        <w:rPr>
          <w:rFonts w:cs="Arial"/>
          <w:szCs w:val="20"/>
        </w:rPr>
        <w:t xml:space="preserve"> </w:t>
      </w:r>
    </w:p>
    <w:p w14:paraId="34B0AF56" w14:textId="63B5EABC" w:rsidR="00704B26" w:rsidRPr="00462CDC" w:rsidRDefault="002B01E1" w:rsidP="00B1288B">
      <w:pPr>
        <w:autoSpaceDE w:val="0"/>
        <w:autoSpaceDN w:val="0"/>
        <w:adjustRightInd w:val="0"/>
        <w:spacing w:before="60" w:after="60"/>
      </w:pPr>
      <w:r>
        <w:rPr>
          <w:rFonts w:cs="Arial"/>
          <w:szCs w:val="20"/>
        </w:rPr>
        <w:t>Иные сведения о п</w:t>
      </w:r>
      <w:r w:rsidR="00704B26">
        <w:rPr>
          <w:rFonts w:cs="Arial"/>
          <w:szCs w:val="20"/>
        </w:rPr>
        <w:t>орядк</w:t>
      </w:r>
      <w:r>
        <w:rPr>
          <w:rFonts w:cs="Arial"/>
          <w:szCs w:val="20"/>
        </w:rPr>
        <w:t>е</w:t>
      </w:r>
      <w:r w:rsidR="00704B26">
        <w:rPr>
          <w:rFonts w:cs="Arial"/>
          <w:szCs w:val="20"/>
        </w:rPr>
        <w:t xml:space="preserve"> размещения Биржевых облигаций приведен</w:t>
      </w:r>
      <w:r>
        <w:rPr>
          <w:rFonts w:cs="Arial"/>
          <w:szCs w:val="20"/>
        </w:rPr>
        <w:t>ы</w:t>
      </w:r>
      <w:r w:rsidR="00704B26">
        <w:rPr>
          <w:rFonts w:cs="Arial"/>
          <w:szCs w:val="20"/>
        </w:rPr>
        <w:t xml:space="preserve"> в разделе </w:t>
      </w:r>
      <w:r w:rsidR="00704B26">
        <w:rPr>
          <w:rFonts w:cs="Arial"/>
          <w:szCs w:val="20"/>
          <w:lang w:val="en-US"/>
        </w:rPr>
        <w:t>VIII</w:t>
      </w:r>
      <w:r w:rsidR="00704B26">
        <w:rPr>
          <w:rFonts w:cs="Arial"/>
          <w:szCs w:val="20"/>
        </w:rPr>
        <w:t xml:space="preserve"> Проспекта</w:t>
      </w:r>
      <w:r w:rsidR="00704B26" w:rsidRPr="00704B26">
        <w:rPr>
          <w:rFonts w:cs="Arial"/>
          <w:szCs w:val="20"/>
        </w:rPr>
        <w:t>.</w:t>
      </w:r>
    </w:p>
    <w:p w14:paraId="64585529" w14:textId="77777777" w:rsidR="00C40C26" w:rsidRPr="00BD7445" w:rsidRDefault="00C40C26" w:rsidP="00DC57B6">
      <w:pPr>
        <w:spacing w:before="60" w:after="60"/>
      </w:pPr>
    </w:p>
    <w:p w14:paraId="2BC7F311" w14:textId="77777777" w:rsidR="009479FF" w:rsidRPr="00BD7445" w:rsidRDefault="00A368A0" w:rsidP="00DC57B6">
      <w:pPr>
        <w:spacing w:before="60" w:after="60"/>
        <w:rPr>
          <w:b/>
        </w:rPr>
      </w:pPr>
      <w:r w:rsidRPr="00BD7445">
        <w:rPr>
          <w:b/>
        </w:rPr>
        <w:t>цена размещения или поряд</w:t>
      </w:r>
      <w:r w:rsidR="009479FF" w:rsidRPr="00BD7445">
        <w:rPr>
          <w:b/>
        </w:rPr>
        <w:t>ок ее определения:</w:t>
      </w:r>
    </w:p>
    <w:p w14:paraId="30C49F9B" w14:textId="77777777" w:rsidR="00392C9F" w:rsidRPr="002B4E3E" w:rsidRDefault="00392C9F" w:rsidP="00392C9F">
      <w:pPr>
        <w:pStyle w:val="ConsPlusNormal"/>
        <w:spacing w:before="60" w:after="60"/>
        <w:jc w:val="both"/>
      </w:pPr>
      <w:r w:rsidRPr="002B4E3E">
        <w:t>1. Для размещения выпусков Биржевых облигаций, которые размещаются впервые в рамках Программы:</w:t>
      </w:r>
    </w:p>
    <w:p w14:paraId="022BBB47" w14:textId="77777777" w:rsidR="00392C9F" w:rsidRPr="002B4E3E" w:rsidRDefault="00392C9F" w:rsidP="00392C9F">
      <w:pPr>
        <w:pStyle w:val="ConsPlusNormal"/>
        <w:spacing w:before="60" w:after="60"/>
        <w:jc w:val="both"/>
      </w:pPr>
      <w:r w:rsidRPr="002B4E3E">
        <w:t>Цена размещения Биржевых облигаций устанавливается равной 100% от номинальной стоимости Биржевой облигации</w:t>
      </w:r>
      <w:r>
        <w:t>.</w:t>
      </w:r>
    </w:p>
    <w:p w14:paraId="62BC4E95" w14:textId="77777777" w:rsidR="00392C9F" w:rsidRPr="002B4E3E" w:rsidRDefault="00392C9F" w:rsidP="00392C9F">
      <w:pPr>
        <w:pStyle w:val="ConsPlusNormal"/>
        <w:spacing w:before="60" w:after="60"/>
        <w:jc w:val="both"/>
      </w:pPr>
      <w:r w:rsidRPr="002B4E3E">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 определяемый по формуле, установленной в п. 1</w:t>
      </w:r>
      <w:r>
        <w:t>8</w:t>
      </w:r>
      <w:r w:rsidRPr="002B4E3E">
        <w:t xml:space="preserve"> Программы</w:t>
      </w:r>
      <w:r>
        <w:t xml:space="preserve"> и п.8.19 Проспекта</w:t>
      </w:r>
      <w:r w:rsidRPr="002B4E3E">
        <w:t>.</w:t>
      </w:r>
    </w:p>
    <w:p w14:paraId="6D1FA862" w14:textId="77777777" w:rsidR="00392C9F" w:rsidRDefault="00392C9F" w:rsidP="00392C9F">
      <w:pPr>
        <w:pStyle w:val="ConsPlusNormal"/>
        <w:spacing w:before="60" w:after="60"/>
        <w:jc w:val="both"/>
      </w:pPr>
    </w:p>
    <w:p w14:paraId="728BAAEA" w14:textId="77777777" w:rsidR="00392C9F" w:rsidRPr="002B4E3E" w:rsidRDefault="00392C9F" w:rsidP="00392C9F">
      <w:pPr>
        <w:pStyle w:val="ConsPlusNormal"/>
        <w:spacing w:before="60" w:after="60"/>
        <w:jc w:val="both"/>
      </w:pPr>
      <w:r w:rsidRPr="002B4E3E">
        <w:t>2. Для размещения Биржевых облигаций дополнительных выпусков, которые размещаются дополнительно к ранее размещенным выпускам Биржевых облигаций в рамках Программы:</w:t>
      </w:r>
    </w:p>
    <w:p w14:paraId="7328C1D3" w14:textId="77777777" w:rsidR="00392C9F" w:rsidRPr="002B4E3E" w:rsidRDefault="00392C9F" w:rsidP="00392C9F">
      <w:pPr>
        <w:pStyle w:val="ConsPlusNormal"/>
        <w:spacing w:before="60" w:after="60"/>
        <w:jc w:val="both"/>
      </w:pPr>
      <w:r w:rsidRPr="002B4E3E">
        <w:t>Биржевые облигации дополнительного выпуска размещаются по единой цене размещения, устанавливаемой уполномоченным органом управления Эмитента.</w:t>
      </w:r>
    </w:p>
    <w:p w14:paraId="7DA0AE5D" w14:textId="77777777" w:rsidR="00392C9F" w:rsidRPr="002B4E3E" w:rsidRDefault="00392C9F" w:rsidP="00392C9F">
      <w:pPr>
        <w:pStyle w:val="ConsPlusNormal"/>
        <w:spacing w:before="60" w:after="60"/>
        <w:jc w:val="both"/>
      </w:pPr>
      <w:r w:rsidRPr="002B4E3E">
        <w:t>Цена размещения устанавливается в соответств</w:t>
      </w:r>
      <w:r>
        <w:t>ии с порядком, установленном п.</w:t>
      </w:r>
      <w:r w:rsidRPr="002B4E3E">
        <w:t>8.3 Программы</w:t>
      </w:r>
      <w:r>
        <w:t xml:space="preserve"> и п.8.8.3 Проспекта</w:t>
      </w:r>
      <w:r w:rsidRPr="002B4E3E">
        <w:t>, в зависимости от способа раз</w:t>
      </w:r>
      <w:r>
        <w:t>мещения Биржевых облигаций дополнительного выпуска:</w:t>
      </w:r>
    </w:p>
    <w:p w14:paraId="184E2996" w14:textId="77777777" w:rsidR="00392C9F" w:rsidRPr="002B4E3E" w:rsidRDefault="00392C9F" w:rsidP="00392C9F">
      <w:pPr>
        <w:pStyle w:val="ConsPlusNormal"/>
        <w:spacing w:before="60" w:after="60"/>
        <w:ind w:left="567"/>
        <w:jc w:val="both"/>
      </w:pPr>
      <w:r w:rsidRPr="002B4E3E">
        <w:t>1) Аукцион:</w:t>
      </w:r>
    </w:p>
    <w:p w14:paraId="099E2674" w14:textId="77777777" w:rsidR="00392C9F" w:rsidRPr="002B4E3E" w:rsidRDefault="00392C9F" w:rsidP="00392C9F">
      <w:pPr>
        <w:pStyle w:val="ConsPlusNormal"/>
        <w:spacing w:before="60" w:after="60"/>
        <w:ind w:left="567"/>
        <w:jc w:val="both"/>
      </w:pPr>
      <w:r w:rsidRPr="002B4E3E">
        <w:t>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14:paraId="1335E425" w14:textId="77777777" w:rsidR="00392C9F" w:rsidRPr="002B4E3E" w:rsidRDefault="00392C9F" w:rsidP="00392C9F">
      <w:pPr>
        <w:pStyle w:val="ConsPlusNormal"/>
        <w:spacing w:before="60" w:after="60"/>
        <w:ind w:left="567"/>
        <w:jc w:val="both"/>
      </w:pPr>
      <w:r w:rsidRPr="002B4E3E">
        <w:t>2) Размещение по цене размещения путем сбора адресных заявок:</w:t>
      </w:r>
    </w:p>
    <w:p w14:paraId="157E152B" w14:textId="77777777" w:rsidR="00392C9F" w:rsidRPr="002B4E3E" w:rsidRDefault="00392C9F" w:rsidP="00392C9F">
      <w:pPr>
        <w:pStyle w:val="ConsPlusNormal"/>
        <w:spacing w:before="60" w:after="60"/>
        <w:ind w:left="567"/>
        <w:jc w:val="both"/>
      </w:pPr>
      <w:r w:rsidRPr="002B4E3E">
        <w:t xml:space="preserve">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w:t>
      </w:r>
      <w:r w:rsidRPr="009E4829">
        <w:t xml:space="preserve">не позднее </w:t>
      </w:r>
      <w:r w:rsidRPr="002B4E3E">
        <w:t>даты</w:t>
      </w:r>
      <w:r>
        <w:t>, предшествующей дате</w:t>
      </w:r>
      <w:r w:rsidRPr="002B4E3E">
        <w:t xml:space="preserve"> начала размещения Биржевых облигаций дополнительного выпуска</w:t>
      </w:r>
      <w:r w:rsidR="00B05026">
        <w:t>,</w:t>
      </w:r>
      <w:r w:rsidRPr="002B4E3E">
        <w:t xml:space="preserve"> принимает решение о единой цене размещения Биржевых облигаций дополнительного выпуска.</w:t>
      </w:r>
    </w:p>
    <w:p w14:paraId="20FECF2A" w14:textId="77777777" w:rsidR="00392C9F" w:rsidRPr="002B4E3E" w:rsidRDefault="00392C9F" w:rsidP="00392C9F">
      <w:pPr>
        <w:pStyle w:val="ConsPlusNormal"/>
        <w:spacing w:before="60" w:after="60"/>
        <w:jc w:val="both"/>
      </w:pPr>
      <w:r w:rsidRPr="002B4E3E">
        <w:t>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дополнительного выпуска также уплачивает накопленный купонный доход по Биржевым облигациям, определяемый по формуле, установленной в п. 1</w:t>
      </w:r>
      <w:r>
        <w:t>8</w:t>
      </w:r>
      <w:r w:rsidRPr="002B4E3E">
        <w:t xml:space="preserve"> Программы</w:t>
      </w:r>
      <w:r>
        <w:t xml:space="preserve"> и п.8.19 Проспекта</w:t>
      </w:r>
      <w:r w:rsidRPr="002B4E3E">
        <w:t>.</w:t>
      </w:r>
    </w:p>
    <w:p w14:paraId="6A5E4F1A" w14:textId="77777777" w:rsidR="00392C9F" w:rsidRPr="002B4E3E" w:rsidRDefault="00392C9F" w:rsidP="00392C9F">
      <w:pPr>
        <w:pStyle w:val="ConsPlusNormal"/>
        <w:spacing w:before="60" w:after="60"/>
        <w:jc w:val="both"/>
      </w:pPr>
      <w:r w:rsidRPr="002B4E3E">
        <w:t>Сообщение о</w:t>
      </w:r>
      <w:r>
        <w:t>б установленной</w:t>
      </w:r>
      <w:r w:rsidRPr="002B4E3E">
        <w:t xml:space="preserve"> цене размещения ценных бумаг публикуется Эмитентом в порядке и сроки, указанные в п. 11 Программы</w:t>
      </w:r>
      <w:r>
        <w:t xml:space="preserve"> и п.8.11 Проспекта</w:t>
      </w:r>
      <w:r w:rsidRPr="002B4E3E">
        <w:t>.</w:t>
      </w:r>
    </w:p>
    <w:p w14:paraId="3F0D9846" w14:textId="77777777" w:rsidR="00392C9F" w:rsidRPr="002B4E3E" w:rsidRDefault="00392C9F" w:rsidP="00392C9F">
      <w:pPr>
        <w:pStyle w:val="ConsPlusNormal"/>
        <w:spacing w:before="60" w:after="60"/>
        <w:jc w:val="both"/>
      </w:pPr>
      <w:r w:rsidRPr="002B4E3E">
        <w:t>Эмитент обязан опубликовать в Ленте новостей и на странице в сети Интернет сообщение о цене размещения ценных бумаг в срок не позднее даты начала размещения ценных бумаг.</w:t>
      </w:r>
    </w:p>
    <w:p w14:paraId="07978AA0" w14:textId="77777777" w:rsidR="00392C9F" w:rsidRDefault="00392C9F" w:rsidP="00392C9F">
      <w:pPr>
        <w:pStyle w:val="ConsPlusNormal"/>
        <w:spacing w:before="60" w:after="60"/>
        <w:jc w:val="both"/>
      </w:pPr>
      <w:r w:rsidRPr="002B4E3E">
        <w:t>Размещение ценных бумаг не может осуществляться до опубликования Эмитентом сообщения о цене размещения ценных бумаг в Ленте новостей и на страниц</w:t>
      </w:r>
      <w:r>
        <w:t>е</w:t>
      </w:r>
      <w:r w:rsidRPr="002B4E3E">
        <w:t xml:space="preserve"> в сети Интернет</w:t>
      </w:r>
      <w:r>
        <w:t xml:space="preserve">  </w:t>
      </w:r>
      <w:r w:rsidRPr="0018770F">
        <w:t>http://www.e-disclosure.ru/portal/company.aspx?id=35670</w:t>
      </w:r>
      <w:r w:rsidRPr="0018770F" w:rsidDel="0018770F">
        <w:t xml:space="preserve"> </w:t>
      </w:r>
      <w:r w:rsidRPr="00C03C76">
        <w:t>(</w:t>
      </w:r>
      <w:r>
        <w:t>ранее и далее по тексту также – «страница в сети Интернет»)</w:t>
      </w:r>
      <w:r w:rsidRPr="002B4E3E">
        <w:t>.</w:t>
      </w:r>
    </w:p>
    <w:p w14:paraId="5BADE3C1" w14:textId="77777777" w:rsidR="00392C9F" w:rsidRDefault="00392C9F" w:rsidP="00392C9F">
      <w:pPr>
        <w:pStyle w:val="ConsPlusNormal"/>
        <w:spacing w:before="60" w:after="60"/>
        <w:jc w:val="both"/>
      </w:pPr>
    </w:p>
    <w:p w14:paraId="390755D4" w14:textId="77777777" w:rsidR="00392C9F" w:rsidRDefault="00392C9F" w:rsidP="00392C9F">
      <w:pPr>
        <w:pStyle w:val="ConsPlusNormal"/>
        <w:spacing w:before="60" w:after="60"/>
        <w:jc w:val="both"/>
      </w:pPr>
      <w:r>
        <w:t>П</w:t>
      </w:r>
      <w:r w:rsidRPr="006073A2">
        <w:t xml:space="preserve">реимущественное право приобретения </w:t>
      </w:r>
      <w:r>
        <w:t>Биржевых облигаций, размещаемых в рамках Программы, не предусмотрено.</w:t>
      </w:r>
    </w:p>
    <w:p w14:paraId="69748360" w14:textId="77777777" w:rsidR="00E01700" w:rsidRPr="00BD7445" w:rsidRDefault="00E01700" w:rsidP="00E01700">
      <w:pPr>
        <w:pStyle w:val="ConsPlusNormal"/>
        <w:spacing w:before="60" w:after="60"/>
        <w:jc w:val="both"/>
        <w:rPr>
          <w:b/>
        </w:rPr>
      </w:pPr>
    </w:p>
    <w:p w14:paraId="35E0E027" w14:textId="77777777" w:rsidR="00E01700" w:rsidRPr="00BD7445" w:rsidRDefault="00E01700" w:rsidP="00E01700">
      <w:pPr>
        <w:pStyle w:val="ConsPlusNormal"/>
        <w:spacing w:before="60" w:after="60"/>
        <w:jc w:val="both"/>
      </w:pPr>
      <w:r w:rsidRPr="00BD7445">
        <w:rPr>
          <w:b/>
        </w:rPr>
        <w:t xml:space="preserve">срок действия программы облигаций: </w:t>
      </w:r>
      <w:r w:rsidRPr="00BD7445">
        <w:t xml:space="preserve">срок действия Программы (срок, в течение которого Эмитентом могут быть утверждены условия отдельного выпуска (дополнительного выпуска) Биржевых облигаций </w:t>
      </w:r>
      <w:r w:rsidRPr="00BD7445">
        <w:lastRenderedPageBreak/>
        <w:t>(отдельных выпусков (дополнительных выпусков) Биржевых облигаций) в рамках Программы) не ограничен.</w:t>
      </w:r>
    </w:p>
    <w:p w14:paraId="0F040FB0" w14:textId="77777777" w:rsidR="00C40C26" w:rsidRPr="00BD7445" w:rsidRDefault="00C40C26" w:rsidP="00DC57B6">
      <w:pPr>
        <w:spacing w:before="60" w:after="60"/>
      </w:pPr>
    </w:p>
    <w:p w14:paraId="29DA8C69" w14:textId="77777777" w:rsidR="009479FF" w:rsidRPr="00BD7445" w:rsidRDefault="00A368A0" w:rsidP="00DC57B6">
      <w:pPr>
        <w:spacing w:before="60" w:after="60"/>
      </w:pPr>
      <w:r w:rsidRPr="00BD7445">
        <w:rPr>
          <w:b/>
        </w:rPr>
        <w:t xml:space="preserve">условия обеспечения </w:t>
      </w:r>
      <w:r w:rsidR="009479FF" w:rsidRPr="00BD7445">
        <w:rPr>
          <w:b/>
        </w:rPr>
        <w:t>(для облигаций с обеспечением):</w:t>
      </w:r>
      <w:r w:rsidR="00C40C26" w:rsidRPr="00BD7445">
        <w:t xml:space="preserve"> </w:t>
      </w:r>
    </w:p>
    <w:p w14:paraId="404957D5" w14:textId="77777777" w:rsidR="00392C9F" w:rsidRPr="00CC7DAF" w:rsidRDefault="00392C9F" w:rsidP="00392C9F">
      <w:pPr>
        <w:pStyle w:val="ConsPlusNormal"/>
        <w:spacing w:before="60" w:after="60"/>
        <w:jc w:val="both"/>
        <w:rPr>
          <w:u w:val="single"/>
        </w:rPr>
      </w:pPr>
      <w:r w:rsidRPr="00CC7DAF">
        <w:t xml:space="preserve">Предусмотрена возможность предоставления обеспечения исполнения обязательств по Биржевым облигациям в форме поручительства. </w:t>
      </w:r>
      <w:r w:rsidRPr="00CC7DAF">
        <w:rPr>
          <w:u w:val="single"/>
        </w:rPr>
        <w:t>В случае предоставления такого обеспечения по Биржевым облигациям, размещаемым в рамках Программы, информация об этом будет указана в Условиях выпуска.</w:t>
      </w:r>
    </w:p>
    <w:p w14:paraId="58BB6F5A" w14:textId="77777777" w:rsidR="00392C9F" w:rsidRPr="00BC0BCF" w:rsidRDefault="00392C9F" w:rsidP="00392C9F">
      <w:pPr>
        <w:pStyle w:val="ConsPlusNormal"/>
        <w:spacing w:before="60" w:after="60"/>
        <w:jc w:val="both"/>
      </w:pPr>
      <w:r w:rsidRPr="00BC0BCF">
        <w:t>В случае предоставления обеспечения по Биржевым облигациям, размещаемым в рамках Программы, таким лицом будет являться:</w:t>
      </w:r>
    </w:p>
    <w:p w14:paraId="29ABBBE5" w14:textId="77777777" w:rsidR="00392C9F" w:rsidRPr="00BC0BCF" w:rsidRDefault="00392C9F" w:rsidP="00392C9F">
      <w:pPr>
        <w:pStyle w:val="ConsPlusNormal"/>
        <w:spacing w:before="60" w:after="60"/>
        <w:ind w:left="567"/>
        <w:jc w:val="both"/>
      </w:pPr>
      <w:r w:rsidRPr="00BC0BCF">
        <w:rPr>
          <w:b/>
        </w:rPr>
        <w:t xml:space="preserve">полное фирменное наименование: </w:t>
      </w:r>
      <w:r>
        <w:t>А</w:t>
      </w:r>
      <w:r w:rsidRPr="00BC0BCF">
        <w:t>кционерное общество «Дорожно-строительная компания «АВТОБАН»;</w:t>
      </w:r>
    </w:p>
    <w:p w14:paraId="3C53FEC2" w14:textId="77777777" w:rsidR="00392C9F" w:rsidRPr="00BC0BCF" w:rsidRDefault="00392C9F" w:rsidP="00392C9F">
      <w:pPr>
        <w:pStyle w:val="ConsPlusNormal"/>
        <w:spacing w:before="60" w:after="60"/>
        <w:ind w:left="567"/>
        <w:jc w:val="both"/>
        <w:rPr>
          <w:b/>
        </w:rPr>
      </w:pPr>
      <w:r w:rsidRPr="00BC0BCF">
        <w:rPr>
          <w:b/>
        </w:rPr>
        <w:t xml:space="preserve">сокращенное фирменное наименование: </w:t>
      </w:r>
      <w:r w:rsidRPr="00BC0BCF">
        <w:t>АО «ДСК «АВТОБАН»;</w:t>
      </w:r>
    </w:p>
    <w:p w14:paraId="7D6125A6" w14:textId="77777777" w:rsidR="00392C9F" w:rsidRPr="00BC0BCF" w:rsidRDefault="00392C9F" w:rsidP="00392C9F">
      <w:pPr>
        <w:pStyle w:val="ConsPlusNormal"/>
        <w:spacing w:before="60" w:after="60"/>
        <w:ind w:left="567"/>
        <w:jc w:val="both"/>
      </w:pPr>
      <w:r w:rsidRPr="00BC0BCF">
        <w:rPr>
          <w:b/>
        </w:rPr>
        <w:t xml:space="preserve">место нахождения: </w:t>
      </w:r>
      <w:r w:rsidRPr="00BC0BCF">
        <w:t>г</w:t>
      </w:r>
      <w:r>
        <w:t>ород</w:t>
      </w:r>
      <w:r w:rsidRPr="00BC0BCF">
        <w:t xml:space="preserve"> Москва;</w:t>
      </w:r>
    </w:p>
    <w:p w14:paraId="12EE54F5" w14:textId="77777777" w:rsidR="00392C9F" w:rsidRPr="00BC0BCF" w:rsidRDefault="00392C9F" w:rsidP="00392C9F">
      <w:pPr>
        <w:pStyle w:val="ConsPlusNormal"/>
        <w:spacing w:before="60" w:after="60"/>
        <w:ind w:left="567"/>
        <w:jc w:val="both"/>
        <w:rPr>
          <w:b/>
        </w:rPr>
      </w:pPr>
      <w:r w:rsidRPr="00BC0BCF">
        <w:rPr>
          <w:b/>
        </w:rPr>
        <w:t xml:space="preserve">основной государственный регистрационный номер (ОГРН), за которым в едином государственном реестре юридических лиц внесена запись о создании такого юридического лица: </w:t>
      </w:r>
      <w:r w:rsidRPr="00BC0BCF">
        <w:t>1027739058258;</w:t>
      </w:r>
    </w:p>
    <w:p w14:paraId="5C3DF406" w14:textId="77777777" w:rsidR="00392C9F" w:rsidRPr="00BC0BCF" w:rsidRDefault="00392C9F" w:rsidP="00392C9F">
      <w:pPr>
        <w:pStyle w:val="ConsPlusNormal"/>
        <w:spacing w:before="60" w:after="60"/>
        <w:jc w:val="both"/>
      </w:pPr>
      <w:r w:rsidRPr="00BC0BCF">
        <w:t>В случае, если Условиями выпуска будет предусмотрено размещение отдельного выпуска Биржевых облигаций с обеспечением, обеспечение по Биржевым облигациям так</w:t>
      </w:r>
      <w:r>
        <w:t>ого</w:t>
      </w:r>
      <w:r w:rsidRPr="00BC0BCF">
        <w:t xml:space="preserve"> выпуск</w:t>
      </w:r>
      <w:r>
        <w:t>а</w:t>
      </w:r>
      <w:r w:rsidRPr="00BC0BCF">
        <w:t xml:space="preserve"> будет предоставлено </w:t>
      </w:r>
      <w:r>
        <w:t xml:space="preserve">на </w:t>
      </w:r>
      <w:r w:rsidRPr="00BC0BCF">
        <w:t>условиях</w:t>
      </w:r>
      <w:r>
        <w:t xml:space="preserve">, установленных в п.12 Программы и п.8.12 Проспекта, а также в </w:t>
      </w:r>
      <w:r w:rsidRPr="005C575F">
        <w:rPr>
          <w:u w:val="single"/>
        </w:rPr>
        <w:t>Условиях выпуска</w:t>
      </w:r>
      <w:r>
        <w:t>.</w:t>
      </w:r>
    </w:p>
    <w:p w14:paraId="4FC76CC9" w14:textId="77777777" w:rsidR="00C40C26" w:rsidRPr="00BD7445" w:rsidRDefault="00C40C26" w:rsidP="00DC57B6">
      <w:pPr>
        <w:spacing w:before="60" w:after="60"/>
      </w:pPr>
    </w:p>
    <w:p w14:paraId="30A5365C" w14:textId="77777777" w:rsidR="00A368A0" w:rsidRPr="00DC57B6" w:rsidRDefault="00A368A0" w:rsidP="00DC57B6">
      <w:pPr>
        <w:spacing w:before="60" w:after="60"/>
      </w:pPr>
      <w:r w:rsidRPr="00BD7445">
        <w:rPr>
          <w:b/>
        </w:rPr>
        <w:t>условия конвертации (д</w:t>
      </w:r>
      <w:r w:rsidR="009479FF" w:rsidRPr="00BD7445">
        <w:rPr>
          <w:b/>
        </w:rPr>
        <w:t>ля конвертируемых ценных бумаг):</w:t>
      </w:r>
      <w:r w:rsidR="00C40C26" w:rsidRPr="00BD7445">
        <w:t xml:space="preserve"> сведения не указываются, т.к. Биржевые облигации не являются конвертируемыми ценными бумагами.</w:t>
      </w:r>
    </w:p>
    <w:p w14:paraId="4D232B02" w14:textId="77777777" w:rsidR="009479FF" w:rsidRPr="00DC57B6" w:rsidRDefault="009479FF" w:rsidP="00DC57B6">
      <w:pPr>
        <w:spacing w:before="60" w:after="60"/>
      </w:pPr>
    </w:p>
    <w:p w14:paraId="5935BF6C" w14:textId="77777777" w:rsidR="00E87C86" w:rsidRPr="00E87C86" w:rsidRDefault="00A368A0" w:rsidP="00E87C86">
      <w:pPr>
        <w:pStyle w:val="20"/>
      </w:pPr>
      <w:bookmarkStart w:id="7" w:name="_Toc447562929"/>
      <w:bookmarkStart w:id="8" w:name="_Toc456795677"/>
      <w:r w:rsidRPr="00DC57B6">
        <w:t>в) основные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 (после государственной регистрации отчета (представления уведомления) об итогах выпуска (дополнительного выпуска) ценных бумаг):</w:t>
      </w:r>
      <w:bookmarkEnd w:id="7"/>
      <w:bookmarkEnd w:id="8"/>
    </w:p>
    <w:p w14:paraId="7DFD67F3" w14:textId="77777777" w:rsidR="00A368A0" w:rsidRPr="00DC57B6" w:rsidRDefault="00E87C86" w:rsidP="00DC57B6">
      <w:pPr>
        <w:spacing w:before="60" w:after="60"/>
      </w:pPr>
      <w:r w:rsidRPr="00E87C86">
        <w:t>Сведения не указываются, т.к. не применимы к Проспекту.</w:t>
      </w:r>
    </w:p>
    <w:p w14:paraId="7D89CDAF" w14:textId="77777777" w:rsidR="009479FF" w:rsidRPr="00DC57B6" w:rsidRDefault="009479FF" w:rsidP="00DC57B6">
      <w:pPr>
        <w:spacing w:before="60" w:after="60"/>
      </w:pPr>
    </w:p>
    <w:p w14:paraId="2AA4AEE2" w14:textId="77777777" w:rsidR="00A368A0" w:rsidRPr="00137590" w:rsidRDefault="00A368A0" w:rsidP="00E87C86">
      <w:pPr>
        <w:pStyle w:val="20"/>
      </w:pPr>
      <w:bookmarkStart w:id="9" w:name="_Toc447562930"/>
      <w:bookmarkStart w:id="10" w:name="_Toc456795678"/>
      <w:r w:rsidRPr="00DC57B6">
        <w:t>г) основные цели эмиссии и направления использования средств, полученных в результате размещения ценных бумаг, в случае если регистрация проспекта осуществляется в отношении ценных бумаг, размещаемых путем открытой или закрытой подписк</w:t>
      </w:r>
      <w:r w:rsidR="009479FF" w:rsidRPr="00DC57B6">
        <w:t>и:</w:t>
      </w:r>
      <w:bookmarkEnd w:id="9"/>
      <w:bookmarkEnd w:id="10"/>
    </w:p>
    <w:p w14:paraId="0AD5D4C5" w14:textId="77777777" w:rsidR="00DE6AAC" w:rsidRDefault="00DE6AAC" w:rsidP="00DE6AAC">
      <w:pPr>
        <w:spacing w:before="60" w:after="60"/>
      </w:pPr>
      <w:r>
        <w:t>Средства, полученные Эмитентом от размещения Биржевых облигаций, будут направляться на рефинансирование существующего кредитного портфеля, финансирование инвестиционной деятельности, финансирование сделок по покупке активов.</w:t>
      </w:r>
    </w:p>
    <w:p w14:paraId="485033AD" w14:textId="77777777" w:rsidR="00137590" w:rsidRDefault="00DE6AAC" w:rsidP="00DE6AAC">
      <w:pPr>
        <w:spacing w:before="60" w:after="60"/>
      </w:pPr>
      <w:r>
        <w:t>Финансирование определенной сделки (взаимосвязанных сделок) с использованием денежных средств, полученных в результате размещения Биржевых облигаций, не планируется</w:t>
      </w:r>
      <w:r w:rsidR="004B4F81">
        <w:t>.</w:t>
      </w:r>
    </w:p>
    <w:p w14:paraId="47DB50D5" w14:textId="77777777" w:rsidR="004B4F81" w:rsidRPr="00137590" w:rsidRDefault="004B4F81" w:rsidP="004B4F81">
      <w:pPr>
        <w:spacing w:before="60" w:after="60"/>
      </w:pPr>
    </w:p>
    <w:p w14:paraId="43B8E52E" w14:textId="77777777" w:rsidR="00A368A0" w:rsidRPr="00DC57B6" w:rsidRDefault="00A368A0" w:rsidP="00E87C86">
      <w:pPr>
        <w:pStyle w:val="20"/>
      </w:pPr>
      <w:bookmarkStart w:id="11" w:name="_Toc447562931"/>
      <w:bookmarkStart w:id="12" w:name="_Toc456795679"/>
      <w:r w:rsidRPr="00DC57B6">
        <w:t>д) ину</w:t>
      </w:r>
      <w:r w:rsidR="009479FF" w:rsidRPr="00DC57B6">
        <w:t xml:space="preserve">ю информацию, которую эмитент </w:t>
      </w:r>
      <w:r w:rsidRPr="00DC57B6">
        <w:t xml:space="preserve">считает </w:t>
      </w:r>
      <w:r w:rsidR="009479FF" w:rsidRPr="00DC57B6">
        <w:t>необходимым указать во введении:</w:t>
      </w:r>
      <w:bookmarkEnd w:id="11"/>
      <w:bookmarkEnd w:id="12"/>
    </w:p>
    <w:p w14:paraId="5C8D2B71" w14:textId="4F6A7380" w:rsidR="00CD22EC" w:rsidRDefault="00CD22EC" w:rsidP="00CD22EC">
      <w:pPr>
        <w:spacing w:before="60" w:after="60"/>
      </w:pPr>
      <w:r>
        <w:t xml:space="preserve">На дату утверждения Проспекта Эмитент обязан осуществлять раскрытие информации в соответствии с законодательством Российской Федерации о ценных бумагах и Положением Центрального банка Российской Федерации о раскрытии информации эмитентами эмиссионных ценных бумаг от 30 декабря 2014 г. N 454-П (далее по тексту – «Положение о раскрытии информации»). В Проспекте вместо информации, предусмотренной Положением Центрального банка Российской Федерации о раскрытии информации эмитентами эмиссионных ценных бумаг от 30 декабря 2014 г. N 454-П, содержатся ссылки на такую информацию, раскрытую Эмитентом (далее по тексту – «Раскрытая информация»), с указанием адреса страницы в сети Интернет, на которой раскрыта данная информация, а также наименования и иных идентификационных признаков документа (отчетного периода, за который составлен соответствующий ежеквартальный отчет), в котором раскрыта данная информация. В случае, если в </w:t>
      </w:r>
      <w:r>
        <w:lastRenderedPageBreak/>
        <w:t>Проспекте дается ссылка на Раскрытую информацию, презюмируется, что такая информация на дату утверждения Проспекта не изменилась и является актуальной.</w:t>
      </w:r>
    </w:p>
    <w:p w14:paraId="1A0D01EB" w14:textId="77777777" w:rsidR="002B01E1" w:rsidRDefault="00CD22EC" w:rsidP="00DC57B6">
      <w:pPr>
        <w:spacing w:before="60" w:after="60"/>
      </w:pPr>
      <w:r>
        <w:t xml:space="preserve">Для раскрытия информации на странице в информационно-телекоммуникационной сети «Интернет» Эмитент использует страницу в сети Интернет, предоставляемую одним из распространителей информации на рынке ценных бумаг (далее – «сеть Интернет»), адрес указанной страницы: </w:t>
      </w:r>
      <w:hyperlink r:id="rId11" w:history="1">
        <w:r w:rsidR="003B691D" w:rsidRPr="00345B99">
          <w:rPr>
            <w:rStyle w:val="af0"/>
          </w:rPr>
          <w:t>http://www.e-disclosure.ru/portal/company.aspx?id=35670</w:t>
        </w:r>
      </w:hyperlink>
      <w:r>
        <w:t xml:space="preserve">. Ранее и далее по тексту раскрытие информации «на странице в сети Интернет» означает раскрытие информации на странице в сети Интернет, предоставляемой одним из распространителей информации на рынке ценных бумаг - </w:t>
      </w:r>
      <w:hyperlink r:id="rId12" w:history="1">
        <w:r w:rsidR="003B691D" w:rsidRPr="00345B99">
          <w:rPr>
            <w:rStyle w:val="af0"/>
          </w:rPr>
          <w:t>http://www.e-disclosure.ru/portal/company.aspx?id=35670</w:t>
        </w:r>
      </w:hyperlink>
      <w:r>
        <w:t>.</w:t>
      </w:r>
      <w:r w:rsidR="003B691D">
        <w:t xml:space="preserve"> </w:t>
      </w:r>
    </w:p>
    <w:p w14:paraId="64BC688D" w14:textId="000F43A8" w:rsidR="009479FF" w:rsidRPr="00DC57B6" w:rsidRDefault="00A368A0" w:rsidP="00DC57B6">
      <w:pPr>
        <w:spacing w:before="60" w:after="60"/>
      </w:pPr>
      <w:r w:rsidRPr="00DC57B6">
        <w:t xml:space="preserve">Настоящий </w:t>
      </w:r>
      <w:r w:rsidR="002826E4">
        <w:t>Проспект</w:t>
      </w:r>
      <w:r w:rsidRPr="00DC57B6">
        <w:t xml:space="preserve"> содержит оценки и прогнозы уполномоченных органов управления </w:t>
      </w:r>
      <w:r w:rsidR="009479FF" w:rsidRPr="00DC57B6">
        <w:t>Э</w:t>
      </w:r>
      <w:r w:rsidRPr="00DC57B6">
        <w:t>митента касательно будущих событий и (или) действий, перспектив развити</w:t>
      </w:r>
      <w:r w:rsidR="009479FF" w:rsidRPr="00DC57B6">
        <w:t>я отрасли экономики, в которой Э</w:t>
      </w:r>
      <w:r w:rsidRPr="00DC57B6">
        <w:t xml:space="preserve">митент </w:t>
      </w:r>
      <w:r w:rsidR="00BF097D" w:rsidRPr="00BF097D">
        <w:t xml:space="preserve">и лицо, предоставляющее обеспечение по </w:t>
      </w:r>
      <w:r w:rsidR="00BF097D">
        <w:t xml:space="preserve">Биржевым </w:t>
      </w:r>
      <w:r w:rsidR="00BF097D" w:rsidRPr="00BF097D">
        <w:t xml:space="preserve">облигациям </w:t>
      </w:r>
      <w:r w:rsidR="00BF097D">
        <w:t>Э</w:t>
      </w:r>
      <w:r w:rsidR="00BF097D" w:rsidRPr="00BF097D">
        <w:t>митента</w:t>
      </w:r>
      <w:r w:rsidR="00BF097D">
        <w:t xml:space="preserve">, </w:t>
      </w:r>
      <w:r w:rsidRPr="00DC57B6">
        <w:t>осуществля</w:t>
      </w:r>
      <w:r w:rsidR="00BF097D">
        <w:t>ю</w:t>
      </w:r>
      <w:r w:rsidRPr="00DC57B6">
        <w:t>т основную деятельнос</w:t>
      </w:r>
      <w:r w:rsidR="009479FF" w:rsidRPr="00DC57B6">
        <w:t>ть, и результатов деятельности Э</w:t>
      </w:r>
      <w:r w:rsidRPr="00DC57B6">
        <w:t>митента</w:t>
      </w:r>
      <w:r w:rsidR="00BF097D">
        <w:t xml:space="preserve"> и </w:t>
      </w:r>
      <w:r w:rsidR="00BF097D" w:rsidRPr="00BF097D">
        <w:t>лиц</w:t>
      </w:r>
      <w:r w:rsidR="00BF097D">
        <w:t>а</w:t>
      </w:r>
      <w:r w:rsidR="00BF097D" w:rsidRPr="00BF097D">
        <w:t>, предоставляюще</w:t>
      </w:r>
      <w:r w:rsidR="00BF097D">
        <w:t>го</w:t>
      </w:r>
      <w:r w:rsidR="00BF097D" w:rsidRPr="00BF097D">
        <w:t xml:space="preserve"> обеспечение по </w:t>
      </w:r>
      <w:r w:rsidR="00BF097D">
        <w:t xml:space="preserve">Биржевым </w:t>
      </w:r>
      <w:r w:rsidR="00BF097D" w:rsidRPr="00BF097D">
        <w:t xml:space="preserve">облигациям </w:t>
      </w:r>
      <w:r w:rsidR="00BF097D">
        <w:t>Э</w:t>
      </w:r>
      <w:r w:rsidR="00BF097D" w:rsidRPr="00BF097D">
        <w:t>митента</w:t>
      </w:r>
      <w:r w:rsidRPr="00DC57B6">
        <w:t>, в том числе его (их) планов, вероятности наступления определенных событий и со</w:t>
      </w:r>
      <w:r w:rsidR="009479FF" w:rsidRPr="00DC57B6">
        <w:t>вершения определенных действий.</w:t>
      </w:r>
    </w:p>
    <w:p w14:paraId="2B03E0E2" w14:textId="77777777" w:rsidR="00A368A0" w:rsidRPr="00DC57B6" w:rsidRDefault="00A368A0" w:rsidP="00DC57B6">
      <w:pPr>
        <w:spacing w:before="60" w:after="60"/>
      </w:pPr>
      <w:r w:rsidRPr="00DC57B6">
        <w:t>Инвесторы не должны полностью полагаться на оценки</w:t>
      </w:r>
      <w:r w:rsidR="009479FF" w:rsidRPr="00DC57B6">
        <w:t xml:space="preserve"> и прогнозы органов управления Э</w:t>
      </w:r>
      <w:r w:rsidRPr="00DC57B6">
        <w:t>митента, так как факти</w:t>
      </w:r>
      <w:r w:rsidR="009479FF" w:rsidRPr="00DC57B6">
        <w:t>ческие результаты деятельности Эмитента</w:t>
      </w:r>
      <w:r w:rsidRPr="00DC57B6">
        <w:t xml:space="preserve"> </w:t>
      </w:r>
      <w:r w:rsidR="00BF097D">
        <w:t>и лица</w:t>
      </w:r>
      <w:r w:rsidR="00BF097D" w:rsidRPr="00BF097D">
        <w:t>, предоставляюще</w:t>
      </w:r>
      <w:r w:rsidR="00BF097D">
        <w:t>го</w:t>
      </w:r>
      <w:r w:rsidR="00BF097D" w:rsidRPr="00BF097D">
        <w:t xml:space="preserve"> обеспечение по </w:t>
      </w:r>
      <w:r w:rsidR="00BF097D">
        <w:t xml:space="preserve">Биржевым </w:t>
      </w:r>
      <w:r w:rsidR="00BF097D" w:rsidRPr="00BF097D">
        <w:t xml:space="preserve">облигациям </w:t>
      </w:r>
      <w:r w:rsidR="00BF097D">
        <w:t>Э</w:t>
      </w:r>
      <w:r w:rsidR="00BF097D" w:rsidRPr="00BF097D">
        <w:t>митента</w:t>
      </w:r>
      <w:r w:rsidR="00BF097D">
        <w:t>,</w:t>
      </w:r>
      <w:r w:rsidR="00BF097D" w:rsidRPr="00DC57B6">
        <w:t xml:space="preserve"> </w:t>
      </w:r>
      <w:r w:rsidRPr="00DC57B6">
        <w:t>в будущем могут отличаться от прогнозируемых результатов по многим причи</w:t>
      </w:r>
      <w:r w:rsidR="009479FF" w:rsidRPr="00DC57B6">
        <w:t>нам. Приобретение ценных бумаг Э</w:t>
      </w:r>
      <w:r w:rsidRPr="00DC57B6">
        <w:t>митента связано с ри</w:t>
      </w:r>
      <w:r w:rsidR="009479FF" w:rsidRPr="00DC57B6">
        <w:t>сками, описанными в настоящем Проспекте.</w:t>
      </w:r>
    </w:p>
    <w:p w14:paraId="4ED71B03" w14:textId="77777777" w:rsidR="00A368A0" w:rsidRPr="009479FF" w:rsidRDefault="00A368A0" w:rsidP="00525357">
      <w:r w:rsidRPr="009479FF">
        <w:br w:type="page"/>
      </w:r>
    </w:p>
    <w:p w14:paraId="2D3424EC" w14:textId="77777777" w:rsidR="00C94A5B" w:rsidRPr="009479FF" w:rsidRDefault="00C94A5B" w:rsidP="00525357">
      <w:pPr>
        <w:pStyle w:val="1"/>
      </w:pPr>
      <w:bookmarkStart w:id="13" w:name="_Toc447562932"/>
      <w:bookmarkStart w:id="14" w:name="_Toc456795680"/>
      <w:r w:rsidRPr="009479FF">
        <w:lastRenderedPageBreak/>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bookmarkEnd w:id="13"/>
      <w:bookmarkEnd w:id="14"/>
    </w:p>
    <w:p w14:paraId="44793B9D" w14:textId="77777777" w:rsidR="00C94A5B" w:rsidRPr="009479FF" w:rsidRDefault="00C94A5B" w:rsidP="009479FF">
      <w:pPr>
        <w:pStyle w:val="ConsPlusNormal"/>
        <w:spacing w:before="60" w:after="60"/>
        <w:jc w:val="both"/>
      </w:pPr>
    </w:p>
    <w:p w14:paraId="79F0D39E" w14:textId="77777777" w:rsidR="00C94A5B" w:rsidRPr="009479FF" w:rsidRDefault="00C94A5B" w:rsidP="00525357">
      <w:pPr>
        <w:pStyle w:val="20"/>
      </w:pPr>
      <w:bookmarkStart w:id="15" w:name="_Toc447562933"/>
      <w:bookmarkStart w:id="16" w:name="_Toc456795681"/>
      <w:r w:rsidRPr="009479FF">
        <w:t>1.1. Сведения о банковских счетах эмитента</w:t>
      </w:r>
      <w:bookmarkEnd w:id="15"/>
      <w:bookmarkEnd w:id="16"/>
    </w:p>
    <w:p w14:paraId="5FBDCF44" w14:textId="77777777" w:rsidR="00C61219" w:rsidRDefault="00C61219" w:rsidP="00C61219">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5EBEE0AA" w14:textId="77777777" w:rsidR="002D12E1" w:rsidRDefault="002D12E1" w:rsidP="002D12E1">
      <w:pPr>
        <w:pStyle w:val="ConsPlusNormal"/>
        <w:spacing w:before="60" w:after="60"/>
        <w:jc w:val="both"/>
      </w:pPr>
    </w:p>
    <w:p w14:paraId="5BBDB339" w14:textId="77777777" w:rsidR="00C94A5B" w:rsidRPr="00492AED" w:rsidRDefault="00C94A5B" w:rsidP="00525357">
      <w:pPr>
        <w:pStyle w:val="20"/>
      </w:pPr>
      <w:bookmarkStart w:id="17" w:name="_Toc447562934"/>
      <w:bookmarkStart w:id="18" w:name="_Toc456795682"/>
      <w:r w:rsidRPr="00492AED">
        <w:t>1.2. Сведения об аудиторе (аудиторской организации) эмитента</w:t>
      </w:r>
      <w:bookmarkEnd w:id="17"/>
      <w:bookmarkEnd w:id="18"/>
    </w:p>
    <w:p w14:paraId="179166E7" w14:textId="77777777" w:rsidR="00C94A5B" w:rsidRDefault="00133203" w:rsidP="00133F56">
      <w:pPr>
        <w:pStyle w:val="ConsPlusNormal"/>
        <w:spacing w:before="60" w:after="60"/>
        <w:jc w:val="both"/>
        <w:rPr>
          <w:b/>
        </w:rPr>
      </w:pPr>
      <w:r w:rsidRPr="00133203">
        <w:rPr>
          <w:b/>
        </w:rPr>
        <w:t>сведения в</w:t>
      </w:r>
      <w:r w:rsidR="00C94A5B" w:rsidRPr="00133203">
        <w:rPr>
          <w:b/>
        </w:rPr>
        <w:t xml:space="preserve"> отношении аудитора (аудиторской организации), осуществившего (осуществившей) независимую проверку бухгалтерской (финансовой) отчетности эмитента, входящей в состав проспекта ценных бумаг, за </w:t>
      </w:r>
      <w:r w:rsidR="0070479E" w:rsidRPr="0070479E">
        <w:rPr>
          <w:b/>
        </w:rPr>
        <w:t>каждый завершенный отчетный год</w:t>
      </w:r>
      <w:r w:rsidRPr="00133203">
        <w:rPr>
          <w:b/>
        </w:rPr>
        <w:t xml:space="preserve">, </w:t>
      </w:r>
      <w:r w:rsidR="00C94A5B" w:rsidRPr="00133203">
        <w:rPr>
          <w:b/>
        </w:rPr>
        <w:t>и составившего (составившей) соответствующие аудиторские заключения, содерж</w:t>
      </w:r>
      <w:r w:rsidRPr="00133203">
        <w:rPr>
          <w:b/>
        </w:rPr>
        <w:t>ащиеся в проспекте ценных бумаг</w:t>
      </w:r>
      <w:r w:rsidR="001E2FCB">
        <w:rPr>
          <w:b/>
        </w:rPr>
        <w:t>:</w:t>
      </w:r>
    </w:p>
    <w:p w14:paraId="4025738D" w14:textId="77777777" w:rsidR="00681651" w:rsidRPr="007B5E8C" w:rsidRDefault="00681651" w:rsidP="00681651">
      <w:pPr>
        <w:pStyle w:val="ConsPlusNormal"/>
        <w:spacing w:before="60" w:after="60"/>
        <w:jc w:val="both"/>
      </w:pPr>
      <w:r w:rsidRPr="007B5E8C">
        <w:rPr>
          <w:b/>
        </w:rPr>
        <w:t>полное и сокращенное фирменные наименования:</w:t>
      </w:r>
      <w:r>
        <w:rPr>
          <w:b/>
        </w:rPr>
        <w:t xml:space="preserve"> </w:t>
      </w:r>
      <w:r w:rsidR="009F4DB4" w:rsidRPr="009F4DB4">
        <w:t>Общество с ограниченной ответственностью «Бизнес-Партнер»</w:t>
      </w:r>
      <w:r w:rsidR="009F4DB4">
        <w:t xml:space="preserve">, </w:t>
      </w:r>
      <w:r w:rsidR="009F4DB4" w:rsidRPr="009F4DB4">
        <w:t>ООО «Бизнес-Партнер»</w:t>
      </w:r>
      <w:r>
        <w:t>;</w:t>
      </w:r>
    </w:p>
    <w:p w14:paraId="77CEB492" w14:textId="77777777" w:rsidR="00681651" w:rsidRPr="007B5E8C" w:rsidRDefault="00681651" w:rsidP="00681651">
      <w:pPr>
        <w:pStyle w:val="ConsPlusNormal"/>
        <w:spacing w:before="60" w:after="60"/>
        <w:jc w:val="both"/>
      </w:pPr>
      <w:r w:rsidRPr="007B5E8C">
        <w:rPr>
          <w:b/>
        </w:rPr>
        <w:t>ИНН (если применимо):</w:t>
      </w:r>
      <w:r>
        <w:rPr>
          <w:b/>
        </w:rPr>
        <w:t xml:space="preserve"> </w:t>
      </w:r>
      <w:r w:rsidR="009F4DB4" w:rsidRPr="009F4DB4">
        <w:t>7202132355</w:t>
      </w:r>
      <w:r w:rsidRPr="006F5D0F">
        <w:t>;</w:t>
      </w:r>
    </w:p>
    <w:p w14:paraId="4FF248C3" w14:textId="77777777" w:rsidR="00681651" w:rsidRPr="007B5E8C" w:rsidRDefault="00681651" w:rsidP="00681651">
      <w:pPr>
        <w:pStyle w:val="ConsPlusNormal"/>
        <w:spacing w:before="60" w:after="60"/>
        <w:jc w:val="both"/>
      </w:pPr>
      <w:r w:rsidRPr="007B5E8C">
        <w:rPr>
          <w:b/>
        </w:rPr>
        <w:t>ОГРН (если применимо):</w:t>
      </w:r>
      <w:r>
        <w:rPr>
          <w:b/>
        </w:rPr>
        <w:t xml:space="preserve"> </w:t>
      </w:r>
      <w:r w:rsidR="009F4DB4" w:rsidRPr="009F4DB4">
        <w:t>1057200560339</w:t>
      </w:r>
      <w:r>
        <w:t>;</w:t>
      </w:r>
    </w:p>
    <w:p w14:paraId="1CDE4745" w14:textId="77777777" w:rsidR="00681651" w:rsidRPr="007B5E8C" w:rsidRDefault="00681651" w:rsidP="006F5D0F">
      <w:pPr>
        <w:pStyle w:val="ConsPlusNormal"/>
        <w:spacing w:before="60" w:after="60"/>
        <w:jc w:val="both"/>
      </w:pPr>
      <w:r w:rsidRPr="007B5E8C">
        <w:rPr>
          <w:b/>
        </w:rPr>
        <w:t>место нахождения аудиторской организации:</w:t>
      </w:r>
      <w:r>
        <w:rPr>
          <w:b/>
        </w:rPr>
        <w:t xml:space="preserve"> </w:t>
      </w:r>
      <w:r w:rsidR="009F4DB4" w:rsidRPr="009F4DB4">
        <w:t>Россия, 625007, г.</w:t>
      </w:r>
      <w:r w:rsidR="001E2FCB">
        <w:t xml:space="preserve"> </w:t>
      </w:r>
      <w:r w:rsidR="009F4DB4" w:rsidRPr="009F4DB4">
        <w:t>Тюмень, ул.30 лет Победы, д.38</w:t>
      </w:r>
      <w:r w:rsidRPr="00DD146D">
        <w:t>;</w:t>
      </w:r>
    </w:p>
    <w:p w14:paraId="1660E129" w14:textId="77777777" w:rsidR="00681651" w:rsidRPr="007B5E8C" w:rsidRDefault="00681651" w:rsidP="00681651">
      <w:pPr>
        <w:pStyle w:val="ConsPlusNormal"/>
        <w:spacing w:before="60" w:after="60"/>
        <w:jc w:val="both"/>
        <w:rPr>
          <w:b/>
        </w:rPr>
      </w:pPr>
      <w:r w:rsidRPr="007B5E8C">
        <w:rPr>
          <w:b/>
        </w:rPr>
        <w:t>номер телефона и факса:</w:t>
      </w:r>
      <w:r>
        <w:t xml:space="preserve"> </w:t>
      </w:r>
      <w:r w:rsidR="006F5D0F">
        <w:t xml:space="preserve">телефон </w:t>
      </w:r>
      <w:r w:rsidR="009F4DB4">
        <w:t xml:space="preserve">+7 </w:t>
      </w:r>
      <w:r w:rsidR="009F4DB4" w:rsidRPr="009F4DB4">
        <w:t>3452 31</w:t>
      </w:r>
      <w:r w:rsidR="009F4DB4">
        <w:t xml:space="preserve"> 35 </w:t>
      </w:r>
      <w:r w:rsidR="009F4DB4" w:rsidRPr="009F4DB4">
        <w:t>47</w:t>
      </w:r>
      <w:r w:rsidR="006F5D0F">
        <w:t xml:space="preserve">, факс </w:t>
      </w:r>
      <w:r>
        <w:t>+</w:t>
      </w:r>
      <w:r w:rsidR="009F4DB4" w:rsidRPr="009F4DB4">
        <w:t>7</w:t>
      </w:r>
      <w:r w:rsidR="009F4DB4">
        <w:t xml:space="preserve"> </w:t>
      </w:r>
      <w:r w:rsidR="009F4DB4" w:rsidRPr="009F4DB4">
        <w:t>3452 26</w:t>
      </w:r>
      <w:r w:rsidR="009F4DB4">
        <w:t xml:space="preserve"> </w:t>
      </w:r>
      <w:r w:rsidR="009F4DB4" w:rsidRPr="009F4DB4">
        <w:t>88</w:t>
      </w:r>
      <w:r w:rsidR="009F4DB4">
        <w:t xml:space="preserve"> </w:t>
      </w:r>
      <w:r w:rsidR="009F4DB4" w:rsidRPr="009F4DB4">
        <w:t>30</w:t>
      </w:r>
      <w:r>
        <w:t>;</w:t>
      </w:r>
    </w:p>
    <w:p w14:paraId="1DAA9320" w14:textId="77777777" w:rsidR="00681651" w:rsidRDefault="00681651" w:rsidP="00681651">
      <w:pPr>
        <w:pStyle w:val="ConsPlusNormal"/>
        <w:spacing w:before="60" w:after="60"/>
        <w:jc w:val="both"/>
      </w:pPr>
      <w:r w:rsidRPr="007B5E8C">
        <w:rPr>
          <w:b/>
        </w:rPr>
        <w:t>адрес электронной почты (если имеется):</w:t>
      </w:r>
      <w:r>
        <w:rPr>
          <w:b/>
        </w:rPr>
        <w:t xml:space="preserve"> </w:t>
      </w:r>
      <w:r w:rsidR="009F4DB4" w:rsidRPr="009F4DB4">
        <w:t>biznes05@mail.ru</w:t>
      </w:r>
      <w:r>
        <w:t>;</w:t>
      </w:r>
    </w:p>
    <w:p w14:paraId="33DAF310" w14:textId="77777777" w:rsidR="00681651" w:rsidRPr="00ED5515" w:rsidRDefault="00681651" w:rsidP="00681651">
      <w:pPr>
        <w:pStyle w:val="ConsPlusNormal"/>
        <w:spacing w:before="60" w:after="60"/>
        <w:jc w:val="both"/>
      </w:pPr>
      <w:r w:rsidRPr="007B5E8C">
        <w:rPr>
          <w:b/>
        </w:rPr>
        <w:t>сведения о саморегулируемой организации аудиторов, членом которой являлся аудитор (аудиторская организация) эмитента</w:t>
      </w:r>
      <w:r>
        <w:t>:</w:t>
      </w:r>
    </w:p>
    <w:p w14:paraId="71AB8EBE" w14:textId="77777777" w:rsidR="00681651" w:rsidRDefault="00681651" w:rsidP="00681651">
      <w:pPr>
        <w:pStyle w:val="ConsPlusNormal"/>
        <w:ind w:left="567"/>
      </w:pPr>
      <w:r w:rsidRPr="007B5E8C">
        <w:rPr>
          <w:b/>
        </w:rPr>
        <w:t>полное наименование</w:t>
      </w:r>
      <w:r>
        <w:rPr>
          <w:b/>
        </w:rPr>
        <w:t xml:space="preserve">: </w:t>
      </w:r>
      <w:r w:rsidR="009F4DB4" w:rsidRPr="009F4DB4">
        <w:t>Саморегулируемая организация аудиторов «Аудиторская палата России» (Ассоциация)</w:t>
      </w:r>
      <w:r w:rsidR="007D2D44">
        <w:t>;</w:t>
      </w:r>
    </w:p>
    <w:p w14:paraId="5D8FF85F" w14:textId="77777777" w:rsidR="00681651" w:rsidRDefault="00681651" w:rsidP="00681651">
      <w:pPr>
        <w:pStyle w:val="ConsPlusNormal"/>
        <w:ind w:left="567"/>
        <w:jc w:val="both"/>
      </w:pPr>
      <w:r w:rsidRPr="007B5E8C">
        <w:rPr>
          <w:b/>
        </w:rPr>
        <w:t>место нахождения:</w:t>
      </w:r>
      <w:r>
        <w:rPr>
          <w:b/>
        </w:rPr>
        <w:t xml:space="preserve"> </w:t>
      </w:r>
      <w:r w:rsidR="009F4DB4">
        <w:t>Российская Федерации, город Москва</w:t>
      </w:r>
      <w:r>
        <w:t>;</w:t>
      </w:r>
    </w:p>
    <w:p w14:paraId="77383D55" w14:textId="77777777" w:rsidR="00681651" w:rsidRPr="007B5E8C" w:rsidRDefault="00681651" w:rsidP="00681651">
      <w:pPr>
        <w:pStyle w:val="ConsPlusNormal"/>
        <w:spacing w:before="60" w:after="60"/>
        <w:jc w:val="both"/>
      </w:pPr>
      <w:r w:rsidRPr="007B5E8C">
        <w:rPr>
          <w:b/>
        </w:rPr>
        <w:t>отчетный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независимая проверка отчетности эмитента:</w:t>
      </w:r>
      <w:r>
        <w:rPr>
          <w:b/>
        </w:rPr>
        <w:t xml:space="preserve"> </w:t>
      </w:r>
      <w:r w:rsidR="009F4DB4">
        <w:t>2014</w:t>
      </w:r>
      <w:r w:rsidRPr="00ED5515">
        <w:t xml:space="preserve"> год, 201</w:t>
      </w:r>
      <w:r w:rsidR="009F4DB4">
        <w:t>5</w:t>
      </w:r>
      <w:r w:rsidRPr="00ED5515">
        <w:t xml:space="preserve"> год</w:t>
      </w:r>
      <w:r>
        <w:t>;</w:t>
      </w:r>
    </w:p>
    <w:p w14:paraId="4395EA81" w14:textId="77777777" w:rsidR="00681651" w:rsidRDefault="00681651" w:rsidP="00081FB6">
      <w:pPr>
        <w:pStyle w:val="ConsPlusNormal"/>
        <w:spacing w:before="60" w:after="60"/>
        <w:jc w:val="both"/>
      </w:pPr>
      <w:r w:rsidRPr="007B5E8C">
        <w:rPr>
          <w:b/>
        </w:rPr>
        <w:t>вид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консолидированная финансовая отчетность):</w:t>
      </w:r>
      <w:r w:rsidR="00081FB6">
        <w:rPr>
          <w:b/>
        </w:rPr>
        <w:t xml:space="preserve"> </w:t>
      </w:r>
      <w:r w:rsidR="00081FB6">
        <w:t xml:space="preserve">годовая </w:t>
      </w:r>
      <w:r w:rsidRPr="0029706E">
        <w:t xml:space="preserve">бухгалтерская </w:t>
      </w:r>
      <w:r>
        <w:t xml:space="preserve">(финансовая) </w:t>
      </w:r>
      <w:r w:rsidRPr="0029706E">
        <w:t>отчетность Эмитента, подготовленная в соответствии с российскими стандартами бухгалтерской отчетности</w:t>
      </w:r>
      <w:r w:rsidR="00081FB6">
        <w:t>;</w:t>
      </w:r>
    </w:p>
    <w:p w14:paraId="69521DD1" w14:textId="77777777" w:rsidR="00681651" w:rsidRPr="00A34204" w:rsidRDefault="00681651" w:rsidP="00681651">
      <w:pPr>
        <w:pStyle w:val="ConsPlusNormal"/>
        <w:spacing w:before="60" w:after="60"/>
        <w:jc w:val="both"/>
      </w:pPr>
      <w:r w:rsidRPr="00FB19A2">
        <w:rPr>
          <w:b/>
        </w:rPr>
        <w:t>факторы, которые могут оказать влияние на независимость аудитора (аудиторской организации) от эмитента, в том числе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r w:rsidR="001E2FCB">
        <w:rPr>
          <w:b/>
        </w:rPr>
        <w:t xml:space="preserve"> </w:t>
      </w:r>
      <w:r w:rsidRPr="00A34204">
        <w:t>Согласно статье 8 Федерального закона от 30 декабря 2008 г. № 307-ФЗ «Об аудиторской деятельности» года, аудит не может осуществляться:</w:t>
      </w:r>
    </w:p>
    <w:p w14:paraId="0E4EDBA8" w14:textId="77777777" w:rsidR="00681651" w:rsidRPr="00A34204" w:rsidRDefault="00681651" w:rsidP="00681651">
      <w:pPr>
        <w:pStyle w:val="ConsPlusNormal"/>
        <w:spacing w:before="60" w:after="60"/>
        <w:jc w:val="both"/>
      </w:pPr>
      <w:r w:rsidRPr="00A34204">
        <w:t>1) аудиторскими организациями, руководители и иные должностные лица которых являются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w:t>
      </w:r>
    </w:p>
    <w:p w14:paraId="024D71C2" w14:textId="77777777" w:rsidR="00681651" w:rsidRPr="00A34204" w:rsidRDefault="00681651" w:rsidP="00681651">
      <w:pPr>
        <w:pStyle w:val="ConsPlusNormal"/>
        <w:spacing w:before="60" w:after="60"/>
        <w:jc w:val="both"/>
      </w:pPr>
      <w:r w:rsidRPr="00A34204">
        <w:t>2) аудиторскими организациями, руководители и иные должностные лица которых состоят в близком родстве (родители, супруги, братья, сестры, дети, а также братья, сестры, родители и дети супругов) с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w:t>
      </w:r>
    </w:p>
    <w:p w14:paraId="7011DC04" w14:textId="77777777" w:rsidR="00681651" w:rsidRPr="00A34204" w:rsidRDefault="00681651" w:rsidP="00681651">
      <w:pPr>
        <w:pStyle w:val="ConsPlusNormal"/>
        <w:spacing w:before="60" w:after="60"/>
        <w:jc w:val="both"/>
      </w:pPr>
      <w:r w:rsidRPr="00A34204">
        <w:t xml:space="preserve">3) аудиторскими организациями в отношении аудируемых лиц, являющихся их учредителями (участниками), в отношении аудируемых лиц, для которых эти аудиторские организации являются учредителями (участниками), в отношении дочерних обществ, филиалов и представительств указанных </w:t>
      </w:r>
      <w:r w:rsidRPr="00A34204">
        <w:lastRenderedPageBreak/>
        <w:t>аудируемых лиц, а также в отношении организаций, имеющих общих с этой аудиторской организацией учредителей (участников);</w:t>
      </w:r>
    </w:p>
    <w:p w14:paraId="78327CAA" w14:textId="77777777" w:rsidR="00681651" w:rsidRPr="00A34204" w:rsidRDefault="00681651" w:rsidP="00681651">
      <w:pPr>
        <w:pStyle w:val="ConsPlusNormal"/>
        <w:spacing w:before="60" w:after="60"/>
        <w:jc w:val="both"/>
      </w:pPr>
      <w:r w:rsidRPr="00A34204">
        <w:t>4) аудиторскими организациями, индивидуальными аудиторами, оказывавшими в течение трех лет, непосредственно предшествовавших проведению аудита, услуги по восстановлению и ведению бухгалтерского учета, а также по составлению бухгалтерской (финансовой) отчетности физическим и юридическим лицам, в отношении этих лиц;</w:t>
      </w:r>
    </w:p>
    <w:p w14:paraId="43E5763A" w14:textId="77777777" w:rsidR="00681651" w:rsidRPr="00A34204" w:rsidRDefault="00681651" w:rsidP="00681651">
      <w:pPr>
        <w:pStyle w:val="ConsPlusNormal"/>
        <w:spacing w:before="60" w:after="60"/>
        <w:jc w:val="both"/>
      </w:pPr>
      <w:r w:rsidRPr="00A34204">
        <w:t xml:space="preserve">5) аудиторами, являющимися учредителями (участниками) аудируемых лиц, их руководителями,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 </w:t>
      </w:r>
    </w:p>
    <w:p w14:paraId="54F55B45" w14:textId="77777777" w:rsidR="00681651" w:rsidRPr="00FB19A2" w:rsidRDefault="00681651" w:rsidP="00681651">
      <w:pPr>
        <w:pStyle w:val="ConsPlusNormal"/>
        <w:spacing w:before="60" w:after="60"/>
        <w:jc w:val="both"/>
      </w:pPr>
      <w:r w:rsidRPr="00A34204">
        <w:t>6) аудиторами, состоящими с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бухгалтерской (финансовой) отчетности, в близком родстве (родители, супруги, братья, сестры, дети, а также братья, сестры, родители и дети супругов).</w:t>
      </w:r>
    </w:p>
    <w:p w14:paraId="63BB5BDA" w14:textId="77777777" w:rsidR="00681651" w:rsidRPr="00A34204" w:rsidRDefault="00681651" w:rsidP="00681651">
      <w:pPr>
        <w:pStyle w:val="ConsPlusNormal"/>
        <w:spacing w:before="60" w:after="60"/>
        <w:jc w:val="both"/>
      </w:pPr>
      <w:r w:rsidRPr="00A34204">
        <w:rPr>
          <w:b/>
        </w:rPr>
        <w:t xml:space="preserve">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 </w:t>
      </w:r>
      <w:r w:rsidRPr="00A34204">
        <w:t>в период осуществления аудиторской деятельности указанным аудитором таких долей нет;</w:t>
      </w:r>
    </w:p>
    <w:p w14:paraId="25BFA8B7" w14:textId="77777777" w:rsidR="00681651" w:rsidRPr="00A34204" w:rsidRDefault="00681651" w:rsidP="00681651">
      <w:pPr>
        <w:pStyle w:val="ConsPlusNormal"/>
        <w:spacing w:before="60" w:after="60"/>
        <w:jc w:val="both"/>
        <w:rPr>
          <w:b/>
        </w:rPr>
      </w:pPr>
      <w:r w:rsidRPr="00A34204">
        <w:rPr>
          <w:b/>
        </w:rPr>
        <w:t xml:space="preserve">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w:t>
      </w:r>
      <w:r w:rsidRPr="00A34204">
        <w:t>в период осуществления аудиторской деятельности указанным аудитором таких фактов нет;</w:t>
      </w:r>
    </w:p>
    <w:p w14:paraId="44B84B3F" w14:textId="77777777" w:rsidR="00681651" w:rsidRPr="00A34204" w:rsidRDefault="00681651" w:rsidP="00681651">
      <w:pPr>
        <w:pStyle w:val="ConsPlusNormal"/>
        <w:spacing w:before="60" w:after="60"/>
        <w:jc w:val="both"/>
        <w:rPr>
          <w:b/>
        </w:rPr>
      </w:pPr>
      <w:r w:rsidRPr="00A34204">
        <w:rPr>
          <w:b/>
        </w:rPr>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sidRPr="00A34204">
        <w:t>в период осуществления аудиторской деятельности указанным аудитором таких фактов нет;</w:t>
      </w:r>
    </w:p>
    <w:p w14:paraId="6D2B96C3" w14:textId="77777777" w:rsidR="00681651" w:rsidRPr="00A34204" w:rsidRDefault="00681651" w:rsidP="00681651">
      <w:pPr>
        <w:pStyle w:val="ConsPlusNormal"/>
        <w:spacing w:before="60" w:after="60"/>
        <w:jc w:val="both"/>
        <w:rPr>
          <w:b/>
        </w:rPr>
      </w:pPr>
      <w:r w:rsidRPr="00A34204">
        <w:rPr>
          <w:b/>
        </w:rPr>
        <w:t xml:space="preserve">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w:t>
      </w:r>
      <w:r w:rsidRPr="00A34204">
        <w:t>в период осуществления аудиторской деятельности указанным аудитором таких лиц нет.</w:t>
      </w:r>
    </w:p>
    <w:p w14:paraId="3C439FBD" w14:textId="77777777" w:rsidR="00681651" w:rsidRDefault="00681651" w:rsidP="00681651">
      <w:pPr>
        <w:pStyle w:val="ConsPlusNormal"/>
        <w:spacing w:before="60" w:after="60"/>
        <w:jc w:val="both"/>
      </w:pPr>
      <w:r w:rsidRPr="00A34204">
        <w:rPr>
          <w:b/>
        </w:rPr>
        <w:t>сведения о мерах, предпринятых эмитентом и аудитором (аудиторской организацией) для снижения влияния указанных факторов:</w:t>
      </w:r>
      <w:r>
        <w:rPr>
          <w:b/>
        </w:rPr>
        <w:t xml:space="preserve"> </w:t>
      </w:r>
      <w:r w:rsidRPr="00A34204">
        <w:t>Эмитент и аудитор в период осуществления аудиторской деятельности указанным аудитором отслеживают соблюдение требований законодательства Российской Федерации. Факторы, которые могли оказать влияние на независимость аудитора, отсутствуют. В соответствии с требованиями ст. 8 Федерального закона «Об аудиторской деятельности» от 30.12.2008 №307-ФЗ аудитор является полностью независимым от органов управления Эмитента.</w:t>
      </w:r>
    </w:p>
    <w:p w14:paraId="0953FAE4" w14:textId="77777777" w:rsidR="00681651" w:rsidRPr="00922F99" w:rsidRDefault="00681651" w:rsidP="00681651">
      <w:pPr>
        <w:pStyle w:val="ConsPlusNormal"/>
        <w:spacing w:before="60" w:after="60"/>
        <w:jc w:val="both"/>
      </w:pPr>
      <w:r w:rsidRPr="00A34204">
        <w:rPr>
          <w:b/>
        </w:rPr>
        <w:t>порядок выбора аудитора (аудиторской организации) эмитента:</w:t>
      </w:r>
    </w:p>
    <w:p w14:paraId="75CCBF83" w14:textId="77777777" w:rsidR="00681651" w:rsidRPr="003C2149" w:rsidRDefault="00681651" w:rsidP="00681651">
      <w:pPr>
        <w:pStyle w:val="ConsPlusNormal"/>
        <w:spacing w:before="60" w:after="60"/>
        <w:ind w:left="567"/>
        <w:jc w:val="both"/>
      </w:pPr>
      <w:r>
        <w:rPr>
          <w:b/>
        </w:rPr>
        <w:t>н</w:t>
      </w:r>
      <w:r w:rsidRPr="000F665C">
        <w:rPr>
          <w:b/>
        </w:rPr>
        <w:t>аличие процедуры тендера, связанного с выбором аудитора (аудиторской орган</w:t>
      </w:r>
      <w:r>
        <w:rPr>
          <w:b/>
        </w:rPr>
        <w:t xml:space="preserve">изации), и </w:t>
      </w:r>
      <w:r w:rsidRPr="00A34204">
        <w:rPr>
          <w:b/>
        </w:rPr>
        <w:t xml:space="preserve">его основные условия: </w:t>
      </w:r>
      <w:r>
        <w:t>Обязанность проведения тендера, связанного с выбором аудитора, в соответствии с Федеральным законом «Об аудиторской деятельности» у Эмитента отсутствует. Проведение тендера, связанного с выбором аудитора, и его основные условия уставом и внутренними документами Эмитента не предусмотрен</w:t>
      </w:r>
      <w:r w:rsidR="00081FB6">
        <w:t>ы</w:t>
      </w:r>
      <w:r>
        <w:t>.</w:t>
      </w:r>
    </w:p>
    <w:p w14:paraId="4ADBF7C1" w14:textId="77777777" w:rsidR="00681651" w:rsidRDefault="00681651" w:rsidP="00681651">
      <w:pPr>
        <w:pStyle w:val="ConsPlusNormal"/>
        <w:spacing w:before="60" w:after="60"/>
        <w:ind w:left="567"/>
        <w:jc w:val="both"/>
      </w:pPr>
      <w:r>
        <w:rPr>
          <w:b/>
        </w:rPr>
        <w:t>п</w:t>
      </w:r>
      <w:r w:rsidRPr="000F665C">
        <w:rPr>
          <w:b/>
        </w:rPr>
        <w:t>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w:t>
      </w:r>
      <w:r>
        <w:rPr>
          <w:b/>
        </w:rPr>
        <w:t xml:space="preserve">имающий соответствующее решение: </w:t>
      </w:r>
      <w:r>
        <w:t xml:space="preserve">утверждение кандидатуры аудиторской организации </w:t>
      </w:r>
      <w:r w:rsidR="00767FD9">
        <w:t>Эмитента</w:t>
      </w:r>
      <w:r>
        <w:t xml:space="preserve"> </w:t>
      </w:r>
      <w:r w:rsidR="00767FD9">
        <w:t xml:space="preserve">в соответствии уставом Эмитента и Федеральным законом от 26.12.1995 г. № 208-ФЗ «Об акционерных обществах» </w:t>
      </w:r>
      <w:r>
        <w:t xml:space="preserve">относится к компетенции общего собрания акционеров </w:t>
      </w:r>
      <w:r w:rsidR="00767FD9">
        <w:t>Эмитента</w:t>
      </w:r>
      <w:r>
        <w:t>.</w:t>
      </w:r>
      <w:r w:rsidR="002C4A20">
        <w:t xml:space="preserve"> Созыв годового и внеочередного общих собраний акционеров, а также утверждение повестки дня общего собрания осуществляется Советом директоров Эмитента.</w:t>
      </w:r>
      <w:r w:rsidR="003E717D">
        <w:t xml:space="preserve"> Внесение вопросов в повестку дня</w:t>
      </w:r>
      <w:r w:rsidR="001E2FCB">
        <w:t>, в том числе об утверждении аудитора,</w:t>
      </w:r>
      <w:r w:rsidR="003E717D">
        <w:t xml:space="preserve"> осуществляется Советом директоров по его собственной инициативе, а также по требованию Ревизионной комиссии Эмитента, аудитора Эмитента и акционера (акционеров), являющегося владельцем не менее, чем 10 процентов голосующих акций Общества на дату предъявления требования.</w:t>
      </w:r>
    </w:p>
    <w:p w14:paraId="73BC87FE" w14:textId="36D4372A" w:rsidR="00681651" w:rsidRPr="00A34204" w:rsidRDefault="00681651" w:rsidP="00681651">
      <w:pPr>
        <w:pStyle w:val="ConsPlusNormal"/>
        <w:spacing w:before="60" w:after="60"/>
        <w:ind w:left="567"/>
        <w:jc w:val="both"/>
      </w:pPr>
      <w:r>
        <w:t>Общее собрание акционеров Эмитента принимает решение в отношении утверждения аудитора большинством голосов акционеров – владельцев голосующих акций эмитента, принимающих участие в собрании.</w:t>
      </w:r>
      <w:r w:rsidR="002C4A20">
        <w:t xml:space="preserve"> В соответствии с уставом Эмитента решение об утверждении аудитора Общества не может быть принято без проведения собрания (совместного присутствия акционеров для обсуждения вопросов повестки дня и принятия решений по вопросам, поставленным на голосование) путем проведения заочного голосования (опросным путем).</w:t>
      </w:r>
    </w:p>
    <w:p w14:paraId="22BA1628" w14:textId="77777777" w:rsidR="00681651" w:rsidRPr="00545A6B" w:rsidRDefault="00681651" w:rsidP="00681651">
      <w:pPr>
        <w:pStyle w:val="ConsPlusNormal"/>
        <w:spacing w:before="60" w:after="60"/>
        <w:jc w:val="both"/>
      </w:pPr>
      <w:r>
        <w:rPr>
          <w:b/>
        </w:rPr>
        <w:lastRenderedPageBreak/>
        <w:t>и</w:t>
      </w:r>
      <w:r w:rsidRPr="000F665C">
        <w:rPr>
          <w:b/>
        </w:rPr>
        <w:t xml:space="preserve">нформация о работах, проводимых аудитором (аудиторской организацией) в рамках </w:t>
      </w:r>
      <w:r>
        <w:rPr>
          <w:b/>
        </w:rPr>
        <w:t xml:space="preserve">специальных аудиторских заданий: </w:t>
      </w:r>
      <w:r w:rsidR="001E2FCB">
        <w:t>а</w:t>
      </w:r>
      <w:r w:rsidRPr="00A34204">
        <w:t>удитором не проводились работы в рамках специальных аудиторских заданий.</w:t>
      </w:r>
    </w:p>
    <w:p w14:paraId="57F0D22C" w14:textId="77777777" w:rsidR="00681651" w:rsidRDefault="00681651" w:rsidP="00681651">
      <w:pPr>
        <w:pStyle w:val="ConsPlusNormal"/>
        <w:spacing w:before="60" w:after="60"/>
        <w:jc w:val="both"/>
      </w:pPr>
      <w:r>
        <w:rPr>
          <w:b/>
        </w:rPr>
        <w:t>п</w:t>
      </w:r>
      <w:r w:rsidRPr="000F665C">
        <w:rPr>
          <w:b/>
        </w:rPr>
        <w:t>орядок определения размера вознаграждения ауд</w:t>
      </w:r>
      <w:r>
        <w:rPr>
          <w:b/>
        </w:rPr>
        <w:t>итора (аудиторской организации):</w:t>
      </w:r>
      <w:r w:rsidRPr="00A34204">
        <w:t xml:space="preserve"> </w:t>
      </w:r>
      <w:r w:rsidR="00A50C85" w:rsidRPr="00A50C85">
        <w:t>В соответствии с Федеральным законо</w:t>
      </w:r>
      <w:r w:rsidR="00A50C85">
        <w:t xml:space="preserve">м «Об акционерных обществах» и </w:t>
      </w:r>
      <w:r w:rsidR="003E717D">
        <w:t>у</w:t>
      </w:r>
      <w:r w:rsidR="00A50C85" w:rsidRPr="00A50C85">
        <w:t xml:space="preserve">ставом </w:t>
      </w:r>
      <w:r w:rsidR="00A50C85">
        <w:t>Э</w:t>
      </w:r>
      <w:r w:rsidR="00A50C85" w:rsidRPr="00A50C85">
        <w:t xml:space="preserve">митента размер оплаты услуг аудитора определяется Советом директоров </w:t>
      </w:r>
      <w:r w:rsidR="00A50C85">
        <w:t>Э</w:t>
      </w:r>
      <w:r w:rsidR="00A50C85" w:rsidRPr="00A50C85">
        <w:t>митента</w:t>
      </w:r>
      <w:r w:rsidR="00A50C85">
        <w:t>;</w:t>
      </w:r>
    </w:p>
    <w:p w14:paraId="4CBBD36D" w14:textId="77777777" w:rsidR="00681651" w:rsidRDefault="00681651" w:rsidP="00681651">
      <w:pPr>
        <w:pStyle w:val="ConsPlusNormal"/>
        <w:spacing w:before="60" w:after="60"/>
        <w:jc w:val="both"/>
      </w:pPr>
      <w:r>
        <w:rPr>
          <w:b/>
        </w:rPr>
        <w:t>ф</w:t>
      </w:r>
      <w:r w:rsidRPr="000F665C">
        <w:rPr>
          <w:b/>
        </w:rPr>
        <w:t xml:space="preserve">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проводилась независимая проверка годовой бухгалтерской (финансовой) отчетности и (или) годовой консолидированной </w:t>
      </w:r>
      <w:r>
        <w:rPr>
          <w:b/>
        </w:rPr>
        <w:t>финансовой отчетности эмитента:</w:t>
      </w:r>
    </w:p>
    <w:p w14:paraId="5CAAD696" w14:textId="77777777" w:rsidR="00681651" w:rsidRPr="006A1390" w:rsidRDefault="00681651" w:rsidP="00AA0A91">
      <w:pPr>
        <w:pStyle w:val="ConsPlusNormal"/>
        <w:numPr>
          <w:ilvl w:val="0"/>
          <w:numId w:val="5"/>
        </w:numPr>
        <w:spacing w:before="60" w:after="60"/>
        <w:jc w:val="both"/>
      </w:pPr>
      <w:r w:rsidRPr="006A1390">
        <w:t xml:space="preserve">за аудит бухгалтерской </w:t>
      </w:r>
      <w:r w:rsidR="00B82B52">
        <w:t xml:space="preserve">и финансовой </w:t>
      </w:r>
      <w:r w:rsidRPr="006A1390">
        <w:t>о</w:t>
      </w:r>
      <w:r w:rsidR="00B82B52">
        <w:t>тчетности Эмитента за 201</w:t>
      </w:r>
      <w:r w:rsidR="003E717D">
        <w:t>4</w:t>
      </w:r>
      <w:r w:rsidR="00B82B52">
        <w:t xml:space="preserve"> год</w:t>
      </w:r>
      <w:r w:rsidRPr="006A1390">
        <w:t xml:space="preserve"> – </w:t>
      </w:r>
      <w:r w:rsidR="003E717D">
        <w:t>55</w:t>
      </w:r>
      <w:r w:rsidR="00871437">
        <w:t> </w:t>
      </w:r>
      <w:r w:rsidRPr="006A1390">
        <w:t>000 рублей, включая НДС;</w:t>
      </w:r>
    </w:p>
    <w:p w14:paraId="20F7181A" w14:textId="77777777" w:rsidR="00681651" w:rsidRPr="006A1390" w:rsidRDefault="00681651" w:rsidP="00AA0A91">
      <w:pPr>
        <w:pStyle w:val="ConsPlusNormal"/>
        <w:numPr>
          <w:ilvl w:val="0"/>
          <w:numId w:val="5"/>
        </w:numPr>
        <w:spacing w:before="60" w:after="60"/>
        <w:jc w:val="both"/>
      </w:pPr>
      <w:r w:rsidRPr="006A1390">
        <w:t xml:space="preserve">за аудит </w:t>
      </w:r>
      <w:r w:rsidR="00B82B52" w:rsidRPr="00B82B52">
        <w:t>бухгалтерской и финансовой отчетности Эмитента за 201</w:t>
      </w:r>
      <w:r w:rsidR="003E717D">
        <w:t>5</w:t>
      </w:r>
      <w:r w:rsidR="00B82B52" w:rsidRPr="00B82B52">
        <w:t xml:space="preserve"> год</w:t>
      </w:r>
      <w:r w:rsidRPr="006A1390">
        <w:t xml:space="preserve"> – </w:t>
      </w:r>
      <w:r w:rsidR="006A3979" w:rsidRPr="00843151">
        <w:t>120 000</w:t>
      </w:r>
      <w:r w:rsidR="00871437" w:rsidRPr="006A1390">
        <w:t xml:space="preserve"> </w:t>
      </w:r>
      <w:r w:rsidR="003E717D">
        <w:t>рублей, включая НДС.</w:t>
      </w:r>
    </w:p>
    <w:p w14:paraId="42646E98" w14:textId="77777777" w:rsidR="00681651" w:rsidRPr="00545A6B" w:rsidRDefault="00681651" w:rsidP="00681651">
      <w:pPr>
        <w:pStyle w:val="ConsPlusNormal"/>
        <w:spacing w:before="60" w:after="60"/>
        <w:jc w:val="both"/>
      </w:pPr>
      <w:r>
        <w:rPr>
          <w:b/>
        </w:rPr>
        <w:t>и</w:t>
      </w:r>
      <w:r w:rsidRPr="000F665C">
        <w:rPr>
          <w:b/>
        </w:rPr>
        <w:t>нформация о наличии отсроченных и просроченных платежей за оказанные аудитором (аудиторской ор</w:t>
      </w:r>
      <w:r>
        <w:rPr>
          <w:b/>
        </w:rPr>
        <w:t xml:space="preserve">ганизацией) услуги: </w:t>
      </w:r>
      <w:r w:rsidRPr="00F72656">
        <w:t>Отсроченные и просроченные платежи за оказанные аудитором услуги отсутствуют.</w:t>
      </w:r>
    </w:p>
    <w:p w14:paraId="21F38C32" w14:textId="77777777" w:rsidR="00C94A5B" w:rsidRPr="009479FF" w:rsidRDefault="00C94A5B" w:rsidP="009479FF">
      <w:pPr>
        <w:pStyle w:val="ConsPlusNormal"/>
        <w:spacing w:before="60" w:after="60"/>
        <w:jc w:val="both"/>
      </w:pPr>
    </w:p>
    <w:p w14:paraId="17561EE0" w14:textId="77777777" w:rsidR="00C94A5B" w:rsidRPr="009479FF" w:rsidRDefault="00C94A5B" w:rsidP="00525357">
      <w:pPr>
        <w:pStyle w:val="20"/>
      </w:pPr>
      <w:bookmarkStart w:id="19" w:name="_Toc447562935"/>
      <w:bookmarkStart w:id="20" w:name="_Toc456795683"/>
      <w:r w:rsidRPr="009479FF">
        <w:t>1.3. Сведения об оценщике эмитента</w:t>
      </w:r>
      <w:bookmarkEnd w:id="19"/>
      <w:bookmarkEnd w:id="20"/>
    </w:p>
    <w:p w14:paraId="06174D6E" w14:textId="77777777" w:rsidR="00C61219" w:rsidRDefault="00C61219" w:rsidP="00C61219">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584A442C" w14:textId="77777777" w:rsidR="00F87339" w:rsidRDefault="00F87339" w:rsidP="003E717D">
      <w:pPr>
        <w:pStyle w:val="ConsPlusNormal"/>
        <w:spacing w:before="60" w:after="60"/>
        <w:jc w:val="both"/>
      </w:pPr>
    </w:p>
    <w:p w14:paraId="34262E11" w14:textId="77777777" w:rsidR="00C94A5B" w:rsidRPr="009479FF" w:rsidRDefault="00C94A5B" w:rsidP="00525357">
      <w:pPr>
        <w:pStyle w:val="20"/>
      </w:pPr>
      <w:bookmarkStart w:id="21" w:name="_Toc447562936"/>
      <w:bookmarkStart w:id="22" w:name="_Toc456795684"/>
      <w:r w:rsidRPr="009479FF">
        <w:t>1.4. Сведения о консультантах эмитента</w:t>
      </w:r>
      <w:bookmarkEnd w:id="21"/>
      <w:bookmarkEnd w:id="22"/>
    </w:p>
    <w:p w14:paraId="37C21319" w14:textId="77777777" w:rsidR="00C10533" w:rsidRPr="006D2CCF" w:rsidRDefault="00C10533" w:rsidP="00C10533">
      <w:pPr>
        <w:pStyle w:val="ConsPlusNormal"/>
        <w:spacing w:before="60" w:after="60"/>
        <w:jc w:val="both"/>
      </w:pPr>
      <w:r>
        <w:rPr>
          <w:b/>
        </w:rPr>
        <w:t>с</w:t>
      </w:r>
      <w:r w:rsidRPr="006D2CCF">
        <w:rPr>
          <w:b/>
        </w:rPr>
        <w:t>ведения в отношении финансового консультанта на рынке ценных бумаг, а также иных лиц, оказывающих эмитенту консультационные услуги, связанные с осуществлением эмиссии ценных бумаг, и подписавших проспект ценных бумаг:</w:t>
      </w:r>
      <w:r>
        <w:rPr>
          <w:b/>
        </w:rPr>
        <w:t xml:space="preserve"> </w:t>
      </w:r>
      <w:r>
        <w:t>указанные лица не привлекались Эмитентом.</w:t>
      </w:r>
    </w:p>
    <w:p w14:paraId="2B638684" w14:textId="77777777" w:rsidR="00C10533" w:rsidRPr="006D2CCF" w:rsidRDefault="00C10533" w:rsidP="00C10533">
      <w:pPr>
        <w:pStyle w:val="ConsPlusNormal"/>
        <w:spacing w:before="60" w:after="60"/>
        <w:jc w:val="both"/>
      </w:pPr>
      <w:r>
        <w:rPr>
          <w:b/>
        </w:rPr>
        <w:t>с</w:t>
      </w:r>
      <w:r w:rsidRPr="006D2CCF">
        <w:rPr>
          <w:b/>
        </w:rPr>
        <w:t xml:space="preserve">ведения в отношении финансового консультанта на рынке ценных бумаг, подписавшего проспект ценных бумаг, </w:t>
      </w:r>
      <w:r>
        <w:rPr>
          <w:b/>
        </w:rPr>
        <w:t>о наличии или отсутствии</w:t>
      </w:r>
      <w:r w:rsidRPr="006D2CCF">
        <w:rPr>
          <w:b/>
        </w:rPr>
        <w:t xml:space="preserve"> обязательств между финансовым консультантом (связанными с ним лицами) и эмитентом (связанными с ним лицами), не связанных с оказанием финансовым консультантом услуг эмитенту по под</w:t>
      </w:r>
      <w:r>
        <w:rPr>
          <w:b/>
        </w:rPr>
        <w:t xml:space="preserve">готовке проспекта ценных бумаг: </w:t>
      </w:r>
      <w:r>
        <w:t>финансовый консультант в целях подписания Проспекта не привлекался Эмитентом.</w:t>
      </w:r>
    </w:p>
    <w:p w14:paraId="242C4707" w14:textId="77777777" w:rsidR="00C94A5B" w:rsidRPr="009479FF" w:rsidRDefault="00C94A5B" w:rsidP="009479FF">
      <w:pPr>
        <w:pStyle w:val="ConsPlusNormal"/>
        <w:spacing w:before="60" w:after="60"/>
        <w:jc w:val="both"/>
      </w:pPr>
    </w:p>
    <w:p w14:paraId="51AD9F8C" w14:textId="77777777" w:rsidR="00C94A5B" w:rsidRPr="009479FF" w:rsidRDefault="00C94A5B" w:rsidP="00525357">
      <w:pPr>
        <w:pStyle w:val="20"/>
      </w:pPr>
      <w:bookmarkStart w:id="23" w:name="_Toc447562937"/>
      <w:bookmarkStart w:id="24" w:name="_Toc456795685"/>
      <w:r w:rsidRPr="009479FF">
        <w:t>1.5. Сведения об иных лицах, подписавших проспект ценных бумаг</w:t>
      </w:r>
      <w:bookmarkEnd w:id="23"/>
      <w:bookmarkEnd w:id="24"/>
    </w:p>
    <w:p w14:paraId="0CCEAD0E" w14:textId="77777777" w:rsidR="00C10533" w:rsidRPr="006D2CCF" w:rsidRDefault="00C10533" w:rsidP="00C10533">
      <w:pPr>
        <w:pStyle w:val="ConsPlusNormal"/>
        <w:spacing w:before="60" w:after="60"/>
        <w:jc w:val="both"/>
        <w:rPr>
          <w:b/>
        </w:rPr>
      </w:pPr>
      <w:r>
        <w:rPr>
          <w:b/>
        </w:rPr>
        <w:t>с</w:t>
      </w:r>
      <w:r w:rsidRPr="006D2CCF">
        <w:rPr>
          <w:b/>
        </w:rPr>
        <w:t>ведения в отношении лица, предоставившего обеспечение по облигациям выпуска, и иных лиц, подписавших проспект ценных бумаг:</w:t>
      </w:r>
    </w:p>
    <w:p w14:paraId="6FD1BAD7" w14:textId="77777777" w:rsidR="0002026D" w:rsidRPr="0002026D" w:rsidRDefault="00C10533" w:rsidP="0002026D">
      <w:pPr>
        <w:pStyle w:val="ConsPlusNormal"/>
        <w:jc w:val="both"/>
      </w:pPr>
      <w:r>
        <w:rPr>
          <w:b/>
        </w:rPr>
        <w:t>1</w:t>
      </w:r>
      <w:r w:rsidRPr="00234943">
        <w:rPr>
          <w:b/>
        </w:rPr>
        <w:t xml:space="preserve">) </w:t>
      </w:r>
      <w:r w:rsidR="0002026D">
        <w:rPr>
          <w:b/>
        </w:rPr>
        <w:t>полное</w:t>
      </w:r>
      <w:r w:rsidR="0002026D" w:rsidRPr="0002026D">
        <w:rPr>
          <w:b/>
        </w:rPr>
        <w:t xml:space="preserve"> фирменн</w:t>
      </w:r>
      <w:r w:rsidR="0002026D">
        <w:rPr>
          <w:b/>
        </w:rPr>
        <w:t xml:space="preserve">ое наименование: </w:t>
      </w:r>
      <w:r w:rsidR="006A3979">
        <w:t>А</w:t>
      </w:r>
      <w:r w:rsidR="0002026D" w:rsidRPr="0002026D">
        <w:t>кционерное общество «Дорожно-строительная компания «АВТОБАН»</w:t>
      </w:r>
      <w:r w:rsidR="0002026D">
        <w:t>;</w:t>
      </w:r>
    </w:p>
    <w:p w14:paraId="5BF9B241" w14:textId="77777777" w:rsidR="0002026D" w:rsidRDefault="0002026D" w:rsidP="0002026D">
      <w:pPr>
        <w:pStyle w:val="ConsPlusNormal"/>
        <w:jc w:val="both"/>
        <w:rPr>
          <w:b/>
        </w:rPr>
      </w:pPr>
      <w:r w:rsidRPr="0002026D">
        <w:rPr>
          <w:b/>
        </w:rPr>
        <w:t>сокращенное фирменн</w:t>
      </w:r>
      <w:r>
        <w:rPr>
          <w:b/>
        </w:rPr>
        <w:t xml:space="preserve">ое наименование: </w:t>
      </w:r>
      <w:r w:rsidRPr="0002026D">
        <w:t>АО «ДСК «АВТОБАН»</w:t>
      </w:r>
      <w:r>
        <w:t>;</w:t>
      </w:r>
    </w:p>
    <w:p w14:paraId="1538540A" w14:textId="77777777" w:rsidR="0002026D" w:rsidRPr="0002026D" w:rsidRDefault="0002026D" w:rsidP="0002026D">
      <w:pPr>
        <w:pStyle w:val="ConsPlusNormal"/>
        <w:jc w:val="both"/>
      </w:pPr>
      <w:r>
        <w:rPr>
          <w:b/>
        </w:rPr>
        <w:t>место нахождения:</w:t>
      </w:r>
      <w:r w:rsidRPr="0002026D">
        <w:t xml:space="preserve"> </w:t>
      </w:r>
      <w:r w:rsidR="007703E1" w:rsidRPr="007703E1">
        <w:t>г</w:t>
      </w:r>
      <w:r w:rsidR="006A3979">
        <w:t>ород</w:t>
      </w:r>
      <w:r w:rsidR="007703E1" w:rsidRPr="007703E1">
        <w:t xml:space="preserve"> Москва</w:t>
      </w:r>
      <w:r>
        <w:t>;</w:t>
      </w:r>
    </w:p>
    <w:p w14:paraId="2CFCB0BE" w14:textId="77777777" w:rsidR="0002026D" w:rsidRPr="0002026D" w:rsidRDefault="0002026D" w:rsidP="0002026D">
      <w:pPr>
        <w:pStyle w:val="ConsPlusNormal"/>
        <w:jc w:val="both"/>
      </w:pPr>
      <w:r>
        <w:rPr>
          <w:b/>
        </w:rPr>
        <w:t xml:space="preserve">ИНН (если применимо): </w:t>
      </w:r>
      <w:r w:rsidRPr="0002026D">
        <w:t>7725104641;</w:t>
      </w:r>
    </w:p>
    <w:p w14:paraId="751529D5" w14:textId="77777777" w:rsidR="0002026D" w:rsidRPr="0002026D" w:rsidRDefault="0002026D" w:rsidP="0002026D">
      <w:pPr>
        <w:pStyle w:val="ConsPlusNormal"/>
        <w:jc w:val="both"/>
      </w:pPr>
      <w:r>
        <w:rPr>
          <w:b/>
        </w:rPr>
        <w:t xml:space="preserve">ОГРН (если применимо): </w:t>
      </w:r>
      <w:r w:rsidRPr="0002026D">
        <w:t>1027739058258;</w:t>
      </w:r>
    </w:p>
    <w:p w14:paraId="47F2D527" w14:textId="77777777" w:rsidR="0002026D" w:rsidRPr="0002026D" w:rsidRDefault="0002026D" w:rsidP="0002026D">
      <w:pPr>
        <w:pStyle w:val="ConsPlusNormal"/>
        <w:jc w:val="both"/>
      </w:pPr>
      <w:r w:rsidRPr="0002026D">
        <w:rPr>
          <w:b/>
        </w:rPr>
        <w:t>номер телефона</w:t>
      </w:r>
      <w:r>
        <w:rPr>
          <w:b/>
        </w:rPr>
        <w:t xml:space="preserve"> и факса юридического лица: </w:t>
      </w:r>
      <w:r>
        <w:t xml:space="preserve">тел. +7 </w:t>
      </w:r>
      <w:r w:rsidRPr="0002026D">
        <w:t>495</w:t>
      </w:r>
      <w:r>
        <w:t> </w:t>
      </w:r>
      <w:r w:rsidRPr="0002026D">
        <w:t>980</w:t>
      </w:r>
      <w:r>
        <w:t xml:space="preserve"> </w:t>
      </w:r>
      <w:r w:rsidRPr="0002026D">
        <w:t>91</w:t>
      </w:r>
      <w:r>
        <w:t xml:space="preserve"> </w:t>
      </w:r>
      <w:r w:rsidRPr="0002026D">
        <w:t>51</w:t>
      </w:r>
      <w:r>
        <w:t>, факс +7 495 </w:t>
      </w:r>
      <w:r w:rsidRPr="0002026D">
        <w:t>980</w:t>
      </w:r>
      <w:r>
        <w:t xml:space="preserve"> </w:t>
      </w:r>
      <w:r w:rsidRPr="0002026D">
        <w:t>91</w:t>
      </w:r>
      <w:r>
        <w:t xml:space="preserve"> </w:t>
      </w:r>
      <w:r w:rsidRPr="0002026D">
        <w:t>51</w:t>
      </w:r>
      <w:r>
        <w:t>;</w:t>
      </w:r>
    </w:p>
    <w:p w14:paraId="49E80DE9" w14:textId="5E693107" w:rsidR="0002026D" w:rsidRPr="00891D65" w:rsidRDefault="0002026D" w:rsidP="00B9604E">
      <w:pPr>
        <w:pStyle w:val="ConsPlusNormal"/>
        <w:jc w:val="both"/>
      </w:pPr>
      <w:r w:rsidRPr="00053CAC">
        <w:rPr>
          <w:b/>
        </w:rPr>
        <w:t>адрес страницы в сети Интернет, используемой юридическим лицом для раскр</w:t>
      </w:r>
      <w:r w:rsidR="00891D65" w:rsidRPr="00053CAC">
        <w:rPr>
          <w:b/>
        </w:rPr>
        <w:t xml:space="preserve">ытия информации: </w:t>
      </w:r>
      <w:r w:rsidR="00276875" w:rsidRPr="00276875">
        <w:t xml:space="preserve">отсутствует. </w:t>
      </w:r>
      <w:r w:rsidR="00276875">
        <w:t>Н</w:t>
      </w:r>
      <w:r w:rsidR="00053CAC">
        <w:t>а дату утверждения Проспекта у данного лица отсутствует обязанность, в том числе в силу добровольного принятия на себя такого обязательства, по раскрытию информации о его финансово-хозяйственной деятельности, в том числе в форме ежеквартального отчета и сообщений о существенных фактах (событиях, действиях), затрагивающих финансово - хозяйственную деятельность в соответствии с законодательством Российской Федерации.</w:t>
      </w:r>
    </w:p>
    <w:p w14:paraId="666A8E31" w14:textId="77777777" w:rsidR="0002026D" w:rsidRDefault="0002026D" w:rsidP="0002026D">
      <w:pPr>
        <w:pStyle w:val="ConsPlusNormal"/>
        <w:jc w:val="both"/>
      </w:pPr>
      <w:r w:rsidRPr="0002026D">
        <w:rPr>
          <w:b/>
        </w:rPr>
        <w:t>номер, дата выдачи и срок действия лицензии на осуществление профессиональной деятельности на рынке ценных бумаг, орган, выдавший указанную лицензию</w:t>
      </w:r>
      <w:r>
        <w:rPr>
          <w:b/>
        </w:rPr>
        <w:t>:</w:t>
      </w:r>
      <w:r w:rsidRPr="0002026D">
        <w:rPr>
          <w:b/>
        </w:rPr>
        <w:t xml:space="preserve"> </w:t>
      </w:r>
      <w:r w:rsidR="006A3979">
        <w:t>А</w:t>
      </w:r>
      <w:r w:rsidR="00891D65" w:rsidRPr="00891D65">
        <w:t>кционерное общество «Дорожно-строительная компания «АВТОБАН»</w:t>
      </w:r>
      <w:r w:rsidR="00891D65">
        <w:t xml:space="preserve"> </w:t>
      </w:r>
      <w:r w:rsidRPr="0002026D">
        <w:t>не является профессиональны</w:t>
      </w:r>
      <w:r w:rsidR="00891D65">
        <w:t xml:space="preserve">м участником </w:t>
      </w:r>
      <w:r w:rsidRPr="0002026D">
        <w:t>рынка ценных бумаг.</w:t>
      </w:r>
    </w:p>
    <w:p w14:paraId="20DDD2E2" w14:textId="457C47FB" w:rsidR="00C10533" w:rsidRPr="009B08F2" w:rsidRDefault="00891D65" w:rsidP="00C10533">
      <w:pPr>
        <w:pStyle w:val="ConsPlusNormal"/>
        <w:spacing w:before="120"/>
        <w:jc w:val="both"/>
      </w:pPr>
      <w:r>
        <w:rPr>
          <w:b/>
        </w:rPr>
        <w:t xml:space="preserve">2) </w:t>
      </w:r>
      <w:r w:rsidR="00C10533" w:rsidRPr="00234943">
        <w:rPr>
          <w:b/>
        </w:rPr>
        <w:t>фамилия, имя, отчество (если имеется) физического лица:</w:t>
      </w:r>
      <w:r w:rsidR="00C10533">
        <w:rPr>
          <w:b/>
        </w:rPr>
        <w:t xml:space="preserve"> </w:t>
      </w:r>
      <w:r w:rsidR="001E2FCB" w:rsidRPr="001E2FCB">
        <w:t>Андреев Алексей Владимирович</w:t>
      </w:r>
      <w:r w:rsidR="00C10533">
        <w:t>;</w:t>
      </w:r>
    </w:p>
    <w:p w14:paraId="78EFDCD9" w14:textId="77777777" w:rsidR="00C10533" w:rsidRPr="009B08F2" w:rsidRDefault="00C10533" w:rsidP="00C10533">
      <w:pPr>
        <w:pStyle w:val="ConsPlusNormal"/>
        <w:jc w:val="both"/>
      </w:pPr>
      <w:r w:rsidRPr="00234943">
        <w:rPr>
          <w:b/>
        </w:rPr>
        <w:t>год рождения:</w:t>
      </w:r>
      <w:r>
        <w:rPr>
          <w:b/>
        </w:rPr>
        <w:t xml:space="preserve"> </w:t>
      </w:r>
      <w:r>
        <w:t>19</w:t>
      </w:r>
      <w:r w:rsidR="001E2FCB">
        <w:t>53</w:t>
      </w:r>
      <w:r>
        <w:t>;</w:t>
      </w:r>
    </w:p>
    <w:p w14:paraId="24F86C3E" w14:textId="77777777" w:rsidR="00C10533" w:rsidRPr="009B08F2" w:rsidRDefault="00C10533" w:rsidP="00C10533">
      <w:pPr>
        <w:pStyle w:val="ConsPlusNormal"/>
        <w:jc w:val="both"/>
      </w:pPr>
      <w:r w:rsidRPr="00234943">
        <w:rPr>
          <w:b/>
        </w:rPr>
        <w:lastRenderedPageBreak/>
        <w:t>сведения об основном месте работы:</w:t>
      </w:r>
      <w:r w:rsidRPr="009B08F2">
        <w:rPr>
          <w:b/>
        </w:rPr>
        <w:t xml:space="preserve"> </w:t>
      </w:r>
      <w:r w:rsidR="000F69D5">
        <w:t>АО «ДСК» АВТОБАН»</w:t>
      </w:r>
      <w:r>
        <w:t>;</w:t>
      </w:r>
    </w:p>
    <w:p w14:paraId="695D404A" w14:textId="77777777" w:rsidR="00C10533" w:rsidRDefault="00C10533" w:rsidP="00C10533">
      <w:pPr>
        <w:pStyle w:val="ConsPlusNormal"/>
        <w:jc w:val="both"/>
      </w:pPr>
      <w:r w:rsidRPr="00234943">
        <w:rPr>
          <w:b/>
        </w:rPr>
        <w:t>сведения о должности физического лица:</w:t>
      </w:r>
      <w:r w:rsidRPr="009B08F2">
        <w:rPr>
          <w:b/>
        </w:rPr>
        <w:t xml:space="preserve"> </w:t>
      </w:r>
      <w:r w:rsidR="001E2FCB">
        <w:t>Г</w:t>
      </w:r>
      <w:r w:rsidR="000F69D5" w:rsidRPr="000F69D5">
        <w:t>енеральн</w:t>
      </w:r>
      <w:r w:rsidR="001E2FCB">
        <w:t>ый директор</w:t>
      </w:r>
      <w:r w:rsidR="000F69D5" w:rsidRPr="000F69D5">
        <w:t xml:space="preserve"> </w:t>
      </w:r>
      <w:r w:rsidR="000F69D5">
        <w:t>АО «ДСК» АВТОБАН»</w:t>
      </w:r>
      <w:r w:rsidRPr="009B08F2">
        <w:t>.</w:t>
      </w:r>
    </w:p>
    <w:p w14:paraId="397858CF" w14:textId="7C9F89A4" w:rsidR="001E2FCB" w:rsidRPr="009B08F2" w:rsidDel="00DB7A0B" w:rsidRDefault="001E2FCB" w:rsidP="00DB7A0B">
      <w:pPr>
        <w:pStyle w:val="ConsPlusNormal"/>
        <w:spacing w:before="120"/>
        <w:jc w:val="both"/>
      </w:pPr>
      <w:r>
        <w:rPr>
          <w:b/>
        </w:rPr>
        <w:t xml:space="preserve">3) </w:t>
      </w:r>
      <w:r w:rsidRPr="00234943" w:rsidDel="00DB7A0B">
        <w:rPr>
          <w:b/>
        </w:rPr>
        <w:t>фамилия, имя, отчество (если имеется) физического лица:</w:t>
      </w:r>
      <w:r w:rsidDel="00DB7A0B">
        <w:rPr>
          <w:b/>
        </w:rPr>
        <w:t xml:space="preserve"> </w:t>
      </w:r>
      <w:r w:rsidRPr="000F69D5" w:rsidDel="00DB7A0B">
        <w:t>Анисимов Денис Борисович</w:t>
      </w:r>
      <w:r w:rsidDel="00DB7A0B">
        <w:t>;</w:t>
      </w:r>
    </w:p>
    <w:p w14:paraId="58F3D5B0" w14:textId="6AC17590" w:rsidR="001E2FCB" w:rsidRPr="009B08F2" w:rsidDel="00DB7A0B" w:rsidRDefault="001E2FCB" w:rsidP="00DB7A0B">
      <w:pPr>
        <w:pStyle w:val="ConsPlusNormal"/>
        <w:jc w:val="both"/>
      </w:pPr>
      <w:r w:rsidRPr="00234943" w:rsidDel="00DB7A0B">
        <w:rPr>
          <w:b/>
        </w:rPr>
        <w:t>год рождения:</w:t>
      </w:r>
      <w:r w:rsidDel="00DB7A0B">
        <w:rPr>
          <w:b/>
        </w:rPr>
        <w:t xml:space="preserve"> </w:t>
      </w:r>
      <w:r w:rsidDel="00DB7A0B">
        <w:t>19</w:t>
      </w:r>
      <w:r w:rsidRPr="002E456C" w:rsidDel="00DB7A0B">
        <w:t>7</w:t>
      </w:r>
      <w:r w:rsidDel="00DB7A0B">
        <w:t>3;</w:t>
      </w:r>
    </w:p>
    <w:p w14:paraId="1D59AEA3" w14:textId="5B9DB477" w:rsidR="001E2FCB" w:rsidRPr="009B08F2" w:rsidDel="00DB7A0B" w:rsidRDefault="001E2FCB" w:rsidP="00DB7A0B">
      <w:pPr>
        <w:pStyle w:val="ConsPlusNormal"/>
        <w:jc w:val="both"/>
      </w:pPr>
      <w:r w:rsidRPr="00234943" w:rsidDel="00DB7A0B">
        <w:rPr>
          <w:b/>
        </w:rPr>
        <w:t>сведения об основном месте работы:</w:t>
      </w:r>
      <w:r w:rsidRPr="009B08F2" w:rsidDel="00DB7A0B">
        <w:rPr>
          <w:b/>
        </w:rPr>
        <w:t xml:space="preserve"> </w:t>
      </w:r>
      <w:r w:rsidDel="00DB7A0B">
        <w:t>АО «ДСК» АВТОБАН»;</w:t>
      </w:r>
    </w:p>
    <w:p w14:paraId="32D16D33" w14:textId="070E0A9B" w:rsidR="00110C79" w:rsidRDefault="001E2FCB" w:rsidP="00C10533">
      <w:pPr>
        <w:pStyle w:val="ConsPlusNormal"/>
        <w:jc w:val="both"/>
      </w:pPr>
      <w:r w:rsidRPr="00234943" w:rsidDel="00DB7A0B">
        <w:rPr>
          <w:b/>
        </w:rPr>
        <w:t>сведения о должности физического лица:</w:t>
      </w:r>
      <w:r w:rsidRPr="009B08F2" w:rsidDel="00DB7A0B">
        <w:rPr>
          <w:b/>
        </w:rPr>
        <w:t xml:space="preserve"> </w:t>
      </w:r>
      <w:r w:rsidRPr="000F69D5" w:rsidDel="00DB7A0B">
        <w:t>Заместитель генерального директора по финансовому развитию</w:t>
      </w:r>
      <w:r w:rsidDel="00DB7A0B">
        <w:t xml:space="preserve"> АО «ДСК» АВТОБАН»</w:t>
      </w:r>
      <w:r w:rsidRPr="009B08F2" w:rsidDel="00DB7A0B">
        <w:t>.</w:t>
      </w:r>
    </w:p>
    <w:p w14:paraId="40B980B9" w14:textId="77777777" w:rsidR="00DB7A0B" w:rsidRDefault="00DB7A0B" w:rsidP="006B32BC">
      <w:pPr>
        <w:pStyle w:val="ConsPlusNormal"/>
        <w:jc w:val="both"/>
        <w:rPr>
          <w:b/>
        </w:rPr>
      </w:pPr>
    </w:p>
    <w:p w14:paraId="314685C6" w14:textId="03FB5052" w:rsidR="00110C79" w:rsidRDefault="00110C79" w:rsidP="006B32BC">
      <w:pPr>
        <w:pStyle w:val="ConsPlusNormal"/>
        <w:jc w:val="both"/>
      </w:pPr>
      <w:r w:rsidRPr="008B4CE7">
        <w:rPr>
          <w:b/>
        </w:rPr>
        <w:t xml:space="preserve">4) полное фирменное наименование: </w:t>
      </w:r>
      <w:r w:rsidR="006B32BC">
        <w:t>О</w:t>
      </w:r>
      <w:r>
        <w:t xml:space="preserve">бщество </w:t>
      </w:r>
      <w:r w:rsidR="006B32BC">
        <w:t xml:space="preserve">с ограниченной ответственностью </w:t>
      </w:r>
      <w:r>
        <w:t>«</w:t>
      </w:r>
      <w:r w:rsidR="006B32BC">
        <w:t>СОЮЗДОРСТРОЙ</w:t>
      </w:r>
      <w:r>
        <w:t>»;</w:t>
      </w:r>
    </w:p>
    <w:p w14:paraId="7986D498" w14:textId="7FDA5354" w:rsidR="00110C79" w:rsidRDefault="00110C79" w:rsidP="006B32BC">
      <w:pPr>
        <w:pStyle w:val="ConsPlusNormal"/>
        <w:jc w:val="both"/>
      </w:pPr>
      <w:r w:rsidRPr="008B4CE7">
        <w:rPr>
          <w:b/>
        </w:rPr>
        <w:t>сокращенное фирменное наименование:</w:t>
      </w:r>
      <w:r>
        <w:t xml:space="preserve"> </w:t>
      </w:r>
      <w:r w:rsidR="006B32BC">
        <w:t>ОО</w:t>
      </w:r>
      <w:r>
        <w:t>О «</w:t>
      </w:r>
      <w:r w:rsidR="006B32BC">
        <w:t>СОЮЗДОРСТРОЙ</w:t>
      </w:r>
      <w:r>
        <w:t>»;</w:t>
      </w:r>
    </w:p>
    <w:p w14:paraId="4496B8FD" w14:textId="06E05BA6" w:rsidR="00110C79" w:rsidRDefault="00110C79" w:rsidP="006B32BC">
      <w:pPr>
        <w:pStyle w:val="ConsPlusNormal"/>
        <w:jc w:val="both"/>
      </w:pPr>
      <w:r w:rsidRPr="008B4CE7">
        <w:rPr>
          <w:b/>
        </w:rPr>
        <w:t>место нахождения:</w:t>
      </w:r>
      <w:r>
        <w:t xml:space="preserve"> </w:t>
      </w:r>
      <w:r w:rsidR="006B32BC" w:rsidRPr="006B32BC">
        <w:t>103009, г. Москва, Переулок Брюсов, д. 8-10 стр. 2</w:t>
      </w:r>
      <w:r>
        <w:t>;</w:t>
      </w:r>
    </w:p>
    <w:p w14:paraId="65439FCB" w14:textId="4E2EBFC5" w:rsidR="00110C79" w:rsidRDefault="00110C79" w:rsidP="006B32BC">
      <w:pPr>
        <w:pStyle w:val="ConsPlusNormal"/>
        <w:jc w:val="both"/>
      </w:pPr>
      <w:r w:rsidRPr="008B4CE7">
        <w:rPr>
          <w:b/>
        </w:rPr>
        <w:t>ИНН (если применимо):</w:t>
      </w:r>
      <w:r>
        <w:t xml:space="preserve"> </w:t>
      </w:r>
      <w:r w:rsidR="006B32BC" w:rsidRPr="006B32BC">
        <w:t>7710395370</w:t>
      </w:r>
      <w:r>
        <w:t>;</w:t>
      </w:r>
    </w:p>
    <w:p w14:paraId="6E561F70" w14:textId="05AE7666" w:rsidR="00110C79" w:rsidRDefault="00110C79" w:rsidP="006B32BC">
      <w:pPr>
        <w:pStyle w:val="ConsPlusNormal"/>
        <w:jc w:val="both"/>
      </w:pPr>
      <w:r w:rsidRPr="008B4CE7">
        <w:rPr>
          <w:b/>
        </w:rPr>
        <w:t>ОГРН (если применимо):</w:t>
      </w:r>
      <w:r>
        <w:t xml:space="preserve"> </w:t>
      </w:r>
      <w:r w:rsidR="006B32BC" w:rsidRPr="006B32BC">
        <w:t>1027700341492</w:t>
      </w:r>
      <w:r>
        <w:t>;</w:t>
      </w:r>
    </w:p>
    <w:p w14:paraId="7900ECB7" w14:textId="2B91B328" w:rsidR="00110C79" w:rsidRDefault="00110C79" w:rsidP="006B32BC">
      <w:pPr>
        <w:pStyle w:val="ConsPlusNormal"/>
        <w:jc w:val="both"/>
      </w:pPr>
      <w:r w:rsidRPr="008B4CE7">
        <w:rPr>
          <w:b/>
        </w:rPr>
        <w:t>номер телефона и факса юридического лица:</w:t>
      </w:r>
      <w:r w:rsidR="0026707B">
        <w:t xml:space="preserve"> тел./</w:t>
      </w:r>
      <w:r>
        <w:t>факс +</w:t>
      </w:r>
      <w:r w:rsidR="0026707B">
        <w:t xml:space="preserve">7 </w:t>
      </w:r>
      <w:r w:rsidR="0026707B" w:rsidRPr="0026707B">
        <w:t>495 980 91 51</w:t>
      </w:r>
      <w:r>
        <w:t>;</w:t>
      </w:r>
    </w:p>
    <w:p w14:paraId="33863160" w14:textId="77777777" w:rsidR="00110C79" w:rsidRDefault="00110C79" w:rsidP="006B32BC">
      <w:pPr>
        <w:pStyle w:val="ConsPlusNormal"/>
        <w:jc w:val="both"/>
      </w:pPr>
      <w:r w:rsidRPr="008B4CE7">
        <w:rPr>
          <w:b/>
        </w:rPr>
        <w:t>адрес страницы в сети Интернет, используемой юридическим лицом для раскрытия информации:</w:t>
      </w:r>
      <w:r>
        <w:t xml:space="preserve"> отсутствует. На дату утверждения Проспекта у данного лица отсутствует обязанность, в том числе в силу добровольного принятия на себя такого обязательства, по раскрытию информации о его финансово-хозяйственной деятельности, в том числе в форме ежеквартального отчета и сообщений о существенных фактах (событиях, действиях), затрагивающих финансово - хозяйственную деятельность в соответствии с законодательством Российской Федерации.</w:t>
      </w:r>
    </w:p>
    <w:p w14:paraId="27571785" w14:textId="6B86AFCE" w:rsidR="00110C79" w:rsidRDefault="00110C79" w:rsidP="006B32BC">
      <w:pPr>
        <w:pStyle w:val="ConsPlusNormal"/>
        <w:jc w:val="both"/>
      </w:pPr>
      <w:r w:rsidRPr="008B4CE7">
        <w:rPr>
          <w:b/>
        </w:rPr>
        <w:t>номер, дата выдачи и срок действия лицензии на осуществление профессиональной деятельности на рынке ценных бумаг, орган, выдавший указанную лицензию:</w:t>
      </w:r>
      <w:r>
        <w:t xml:space="preserve"> </w:t>
      </w:r>
      <w:r w:rsidR="006B32BC">
        <w:t>Об</w:t>
      </w:r>
      <w:r>
        <w:t xml:space="preserve">щество </w:t>
      </w:r>
      <w:r w:rsidR="006B32BC">
        <w:t xml:space="preserve">с ограниченной ответственностью </w:t>
      </w:r>
      <w:r>
        <w:t>«</w:t>
      </w:r>
      <w:r w:rsidR="006B32BC">
        <w:t>СОЮЗДОРСТРОЙ</w:t>
      </w:r>
      <w:r>
        <w:t>» не является профессиональным участником рынка ценных бумаг.</w:t>
      </w:r>
    </w:p>
    <w:p w14:paraId="7EC75479" w14:textId="77777777" w:rsidR="00C31D1A" w:rsidRDefault="00C31D1A" w:rsidP="006B32BC">
      <w:pPr>
        <w:pStyle w:val="ConsPlusNormal"/>
        <w:jc w:val="both"/>
      </w:pPr>
    </w:p>
    <w:p w14:paraId="6F1C6A9D" w14:textId="4000A57C" w:rsidR="00DB7A0B" w:rsidRDefault="00C31D1A" w:rsidP="006B32BC">
      <w:pPr>
        <w:pStyle w:val="ConsPlusNormal"/>
        <w:jc w:val="both"/>
      </w:pPr>
      <w:r w:rsidRPr="00C31D1A">
        <w:rPr>
          <w:b/>
        </w:rPr>
        <w:t>5)</w:t>
      </w:r>
      <w:r>
        <w:t xml:space="preserve"> </w:t>
      </w:r>
      <w:r w:rsidR="00DB7A0B">
        <w:t xml:space="preserve">Сведения о Генеральном директоре </w:t>
      </w:r>
      <w:r w:rsidR="00DB7A0B" w:rsidRPr="00DB7A0B">
        <w:t>ООО «СОЮЗДОРСТРОЙ»</w:t>
      </w:r>
      <w:r>
        <w:t xml:space="preserve"> - Андрееве Алексее Владимировиче –</w:t>
      </w:r>
      <w:r w:rsidR="00DB7A0B">
        <w:t xml:space="preserve"> приведены выше</w:t>
      </w:r>
      <w:r>
        <w:t xml:space="preserve"> в подпункте 2 настоящего пункта Проспекта</w:t>
      </w:r>
      <w:r w:rsidR="00DB7A0B">
        <w:t>.</w:t>
      </w:r>
    </w:p>
    <w:p w14:paraId="1ADAC41D" w14:textId="77777777" w:rsidR="006B32BC" w:rsidRDefault="006B32BC" w:rsidP="006B32BC">
      <w:pPr>
        <w:pStyle w:val="ConsPlusNormal"/>
        <w:jc w:val="both"/>
      </w:pPr>
    </w:p>
    <w:p w14:paraId="0CD09B26" w14:textId="77777777" w:rsidR="00133F56" w:rsidRDefault="00133F56" w:rsidP="00525357">
      <w:pPr>
        <w:rPr>
          <w:rFonts w:cs="Arial"/>
          <w:szCs w:val="20"/>
        </w:rPr>
      </w:pPr>
      <w:r>
        <w:br w:type="page"/>
      </w:r>
    </w:p>
    <w:p w14:paraId="39DCBF38" w14:textId="77777777" w:rsidR="00C94A5B" w:rsidRPr="009479FF" w:rsidRDefault="00C94A5B" w:rsidP="00525357">
      <w:pPr>
        <w:pStyle w:val="1"/>
      </w:pPr>
      <w:bookmarkStart w:id="25" w:name="Par66"/>
      <w:bookmarkStart w:id="26" w:name="_Toc447562938"/>
      <w:bookmarkStart w:id="27" w:name="_Toc456795686"/>
      <w:bookmarkEnd w:id="25"/>
      <w:r w:rsidRPr="009479FF">
        <w:lastRenderedPageBreak/>
        <w:t>Раздел II. Основная информация о финансово-экономическом состоянии эмитента</w:t>
      </w:r>
      <w:bookmarkEnd w:id="26"/>
      <w:bookmarkEnd w:id="27"/>
    </w:p>
    <w:p w14:paraId="64A0ACF2" w14:textId="77777777" w:rsidR="00C94A5B" w:rsidRPr="009479FF" w:rsidRDefault="00C94A5B" w:rsidP="009479FF">
      <w:pPr>
        <w:pStyle w:val="ConsPlusNormal"/>
        <w:spacing w:before="60" w:after="60"/>
        <w:jc w:val="both"/>
      </w:pPr>
    </w:p>
    <w:p w14:paraId="0317A572" w14:textId="77777777" w:rsidR="00C94A5B" w:rsidRPr="009479FF" w:rsidRDefault="00C94A5B" w:rsidP="00525357">
      <w:pPr>
        <w:pStyle w:val="20"/>
      </w:pPr>
      <w:bookmarkStart w:id="28" w:name="_Toc447562939"/>
      <w:bookmarkStart w:id="29" w:name="_Toc456795687"/>
      <w:r w:rsidRPr="009479FF">
        <w:t>2.1. Показатели финансово-экономической деятельности эмитента</w:t>
      </w:r>
      <w:bookmarkEnd w:id="28"/>
      <w:bookmarkEnd w:id="29"/>
    </w:p>
    <w:p w14:paraId="3D32BE9C" w14:textId="77777777" w:rsidR="00343018" w:rsidRPr="00430C15" w:rsidRDefault="00343018" w:rsidP="00343018">
      <w:pPr>
        <w:pStyle w:val="ConsPlusNormal"/>
        <w:spacing w:before="60" w:after="60"/>
        <w:jc w:val="both"/>
        <w:rPr>
          <w:b/>
        </w:rPr>
      </w:pPr>
      <w:r w:rsidRPr="00430C15">
        <w:rPr>
          <w:b/>
        </w:rPr>
        <w:t>динамика показателей, характеризующих финансово-экономическую деятельность эмитента, за каждый завершенный отчетный год, а также за последний завершенный отчетный период до даты утверждения проспекта ценных бумаг</w:t>
      </w:r>
      <w:r w:rsidR="00430C15" w:rsidRPr="00430C15">
        <w:rPr>
          <w:b/>
        </w:rPr>
        <w:t>:</w:t>
      </w:r>
    </w:p>
    <w:p w14:paraId="2D38A013" w14:textId="77777777" w:rsidR="00C61219" w:rsidRDefault="00C61219" w:rsidP="00C61219">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263C7061" w14:textId="77777777" w:rsidR="00F637C0" w:rsidRPr="005141B0" w:rsidRDefault="00F637C0" w:rsidP="005141B0">
      <w:pPr>
        <w:pStyle w:val="ConsPlusNormal"/>
        <w:spacing w:before="60" w:after="60"/>
        <w:jc w:val="both"/>
      </w:pPr>
      <w:bookmarkStart w:id="30" w:name="_Toc447562940"/>
    </w:p>
    <w:p w14:paraId="77B0006B" w14:textId="77777777" w:rsidR="00C94A5B" w:rsidRPr="009479FF" w:rsidRDefault="00C94A5B" w:rsidP="00525357">
      <w:pPr>
        <w:pStyle w:val="20"/>
      </w:pPr>
      <w:bookmarkStart w:id="31" w:name="_Toc456795688"/>
      <w:r w:rsidRPr="009479FF">
        <w:t>2.2. Рыночная капитализация эмитента</w:t>
      </w:r>
      <w:bookmarkEnd w:id="30"/>
      <w:bookmarkEnd w:id="31"/>
    </w:p>
    <w:p w14:paraId="20525CA2" w14:textId="77777777" w:rsidR="000F6F98" w:rsidRDefault="000F6F98" w:rsidP="000F6F98">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2A984CE1" w14:textId="77777777" w:rsidR="00217E2E" w:rsidRPr="009479FF" w:rsidRDefault="00217E2E" w:rsidP="00217E2E">
      <w:pPr>
        <w:pStyle w:val="ConsPlusNormal"/>
        <w:spacing w:before="60" w:after="60"/>
        <w:jc w:val="both"/>
      </w:pPr>
    </w:p>
    <w:p w14:paraId="2FCA1860" w14:textId="77777777" w:rsidR="00C94A5B" w:rsidRPr="009479FF" w:rsidRDefault="00C94A5B" w:rsidP="00525357">
      <w:pPr>
        <w:pStyle w:val="20"/>
      </w:pPr>
      <w:bookmarkStart w:id="32" w:name="_Toc447562941"/>
      <w:bookmarkStart w:id="33" w:name="_Toc456795689"/>
      <w:r w:rsidRPr="009479FF">
        <w:t>2.3. Обязательства эмитента</w:t>
      </w:r>
      <w:bookmarkEnd w:id="32"/>
      <w:bookmarkEnd w:id="33"/>
    </w:p>
    <w:p w14:paraId="7715DD09" w14:textId="77777777" w:rsidR="00C94A5B" w:rsidRPr="009479FF" w:rsidRDefault="00C94A5B" w:rsidP="00525357">
      <w:pPr>
        <w:pStyle w:val="30"/>
      </w:pPr>
      <w:bookmarkStart w:id="34" w:name="_Toc447562942"/>
      <w:bookmarkStart w:id="35" w:name="_Toc456795690"/>
      <w:r w:rsidRPr="009479FF">
        <w:t>2.3.1. Заемные средства и кредиторская задолженность</w:t>
      </w:r>
      <w:bookmarkEnd w:id="34"/>
      <w:bookmarkEnd w:id="35"/>
    </w:p>
    <w:p w14:paraId="49CED638" w14:textId="77777777" w:rsidR="00C61219" w:rsidRDefault="00C61219" w:rsidP="00C61219">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75711C46" w14:textId="77777777" w:rsidR="000A0C1C" w:rsidRPr="000A0C1C" w:rsidRDefault="000A0C1C" w:rsidP="000A0C1C">
      <w:pPr>
        <w:pStyle w:val="ConsPlusNormal"/>
        <w:spacing w:before="60" w:after="60"/>
        <w:jc w:val="both"/>
      </w:pPr>
    </w:p>
    <w:p w14:paraId="0F568F7C" w14:textId="77777777" w:rsidR="00C94A5B" w:rsidRPr="009479FF" w:rsidRDefault="00C94A5B" w:rsidP="00525357">
      <w:pPr>
        <w:pStyle w:val="30"/>
      </w:pPr>
      <w:bookmarkStart w:id="36" w:name="_Toc447562943"/>
      <w:bookmarkStart w:id="37" w:name="_Toc456795691"/>
      <w:r w:rsidRPr="009479FF">
        <w:t>2.3.2. Кредитная история эмитента</w:t>
      </w:r>
      <w:bookmarkEnd w:id="36"/>
      <w:bookmarkEnd w:id="37"/>
    </w:p>
    <w:p w14:paraId="627EDE09" w14:textId="77777777" w:rsidR="00C61219" w:rsidRDefault="00C61219" w:rsidP="00C61219">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3F33D2EF" w14:textId="77777777" w:rsidR="009A5A90" w:rsidRPr="00C82AA0" w:rsidRDefault="009A5A90" w:rsidP="009479FF">
      <w:pPr>
        <w:pStyle w:val="ConsPlusNormal"/>
        <w:spacing w:before="60" w:after="60"/>
        <w:jc w:val="both"/>
      </w:pPr>
    </w:p>
    <w:p w14:paraId="422FEDFF" w14:textId="77777777" w:rsidR="00C94A5B" w:rsidRPr="009479FF" w:rsidRDefault="00C94A5B" w:rsidP="00525357">
      <w:pPr>
        <w:pStyle w:val="30"/>
      </w:pPr>
      <w:bookmarkStart w:id="38" w:name="_Toc447562944"/>
      <w:bookmarkStart w:id="39" w:name="_Toc456795692"/>
      <w:r w:rsidRPr="009479FF">
        <w:t>2.3.3. Обязательства эмитента из предоставленного им обеспечения</w:t>
      </w:r>
      <w:bookmarkEnd w:id="38"/>
      <w:bookmarkEnd w:id="39"/>
    </w:p>
    <w:p w14:paraId="6AB2B01F" w14:textId="77777777" w:rsidR="00C61219" w:rsidRDefault="00C61219" w:rsidP="00C61219">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2BB2378E" w14:textId="77777777" w:rsidR="00C94A5B" w:rsidRPr="009479FF" w:rsidRDefault="00C94A5B" w:rsidP="0070742D">
      <w:pPr>
        <w:pStyle w:val="ConsPlusNormal"/>
        <w:spacing w:before="60" w:after="60"/>
        <w:jc w:val="both"/>
      </w:pPr>
    </w:p>
    <w:p w14:paraId="6F0A0784" w14:textId="77777777" w:rsidR="00C94A5B" w:rsidRPr="009479FF" w:rsidRDefault="00C94A5B" w:rsidP="00525357">
      <w:pPr>
        <w:pStyle w:val="30"/>
      </w:pPr>
      <w:bookmarkStart w:id="40" w:name="_Toc447562945"/>
      <w:bookmarkStart w:id="41" w:name="_Toc456795693"/>
      <w:r w:rsidRPr="009479FF">
        <w:t>2.3.4. Прочие обязательства эмитента</w:t>
      </w:r>
      <w:bookmarkEnd w:id="40"/>
      <w:bookmarkEnd w:id="41"/>
    </w:p>
    <w:p w14:paraId="610216B4" w14:textId="77777777" w:rsidR="00C61219" w:rsidRDefault="00C61219" w:rsidP="00C61219">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2356F00A" w14:textId="77777777" w:rsidR="00C94A5B" w:rsidRPr="009479FF" w:rsidRDefault="00C94A5B" w:rsidP="009479FF">
      <w:pPr>
        <w:pStyle w:val="ConsPlusNormal"/>
        <w:spacing w:before="60" w:after="60"/>
        <w:jc w:val="both"/>
      </w:pPr>
    </w:p>
    <w:p w14:paraId="5943691A" w14:textId="77777777" w:rsidR="00C94A5B" w:rsidRPr="009479FF" w:rsidRDefault="00C94A5B" w:rsidP="00525357">
      <w:pPr>
        <w:pStyle w:val="20"/>
      </w:pPr>
      <w:bookmarkStart w:id="42" w:name="Par242"/>
      <w:bookmarkStart w:id="43" w:name="_Toc447562946"/>
      <w:bookmarkStart w:id="44" w:name="_Toc456795694"/>
      <w:bookmarkEnd w:id="42"/>
      <w:r w:rsidRPr="009479FF">
        <w:t>2.4. Цели эмиссии и направления использования средств, полученных в результате размещения эмиссионных ценных бумаг</w:t>
      </w:r>
      <w:bookmarkEnd w:id="43"/>
      <w:bookmarkEnd w:id="44"/>
    </w:p>
    <w:p w14:paraId="0A23F080" w14:textId="77777777" w:rsidR="008F45C9" w:rsidRDefault="008F45C9" w:rsidP="008F45C9">
      <w:pPr>
        <w:pStyle w:val="ConsPlusNormal"/>
        <w:spacing w:before="60" w:after="60"/>
        <w:jc w:val="both"/>
      </w:pPr>
      <w:r w:rsidRPr="001A0E7E">
        <w:rPr>
          <w:b/>
        </w:rPr>
        <w:t xml:space="preserve">Цели эмиссии и направления использования средств, полученных в результате размещения ценных бумаг: </w:t>
      </w:r>
      <w:r>
        <w:t>Средства, полученные Эмитентом от размещения Биржевых об</w:t>
      </w:r>
      <w:r w:rsidR="0070742D">
        <w:t xml:space="preserve">лигаций, будут направляться на </w:t>
      </w:r>
      <w:r>
        <w:t>рефинансирование существующего кредитного портфеля, финансирование инвестиционной деятельности, финансирование сделок по покупке активов.</w:t>
      </w:r>
    </w:p>
    <w:p w14:paraId="1FCE211D" w14:textId="77777777" w:rsidR="004B4F81" w:rsidRDefault="008F45C9" w:rsidP="008F45C9">
      <w:pPr>
        <w:pStyle w:val="ConsPlusNormal"/>
        <w:spacing w:before="60" w:after="60"/>
        <w:jc w:val="both"/>
      </w:pPr>
      <w:r>
        <w:lastRenderedPageBreak/>
        <w:t>Финансирование определенной сделки (взаимосвязанных сделок) с использованием денежных средств, полученных в результате размещения Биржевых облигаций, не планируется.</w:t>
      </w:r>
    </w:p>
    <w:p w14:paraId="41D91B5E" w14:textId="77777777" w:rsidR="004B4F81" w:rsidRDefault="008F45C9" w:rsidP="009479FF">
      <w:pPr>
        <w:pStyle w:val="ConsPlusNormal"/>
        <w:spacing w:before="60" w:after="60"/>
        <w:jc w:val="both"/>
      </w:pPr>
      <w:r>
        <w:rPr>
          <w:b/>
        </w:rPr>
        <w:t>и</w:t>
      </w:r>
      <w:r w:rsidRPr="00192DEB">
        <w:rPr>
          <w:b/>
        </w:rPr>
        <w:t>нформация о согласовании эмитентом, являющимся государственным или муниципальным унитарным предприятием объема и направления использования средств, полученных в результате размещения ценных бумаг, с уполномоченным органом государственной власти с указанием такого органа, даты и н</w:t>
      </w:r>
      <w:r>
        <w:rPr>
          <w:b/>
        </w:rPr>
        <w:t xml:space="preserve">омера соответствующего решения: </w:t>
      </w:r>
      <w:r>
        <w:t xml:space="preserve">сведения не указываются, в связи с тем, что Эмитент не является </w:t>
      </w:r>
      <w:r w:rsidRPr="00192DEB">
        <w:t xml:space="preserve">государственным </w:t>
      </w:r>
      <w:r>
        <w:t>или</w:t>
      </w:r>
      <w:r w:rsidRPr="00192DEB">
        <w:t xml:space="preserve"> муниципальным унитарным предприятием</w:t>
      </w:r>
      <w:r>
        <w:t>.</w:t>
      </w:r>
    </w:p>
    <w:p w14:paraId="40FBCA14" w14:textId="77777777" w:rsidR="008F45C9" w:rsidRPr="009479FF" w:rsidRDefault="008F45C9" w:rsidP="009479FF">
      <w:pPr>
        <w:pStyle w:val="ConsPlusNormal"/>
        <w:spacing w:before="60" w:after="60"/>
        <w:jc w:val="both"/>
      </w:pPr>
    </w:p>
    <w:p w14:paraId="16842E72" w14:textId="77777777" w:rsidR="00C94A5B" w:rsidRPr="009479FF" w:rsidRDefault="00C94A5B" w:rsidP="00525357">
      <w:pPr>
        <w:pStyle w:val="20"/>
      </w:pPr>
      <w:bookmarkStart w:id="45" w:name="_Toc447562947"/>
      <w:bookmarkStart w:id="46" w:name="_Toc456795695"/>
      <w:r w:rsidRPr="009479FF">
        <w:t>2.5. Риски, связанные с приобретением размещаемых эмиссионных ценных бумаг</w:t>
      </w:r>
      <w:bookmarkEnd w:id="45"/>
      <w:bookmarkEnd w:id="46"/>
    </w:p>
    <w:p w14:paraId="67F68256" w14:textId="77777777" w:rsidR="00260D0D" w:rsidRDefault="006969A9" w:rsidP="0025564F">
      <w:pPr>
        <w:pStyle w:val="ConsPlusNormal"/>
        <w:spacing w:before="60" w:after="60"/>
        <w:jc w:val="both"/>
      </w:pPr>
      <w:bookmarkStart w:id="47" w:name="Par263"/>
      <w:bookmarkEnd w:id="47"/>
      <w:r w:rsidRPr="006969A9">
        <w:t>Основной деятельностью Эмитента является финансовое посредничество в рамках привлечения финансирования на облигационном рынке в интересах компаний Группы АВТОБАН</w:t>
      </w:r>
      <w:r w:rsidR="00670128">
        <w:t>,</w:t>
      </w:r>
      <w:r w:rsidR="00670128" w:rsidRPr="00670128">
        <w:t xml:space="preserve"> </w:t>
      </w:r>
      <w:r w:rsidR="00670128">
        <w:t xml:space="preserve">в связи с чем основным рынком деятельности для Эмитента является рынок финансовых услуг и рынок долгового капитала в частности. </w:t>
      </w:r>
      <w:r w:rsidR="00260D0D">
        <w:t xml:space="preserve">Эмитент зарегистрирован как юридическое лицо 19.05.2014 г. </w:t>
      </w:r>
      <w:r w:rsidR="00670128" w:rsidRPr="00D263EA">
        <w:t xml:space="preserve">и с даты государственной регистрации </w:t>
      </w:r>
      <w:r w:rsidR="00670128">
        <w:t xml:space="preserve">и до </w:t>
      </w:r>
      <w:r w:rsidR="00A93651">
        <w:t>даты утверждения Проспекта</w:t>
      </w:r>
      <w:r w:rsidR="00670128">
        <w:t xml:space="preserve"> экономическую деятельность</w:t>
      </w:r>
      <w:r w:rsidR="00670128" w:rsidRPr="00D263EA">
        <w:t xml:space="preserve"> </w:t>
      </w:r>
      <w:r w:rsidR="00670128">
        <w:t xml:space="preserve">в полной мере еще </w:t>
      </w:r>
      <w:r w:rsidR="00670128" w:rsidRPr="00D263EA">
        <w:t xml:space="preserve">не осуществлял. </w:t>
      </w:r>
      <w:r w:rsidR="00670128">
        <w:t>Первый выпуск облигаций серии 01 (государственный регистрационный номер 4-01-82416-Н) номинальным объемом 3 млрд руб. был размещен Эмитентом 30.06.2016 г.</w:t>
      </w:r>
    </w:p>
    <w:p w14:paraId="76F2FC8C" w14:textId="63B70A40" w:rsidR="00A07E4C" w:rsidRDefault="0025564F" w:rsidP="0025564F">
      <w:pPr>
        <w:pStyle w:val="ConsPlusNormal"/>
        <w:spacing w:before="60" w:after="60"/>
        <w:jc w:val="both"/>
      </w:pPr>
      <w:r>
        <w:t>У Эмитента отсутствуют специальная служба и внутренние положения в отношении политики</w:t>
      </w:r>
      <w:r w:rsidR="00A07E4C" w:rsidRPr="0025564F">
        <w:t xml:space="preserve"> в области управления рисками.</w:t>
      </w:r>
    </w:p>
    <w:p w14:paraId="62CF88DC" w14:textId="77777777" w:rsidR="00B16238" w:rsidRDefault="00B16238" w:rsidP="00B16238">
      <w:pPr>
        <w:pStyle w:val="ConsPlusNormal"/>
        <w:spacing w:before="60" w:after="60"/>
        <w:jc w:val="both"/>
      </w:pPr>
    </w:p>
    <w:p w14:paraId="4EC23F74" w14:textId="77777777" w:rsidR="00C94A5B" w:rsidRPr="009479FF" w:rsidRDefault="00C94A5B" w:rsidP="00525357">
      <w:pPr>
        <w:pStyle w:val="30"/>
      </w:pPr>
      <w:bookmarkStart w:id="48" w:name="_Toc447562948"/>
      <w:bookmarkStart w:id="49" w:name="_Toc456795696"/>
      <w:r w:rsidRPr="009479FF">
        <w:t>2.5.1. Отраслевые риски</w:t>
      </w:r>
      <w:bookmarkEnd w:id="48"/>
      <w:bookmarkEnd w:id="49"/>
    </w:p>
    <w:p w14:paraId="0D0935B0" w14:textId="77777777" w:rsidR="00260D0D" w:rsidRPr="008768A9" w:rsidRDefault="00260D0D" w:rsidP="00953FC6">
      <w:pPr>
        <w:pStyle w:val="ConsPlusNormal"/>
        <w:spacing w:before="60" w:after="60"/>
        <w:jc w:val="both"/>
        <w:rPr>
          <w:b/>
        </w:rPr>
      </w:pPr>
      <w:r w:rsidRPr="008768A9">
        <w:rPr>
          <w:b/>
        </w:rPr>
        <w:t xml:space="preserve">влияние возможного ухудшения ситуации в отрасли эмитента на его деятельность и исполнение им </w:t>
      </w:r>
      <w:r>
        <w:rPr>
          <w:b/>
        </w:rPr>
        <w:t xml:space="preserve">обязательств по ценным бумагам; </w:t>
      </w:r>
      <w:r w:rsidRPr="005404DA">
        <w:rPr>
          <w:b/>
        </w:rPr>
        <w:t>наиболее значимые, по мнению эмитента, возможные изменения в отрасли (отдельно на внутреннем и внешнем рынках), а также предполагаемые действия эмитента в этом случае:</w:t>
      </w:r>
    </w:p>
    <w:p w14:paraId="355D4DAC" w14:textId="77777777" w:rsidR="00260D0D" w:rsidRPr="00E44AD6" w:rsidRDefault="00260D0D" w:rsidP="00953FC6">
      <w:pPr>
        <w:adjustRightInd w:val="0"/>
        <w:spacing w:before="60" w:after="60"/>
        <w:rPr>
          <w:rFonts w:cs="Arial"/>
          <w:u w:val="single"/>
        </w:rPr>
      </w:pPr>
      <w:r w:rsidRPr="00E44AD6">
        <w:rPr>
          <w:rFonts w:cs="Arial"/>
          <w:u w:val="single"/>
        </w:rPr>
        <w:t>Внутренний рынок</w:t>
      </w:r>
    </w:p>
    <w:p w14:paraId="577983D1" w14:textId="4D9E5CB4" w:rsidR="00260D0D" w:rsidRPr="00EF6139" w:rsidRDefault="00260D0D" w:rsidP="00953FC6">
      <w:pPr>
        <w:adjustRightInd w:val="0"/>
        <w:spacing w:before="60" w:after="60"/>
        <w:rPr>
          <w:rFonts w:cs="Arial"/>
        </w:rPr>
      </w:pPr>
      <w:r w:rsidRPr="00EF6139">
        <w:rPr>
          <w:rFonts w:cs="Arial"/>
        </w:rPr>
        <w:t>Основными рисками</w:t>
      </w:r>
      <w:r w:rsidR="00953FC6" w:rsidRPr="00953FC6">
        <w:rPr>
          <w:rFonts w:cs="Arial"/>
        </w:rPr>
        <w:t xml:space="preserve"> </w:t>
      </w:r>
      <w:r w:rsidR="00953FC6" w:rsidRPr="00EF6139">
        <w:rPr>
          <w:rFonts w:cs="Arial"/>
        </w:rPr>
        <w:t>на внутреннем рынке</w:t>
      </w:r>
      <w:r w:rsidRPr="00EF6139">
        <w:rPr>
          <w:rFonts w:cs="Arial"/>
        </w:rPr>
        <w:t xml:space="preserve">, которые могут негативно сказаться на деятельности Эмитента и его способности исполнять свои обязательства </w:t>
      </w:r>
      <w:r w:rsidR="00953FC6">
        <w:rPr>
          <w:rFonts w:cs="Arial"/>
        </w:rPr>
        <w:t>по облигациям</w:t>
      </w:r>
      <w:r w:rsidRPr="00EF6139">
        <w:rPr>
          <w:rFonts w:cs="Arial"/>
        </w:rPr>
        <w:t>, являются:</w:t>
      </w:r>
    </w:p>
    <w:p w14:paraId="6BC2DBF0" w14:textId="77777777" w:rsidR="00260D0D" w:rsidRPr="00EF6139" w:rsidRDefault="00260D0D" w:rsidP="004A0768">
      <w:pPr>
        <w:numPr>
          <w:ilvl w:val="0"/>
          <w:numId w:val="11"/>
        </w:numPr>
        <w:autoSpaceDE w:val="0"/>
        <w:autoSpaceDN w:val="0"/>
        <w:adjustRightInd w:val="0"/>
        <w:spacing w:before="60" w:after="60"/>
        <w:rPr>
          <w:rFonts w:cs="Arial"/>
        </w:rPr>
      </w:pPr>
      <w:r>
        <w:rPr>
          <w:rFonts w:cs="Arial"/>
        </w:rPr>
        <w:t>с</w:t>
      </w:r>
      <w:r w:rsidRPr="00EF6139">
        <w:rPr>
          <w:rFonts w:cs="Arial"/>
        </w:rPr>
        <w:t>ущественный рост процентных ставок на финансовых рынках и рынках капитала;</w:t>
      </w:r>
    </w:p>
    <w:p w14:paraId="2D7C7F6C" w14:textId="77777777" w:rsidR="00260D0D" w:rsidRPr="00EF6139" w:rsidRDefault="00260D0D" w:rsidP="004A0768">
      <w:pPr>
        <w:numPr>
          <w:ilvl w:val="0"/>
          <w:numId w:val="11"/>
        </w:numPr>
        <w:autoSpaceDE w:val="0"/>
        <w:autoSpaceDN w:val="0"/>
        <w:adjustRightInd w:val="0"/>
        <w:spacing w:before="60" w:after="60"/>
        <w:rPr>
          <w:rFonts w:cs="Arial"/>
        </w:rPr>
      </w:pPr>
      <w:r w:rsidRPr="00EF6139">
        <w:rPr>
          <w:rFonts w:cs="Arial"/>
        </w:rPr>
        <w:t>валютный риск (неблагоприятное изменение валютных курсов);</w:t>
      </w:r>
    </w:p>
    <w:p w14:paraId="1C31282E" w14:textId="77777777" w:rsidR="00260D0D" w:rsidRPr="00EF6139" w:rsidRDefault="00260D0D" w:rsidP="004A0768">
      <w:pPr>
        <w:numPr>
          <w:ilvl w:val="0"/>
          <w:numId w:val="11"/>
        </w:numPr>
        <w:autoSpaceDE w:val="0"/>
        <w:autoSpaceDN w:val="0"/>
        <w:adjustRightInd w:val="0"/>
        <w:spacing w:before="60" w:after="60"/>
        <w:rPr>
          <w:rFonts w:cs="Arial"/>
        </w:rPr>
      </w:pPr>
      <w:r w:rsidRPr="00EF6139">
        <w:rPr>
          <w:rFonts w:cs="Arial"/>
        </w:rPr>
        <w:t>усиление волатильности на российск</w:t>
      </w:r>
      <w:r>
        <w:rPr>
          <w:rFonts w:cs="Arial"/>
        </w:rPr>
        <w:t>ом</w:t>
      </w:r>
      <w:r w:rsidRPr="00EF6139">
        <w:rPr>
          <w:rFonts w:cs="Arial"/>
        </w:rPr>
        <w:t xml:space="preserve"> и зарубежных финансовых рынках;</w:t>
      </w:r>
    </w:p>
    <w:p w14:paraId="24DF2D4D" w14:textId="77777777" w:rsidR="00260D0D" w:rsidRPr="00B72954" w:rsidRDefault="00260D0D" w:rsidP="004A0768">
      <w:pPr>
        <w:pStyle w:val="af"/>
        <w:numPr>
          <w:ilvl w:val="0"/>
          <w:numId w:val="11"/>
        </w:numPr>
        <w:autoSpaceDE w:val="0"/>
        <w:autoSpaceDN w:val="0"/>
        <w:adjustRightInd w:val="0"/>
        <w:spacing w:before="60" w:after="60"/>
        <w:contextualSpacing w:val="0"/>
        <w:rPr>
          <w:rFonts w:cs="Arial"/>
        </w:rPr>
      </w:pPr>
      <w:r w:rsidRPr="00B72954">
        <w:rPr>
          <w:rFonts w:cs="Arial"/>
        </w:rPr>
        <w:t>ухудшение общего инвестиционного климата в Российской Федерации;</w:t>
      </w:r>
    </w:p>
    <w:p w14:paraId="20D9AC7B" w14:textId="77777777" w:rsidR="00260D0D" w:rsidRPr="00EF6139" w:rsidRDefault="00260D0D" w:rsidP="004A0768">
      <w:pPr>
        <w:numPr>
          <w:ilvl w:val="0"/>
          <w:numId w:val="11"/>
        </w:numPr>
        <w:autoSpaceDE w:val="0"/>
        <w:autoSpaceDN w:val="0"/>
        <w:adjustRightInd w:val="0"/>
        <w:spacing w:before="60" w:after="60"/>
        <w:rPr>
          <w:rFonts w:cs="Arial"/>
        </w:rPr>
      </w:pPr>
      <w:r w:rsidRPr="00EF6139">
        <w:rPr>
          <w:rFonts w:cs="Arial"/>
        </w:rPr>
        <w:t>изменение законодательства, регулирующего выпуск и обращение ценных</w:t>
      </w:r>
      <w:r>
        <w:rPr>
          <w:rFonts w:cs="Arial"/>
        </w:rPr>
        <w:t xml:space="preserve"> бумаг.</w:t>
      </w:r>
    </w:p>
    <w:p w14:paraId="59BAA56D" w14:textId="77777777" w:rsidR="00260D0D" w:rsidRPr="00EF6139" w:rsidRDefault="00260D0D" w:rsidP="00953FC6">
      <w:pPr>
        <w:adjustRightInd w:val="0"/>
        <w:spacing w:before="60" w:after="60"/>
        <w:rPr>
          <w:rFonts w:cs="Arial"/>
        </w:rPr>
      </w:pPr>
      <w:r w:rsidRPr="00EF6139">
        <w:rPr>
          <w:rFonts w:cs="Arial"/>
        </w:rPr>
        <w:t xml:space="preserve">Существенный рост процентных ставок на финансовых рынках и рынках капитала, </w:t>
      </w:r>
      <w:r w:rsidRPr="00C16F57">
        <w:rPr>
          <w:rFonts w:cs="Arial"/>
        </w:rPr>
        <w:t>неблагоприятное изменение валютных курсов</w:t>
      </w:r>
      <w:r>
        <w:rPr>
          <w:rFonts w:cs="Arial"/>
        </w:rPr>
        <w:t xml:space="preserve">, </w:t>
      </w:r>
      <w:r w:rsidRPr="00EF6139">
        <w:rPr>
          <w:rFonts w:cs="Arial"/>
        </w:rPr>
        <w:t>усиление волатильности на российских рынках, ухудшение общего инвестиционного климата в Российской</w:t>
      </w:r>
      <w:r>
        <w:rPr>
          <w:rFonts w:cs="Arial"/>
        </w:rPr>
        <w:t xml:space="preserve"> Федерации могут негативно сказывать</w:t>
      </w:r>
      <w:r w:rsidRPr="00EF6139">
        <w:rPr>
          <w:rFonts w:cs="Arial"/>
        </w:rPr>
        <w:t>ся на стоимости заимствования для Эмитента и/</w:t>
      </w:r>
      <w:r>
        <w:rPr>
          <w:rFonts w:cs="Arial"/>
        </w:rPr>
        <w:t>или сроках таких заимствований.</w:t>
      </w:r>
    </w:p>
    <w:p w14:paraId="68693005" w14:textId="4F575329" w:rsidR="00260D0D" w:rsidRPr="00EF6139" w:rsidRDefault="00260D0D" w:rsidP="00953FC6">
      <w:pPr>
        <w:adjustRightInd w:val="0"/>
        <w:spacing w:before="60" w:after="60"/>
        <w:rPr>
          <w:rFonts w:cs="Arial"/>
        </w:rPr>
      </w:pPr>
      <w:r w:rsidRPr="00EF6139">
        <w:rPr>
          <w:rFonts w:cs="Arial"/>
        </w:rPr>
        <w:t>Эмитент оценивает вышеуказанные риски как существенные. Следует также учитывать, что данные риски оказывают в большей степени влияние на экономическую ситуацию всей России и в основном н</w:t>
      </w:r>
      <w:r>
        <w:rPr>
          <w:rFonts w:cs="Arial"/>
        </w:rPr>
        <w:t>аходятся вне контроля Эмитента. В случае реализации неблагоприятного влияния вышеуказанных рисков Эмитент предполагает корректировать объемы, сроки и условия заимствований на финансовых рынках и рынках капитала с учетом сложившейся ситуации на рынк</w:t>
      </w:r>
      <w:r w:rsidR="00A93651">
        <w:rPr>
          <w:rFonts w:cs="Arial"/>
        </w:rPr>
        <w:t>ах</w:t>
      </w:r>
      <w:r>
        <w:rPr>
          <w:rFonts w:cs="Arial"/>
        </w:rPr>
        <w:t xml:space="preserve"> и в соответствии с поступлениями компаний Группы АВТОБАН от реализации ими проектов.</w:t>
      </w:r>
    </w:p>
    <w:p w14:paraId="26641F76" w14:textId="7432C81D" w:rsidR="00260D0D" w:rsidRPr="00EF6139" w:rsidRDefault="00260D0D" w:rsidP="00953FC6">
      <w:pPr>
        <w:adjustRightInd w:val="0"/>
        <w:spacing w:before="60" w:after="60"/>
        <w:rPr>
          <w:rFonts w:cs="Arial"/>
        </w:rPr>
      </w:pPr>
      <w:r w:rsidRPr="00EF6139">
        <w:rPr>
          <w:rFonts w:cs="Arial"/>
        </w:rPr>
        <w:t xml:space="preserve">Эмитент оценивает риск негативного изменения законодательства, регулирующего выпуск и обращение ценных бумаг, как незначительный. Согласно стратегии развития российского финансового рынка, Правительство Российской Федерации проводит политику по либерализации законодательства в области ценных бумаг, увеличению капитализации фондового рынка и расширению круга используемых на нем инструментов. В случае ухудшения законодательства в области ценных бумаг Эмитент планирует рассмотреть возможность использования других форм и инструментов </w:t>
      </w:r>
      <w:r w:rsidR="00A93651">
        <w:rPr>
          <w:rFonts w:cs="Arial"/>
        </w:rPr>
        <w:t>привлечения</w:t>
      </w:r>
      <w:r w:rsidR="00A93651" w:rsidRPr="00EF6139">
        <w:rPr>
          <w:rFonts w:cs="Arial"/>
        </w:rPr>
        <w:t xml:space="preserve"> </w:t>
      </w:r>
      <w:r w:rsidRPr="00EF6139">
        <w:rPr>
          <w:rFonts w:cs="Arial"/>
        </w:rPr>
        <w:t>финансирования.</w:t>
      </w:r>
    </w:p>
    <w:p w14:paraId="6A17BE11" w14:textId="77777777" w:rsidR="00260D0D" w:rsidRPr="00E44AD6" w:rsidRDefault="00260D0D" w:rsidP="00953FC6">
      <w:pPr>
        <w:pStyle w:val="ConsPlusNormal"/>
        <w:spacing w:before="60" w:after="60"/>
        <w:jc w:val="both"/>
      </w:pPr>
      <w:r w:rsidRPr="00EF6139">
        <w:t>Способность Эмитента своевременно и в полном объеме обс</w:t>
      </w:r>
      <w:r>
        <w:t>луживать обязательства по своим о</w:t>
      </w:r>
      <w:r w:rsidRPr="00EF6139">
        <w:t xml:space="preserve">блигациям в значительной степени </w:t>
      </w:r>
      <w:r>
        <w:t>будет определя</w:t>
      </w:r>
      <w:r w:rsidRPr="00EF6139">
        <w:t>т</w:t>
      </w:r>
      <w:r>
        <w:t>ь</w:t>
      </w:r>
      <w:r w:rsidRPr="00EF6139">
        <w:t xml:space="preserve">ся финансовым положением Эмитента и </w:t>
      </w:r>
      <w:r w:rsidR="00953FC6">
        <w:t>Группы АВТОБАН в целом.</w:t>
      </w:r>
    </w:p>
    <w:p w14:paraId="2BE387F7" w14:textId="77777777" w:rsidR="00260D0D" w:rsidRDefault="00260D0D" w:rsidP="00953FC6">
      <w:pPr>
        <w:adjustRightInd w:val="0"/>
        <w:spacing w:before="60" w:after="60"/>
        <w:rPr>
          <w:rFonts w:cs="Arial"/>
          <w:u w:val="single"/>
        </w:rPr>
      </w:pPr>
    </w:p>
    <w:p w14:paraId="52E3D6E3" w14:textId="77777777" w:rsidR="00260D0D" w:rsidRPr="00EF6139" w:rsidRDefault="00260D0D" w:rsidP="00953FC6">
      <w:pPr>
        <w:adjustRightInd w:val="0"/>
        <w:spacing w:before="60" w:after="60"/>
        <w:rPr>
          <w:rFonts w:cs="Arial"/>
          <w:u w:val="single"/>
        </w:rPr>
      </w:pPr>
      <w:r w:rsidRPr="00EF6139">
        <w:rPr>
          <w:rFonts w:cs="Arial"/>
          <w:u w:val="single"/>
        </w:rPr>
        <w:t>Внешний рынок:</w:t>
      </w:r>
    </w:p>
    <w:p w14:paraId="09B7993C" w14:textId="77777777" w:rsidR="00260D0D" w:rsidRPr="00EF6139" w:rsidRDefault="00260D0D" w:rsidP="00953FC6">
      <w:pPr>
        <w:adjustRightInd w:val="0"/>
        <w:spacing w:before="60" w:after="60"/>
        <w:rPr>
          <w:rFonts w:cs="Arial"/>
        </w:rPr>
      </w:pPr>
      <w:r w:rsidRPr="00EF6139">
        <w:rPr>
          <w:rFonts w:cs="Arial"/>
        </w:rPr>
        <w:lastRenderedPageBreak/>
        <w:t>Основными рисками</w:t>
      </w:r>
      <w:r w:rsidRPr="002373E4">
        <w:rPr>
          <w:rFonts w:cs="Arial"/>
        </w:rPr>
        <w:t xml:space="preserve"> </w:t>
      </w:r>
      <w:r w:rsidRPr="00EF6139">
        <w:rPr>
          <w:rFonts w:cs="Arial"/>
        </w:rPr>
        <w:t xml:space="preserve">на внешнем рынке, которые могут негативно сказаться на деятельности Эмитента и его способности исполнять свои обязательства по </w:t>
      </w:r>
      <w:r>
        <w:rPr>
          <w:rFonts w:cs="Arial"/>
        </w:rPr>
        <w:t>ценным бумагам</w:t>
      </w:r>
      <w:r w:rsidR="00CA2357" w:rsidRPr="00CA2357">
        <w:t xml:space="preserve"> </w:t>
      </w:r>
      <w:r w:rsidR="00CA2357" w:rsidRPr="00CA2357">
        <w:rPr>
          <w:rFonts w:cs="Arial"/>
        </w:rPr>
        <w:t>в случае их размещения</w:t>
      </w:r>
      <w:r w:rsidRPr="00EF6139">
        <w:rPr>
          <w:rFonts w:cs="Arial"/>
        </w:rPr>
        <w:t>, являются:</w:t>
      </w:r>
    </w:p>
    <w:p w14:paraId="637E534F" w14:textId="77777777" w:rsidR="00260D0D" w:rsidRPr="00EF6139" w:rsidRDefault="00260D0D" w:rsidP="004A0768">
      <w:pPr>
        <w:numPr>
          <w:ilvl w:val="0"/>
          <w:numId w:val="12"/>
        </w:numPr>
        <w:autoSpaceDE w:val="0"/>
        <w:autoSpaceDN w:val="0"/>
        <w:adjustRightInd w:val="0"/>
        <w:spacing w:before="60" w:after="60"/>
        <w:rPr>
          <w:rFonts w:cs="Arial"/>
        </w:rPr>
      </w:pPr>
      <w:r w:rsidRPr="00EF6139">
        <w:rPr>
          <w:rFonts w:cs="Arial"/>
        </w:rPr>
        <w:t>рост процентных ставок на мировых финансовых рынках и рынках капитала;</w:t>
      </w:r>
    </w:p>
    <w:p w14:paraId="004EE69A" w14:textId="77777777" w:rsidR="00260D0D" w:rsidRPr="00EF6139" w:rsidRDefault="00260D0D" w:rsidP="004A0768">
      <w:pPr>
        <w:numPr>
          <w:ilvl w:val="0"/>
          <w:numId w:val="12"/>
        </w:numPr>
        <w:autoSpaceDE w:val="0"/>
        <w:autoSpaceDN w:val="0"/>
        <w:adjustRightInd w:val="0"/>
        <w:spacing w:before="60" w:after="60"/>
        <w:rPr>
          <w:rFonts w:cs="Arial"/>
        </w:rPr>
      </w:pPr>
      <w:r w:rsidRPr="00EF6139">
        <w:rPr>
          <w:rFonts w:cs="Arial"/>
        </w:rPr>
        <w:t>усиление волатильности на зарубежных финансовых рынках.</w:t>
      </w:r>
    </w:p>
    <w:p w14:paraId="6DF160CF" w14:textId="77777777" w:rsidR="00260D0D" w:rsidRPr="00EF6139" w:rsidRDefault="00260D0D" w:rsidP="00953FC6">
      <w:pPr>
        <w:adjustRightInd w:val="0"/>
        <w:spacing w:before="60" w:after="60"/>
        <w:rPr>
          <w:rFonts w:cs="Arial"/>
        </w:rPr>
      </w:pPr>
      <w:r w:rsidRPr="00EF6139">
        <w:rPr>
          <w:rFonts w:cs="Arial"/>
        </w:rPr>
        <w:t>Рост процентных ставок на финансовых рынках и рынках капитала, усиление волатильности на зарубежных финансовых рынках могут негативно сказаться на стоимо</w:t>
      </w:r>
      <w:r>
        <w:rPr>
          <w:rFonts w:cs="Arial"/>
        </w:rPr>
        <w:t xml:space="preserve">сти заимствования для Эмитента </w:t>
      </w:r>
      <w:r w:rsidRPr="00EF6139">
        <w:rPr>
          <w:rFonts w:cs="Arial"/>
        </w:rPr>
        <w:t>и/или сроках таких заимствован</w:t>
      </w:r>
      <w:r>
        <w:rPr>
          <w:rFonts w:cs="Arial"/>
        </w:rPr>
        <w:t>ий, в том числе на российском рынке.</w:t>
      </w:r>
    </w:p>
    <w:p w14:paraId="601BCE40" w14:textId="77777777" w:rsidR="00260D0D" w:rsidRPr="00EF6139" w:rsidRDefault="00260D0D" w:rsidP="00953FC6">
      <w:pPr>
        <w:adjustRightInd w:val="0"/>
        <w:spacing w:before="60" w:after="60"/>
        <w:rPr>
          <w:rFonts w:cs="Arial"/>
        </w:rPr>
      </w:pPr>
      <w:r w:rsidRPr="00EF6139">
        <w:rPr>
          <w:rFonts w:cs="Arial"/>
        </w:rPr>
        <w:t>Эмитент оценивает вышеуказанные риски как существенные</w:t>
      </w:r>
      <w:r w:rsidR="00AF5652">
        <w:rPr>
          <w:rFonts w:cs="Arial"/>
        </w:rPr>
        <w:t>, особенно в случае размещения Биржевых облигаций, номинированных в иностранной валюте</w:t>
      </w:r>
      <w:r w:rsidRPr="00EF6139">
        <w:rPr>
          <w:rFonts w:cs="Arial"/>
        </w:rPr>
        <w:t xml:space="preserve">. Следует также учитывать, что данные риски оказывают в большей степени влияние на экономическую ситуацию всей мировой глобальной экономики </w:t>
      </w:r>
      <w:r>
        <w:rPr>
          <w:rFonts w:cs="Arial"/>
        </w:rPr>
        <w:t>и</w:t>
      </w:r>
      <w:r w:rsidRPr="00EF6139">
        <w:rPr>
          <w:rFonts w:cs="Arial"/>
        </w:rPr>
        <w:t xml:space="preserve"> находятся вне </w:t>
      </w:r>
      <w:r>
        <w:rPr>
          <w:rFonts w:cs="Arial"/>
        </w:rPr>
        <w:t xml:space="preserve">зоны </w:t>
      </w:r>
      <w:r w:rsidRPr="00EF6139">
        <w:rPr>
          <w:rFonts w:cs="Arial"/>
        </w:rPr>
        <w:t>контроля Эмитента.</w:t>
      </w:r>
    </w:p>
    <w:p w14:paraId="25C44871" w14:textId="77777777" w:rsidR="00260D0D" w:rsidRPr="00EF6139" w:rsidRDefault="00AF5652" w:rsidP="00953FC6">
      <w:pPr>
        <w:adjustRightInd w:val="0"/>
        <w:spacing w:before="60" w:after="60"/>
        <w:rPr>
          <w:rFonts w:cs="Arial"/>
        </w:rPr>
      </w:pPr>
      <w:r>
        <w:rPr>
          <w:rFonts w:cs="Arial"/>
        </w:rPr>
        <w:t>Д</w:t>
      </w:r>
      <w:r w:rsidR="00260D0D" w:rsidRPr="00AF5652">
        <w:rPr>
          <w:rFonts w:cs="Arial"/>
        </w:rPr>
        <w:t>ля минимизации влияния указанных выше рисков на исполнение Эмитентом его обязательств по размещенным ценным бумагам</w:t>
      </w:r>
      <w:r w:rsidRPr="00AF5652">
        <w:rPr>
          <w:rFonts w:cs="Arial"/>
        </w:rPr>
        <w:t xml:space="preserve"> Эмитент планирует </w:t>
      </w:r>
      <w:r>
        <w:rPr>
          <w:rFonts w:cs="Arial"/>
        </w:rPr>
        <w:t xml:space="preserve">тщательно подойти к вопросу выбора параметров облигаций, а именно валюты, в которой будут номинированы размещаемые облигации, срока обращения такого долга и прогноза курса валюты по отношению к </w:t>
      </w:r>
      <w:r w:rsidR="00CA2357">
        <w:rPr>
          <w:rFonts w:cs="Arial"/>
        </w:rPr>
        <w:t xml:space="preserve">денежным </w:t>
      </w:r>
      <w:r>
        <w:rPr>
          <w:rFonts w:cs="Arial"/>
        </w:rPr>
        <w:t>потокам, генерируемым компаниями Группы АВТОБАН</w:t>
      </w:r>
      <w:r w:rsidR="00260D0D" w:rsidRPr="00AF5652">
        <w:rPr>
          <w:rFonts w:cs="Arial"/>
        </w:rPr>
        <w:t>.</w:t>
      </w:r>
    </w:p>
    <w:p w14:paraId="761BCCB2" w14:textId="77777777" w:rsidR="00260D0D" w:rsidRDefault="00AF5652" w:rsidP="00953FC6">
      <w:pPr>
        <w:pStyle w:val="ConsPlusNormal"/>
        <w:spacing w:before="60" w:after="60"/>
        <w:jc w:val="both"/>
      </w:pPr>
      <w:r w:rsidRPr="00AF5652">
        <w:t xml:space="preserve">В случае неблагоприятных изменений валютного курса </w:t>
      </w:r>
      <w:r>
        <w:t xml:space="preserve">при условии наличия у Эмитента обращающихся </w:t>
      </w:r>
      <w:r w:rsidR="00CA2357">
        <w:t>облигаций</w:t>
      </w:r>
      <w:r w:rsidR="00C82AA0">
        <w:t>, номинированных в валюте,</w:t>
      </w:r>
      <w:r>
        <w:t xml:space="preserve"> Эмитент </w:t>
      </w:r>
      <w:r w:rsidRPr="00AF5652">
        <w:t xml:space="preserve">предполагает </w:t>
      </w:r>
      <w:r w:rsidR="00CA2357">
        <w:t xml:space="preserve">также </w:t>
      </w:r>
      <w:r w:rsidRPr="00AF5652">
        <w:t>повысить степень соответствия структуры активов и обязательств</w:t>
      </w:r>
      <w:r>
        <w:t>, а также</w:t>
      </w:r>
      <w:r w:rsidRPr="00AF5652">
        <w:t xml:space="preserve"> доход</w:t>
      </w:r>
      <w:r>
        <w:t>ов и затрат по валютам и срокам по Группе АВТОБАН в целом.</w:t>
      </w:r>
    </w:p>
    <w:p w14:paraId="2388CAF7" w14:textId="77777777" w:rsidR="00AF5652" w:rsidRPr="00315A0D" w:rsidRDefault="00AF5652" w:rsidP="00953FC6">
      <w:pPr>
        <w:pStyle w:val="ConsPlusNormal"/>
        <w:spacing w:before="60" w:after="60"/>
        <w:jc w:val="both"/>
      </w:pPr>
    </w:p>
    <w:p w14:paraId="51DF3AC6" w14:textId="77777777" w:rsidR="00260D0D" w:rsidRDefault="00260D0D" w:rsidP="00953FC6">
      <w:pPr>
        <w:pStyle w:val="ConsPlusNormal"/>
        <w:spacing w:before="60" w:after="60"/>
        <w:jc w:val="both"/>
        <w:rPr>
          <w:b/>
        </w:rPr>
      </w:pPr>
      <w:r w:rsidRPr="008768A9">
        <w:rPr>
          <w:b/>
        </w:rPr>
        <w:t>риски, связанные с возможным изменением цен на сырье, услуги, используемые эмитентом в своей деятельности (отдельно на внутреннем и внешнем рынках), и их влияние на деятельность эмитента и исполнение им обязательств по ценным бумагам:</w:t>
      </w:r>
    </w:p>
    <w:p w14:paraId="7BDE9DFC" w14:textId="77777777" w:rsidR="00260D0D" w:rsidRDefault="00260D0D" w:rsidP="00953FC6">
      <w:pPr>
        <w:pStyle w:val="ConsPlusNormal"/>
        <w:spacing w:before="60" w:after="60"/>
        <w:jc w:val="both"/>
      </w:pPr>
      <w:r>
        <w:t>На дату утверждения Проспекта Эмитент не осуществляет производственную деятельность и деятельность по оказанию услуг (выполнению работ).</w:t>
      </w:r>
    </w:p>
    <w:p w14:paraId="265FC782" w14:textId="5B33E5B0" w:rsidR="00260D0D" w:rsidRDefault="00260D0D" w:rsidP="00953FC6">
      <w:pPr>
        <w:pStyle w:val="ConsPlusNormal"/>
        <w:spacing w:before="60" w:after="60"/>
        <w:jc w:val="both"/>
      </w:pPr>
      <w:r>
        <w:t xml:space="preserve">Эмитент оценивает данный риск </w:t>
      </w:r>
      <w:r w:rsidR="00CA2357">
        <w:t xml:space="preserve">на внутреннем и на внешнем рынках </w:t>
      </w:r>
      <w:r>
        <w:t xml:space="preserve">и его влияние на исполнение Эмитентом обязательств по своим облигациям как </w:t>
      </w:r>
      <w:r w:rsidR="00A93651">
        <w:t xml:space="preserve">маловероятный </w:t>
      </w:r>
      <w:r>
        <w:t>в связи с тем, что Эмитент не использует в своей деятельности сырье и услуги третьих лиц, которые могли бы в значительной степени оказать влияние на деятельность Эмитента.</w:t>
      </w:r>
    </w:p>
    <w:p w14:paraId="43757C8D" w14:textId="77777777" w:rsidR="00260D0D" w:rsidRDefault="00260D0D" w:rsidP="00953FC6">
      <w:pPr>
        <w:pStyle w:val="ConsPlusNormal"/>
        <w:spacing w:before="60" w:after="60"/>
        <w:jc w:val="both"/>
        <w:rPr>
          <w:u w:val="single"/>
        </w:rPr>
      </w:pPr>
    </w:p>
    <w:p w14:paraId="0D37FB27" w14:textId="77777777" w:rsidR="00260D0D" w:rsidRPr="008768A9" w:rsidRDefault="00260D0D" w:rsidP="00953FC6">
      <w:pPr>
        <w:pStyle w:val="ConsPlusNormal"/>
        <w:spacing w:before="60" w:after="60"/>
        <w:jc w:val="both"/>
        <w:rPr>
          <w:b/>
        </w:rPr>
      </w:pPr>
      <w:r w:rsidRPr="008768A9">
        <w:rPr>
          <w:b/>
        </w:rPr>
        <w:t>риски, связанные с возможным изменением цен на продукцию и (или) услуги эмитента (отдельно на внутреннем и внешнем рынках), и их влияние на деятельность эмитента и исполнение им обязательств по ценным бумагам:</w:t>
      </w:r>
    </w:p>
    <w:p w14:paraId="37AAB70C" w14:textId="70FF732A" w:rsidR="00260D0D" w:rsidRDefault="00260D0D" w:rsidP="00953FC6">
      <w:pPr>
        <w:pStyle w:val="ConsPlusNormal"/>
        <w:spacing w:before="60" w:after="60"/>
        <w:jc w:val="both"/>
      </w:pPr>
      <w:r>
        <w:t xml:space="preserve">На дату утверждения Проспекта Эмитент не осуществляет производственную деятельность и деятельность по оказанию услуг (выполнению работ), в связи с чем риски, связанные </w:t>
      </w:r>
      <w:r w:rsidRPr="00260D0D">
        <w:t xml:space="preserve">с возможным изменением цен на продукцию и (или) услуги </w:t>
      </w:r>
      <w:r>
        <w:t>Э</w:t>
      </w:r>
      <w:r w:rsidRPr="00260D0D">
        <w:t xml:space="preserve">митента </w:t>
      </w:r>
      <w:r>
        <w:t>как</w:t>
      </w:r>
      <w:r w:rsidRPr="00260D0D">
        <w:t xml:space="preserve"> на внутреннем</w:t>
      </w:r>
      <w:r w:rsidR="00C82AA0">
        <w:t>,</w:t>
      </w:r>
      <w:r w:rsidRPr="00260D0D">
        <w:t xml:space="preserve"> </w:t>
      </w:r>
      <w:r>
        <w:t xml:space="preserve">так </w:t>
      </w:r>
      <w:r w:rsidRPr="00260D0D">
        <w:t xml:space="preserve">и </w:t>
      </w:r>
      <w:r>
        <w:t>на внешнем рынках</w:t>
      </w:r>
      <w:r w:rsidR="00A93651">
        <w:t xml:space="preserve"> маловероятны</w:t>
      </w:r>
      <w:r w:rsidR="00094327">
        <w:t>й</w:t>
      </w:r>
      <w:r w:rsidR="00A93651">
        <w:t xml:space="preserve"> и</w:t>
      </w:r>
      <w:r w:rsidRPr="00260D0D">
        <w:t xml:space="preserve"> </w:t>
      </w:r>
      <w:r>
        <w:t xml:space="preserve">не оказывают существенного </w:t>
      </w:r>
      <w:r w:rsidRPr="00260D0D">
        <w:t>влияни</w:t>
      </w:r>
      <w:r w:rsidR="00D46F6D">
        <w:t>я</w:t>
      </w:r>
      <w:r w:rsidRPr="00260D0D">
        <w:t xml:space="preserve"> на деятельность </w:t>
      </w:r>
      <w:r w:rsidR="00D46F6D">
        <w:t>Э</w:t>
      </w:r>
      <w:r w:rsidRPr="00260D0D">
        <w:t>митента и исполнение им обязательств по ценным бумагам</w:t>
      </w:r>
      <w:r w:rsidR="00D46F6D">
        <w:t>.</w:t>
      </w:r>
    </w:p>
    <w:p w14:paraId="2B3D23D3" w14:textId="77777777" w:rsidR="00260D0D" w:rsidRPr="009479FF" w:rsidRDefault="00260D0D" w:rsidP="00953FC6">
      <w:pPr>
        <w:pStyle w:val="ConsPlusNormal"/>
        <w:spacing w:before="60" w:after="60"/>
        <w:jc w:val="both"/>
      </w:pPr>
    </w:p>
    <w:p w14:paraId="63940EAC" w14:textId="77777777" w:rsidR="00C94A5B" w:rsidRPr="009479FF" w:rsidRDefault="00C94A5B" w:rsidP="00525357">
      <w:pPr>
        <w:pStyle w:val="30"/>
      </w:pPr>
      <w:bookmarkStart w:id="50" w:name="_Toc447562949"/>
      <w:bookmarkStart w:id="51" w:name="_Toc456795697"/>
      <w:r w:rsidRPr="009479FF">
        <w:t>2.5.2. Страновые и региональные риски</w:t>
      </w:r>
      <w:bookmarkEnd w:id="50"/>
      <w:bookmarkEnd w:id="51"/>
    </w:p>
    <w:p w14:paraId="4203BF17" w14:textId="77777777" w:rsidR="008831E2" w:rsidRPr="007B51FC" w:rsidRDefault="008831E2" w:rsidP="00E522D2">
      <w:pPr>
        <w:pStyle w:val="ConsPlusNormal"/>
        <w:spacing w:before="60" w:after="60"/>
        <w:jc w:val="both"/>
        <w:rPr>
          <w:b/>
        </w:rPr>
      </w:pPr>
      <w:r w:rsidRPr="007B51FC">
        <w:rPr>
          <w:b/>
        </w:rPr>
        <w:t>риски, связанные с политической и экономической ситуацией в стране (странах) и регионе, в которых эмитент зарегистрирован в качестве налогоплательщика и (или) осуществляет основную деятельность, при условии, что основная деятельность эмитента в такой стране (регионе) приносит 10 и более процентов доходов за последний завершенный отчетный период до даты утверждения проспекта ценных бумаг:</w:t>
      </w:r>
    </w:p>
    <w:p w14:paraId="24C6B0B2" w14:textId="77777777" w:rsidR="008831E2" w:rsidRPr="000510F1" w:rsidRDefault="008831E2" w:rsidP="00E522D2">
      <w:pPr>
        <w:spacing w:before="60" w:after="60"/>
        <w:rPr>
          <w:rFonts w:cs="Arial"/>
          <w:bCs/>
          <w:iCs/>
        </w:rPr>
      </w:pPr>
      <w:r w:rsidRPr="000510F1">
        <w:rPr>
          <w:rFonts w:cs="Arial"/>
          <w:bCs/>
          <w:iCs/>
        </w:rPr>
        <w:t>Политическая и экономическая ситуация в стране</w:t>
      </w:r>
      <w:r w:rsidRPr="000510F1">
        <w:rPr>
          <w:rFonts w:cs="Arial"/>
        </w:rPr>
        <w:t xml:space="preserve"> и регионе, в которых Эмитент зарегистрирован в качестве налогоплательщика</w:t>
      </w:r>
      <w:r w:rsidRPr="000510F1">
        <w:rPr>
          <w:rFonts w:cs="Arial"/>
          <w:bCs/>
          <w:iCs/>
        </w:rPr>
        <w:t xml:space="preserve">, военные конфликты, введение чрезвычайного положения, забастовки, стихийные бедствия могут привести к ухудшению положения всей национальной экономики и тем самым привести к ухудшению финансового положения Эмитента и негативно сказаться на возможности Эмитента своевременно и в полном объеме производить платежи по </w:t>
      </w:r>
      <w:r w:rsidR="00E522D2">
        <w:rPr>
          <w:rFonts w:cs="Arial"/>
          <w:bCs/>
          <w:iCs/>
        </w:rPr>
        <w:t>размещенным Эмитентом</w:t>
      </w:r>
      <w:r w:rsidRPr="000510F1">
        <w:rPr>
          <w:rFonts w:cs="Arial"/>
          <w:bCs/>
          <w:iCs/>
        </w:rPr>
        <w:t xml:space="preserve"> ценным бумагам.</w:t>
      </w:r>
    </w:p>
    <w:p w14:paraId="7575603F" w14:textId="77777777" w:rsidR="008831E2" w:rsidRPr="000510F1" w:rsidRDefault="008831E2" w:rsidP="00E522D2">
      <w:pPr>
        <w:pStyle w:val="ConsPlusNormal"/>
        <w:spacing w:before="60" w:after="60"/>
        <w:jc w:val="both"/>
        <w:rPr>
          <w:u w:val="single"/>
        </w:rPr>
      </w:pPr>
      <w:r>
        <w:rPr>
          <w:u w:val="single"/>
        </w:rPr>
        <w:t>Российская Федерация</w:t>
      </w:r>
      <w:r w:rsidRPr="000510F1">
        <w:rPr>
          <w:u w:val="single"/>
        </w:rPr>
        <w:t>:</w:t>
      </w:r>
    </w:p>
    <w:p w14:paraId="32FA4AF2" w14:textId="77777777" w:rsidR="008831E2" w:rsidRDefault="008831E2" w:rsidP="00E522D2">
      <w:pPr>
        <w:pStyle w:val="ConsPlusNormal"/>
        <w:spacing w:before="60" w:after="60"/>
        <w:jc w:val="both"/>
      </w:pPr>
      <w:r>
        <w:t>Российская экономика характеризуется рядом особенностей:</w:t>
      </w:r>
    </w:p>
    <w:p w14:paraId="4719FBB5" w14:textId="77777777" w:rsidR="008831E2" w:rsidRPr="007B51FC" w:rsidRDefault="008831E2" w:rsidP="004A0768">
      <w:pPr>
        <w:numPr>
          <w:ilvl w:val="0"/>
          <w:numId w:val="11"/>
        </w:numPr>
        <w:autoSpaceDE w:val="0"/>
        <w:autoSpaceDN w:val="0"/>
        <w:adjustRightInd w:val="0"/>
        <w:spacing w:before="60" w:after="60"/>
        <w:rPr>
          <w:rFonts w:cs="Arial"/>
        </w:rPr>
      </w:pPr>
      <w:r w:rsidRPr="007B51FC">
        <w:rPr>
          <w:rFonts w:cs="Arial"/>
        </w:rPr>
        <w:t>сырьевая направленность российской экономики и сильная зависимость от мировых цен на сырье;</w:t>
      </w:r>
    </w:p>
    <w:p w14:paraId="4ADA27C5" w14:textId="77777777" w:rsidR="008831E2" w:rsidRPr="007B51FC" w:rsidRDefault="008831E2" w:rsidP="004A0768">
      <w:pPr>
        <w:numPr>
          <w:ilvl w:val="0"/>
          <w:numId w:val="11"/>
        </w:numPr>
        <w:autoSpaceDE w:val="0"/>
        <w:autoSpaceDN w:val="0"/>
        <w:adjustRightInd w:val="0"/>
        <w:spacing w:before="60" w:after="60"/>
        <w:rPr>
          <w:rFonts w:cs="Arial"/>
        </w:rPr>
      </w:pPr>
      <w:r w:rsidRPr="007B51FC">
        <w:rPr>
          <w:rFonts w:cs="Arial"/>
        </w:rPr>
        <w:lastRenderedPageBreak/>
        <w:t>принадлежность РФ к развивающимся экономиками и, как следствие, сильная зависимость от позиции инвесторов в отношении таких стран, которая существенно определяется не только экономическим положением самих развивающихся экономик, но и макроэкономической и финансовой политикой развитых стран;</w:t>
      </w:r>
    </w:p>
    <w:p w14:paraId="2E348251" w14:textId="77777777" w:rsidR="008831E2" w:rsidRPr="007B51FC" w:rsidRDefault="008831E2" w:rsidP="004A0768">
      <w:pPr>
        <w:numPr>
          <w:ilvl w:val="0"/>
          <w:numId w:val="11"/>
        </w:numPr>
        <w:autoSpaceDE w:val="0"/>
        <w:autoSpaceDN w:val="0"/>
        <w:adjustRightInd w:val="0"/>
        <w:spacing w:before="60" w:after="60"/>
        <w:rPr>
          <w:rFonts w:cs="Arial"/>
        </w:rPr>
      </w:pPr>
      <w:r w:rsidRPr="007B51FC">
        <w:rPr>
          <w:rFonts w:cs="Arial"/>
        </w:rPr>
        <w:t>отсутствие базиса для поддержания экономического роста, в том числе, незначительное развитие инфраструктуры и сильная изношенность инфраструктурных объектов в сфере энергетики и транспорта, минимальные объемы инвестиций, политическая и социальная нестабильность.</w:t>
      </w:r>
    </w:p>
    <w:p w14:paraId="2F78176C" w14:textId="77777777" w:rsidR="008831E2" w:rsidRDefault="008831E2" w:rsidP="00E522D2">
      <w:pPr>
        <w:pStyle w:val="ConsPlusNormal"/>
        <w:spacing w:before="60" w:after="60"/>
        <w:jc w:val="both"/>
      </w:pPr>
      <w:r>
        <w:t>Указанные факторы в совокупности обуславливают наличие следующих рисков, имеющих наибольшее значение для национальной экономики:</w:t>
      </w:r>
    </w:p>
    <w:p w14:paraId="2D275457" w14:textId="77777777" w:rsidR="008831E2" w:rsidRPr="007B51FC" w:rsidRDefault="008831E2" w:rsidP="004A0768">
      <w:pPr>
        <w:numPr>
          <w:ilvl w:val="0"/>
          <w:numId w:val="11"/>
        </w:numPr>
        <w:autoSpaceDE w:val="0"/>
        <w:autoSpaceDN w:val="0"/>
        <w:adjustRightInd w:val="0"/>
        <w:spacing w:before="60" w:after="60"/>
        <w:rPr>
          <w:rFonts w:cs="Arial"/>
        </w:rPr>
      </w:pPr>
      <w:r w:rsidRPr="007B51FC">
        <w:rPr>
          <w:rFonts w:cs="Arial"/>
        </w:rPr>
        <w:t>существенное падение цен на нефть;</w:t>
      </w:r>
    </w:p>
    <w:p w14:paraId="58DB59BB" w14:textId="77777777" w:rsidR="008831E2" w:rsidRPr="007B51FC" w:rsidRDefault="008831E2" w:rsidP="004A0768">
      <w:pPr>
        <w:numPr>
          <w:ilvl w:val="0"/>
          <w:numId w:val="11"/>
        </w:numPr>
        <w:autoSpaceDE w:val="0"/>
        <w:autoSpaceDN w:val="0"/>
        <w:adjustRightInd w:val="0"/>
        <w:spacing w:before="60" w:after="60"/>
        <w:rPr>
          <w:rFonts w:cs="Arial"/>
        </w:rPr>
      </w:pPr>
      <w:r w:rsidRPr="007B51FC">
        <w:rPr>
          <w:rFonts w:cs="Arial"/>
        </w:rPr>
        <w:t>продолжение оттока иностранного капитала, ослабления рубля;</w:t>
      </w:r>
    </w:p>
    <w:p w14:paraId="720E49C0" w14:textId="77777777" w:rsidR="008831E2" w:rsidRPr="007B51FC" w:rsidRDefault="008831E2" w:rsidP="004A0768">
      <w:pPr>
        <w:numPr>
          <w:ilvl w:val="0"/>
          <w:numId w:val="11"/>
        </w:numPr>
        <w:autoSpaceDE w:val="0"/>
        <w:autoSpaceDN w:val="0"/>
        <w:adjustRightInd w:val="0"/>
        <w:spacing w:before="60" w:after="60"/>
        <w:rPr>
          <w:rFonts w:cs="Arial"/>
        </w:rPr>
      </w:pPr>
      <w:r w:rsidRPr="007B51FC">
        <w:rPr>
          <w:rFonts w:cs="Arial"/>
        </w:rPr>
        <w:t>снижение темпов роста ВВП, замедление деловой активности;</w:t>
      </w:r>
    </w:p>
    <w:p w14:paraId="29303D64" w14:textId="77777777" w:rsidR="008831E2" w:rsidRPr="007B51FC" w:rsidRDefault="008831E2" w:rsidP="004A0768">
      <w:pPr>
        <w:numPr>
          <w:ilvl w:val="0"/>
          <w:numId w:val="11"/>
        </w:numPr>
        <w:autoSpaceDE w:val="0"/>
        <w:autoSpaceDN w:val="0"/>
        <w:adjustRightInd w:val="0"/>
        <w:spacing w:before="60" w:after="60"/>
        <w:rPr>
          <w:rFonts w:cs="Arial"/>
        </w:rPr>
      </w:pPr>
      <w:r w:rsidRPr="007B51FC">
        <w:rPr>
          <w:rFonts w:cs="Arial"/>
        </w:rPr>
        <w:t>рост инфляции.</w:t>
      </w:r>
    </w:p>
    <w:p w14:paraId="3AAFFBDF" w14:textId="59D998E7" w:rsidR="008831E2" w:rsidRDefault="008831E2" w:rsidP="00E522D2">
      <w:pPr>
        <w:pStyle w:val="ConsPlusNormal"/>
        <w:spacing w:before="60" w:after="60"/>
        <w:jc w:val="both"/>
      </w:pPr>
      <w:r>
        <w:t xml:space="preserve">Эмитент </w:t>
      </w:r>
      <w:r w:rsidR="00061773">
        <w:t xml:space="preserve">зарегистрирован </w:t>
      </w:r>
      <w:r>
        <w:t>на территории г. Москвы, которая имеет чрезвычайно выгодное географическое положение. Характерной чертой политической ситуации в г. Москве является</w:t>
      </w:r>
      <w:r w:rsidR="00670128">
        <w:t xml:space="preserve"> </w:t>
      </w:r>
      <w:r w:rsidR="00C82AA0">
        <w:t>т</w:t>
      </w:r>
      <w:r>
        <w:t>есное взаимодействие всех органов и уровней властных структур</w:t>
      </w:r>
      <w:r w:rsidR="00C82AA0">
        <w:t>, что</w:t>
      </w:r>
      <w:r>
        <w:t xml:space="preserve"> </w:t>
      </w:r>
      <w:r w:rsidR="00C82AA0">
        <w:t>формирует</w:t>
      </w:r>
      <w:r>
        <w:t xml:space="preserve"> единую экономическую политику</w:t>
      </w:r>
      <w:r w:rsidR="00C82AA0">
        <w:t xml:space="preserve"> и</w:t>
      </w:r>
      <w:r>
        <w:t xml:space="preserve"> четко определ</w:t>
      </w:r>
      <w:r w:rsidR="00C82AA0">
        <w:t>яет понятные</w:t>
      </w:r>
      <w:r>
        <w:t xml:space="preserve"> приоритеты ее развития. Создан благоприятный инвестиционный климат: инвесторам предоставляются значительные налоговые льготы и оказывается содействие в разрешении различных проблем. Эмитент оценивает политическую и экономическую ситуацию в регионе к</w:t>
      </w:r>
      <w:r w:rsidR="00E522D2">
        <w:t>ак стабильную и прогнозируемую.</w:t>
      </w:r>
    </w:p>
    <w:p w14:paraId="0C5E6BFD" w14:textId="77777777" w:rsidR="008831E2" w:rsidRDefault="008831E2" w:rsidP="00E522D2">
      <w:pPr>
        <w:pStyle w:val="ConsPlusNormal"/>
        <w:spacing w:before="60" w:after="60"/>
        <w:jc w:val="both"/>
      </w:pPr>
      <w:r>
        <w:t>За последние несколько лет Россия была вовлечена в экономические и политические споры с некоторыми странами-членами СНГ. По причине участия в данных спорах отношения России с некоторыми другими странами международного сообщества были ограничены. Геополитическая напряженность из-за взаимоотношений между Россией, Украиной и ведущими мировыми державами в совокупности со снижением интереса инвесторов к развивающимся странам привел к существенному оттоку иностранного капитала и ослаблению рубля. При эскалации конфликта существует риск введения дальнейших санкций в адрес России. Дальнейшее снижение инвестиционных рейтингов и понижение прогнозов ведущими мировыми рейтинговыми агентствами создает риск изоляции российской экономики, снижения возможности заимствования на международных финансовых рынках. Это, в свою очередь, может привести к существенным экономическим и финансовым последствиям для кредитоспособности России.</w:t>
      </w:r>
    </w:p>
    <w:p w14:paraId="1D617173" w14:textId="77777777" w:rsidR="008831E2" w:rsidRDefault="008831E2" w:rsidP="00E522D2">
      <w:pPr>
        <w:pStyle w:val="ConsPlusNormal"/>
        <w:spacing w:before="60" w:after="60"/>
        <w:jc w:val="both"/>
      </w:pPr>
      <w:r>
        <w:t>При этом есть основания полагать, что при стабилизации ситуации и сняти</w:t>
      </w:r>
      <w:r w:rsidR="000613D5">
        <w:t>и</w:t>
      </w:r>
      <w:r>
        <w:t xml:space="preserve"> напряженности в отношениях России с международным сообществом указанный геополитический фактор и риски, которые он вызывает, будут сведены к минимуму.</w:t>
      </w:r>
    </w:p>
    <w:p w14:paraId="3E4A0685" w14:textId="77777777" w:rsidR="008831E2" w:rsidRDefault="008831E2" w:rsidP="00E522D2">
      <w:pPr>
        <w:pStyle w:val="ConsPlusNormal"/>
        <w:spacing w:before="60" w:after="60"/>
        <w:jc w:val="both"/>
      </w:pPr>
    </w:p>
    <w:p w14:paraId="38E8E991" w14:textId="77777777" w:rsidR="008831E2" w:rsidRPr="007B51FC" w:rsidRDefault="008831E2" w:rsidP="00E522D2">
      <w:pPr>
        <w:pStyle w:val="ConsPlusNormal"/>
        <w:spacing w:before="60" w:after="60"/>
        <w:jc w:val="both"/>
        <w:rPr>
          <w:b/>
        </w:rPr>
      </w:pPr>
      <w:r w:rsidRPr="007B51FC">
        <w:rPr>
          <w:b/>
        </w:rPr>
        <w:t>предполагаемые действия эмитента на случай отрицательного влияния изменения ситуации в стране (странах) и регионе на его деятельность:</w:t>
      </w:r>
    </w:p>
    <w:p w14:paraId="5A5543EE" w14:textId="77777777" w:rsidR="008831E2" w:rsidRDefault="008831E2" w:rsidP="00E522D2">
      <w:pPr>
        <w:pStyle w:val="ConsPlusNormal"/>
        <w:spacing w:before="60" w:after="60"/>
        <w:jc w:val="both"/>
      </w:pPr>
      <w:r>
        <w:t>В случае возникновения одного или нескольких из перечисленных выше рисков Эмитент предпримет все возможные меры по минимизации негативных последствий. Для нейтрализации части рисков Эмитентом будет предпринят ряд мер защиты и будут разработаны возможные мероприятия по действиям Эмитента при возникновении того или иного риска. Однако, необходимо отметить, что предварительная разработка адекватных соответствующим событиям мер затруднена неопределенностью развития ситуации, параметры проводимых мероприятий будут в большей степени зависеть от особенностей создавшейся ситуации в каждом конкретном случае. Эмитент не может гарантировать, что действия, направленные на преодоление возникших негативных изменений, смогут привести к исправлению ситуации, поскольку описанные факторы находятся вне контроля Эмитента.</w:t>
      </w:r>
    </w:p>
    <w:p w14:paraId="141BDCA7" w14:textId="77777777" w:rsidR="008831E2" w:rsidRDefault="008831E2" w:rsidP="00E522D2">
      <w:pPr>
        <w:pStyle w:val="ConsPlusNormal"/>
        <w:spacing w:before="60" w:after="60"/>
        <w:jc w:val="both"/>
      </w:pPr>
      <w:r>
        <w:t>Управление рисками осуществляется исходя из системного подхода</w:t>
      </w:r>
      <w:r w:rsidR="00061773">
        <w:t xml:space="preserve"> в целом по Группе АВТОБАН</w:t>
      </w:r>
      <w:r>
        <w:t>, основанного на принципах осведомленности о риске, разграничения полномочий по оценке и принятию риска, единых подходов к оценке и к установлению лимитов и ограничений, контроля принятого риска. Для контроля рисков внутренней ликвидности оценивается структура активов и обязательств, прилагаются усилия по диверсификации источников финансирования, применяется анализ сценариев. Также разрабатываются планы действий при наступлении событий, негативно влияющих на финансово-хозяйственную деятельность, включающие как сокращение издержек, так и смещение акцентов на более перспективные направления деятельности.</w:t>
      </w:r>
    </w:p>
    <w:p w14:paraId="0BECA852" w14:textId="77777777" w:rsidR="008831E2" w:rsidRDefault="008831E2" w:rsidP="00E522D2">
      <w:pPr>
        <w:pStyle w:val="ConsPlusNormal"/>
        <w:spacing w:before="60" w:after="60"/>
        <w:jc w:val="both"/>
      </w:pPr>
      <w:r>
        <w:t>Отрицательны</w:t>
      </w:r>
      <w:r w:rsidR="000613D5">
        <w:t>е</w:t>
      </w:r>
      <w:r>
        <w:t xml:space="preserve"> изменени</w:t>
      </w:r>
      <w:r w:rsidR="000613D5">
        <w:t>я</w:t>
      </w:r>
      <w:r>
        <w:t xml:space="preserve"> ситуации в регионе присутствия Эмитента, которые могут негативно повлиять на деятельность и экономическое положение Эмитента, в ближайшее время Эмитентом не прогнозиру</w:t>
      </w:r>
      <w:r w:rsidR="000613D5">
        <w:t>ю</w:t>
      </w:r>
      <w:r>
        <w:t>тся.</w:t>
      </w:r>
    </w:p>
    <w:p w14:paraId="1102075E" w14:textId="77777777" w:rsidR="008831E2" w:rsidRDefault="008831E2" w:rsidP="00E522D2">
      <w:pPr>
        <w:pStyle w:val="ConsPlusNormal"/>
        <w:spacing w:before="60" w:after="60"/>
        <w:jc w:val="both"/>
      </w:pPr>
      <w:r>
        <w:lastRenderedPageBreak/>
        <w:t xml:space="preserve">Учитывая все вышеизложенные обстоятельства, можно сделать вывод о том, что макроэкономическая среда в регионах присутствия </w:t>
      </w:r>
      <w:r w:rsidR="000613D5">
        <w:t xml:space="preserve">Эмитента </w:t>
      </w:r>
      <w:r>
        <w:t>позволяет говорить об отсутствии специфических региональных рисков.</w:t>
      </w:r>
    </w:p>
    <w:p w14:paraId="15E14FC2" w14:textId="77777777" w:rsidR="008831E2" w:rsidRDefault="008831E2" w:rsidP="00E522D2">
      <w:pPr>
        <w:pStyle w:val="ConsPlusNormal"/>
        <w:spacing w:before="60" w:after="60"/>
        <w:jc w:val="both"/>
      </w:pPr>
    </w:p>
    <w:p w14:paraId="7FBD7833" w14:textId="77777777" w:rsidR="008831E2" w:rsidRPr="007B51FC" w:rsidRDefault="008831E2" w:rsidP="00E522D2">
      <w:pPr>
        <w:pStyle w:val="ConsPlusNormal"/>
        <w:spacing w:before="60" w:after="60"/>
        <w:jc w:val="both"/>
        <w:rPr>
          <w:b/>
        </w:rPr>
      </w:pPr>
      <w:r w:rsidRPr="007B51FC">
        <w:rPr>
          <w:b/>
        </w:rPr>
        <w:t>риски, связанные с возможными военными конфликтами, введением чрезвычайного положения и забастовками в стране (странах) и регионе, в которых эмитент зарегистрирован в качестве налогоплательщика и (или) осуществляет основную деятельность:</w:t>
      </w:r>
    </w:p>
    <w:p w14:paraId="22B93B9C" w14:textId="77777777" w:rsidR="008831E2" w:rsidRDefault="008831E2" w:rsidP="00E522D2">
      <w:pPr>
        <w:pStyle w:val="ConsPlusNormal"/>
        <w:spacing w:before="60" w:after="60"/>
        <w:jc w:val="both"/>
      </w:pPr>
      <w:r>
        <w:t>Российская Федерация является многонациональным государством, включает в себя регионы с различным уровнем социального и экономического развития, в связи с чем нельзя полностью исключить возможность возникновения в России внутренних конфликтов, в том числе с применением военной силы. Также Эмитент не может полностью исключить риски, связанные с возможным введением чрезвычайного положения.</w:t>
      </w:r>
    </w:p>
    <w:p w14:paraId="3730858C" w14:textId="77777777" w:rsidR="008831E2" w:rsidRDefault="008831E2" w:rsidP="00E522D2">
      <w:pPr>
        <w:pStyle w:val="ConsPlusNormal"/>
        <w:spacing w:before="60" w:after="60"/>
        <w:jc w:val="both"/>
      </w:pPr>
      <w:r>
        <w:t>На момент утверждения Проспекта р</w:t>
      </w:r>
      <w:r w:rsidRPr="000510F1">
        <w:t xml:space="preserve">иски, связанные с возможными военными конфликтами, введением чрезвычайного положения и забастовками в </w:t>
      </w:r>
      <w:r w:rsidR="00E522D2">
        <w:t>Москве - регионе</w:t>
      </w:r>
      <w:r>
        <w:t>, в котором</w:t>
      </w:r>
      <w:r w:rsidRPr="000510F1">
        <w:t xml:space="preserve"> Эмитент </w:t>
      </w:r>
      <w:r w:rsidR="00E522D2">
        <w:t>зарегистрирован и будет осуществлять</w:t>
      </w:r>
      <w:r w:rsidRPr="000510F1">
        <w:t xml:space="preserve"> основную деятельность,</w:t>
      </w:r>
      <w:r w:rsidR="000613D5">
        <w:t xml:space="preserve"> -</w:t>
      </w:r>
      <w:r w:rsidRPr="000510F1">
        <w:t xml:space="preserve"> оцениваются как минимальные. В случае наступления указанных событий Эмитент будет действовать в соответствии с действующим законодательством и исходя из внутренней оценки ситуации.</w:t>
      </w:r>
    </w:p>
    <w:p w14:paraId="5B801656" w14:textId="77777777" w:rsidR="008831E2" w:rsidRDefault="008831E2" w:rsidP="00E522D2">
      <w:pPr>
        <w:pStyle w:val="ConsPlusNormal"/>
        <w:spacing w:before="60" w:after="60"/>
        <w:jc w:val="both"/>
      </w:pPr>
    </w:p>
    <w:p w14:paraId="5BE5D036" w14:textId="77777777" w:rsidR="008831E2" w:rsidRDefault="008831E2" w:rsidP="00E522D2">
      <w:pPr>
        <w:pStyle w:val="ConsPlusNormal"/>
        <w:spacing w:before="60" w:after="60"/>
        <w:jc w:val="both"/>
      </w:pPr>
      <w:r w:rsidRPr="007B51FC">
        <w:rPr>
          <w:b/>
        </w:rPr>
        <w:t>риски, связанные с географическими особенностями страны (стран) и региона, в которых эмитент зарегистрирован в качестве налогоплательщика и (или) осуществляет основную деятельность, в том числе с повышенной опасностью стихийных бедствий, возможным прекращением транспортного сообщения в связи с удаленностью и (или) труднодоступностью и тому подобным:</w:t>
      </w:r>
      <w:r>
        <w:rPr>
          <w:b/>
        </w:rPr>
        <w:t xml:space="preserve"> </w:t>
      </w:r>
      <w:r w:rsidRPr="000510F1">
        <w:t>Страна и регион, в которых Эмитент зарегистрирован в качестве налогоплательщика и осуществляет основную деятельность, обладают развитой инфраструктурой, хорошим транспортным сообщением и не являются удаленными и труднодоступными, повышенная опасность стихийных бедствий, вероятность резкого изменения климатических условий оценивается Эмитентом, как незначительная.</w:t>
      </w:r>
    </w:p>
    <w:p w14:paraId="1A7181D5" w14:textId="77777777" w:rsidR="00A07E4C" w:rsidRPr="009479FF" w:rsidRDefault="00A07E4C" w:rsidP="00E522D2">
      <w:pPr>
        <w:pStyle w:val="ConsPlusNormal"/>
        <w:spacing w:before="60" w:after="60"/>
        <w:jc w:val="both"/>
      </w:pPr>
    </w:p>
    <w:p w14:paraId="0F8E9688" w14:textId="77777777" w:rsidR="00C94A5B" w:rsidRPr="009479FF" w:rsidRDefault="00C94A5B" w:rsidP="00525357">
      <w:pPr>
        <w:pStyle w:val="30"/>
      </w:pPr>
      <w:bookmarkStart w:id="52" w:name="_Toc447562950"/>
      <w:bookmarkStart w:id="53" w:name="_Toc456795698"/>
      <w:r w:rsidRPr="009479FF">
        <w:t>2.5.3. Финансовые риски</w:t>
      </w:r>
      <w:bookmarkEnd w:id="52"/>
      <w:bookmarkEnd w:id="53"/>
    </w:p>
    <w:p w14:paraId="6C31A430" w14:textId="77777777" w:rsidR="00955F53" w:rsidRDefault="00955F53" w:rsidP="008C0693">
      <w:pPr>
        <w:pStyle w:val="ConsPlusNormal"/>
        <w:spacing w:before="60" w:after="60"/>
        <w:jc w:val="both"/>
        <w:rPr>
          <w:b/>
          <w:i/>
        </w:rPr>
      </w:pPr>
      <w:r w:rsidRPr="008768A9">
        <w:rPr>
          <w:b/>
        </w:rPr>
        <w:t>подверженность эмитента рискам, связанным с изменением процентных ставок, курса обмена иностранных валют, в связи с деятельностью эмитента либо в связи с хеджированием, осуществляемым эмитентом в целях снижения неблагоприятных последствий влияния вышеуказанных рисков</w:t>
      </w:r>
      <w:r w:rsidRPr="00093331">
        <w:rPr>
          <w:b/>
          <w:i/>
        </w:rPr>
        <w:t>:</w:t>
      </w:r>
    </w:p>
    <w:p w14:paraId="4774BBE6" w14:textId="77777777" w:rsidR="00955F53" w:rsidRDefault="00955F53" w:rsidP="008C0693">
      <w:pPr>
        <w:pStyle w:val="ConsPlusNormal"/>
        <w:spacing w:before="60" w:after="60"/>
        <w:jc w:val="both"/>
      </w:pPr>
      <w:r>
        <w:t xml:space="preserve">Возможности Эмитента и его доходы в минимальной степени подвержены негативному влиянию риска изменения процентных ставок, поскольку его деятельность не предусматривает передачу полученных </w:t>
      </w:r>
      <w:r w:rsidR="00E522D2">
        <w:t xml:space="preserve">от продажи облигаций </w:t>
      </w:r>
      <w:r>
        <w:t>заемных средств внешним</w:t>
      </w:r>
      <w:r w:rsidR="00E522D2" w:rsidRPr="00E522D2">
        <w:t xml:space="preserve"> </w:t>
      </w:r>
      <w:r w:rsidR="00E522D2">
        <w:t>компаниям</w:t>
      </w:r>
      <w:r>
        <w:t>, не входящим в Группу АВТОБАН. Изменение процентных ставок может оказать влияние на Эмитента в случае осуществления заимствования денежных средств и предоставления долгового финансирования лицам, не входящим с Эмитентом в одну группу компаний, на возвратной основе.</w:t>
      </w:r>
    </w:p>
    <w:p w14:paraId="64594723" w14:textId="77777777" w:rsidR="008C0693" w:rsidRPr="00EF6139" w:rsidRDefault="00955F53" w:rsidP="00E522D2">
      <w:pPr>
        <w:pStyle w:val="ConsPlusNormal"/>
        <w:spacing w:before="60" w:after="60"/>
        <w:jc w:val="both"/>
      </w:pPr>
      <w:r w:rsidRPr="008C0693">
        <w:t>Эмитент будет подвержен валютному риску только в случае размещения облигаций в иностранной валюте. В этом случае фактор возможных колебаний любых валютных курсов будет являться существенным для Эмитента.</w:t>
      </w:r>
      <w:r w:rsidR="00E522D2">
        <w:t xml:space="preserve"> </w:t>
      </w:r>
      <w:r w:rsidR="008C0693">
        <w:t>Д</w:t>
      </w:r>
      <w:r w:rsidR="008C0693" w:rsidRPr="00AF5652">
        <w:t xml:space="preserve">ля минимизации </w:t>
      </w:r>
      <w:r w:rsidR="00E522D2">
        <w:t>влияния данного фактора</w:t>
      </w:r>
      <w:r w:rsidR="008C0693" w:rsidRPr="00AF5652">
        <w:t xml:space="preserve"> Эмитент планирует </w:t>
      </w:r>
      <w:r w:rsidR="008C0693">
        <w:t xml:space="preserve">тщательно подойти к вопросу выбора параметров Биржевых облигаций, а именно валюты, в которой будут номинированы размещаемые Биржевые облигации, срока обращения такого долга и прогноза курса валюты по отношению к </w:t>
      </w:r>
      <w:r w:rsidR="00E522D2">
        <w:t xml:space="preserve">денежным </w:t>
      </w:r>
      <w:r w:rsidR="008C0693">
        <w:t>потокам, генерируемым компаниями Группы АВТОБАН</w:t>
      </w:r>
      <w:r w:rsidR="008C0693" w:rsidRPr="00AF5652">
        <w:t>.</w:t>
      </w:r>
    </w:p>
    <w:p w14:paraId="500AE8B9" w14:textId="77777777" w:rsidR="008C0693" w:rsidRDefault="008C0693" w:rsidP="008C0693">
      <w:pPr>
        <w:pStyle w:val="ConsPlusNormal"/>
        <w:spacing w:before="60" w:after="60"/>
        <w:jc w:val="both"/>
      </w:pPr>
      <w:r w:rsidRPr="00AF5652">
        <w:t xml:space="preserve">В случае неблагоприятных изменений валютного курса </w:t>
      </w:r>
      <w:r>
        <w:t xml:space="preserve">при условии наличия у Эмитента обращающихся </w:t>
      </w:r>
      <w:r w:rsidR="00E522D2">
        <w:t>облигаций</w:t>
      </w:r>
      <w:r>
        <w:t xml:space="preserve"> Эмитент </w:t>
      </w:r>
      <w:r w:rsidRPr="00AF5652">
        <w:t>предполагает повысить степень соответствия структуры активов и обязательств</w:t>
      </w:r>
      <w:r>
        <w:t>, а также</w:t>
      </w:r>
      <w:r w:rsidRPr="00AF5652">
        <w:t xml:space="preserve"> доход</w:t>
      </w:r>
      <w:r>
        <w:t>ов и затрат по валютам и срокам по Группе АВТОБАН в целом.</w:t>
      </w:r>
    </w:p>
    <w:p w14:paraId="4D8EE755" w14:textId="77777777" w:rsidR="00955F53" w:rsidRDefault="008C0693" w:rsidP="008C0693">
      <w:pPr>
        <w:pStyle w:val="ConsPlusNormal"/>
        <w:spacing w:before="60" w:after="60"/>
        <w:jc w:val="both"/>
      </w:pPr>
      <w:r>
        <w:t>На дату утверждения Проспекта</w:t>
      </w:r>
      <w:r w:rsidR="00955F53">
        <w:t xml:space="preserve"> Эмитент не осуществляет хеджирования в целях снижения неблагоприятных последствий влияния процентного и валютного рисков.</w:t>
      </w:r>
    </w:p>
    <w:p w14:paraId="7E4D97D1" w14:textId="77777777" w:rsidR="00955F53" w:rsidRPr="008768A9" w:rsidRDefault="00955F53" w:rsidP="008C0693">
      <w:pPr>
        <w:pStyle w:val="ConsPlusNormal"/>
        <w:spacing w:before="60" w:after="60"/>
        <w:jc w:val="both"/>
        <w:rPr>
          <w:b/>
        </w:rPr>
      </w:pPr>
    </w:p>
    <w:p w14:paraId="01C63B5E" w14:textId="77777777" w:rsidR="00955F53" w:rsidRPr="008768A9" w:rsidRDefault="00955F53" w:rsidP="008C0693">
      <w:pPr>
        <w:pStyle w:val="ConsPlusNormal"/>
        <w:spacing w:before="60" w:after="60"/>
        <w:jc w:val="both"/>
        <w:rPr>
          <w:b/>
        </w:rPr>
      </w:pPr>
      <w:r w:rsidRPr="008768A9">
        <w:rPr>
          <w:b/>
        </w:rPr>
        <w:t>подверженность финансового состояния эмитента, его ликвидности, источников финансирования, результатов деятельности и тому подобного изменению валютного курса (валютные риски):</w:t>
      </w:r>
    </w:p>
    <w:p w14:paraId="2CE0442A" w14:textId="77777777" w:rsidR="008C0693" w:rsidRDefault="00955F53" w:rsidP="008C0693">
      <w:pPr>
        <w:pStyle w:val="ConsPlusNormal"/>
        <w:spacing w:before="60" w:after="60"/>
        <w:jc w:val="both"/>
      </w:pPr>
      <w:r>
        <w:t xml:space="preserve">Основную деятельность Эмитент осуществляет на российском рынке ценных бумаг, и его доходы и расходы </w:t>
      </w:r>
      <w:r w:rsidR="008C0693">
        <w:t xml:space="preserve">на дату утверждения Проспекта </w:t>
      </w:r>
      <w:r>
        <w:t>номинированы в валюте РФ и не зависят от курса рубля к иностранной валюте.</w:t>
      </w:r>
      <w:r w:rsidR="00E522D2">
        <w:t xml:space="preserve"> </w:t>
      </w:r>
      <w:r>
        <w:t xml:space="preserve">На дату утверждения Проспекта </w:t>
      </w:r>
      <w:r w:rsidR="002573BA">
        <w:t xml:space="preserve">Эмитент </w:t>
      </w:r>
      <w:r>
        <w:t>не осуществляет экспорт продукции, импорт в поставках о</w:t>
      </w:r>
      <w:r w:rsidR="00E522D2">
        <w:t>тсутствует.</w:t>
      </w:r>
      <w:r w:rsidR="002573BA">
        <w:t xml:space="preserve"> </w:t>
      </w:r>
      <w:r>
        <w:t xml:space="preserve">Таким образом, финансовое состояние Эмитента, его ликвидность, </w:t>
      </w:r>
      <w:r>
        <w:lastRenderedPageBreak/>
        <w:t xml:space="preserve">источники финансирования, результаты деятельности Эмитента </w:t>
      </w:r>
      <w:r w:rsidR="00E522D2">
        <w:t xml:space="preserve">на дату утверждения Проспекта </w:t>
      </w:r>
      <w:r>
        <w:t>напрямую не подверж</w:t>
      </w:r>
      <w:r w:rsidR="00E522D2">
        <w:t>ены изменению валютного курса</w:t>
      </w:r>
      <w:r>
        <w:t>.</w:t>
      </w:r>
      <w:r w:rsidR="008C0693" w:rsidRPr="008C0693">
        <w:t xml:space="preserve"> </w:t>
      </w:r>
      <w:r w:rsidR="008C0693">
        <w:t>Валютные риски для Эмитента на данный момент минимальны.</w:t>
      </w:r>
    </w:p>
    <w:p w14:paraId="32A3CFE2" w14:textId="77777777" w:rsidR="008C0693" w:rsidRPr="00EF6139" w:rsidRDefault="00955F53" w:rsidP="008C0693">
      <w:pPr>
        <w:pStyle w:val="ConsPlusNormal"/>
        <w:spacing w:before="60" w:after="60"/>
        <w:jc w:val="both"/>
      </w:pPr>
      <w:r>
        <w:t>В то же время</w:t>
      </w:r>
      <w:r w:rsidR="008C0693">
        <w:t>,</w:t>
      </w:r>
      <w:r>
        <w:t xml:space="preserve"> в </w:t>
      </w:r>
      <w:r w:rsidR="008C0693">
        <w:t xml:space="preserve">случае размещения облигаций, номинированных в валюте, колебания </w:t>
      </w:r>
      <w:r>
        <w:t xml:space="preserve">валютного курса </w:t>
      </w:r>
      <w:r w:rsidR="008C0693">
        <w:t>будут оказывать существенное влияние на расходы Эмитента на обслуживание валютных облигационных займов</w:t>
      </w:r>
      <w:r>
        <w:t xml:space="preserve">. </w:t>
      </w:r>
      <w:r w:rsidR="008C0693">
        <w:t>Д</w:t>
      </w:r>
      <w:r w:rsidR="008C0693" w:rsidRPr="00AF5652">
        <w:t xml:space="preserve">ля минимизации </w:t>
      </w:r>
      <w:r w:rsidR="00E522D2">
        <w:t xml:space="preserve">негативного </w:t>
      </w:r>
      <w:r w:rsidR="008C0693" w:rsidRPr="00AF5652">
        <w:t xml:space="preserve">влияния </w:t>
      </w:r>
      <w:r w:rsidR="00E522D2">
        <w:t>изменения соответствующего валютного курса</w:t>
      </w:r>
      <w:r w:rsidR="008C0693" w:rsidRPr="00AF5652">
        <w:t xml:space="preserve"> Эмитент планирует </w:t>
      </w:r>
      <w:r w:rsidR="008C0693">
        <w:t>тщательно подойти к вопросу выбора параметров Биржевых облигаций, а именно валюты, в которой будут номинированы размещаемые Биржевые облигации, срока обращения такого долга и прогноза курса валюты по отношению к</w:t>
      </w:r>
      <w:r w:rsidR="00E522D2">
        <w:t xml:space="preserve"> денежным</w:t>
      </w:r>
      <w:r w:rsidR="008C0693">
        <w:t xml:space="preserve"> потокам, генерируемым компаниями Группы АВТОБАН</w:t>
      </w:r>
      <w:r w:rsidR="008C0693" w:rsidRPr="00AF5652">
        <w:t>.</w:t>
      </w:r>
    </w:p>
    <w:p w14:paraId="516AECAA" w14:textId="77777777" w:rsidR="00955F53" w:rsidRDefault="00955F53" w:rsidP="008C0693">
      <w:pPr>
        <w:pStyle w:val="ConsPlusNormal"/>
        <w:spacing w:before="60" w:after="60"/>
        <w:jc w:val="both"/>
        <w:rPr>
          <w:b/>
        </w:rPr>
      </w:pPr>
    </w:p>
    <w:p w14:paraId="0E060E40" w14:textId="77777777" w:rsidR="00955F53" w:rsidRDefault="00955F53" w:rsidP="008C0693">
      <w:pPr>
        <w:pStyle w:val="ConsPlusNormal"/>
        <w:spacing w:before="60" w:after="60"/>
        <w:jc w:val="both"/>
        <w:rPr>
          <w:b/>
        </w:rPr>
      </w:pPr>
      <w:r w:rsidRPr="008768A9">
        <w:rPr>
          <w:b/>
        </w:rPr>
        <w:t>предполагаемые действия эмитента на случай отрицательного влияния изменения валютного курса и процентных ставок на деятельность эмитента:</w:t>
      </w:r>
    </w:p>
    <w:p w14:paraId="195D7496" w14:textId="77777777" w:rsidR="00955F53" w:rsidRDefault="00955F53" w:rsidP="008C0693">
      <w:pPr>
        <w:pStyle w:val="ConsPlusNormal"/>
        <w:spacing w:before="60" w:after="60"/>
        <w:jc w:val="both"/>
      </w:pPr>
      <w:r>
        <w:t>Эмитент не ставит своей целью получение прибыли от изменения валютных курсов и не осуществляет срочные сделки, номинированные в иностранной валюте.</w:t>
      </w:r>
    </w:p>
    <w:p w14:paraId="314E4EF9" w14:textId="77777777" w:rsidR="00955F53" w:rsidRDefault="00955F53" w:rsidP="008C0693">
      <w:pPr>
        <w:pStyle w:val="ConsPlusNormal"/>
        <w:spacing w:before="60" w:after="60"/>
        <w:jc w:val="both"/>
      </w:pPr>
      <w:r>
        <w:t>Для минимизации процентного риска Эмитент планирует поддерживать сбалансированную по срокам и ставкам структуру активов и обязательств.</w:t>
      </w:r>
    </w:p>
    <w:p w14:paraId="24386DF1" w14:textId="0BCBB980" w:rsidR="00955F53" w:rsidRDefault="00955F53" w:rsidP="008C0693">
      <w:pPr>
        <w:pStyle w:val="ConsPlusNormal"/>
        <w:spacing w:before="60" w:after="60"/>
        <w:jc w:val="both"/>
      </w:pPr>
      <w:r>
        <w:t xml:space="preserve">В случае отрицательных изменений для Эмитента валютного курса и процентных ставок, Эмитент планирует проводить жесткую политику по снижению затрат. Эмитент полагает, что проведения ряда мероприятий в ответ на ухудшение ситуации на валютном рынке и рынке капитала, в том числе пересмотр </w:t>
      </w:r>
      <w:r w:rsidR="00061773">
        <w:t>планов по привлечению финансирования и инвестиционным затратам</w:t>
      </w:r>
      <w:r>
        <w:t>, окажет положительное действие на сохранение рентабельности и финансового состояния Эмитента. Однако следует учитывать, что часть риска не может быть полностью нивелирована, поскольку указанные риски в большей степени находятся вне контроля деятельности Эмитента и зависят от общеэкономической ситуации в стране.</w:t>
      </w:r>
    </w:p>
    <w:p w14:paraId="23DE74F8" w14:textId="77777777" w:rsidR="008C0693" w:rsidRDefault="008C0693" w:rsidP="008C0693">
      <w:pPr>
        <w:pStyle w:val="ConsPlusNormal"/>
        <w:spacing w:before="60" w:after="60"/>
        <w:jc w:val="both"/>
      </w:pPr>
      <w:r w:rsidRPr="00AF5652">
        <w:t xml:space="preserve">В случае неблагоприятных изменений валютного курса </w:t>
      </w:r>
      <w:r>
        <w:t xml:space="preserve">при условии наличия у Эмитента обращающихся </w:t>
      </w:r>
      <w:r w:rsidR="00E522D2">
        <w:t>облигаций</w:t>
      </w:r>
      <w:r>
        <w:t xml:space="preserve"> Эмитент </w:t>
      </w:r>
      <w:r w:rsidRPr="00AF5652">
        <w:t>предполагает повысить степень соответствия структуры активов и обязательств</w:t>
      </w:r>
      <w:r>
        <w:t>, а также</w:t>
      </w:r>
      <w:r w:rsidRPr="00AF5652">
        <w:t xml:space="preserve"> доход</w:t>
      </w:r>
      <w:r>
        <w:t>ов и затрат по валютам и срокам по Группе АВТОБАН в целом.</w:t>
      </w:r>
    </w:p>
    <w:p w14:paraId="283A0D56" w14:textId="77777777" w:rsidR="00955F53" w:rsidRPr="008768A9" w:rsidRDefault="00955F53" w:rsidP="008C0693">
      <w:pPr>
        <w:pStyle w:val="ConsPlusNormal"/>
        <w:spacing w:before="60" w:after="60"/>
        <w:jc w:val="both"/>
        <w:rPr>
          <w:b/>
        </w:rPr>
      </w:pPr>
    </w:p>
    <w:p w14:paraId="561E5B68" w14:textId="77777777" w:rsidR="00955F53" w:rsidRDefault="00955F53" w:rsidP="008C0693">
      <w:pPr>
        <w:pStyle w:val="ConsPlusNormal"/>
        <w:spacing w:before="60" w:after="60"/>
        <w:jc w:val="both"/>
        <w:rPr>
          <w:b/>
        </w:rPr>
      </w:pPr>
      <w:r w:rsidRPr="008768A9">
        <w:rPr>
          <w:b/>
        </w:rPr>
        <w:t>влияние инфляции на выплатах по ценным бумагам, критические, по мнению эмитента, значения инфляции, а также предполагаемые действия эмитента по уменьшению указанного риска:</w:t>
      </w:r>
    </w:p>
    <w:p w14:paraId="65A58357" w14:textId="77777777" w:rsidR="00955F53" w:rsidRDefault="00955F53" w:rsidP="008C0693">
      <w:pPr>
        <w:pStyle w:val="ConsPlusNormal"/>
        <w:spacing w:before="60" w:after="60"/>
        <w:jc w:val="both"/>
      </w:pPr>
      <w:r>
        <w:t>Эмитент может столкнуться с инфляционными рисками, которые могут оказать негативное влияние на результаты его операций. Определенные виды расходов Эмитента зависят от общего уровня цен в России, ускорение темпов инфляции может оказать негативный эффект на финансовые результаты Эмитента.</w:t>
      </w:r>
    </w:p>
    <w:p w14:paraId="19AC834A" w14:textId="3DD84653" w:rsidR="00955F53" w:rsidRDefault="00955F53" w:rsidP="008C0693">
      <w:pPr>
        <w:pStyle w:val="ConsPlusNormal"/>
        <w:spacing w:before="60" w:after="60"/>
        <w:jc w:val="both"/>
      </w:pPr>
      <w:r>
        <w:t>Существующий на дату утверждения Проспекта уровень инфляции не оказывает существенного влияния на финансовое положение Эмитента</w:t>
      </w:r>
      <w:r w:rsidR="00E522D2">
        <w:t xml:space="preserve">. Ввиду </w:t>
      </w:r>
      <w:r w:rsidR="00061773">
        <w:t xml:space="preserve">размещения </w:t>
      </w:r>
      <w:r w:rsidR="00E522D2">
        <w:t>на дату утверждения Проспекта Эмитент</w:t>
      </w:r>
      <w:r w:rsidR="00061773">
        <w:t>ом своего первого облигационного займа серии 01</w:t>
      </w:r>
      <w:r w:rsidR="00E522D2">
        <w:t xml:space="preserve"> инфляция </w:t>
      </w:r>
      <w:r w:rsidR="00061773">
        <w:t xml:space="preserve">может </w:t>
      </w:r>
      <w:r w:rsidR="00E522D2">
        <w:t>оказыват</w:t>
      </w:r>
      <w:r w:rsidR="00061773">
        <w:t>ь</w:t>
      </w:r>
      <w:r w:rsidR="00E522D2">
        <w:t xml:space="preserve"> влияни</w:t>
      </w:r>
      <w:r w:rsidR="00061773">
        <w:t>е</w:t>
      </w:r>
      <w:r w:rsidR="00E522D2">
        <w:t xml:space="preserve"> также и на</w:t>
      </w:r>
      <w:r>
        <w:t xml:space="preserve"> выплаты </w:t>
      </w:r>
      <w:r w:rsidR="00061773">
        <w:t xml:space="preserve">по размещенным </w:t>
      </w:r>
      <w:r>
        <w:t>ценным бумагам Эмитента.</w:t>
      </w:r>
    </w:p>
    <w:p w14:paraId="0A3569D4" w14:textId="77777777" w:rsidR="00955F53" w:rsidRDefault="00955F53" w:rsidP="008C0693">
      <w:pPr>
        <w:pStyle w:val="ConsPlusNormal"/>
        <w:spacing w:before="60" w:after="60"/>
        <w:jc w:val="both"/>
      </w:pPr>
      <w:r>
        <w:t>По мнению Эмитента, критические значения инфляции, при которых у него могут возникнуть трудности по исполнению своих обязательств перед владельцами облигаций</w:t>
      </w:r>
      <w:r w:rsidR="00E522D2">
        <w:t>, в случае размещения таковых</w:t>
      </w:r>
      <w:r>
        <w:t>, лежат значительно выше величины инфляции, прогнозируемой на 2016 год, и составляют 30% годовых.</w:t>
      </w:r>
    </w:p>
    <w:p w14:paraId="3E29A97B" w14:textId="77777777" w:rsidR="00955F53" w:rsidRDefault="00955F53" w:rsidP="008C0693">
      <w:pPr>
        <w:pStyle w:val="ConsPlusNormal"/>
        <w:spacing w:before="60" w:after="60"/>
        <w:jc w:val="both"/>
      </w:pPr>
      <w:r w:rsidRPr="000510F1">
        <w:t xml:space="preserve">В случае стремительного роста инфляции Эмитент намерен </w:t>
      </w:r>
      <w:r w:rsidR="00061773">
        <w:t xml:space="preserve">в рамках общей политики Группы АВТОБАН </w:t>
      </w:r>
      <w:r w:rsidRPr="000510F1">
        <w:t xml:space="preserve">уделять особое внимание повышению оборачиваемости оборотных активов, </w:t>
      </w:r>
      <w:r>
        <w:t xml:space="preserve">а также оптимально </w:t>
      </w:r>
      <w:r w:rsidRPr="000510F1">
        <w:t>сокра</w:t>
      </w:r>
      <w:r>
        <w:t>тить</w:t>
      </w:r>
      <w:r w:rsidRPr="000510F1">
        <w:t xml:space="preserve"> дебиторск</w:t>
      </w:r>
      <w:r>
        <w:t>ую</w:t>
      </w:r>
      <w:r w:rsidRPr="000510F1">
        <w:t xml:space="preserve"> задолженност</w:t>
      </w:r>
      <w:r>
        <w:t>ь</w:t>
      </w:r>
      <w:r w:rsidRPr="000510F1">
        <w:t>, провести мероприятия по сокращению внутренних издержек.</w:t>
      </w:r>
    </w:p>
    <w:p w14:paraId="5F57A7C0" w14:textId="77777777" w:rsidR="00955F53" w:rsidRPr="008768A9" w:rsidRDefault="00955F53" w:rsidP="008C0693">
      <w:pPr>
        <w:pStyle w:val="ConsPlusNormal"/>
        <w:spacing w:before="60" w:after="60"/>
        <w:jc w:val="both"/>
        <w:rPr>
          <w:b/>
        </w:rPr>
      </w:pPr>
    </w:p>
    <w:p w14:paraId="40CB694F" w14:textId="23093FD8" w:rsidR="00955F53" w:rsidRPr="006B3A4B" w:rsidRDefault="00955F53" w:rsidP="008C0693">
      <w:pPr>
        <w:pStyle w:val="ConsPlusNormal"/>
        <w:spacing w:before="60" w:after="60"/>
        <w:jc w:val="both"/>
        <w:rPr>
          <w:b/>
        </w:rPr>
      </w:pPr>
      <w:r w:rsidRPr="008768A9">
        <w:rPr>
          <w:b/>
        </w:rPr>
        <w:t>показатели финансовой отчетности эмитента наиболее подверженные изменению в результате влияния указанных финансовых рисков</w:t>
      </w:r>
      <w:r w:rsidR="00CA3472">
        <w:rPr>
          <w:b/>
        </w:rPr>
        <w:t>,</w:t>
      </w:r>
      <w:r w:rsidRPr="006B3A4B">
        <w:rPr>
          <w:b/>
        </w:rPr>
        <w:t xml:space="preserve"> </w:t>
      </w:r>
      <w:r w:rsidR="00CA3472">
        <w:rPr>
          <w:b/>
        </w:rPr>
        <w:t>в</w:t>
      </w:r>
      <w:r w:rsidRPr="006B3A4B">
        <w:rPr>
          <w:b/>
        </w:rPr>
        <w:t xml:space="preserve"> том числе указываются риски, вероятность их возникновения и характер изменений в отчетности.</w:t>
      </w:r>
    </w:p>
    <w:p w14:paraId="5693DF81" w14:textId="77777777" w:rsidR="00955F53" w:rsidRPr="000510F1" w:rsidRDefault="00955F53" w:rsidP="008C0693">
      <w:pPr>
        <w:spacing w:before="60" w:after="60"/>
        <w:rPr>
          <w:rFonts w:cs="Arial"/>
        </w:rPr>
      </w:pPr>
      <w:r w:rsidRPr="000510F1">
        <w:rPr>
          <w:rFonts w:cs="Arial"/>
        </w:rPr>
        <w:t>Наибольшее влияние вышеуказанные финансовые риски могут оказать на объем затрат</w:t>
      </w:r>
      <w:r>
        <w:rPr>
          <w:rFonts w:cs="Arial"/>
        </w:rPr>
        <w:t xml:space="preserve"> и прибыли получаемой Эмитентом:</w:t>
      </w:r>
    </w:p>
    <w:tbl>
      <w:tblPr>
        <w:tblStyle w:val="af3"/>
        <w:tblW w:w="0" w:type="auto"/>
        <w:tblInd w:w="57" w:type="dxa"/>
        <w:tblCellMar>
          <w:top w:w="57" w:type="dxa"/>
          <w:left w:w="57" w:type="dxa"/>
          <w:bottom w:w="57" w:type="dxa"/>
          <w:right w:w="57" w:type="dxa"/>
        </w:tblCellMar>
        <w:tblLook w:val="04A0" w:firstRow="1" w:lastRow="0" w:firstColumn="1" w:lastColumn="0" w:noHBand="0" w:noVBand="1"/>
      </w:tblPr>
      <w:tblGrid>
        <w:gridCol w:w="2411"/>
        <w:gridCol w:w="2636"/>
        <w:gridCol w:w="4808"/>
      </w:tblGrid>
      <w:tr w:rsidR="00955F53" w:rsidRPr="00892B03" w14:paraId="21C02572" w14:textId="77777777" w:rsidTr="00E522D2">
        <w:tc>
          <w:tcPr>
            <w:tcW w:w="2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bottom w:w="0" w:type="dxa"/>
            </w:tcMar>
            <w:hideMark/>
          </w:tcPr>
          <w:p w14:paraId="01F22F9C" w14:textId="77777777" w:rsidR="00955F53" w:rsidRPr="000510F1" w:rsidRDefault="00955F53" w:rsidP="008C0693">
            <w:pPr>
              <w:adjustRightInd w:val="0"/>
              <w:spacing w:before="60" w:after="60"/>
              <w:jc w:val="center"/>
              <w:outlineLvl w:val="5"/>
              <w:rPr>
                <w:rFonts w:cs="Arial"/>
                <w:b/>
                <w:sz w:val="18"/>
                <w:szCs w:val="18"/>
              </w:rPr>
            </w:pPr>
            <w:r w:rsidRPr="000510F1">
              <w:rPr>
                <w:rFonts w:cs="Arial"/>
                <w:b/>
                <w:sz w:val="18"/>
                <w:szCs w:val="18"/>
              </w:rPr>
              <w:t>Риск</w:t>
            </w: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bottom w:w="0" w:type="dxa"/>
            </w:tcMar>
          </w:tcPr>
          <w:p w14:paraId="43191BAF" w14:textId="77777777" w:rsidR="00955F53" w:rsidRPr="000510F1" w:rsidRDefault="00955F53" w:rsidP="008C0693">
            <w:pPr>
              <w:spacing w:before="60" w:after="60"/>
              <w:jc w:val="center"/>
              <w:rPr>
                <w:rFonts w:cs="Arial"/>
                <w:b/>
                <w:sz w:val="18"/>
                <w:szCs w:val="18"/>
              </w:rPr>
            </w:pPr>
            <w:r w:rsidRPr="000510F1">
              <w:rPr>
                <w:rFonts w:cs="Arial"/>
                <w:b/>
                <w:sz w:val="18"/>
                <w:szCs w:val="18"/>
              </w:rPr>
              <w:t>Вероятность возникновения</w:t>
            </w:r>
          </w:p>
        </w:tc>
        <w:tc>
          <w:tcPr>
            <w:tcW w:w="4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bottom w:w="0" w:type="dxa"/>
            </w:tcMar>
            <w:hideMark/>
          </w:tcPr>
          <w:p w14:paraId="3547E244" w14:textId="77777777" w:rsidR="00955F53" w:rsidRPr="000510F1" w:rsidRDefault="00955F53" w:rsidP="008C0693">
            <w:pPr>
              <w:spacing w:before="60" w:after="60"/>
              <w:jc w:val="center"/>
              <w:rPr>
                <w:rFonts w:cs="Arial"/>
                <w:b/>
                <w:sz w:val="18"/>
                <w:szCs w:val="18"/>
              </w:rPr>
            </w:pPr>
            <w:r w:rsidRPr="000510F1">
              <w:rPr>
                <w:rFonts w:cs="Arial"/>
                <w:b/>
                <w:sz w:val="18"/>
                <w:szCs w:val="18"/>
              </w:rPr>
              <w:t>Характер изменений в отчетности</w:t>
            </w:r>
          </w:p>
        </w:tc>
      </w:tr>
      <w:tr w:rsidR="00955F53" w:rsidRPr="00247EAD" w14:paraId="3D590091" w14:textId="77777777" w:rsidTr="00E522D2">
        <w:tc>
          <w:tcPr>
            <w:tcW w:w="2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bottom w:w="0" w:type="dxa"/>
            </w:tcMar>
          </w:tcPr>
          <w:p w14:paraId="6369389D" w14:textId="77777777" w:rsidR="00955F53" w:rsidRPr="000510F1" w:rsidRDefault="00955F53" w:rsidP="008C0693">
            <w:pPr>
              <w:spacing w:before="60" w:after="60"/>
              <w:jc w:val="center"/>
              <w:rPr>
                <w:rFonts w:cs="Arial"/>
                <w:sz w:val="18"/>
                <w:szCs w:val="18"/>
              </w:rPr>
            </w:pPr>
            <w:r w:rsidRPr="000510F1">
              <w:rPr>
                <w:rFonts w:cs="Arial"/>
                <w:sz w:val="18"/>
                <w:szCs w:val="18"/>
              </w:rPr>
              <w:t>Рост ставок по займам и</w:t>
            </w:r>
            <w:r>
              <w:rPr>
                <w:rFonts w:cs="Arial"/>
                <w:sz w:val="18"/>
                <w:szCs w:val="18"/>
              </w:rPr>
              <w:t xml:space="preserve"> </w:t>
            </w:r>
            <w:r w:rsidRPr="000510F1">
              <w:rPr>
                <w:rFonts w:cs="Arial"/>
                <w:sz w:val="18"/>
                <w:szCs w:val="18"/>
              </w:rPr>
              <w:t>кредитам банков</w:t>
            </w: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bottom w:w="0" w:type="dxa"/>
            </w:tcMar>
            <w:hideMark/>
          </w:tcPr>
          <w:p w14:paraId="56ADD3B3" w14:textId="77777777" w:rsidR="00670128" w:rsidRDefault="00955F53" w:rsidP="008C0693">
            <w:pPr>
              <w:adjustRightInd w:val="0"/>
              <w:spacing w:before="60" w:after="60"/>
              <w:jc w:val="center"/>
              <w:outlineLvl w:val="5"/>
              <w:rPr>
                <w:rFonts w:cs="Arial"/>
                <w:sz w:val="18"/>
                <w:szCs w:val="18"/>
              </w:rPr>
            </w:pPr>
            <w:r w:rsidRPr="000510F1">
              <w:rPr>
                <w:rFonts w:cs="Arial"/>
                <w:sz w:val="18"/>
                <w:szCs w:val="18"/>
              </w:rPr>
              <w:t>Низкая</w:t>
            </w:r>
          </w:p>
          <w:p w14:paraId="659F4CBF" w14:textId="77777777" w:rsidR="00955F53" w:rsidRPr="000510F1" w:rsidRDefault="00955F53" w:rsidP="008C0693">
            <w:pPr>
              <w:adjustRightInd w:val="0"/>
              <w:spacing w:before="60" w:after="60"/>
              <w:jc w:val="center"/>
              <w:outlineLvl w:val="5"/>
              <w:rPr>
                <w:rFonts w:cs="Arial"/>
                <w:sz w:val="18"/>
                <w:szCs w:val="18"/>
              </w:rPr>
            </w:pPr>
            <w:r w:rsidRPr="000510F1">
              <w:rPr>
                <w:rFonts w:cs="Arial"/>
                <w:sz w:val="18"/>
                <w:szCs w:val="18"/>
              </w:rPr>
              <w:t>(Эмитент не имеет обязательств перед банками)</w:t>
            </w:r>
          </w:p>
        </w:tc>
        <w:tc>
          <w:tcPr>
            <w:tcW w:w="4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bottom w:w="0" w:type="dxa"/>
            </w:tcMar>
          </w:tcPr>
          <w:p w14:paraId="2B50299C" w14:textId="77777777" w:rsidR="00955F53" w:rsidRPr="000510F1" w:rsidRDefault="00955F53" w:rsidP="008C0693">
            <w:pPr>
              <w:spacing w:before="60" w:after="60"/>
              <w:jc w:val="center"/>
              <w:rPr>
                <w:rFonts w:cs="Arial"/>
                <w:sz w:val="18"/>
                <w:szCs w:val="18"/>
              </w:rPr>
            </w:pPr>
            <w:r w:rsidRPr="000510F1">
              <w:rPr>
                <w:rFonts w:cs="Arial"/>
                <w:sz w:val="18"/>
                <w:szCs w:val="18"/>
              </w:rPr>
              <w:t>Снижение прибыли</w:t>
            </w:r>
          </w:p>
        </w:tc>
      </w:tr>
      <w:tr w:rsidR="00955F53" w:rsidRPr="00247EAD" w14:paraId="5A294A53" w14:textId="77777777" w:rsidTr="00E522D2">
        <w:tc>
          <w:tcPr>
            <w:tcW w:w="2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bottom w:w="0" w:type="dxa"/>
            </w:tcMar>
            <w:hideMark/>
          </w:tcPr>
          <w:p w14:paraId="1A778BAD" w14:textId="77777777" w:rsidR="00955F53" w:rsidRPr="000510F1" w:rsidRDefault="00955F53" w:rsidP="008C0693">
            <w:pPr>
              <w:adjustRightInd w:val="0"/>
              <w:spacing w:before="60" w:after="60"/>
              <w:jc w:val="center"/>
              <w:outlineLvl w:val="5"/>
              <w:rPr>
                <w:rFonts w:cs="Arial"/>
                <w:sz w:val="18"/>
                <w:szCs w:val="18"/>
              </w:rPr>
            </w:pPr>
            <w:r w:rsidRPr="000510F1">
              <w:rPr>
                <w:rFonts w:cs="Arial"/>
                <w:sz w:val="18"/>
                <w:szCs w:val="18"/>
              </w:rPr>
              <w:t>Инфляционные риски</w:t>
            </w: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bottom w:w="0" w:type="dxa"/>
            </w:tcMar>
          </w:tcPr>
          <w:p w14:paraId="77362CE2" w14:textId="77777777" w:rsidR="00955F53" w:rsidRPr="000510F1" w:rsidRDefault="00061773" w:rsidP="008C0693">
            <w:pPr>
              <w:spacing w:before="60" w:after="60"/>
              <w:jc w:val="center"/>
              <w:rPr>
                <w:rFonts w:cs="Arial"/>
                <w:sz w:val="18"/>
                <w:szCs w:val="18"/>
              </w:rPr>
            </w:pPr>
            <w:r>
              <w:rPr>
                <w:rFonts w:cs="Arial"/>
                <w:sz w:val="18"/>
                <w:szCs w:val="18"/>
              </w:rPr>
              <w:t>С</w:t>
            </w:r>
            <w:r w:rsidR="00955F53" w:rsidRPr="000510F1">
              <w:rPr>
                <w:rFonts w:cs="Arial"/>
                <w:sz w:val="18"/>
                <w:szCs w:val="18"/>
              </w:rPr>
              <w:t>редняя</w:t>
            </w:r>
          </w:p>
        </w:tc>
        <w:tc>
          <w:tcPr>
            <w:tcW w:w="4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bottom w:w="0" w:type="dxa"/>
            </w:tcMar>
          </w:tcPr>
          <w:p w14:paraId="7464CD6A" w14:textId="77777777" w:rsidR="00955F53" w:rsidRPr="000510F1" w:rsidRDefault="00955F53" w:rsidP="008C0693">
            <w:pPr>
              <w:spacing w:before="60" w:after="60"/>
              <w:jc w:val="center"/>
              <w:rPr>
                <w:rFonts w:cs="Arial"/>
                <w:sz w:val="18"/>
                <w:szCs w:val="18"/>
              </w:rPr>
            </w:pPr>
            <w:r w:rsidRPr="000510F1">
              <w:rPr>
                <w:rFonts w:cs="Arial"/>
                <w:sz w:val="18"/>
                <w:szCs w:val="18"/>
              </w:rPr>
              <w:t>Увеличение расходов на выплату купонов, увеличение дебиторской / кредиторской задолженности</w:t>
            </w:r>
          </w:p>
        </w:tc>
      </w:tr>
      <w:tr w:rsidR="00955F53" w:rsidRPr="00247EAD" w14:paraId="07348D82" w14:textId="77777777" w:rsidTr="00E522D2">
        <w:tc>
          <w:tcPr>
            <w:tcW w:w="2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bottom w:w="0" w:type="dxa"/>
            </w:tcMar>
          </w:tcPr>
          <w:p w14:paraId="7D1544DD" w14:textId="77777777" w:rsidR="00955F53" w:rsidRPr="000510F1" w:rsidRDefault="00955F53" w:rsidP="008C0693">
            <w:pPr>
              <w:spacing w:before="60" w:after="60"/>
              <w:jc w:val="center"/>
              <w:rPr>
                <w:rFonts w:cs="Arial"/>
                <w:sz w:val="18"/>
                <w:szCs w:val="18"/>
              </w:rPr>
            </w:pPr>
            <w:r w:rsidRPr="000510F1">
              <w:rPr>
                <w:rFonts w:cs="Arial"/>
                <w:sz w:val="18"/>
                <w:szCs w:val="18"/>
              </w:rPr>
              <w:lastRenderedPageBreak/>
              <w:t>Валютный риск</w:t>
            </w:r>
          </w:p>
        </w:tc>
        <w:tc>
          <w:tcPr>
            <w:tcW w:w="2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bottom w:w="0" w:type="dxa"/>
            </w:tcMar>
          </w:tcPr>
          <w:p w14:paraId="33FFD603" w14:textId="77777777" w:rsidR="00670128" w:rsidRDefault="00670128" w:rsidP="008C0693">
            <w:pPr>
              <w:spacing w:before="60" w:after="60"/>
              <w:jc w:val="center"/>
              <w:rPr>
                <w:rFonts w:cs="Arial"/>
                <w:sz w:val="18"/>
                <w:szCs w:val="18"/>
              </w:rPr>
            </w:pPr>
            <w:r w:rsidRPr="000510F1">
              <w:rPr>
                <w:rFonts w:cs="Arial"/>
                <w:sz w:val="18"/>
                <w:szCs w:val="18"/>
              </w:rPr>
              <w:t>Н</w:t>
            </w:r>
            <w:r w:rsidR="00955F53" w:rsidRPr="000510F1">
              <w:rPr>
                <w:rFonts w:cs="Arial"/>
                <w:sz w:val="18"/>
                <w:szCs w:val="18"/>
              </w:rPr>
              <w:t>изкая</w:t>
            </w:r>
          </w:p>
          <w:p w14:paraId="78C1F127" w14:textId="77777777" w:rsidR="00955F53" w:rsidRPr="000510F1" w:rsidRDefault="00955F53" w:rsidP="008C0693">
            <w:pPr>
              <w:spacing w:before="60" w:after="60"/>
              <w:jc w:val="center"/>
              <w:rPr>
                <w:rFonts w:cs="Arial"/>
                <w:sz w:val="18"/>
                <w:szCs w:val="18"/>
              </w:rPr>
            </w:pPr>
            <w:r w:rsidRPr="000510F1">
              <w:rPr>
                <w:rFonts w:cs="Arial"/>
                <w:sz w:val="18"/>
                <w:szCs w:val="18"/>
              </w:rPr>
              <w:t>(</w:t>
            </w:r>
            <w:r w:rsidR="00061773">
              <w:rPr>
                <w:rFonts w:cs="Arial"/>
                <w:sz w:val="18"/>
                <w:szCs w:val="18"/>
              </w:rPr>
              <w:t xml:space="preserve">на дату утверждения Проспекта </w:t>
            </w:r>
            <w:r w:rsidRPr="000510F1">
              <w:rPr>
                <w:rFonts w:cs="Arial"/>
                <w:sz w:val="18"/>
                <w:szCs w:val="18"/>
              </w:rPr>
              <w:t>Эмитент не имеет обязательств, номинированных в валюте)</w:t>
            </w:r>
          </w:p>
        </w:tc>
        <w:tc>
          <w:tcPr>
            <w:tcW w:w="4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bottom w:w="0" w:type="dxa"/>
            </w:tcMar>
            <w:hideMark/>
          </w:tcPr>
          <w:p w14:paraId="434D4A9F" w14:textId="77777777" w:rsidR="00955F53" w:rsidRPr="000510F1" w:rsidRDefault="00955F53" w:rsidP="008C0693">
            <w:pPr>
              <w:spacing w:before="60" w:after="60"/>
              <w:jc w:val="center"/>
              <w:rPr>
                <w:rFonts w:cs="Arial"/>
                <w:sz w:val="18"/>
                <w:szCs w:val="18"/>
              </w:rPr>
            </w:pPr>
            <w:r w:rsidRPr="000510F1">
              <w:rPr>
                <w:rFonts w:cs="Arial"/>
                <w:sz w:val="18"/>
                <w:szCs w:val="18"/>
              </w:rPr>
              <w:t>В случае появления валютных обязательств и существенного роста курса валюты произойдет увеличение обязательств и увеличение операционных расходов в отчете о прибылях и убытках</w:t>
            </w:r>
          </w:p>
        </w:tc>
      </w:tr>
    </w:tbl>
    <w:p w14:paraId="06255C3E" w14:textId="77777777" w:rsidR="00A07E4C" w:rsidRPr="009479FF" w:rsidRDefault="00A07E4C" w:rsidP="008C0693">
      <w:pPr>
        <w:pStyle w:val="ConsPlusNormal"/>
        <w:spacing w:before="60" w:after="60"/>
        <w:jc w:val="both"/>
      </w:pPr>
    </w:p>
    <w:p w14:paraId="625069D9" w14:textId="77777777" w:rsidR="00C94A5B" w:rsidRPr="009479FF" w:rsidRDefault="00C94A5B" w:rsidP="00525357">
      <w:pPr>
        <w:pStyle w:val="30"/>
      </w:pPr>
      <w:bookmarkStart w:id="54" w:name="_Toc447562951"/>
      <w:bookmarkStart w:id="55" w:name="_Toc456795699"/>
      <w:r w:rsidRPr="009479FF">
        <w:t>2.5.4. Правовые риски</w:t>
      </w:r>
      <w:bookmarkEnd w:id="54"/>
      <w:bookmarkEnd w:id="55"/>
    </w:p>
    <w:p w14:paraId="41F993EE" w14:textId="77777777" w:rsidR="00A637C3" w:rsidRPr="00A637C3" w:rsidRDefault="00A637C3" w:rsidP="00A637C3">
      <w:pPr>
        <w:pStyle w:val="ConsPlusNormal"/>
        <w:spacing w:before="60" w:after="60"/>
        <w:jc w:val="both"/>
        <w:rPr>
          <w:b/>
        </w:rPr>
      </w:pPr>
      <w:r w:rsidRPr="00A637C3">
        <w:rPr>
          <w:b/>
        </w:rPr>
        <w:t>правовые риски, связанные с деятельностью эмитента (отдельно для внутреннего и внешнего рынков):</w:t>
      </w:r>
    </w:p>
    <w:p w14:paraId="1EACF318" w14:textId="77777777" w:rsidR="00A637C3" w:rsidRPr="00A637C3" w:rsidRDefault="00A637C3" w:rsidP="00A637C3">
      <w:pPr>
        <w:pStyle w:val="ConsPlusNormal"/>
        <w:spacing w:before="60" w:after="60"/>
        <w:jc w:val="both"/>
      </w:pPr>
      <w:r w:rsidRPr="00A637C3">
        <w:t>В обозримой перспективе риски, связанные с изменением валютного, налогового, таможенного, антимонопольного и лицензионного регулирования, которые могут повлечь ухудшение финансового состояния Эмитента, являются незначительными. Эмитент строит свою деятельность в четком соответствии с законодательством, отслеживает и своевременно реагирует на изменения в нем.</w:t>
      </w:r>
    </w:p>
    <w:p w14:paraId="6BF6AD31" w14:textId="77777777" w:rsidR="00A637C3" w:rsidRPr="00A637C3" w:rsidRDefault="00A637C3" w:rsidP="00A637C3">
      <w:pPr>
        <w:pStyle w:val="ConsPlusNormal"/>
        <w:spacing w:before="60" w:after="60"/>
        <w:jc w:val="both"/>
      </w:pPr>
    </w:p>
    <w:p w14:paraId="715F29F5" w14:textId="77777777" w:rsidR="00A637C3" w:rsidRPr="00A637C3" w:rsidRDefault="00A637C3" w:rsidP="00A637C3">
      <w:pPr>
        <w:pStyle w:val="ConsPlusNormal"/>
        <w:spacing w:before="60" w:after="60"/>
        <w:jc w:val="both"/>
        <w:rPr>
          <w:b/>
        </w:rPr>
      </w:pPr>
      <w:r w:rsidRPr="00A637C3">
        <w:rPr>
          <w:b/>
        </w:rPr>
        <w:t>риски, связанные с изменением валютного регулирования:</w:t>
      </w:r>
    </w:p>
    <w:p w14:paraId="6AD99144" w14:textId="77777777" w:rsidR="00A637C3" w:rsidRPr="00A637C3" w:rsidRDefault="00A637C3" w:rsidP="00A637C3">
      <w:pPr>
        <w:spacing w:before="60" w:after="60"/>
        <w:rPr>
          <w:rFonts w:cs="Arial"/>
          <w:szCs w:val="20"/>
          <w:u w:val="single"/>
        </w:rPr>
      </w:pPr>
      <w:r w:rsidRPr="00A637C3">
        <w:rPr>
          <w:rFonts w:cs="Arial"/>
          <w:szCs w:val="20"/>
          <w:u w:val="single"/>
        </w:rPr>
        <w:t>Внутренний рынок:</w:t>
      </w:r>
    </w:p>
    <w:p w14:paraId="37A6C1E2" w14:textId="77777777" w:rsidR="00A637C3" w:rsidRPr="00A637C3" w:rsidRDefault="00A637C3" w:rsidP="00A637C3">
      <w:pPr>
        <w:spacing w:before="60" w:after="60"/>
        <w:rPr>
          <w:rFonts w:cs="Arial"/>
          <w:szCs w:val="20"/>
        </w:rPr>
      </w:pPr>
      <w:r w:rsidRPr="00A637C3">
        <w:rPr>
          <w:rFonts w:cs="Arial"/>
          <w:szCs w:val="20"/>
        </w:rPr>
        <w:t>Валютное регулирование в РФ осуществляется на основании Федерального закона от 10 декабря 2003 года №173-ФЗ «О валютном регулировании и валютном контроле». Большая часть его положений вступила в силу с 18 июня 2004 г. Некоторые положения вводятся в действие постепенно. Так, ряд положений, в частности, касающихся порядка открытия и использования счетов юридических лиц – резидентов в банках за пределами Российской Федерации, были введены в действие по истечении года со дня вступления в силу нового закона, то есть с 18 июня 2005 г. В полную силу закон вступил в действие с 1 января 2007 г. Кроме того, Центральный Банк РФ принял 29 мая 2006 года решение об отмене с 1 июля 2006 года требований о резервировании и обязательном использовании специальных счетов при осуществлении отдельных валютных операций, что свидетельствует о дальнейшей либерализации валютного законодательства.</w:t>
      </w:r>
    </w:p>
    <w:p w14:paraId="1368CF66" w14:textId="77777777" w:rsidR="00A637C3" w:rsidRDefault="00A637C3" w:rsidP="00A637C3">
      <w:pPr>
        <w:adjustRightInd w:val="0"/>
        <w:spacing w:before="60" w:after="60"/>
        <w:rPr>
          <w:rStyle w:val="SUBST"/>
          <w:rFonts w:cs="Arial"/>
          <w:b w:val="0"/>
          <w:i w:val="0"/>
          <w:sz w:val="20"/>
          <w:szCs w:val="20"/>
        </w:rPr>
      </w:pPr>
      <w:r w:rsidRPr="00A637C3">
        <w:rPr>
          <w:rStyle w:val="SUBST"/>
          <w:rFonts w:cs="Arial"/>
          <w:b w:val="0"/>
          <w:i w:val="0"/>
          <w:sz w:val="20"/>
          <w:szCs w:val="20"/>
        </w:rPr>
        <w:t xml:space="preserve">Законом устанавливаются нормы, позволяющие упростить порядок толкования положений валютного законодательства. Устанавливается, что все используемые в законе институты, понятия и термины, не определенные в данном законе, применяются в том значении, в каком они используются в других отраслях законодательства Российской Федерации. Законом закрепляется норма, согласно которой все неустранимые сомнения, противоречия и неясности актов валютного законодательства Российской Федерации, актов органов валютного регулирования и актов органов валютного контроля толкуются в пользу резидентов и нерезидентов. </w:t>
      </w:r>
      <w:r w:rsidRPr="00A637C3">
        <w:rPr>
          <w:rFonts w:cs="Arial"/>
          <w:bCs/>
          <w:iCs/>
          <w:szCs w:val="20"/>
        </w:rPr>
        <w:t xml:space="preserve">Указанный закон, а также правовые акты Правительства Российской Федерации и Центрального Банка </w:t>
      </w:r>
      <w:r w:rsidRPr="00A637C3">
        <w:rPr>
          <w:rStyle w:val="SUBST"/>
          <w:rFonts w:cs="Arial"/>
          <w:b w:val="0"/>
          <w:i w:val="0"/>
          <w:sz w:val="20"/>
          <w:szCs w:val="20"/>
        </w:rPr>
        <w:t>не содержат правил и норм, ухудшающих положение Эмитента, поэтому данный риск, а также риск, связанный с изменением валютного законодательства, является для Эмитента минимальным.</w:t>
      </w:r>
    </w:p>
    <w:p w14:paraId="36E93CCB" w14:textId="77777777" w:rsidR="00A637C3" w:rsidRPr="00A637C3" w:rsidRDefault="00A637C3" w:rsidP="00A637C3">
      <w:pPr>
        <w:adjustRightInd w:val="0"/>
        <w:spacing w:before="60" w:after="60"/>
        <w:rPr>
          <w:rStyle w:val="SUBST"/>
          <w:rFonts w:cs="Arial"/>
          <w:b w:val="0"/>
          <w:i w:val="0"/>
          <w:iCs/>
          <w:sz w:val="20"/>
          <w:szCs w:val="20"/>
          <w:u w:val="single"/>
        </w:rPr>
      </w:pPr>
      <w:r w:rsidRPr="00A637C3">
        <w:rPr>
          <w:rStyle w:val="SUBST"/>
          <w:rFonts w:cs="Arial"/>
          <w:b w:val="0"/>
          <w:i w:val="0"/>
          <w:sz w:val="20"/>
          <w:szCs w:val="20"/>
          <w:u w:val="single"/>
        </w:rPr>
        <w:t>Внешний рынок:</w:t>
      </w:r>
    </w:p>
    <w:p w14:paraId="2CCE0F30" w14:textId="77777777" w:rsidR="00A637C3" w:rsidRPr="00A637C3" w:rsidRDefault="00A637C3" w:rsidP="00A637C3">
      <w:pPr>
        <w:spacing w:before="60" w:after="60"/>
        <w:rPr>
          <w:rFonts w:cs="Arial"/>
          <w:szCs w:val="20"/>
        </w:rPr>
      </w:pPr>
      <w:r w:rsidRPr="00A637C3">
        <w:rPr>
          <w:rStyle w:val="SUBST"/>
          <w:rFonts w:cs="Arial"/>
          <w:b w:val="0"/>
          <w:i w:val="0"/>
          <w:sz w:val="20"/>
          <w:szCs w:val="20"/>
        </w:rPr>
        <w:t xml:space="preserve">Эмитент планирует проводить заимствования на финансовом рынке Российской Федерации, в связи с чем изменение валютного законодательства </w:t>
      </w:r>
      <w:r>
        <w:rPr>
          <w:rStyle w:val="SUBST"/>
          <w:rFonts w:cs="Arial"/>
          <w:b w:val="0"/>
          <w:i w:val="0"/>
          <w:sz w:val="20"/>
          <w:szCs w:val="20"/>
        </w:rPr>
        <w:t>за пределами РФ</w:t>
      </w:r>
      <w:r w:rsidRPr="00A637C3">
        <w:rPr>
          <w:rStyle w:val="SUBST"/>
          <w:rFonts w:cs="Arial"/>
          <w:b w:val="0"/>
          <w:i w:val="0"/>
          <w:sz w:val="20"/>
          <w:szCs w:val="20"/>
        </w:rPr>
        <w:t xml:space="preserve"> не оказывает существенного влияния на деятельность Эмитента. Эмитент оценивает риски изменения валютного законодательства на внешнем рынке как незначительные.</w:t>
      </w:r>
    </w:p>
    <w:p w14:paraId="78297D4D" w14:textId="77777777" w:rsidR="00A637C3" w:rsidRPr="00A637C3" w:rsidRDefault="00A637C3" w:rsidP="00A637C3">
      <w:pPr>
        <w:pStyle w:val="ConsPlusNormal"/>
        <w:spacing w:before="60" w:after="60"/>
        <w:jc w:val="both"/>
      </w:pPr>
    </w:p>
    <w:p w14:paraId="6AB8DD25" w14:textId="77777777" w:rsidR="00A637C3" w:rsidRPr="00A637C3" w:rsidRDefault="00A637C3" w:rsidP="00A637C3">
      <w:pPr>
        <w:pStyle w:val="ConsPlusNormal"/>
        <w:spacing w:before="60" w:after="60"/>
        <w:jc w:val="both"/>
        <w:rPr>
          <w:b/>
        </w:rPr>
      </w:pPr>
      <w:r w:rsidRPr="00A637C3">
        <w:rPr>
          <w:b/>
        </w:rPr>
        <w:t>риски, связанные с изменением налогового законодательства:</w:t>
      </w:r>
    </w:p>
    <w:p w14:paraId="5108BD1E" w14:textId="77777777" w:rsidR="00A637C3" w:rsidRPr="00A637C3" w:rsidRDefault="00A637C3" w:rsidP="00A637C3">
      <w:pPr>
        <w:spacing w:before="60" w:after="60"/>
        <w:rPr>
          <w:rFonts w:cs="Arial"/>
          <w:szCs w:val="20"/>
          <w:u w:val="single"/>
        </w:rPr>
      </w:pPr>
      <w:r w:rsidRPr="00A637C3">
        <w:rPr>
          <w:rFonts w:cs="Arial"/>
          <w:szCs w:val="20"/>
          <w:u w:val="single"/>
        </w:rPr>
        <w:t>Внутренний рынок:</w:t>
      </w:r>
    </w:p>
    <w:p w14:paraId="574BF838" w14:textId="77777777" w:rsidR="00A637C3" w:rsidRPr="00A637C3" w:rsidRDefault="00A637C3" w:rsidP="00A637C3">
      <w:pPr>
        <w:adjustRightInd w:val="0"/>
        <w:spacing w:before="60" w:after="60"/>
        <w:rPr>
          <w:rFonts w:cs="Arial"/>
          <w:szCs w:val="20"/>
        </w:rPr>
      </w:pPr>
      <w:r w:rsidRPr="00A637C3">
        <w:rPr>
          <w:rFonts w:cs="Arial"/>
          <w:szCs w:val="20"/>
        </w:rPr>
        <w:t>Не до конца устоявшаяся правоприменительная практика по отдельным нормам налогового законодательства создаёт потенциальный риск расхождений в их толковании с регулирующими органами. Такой риск, а также риск изменения налогового законодательства, влияет на Эмитента в той же степени, как и на все субъекты коммерческого оборота. В частности, изменение налогового законодательства в части увеличения налоговых ставок или изменения порядков и сроков расчета и уплаты налогов может привести к уменьшению чистой прибыли Эмитента. При этом период, в течение которого отчетность может быть проверена налоговыми органами, составляет три года.</w:t>
      </w:r>
    </w:p>
    <w:p w14:paraId="187E71C2" w14:textId="77777777" w:rsidR="00A637C3" w:rsidRPr="00A637C3" w:rsidRDefault="00A637C3" w:rsidP="00A637C3">
      <w:pPr>
        <w:adjustRightInd w:val="0"/>
        <w:spacing w:before="60" w:after="60"/>
        <w:rPr>
          <w:rFonts w:cs="Arial"/>
          <w:szCs w:val="20"/>
        </w:rPr>
      </w:pPr>
      <w:r w:rsidRPr="00A637C3">
        <w:rPr>
          <w:rFonts w:cs="Arial"/>
          <w:szCs w:val="20"/>
        </w:rPr>
        <w:t>В целом, риски изменения налогового законодательства и неоднозначность правоприменительной практики по отдельным нормам налогового законодательства, характерны для большей части субъектов предпринимательской деятельности, осуществляющих свою деятельность на территории Российской Федерации, и могут рассматриваться как страновые риски.</w:t>
      </w:r>
    </w:p>
    <w:p w14:paraId="45DEEB27" w14:textId="77777777" w:rsidR="00A637C3" w:rsidRPr="00A637C3" w:rsidRDefault="00A637C3" w:rsidP="00A637C3">
      <w:pPr>
        <w:adjustRightInd w:val="0"/>
        <w:spacing w:before="60" w:after="60"/>
        <w:rPr>
          <w:rFonts w:cs="Arial"/>
          <w:szCs w:val="20"/>
        </w:rPr>
      </w:pPr>
      <w:r w:rsidRPr="00A637C3">
        <w:rPr>
          <w:rFonts w:cs="Arial"/>
          <w:szCs w:val="20"/>
        </w:rPr>
        <w:lastRenderedPageBreak/>
        <w:t>Необходимо принимать во внимание, что налоговое законодательство постоянно меняется и развивается, Эмитент соблюдает действующее налоговое законодательство и осуществляет на постоянной основе мониторинг изменений налогового законодательства, а также изменений в правоприменительной практике.</w:t>
      </w:r>
    </w:p>
    <w:p w14:paraId="13F0228B" w14:textId="77777777" w:rsidR="00A637C3" w:rsidRPr="00A637C3" w:rsidRDefault="00A637C3" w:rsidP="00A637C3">
      <w:pPr>
        <w:spacing w:before="60" w:after="60"/>
        <w:rPr>
          <w:rFonts w:cs="Arial"/>
          <w:szCs w:val="20"/>
          <w:u w:val="single"/>
        </w:rPr>
      </w:pPr>
      <w:r w:rsidRPr="00A637C3">
        <w:rPr>
          <w:rFonts w:cs="Arial"/>
          <w:szCs w:val="20"/>
          <w:u w:val="single"/>
        </w:rPr>
        <w:t>Внешний рынок:</w:t>
      </w:r>
    </w:p>
    <w:p w14:paraId="7E69ED22" w14:textId="40624BA3" w:rsidR="00A637C3" w:rsidRPr="00A637C3" w:rsidRDefault="00A637C3" w:rsidP="00A637C3">
      <w:pPr>
        <w:spacing w:before="60" w:after="60"/>
        <w:rPr>
          <w:rFonts w:cs="Arial"/>
          <w:szCs w:val="20"/>
        </w:rPr>
      </w:pPr>
      <w:r w:rsidRPr="00A637C3">
        <w:rPr>
          <w:rFonts w:cs="Arial"/>
          <w:szCs w:val="20"/>
        </w:rPr>
        <w:t>Риски, связанные с изменением налогового законодательства на внешнем рынке Эмитент расценивает как минимальные</w:t>
      </w:r>
      <w:r w:rsidR="007E4CAF">
        <w:rPr>
          <w:rFonts w:cs="Arial"/>
          <w:szCs w:val="20"/>
        </w:rPr>
        <w:t>.</w:t>
      </w:r>
      <w:r w:rsidRPr="00A637C3">
        <w:rPr>
          <w:rFonts w:cs="Arial"/>
          <w:szCs w:val="20"/>
        </w:rPr>
        <w:t xml:space="preserve"> </w:t>
      </w:r>
      <w:r w:rsidR="007E4CAF">
        <w:rPr>
          <w:rFonts w:cs="Arial"/>
          <w:szCs w:val="20"/>
        </w:rPr>
        <w:t>У</w:t>
      </w:r>
      <w:r w:rsidRPr="00A637C3">
        <w:rPr>
          <w:rFonts w:cs="Arial"/>
          <w:szCs w:val="20"/>
        </w:rPr>
        <w:t xml:space="preserve">казанные риски </w:t>
      </w:r>
      <w:r w:rsidR="007E4CAF">
        <w:rPr>
          <w:rFonts w:cs="Arial"/>
          <w:szCs w:val="20"/>
        </w:rPr>
        <w:t xml:space="preserve">не </w:t>
      </w:r>
      <w:r w:rsidRPr="00A637C3">
        <w:rPr>
          <w:rFonts w:cs="Arial"/>
          <w:szCs w:val="20"/>
        </w:rPr>
        <w:t>оказывают влияни</w:t>
      </w:r>
      <w:r w:rsidR="007E4CAF">
        <w:rPr>
          <w:rFonts w:cs="Arial"/>
          <w:szCs w:val="20"/>
        </w:rPr>
        <w:t>я</w:t>
      </w:r>
      <w:r w:rsidRPr="00A637C3">
        <w:rPr>
          <w:rFonts w:cs="Arial"/>
          <w:szCs w:val="20"/>
        </w:rPr>
        <w:t xml:space="preserve"> на Эмитента</w:t>
      </w:r>
      <w:r w:rsidR="007E4CAF">
        <w:rPr>
          <w:rFonts w:cs="Arial"/>
          <w:szCs w:val="20"/>
        </w:rPr>
        <w:t>.</w:t>
      </w:r>
    </w:p>
    <w:p w14:paraId="40BB2BDC" w14:textId="77777777" w:rsidR="00A637C3" w:rsidRPr="00A637C3" w:rsidRDefault="00A637C3" w:rsidP="00A637C3">
      <w:pPr>
        <w:pStyle w:val="ConsPlusNormal"/>
        <w:spacing w:before="60" w:after="60"/>
        <w:jc w:val="both"/>
        <w:rPr>
          <w:b/>
        </w:rPr>
      </w:pPr>
    </w:p>
    <w:p w14:paraId="678E7029" w14:textId="77777777" w:rsidR="00A637C3" w:rsidRPr="00A637C3" w:rsidRDefault="00A637C3" w:rsidP="00A637C3">
      <w:pPr>
        <w:pStyle w:val="ConsPlusNormal"/>
        <w:spacing w:before="60" w:after="60"/>
        <w:jc w:val="both"/>
        <w:rPr>
          <w:b/>
        </w:rPr>
      </w:pPr>
      <w:r w:rsidRPr="00A637C3">
        <w:rPr>
          <w:b/>
        </w:rPr>
        <w:t>риски, связанные с изменением правил таможенного контроля и пошлин:</w:t>
      </w:r>
    </w:p>
    <w:p w14:paraId="5E71BB8B" w14:textId="77777777" w:rsidR="00A637C3" w:rsidRPr="00A637C3" w:rsidRDefault="00A637C3" w:rsidP="00A637C3">
      <w:pPr>
        <w:spacing w:before="60" w:after="60"/>
        <w:rPr>
          <w:rFonts w:cs="Arial"/>
          <w:szCs w:val="20"/>
          <w:u w:val="single"/>
        </w:rPr>
      </w:pPr>
      <w:r w:rsidRPr="00A637C3">
        <w:rPr>
          <w:rFonts w:cs="Arial"/>
          <w:szCs w:val="20"/>
          <w:u w:val="single"/>
        </w:rPr>
        <w:t xml:space="preserve">Внутренний рынок: </w:t>
      </w:r>
    </w:p>
    <w:p w14:paraId="4C34BDDB" w14:textId="15FC71AD" w:rsidR="00A637C3" w:rsidRPr="00A637C3" w:rsidRDefault="00A637C3" w:rsidP="00A637C3">
      <w:pPr>
        <w:spacing w:before="60" w:after="60"/>
        <w:rPr>
          <w:rFonts w:cs="Arial"/>
          <w:szCs w:val="20"/>
        </w:rPr>
      </w:pPr>
      <w:r w:rsidRPr="00A637C3">
        <w:rPr>
          <w:rFonts w:cs="Arial"/>
          <w:szCs w:val="20"/>
        </w:rPr>
        <w:t>Эмитент не осуществляет деятельност</w:t>
      </w:r>
      <w:r w:rsidR="002573BA">
        <w:rPr>
          <w:rFonts w:cs="Arial"/>
          <w:szCs w:val="20"/>
        </w:rPr>
        <w:t>ь</w:t>
      </w:r>
      <w:r w:rsidRPr="00A637C3">
        <w:rPr>
          <w:rFonts w:cs="Arial"/>
          <w:szCs w:val="20"/>
        </w:rPr>
        <w:t>, связанн</w:t>
      </w:r>
      <w:r w:rsidR="002573BA">
        <w:rPr>
          <w:rFonts w:cs="Arial"/>
          <w:szCs w:val="20"/>
        </w:rPr>
        <w:t>ую</w:t>
      </w:r>
      <w:r w:rsidRPr="00A637C3">
        <w:rPr>
          <w:rFonts w:cs="Arial"/>
          <w:szCs w:val="20"/>
        </w:rPr>
        <w:t xml:space="preserve"> с импортом-экспортом, указанные риски являются </w:t>
      </w:r>
      <w:r w:rsidR="007E4CAF">
        <w:rPr>
          <w:rFonts w:cs="Arial"/>
          <w:szCs w:val="20"/>
        </w:rPr>
        <w:t>для Эмитента маловероятными</w:t>
      </w:r>
      <w:r w:rsidRPr="00A637C3">
        <w:rPr>
          <w:rFonts w:cs="Arial"/>
          <w:szCs w:val="20"/>
        </w:rPr>
        <w:t>.</w:t>
      </w:r>
    </w:p>
    <w:p w14:paraId="1E6445CA" w14:textId="77777777" w:rsidR="00A637C3" w:rsidRPr="00A637C3" w:rsidRDefault="00A637C3" w:rsidP="00A637C3">
      <w:pPr>
        <w:spacing w:before="60" w:after="60"/>
        <w:rPr>
          <w:rFonts w:cs="Arial"/>
          <w:szCs w:val="20"/>
          <w:u w:val="single"/>
        </w:rPr>
      </w:pPr>
      <w:r w:rsidRPr="00A637C3">
        <w:rPr>
          <w:rFonts w:cs="Arial"/>
          <w:szCs w:val="20"/>
          <w:u w:val="single"/>
        </w:rPr>
        <w:t>Внешний рынок:</w:t>
      </w:r>
    </w:p>
    <w:p w14:paraId="07D617F3" w14:textId="27B3A19C" w:rsidR="00A637C3" w:rsidRPr="00A637C3" w:rsidRDefault="00A637C3" w:rsidP="00A637C3">
      <w:pPr>
        <w:spacing w:before="60" w:after="60"/>
        <w:rPr>
          <w:rFonts w:cs="Arial"/>
          <w:szCs w:val="20"/>
        </w:rPr>
      </w:pPr>
      <w:r w:rsidRPr="00A637C3">
        <w:rPr>
          <w:rFonts w:cs="Arial"/>
          <w:szCs w:val="20"/>
        </w:rPr>
        <w:t xml:space="preserve">Эмитент не осуществляет деятельности на внешнем рынке, указанные риски являются </w:t>
      </w:r>
      <w:r w:rsidR="007E4CAF" w:rsidRPr="007E4CAF">
        <w:rPr>
          <w:rFonts w:cs="Arial"/>
          <w:szCs w:val="20"/>
        </w:rPr>
        <w:t>для Эмитента маловероятными</w:t>
      </w:r>
      <w:r w:rsidRPr="00A637C3">
        <w:rPr>
          <w:rFonts w:cs="Arial"/>
          <w:szCs w:val="20"/>
        </w:rPr>
        <w:t>.</w:t>
      </w:r>
    </w:p>
    <w:p w14:paraId="3B617648" w14:textId="77777777" w:rsidR="00A637C3" w:rsidRPr="00A637C3" w:rsidRDefault="00A637C3" w:rsidP="00A637C3">
      <w:pPr>
        <w:pStyle w:val="ConsPlusNormal"/>
        <w:spacing w:before="60" w:after="60"/>
        <w:jc w:val="both"/>
        <w:rPr>
          <w:b/>
        </w:rPr>
      </w:pPr>
    </w:p>
    <w:p w14:paraId="25037A0E" w14:textId="77777777" w:rsidR="00A637C3" w:rsidRPr="00A637C3" w:rsidRDefault="00A637C3" w:rsidP="00A637C3">
      <w:pPr>
        <w:pStyle w:val="ConsPlusNormal"/>
        <w:spacing w:before="60" w:after="60"/>
        <w:jc w:val="both"/>
        <w:rPr>
          <w:b/>
        </w:rPr>
      </w:pPr>
      <w:r w:rsidRPr="00A637C3">
        <w:rPr>
          <w:b/>
        </w:rPr>
        <w:t>риски, связанные с изменением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w:t>
      </w:r>
    </w:p>
    <w:p w14:paraId="116E3305" w14:textId="77777777" w:rsidR="00A637C3" w:rsidRPr="00A637C3" w:rsidRDefault="00A637C3" w:rsidP="00A637C3">
      <w:pPr>
        <w:spacing w:before="60" w:after="60"/>
        <w:rPr>
          <w:rFonts w:cs="Arial"/>
          <w:szCs w:val="20"/>
          <w:u w:val="single"/>
        </w:rPr>
      </w:pPr>
      <w:r w:rsidRPr="00A637C3">
        <w:rPr>
          <w:rFonts w:cs="Arial"/>
          <w:szCs w:val="20"/>
          <w:u w:val="single"/>
        </w:rPr>
        <w:t xml:space="preserve">Внутренний рынок: </w:t>
      </w:r>
    </w:p>
    <w:p w14:paraId="4BA808AE" w14:textId="77777777" w:rsidR="00A637C3" w:rsidRPr="00A637C3" w:rsidRDefault="00A637C3" w:rsidP="00A637C3">
      <w:pPr>
        <w:spacing w:before="60" w:after="60"/>
        <w:rPr>
          <w:rFonts w:cs="Arial"/>
          <w:szCs w:val="20"/>
        </w:rPr>
      </w:pPr>
      <w:r w:rsidRPr="00A637C3">
        <w:rPr>
          <w:rFonts w:cs="Arial"/>
          <w:szCs w:val="20"/>
        </w:rPr>
        <w:t>Эмитент не осуществляет виды деятельности, требующие специального разрешения (лицензий), а также не имеет прав пользования объектами, нахождение которых в обороте ограничено (включая природные ресурсы), в связи с чем влияние указанных рисков на деятельность Эмитента отсутствует.</w:t>
      </w:r>
    </w:p>
    <w:p w14:paraId="0861C817" w14:textId="77777777" w:rsidR="00A637C3" w:rsidRPr="00A637C3" w:rsidRDefault="00A637C3" w:rsidP="00A637C3">
      <w:pPr>
        <w:spacing w:before="60" w:after="60"/>
        <w:rPr>
          <w:rFonts w:cs="Arial"/>
          <w:szCs w:val="20"/>
          <w:u w:val="single"/>
        </w:rPr>
      </w:pPr>
      <w:r w:rsidRPr="00A637C3">
        <w:rPr>
          <w:rFonts w:cs="Arial"/>
          <w:szCs w:val="20"/>
          <w:u w:val="single"/>
        </w:rPr>
        <w:t>Внешний рынок:</w:t>
      </w:r>
    </w:p>
    <w:p w14:paraId="2A45DBC5" w14:textId="77777777" w:rsidR="00A637C3" w:rsidRPr="00A637C3" w:rsidRDefault="00A637C3" w:rsidP="00A637C3">
      <w:pPr>
        <w:spacing w:before="60" w:after="60"/>
        <w:rPr>
          <w:rFonts w:cs="Arial"/>
          <w:szCs w:val="20"/>
        </w:rPr>
      </w:pPr>
      <w:r w:rsidRPr="00A637C3">
        <w:rPr>
          <w:rFonts w:cs="Arial"/>
          <w:szCs w:val="20"/>
        </w:rPr>
        <w:t>Сведения о рисках, связанных с изменением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 на внешнем рынке не приводятся, поскольку Эмитент внешнеторговой деятельности не осуществляет.</w:t>
      </w:r>
    </w:p>
    <w:p w14:paraId="550CDDFF" w14:textId="77777777" w:rsidR="00A637C3" w:rsidRPr="00A637C3" w:rsidRDefault="00A637C3" w:rsidP="00A637C3">
      <w:pPr>
        <w:pStyle w:val="ConsPlusNormal"/>
        <w:spacing w:before="60" w:after="60"/>
        <w:jc w:val="both"/>
        <w:rPr>
          <w:b/>
        </w:rPr>
      </w:pPr>
    </w:p>
    <w:p w14:paraId="69AD59C6" w14:textId="77777777" w:rsidR="00A637C3" w:rsidRPr="00A637C3" w:rsidRDefault="00A637C3" w:rsidP="00A637C3">
      <w:pPr>
        <w:pStyle w:val="ConsPlusNormal"/>
        <w:spacing w:before="60" w:after="60"/>
        <w:jc w:val="both"/>
        <w:rPr>
          <w:b/>
        </w:rPr>
      </w:pPr>
      <w:r w:rsidRPr="00A637C3">
        <w:rPr>
          <w:b/>
        </w:rPr>
        <w:t>риски, связанные с изменением судебной практики по вопросам, связанным с деятельностью эмитента (в том числе по вопросам лицензирования), которая может негативно сказаться на результатах его деятельности, а также на результатах текущих судебных процессов, в которых участвует эмитент:</w:t>
      </w:r>
    </w:p>
    <w:p w14:paraId="3A59EE7A" w14:textId="77777777" w:rsidR="00A637C3" w:rsidRPr="00A637C3" w:rsidRDefault="00A637C3" w:rsidP="00A637C3">
      <w:pPr>
        <w:spacing w:before="60" w:after="60"/>
        <w:rPr>
          <w:rFonts w:cs="Arial"/>
          <w:szCs w:val="20"/>
          <w:u w:val="single"/>
        </w:rPr>
      </w:pPr>
      <w:r w:rsidRPr="00A637C3">
        <w:rPr>
          <w:rFonts w:cs="Arial"/>
          <w:szCs w:val="20"/>
          <w:u w:val="single"/>
        </w:rPr>
        <w:t xml:space="preserve">Внутренний рынок: </w:t>
      </w:r>
    </w:p>
    <w:p w14:paraId="271E873A" w14:textId="77777777" w:rsidR="00A637C3" w:rsidRPr="00A637C3" w:rsidRDefault="00A637C3" w:rsidP="00A637C3">
      <w:pPr>
        <w:spacing w:before="60" w:after="60"/>
        <w:rPr>
          <w:rFonts w:cs="Arial"/>
          <w:szCs w:val="20"/>
        </w:rPr>
      </w:pPr>
      <w:r w:rsidRPr="00A637C3">
        <w:rPr>
          <w:rFonts w:cs="Arial"/>
          <w:szCs w:val="20"/>
        </w:rPr>
        <w:t>Эмитент не осуществляет виды деятельности, требующие специального разрешения (лицензий). На дату утверждения Проспекта Эмитент не участвует в судебных процессах. В связи с изложенным влияние указанных рисков на деятельность Эмитента отсутствует.</w:t>
      </w:r>
    </w:p>
    <w:p w14:paraId="59368BCB" w14:textId="77777777" w:rsidR="00A637C3" w:rsidRPr="00A637C3" w:rsidRDefault="00A637C3" w:rsidP="00A637C3">
      <w:pPr>
        <w:spacing w:before="60" w:after="60"/>
        <w:rPr>
          <w:rFonts w:cs="Arial"/>
          <w:szCs w:val="20"/>
          <w:u w:val="single"/>
        </w:rPr>
      </w:pPr>
      <w:r w:rsidRPr="00A637C3">
        <w:rPr>
          <w:rFonts w:cs="Arial"/>
          <w:szCs w:val="20"/>
          <w:u w:val="single"/>
        </w:rPr>
        <w:t>Внешний рынок:</w:t>
      </w:r>
    </w:p>
    <w:p w14:paraId="1C9DCEC7" w14:textId="77777777" w:rsidR="00A637C3" w:rsidRPr="00A637C3" w:rsidRDefault="00A637C3" w:rsidP="00A637C3">
      <w:pPr>
        <w:spacing w:before="60" w:after="60"/>
        <w:rPr>
          <w:rFonts w:cs="Arial"/>
          <w:szCs w:val="20"/>
        </w:rPr>
      </w:pPr>
      <w:r w:rsidRPr="00A637C3">
        <w:rPr>
          <w:rFonts w:cs="Arial"/>
          <w:szCs w:val="20"/>
        </w:rPr>
        <w:t>Эмитент не осуществляет деятельности на внешнем рынке, в связи с чем, указанные риски отсутствуют.</w:t>
      </w:r>
    </w:p>
    <w:p w14:paraId="6D126E93" w14:textId="77777777" w:rsidR="00BC6AE9" w:rsidRPr="00A637C3" w:rsidRDefault="00BC6AE9" w:rsidP="00A637C3">
      <w:pPr>
        <w:pStyle w:val="ConsPlusNormal"/>
        <w:spacing w:before="60" w:after="60"/>
        <w:jc w:val="both"/>
      </w:pPr>
    </w:p>
    <w:p w14:paraId="7728E5C6" w14:textId="77777777" w:rsidR="00C94A5B" w:rsidRPr="009479FF" w:rsidRDefault="00C94A5B" w:rsidP="00525357">
      <w:pPr>
        <w:pStyle w:val="30"/>
      </w:pPr>
      <w:bookmarkStart w:id="56" w:name="Par289"/>
      <w:bookmarkStart w:id="57" w:name="_Toc447562952"/>
      <w:bookmarkStart w:id="58" w:name="_Toc456795700"/>
      <w:bookmarkEnd w:id="56"/>
      <w:r w:rsidRPr="009479FF">
        <w:t>2.5.5. Риск потери деловой репутации (репутационный риск)</w:t>
      </w:r>
      <w:bookmarkEnd w:id="57"/>
      <w:bookmarkEnd w:id="58"/>
    </w:p>
    <w:p w14:paraId="7703DE2E" w14:textId="77777777" w:rsidR="003035EC" w:rsidRPr="008768A9" w:rsidRDefault="003035EC" w:rsidP="00963937">
      <w:pPr>
        <w:pStyle w:val="ConsPlusNormal"/>
        <w:spacing w:before="60" w:after="60"/>
        <w:jc w:val="both"/>
        <w:rPr>
          <w:b/>
        </w:rPr>
      </w:pPr>
      <w:r w:rsidRPr="008768A9">
        <w:rPr>
          <w:b/>
        </w:rPr>
        <w:t>риск возникновения у эмитента убытков в результате уменьшения числа клиентов (контрагентов) вследствие формирования негативного представления о финансовой устойчивости, финансовом положении эмитента, качестве его продукции (работ, услуг) или характере его деятельности в целом:</w:t>
      </w:r>
    </w:p>
    <w:p w14:paraId="6A6F7149" w14:textId="77777777" w:rsidR="003035EC" w:rsidRDefault="003035EC" w:rsidP="00963937">
      <w:pPr>
        <w:adjustRightInd w:val="0"/>
        <w:spacing w:before="60" w:after="60"/>
        <w:rPr>
          <w:rFonts w:cs="Arial"/>
          <w:bCs/>
          <w:iCs/>
        </w:rPr>
      </w:pPr>
      <w:r w:rsidRPr="000510F1">
        <w:rPr>
          <w:rFonts w:cs="Arial"/>
        </w:rPr>
        <w:t xml:space="preserve">Эмитент входит в </w:t>
      </w:r>
      <w:r>
        <w:rPr>
          <w:rFonts w:cs="Arial"/>
        </w:rPr>
        <w:t>Группу компаний АВТОБАН</w:t>
      </w:r>
      <w:r w:rsidRPr="000510F1">
        <w:rPr>
          <w:rFonts w:cs="Arial"/>
        </w:rPr>
        <w:t xml:space="preserve">, где осуществляет функции по привлечению, </w:t>
      </w:r>
      <w:r>
        <w:rPr>
          <w:rFonts w:cs="Arial"/>
        </w:rPr>
        <w:t>финансирования</w:t>
      </w:r>
      <w:r w:rsidRPr="000510F1">
        <w:rPr>
          <w:rFonts w:cs="Arial"/>
        </w:rPr>
        <w:t xml:space="preserve"> </w:t>
      </w:r>
      <w:r>
        <w:rPr>
          <w:rFonts w:cs="Arial"/>
        </w:rPr>
        <w:t xml:space="preserve">в интересах Группы </w:t>
      </w:r>
      <w:r w:rsidRPr="000510F1">
        <w:rPr>
          <w:rFonts w:cs="Arial"/>
        </w:rPr>
        <w:t xml:space="preserve">на публичных рынках долгового капитала </w:t>
      </w:r>
      <w:r>
        <w:rPr>
          <w:rFonts w:cs="Arial"/>
        </w:rPr>
        <w:t xml:space="preserve">путем эмиссии облигационных займов, в </w:t>
      </w:r>
      <w:r>
        <w:rPr>
          <w:rFonts w:cs="Arial"/>
          <w:bCs/>
          <w:iCs/>
        </w:rPr>
        <w:t>связи с чем</w:t>
      </w:r>
      <w:r w:rsidRPr="000510F1">
        <w:rPr>
          <w:rFonts w:cs="Arial"/>
          <w:bCs/>
          <w:iCs/>
        </w:rPr>
        <w:t xml:space="preserve"> деловая репутация Эмитента зависит от репутации </w:t>
      </w:r>
      <w:r>
        <w:rPr>
          <w:rFonts w:cs="Arial"/>
          <w:bCs/>
          <w:iCs/>
        </w:rPr>
        <w:t>Группы в целом.</w:t>
      </w:r>
    </w:p>
    <w:p w14:paraId="5059F0FC" w14:textId="77777777" w:rsidR="003035EC" w:rsidRPr="000510F1" w:rsidRDefault="003035EC" w:rsidP="00963937">
      <w:pPr>
        <w:adjustRightInd w:val="0"/>
        <w:spacing w:before="60" w:after="60"/>
        <w:rPr>
          <w:rFonts w:cs="Arial"/>
          <w:bCs/>
          <w:iCs/>
        </w:rPr>
      </w:pPr>
      <w:r w:rsidRPr="000510F1">
        <w:rPr>
          <w:rFonts w:cs="Arial"/>
          <w:bCs/>
          <w:iCs/>
        </w:rPr>
        <w:t>Существует риск возникновения убытков вследствие неблагоприятного восприятия имиджа Эмитента и</w:t>
      </w:r>
      <w:r w:rsidR="00963937">
        <w:rPr>
          <w:rFonts w:cs="Arial"/>
          <w:bCs/>
          <w:iCs/>
        </w:rPr>
        <w:t>ли</w:t>
      </w:r>
      <w:r w:rsidRPr="000510F1">
        <w:rPr>
          <w:rFonts w:cs="Arial"/>
          <w:bCs/>
          <w:iCs/>
        </w:rPr>
        <w:t xml:space="preserve"> </w:t>
      </w:r>
      <w:r>
        <w:rPr>
          <w:rFonts w:cs="Arial"/>
          <w:bCs/>
          <w:iCs/>
        </w:rPr>
        <w:t>компаний Группы АВТОБАН</w:t>
      </w:r>
      <w:r w:rsidRPr="000510F1">
        <w:rPr>
          <w:rFonts w:cs="Arial"/>
          <w:bCs/>
          <w:iCs/>
        </w:rPr>
        <w:t xml:space="preserve"> контрагентами, </w:t>
      </w:r>
      <w:r>
        <w:rPr>
          <w:rFonts w:cs="Arial"/>
          <w:bCs/>
          <w:iCs/>
        </w:rPr>
        <w:t xml:space="preserve">заказчиками, </w:t>
      </w:r>
      <w:r w:rsidRPr="000510F1">
        <w:rPr>
          <w:rFonts w:cs="Arial"/>
          <w:bCs/>
          <w:iCs/>
        </w:rPr>
        <w:t>деловыми партнерами, регулирующими органами, кредиторами и инвесторами</w:t>
      </w:r>
      <w:r>
        <w:rPr>
          <w:rFonts w:cs="Arial"/>
          <w:bCs/>
          <w:iCs/>
        </w:rPr>
        <w:t xml:space="preserve"> и т.п</w:t>
      </w:r>
      <w:r w:rsidRPr="000510F1">
        <w:rPr>
          <w:rFonts w:cs="Arial"/>
          <w:bCs/>
          <w:iCs/>
        </w:rPr>
        <w:t>. Причинами могут стать выбор недобросовестных партнеров, умышленное распространение ложной и недостоверной информации контрагентами</w:t>
      </w:r>
      <w:r w:rsidR="007E4CAF">
        <w:rPr>
          <w:rFonts w:cs="Arial"/>
          <w:bCs/>
          <w:iCs/>
        </w:rPr>
        <w:t xml:space="preserve"> Группы</w:t>
      </w:r>
      <w:r w:rsidRPr="000510F1">
        <w:rPr>
          <w:rFonts w:cs="Arial"/>
          <w:bCs/>
          <w:iCs/>
        </w:rPr>
        <w:t xml:space="preserve"> или </w:t>
      </w:r>
      <w:r w:rsidR="007E4CAF">
        <w:rPr>
          <w:rFonts w:cs="Arial"/>
          <w:bCs/>
          <w:iCs/>
        </w:rPr>
        <w:t xml:space="preserve">их </w:t>
      </w:r>
      <w:r w:rsidRPr="000510F1">
        <w:rPr>
          <w:rFonts w:cs="Arial"/>
          <w:bCs/>
          <w:iCs/>
        </w:rPr>
        <w:t>сотрудниками</w:t>
      </w:r>
      <w:r w:rsidR="007E4CAF">
        <w:rPr>
          <w:rFonts w:cs="Arial"/>
          <w:bCs/>
          <w:iCs/>
        </w:rPr>
        <w:t xml:space="preserve"> и сотрудниками </w:t>
      </w:r>
      <w:r w:rsidR="007E4CAF" w:rsidRPr="007E4CAF">
        <w:rPr>
          <w:rFonts w:cs="Arial"/>
          <w:bCs/>
          <w:iCs/>
        </w:rPr>
        <w:t>Г</w:t>
      </w:r>
      <w:r w:rsidR="007E4CAF" w:rsidRPr="00094327">
        <w:rPr>
          <w:rFonts w:cs="Arial"/>
          <w:bCs/>
          <w:iCs/>
        </w:rPr>
        <w:t>руппы</w:t>
      </w:r>
      <w:r w:rsidRPr="000510F1">
        <w:rPr>
          <w:rFonts w:cs="Arial"/>
          <w:bCs/>
          <w:iCs/>
        </w:rPr>
        <w:t>, регулярные неисполнения существенных обязательств</w:t>
      </w:r>
      <w:r w:rsidR="007E4CAF">
        <w:rPr>
          <w:rFonts w:cs="Arial"/>
          <w:bCs/>
          <w:iCs/>
        </w:rPr>
        <w:t xml:space="preserve"> компаниями Группы</w:t>
      </w:r>
      <w:r w:rsidRPr="000510F1">
        <w:rPr>
          <w:rFonts w:cs="Arial"/>
          <w:bCs/>
          <w:iCs/>
        </w:rPr>
        <w:t xml:space="preserve">, </w:t>
      </w:r>
      <w:r>
        <w:rPr>
          <w:rFonts w:cs="Arial"/>
          <w:bCs/>
          <w:iCs/>
        </w:rPr>
        <w:t>недобросовестное оказание услуг или низкое качество производимой продукции.</w:t>
      </w:r>
    </w:p>
    <w:p w14:paraId="257EC9DE" w14:textId="77777777" w:rsidR="003035EC" w:rsidRPr="000510F1" w:rsidRDefault="003035EC" w:rsidP="00963937">
      <w:pPr>
        <w:adjustRightInd w:val="0"/>
        <w:spacing w:before="60" w:after="60"/>
        <w:rPr>
          <w:rFonts w:cs="Arial"/>
          <w:bCs/>
          <w:iCs/>
        </w:rPr>
      </w:pPr>
      <w:r w:rsidRPr="000510F1">
        <w:rPr>
          <w:rFonts w:cs="Arial"/>
          <w:bCs/>
          <w:iCs/>
        </w:rPr>
        <w:lastRenderedPageBreak/>
        <w:t>Вероятность наступления такого риска и его влияние на Эмитента оценивается как низкие. Для минимизации указанного риска реализуются следующие мероприятия</w:t>
      </w:r>
      <w:r>
        <w:rPr>
          <w:rFonts w:cs="Arial"/>
          <w:bCs/>
          <w:iCs/>
        </w:rPr>
        <w:t xml:space="preserve"> в целом по Группе:</w:t>
      </w:r>
    </w:p>
    <w:p w14:paraId="0C1306B8" w14:textId="77777777" w:rsidR="003035EC" w:rsidRPr="000510F1" w:rsidRDefault="003035EC" w:rsidP="004A0768">
      <w:pPr>
        <w:pStyle w:val="af"/>
        <w:numPr>
          <w:ilvl w:val="0"/>
          <w:numId w:val="13"/>
        </w:numPr>
        <w:autoSpaceDE w:val="0"/>
        <w:autoSpaceDN w:val="0"/>
        <w:adjustRightInd w:val="0"/>
        <w:spacing w:before="60" w:after="60"/>
        <w:ind w:left="709" w:firstLine="0"/>
        <w:contextualSpacing w:val="0"/>
        <w:rPr>
          <w:rFonts w:cs="Arial"/>
          <w:bCs/>
          <w:iCs/>
        </w:rPr>
      </w:pPr>
      <w:r>
        <w:rPr>
          <w:rFonts w:cs="Arial"/>
          <w:bCs/>
          <w:iCs/>
        </w:rPr>
        <w:t>п</w:t>
      </w:r>
      <w:r w:rsidRPr="000510F1">
        <w:rPr>
          <w:rFonts w:cs="Arial"/>
          <w:bCs/>
          <w:iCs/>
        </w:rPr>
        <w:t>роверка и отслеживание рыночной информации о контрагентах;</w:t>
      </w:r>
    </w:p>
    <w:p w14:paraId="50F575BE" w14:textId="77777777" w:rsidR="003035EC" w:rsidRPr="000510F1" w:rsidRDefault="003035EC" w:rsidP="004A0768">
      <w:pPr>
        <w:pStyle w:val="af"/>
        <w:numPr>
          <w:ilvl w:val="0"/>
          <w:numId w:val="13"/>
        </w:numPr>
        <w:autoSpaceDE w:val="0"/>
        <w:autoSpaceDN w:val="0"/>
        <w:adjustRightInd w:val="0"/>
        <w:spacing w:before="60" w:after="60"/>
        <w:ind w:left="709" w:firstLine="0"/>
        <w:contextualSpacing w:val="0"/>
        <w:rPr>
          <w:rFonts w:cs="Arial"/>
          <w:bCs/>
          <w:iCs/>
        </w:rPr>
      </w:pPr>
      <w:r>
        <w:rPr>
          <w:rFonts w:cs="Arial"/>
          <w:bCs/>
          <w:iCs/>
        </w:rPr>
        <w:t>п</w:t>
      </w:r>
      <w:r w:rsidRPr="000510F1">
        <w:rPr>
          <w:rFonts w:cs="Arial"/>
          <w:bCs/>
          <w:iCs/>
        </w:rPr>
        <w:t>остроение долгосрочных отношений с журналистами и СМИ, контроль источников информации, отслеживание и опровержение ложной информации;</w:t>
      </w:r>
    </w:p>
    <w:p w14:paraId="73B2DD00" w14:textId="77777777" w:rsidR="003035EC" w:rsidRPr="000510F1" w:rsidRDefault="003035EC" w:rsidP="004A0768">
      <w:pPr>
        <w:pStyle w:val="af"/>
        <w:numPr>
          <w:ilvl w:val="0"/>
          <w:numId w:val="13"/>
        </w:numPr>
        <w:autoSpaceDE w:val="0"/>
        <w:autoSpaceDN w:val="0"/>
        <w:adjustRightInd w:val="0"/>
        <w:spacing w:before="60" w:after="60"/>
        <w:ind w:left="709" w:firstLine="0"/>
        <w:contextualSpacing w:val="0"/>
        <w:rPr>
          <w:rFonts w:cs="Arial"/>
          <w:bCs/>
          <w:iCs/>
        </w:rPr>
      </w:pPr>
      <w:r>
        <w:rPr>
          <w:rFonts w:cs="Arial"/>
          <w:bCs/>
          <w:iCs/>
        </w:rPr>
        <w:t>р</w:t>
      </w:r>
      <w:r w:rsidRPr="000510F1">
        <w:rPr>
          <w:rFonts w:cs="Arial"/>
          <w:bCs/>
          <w:iCs/>
        </w:rPr>
        <w:t>абота по формированию и поддержанию положительной деловой репутации;</w:t>
      </w:r>
    </w:p>
    <w:p w14:paraId="2FD5472E" w14:textId="77777777" w:rsidR="003035EC" w:rsidRPr="000510F1" w:rsidRDefault="003035EC" w:rsidP="004A0768">
      <w:pPr>
        <w:pStyle w:val="af"/>
        <w:numPr>
          <w:ilvl w:val="0"/>
          <w:numId w:val="13"/>
        </w:numPr>
        <w:autoSpaceDE w:val="0"/>
        <w:autoSpaceDN w:val="0"/>
        <w:adjustRightInd w:val="0"/>
        <w:spacing w:before="60" w:after="60"/>
        <w:ind w:left="709" w:firstLine="0"/>
        <w:contextualSpacing w:val="0"/>
        <w:rPr>
          <w:rFonts w:cs="Arial"/>
          <w:bCs/>
          <w:iCs/>
        </w:rPr>
      </w:pPr>
      <w:r>
        <w:rPr>
          <w:rFonts w:cs="Arial"/>
          <w:bCs/>
          <w:iCs/>
        </w:rPr>
        <w:t>п</w:t>
      </w:r>
      <w:r w:rsidRPr="000510F1">
        <w:rPr>
          <w:rFonts w:cs="Arial"/>
          <w:bCs/>
          <w:iCs/>
        </w:rPr>
        <w:t xml:space="preserve">ропаганда положительного имиджа </w:t>
      </w:r>
      <w:r>
        <w:rPr>
          <w:rFonts w:cs="Arial"/>
          <w:bCs/>
          <w:iCs/>
        </w:rPr>
        <w:t>Группы</w:t>
      </w:r>
      <w:r w:rsidRPr="000510F1">
        <w:rPr>
          <w:rFonts w:cs="Arial"/>
          <w:bCs/>
          <w:iCs/>
        </w:rPr>
        <w:t xml:space="preserve"> в социальных сетях и за счет отзывов сотрудников компани</w:t>
      </w:r>
      <w:r>
        <w:rPr>
          <w:rFonts w:cs="Arial"/>
          <w:bCs/>
          <w:iCs/>
        </w:rPr>
        <w:t>й Группы</w:t>
      </w:r>
      <w:r w:rsidRPr="000510F1">
        <w:rPr>
          <w:rFonts w:cs="Arial"/>
          <w:bCs/>
          <w:iCs/>
        </w:rPr>
        <w:t>.</w:t>
      </w:r>
    </w:p>
    <w:p w14:paraId="2418850E" w14:textId="77777777" w:rsidR="00BC6AE9" w:rsidRPr="009479FF" w:rsidRDefault="00BC6AE9" w:rsidP="00963937">
      <w:pPr>
        <w:pStyle w:val="ConsPlusNormal"/>
        <w:spacing w:before="60" w:after="60"/>
        <w:jc w:val="both"/>
      </w:pPr>
    </w:p>
    <w:p w14:paraId="5BB53FA7" w14:textId="77777777" w:rsidR="00C94A5B" w:rsidRPr="009479FF" w:rsidRDefault="00C94A5B" w:rsidP="00525357">
      <w:pPr>
        <w:pStyle w:val="30"/>
      </w:pPr>
      <w:bookmarkStart w:id="59" w:name="_Toc447562953"/>
      <w:bookmarkStart w:id="60" w:name="_Toc456795701"/>
      <w:r w:rsidRPr="009479FF">
        <w:t>2.5.6. Стратегический риск</w:t>
      </w:r>
      <w:bookmarkEnd w:id="59"/>
      <w:bookmarkEnd w:id="60"/>
    </w:p>
    <w:p w14:paraId="5357D424" w14:textId="77777777" w:rsidR="00180E7F" w:rsidRPr="008768A9" w:rsidRDefault="00180E7F" w:rsidP="00963937">
      <w:pPr>
        <w:pStyle w:val="ConsPlusNormal"/>
        <w:spacing w:before="60" w:after="60"/>
        <w:jc w:val="both"/>
        <w:rPr>
          <w:b/>
        </w:rPr>
      </w:pPr>
      <w:r w:rsidRPr="008768A9">
        <w:rPr>
          <w:b/>
        </w:rPr>
        <w:t>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неучете или недостаточном учете возможных опасностей, которые могут угрожать деятельности эмитента,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w:t>
      </w:r>
    </w:p>
    <w:p w14:paraId="6B724730" w14:textId="77777777" w:rsidR="00180E7F" w:rsidRDefault="00180E7F" w:rsidP="00963937">
      <w:pPr>
        <w:pStyle w:val="ConsPlusNormal"/>
        <w:spacing w:before="60" w:after="60"/>
        <w:jc w:val="both"/>
      </w:pPr>
      <w:r>
        <w:t>В деятельности Эмитента не исключена возможность ошибок при принятии стратегических решений, которые могут существенным образом повлиять на его дальнейшее развитие.</w:t>
      </w:r>
    </w:p>
    <w:p w14:paraId="1A21DBAD" w14:textId="77777777" w:rsidR="00180E7F" w:rsidRDefault="00180E7F" w:rsidP="00963937">
      <w:pPr>
        <w:pStyle w:val="ConsPlusNormal"/>
        <w:spacing w:before="60" w:after="60"/>
        <w:jc w:val="both"/>
      </w:pPr>
      <w:r>
        <w:t>Основой управления стратегическим риском Эмитента в рамках Группы АВТОБАН является планирование – как на уровне формируемой стратегии развития, так и разрабатываемых бизн</w:t>
      </w:r>
      <w:r w:rsidR="00963937">
        <w:t xml:space="preserve">ес-планов. Регулярный контроль </w:t>
      </w:r>
      <w:r>
        <w:t>их выполнени</w:t>
      </w:r>
      <w:r w:rsidR="00963937">
        <w:t>я</w:t>
      </w:r>
      <w:r>
        <w:t xml:space="preserve"> позволяет оценивать:</w:t>
      </w:r>
    </w:p>
    <w:p w14:paraId="1FF52A3B" w14:textId="77777777" w:rsidR="00180E7F" w:rsidRDefault="00180E7F" w:rsidP="004A0768">
      <w:pPr>
        <w:pStyle w:val="ConsPlusNormal"/>
        <w:numPr>
          <w:ilvl w:val="0"/>
          <w:numId w:val="14"/>
        </w:numPr>
        <w:spacing w:before="60" w:after="60"/>
        <w:jc w:val="both"/>
      </w:pPr>
      <w:r>
        <w:t>влияние изменений рыночной среды;</w:t>
      </w:r>
    </w:p>
    <w:p w14:paraId="1B61DD9F" w14:textId="77777777" w:rsidR="00180E7F" w:rsidRDefault="00180E7F" w:rsidP="004A0768">
      <w:pPr>
        <w:pStyle w:val="ConsPlusNormal"/>
        <w:numPr>
          <w:ilvl w:val="0"/>
          <w:numId w:val="14"/>
        </w:numPr>
        <w:spacing w:before="60" w:after="60"/>
        <w:jc w:val="both"/>
      </w:pPr>
      <w:r>
        <w:t>последствия принятых управленческих решений и по результатам корректировать направления действий Эмитента, снижая вероятность возникновения стратегического риска.</w:t>
      </w:r>
    </w:p>
    <w:p w14:paraId="147FDB7B" w14:textId="77777777" w:rsidR="00180E7F" w:rsidRPr="009479FF" w:rsidRDefault="00180E7F" w:rsidP="00963937">
      <w:pPr>
        <w:pStyle w:val="ConsPlusNormal"/>
        <w:spacing w:before="60" w:after="60"/>
        <w:jc w:val="both"/>
      </w:pPr>
      <w:r>
        <w:t>Система принятия решений Эмитента зависит напрямую от решений в целом по Группе АВТОБАН. Определяющие стратегию решения принимаются на уровне руководства Группы, что способствует снижению рисков принятия ошибочных решений самим Эмитентом.</w:t>
      </w:r>
    </w:p>
    <w:p w14:paraId="0813B270" w14:textId="77777777" w:rsidR="00180E7F" w:rsidRDefault="00180E7F" w:rsidP="00963937">
      <w:pPr>
        <w:pStyle w:val="ConsPlusNormal"/>
        <w:spacing w:before="60" w:after="60"/>
        <w:jc w:val="both"/>
      </w:pPr>
      <w:r>
        <w:t>Риск возникновения у Эмитента в целом убытков в результате ошибок (недостатков), допущенных при принятии решений, определяющих стратегию деятельности и развития Группы, по мнению Эмитента, незначительный.</w:t>
      </w:r>
    </w:p>
    <w:p w14:paraId="76B1215D" w14:textId="77777777" w:rsidR="00180E7F" w:rsidRDefault="00180E7F" w:rsidP="00963937">
      <w:pPr>
        <w:pStyle w:val="ConsPlusNormal"/>
        <w:spacing w:before="60" w:after="60"/>
        <w:jc w:val="both"/>
      </w:pPr>
    </w:p>
    <w:p w14:paraId="0459F336" w14:textId="77777777" w:rsidR="00C94A5B" w:rsidRPr="009479FF" w:rsidRDefault="00C94A5B" w:rsidP="00525357">
      <w:pPr>
        <w:pStyle w:val="30"/>
      </w:pPr>
      <w:bookmarkStart w:id="61" w:name="_Toc447562954"/>
      <w:bookmarkStart w:id="62" w:name="_Toc456795702"/>
      <w:r w:rsidRPr="009479FF">
        <w:t>2.5.7. Риски, связанные с деятельностью эмитента</w:t>
      </w:r>
      <w:bookmarkEnd w:id="61"/>
      <w:bookmarkEnd w:id="62"/>
    </w:p>
    <w:p w14:paraId="09D40D00" w14:textId="57710908" w:rsidR="007D0451" w:rsidRPr="00D65AC5" w:rsidRDefault="007D0451" w:rsidP="00963937">
      <w:pPr>
        <w:pStyle w:val="ConsPlusNormal"/>
        <w:spacing w:before="60" w:after="60"/>
        <w:jc w:val="both"/>
      </w:pPr>
      <w:r w:rsidRPr="008768A9">
        <w:rPr>
          <w:b/>
        </w:rPr>
        <w:t>риски, свойственные исключительно эмитенту или связанные с осуществляемой эмитентом основной финансо</w:t>
      </w:r>
      <w:r>
        <w:rPr>
          <w:b/>
        </w:rPr>
        <w:t xml:space="preserve">во-хозяйственной деятельностью: </w:t>
      </w:r>
      <w:r w:rsidRPr="00D65AC5">
        <w:t xml:space="preserve">Деятельность Эмитента </w:t>
      </w:r>
      <w:r w:rsidR="00963937">
        <w:t>представляет собой</w:t>
      </w:r>
      <w:r w:rsidRPr="00D65AC5">
        <w:t xml:space="preserve"> финансов</w:t>
      </w:r>
      <w:r w:rsidR="00963937">
        <w:t>ое посредничество</w:t>
      </w:r>
      <w:r w:rsidRPr="00D65AC5">
        <w:t>, в связи с этим исключительно ему свойственны риски, связанные с его деятельностью на финансовом рынке, в том числе</w:t>
      </w:r>
      <w:r>
        <w:t xml:space="preserve"> риски</w:t>
      </w:r>
      <w:r w:rsidRPr="00D65AC5">
        <w:t xml:space="preserve"> рынк</w:t>
      </w:r>
      <w:r>
        <w:t>а</w:t>
      </w:r>
      <w:r w:rsidRPr="00D65AC5">
        <w:t xml:space="preserve"> ценных бумаг</w:t>
      </w:r>
      <w:r w:rsidR="007E4CAF">
        <w:t>.</w:t>
      </w:r>
      <w:r w:rsidRPr="00D65AC5">
        <w:t xml:space="preserve"> </w:t>
      </w:r>
      <w:r w:rsidR="007E4CAF">
        <w:t>В</w:t>
      </w:r>
      <w:r w:rsidRPr="00D65AC5">
        <w:t xml:space="preserve"> частности, риски могут заключаться в выборе тех или иных </w:t>
      </w:r>
      <w:r w:rsidR="007E4CAF">
        <w:t>форм привлечения</w:t>
      </w:r>
      <w:r w:rsidR="007E4CAF" w:rsidRPr="00D65AC5">
        <w:t xml:space="preserve"> </w:t>
      </w:r>
      <w:r w:rsidR="007E4CAF">
        <w:t>финансирования</w:t>
      </w:r>
      <w:r w:rsidRPr="00D65AC5">
        <w:t>, формировани</w:t>
      </w:r>
      <w:r w:rsidR="000A5602">
        <w:t>и</w:t>
      </w:r>
      <w:r w:rsidRPr="00D65AC5">
        <w:t xml:space="preserve"> определенной структуры </w:t>
      </w:r>
      <w:r w:rsidR="007E4CAF">
        <w:t>долга</w:t>
      </w:r>
      <w:r w:rsidRPr="00D65AC5">
        <w:t>, в том числе по инструментам и срокам, выбор</w:t>
      </w:r>
      <w:r w:rsidR="000A5602">
        <w:t>е</w:t>
      </w:r>
      <w:r w:rsidRPr="00D65AC5">
        <w:t xml:space="preserve"> момента </w:t>
      </w:r>
      <w:r w:rsidR="007E4CAF">
        <w:t>размещения облигаций</w:t>
      </w:r>
      <w:r w:rsidR="007E4CAF" w:rsidRPr="00D65AC5">
        <w:t xml:space="preserve"> </w:t>
      </w:r>
      <w:r w:rsidRPr="00D65AC5">
        <w:t xml:space="preserve">либо </w:t>
      </w:r>
      <w:r w:rsidR="007E4CAF">
        <w:t>порядка определения размера ставки</w:t>
      </w:r>
      <w:r w:rsidRPr="00D65AC5">
        <w:t xml:space="preserve">. </w:t>
      </w:r>
      <w:r w:rsidR="007E4CAF">
        <w:t>Н</w:t>
      </w:r>
      <w:r w:rsidR="00963937">
        <w:t xml:space="preserve">а дату утверждения Проспекта Эмитент </w:t>
      </w:r>
      <w:r w:rsidR="00D54CFA">
        <w:t xml:space="preserve">успешно </w:t>
      </w:r>
      <w:r w:rsidR="00963937">
        <w:t xml:space="preserve">разместил </w:t>
      </w:r>
      <w:r w:rsidR="007E4CAF">
        <w:t>свой первый выпуск облигаций</w:t>
      </w:r>
      <w:r w:rsidR="00D54CFA">
        <w:t xml:space="preserve"> объемом 3 млрд руб. с 3-хлетней офертой и ставкой купона 14,0% годовых</w:t>
      </w:r>
      <w:r w:rsidR="007E4CAF">
        <w:t>, параметры которого соответствовали текущим рыночным условиям</w:t>
      </w:r>
      <w:r w:rsidRPr="00D65AC5">
        <w:t xml:space="preserve">, в связи с </w:t>
      </w:r>
      <w:r w:rsidR="00D54CFA">
        <w:t xml:space="preserve">чем </w:t>
      </w:r>
      <w:r w:rsidR="00963937">
        <w:t>указанные</w:t>
      </w:r>
      <w:r>
        <w:t xml:space="preserve"> риски</w:t>
      </w:r>
      <w:r w:rsidR="00D54CFA">
        <w:t>, по мнению Эмитента,</w:t>
      </w:r>
      <w:r>
        <w:t xml:space="preserve"> минимальны.</w:t>
      </w:r>
    </w:p>
    <w:p w14:paraId="27037D30" w14:textId="77777777" w:rsidR="007D0451" w:rsidRDefault="007D0451" w:rsidP="00963937">
      <w:pPr>
        <w:pStyle w:val="ConsPlusNormal"/>
        <w:spacing w:before="60" w:after="60"/>
        <w:jc w:val="both"/>
        <w:rPr>
          <w:b/>
        </w:rPr>
      </w:pPr>
    </w:p>
    <w:p w14:paraId="4BE65927" w14:textId="77777777" w:rsidR="007D0451" w:rsidRPr="00D65AC5" w:rsidRDefault="007D0451" w:rsidP="00963937">
      <w:pPr>
        <w:pStyle w:val="ConsPlusNormal"/>
        <w:spacing w:before="60" w:after="60"/>
        <w:jc w:val="both"/>
      </w:pPr>
      <w:r>
        <w:rPr>
          <w:b/>
        </w:rPr>
        <w:t xml:space="preserve">риски, связанные с </w:t>
      </w:r>
      <w:r w:rsidRPr="00A438E0">
        <w:rPr>
          <w:b/>
        </w:rPr>
        <w:t>текущими судебными процессами, в которых участвует эмитент:</w:t>
      </w:r>
      <w:r>
        <w:rPr>
          <w:b/>
        </w:rPr>
        <w:t xml:space="preserve"> </w:t>
      </w:r>
      <w:r w:rsidRPr="00D65AC5">
        <w:t>Эмитент не участвует в судебных процессах, указанные риски отсутствуют.</w:t>
      </w:r>
    </w:p>
    <w:p w14:paraId="5EF70847" w14:textId="77777777" w:rsidR="007D0451" w:rsidRPr="00A438E0" w:rsidRDefault="007D0451" w:rsidP="00963937">
      <w:pPr>
        <w:pStyle w:val="ConsPlusNormal"/>
        <w:spacing w:before="60" w:after="60"/>
        <w:jc w:val="both"/>
        <w:rPr>
          <w:b/>
        </w:rPr>
      </w:pPr>
    </w:p>
    <w:p w14:paraId="46058733" w14:textId="77777777" w:rsidR="007D0451" w:rsidRPr="00D65AC5" w:rsidRDefault="007D0451" w:rsidP="00963937">
      <w:pPr>
        <w:pStyle w:val="ConsPlusNormal"/>
        <w:spacing w:before="60" w:after="60"/>
        <w:jc w:val="both"/>
      </w:pPr>
      <w:r>
        <w:rPr>
          <w:b/>
        </w:rPr>
        <w:t xml:space="preserve">риски, связанные с </w:t>
      </w:r>
      <w:r w:rsidRPr="00A438E0">
        <w:rPr>
          <w:b/>
        </w:rPr>
        <w:t>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w:t>
      </w:r>
      <w:r>
        <w:rPr>
          <w:b/>
        </w:rPr>
        <w:t xml:space="preserve"> </w:t>
      </w:r>
      <w:r w:rsidRPr="00D65AC5">
        <w:t>Эмитент не осуществляет виды деятельности, требующие наличия специальных разрешений (лицензий), в связи с чем риски, связанные с отсутствием возможности продлить действие лицензий Эмитента, отсутствуют.</w:t>
      </w:r>
    </w:p>
    <w:p w14:paraId="5D208F95" w14:textId="77777777" w:rsidR="007D0451" w:rsidRPr="00A438E0" w:rsidRDefault="007D0451" w:rsidP="00963937">
      <w:pPr>
        <w:pStyle w:val="ConsPlusNormal"/>
        <w:spacing w:before="60" w:after="60"/>
        <w:jc w:val="both"/>
        <w:rPr>
          <w:b/>
        </w:rPr>
      </w:pPr>
    </w:p>
    <w:p w14:paraId="45314216" w14:textId="77777777" w:rsidR="007D0451" w:rsidRDefault="007D0451" w:rsidP="00963937">
      <w:pPr>
        <w:pStyle w:val="ConsPlusNormal"/>
        <w:spacing w:before="60" w:after="60"/>
        <w:jc w:val="both"/>
      </w:pPr>
      <w:r>
        <w:rPr>
          <w:b/>
        </w:rPr>
        <w:t xml:space="preserve">риски, связанные с </w:t>
      </w:r>
      <w:r w:rsidRPr="00A438E0">
        <w:rPr>
          <w:b/>
        </w:rPr>
        <w:t>возможной ответственностью эмитента по долгам третьих лиц, в том числе дочерних обществ эмитента:</w:t>
      </w:r>
      <w:r>
        <w:rPr>
          <w:b/>
        </w:rPr>
        <w:t xml:space="preserve"> </w:t>
      </w:r>
      <w:r>
        <w:t>На дату утверждения Проспекта</w:t>
      </w:r>
      <w:r w:rsidRPr="00D65AC5">
        <w:t xml:space="preserve"> </w:t>
      </w:r>
      <w:r>
        <w:t>факты предоставления об</w:t>
      </w:r>
      <w:r w:rsidR="00963937">
        <w:t>е</w:t>
      </w:r>
      <w:r>
        <w:t>спечения по долгам третьих лиц у Эмитента отсутствуют. Помимо этого, на дату утверждения у Эмитента также</w:t>
      </w:r>
      <w:r w:rsidR="00963937">
        <w:t xml:space="preserve"> отсутствуют дочерние общества.</w:t>
      </w:r>
    </w:p>
    <w:p w14:paraId="0DC1229B" w14:textId="77777777" w:rsidR="007D0451" w:rsidRDefault="007D0451" w:rsidP="00963937">
      <w:pPr>
        <w:pStyle w:val="ConsPlusNormal"/>
        <w:spacing w:before="60" w:after="60"/>
        <w:jc w:val="both"/>
      </w:pPr>
      <w:r>
        <w:t xml:space="preserve">В связи с изложенным риск ответственности Эмитента </w:t>
      </w:r>
      <w:r w:rsidRPr="007D0451">
        <w:t>по долгам третьих лиц</w:t>
      </w:r>
      <w:r>
        <w:t>, в том числе дочерних обществ Э</w:t>
      </w:r>
      <w:r w:rsidRPr="007D0451">
        <w:t>митента</w:t>
      </w:r>
      <w:r>
        <w:t>, на дату утверждения Проспекта отсутствует.</w:t>
      </w:r>
    </w:p>
    <w:p w14:paraId="45595B44" w14:textId="77777777" w:rsidR="007D0451" w:rsidRPr="00A438E0" w:rsidRDefault="007D0451" w:rsidP="00963937">
      <w:pPr>
        <w:pStyle w:val="ConsPlusNormal"/>
        <w:spacing w:before="60" w:after="60"/>
        <w:jc w:val="both"/>
        <w:rPr>
          <w:b/>
        </w:rPr>
      </w:pPr>
    </w:p>
    <w:p w14:paraId="100F1A12" w14:textId="77777777" w:rsidR="007D0451" w:rsidRPr="00A438E0" w:rsidRDefault="007D0451" w:rsidP="00963937">
      <w:pPr>
        <w:pStyle w:val="ConsPlusNormal"/>
        <w:spacing w:before="60" w:after="60"/>
        <w:jc w:val="both"/>
        <w:rPr>
          <w:b/>
        </w:rPr>
      </w:pPr>
      <w:r>
        <w:rPr>
          <w:b/>
        </w:rPr>
        <w:t xml:space="preserve">риски, связанные с </w:t>
      </w:r>
      <w:r w:rsidRPr="00A438E0">
        <w:rPr>
          <w:b/>
        </w:rPr>
        <w:t>возможностью потери потребителей, на оборот с которыми приходится не менее чем 10 процентов общей выручки от продажи продукции (работ, услуг) эмитента:</w:t>
      </w:r>
    </w:p>
    <w:p w14:paraId="2E67DA44" w14:textId="77777777" w:rsidR="007D0451" w:rsidRPr="00D65AC5" w:rsidRDefault="007D0451" w:rsidP="00963937">
      <w:pPr>
        <w:spacing w:before="60" w:after="60"/>
        <w:rPr>
          <w:rFonts w:cs="Arial"/>
        </w:rPr>
      </w:pPr>
      <w:r w:rsidRPr="00D65AC5">
        <w:rPr>
          <w:rFonts w:cs="Arial"/>
        </w:rPr>
        <w:t xml:space="preserve">Сведения не приводятся, </w:t>
      </w:r>
      <w:r>
        <w:rPr>
          <w:rFonts w:cs="Arial"/>
        </w:rPr>
        <w:t xml:space="preserve">т.к. </w:t>
      </w:r>
      <w:r w:rsidRPr="00D65AC5">
        <w:rPr>
          <w:rFonts w:cs="Arial"/>
        </w:rPr>
        <w:t xml:space="preserve">у Эмитента отсутствуют </w:t>
      </w:r>
      <w:r>
        <w:rPr>
          <w:rFonts w:cs="Arial"/>
        </w:rPr>
        <w:t xml:space="preserve">внешние </w:t>
      </w:r>
      <w:r w:rsidRPr="00D65AC5">
        <w:rPr>
          <w:rFonts w:cs="Arial"/>
        </w:rPr>
        <w:t>потребители, на оборот с которыми приходится не менее чем 10 процентов общей выручки от продажи продукции (работ, услуг) Эмитента</w:t>
      </w:r>
      <w:r>
        <w:rPr>
          <w:rFonts w:cs="Arial"/>
        </w:rPr>
        <w:t>.</w:t>
      </w:r>
    </w:p>
    <w:p w14:paraId="612D1F3E" w14:textId="77777777" w:rsidR="00BC6AE9" w:rsidRPr="009479FF" w:rsidRDefault="00BC6AE9" w:rsidP="00963937">
      <w:pPr>
        <w:pStyle w:val="ConsPlusNormal"/>
        <w:spacing w:before="60" w:after="60"/>
        <w:jc w:val="both"/>
      </w:pPr>
    </w:p>
    <w:p w14:paraId="1B1484BD" w14:textId="77777777" w:rsidR="00C94A5B" w:rsidRPr="009479FF" w:rsidRDefault="00C94A5B" w:rsidP="00525357">
      <w:pPr>
        <w:pStyle w:val="30"/>
      </w:pPr>
      <w:bookmarkStart w:id="63" w:name="_Toc447562955"/>
      <w:bookmarkStart w:id="64" w:name="_Toc456795703"/>
      <w:r w:rsidRPr="009479FF">
        <w:t>2.5.8. Банковские риски</w:t>
      </w:r>
      <w:bookmarkEnd w:id="63"/>
      <w:bookmarkEnd w:id="64"/>
    </w:p>
    <w:p w14:paraId="7D34F9C2" w14:textId="77777777" w:rsidR="00BC6AE9" w:rsidRDefault="00BC6AE9" w:rsidP="00BC6AE9">
      <w:pPr>
        <w:rPr>
          <w:rFonts w:eastAsiaTheme="majorEastAsia" w:cstheme="majorBidi"/>
          <w:bCs/>
          <w:iCs/>
        </w:rPr>
      </w:pPr>
      <w:r>
        <w:rPr>
          <w:rFonts w:eastAsiaTheme="majorEastAsia" w:cstheme="majorBidi"/>
          <w:bCs/>
          <w:iCs/>
        </w:rPr>
        <w:t>Эмитент не является</w:t>
      </w:r>
      <w:r w:rsidRPr="00BC6AE9">
        <w:rPr>
          <w:rFonts w:eastAsiaTheme="majorEastAsia" w:cstheme="majorBidi"/>
          <w:bCs/>
          <w:iCs/>
        </w:rPr>
        <w:t xml:space="preserve"> кредитн</w:t>
      </w:r>
      <w:r>
        <w:rPr>
          <w:rFonts w:eastAsiaTheme="majorEastAsia" w:cstheme="majorBidi"/>
          <w:bCs/>
          <w:iCs/>
        </w:rPr>
        <w:t>ой организацией, в связи с чем информация в данном пункте не представляется.</w:t>
      </w:r>
    </w:p>
    <w:p w14:paraId="745E8308" w14:textId="77777777" w:rsidR="00133F56" w:rsidRPr="00BC6AE9" w:rsidRDefault="00133F56" w:rsidP="00BC6AE9">
      <w:pPr>
        <w:rPr>
          <w:rFonts w:cs="Arial"/>
          <w:szCs w:val="20"/>
        </w:rPr>
      </w:pPr>
      <w:r w:rsidRPr="00BC6AE9">
        <w:br w:type="page"/>
      </w:r>
    </w:p>
    <w:p w14:paraId="68D5B7F9" w14:textId="77777777" w:rsidR="00C94A5B" w:rsidRPr="009479FF" w:rsidRDefault="00C94A5B" w:rsidP="00525357">
      <w:pPr>
        <w:pStyle w:val="1"/>
      </w:pPr>
      <w:bookmarkStart w:id="65" w:name="Par340"/>
      <w:bookmarkStart w:id="66" w:name="_Toc447562956"/>
      <w:bookmarkStart w:id="67" w:name="_Toc456795704"/>
      <w:bookmarkEnd w:id="65"/>
      <w:r w:rsidRPr="009479FF">
        <w:lastRenderedPageBreak/>
        <w:t>Раздел III. Подробная информация об эмитенте</w:t>
      </w:r>
      <w:bookmarkEnd w:id="66"/>
      <w:bookmarkEnd w:id="67"/>
    </w:p>
    <w:p w14:paraId="69FFC537" w14:textId="77777777" w:rsidR="00C94A5B" w:rsidRPr="009479FF" w:rsidRDefault="00C94A5B" w:rsidP="009479FF">
      <w:pPr>
        <w:pStyle w:val="ConsPlusNormal"/>
        <w:spacing w:before="60" w:after="60"/>
        <w:jc w:val="both"/>
      </w:pPr>
    </w:p>
    <w:p w14:paraId="143DAF31" w14:textId="77777777" w:rsidR="00C94A5B" w:rsidRPr="009479FF" w:rsidRDefault="00C94A5B" w:rsidP="00525357">
      <w:pPr>
        <w:pStyle w:val="20"/>
      </w:pPr>
      <w:bookmarkStart w:id="68" w:name="_Toc447562957"/>
      <w:bookmarkStart w:id="69" w:name="_Toc456795705"/>
      <w:r w:rsidRPr="009479FF">
        <w:t>3.1. История создания и развитие эмитента</w:t>
      </w:r>
      <w:bookmarkEnd w:id="68"/>
      <w:bookmarkEnd w:id="69"/>
    </w:p>
    <w:p w14:paraId="1D76A6F8" w14:textId="77777777" w:rsidR="00C94A5B" w:rsidRPr="009479FF" w:rsidRDefault="00C94A5B" w:rsidP="00525357">
      <w:pPr>
        <w:pStyle w:val="30"/>
      </w:pPr>
      <w:bookmarkStart w:id="70" w:name="_Toc447562958"/>
      <w:bookmarkStart w:id="71" w:name="_Toc456795706"/>
      <w:r w:rsidRPr="009479FF">
        <w:t>3.1.1. Данные о фирменном наименовании (наименовании) эмитента</w:t>
      </w:r>
      <w:bookmarkEnd w:id="70"/>
      <w:bookmarkEnd w:id="71"/>
    </w:p>
    <w:p w14:paraId="6BF04C76" w14:textId="77777777" w:rsidR="00C94A5B" w:rsidRPr="005163F3" w:rsidRDefault="00C94A5B" w:rsidP="008777A8">
      <w:pPr>
        <w:pStyle w:val="ConsPlusNormal"/>
        <w:spacing w:before="60" w:after="60"/>
        <w:jc w:val="both"/>
      </w:pPr>
      <w:r w:rsidRPr="0089130E">
        <w:rPr>
          <w:b/>
        </w:rPr>
        <w:t xml:space="preserve">полное </w:t>
      </w:r>
      <w:r w:rsidR="008777A8" w:rsidRPr="0089130E">
        <w:rPr>
          <w:b/>
        </w:rPr>
        <w:t>фирменно</w:t>
      </w:r>
      <w:r w:rsidRPr="0089130E">
        <w:rPr>
          <w:b/>
        </w:rPr>
        <w:t>е наименовани</w:t>
      </w:r>
      <w:r w:rsidR="008777A8" w:rsidRPr="0089130E">
        <w:rPr>
          <w:b/>
        </w:rPr>
        <w:t>е</w:t>
      </w:r>
      <w:r w:rsidRPr="0089130E">
        <w:rPr>
          <w:b/>
        </w:rPr>
        <w:t xml:space="preserve"> эмитента</w:t>
      </w:r>
      <w:r w:rsidR="008777A8" w:rsidRPr="0089130E">
        <w:rPr>
          <w:b/>
        </w:rPr>
        <w:t xml:space="preserve"> на русском языке:</w:t>
      </w:r>
      <w:r w:rsidR="008777A8">
        <w:t xml:space="preserve"> </w:t>
      </w:r>
      <w:r w:rsidR="00B2341A" w:rsidRPr="00B2341A">
        <w:t>Акционерное общество «АВТОБАН-Финанс»</w:t>
      </w:r>
      <w:r w:rsidR="0089130E" w:rsidRPr="005163F3">
        <w:t>;</w:t>
      </w:r>
      <w:r w:rsidRPr="005163F3">
        <w:t xml:space="preserve"> </w:t>
      </w:r>
      <w:r w:rsidRPr="005163F3">
        <w:rPr>
          <w:b/>
        </w:rPr>
        <w:t>дата вв</w:t>
      </w:r>
      <w:r w:rsidR="008777A8" w:rsidRPr="005163F3">
        <w:rPr>
          <w:b/>
        </w:rPr>
        <w:t>едения указанного наименования:</w:t>
      </w:r>
      <w:r w:rsidR="0089130E" w:rsidRPr="005163F3">
        <w:t xml:space="preserve"> </w:t>
      </w:r>
      <w:r w:rsidR="00B2341A">
        <w:t>27</w:t>
      </w:r>
      <w:r w:rsidR="0089130E" w:rsidRPr="005163F3">
        <w:t xml:space="preserve"> </w:t>
      </w:r>
      <w:r w:rsidR="00B2341A">
        <w:t>ноября</w:t>
      </w:r>
      <w:r w:rsidR="0089130E" w:rsidRPr="005163F3">
        <w:t xml:space="preserve"> 2014 года;</w:t>
      </w:r>
    </w:p>
    <w:p w14:paraId="7CB238EF" w14:textId="77777777" w:rsidR="00F50DA5" w:rsidRPr="00F50DA5" w:rsidRDefault="0038792A" w:rsidP="008777A8">
      <w:pPr>
        <w:pStyle w:val="ConsPlusNormal"/>
        <w:spacing w:before="60" w:after="60"/>
        <w:jc w:val="both"/>
      </w:pPr>
      <w:r>
        <w:rPr>
          <w:b/>
        </w:rPr>
        <w:t>полное</w:t>
      </w:r>
      <w:r w:rsidR="00F50DA5" w:rsidRPr="005163F3">
        <w:rPr>
          <w:b/>
        </w:rPr>
        <w:t xml:space="preserve"> фирменное наименование эмитента на английском языке</w:t>
      </w:r>
      <w:r w:rsidR="00F50DA5">
        <w:rPr>
          <w:b/>
        </w:rPr>
        <w:t>:</w:t>
      </w:r>
      <w:r w:rsidR="00F50DA5" w:rsidRPr="005163F3">
        <w:rPr>
          <w:b/>
        </w:rPr>
        <w:t xml:space="preserve"> </w:t>
      </w:r>
      <w:r w:rsidR="00B2341A" w:rsidRPr="00B2341A">
        <w:t>Joint-stock company «AVTOBAN-Finance»</w:t>
      </w:r>
      <w:r w:rsidR="00F50DA5">
        <w:t>;</w:t>
      </w:r>
      <w:r w:rsidR="00B2341A" w:rsidRPr="00B2341A">
        <w:t xml:space="preserve"> </w:t>
      </w:r>
      <w:r w:rsidR="00B2341A" w:rsidRPr="005163F3">
        <w:rPr>
          <w:b/>
        </w:rPr>
        <w:t>дата введения указанного наименования:</w:t>
      </w:r>
      <w:r w:rsidR="00B2341A" w:rsidRPr="005163F3">
        <w:t xml:space="preserve"> </w:t>
      </w:r>
      <w:r w:rsidR="00B2341A" w:rsidRPr="00B2341A">
        <w:t>27 ноября 2014 года</w:t>
      </w:r>
      <w:r w:rsidR="00B2341A">
        <w:t>;</w:t>
      </w:r>
    </w:p>
    <w:p w14:paraId="5C3F2295" w14:textId="77777777" w:rsidR="008777A8" w:rsidRPr="005163F3" w:rsidRDefault="008777A8" w:rsidP="008777A8">
      <w:pPr>
        <w:pStyle w:val="ConsPlusNormal"/>
        <w:spacing w:before="60" w:after="60"/>
        <w:jc w:val="both"/>
      </w:pPr>
      <w:r w:rsidRPr="005163F3">
        <w:rPr>
          <w:b/>
        </w:rPr>
        <w:t>сокращенное фирменное наименование эмитента на русском языке:</w:t>
      </w:r>
      <w:r w:rsidRPr="005163F3">
        <w:t xml:space="preserve"> </w:t>
      </w:r>
      <w:r w:rsidR="00B2341A" w:rsidRPr="00B2341A">
        <w:t>АО «АВТОБАН-Финанс»</w:t>
      </w:r>
      <w:r w:rsidR="0089130E" w:rsidRPr="005163F3">
        <w:t>;</w:t>
      </w:r>
      <w:r w:rsidRPr="005163F3">
        <w:t xml:space="preserve"> </w:t>
      </w:r>
      <w:r w:rsidRPr="005163F3">
        <w:rPr>
          <w:b/>
        </w:rPr>
        <w:t>дата введения указанного наименования</w:t>
      </w:r>
      <w:r w:rsidR="0089130E" w:rsidRPr="005163F3">
        <w:rPr>
          <w:b/>
        </w:rPr>
        <w:t>:</w:t>
      </w:r>
      <w:r w:rsidR="0089130E" w:rsidRPr="005163F3">
        <w:t xml:space="preserve"> </w:t>
      </w:r>
      <w:r w:rsidR="00B2341A" w:rsidRPr="00B2341A">
        <w:t>27 ноября 2014 года</w:t>
      </w:r>
      <w:r w:rsidR="0089130E" w:rsidRPr="005163F3">
        <w:t>;</w:t>
      </w:r>
    </w:p>
    <w:p w14:paraId="7D1E8E69" w14:textId="77777777" w:rsidR="008777A8" w:rsidRDefault="008777A8" w:rsidP="008777A8">
      <w:pPr>
        <w:pStyle w:val="ConsPlusNormal"/>
        <w:spacing w:before="60" w:after="60"/>
        <w:jc w:val="both"/>
      </w:pPr>
      <w:r w:rsidRPr="005163F3">
        <w:rPr>
          <w:b/>
        </w:rPr>
        <w:t>сокращенное фирменное наименование эмитента на английском языке:</w:t>
      </w:r>
      <w:r w:rsidRPr="005163F3">
        <w:t xml:space="preserve"> </w:t>
      </w:r>
      <w:r w:rsidR="00B2341A" w:rsidRPr="00B2341A">
        <w:t>«</w:t>
      </w:r>
      <w:r w:rsidR="00B2341A" w:rsidRPr="00B2341A">
        <w:rPr>
          <w:lang w:val="en-US"/>
        </w:rPr>
        <w:t>AVTOBAN</w:t>
      </w:r>
      <w:r w:rsidR="00B2341A" w:rsidRPr="00B2341A">
        <w:t>-</w:t>
      </w:r>
      <w:r w:rsidR="00B2341A" w:rsidRPr="00B2341A">
        <w:rPr>
          <w:lang w:val="en-US"/>
        </w:rPr>
        <w:t>Finance</w:t>
      </w:r>
      <w:r w:rsidR="00B2341A" w:rsidRPr="00B2341A">
        <w:t xml:space="preserve">», </w:t>
      </w:r>
      <w:r w:rsidR="00B2341A" w:rsidRPr="00B2341A">
        <w:rPr>
          <w:lang w:val="en-US"/>
        </w:rPr>
        <w:t>JSC</w:t>
      </w:r>
      <w:r w:rsidRPr="005163F3">
        <w:t xml:space="preserve">, </w:t>
      </w:r>
      <w:r w:rsidRPr="005163F3">
        <w:rPr>
          <w:b/>
        </w:rPr>
        <w:t>дата введения указанного наименования</w:t>
      </w:r>
      <w:r w:rsidR="0089130E" w:rsidRPr="005163F3">
        <w:t>:</w:t>
      </w:r>
      <w:r w:rsidRPr="005163F3">
        <w:t xml:space="preserve"> </w:t>
      </w:r>
      <w:r w:rsidR="00B2341A" w:rsidRPr="00B2341A">
        <w:t>27 ноября 2014 года</w:t>
      </w:r>
      <w:r w:rsidR="00F50DA5">
        <w:t>.</w:t>
      </w:r>
    </w:p>
    <w:p w14:paraId="184A3BA5" w14:textId="77777777" w:rsidR="00AF0731" w:rsidRDefault="00AF0731" w:rsidP="008777A8">
      <w:pPr>
        <w:pStyle w:val="ConsPlusNormal"/>
        <w:spacing w:before="60" w:after="60"/>
        <w:jc w:val="both"/>
      </w:pPr>
    </w:p>
    <w:p w14:paraId="72DEF930" w14:textId="77777777" w:rsidR="00C94A5B" w:rsidRPr="009479FF" w:rsidRDefault="00DD2E55" w:rsidP="008777A8">
      <w:pPr>
        <w:pStyle w:val="ConsPlusNormal"/>
        <w:spacing w:before="60" w:after="60"/>
        <w:jc w:val="both"/>
      </w:pPr>
      <w:r>
        <w:t xml:space="preserve">По имеющейся у Эмитента информации </w:t>
      </w:r>
      <w:r w:rsidR="00C94A5B" w:rsidRPr="009479FF">
        <w:t>полное и сокращенное фирменн</w:t>
      </w:r>
      <w:r>
        <w:t>ые наименования Э</w:t>
      </w:r>
      <w:r w:rsidR="00C94A5B" w:rsidRPr="009479FF">
        <w:t>митента</w:t>
      </w:r>
      <w:r>
        <w:t xml:space="preserve"> не</w:t>
      </w:r>
      <w:r w:rsidR="00C94A5B" w:rsidRPr="009479FF">
        <w:t xml:space="preserve"> явля</w:t>
      </w:r>
      <w:r>
        <w:t>ю</w:t>
      </w:r>
      <w:r w:rsidR="00C94A5B" w:rsidRPr="009479FF">
        <w:t>тся схожим</w:t>
      </w:r>
      <w:r>
        <w:t>и</w:t>
      </w:r>
      <w:r w:rsidR="00C94A5B" w:rsidRPr="009479FF">
        <w:t xml:space="preserve"> с наименованием другого юридического лица</w:t>
      </w:r>
      <w:r>
        <w:t xml:space="preserve">. Тем не менее, во </w:t>
      </w:r>
      <w:r w:rsidRPr="009479FF">
        <w:t>избежани</w:t>
      </w:r>
      <w:r>
        <w:t>е возможного</w:t>
      </w:r>
      <w:r w:rsidRPr="009479FF">
        <w:t xml:space="preserve"> смешени</w:t>
      </w:r>
      <w:r>
        <w:t xml:space="preserve">я </w:t>
      </w:r>
      <w:r w:rsidRPr="009479FF">
        <w:t>полно</w:t>
      </w:r>
      <w:r>
        <w:t>го</w:t>
      </w:r>
      <w:r w:rsidRPr="009479FF">
        <w:t xml:space="preserve"> и</w:t>
      </w:r>
      <w:r>
        <w:t>/или</w:t>
      </w:r>
      <w:r w:rsidRPr="009479FF">
        <w:t xml:space="preserve"> сокращенно</w:t>
      </w:r>
      <w:r>
        <w:t>го</w:t>
      </w:r>
      <w:r w:rsidRPr="009479FF">
        <w:t xml:space="preserve"> фирменн</w:t>
      </w:r>
      <w:r>
        <w:t xml:space="preserve">ого наименования Эмитента с </w:t>
      </w:r>
      <w:r w:rsidRPr="009479FF">
        <w:t>полн</w:t>
      </w:r>
      <w:r>
        <w:t>ым</w:t>
      </w:r>
      <w:r w:rsidRPr="009479FF">
        <w:t xml:space="preserve"> и</w:t>
      </w:r>
      <w:r w:rsidR="00CA7247">
        <w:t>/или</w:t>
      </w:r>
      <w:r>
        <w:t xml:space="preserve"> сокращенным</w:t>
      </w:r>
      <w:r w:rsidRPr="009479FF">
        <w:t xml:space="preserve"> фирменн</w:t>
      </w:r>
      <w:r>
        <w:t xml:space="preserve">ым наименованием другого </w:t>
      </w:r>
      <w:r w:rsidR="00C94A5B" w:rsidRPr="009479FF">
        <w:t xml:space="preserve">юридического лица </w:t>
      </w:r>
      <w:r>
        <w:t xml:space="preserve">Эмитент рекомендует </w:t>
      </w:r>
      <w:r w:rsidR="00AF0731">
        <w:t xml:space="preserve">пользоваться информацией об </w:t>
      </w:r>
      <w:r>
        <w:t>ОГРН или ИНН Эмитента.</w:t>
      </w:r>
    </w:p>
    <w:p w14:paraId="6F0A94E1" w14:textId="77777777" w:rsidR="00C94A5B" w:rsidRPr="009479FF" w:rsidRDefault="00DD2E55" w:rsidP="008777A8">
      <w:pPr>
        <w:pStyle w:val="ConsPlusNormal"/>
        <w:spacing w:before="60" w:after="60"/>
        <w:jc w:val="both"/>
      </w:pPr>
      <w:r>
        <w:t>Фирменн</w:t>
      </w:r>
      <w:r w:rsidR="00B0439D">
        <w:t>ы</w:t>
      </w:r>
      <w:r>
        <w:t>е наименовани</w:t>
      </w:r>
      <w:r w:rsidR="00B0439D">
        <w:t>я</w:t>
      </w:r>
      <w:r>
        <w:t xml:space="preserve"> Э</w:t>
      </w:r>
      <w:r w:rsidR="00C94A5B" w:rsidRPr="009479FF">
        <w:t xml:space="preserve">митента </w:t>
      </w:r>
      <w:r w:rsidR="00AF0731">
        <w:t xml:space="preserve">не </w:t>
      </w:r>
      <w:r w:rsidR="00C94A5B" w:rsidRPr="009479FF">
        <w:t>зарегистрирован</w:t>
      </w:r>
      <w:r w:rsidR="00B0439D">
        <w:t>ы</w:t>
      </w:r>
      <w:r w:rsidR="00C94A5B" w:rsidRPr="009479FF">
        <w:t xml:space="preserve"> как това</w:t>
      </w:r>
      <w:r w:rsidR="00AF0731">
        <w:t>рный знак или знак обслуживания.</w:t>
      </w:r>
    </w:p>
    <w:p w14:paraId="03FE720E" w14:textId="77777777" w:rsidR="00AF0731" w:rsidRDefault="00AF0731" w:rsidP="008777A8">
      <w:pPr>
        <w:pStyle w:val="ConsPlusNormal"/>
        <w:spacing w:before="60" w:after="60"/>
        <w:jc w:val="both"/>
        <w:rPr>
          <w:b/>
        </w:rPr>
      </w:pPr>
    </w:p>
    <w:p w14:paraId="536A2F5E" w14:textId="77777777" w:rsidR="00AF0731" w:rsidRPr="00AF0731" w:rsidRDefault="00AF0731" w:rsidP="008777A8">
      <w:pPr>
        <w:pStyle w:val="ConsPlusNormal"/>
        <w:spacing w:before="60" w:after="60"/>
        <w:jc w:val="both"/>
        <w:rPr>
          <w:b/>
        </w:rPr>
      </w:pPr>
      <w:r w:rsidRPr="00AF0731">
        <w:rPr>
          <w:b/>
        </w:rPr>
        <w:t>сведения об изменении фирменного наименования в течение времени существования э</w:t>
      </w:r>
      <w:r w:rsidR="00C94A5B" w:rsidRPr="00AF0731">
        <w:rPr>
          <w:b/>
        </w:rPr>
        <w:t>митента</w:t>
      </w:r>
      <w:r w:rsidRPr="00AF0731">
        <w:rPr>
          <w:b/>
        </w:rPr>
        <w:t>:</w:t>
      </w: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9"/>
        <w:gridCol w:w="2771"/>
        <w:gridCol w:w="1248"/>
        <w:gridCol w:w="2631"/>
      </w:tblGrid>
      <w:tr w:rsidR="004E5E37" w:rsidRPr="00FD13A0" w14:paraId="16492160" w14:textId="77777777" w:rsidTr="002A22B5">
        <w:trPr>
          <w:trHeight w:val="675"/>
        </w:trPr>
        <w:tc>
          <w:tcPr>
            <w:tcW w:w="1621" w:type="pct"/>
            <w:vAlign w:val="center"/>
          </w:tcPr>
          <w:p w14:paraId="2BA81067" w14:textId="77777777" w:rsidR="00AF0731" w:rsidRPr="00FD13A0" w:rsidRDefault="00AF0731" w:rsidP="00FD13A0">
            <w:pPr>
              <w:spacing w:before="0" w:after="0"/>
              <w:jc w:val="center"/>
              <w:rPr>
                <w:b/>
                <w:sz w:val="18"/>
                <w:szCs w:val="18"/>
              </w:rPr>
            </w:pPr>
            <w:r w:rsidRPr="00FD13A0">
              <w:rPr>
                <w:b/>
                <w:sz w:val="18"/>
                <w:szCs w:val="18"/>
              </w:rPr>
              <w:t>Полное фирменное наименование до изменения</w:t>
            </w:r>
          </w:p>
        </w:tc>
        <w:tc>
          <w:tcPr>
            <w:tcW w:w="1408" w:type="pct"/>
            <w:vAlign w:val="center"/>
          </w:tcPr>
          <w:p w14:paraId="6989FE6E" w14:textId="77777777" w:rsidR="00AF0731" w:rsidRPr="00FD13A0" w:rsidRDefault="00AF0731" w:rsidP="00FD13A0">
            <w:pPr>
              <w:spacing w:before="0" w:after="0"/>
              <w:jc w:val="center"/>
              <w:rPr>
                <w:b/>
                <w:sz w:val="18"/>
                <w:szCs w:val="18"/>
              </w:rPr>
            </w:pPr>
            <w:r w:rsidRPr="00FD13A0">
              <w:rPr>
                <w:b/>
                <w:sz w:val="18"/>
                <w:szCs w:val="18"/>
              </w:rPr>
              <w:t>Сокращенное фирменное наименование до изменения</w:t>
            </w:r>
          </w:p>
        </w:tc>
        <w:tc>
          <w:tcPr>
            <w:tcW w:w="634" w:type="pct"/>
            <w:vAlign w:val="center"/>
          </w:tcPr>
          <w:p w14:paraId="6DF2B8F2" w14:textId="77777777" w:rsidR="00AF0731" w:rsidRPr="00FD13A0" w:rsidRDefault="00AF0731" w:rsidP="00FD13A0">
            <w:pPr>
              <w:spacing w:before="0" w:after="0"/>
              <w:jc w:val="center"/>
              <w:rPr>
                <w:b/>
                <w:sz w:val="18"/>
                <w:szCs w:val="18"/>
              </w:rPr>
            </w:pPr>
            <w:r w:rsidRPr="00FD13A0">
              <w:rPr>
                <w:b/>
                <w:sz w:val="18"/>
                <w:szCs w:val="18"/>
              </w:rPr>
              <w:t>Дата изменения</w:t>
            </w:r>
          </w:p>
        </w:tc>
        <w:tc>
          <w:tcPr>
            <w:tcW w:w="1338" w:type="pct"/>
            <w:vAlign w:val="center"/>
          </w:tcPr>
          <w:p w14:paraId="13AE06D7" w14:textId="77777777" w:rsidR="00AF0731" w:rsidRPr="00FD13A0" w:rsidRDefault="00AF0731" w:rsidP="00FD13A0">
            <w:pPr>
              <w:spacing w:before="0" w:after="0"/>
              <w:jc w:val="center"/>
              <w:rPr>
                <w:b/>
                <w:sz w:val="18"/>
                <w:szCs w:val="18"/>
              </w:rPr>
            </w:pPr>
            <w:r w:rsidRPr="00FD13A0">
              <w:rPr>
                <w:b/>
                <w:sz w:val="18"/>
                <w:szCs w:val="18"/>
              </w:rPr>
              <w:t>Основание изменения</w:t>
            </w:r>
          </w:p>
        </w:tc>
      </w:tr>
      <w:tr w:rsidR="004E5E37" w:rsidRPr="006D2F19" w14:paraId="62B281A1" w14:textId="77777777" w:rsidTr="0053451B">
        <w:trPr>
          <w:trHeight w:val="315"/>
        </w:trPr>
        <w:tc>
          <w:tcPr>
            <w:tcW w:w="1621" w:type="pct"/>
          </w:tcPr>
          <w:p w14:paraId="0E922D5B" w14:textId="77777777" w:rsidR="0053451B" w:rsidRPr="006D2F19" w:rsidRDefault="004E5E37" w:rsidP="0053451B">
            <w:pPr>
              <w:spacing w:before="0" w:after="0"/>
              <w:jc w:val="left"/>
              <w:rPr>
                <w:sz w:val="18"/>
                <w:szCs w:val="18"/>
              </w:rPr>
            </w:pPr>
            <w:r w:rsidRPr="006D2F19">
              <w:rPr>
                <w:sz w:val="18"/>
                <w:szCs w:val="18"/>
              </w:rPr>
              <w:t xml:space="preserve">на русском языке: </w:t>
            </w:r>
            <w:r w:rsidR="0082689C" w:rsidRPr="0082689C">
              <w:rPr>
                <w:sz w:val="18"/>
                <w:szCs w:val="18"/>
              </w:rPr>
              <w:t>Закрытое акционерное общество «ПУШ»</w:t>
            </w:r>
            <w:r w:rsidRPr="006D2F19">
              <w:rPr>
                <w:sz w:val="18"/>
                <w:szCs w:val="18"/>
              </w:rPr>
              <w:t>;</w:t>
            </w:r>
          </w:p>
          <w:p w14:paraId="18E2A87E" w14:textId="77777777" w:rsidR="004E5E37" w:rsidRPr="0082689C" w:rsidRDefault="004E5E37" w:rsidP="0053451B">
            <w:pPr>
              <w:spacing w:before="0" w:after="0"/>
              <w:jc w:val="left"/>
              <w:rPr>
                <w:sz w:val="18"/>
                <w:szCs w:val="18"/>
              </w:rPr>
            </w:pPr>
            <w:r w:rsidRPr="006D2F19">
              <w:rPr>
                <w:sz w:val="18"/>
                <w:szCs w:val="18"/>
              </w:rPr>
              <w:t>на</w:t>
            </w:r>
            <w:r w:rsidRPr="00067821">
              <w:rPr>
                <w:sz w:val="18"/>
                <w:szCs w:val="18"/>
                <w:lang w:val="en-US"/>
              </w:rPr>
              <w:t xml:space="preserve"> </w:t>
            </w:r>
            <w:r w:rsidRPr="006D2F19">
              <w:rPr>
                <w:sz w:val="18"/>
                <w:szCs w:val="18"/>
              </w:rPr>
              <w:t>английском</w:t>
            </w:r>
            <w:r w:rsidRPr="00067821">
              <w:rPr>
                <w:sz w:val="18"/>
                <w:szCs w:val="18"/>
                <w:lang w:val="en-US"/>
              </w:rPr>
              <w:t xml:space="preserve"> </w:t>
            </w:r>
            <w:r w:rsidRPr="006D2F19">
              <w:rPr>
                <w:sz w:val="18"/>
                <w:szCs w:val="18"/>
              </w:rPr>
              <w:t>языке</w:t>
            </w:r>
            <w:r w:rsidRPr="00067821">
              <w:rPr>
                <w:sz w:val="18"/>
                <w:szCs w:val="18"/>
                <w:lang w:val="en-US"/>
              </w:rPr>
              <w:t>:</w:t>
            </w:r>
            <w:r w:rsidR="00487B35">
              <w:rPr>
                <w:sz w:val="18"/>
                <w:szCs w:val="18"/>
                <w:lang w:val="en-US"/>
              </w:rPr>
              <w:t xml:space="preserve"> </w:t>
            </w:r>
            <w:r w:rsidR="00B00239">
              <w:rPr>
                <w:sz w:val="18"/>
                <w:szCs w:val="18"/>
              </w:rPr>
              <w:t>отсутствует</w:t>
            </w:r>
          </w:p>
        </w:tc>
        <w:tc>
          <w:tcPr>
            <w:tcW w:w="1408" w:type="pct"/>
            <w:vAlign w:val="center"/>
          </w:tcPr>
          <w:p w14:paraId="4A66B899" w14:textId="77777777" w:rsidR="00AF0731" w:rsidRPr="006D2F19" w:rsidRDefault="004E5E37" w:rsidP="006D2F19">
            <w:pPr>
              <w:spacing w:before="0" w:after="0"/>
              <w:rPr>
                <w:sz w:val="18"/>
                <w:szCs w:val="18"/>
              </w:rPr>
            </w:pPr>
            <w:r w:rsidRPr="006D2F19">
              <w:rPr>
                <w:sz w:val="18"/>
                <w:szCs w:val="18"/>
              </w:rPr>
              <w:t>на русском языке:</w:t>
            </w:r>
            <w:r w:rsidR="0082689C">
              <w:t xml:space="preserve"> </w:t>
            </w:r>
            <w:r w:rsidR="0082689C" w:rsidRPr="0082689C">
              <w:rPr>
                <w:sz w:val="18"/>
                <w:szCs w:val="18"/>
              </w:rPr>
              <w:t>ЗАО «ПУШ»</w:t>
            </w:r>
            <w:r w:rsidRPr="006D2F19">
              <w:rPr>
                <w:sz w:val="18"/>
                <w:szCs w:val="18"/>
              </w:rPr>
              <w:t>;</w:t>
            </w:r>
          </w:p>
          <w:p w14:paraId="61C4A2B7" w14:textId="77777777" w:rsidR="004E5E37" w:rsidRPr="006D2F19" w:rsidRDefault="00F240E4" w:rsidP="006D2F19">
            <w:pPr>
              <w:spacing w:before="0" w:after="0"/>
              <w:rPr>
                <w:sz w:val="18"/>
                <w:szCs w:val="18"/>
              </w:rPr>
            </w:pPr>
            <w:r w:rsidRPr="006D2F19">
              <w:rPr>
                <w:sz w:val="18"/>
                <w:szCs w:val="18"/>
              </w:rPr>
              <w:t>на английском языке:</w:t>
            </w:r>
            <w:r w:rsidR="00B00239">
              <w:rPr>
                <w:sz w:val="18"/>
                <w:szCs w:val="18"/>
              </w:rPr>
              <w:t xml:space="preserve"> отсутствует</w:t>
            </w:r>
          </w:p>
        </w:tc>
        <w:tc>
          <w:tcPr>
            <w:tcW w:w="634" w:type="pct"/>
            <w:vAlign w:val="center"/>
          </w:tcPr>
          <w:p w14:paraId="4FA33E37" w14:textId="77777777" w:rsidR="00AF0731" w:rsidRPr="006D2F19" w:rsidRDefault="0082689C" w:rsidP="0082689C">
            <w:pPr>
              <w:spacing w:before="0" w:after="0"/>
              <w:rPr>
                <w:sz w:val="18"/>
                <w:szCs w:val="18"/>
              </w:rPr>
            </w:pPr>
            <w:r>
              <w:rPr>
                <w:sz w:val="18"/>
                <w:szCs w:val="18"/>
              </w:rPr>
              <w:t>27</w:t>
            </w:r>
            <w:r w:rsidR="00AF0731" w:rsidRPr="006D2F19">
              <w:rPr>
                <w:sz w:val="18"/>
                <w:szCs w:val="18"/>
              </w:rPr>
              <w:t>.</w:t>
            </w:r>
            <w:r>
              <w:rPr>
                <w:sz w:val="18"/>
                <w:szCs w:val="18"/>
              </w:rPr>
              <w:t>11.2014</w:t>
            </w:r>
          </w:p>
        </w:tc>
        <w:tc>
          <w:tcPr>
            <w:tcW w:w="1338" w:type="pct"/>
            <w:vAlign w:val="center"/>
          </w:tcPr>
          <w:p w14:paraId="4496A7DC" w14:textId="77777777" w:rsidR="00AF0731" w:rsidRPr="006D2F19" w:rsidRDefault="00AF0731" w:rsidP="00B00239">
            <w:pPr>
              <w:spacing w:before="0" w:after="0"/>
              <w:rPr>
                <w:sz w:val="18"/>
                <w:szCs w:val="18"/>
              </w:rPr>
            </w:pPr>
            <w:r w:rsidRPr="006D2F19">
              <w:rPr>
                <w:sz w:val="18"/>
                <w:szCs w:val="18"/>
              </w:rPr>
              <w:t xml:space="preserve">Решение </w:t>
            </w:r>
            <w:r w:rsidR="0082689C">
              <w:rPr>
                <w:sz w:val="18"/>
                <w:szCs w:val="18"/>
              </w:rPr>
              <w:t>Единственного акционера от 10</w:t>
            </w:r>
            <w:r w:rsidRPr="006D2F19">
              <w:rPr>
                <w:sz w:val="18"/>
                <w:szCs w:val="18"/>
              </w:rPr>
              <w:t xml:space="preserve"> ноября </w:t>
            </w:r>
            <w:r w:rsidR="0082689C">
              <w:rPr>
                <w:sz w:val="18"/>
                <w:szCs w:val="18"/>
              </w:rPr>
              <w:t>2014 года №</w:t>
            </w:r>
            <w:r w:rsidR="00B00239">
              <w:rPr>
                <w:sz w:val="18"/>
                <w:szCs w:val="18"/>
              </w:rPr>
              <w:t>3</w:t>
            </w:r>
          </w:p>
        </w:tc>
      </w:tr>
    </w:tbl>
    <w:p w14:paraId="7523EE1A" w14:textId="77777777" w:rsidR="00AF0731" w:rsidRDefault="00AF0731" w:rsidP="008777A8">
      <w:pPr>
        <w:pStyle w:val="ConsPlusNormal"/>
        <w:spacing w:before="60" w:after="60"/>
        <w:jc w:val="both"/>
      </w:pPr>
    </w:p>
    <w:p w14:paraId="7E725BDE" w14:textId="77777777" w:rsidR="00C94A5B" w:rsidRPr="009479FF" w:rsidRDefault="00C94A5B" w:rsidP="00525357">
      <w:pPr>
        <w:pStyle w:val="30"/>
      </w:pPr>
      <w:bookmarkStart w:id="72" w:name="_Toc447562959"/>
      <w:bookmarkStart w:id="73" w:name="_Toc456795707"/>
      <w:r w:rsidRPr="009479FF">
        <w:t>3.1.2. Сведения о государственной регистрации эмитента</w:t>
      </w:r>
      <w:bookmarkEnd w:id="72"/>
      <w:bookmarkEnd w:id="73"/>
    </w:p>
    <w:p w14:paraId="043B60BE" w14:textId="77777777" w:rsidR="00B9296B" w:rsidRDefault="00C94A5B" w:rsidP="008777A8">
      <w:pPr>
        <w:pStyle w:val="ConsPlusNormal"/>
        <w:spacing w:before="60" w:after="60"/>
        <w:jc w:val="both"/>
      </w:pPr>
      <w:r w:rsidRPr="00B9296B">
        <w:rPr>
          <w:b/>
        </w:rPr>
        <w:t xml:space="preserve">ОГРН </w:t>
      </w:r>
      <w:r w:rsidR="00B9296B" w:rsidRPr="00B9296B">
        <w:rPr>
          <w:b/>
        </w:rPr>
        <w:t>юридического лица:</w:t>
      </w:r>
      <w:r w:rsidR="00B9296B">
        <w:t xml:space="preserve"> </w:t>
      </w:r>
      <w:r w:rsidR="000108B8">
        <w:t>1147746558596</w:t>
      </w:r>
      <w:r w:rsidR="00B9296B">
        <w:t>;</w:t>
      </w:r>
    </w:p>
    <w:p w14:paraId="74FB0DB2" w14:textId="77777777" w:rsidR="00B9296B" w:rsidRDefault="00C94A5B" w:rsidP="008777A8">
      <w:pPr>
        <w:pStyle w:val="ConsPlusNormal"/>
        <w:spacing w:before="60" w:after="60"/>
        <w:jc w:val="both"/>
      </w:pPr>
      <w:r w:rsidRPr="00B9296B">
        <w:rPr>
          <w:b/>
        </w:rPr>
        <w:t xml:space="preserve">дата </w:t>
      </w:r>
      <w:r w:rsidR="004E5522" w:rsidRPr="004E5522">
        <w:rPr>
          <w:b/>
        </w:rPr>
        <w:t>государственной регистрации</w:t>
      </w:r>
      <w:r w:rsidR="004E5522" w:rsidRPr="004E5522">
        <w:t xml:space="preserve"> </w:t>
      </w:r>
      <w:r w:rsidR="004E5522" w:rsidRPr="004E5522">
        <w:rPr>
          <w:b/>
        </w:rPr>
        <w:t xml:space="preserve">юридического лица </w:t>
      </w:r>
      <w:r w:rsidRPr="00B9296B">
        <w:rPr>
          <w:b/>
        </w:rPr>
        <w:t>(</w:t>
      </w:r>
      <w:r w:rsidR="004E5522" w:rsidRPr="004E5522">
        <w:rPr>
          <w:b/>
        </w:rPr>
        <w:t xml:space="preserve">дата внесения записи о создании </w:t>
      </w:r>
      <w:r w:rsidR="000108B8" w:rsidRPr="004E5522">
        <w:rPr>
          <w:b/>
        </w:rPr>
        <w:t>юридического лица</w:t>
      </w:r>
      <w:r w:rsidR="000108B8">
        <w:rPr>
          <w:b/>
        </w:rPr>
        <w:t>,</w:t>
      </w:r>
      <w:r w:rsidR="000108B8" w:rsidRPr="004E5522">
        <w:rPr>
          <w:b/>
        </w:rPr>
        <w:t xml:space="preserve"> </w:t>
      </w:r>
      <w:r w:rsidR="004E5522" w:rsidRPr="004E5522">
        <w:rPr>
          <w:b/>
        </w:rPr>
        <w:t>зарегистрированн</w:t>
      </w:r>
      <w:r w:rsidR="004E5522">
        <w:rPr>
          <w:b/>
        </w:rPr>
        <w:t>ого</w:t>
      </w:r>
      <w:r w:rsidR="004E5522" w:rsidRPr="004E5522">
        <w:rPr>
          <w:b/>
        </w:rPr>
        <w:t xml:space="preserve"> после 1 июля 2002 года</w:t>
      </w:r>
      <w:r w:rsidR="000108B8">
        <w:rPr>
          <w:b/>
        </w:rPr>
        <w:t>,</w:t>
      </w:r>
      <w:r w:rsidR="004E5522" w:rsidRPr="004E5522">
        <w:rPr>
          <w:b/>
        </w:rPr>
        <w:t xml:space="preserve"> в единый государственный реестр юридических лиц</w:t>
      </w:r>
      <w:r w:rsidR="00B9296B" w:rsidRPr="00B9296B">
        <w:rPr>
          <w:b/>
        </w:rPr>
        <w:t>):</w:t>
      </w:r>
      <w:r w:rsidR="00B9296B">
        <w:t xml:space="preserve"> </w:t>
      </w:r>
      <w:r w:rsidR="006D3CE2">
        <w:t>19</w:t>
      </w:r>
      <w:r w:rsidR="00B9296B">
        <w:t xml:space="preserve"> </w:t>
      </w:r>
      <w:r w:rsidR="004A45DB">
        <w:t>мая 2014</w:t>
      </w:r>
      <w:r w:rsidR="00B9296B">
        <w:t xml:space="preserve"> г.;</w:t>
      </w:r>
    </w:p>
    <w:p w14:paraId="5E495A1A" w14:textId="77777777" w:rsidR="00C94A5B" w:rsidRPr="009479FF" w:rsidRDefault="00C94A5B" w:rsidP="008777A8">
      <w:pPr>
        <w:pStyle w:val="ConsPlusNormal"/>
        <w:spacing w:before="60" w:after="60"/>
        <w:jc w:val="both"/>
      </w:pPr>
      <w:r w:rsidRPr="00B9296B">
        <w:rPr>
          <w:b/>
        </w:rPr>
        <w:t xml:space="preserve">наименование регистрирующего органа, внесшего запись о </w:t>
      </w:r>
      <w:r w:rsidR="004E5522">
        <w:rPr>
          <w:b/>
        </w:rPr>
        <w:t>создании юридического лица</w:t>
      </w:r>
      <w:r w:rsidRPr="00B9296B">
        <w:rPr>
          <w:b/>
        </w:rPr>
        <w:t xml:space="preserve">, </w:t>
      </w:r>
      <w:r w:rsidR="000108B8" w:rsidRPr="000108B8">
        <w:rPr>
          <w:b/>
        </w:rPr>
        <w:t>зарегистрир</w:t>
      </w:r>
      <w:r w:rsidR="000108B8">
        <w:rPr>
          <w:b/>
        </w:rPr>
        <w:t>ованного после 1 июля 2002 года</w:t>
      </w:r>
      <w:r w:rsidRPr="00B9296B">
        <w:rPr>
          <w:b/>
        </w:rPr>
        <w:t>, в единый государ</w:t>
      </w:r>
      <w:r w:rsidR="00B9296B" w:rsidRPr="00B9296B">
        <w:rPr>
          <w:b/>
        </w:rPr>
        <w:t>ственный реестр юридических лиц:</w:t>
      </w:r>
      <w:r w:rsidR="00B9296B">
        <w:t xml:space="preserve"> </w:t>
      </w:r>
      <w:r w:rsidR="00B9296B" w:rsidRPr="00B9296B">
        <w:t xml:space="preserve">Межрайонная инспекция </w:t>
      </w:r>
      <w:r w:rsidR="004A45DB">
        <w:t>Федеральной налоговой службы</w:t>
      </w:r>
      <w:r w:rsidR="00B9296B" w:rsidRPr="00B9296B">
        <w:t xml:space="preserve"> №</w:t>
      </w:r>
      <w:r w:rsidR="004A45DB">
        <w:t>46</w:t>
      </w:r>
      <w:r w:rsidR="00B9296B" w:rsidRPr="00B9296B">
        <w:t xml:space="preserve"> по г. Москве</w:t>
      </w:r>
      <w:r w:rsidR="00B9296B">
        <w:t>.</w:t>
      </w:r>
    </w:p>
    <w:p w14:paraId="3F127BC6" w14:textId="77777777" w:rsidR="00C94A5B" w:rsidRPr="009479FF" w:rsidRDefault="00C94A5B" w:rsidP="009479FF">
      <w:pPr>
        <w:pStyle w:val="ConsPlusNormal"/>
        <w:spacing w:before="60" w:after="60"/>
        <w:jc w:val="both"/>
      </w:pPr>
    </w:p>
    <w:p w14:paraId="43233D16" w14:textId="77777777" w:rsidR="00C94A5B" w:rsidRPr="009479FF" w:rsidRDefault="00C94A5B" w:rsidP="00525357">
      <w:pPr>
        <w:pStyle w:val="30"/>
      </w:pPr>
      <w:bookmarkStart w:id="74" w:name="_Toc447562960"/>
      <w:bookmarkStart w:id="75" w:name="_Toc456795708"/>
      <w:r w:rsidRPr="009479FF">
        <w:t>3.1.3. Сведения о создании и развитии эмитента</w:t>
      </w:r>
      <w:bookmarkEnd w:id="74"/>
      <w:bookmarkEnd w:id="75"/>
    </w:p>
    <w:p w14:paraId="39EB4CE2" w14:textId="77777777" w:rsidR="004D3A9C" w:rsidRDefault="00C94A5B" w:rsidP="00594EFD">
      <w:pPr>
        <w:pStyle w:val="ConsPlusNormal"/>
        <w:spacing w:before="60" w:after="60"/>
        <w:jc w:val="both"/>
      </w:pPr>
      <w:r w:rsidRPr="004D3A9C">
        <w:rPr>
          <w:b/>
        </w:rPr>
        <w:t>срок, до которого эмитент будет существовать</w:t>
      </w:r>
      <w:r w:rsidR="004D3A9C" w:rsidRPr="004D3A9C">
        <w:rPr>
          <w:b/>
        </w:rPr>
        <w:t>:</w:t>
      </w:r>
      <w:r w:rsidR="004D3A9C" w:rsidRPr="004D3A9C">
        <w:t xml:space="preserve"> </w:t>
      </w:r>
      <w:r w:rsidR="004D3A9C">
        <w:t>Эмитент создан</w:t>
      </w:r>
      <w:r w:rsidR="004D3A9C" w:rsidRPr="004D3A9C">
        <w:t xml:space="preserve"> на неопределенный срок</w:t>
      </w:r>
      <w:r w:rsidR="004D3A9C">
        <w:t>.</w:t>
      </w:r>
    </w:p>
    <w:p w14:paraId="12F1566B" w14:textId="77777777" w:rsidR="000A56E6" w:rsidRDefault="00C94A5B" w:rsidP="006D3CE2">
      <w:pPr>
        <w:pStyle w:val="ConsPlusNormal"/>
        <w:spacing w:before="60" w:after="60"/>
        <w:jc w:val="both"/>
      </w:pPr>
      <w:r w:rsidRPr="004D3A9C">
        <w:rPr>
          <w:b/>
        </w:rPr>
        <w:t>краткое описание истор</w:t>
      </w:r>
      <w:r w:rsidR="004D3A9C" w:rsidRPr="004D3A9C">
        <w:rPr>
          <w:b/>
        </w:rPr>
        <w:t>ии создания и развития эмитента:</w:t>
      </w:r>
      <w:r w:rsidR="006D3CE2">
        <w:rPr>
          <w:b/>
        </w:rPr>
        <w:t xml:space="preserve"> </w:t>
      </w:r>
      <w:r w:rsidR="006D3CE2">
        <w:t xml:space="preserve">Эмитент был зарегистрирован как юридическое лицо 19.05.2014 г. </w:t>
      </w:r>
      <w:r w:rsidR="00561AAD">
        <w:t xml:space="preserve">До 27 ноября 2014 года полным фирменным наименованием </w:t>
      </w:r>
      <w:r w:rsidR="003A551E">
        <w:t>Э</w:t>
      </w:r>
      <w:r w:rsidR="00561AAD">
        <w:t>митента было</w:t>
      </w:r>
      <w:r w:rsidR="006D3CE2">
        <w:t xml:space="preserve"> Закрытое акционерное общество «ПУШ». Эмитент </w:t>
      </w:r>
      <w:r w:rsidR="00561AAD">
        <w:t>в</w:t>
      </w:r>
      <w:r w:rsidR="00C01621">
        <w:t>ходит в Группу компаний АВТОБАН</w:t>
      </w:r>
      <w:r w:rsidR="00C74140">
        <w:t>,</w:t>
      </w:r>
      <w:r w:rsidR="000A56E6">
        <w:t xml:space="preserve"> в рамках Группы осуществляет привлечение финансирования за счет выпуска облигаций</w:t>
      </w:r>
      <w:r w:rsidR="00FB0B3F">
        <w:t xml:space="preserve"> на российском долговом рынке</w:t>
      </w:r>
      <w:r w:rsidR="00C01621">
        <w:t>.</w:t>
      </w:r>
    </w:p>
    <w:p w14:paraId="4F8CF1F4" w14:textId="77777777" w:rsidR="00561AAD" w:rsidRDefault="006D3CE2" w:rsidP="00561AAD">
      <w:pPr>
        <w:pStyle w:val="ConsPlusNormal"/>
        <w:spacing w:before="60" w:after="60"/>
        <w:jc w:val="both"/>
      </w:pPr>
      <w:r>
        <w:t xml:space="preserve">Эмитент </w:t>
      </w:r>
      <w:r w:rsidR="000A56E6">
        <w:t>я</w:t>
      </w:r>
      <w:r>
        <w:t>в</w:t>
      </w:r>
      <w:r w:rsidR="000A56E6">
        <w:t>ляется подконтрольной организаци</w:t>
      </w:r>
      <w:r w:rsidR="003A551E">
        <w:t>ей</w:t>
      </w:r>
      <w:r w:rsidR="000A56E6">
        <w:t xml:space="preserve"> компании АО «ДСК «АВТОБАН». </w:t>
      </w:r>
      <w:r w:rsidR="00561AAD">
        <w:t xml:space="preserve">В 2011 году согласно данным рейтингового агентства «Эксперт» </w:t>
      </w:r>
      <w:r w:rsidR="000A56E6">
        <w:t xml:space="preserve">АО «ДСК «АВТОБАН» </w:t>
      </w:r>
      <w:r w:rsidR="00561AAD">
        <w:t>заняло 278-е место среди 400 крупнейших компаний России.</w:t>
      </w:r>
      <w:r w:rsidR="000A56E6">
        <w:t xml:space="preserve"> </w:t>
      </w:r>
      <w:r w:rsidR="00561AAD">
        <w:t xml:space="preserve">АО «ДСК «АВТОБАН» ведет строительство, реконструкцию, ремонт мостов, путепроводов, эстакад и других искусственных сооружений на железных и автомобильных дорогах. За годы своей деятельности мостостроительным подразделением АО «ДСК «АВТОБАН» - СПФ «Стромос», построено и отремонтировано более 200 мостовых переходов в Московской, Самарской, Нижегородской областях Оренбургской, Липецкой, Ростовской областях, Чувашской Республике, Краснодарском крае. В период строительства 90-токилометрового участка автомагистрали М-4 «Дон» на обходе г. Ельца в </w:t>
      </w:r>
      <w:r w:rsidR="00561AAD">
        <w:lastRenderedPageBreak/>
        <w:t>Липецкой области мостовики «АВТОБАНА» одновременно вели строительство двух мостов и одиннадцати путепроводов.</w:t>
      </w:r>
    </w:p>
    <w:p w14:paraId="6D2B087C" w14:textId="77777777" w:rsidR="00561AAD" w:rsidRDefault="00561AAD" w:rsidP="00561AAD">
      <w:pPr>
        <w:pStyle w:val="ConsPlusNormal"/>
        <w:spacing w:before="60" w:after="60"/>
        <w:jc w:val="both"/>
      </w:pPr>
      <w:r>
        <w:t>Подразделения, входящие в состав АО «ДСК «АВТОБАН», начиная с середины прошлого столетия, активно участвовали в создании производственной и социальной инфраструктуры Западной Сибири. В сложнейших условиях ими были построены первые грунтовые дороги, кустовые</w:t>
      </w:r>
      <w:r w:rsidR="000A56E6">
        <w:t xml:space="preserve"> основания для установок нефте- </w:t>
      </w:r>
      <w:r>
        <w:t>и газодобычи, вертолетные площадки, вахтовые городки для нефтяников и дорожников.</w:t>
      </w:r>
      <w:r w:rsidR="000A56E6">
        <w:t xml:space="preserve"> </w:t>
      </w:r>
      <w:r>
        <w:t xml:space="preserve">В последующие годы на их основе была создана современная инфраструктура Западной Сибири, построены крупные города, современные автомобильные </w:t>
      </w:r>
      <w:r w:rsidR="000A56E6">
        <w:t xml:space="preserve">дороги, </w:t>
      </w:r>
      <w:r>
        <w:t>входящие в единую транспортную сеть России.</w:t>
      </w:r>
    </w:p>
    <w:p w14:paraId="26F17E00" w14:textId="77777777" w:rsidR="004D3A9C" w:rsidRPr="009479FF" w:rsidRDefault="00C94A5B" w:rsidP="004D3A9C">
      <w:pPr>
        <w:pStyle w:val="ConsPlusNormal"/>
        <w:spacing w:before="60" w:after="60"/>
        <w:jc w:val="both"/>
      </w:pPr>
      <w:r w:rsidRPr="004D3A9C">
        <w:rPr>
          <w:b/>
        </w:rPr>
        <w:t>цели создания эмитента</w:t>
      </w:r>
      <w:r w:rsidR="004D3A9C" w:rsidRPr="004D3A9C">
        <w:rPr>
          <w:b/>
        </w:rPr>
        <w:t xml:space="preserve">: </w:t>
      </w:r>
      <w:r w:rsidR="006D3CE2">
        <w:t>ц</w:t>
      </w:r>
      <w:r w:rsidR="006D3CE2" w:rsidRPr="006D3CE2">
        <w:t>елью</w:t>
      </w:r>
      <w:r w:rsidR="006D3CE2">
        <w:t xml:space="preserve"> создания</w:t>
      </w:r>
      <w:r w:rsidR="006D3CE2" w:rsidRPr="006D3CE2">
        <w:t xml:space="preserve"> </w:t>
      </w:r>
      <w:r w:rsidR="003A551E">
        <w:t>Эмитента</w:t>
      </w:r>
      <w:r w:rsidR="006D3CE2" w:rsidRPr="006D3CE2">
        <w:t xml:space="preserve"> является получение прибыли</w:t>
      </w:r>
      <w:r w:rsidR="004D3A9C">
        <w:t>.</w:t>
      </w:r>
    </w:p>
    <w:p w14:paraId="197B90B5" w14:textId="77777777" w:rsidR="004D3A9C" w:rsidRDefault="004D3A9C" w:rsidP="005051E5">
      <w:pPr>
        <w:pStyle w:val="ConsPlusNormal"/>
        <w:spacing w:before="60" w:after="60"/>
        <w:jc w:val="both"/>
      </w:pPr>
      <w:r w:rsidRPr="004D3A9C">
        <w:rPr>
          <w:b/>
        </w:rPr>
        <w:t>миссия эмитента (при наличии):</w:t>
      </w:r>
      <w:r w:rsidRPr="004D3A9C">
        <w:t xml:space="preserve"> </w:t>
      </w:r>
      <w:r w:rsidR="006D3CE2">
        <w:t>не определена.</w:t>
      </w:r>
    </w:p>
    <w:p w14:paraId="346B26E7" w14:textId="77777777" w:rsidR="00C94A5B" w:rsidRDefault="00C94A5B" w:rsidP="004D3A9C">
      <w:pPr>
        <w:pStyle w:val="ConsPlusNormal"/>
        <w:spacing w:before="60" w:after="60"/>
        <w:jc w:val="both"/>
      </w:pPr>
      <w:r w:rsidRPr="004D3A9C">
        <w:rPr>
          <w:b/>
        </w:rPr>
        <w:t>иная информация о деятельности эмитента, имеющая значение для принятия решения о при</w:t>
      </w:r>
      <w:r w:rsidR="004D3A9C" w:rsidRPr="004D3A9C">
        <w:rPr>
          <w:b/>
        </w:rPr>
        <w:t xml:space="preserve">обретении ценных бумаг эмитента: </w:t>
      </w:r>
      <w:r w:rsidR="004D3A9C">
        <w:t>отсутствует.</w:t>
      </w:r>
    </w:p>
    <w:p w14:paraId="0DC039C6" w14:textId="77777777" w:rsidR="004D3A9C" w:rsidRPr="009479FF" w:rsidRDefault="004D3A9C" w:rsidP="004D3A9C">
      <w:pPr>
        <w:pStyle w:val="ConsPlusNormal"/>
        <w:spacing w:before="60" w:after="60"/>
        <w:jc w:val="both"/>
      </w:pPr>
    </w:p>
    <w:p w14:paraId="227509D8" w14:textId="77777777" w:rsidR="00C94A5B" w:rsidRPr="009479FF" w:rsidRDefault="00C94A5B" w:rsidP="00525357">
      <w:pPr>
        <w:pStyle w:val="30"/>
      </w:pPr>
      <w:bookmarkStart w:id="76" w:name="_Toc447562961"/>
      <w:bookmarkStart w:id="77" w:name="_Toc456795709"/>
      <w:r w:rsidRPr="009479FF">
        <w:t>3.1.4. Контактная информация</w:t>
      </w:r>
      <w:bookmarkEnd w:id="76"/>
      <w:bookmarkEnd w:id="77"/>
    </w:p>
    <w:p w14:paraId="7F075DAF" w14:textId="77777777" w:rsidR="008777A8" w:rsidRDefault="008777A8" w:rsidP="008777A8">
      <w:pPr>
        <w:pStyle w:val="ConsPlusNormal"/>
        <w:spacing w:before="60" w:after="60"/>
        <w:jc w:val="both"/>
      </w:pPr>
      <w:r w:rsidRPr="00B42A60">
        <w:rPr>
          <w:b/>
        </w:rPr>
        <w:t>место нахождения эмитента:</w:t>
      </w:r>
      <w:r w:rsidR="00B42A60">
        <w:t xml:space="preserve"> </w:t>
      </w:r>
      <w:r w:rsidR="006D3CE2" w:rsidRPr="006D3CE2">
        <w:t>Российская Федерация, г. Москва</w:t>
      </w:r>
      <w:r w:rsidR="001A34FC">
        <w:t>;</w:t>
      </w:r>
    </w:p>
    <w:p w14:paraId="58A207F2" w14:textId="77777777" w:rsidR="0039488E" w:rsidRPr="001C2489" w:rsidRDefault="0039488E" w:rsidP="0039488E">
      <w:pPr>
        <w:spacing w:before="60" w:after="60"/>
      </w:pPr>
      <w:r w:rsidRPr="001C2489">
        <w:rPr>
          <w:b/>
        </w:rPr>
        <w:t xml:space="preserve">адрес эмитента, указанный в едином государственном реестре юридических лиц: </w:t>
      </w:r>
      <w:r w:rsidRPr="001C2489">
        <w:t>119571, город Москва, проспект Вернадского, д. 92, корпус 1, офис 46</w:t>
      </w:r>
      <w:r>
        <w:t>;</w:t>
      </w:r>
    </w:p>
    <w:p w14:paraId="5B17B50A" w14:textId="77777777" w:rsidR="008777A8" w:rsidRDefault="00C94A5B" w:rsidP="008777A8">
      <w:pPr>
        <w:pStyle w:val="ConsPlusNormal"/>
        <w:spacing w:before="60" w:after="60"/>
        <w:jc w:val="both"/>
      </w:pPr>
      <w:r w:rsidRPr="00B42A60">
        <w:rPr>
          <w:b/>
        </w:rPr>
        <w:t>иной адрес для направления эмитенту почтовой корреспо</w:t>
      </w:r>
      <w:r w:rsidR="008777A8" w:rsidRPr="00B42A60">
        <w:rPr>
          <w:b/>
        </w:rPr>
        <w:t>нденции (в случае его наличия):</w:t>
      </w:r>
      <w:r w:rsidR="00B42A60">
        <w:t xml:space="preserve"> отсутствует;</w:t>
      </w:r>
    </w:p>
    <w:p w14:paraId="37893094" w14:textId="77777777" w:rsidR="008777A8" w:rsidRDefault="008777A8" w:rsidP="0039488E">
      <w:pPr>
        <w:pStyle w:val="ConsPlusNormal"/>
        <w:spacing w:before="60" w:after="60"/>
      </w:pPr>
      <w:r w:rsidRPr="00B42A60">
        <w:rPr>
          <w:b/>
        </w:rPr>
        <w:t>номер телефона, факса:</w:t>
      </w:r>
      <w:r w:rsidR="00B42A60">
        <w:t xml:space="preserve"> тел.+</w:t>
      </w:r>
      <w:r w:rsidR="0039488E" w:rsidRPr="0039488E">
        <w:t xml:space="preserve"> </w:t>
      </w:r>
      <w:r w:rsidR="0039488E">
        <w:t xml:space="preserve">7 495 645 98 18, </w:t>
      </w:r>
      <w:r w:rsidR="00B42A60" w:rsidRPr="00B42A60">
        <w:t xml:space="preserve">факс </w:t>
      </w:r>
      <w:r w:rsidR="00B42A60">
        <w:t>+</w:t>
      </w:r>
      <w:r w:rsidR="0039488E" w:rsidRPr="0039488E">
        <w:t>495</w:t>
      </w:r>
      <w:r w:rsidR="0039488E">
        <w:t> </w:t>
      </w:r>
      <w:r w:rsidR="0039488E" w:rsidRPr="0039488E">
        <w:t>645</w:t>
      </w:r>
      <w:r w:rsidR="0039488E">
        <w:t xml:space="preserve"> </w:t>
      </w:r>
      <w:r w:rsidR="0039488E" w:rsidRPr="0039488E">
        <w:t>98</w:t>
      </w:r>
      <w:r w:rsidR="0039488E">
        <w:t xml:space="preserve"> </w:t>
      </w:r>
      <w:r w:rsidR="0039488E" w:rsidRPr="0039488E">
        <w:t>18</w:t>
      </w:r>
      <w:r w:rsidR="00B42A60">
        <w:t>;</w:t>
      </w:r>
    </w:p>
    <w:p w14:paraId="25195F7B" w14:textId="77777777" w:rsidR="008777A8" w:rsidRDefault="008777A8" w:rsidP="008777A8">
      <w:pPr>
        <w:pStyle w:val="ConsPlusNormal"/>
        <w:spacing w:before="60" w:after="60"/>
        <w:jc w:val="both"/>
      </w:pPr>
      <w:r w:rsidRPr="00B42A60">
        <w:rPr>
          <w:b/>
        </w:rPr>
        <w:t>адрес электронной почты:</w:t>
      </w:r>
      <w:r w:rsidR="00B42A60">
        <w:t xml:space="preserve"> </w:t>
      </w:r>
      <w:hyperlink r:id="rId13" w:history="1">
        <w:r w:rsidR="00C74140" w:rsidRPr="00A410FF">
          <w:rPr>
            <w:rStyle w:val="af0"/>
          </w:rPr>
          <w:t>d.anisimov@avtoban.ru</w:t>
        </w:r>
      </w:hyperlink>
      <w:r w:rsidR="00B42A60">
        <w:t>;</w:t>
      </w:r>
    </w:p>
    <w:p w14:paraId="5970B09F" w14:textId="77777777" w:rsidR="004F3DF1" w:rsidRDefault="00C94A5B" w:rsidP="00B42A60">
      <w:pPr>
        <w:pStyle w:val="ConsPlusNormal"/>
        <w:spacing w:before="60" w:after="60"/>
        <w:jc w:val="both"/>
        <w:rPr>
          <w:b/>
        </w:rPr>
      </w:pPr>
      <w:r w:rsidRPr="00B42A60">
        <w:rPr>
          <w:b/>
        </w:rPr>
        <w:t>адрес страницы в сети Интернет, на которой доступна информация об эмитенте</w:t>
      </w:r>
      <w:r w:rsidR="004F3DF1">
        <w:rPr>
          <w:b/>
        </w:rPr>
        <w:t>:</w:t>
      </w:r>
      <w:r w:rsidR="004F3DF1" w:rsidRPr="004F3DF1">
        <w:t xml:space="preserve"> </w:t>
      </w:r>
      <w:hyperlink r:id="rId14" w:history="1">
        <w:r w:rsidR="00B00239" w:rsidRPr="004A06F2">
          <w:rPr>
            <w:rStyle w:val="af0"/>
          </w:rPr>
          <w:t>http://www.avtoban.ru/about/investory/</w:t>
        </w:r>
      </w:hyperlink>
      <w:r w:rsidR="004F3DF1">
        <w:t>;</w:t>
      </w:r>
    </w:p>
    <w:p w14:paraId="5334B3C7" w14:textId="77777777" w:rsidR="00C94A5B" w:rsidRPr="009479FF" w:rsidRDefault="004F3DF1" w:rsidP="00B42A60">
      <w:pPr>
        <w:pStyle w:val="ConsPlusNormal"/>
        <w:spacing w:before="60" w:after="60"/>
        <w:jc w:val="both"/>
      </w:pPr>
      <w:r w:rsidRPr="00B42A60">
        <w:rPr>
          <w:b/>
        </w:rPr>
        <w:t>адрес страницы в сети Интернет, на которой доступна информация</w:t>
      </w:r>
      <w:r>
        <w:rPr>
          <w:b/>
        </w:rPr>
        <w:t xml:space="preserve"> </w:t>
      </w:r>
      <w:r w:rsidRPr="00B42A60">
        <w:rPr>
          <w:b/>
        </w:rPr>
        <w:t>об эмитенте</w:t>
      </w:r>
      <w:r w:rsidR="00C94A5B" w:rsidRPr="00B42A60">
        <w:rPr>
          <w:b/>
        </w:rPr>
        <w:t>, размещенных и (или</w:t>
      </w:r>
      <w:r w:rsidR="008777A8" w:rsidRPr="00B42A60">
        <w:rPr>
          <w:b/>
        </w:rPr>
        <w:t>) размещаемых им ценных бумагах:</w:t>
      </w:r>
      <w:r>
        <w:t xml:space="preserve"> </w:t>
      </w:r>
      <w:hyperlink r:id="rId15" w:history="1">
        <w:r w:rsidR="0015505F" w:rsidRPr="00E54404">
          <w:rPr>
            <w:rStyle w:val="af0"/>
          </w:rPr>
          <w:t>http://www.e-disclosure.ru/portal/company.aspx?id=35670</w:t>
        </w:r>
      </w:hyperlink>
      <w:r>
        <w:t>;</w:t>
      </w:r>
    </w:p>
    <w:p w14:paraId="27E1C857" w14:textId="77777777" w:rsidR="00C94A5B" w:rsidRPr="009479FF" w:rsidRDefault="0015505F" w:rsidP="008777A8">
      <w:pPr>
        <w:pStyle w:val="ConsPlusNormal"/>
        <w:spacing w:before="60" w:after="60"/>
        <w:jc w:val="both"/>
      </w:pPr>
      <w:r>
        <w:rPr>
          <w:b/>
        </w:rPr>
        <w:t>сведения о специальном подразделении</w:t>
      </w:r>
      <w:r w:rsidR="00C94A5B" w:rsidRPr="00B42A60">
        <w:rPr>
          <w:b/>
        </w:rPr>
        <w:t xml:space="preserve"> эмитента (третьего лица) по работе с акционерами и инвесторами </w:t>
      </w:r>
      <w:r w:rsidR="00B42A60" w:rsidRPr="00B42A60">
        <w:rPr>
          <w:b/>
        </w:rPr>
        <w:t>эмитента (в случае его наличия):</w:t>
      </w:r>
    </w:p>
    <w:p w14:paraId="1BCF6C6D" w14:textId="77777777" w:rsidR="0015505F" w:rsidRPr="0015505F" w:rsidRDefault="0015505F" w:rsidP="00C96A3E">
      <w:pPr>
        <w:pStyle w:val="ConsPlusNormal"/>
        <w:spacing w:before="60" w:after="60"/>
        <w:ind w:left="567"/>
        <w:jc w:val="both"/>
      </w:pPr>
      <w:r>
        <w:rPr>
          <w:b/>
        </w:rPr>
        <w:t>адрес:</w:t>
      </w:r>
      <w:r w:rsidRPr="0015505F">
        <w:t xml:space="preserve"> 119571, город Москва, проспект Вернадского, д. 92, корпус 1</w:t>
      </w:r>
      <w:r w:rsidR="00C96A3E">
        <w:t>;</w:t>
      </w:r>
    </w:p>
    <w:p w14:paraId="7F7F5BA0" w14:textId="77777777" w:rsidR="0015505F" w:rsidRDefault="0015505F" w:rsidP="00C96A3E">
      <w:pPr>
        <w:pStyle w:val="ConsPlusNormal"/>
        <w:spacing w:before="60" w:after="60"/>
        <w:ind w:left="567"/>
        <w:jc w:val="both"/>
        <w:rPr>
          <w:b/>
        </w:rPr>
      </w:pPr>
      <w:r>
        <w:rPr>
          <w:b/>
        </w:rPr>
        <w:t>номер телефона, факса:</w:t>
      </w:r>
      <w:r w:rsidRPr="0015505F">
        <w:t xml:space="preserve"> </w:t>
      </w:r>
      <w:r>
        <w:t>тел. +7 </w:t>
      </w:r>
      <w:r w:rsidRPr="0015505F">
        <w:t>495</w:t>
      </w:r>
      <w:r>
        <w:t> </w:t>
      </w:r>
      <w:r w:rsidRPr="0015505F">
        <w:t>645</w:t>
      </w:r>
      <w:r>
        <w:t xml:space="preserve"> </w:t>
      </w:r>
      <w:r w:rsidRPr="0015505F">
        <w:t>98</w:t>
      </w:r>
      <w:r>
        <w:t xml:space="preserve"> </w:t>
      </w:r>
      <w:r w:rsidRPr="0015505F">
        <w:t>18, доб. 153</w:t>
      </w:r>
      <w:r>
        <w:t>, факс +7 </w:t>
      </w:r>
      <w:r w:rsidRPr="0015505F">
        <w:t>495</w:t>
      </w:r>
      <w:r>
        <w:t> </w:t>
      </w:r>
      <w:r w:rsidRPr="0015505F">
        <w:t>645</w:t>
      </w:r>
      <w:r>
        <w:t xml:space="preserve"> 9</w:t>
      </w:r>
      <w:r w:rsidRPr="0015505F">
        <w:t>8</w:t>
      </w:r>
      <w:r>
        <w:t xml:space="preserve"> </w:t>
      </w:r>
      <w:r w:rsidRPr="0015505F">
        <w:t>18</w:t>
      </w:r>
      <w:r>
        <w:t>;</w:t>
      </w:r>
    </w:p>
    <w:p w14:paraId="53EAF4A5" w14:textId="77777777" w:rsidR="0015505F" w:rsidRPr="0015505F" w:rsidRDefault="0015505F" w:rsidP="00C96A3E">
      <w:pPr>
        <w:pStyle w:val="ConsPlusNormal"/>
        <w:spacing w:before="60" w:after="60"/>
        <w:ind w:left="567"/>
        <w:jc w:val="both"/>
      </w:pPr>
      <w:r w:rsidRPr="00B42A60">
        <w:rPr>
          <w:b/>
        </w:rPr>
        <w:t>адрес электронной поч</w:t>
      </w:r>
      <w:r>
        <w:rPr>
          <w:b/>
        </w:rPr>
        <w:t>ты:</w:t>
      </w:r>
      <w:r w:rsidRPr="0015505F">
        <w:t xml:space="preserve"> </w:t>
      </w:r>
      <w:hyperlink r:id="rId16" w:history="1">
        <w:r w:rsidRPr="00E54404">
          <w:rPr>
            <w:rStyle w:val="af0"/>
          </w:rPr>
          <w:t>d.sterlyagov@avtoban.ru</w:t>
        </w:r>
      </w:hyperlink>
      <w:r>
        <w:t>;</w:t>
      </w:r>
    </w:p>
    <w:p w14:paraId="77B850F4" w14:textId="77777777" w:rsidR="00C94A5B" w:rsidRDefault="0015505F" w:rsidP="00C96A3E">
      <w:pPr>
        <w:pStyle w:val="ConsPlusNormal"/>
        <w:spacing w:before="60" w:after="60"/>
        <w:ind w:left="567"/>
        <w:jc w:val="both"/>
        <w:rPr>
          <w:b/>
        </w:rPr>
      </w:pPr>
      <w:r w:rsidRPr="00B42A60">
        <w:rPr>
          <w:b/>
        </w:rPr>
        <w:t>адрес страницы в сети Интернет</w:t>
      </w:r>
      <w:r>
        <w:rPr>
          <w:b/>
        </w:rPr>
        <w:t xml:space="preserve"> </w:t>
      </w:r>
      <w:hyperlink r:id="rId17" w:history="1">
        <w:r w:rsidRPr="00E54404">
          <w:rPr>
            <w:rStyle w:val="af0"/>
          </w:rPr>
          <w:t>http://www.avtoban.ru/about/investory.</w:t>
        </w:r>
      </w:hyperlink>
    </w:p>
    <w:p w14:paraId="750699DF" w14:textId="77777777" w:rsidR="0015505F" w:rsidRPr="009479FF" w:rsidRDefault="0015505F" w:rsidP="009479FF">
      <w:pPr>
        <w:pStyle w:val="ConsPlusNormal"/>
        <w:spacing w:before="60" w:after="60"/>
        <w:jc w:val="both"/>
      </w:pPr>
    </w:p>
    <w:p w14:paraId="1949FC52" w14:textId="77777777" w:rsidR="00C94A5B" w:rsidRPr="009479FF" w:rsidRDefault="00C94A5B" w:rsidP="00525357">
      <w:pPr>
        <w:pStyle w:val="30"/>
      </w:pPr>
      <w:bookmarkStart w:id="78" w:name="_Toc447562962"/>
      <w:bookmarkStart w:id="79" w:name="_Toc456795710"/>
      <w:r w:rsidRPr="009479FF">
        <w:t>3.1.5. Идентификационный номер налогоплательщика</w:t>
      </w:r>
      <w:bookmarkEnd w:id="78"/>
      <w:bookmarkEnd w:id="79"/>
    </w:p>
    <w:p w14:paraId="46619674" w14:textId="2674665A" w:rsidR="001758BA" w:rsidRDefault="0015505F" w:rsidP="009479FF">
      <w:pPr>
        <w:pStyle w:val="ConsPlusNormal"/>
        <w:spacing w:before="60" w:after="60"/>
        <w:jc w:val="both"/>
      </w:pPr>
      <w:r>
        <w:t>7708813750</w:t>
      </w:r>
    </w:p>
    <w:p w14:paraId="28D5B09E" w14:textId="77777777" w:rsidR="0015505F" w:rsidRPr="009479FF" w:rsidRDefault="0015505F" w:rsidP="009479FF">
      <w:pPr>
        <w:pStyle w:val="ConsPlusNormal"/>
        <w:spacing w:before="60" w:after="60"/>
        <w:jc w:val="both"/>
      </w:pPr>
    </w:p>
    <w:p w14:paraId="28E55406" w14:textId="77777777" w:rsidR="00C94A5B" w:rsidRPr="009479FF" w:rsidRDefault="00C94A5B" w:rsidP="00525357">
      <w:pPr>
        <w:pStyle w:val="30"/>
      </w:pPr>
      <w:bookmarkStart w:id="80" w:name="_Toc447562963"/>
      <w:bookmarkStart w:id="81" w:name="_Toc456795711"/>
      <w:r w:rsidRPr="009479FF">
        <w:t>3.1.6. Филиалы и представительства эмитента</w:t>
      </w:r>
      <w:bookmarkEnd w:id="80"/>
      <w:bookmarkEnd w:id="81"/>
    </w:p>
    <w:p w14:paraId="6FE618BC" w14:textId="77777777" w:rsidR="00C61219" w:rsidRDefault="00C61219" w:rsidP="00C61219">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0D43CC29" w14:textId="77777777" w:rsidR="008777A8" w:rsidRPr="009479FF" w:rsidRDefault="008777A8" w:rsidP="009479FF">
      <w:pPr>
        <w:pStyle w:val="ConsPlusNormal"/>
        <w:spacing w:before="60" w:after="60"/>
        <w:jc w:val="both"/>
      </w:pPr>
    </w:p>
    <w:p w14:paraId="7CFBF87D" w14:textId="77777777" w:rsidR="00C94A5B" w:rsidRPr="009479FF" w:rsidRDefault="00C94A5B" w:rsidP="00525357">
      <w:pPr>
        <w:pStyle w:val="20"/>
      </w:pPr>
      <w:bookmarkStart w:id="82" w:name="_Toc447562964"/>
      <w:bookmarkStart w:id="83" w:name="_Toc456795712"/>
      <w:r w:rsidRPr="009479FF">
        <w:t>3.2. Основная хозяйственная деятельность эмитента</w:t>
      </w:r>
      <w:bookmarkEnd w:id="82"/>
      <w:bookmarkEnd w:id="83"/>
    </w:p>
    <w:p w14:paraId="6978D692" w14:textId="77777777" w:rsidR="00C94A5B" w:rsidRPr="009479FF" w:rsidRDefault="00C94A5B" w:rsidP="00525357">
      <w:pPr>
        <w:pStyle w:val="30"/>
      </w:pPr>
      <w:bookmarkStart w:id="84" w:name="_Toc447562965"/>
      <w:bookmarkStart w:id="85" w:name="_Toc456795713"/>
      <w:r w:rsidRPr="009479FF">
        <w:t>3.2.1. Основные виды экономической деятельности эмитента</w:t>
      </w:r>
      <w:bookmarkEnd w:id="84"/>
      <w:bookmarkEnd w:id="85"/>
    </w:p>
    <w:p w14:paraId="68750633" w14:textId="77777777" w:rsidR="00C61219" w:rsidRDefault="00C61219" w:rsidP="00C61219">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039936A0" w14:textId="77777777" w:rsidR="0059306A" w:rsidRPr="001A34FC" w:rsidRDefault="0059306A" w:rsidP="0059306A">
      <w:pPr>
        <w:pStyle w:val="ConsPlusNormal"/>
        <w:spacing w:before="60" w:after="60"/>
        <w:jc w:val="both"/>
      </w:pPr>
    </w:p>
    <w:p w14:paraId="27D14A41" w14:textId="77777777" w:rsidR="00C94A5B" w:rsidRPr="009479FF" w:rsidRDefault="00C94A5B" w:rsidP="00525357">
      <w:pPr>
        <w:pStyle w:val="30"/>
      </w:pPr>
      <w:bookmarkStart w:id="86" w:name="Par374"/>
      <w:bookmarkStart w:id="87" w:name="_Toc447562966"/>
      <w:bookmarkStart w:id="88" w:name="_Toc456795714"/>
      <w:bookmarkEnd w:id="86"/>
      <w:r w:rsidRPr="009479FF">
        <w:lastRenderedPageBreak/>
        <w:t>3.2.2. Основная хозяйственная деятельность эмитента</w:t>
      </w:r>
      <w:bookmarkEnd w:id="87"/>
      <w:bookmarkEnd w:id="88"/>
    </w:p>
    <w:p w14:paraId="1EB8F4EA" w14:textId="77777777" w:rsidR="00C61219" w:rsidRDefault="00C61219" w:rsidP="00C61219">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29C09C8A" w14:textId="77777777" w:rsidR="00F813FD" w:rsidRDefault="00F813FD" w:rsidP="00C74140">
      <w:pPr>
        <w:pStyle w:val="ConsPlusNormal"/>
        <w:spacing w:before="60" w:after="60"/>
        <w:jc w:val="both"/>
      </w:pPr>
    </w:p>
    <w:p w14:paraId="5D421421" w14:textId="77777777" w:rsidR="00C94A5B" w:rsidRPr="009479FF" w:rsidRDefault="00C94A5B" w:rsidP="00525357">
      <w:pPr>
        <w:pStyle w:val="30"/>
      </w:pPr>
      <w:bookmarkStart w:id="89" w:name="_Toc447562967"/>
      <w:bookmarkStart w:id="90" w:name="_Toc456795715"/>
      <w:r w:rsidRPr="009479FF">
        <w:t>3.2.3. Материалы, товары (сырье) и поставщики эмитента</w:t>
      </w:r>
      <w:bookmarkEnd w:id="89"/>
      <w:bookmarkEnd w:id="90"/>
    </w:p>
    <w:p w14:paraId="4DDE9FCF" w14:textId="77777777" w:rsidR="00C61219" w:rsidRDefault="00C61219" w:rsidP="00C61219">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0381DD26" w14:textId="77777777" w:rsidR="003A551E" w:rsidRPr="009479FF" w:rsidRDefault="003A551E" w:rsidP="009479FF">
      <w:pPr>
        <w:pStyle w:val="ConsPlusNormal"/>
        <w:spacing w:before="60" w:after="60"/>
        <w:jc w:val="both"/>
      </w:pPr>
    </w:p>
    <w:p w14:paraId="280D9DB9" w14:textId="77777777" w:rsidR="00C94A5B" w:rsidRPr="009479FF" w:rsidRDefault="00C94A5B" w:rsidP="00525357">
      <w:pPr>
        <w:pStyle w:val="30"/>
      </w:pPr>
      <w:bookmarkStart w:id="91" w:name="Par432"/>
      <w:bookmarkStart w:id="92" w:name="_Toc447562968"/>
      <w:bookmarkStart w:id="93" w:name="_Toc456795716"/>
      <w:bookmarkEnd w:id="91"/>
      <w:r w:rsidRPr="009479FF">
        <w:t>3.2.4. Рынки сбыта продукции (работ, услуг) эмитента</w:t>
      </w:r>
      <w:bookmarkEnd w:id="92"/>
      <w:bookmarkEnd w:id="93"/>
    </w:p>
    <w:p w14:paraId="20B96B36" w14:textId="77777777" w:rsidR="00C61219" w:rsidRDefault="00C61219" w:rsidP="00C61219">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3AAB6B7D" w14:textId="77777777" w:rsidR="003A551E" w:rsidRPr="009479FF" w:rsidRDefault="003A551E" w:rsidP="009479FF">
      <w:pPr>
        <w:pStyle w:val="ConsPlusNormal"/>
        <w:spacing w:before="60" w:after="60"/>
        <w:jc w:val="both"/>
      </w:pPr>
    </w:p>
    <w:p w14:paraId="5D476AE2" w14:textId="77777777" w:rsidR="00C94A5B" w:rsidRPr="009479FF" w:rsidRDefault="00C94A5B" w:rsidP="00525357">
      <w:pPr>
        <w:pStyle w:val="30"/>
      </w:pPr>
      <w:bookmarkStart w:id="94" w:name="_Toc447562969"/>
      <w:bookmarkStart w:id="95" w:name="_Toc456795717"/>
      <w:r w:rsidRPr="009479FF">
        <w:t>3.2.5. Сведения о наличии у эмитента разрешений (лицензий) или допусков к отдельным видам работ</w:t>
      </w:r>
      <w:bookmarkEnd w:id="94"/>
      <w:bookmarkEnd w:id="95"/>
    </w:p>
    <w:p w14:paraId="4EAF88FD" w14:textId="77777777" w:rsidR="00C61219" w:rsidRDefault="00C61219" w:rsidP="00C61219">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64EAFD7F" w14:textId="77777777" w:rsidR="00FA7448" w:rsidRDefault="00FA7448" w:rsidP="00C61219">
      <w:pPr>
        <w:pStyle w:val="ConsPlusNormal"/>
        <w:spacing w:before="60" w:after="60"/>
        <w:jc w:val="both"/>
      </w:pPr>
    </w:p>
    <w:p w14:paraId="72E6CDE5" w14:textId="77777777" w:rsidR="00C94A5B" w:rsidRPr="009479FF" w:rsidRDefault="00C94A5B" w:rsidP="00525357">
      <w:pPr>
        <w:pStyle w:val="30"/>
      </w:pPr>
      <w:bookmarkStart w:id="96" w:name="_Toc447562970"/>
      <w:bookmarkStart w:id="97" w:name="_Toc456795718"/>
      <w:r w:rsidRPr="009479FF">
        <w:t>3.2.6. Сведения о деятельности отдельных категорий эмитентов эмиссионных ценных бумаг</w:t>
      </w:r>
      <w:bookmarkEnd w:id="96"/>
      <w:bookmarkEnd w:id="97"/>
    </w:p>
    <w:p w14:paraId="1B75C8D3" w14:textId="77777777" w:rsidR="00C94A5B" w:rsidRPr="009479FF" w:rsidRDefault="00C94A5B" w:rsidP="00525357">
      <w:pPr>
        <w:pStyle w:val="4"/>
      </w:pPr>
      <w:bookmarkStart w:id="98" w:name="_Toc456795719"/>
      <w:r w:rsidRPr="009479FF">
        <w:t>3.2.6.1. Сведения о деятельности эмитентов, являющихся акционерными инвестиционными фондами</w:t>
      </w:r>
      <w:bookmarkEnd w:id="98"/>
    </w:p>
    <w:p w14:paraId="10A5F93B" w14:textId="77777777" w:rsidR="00C94A5B" w:rsidRDefault="008777A8" w:rsidP="009479FF">
      <w:pPr>
        <w:pStyle w:val="ConsPlusNormal"/>
        <w:spacing w:before="60" w:after="60"/>
        <w:jc w:val="both"/>
      </w:pPr>
      <w:r>
        <w:t>Информация в данном пункте не указывается в связи с тем, что Эмитент не является акционерным инвестиционным фондом.</w:t>
      </w:r>
    </w:p>
    <w:p w14:paraId="4A571736" w14:textId="77777777" w:rsidR="0075319F" w:rsidRPr="009479FF" w:rsidRDefault="0075319F" w:rsidP="009479FF">
      <w:pPr>
        <w:pStyle w:val="ConsPlusNormal"/>
        <w:spacing w:before="60" w:after="60"/>
        <w:jc w:val="both"/>
      </w:pPr>
    </w:p>
    <w:p w14:paraId="0A22571A" w14:textId="77777777" w:rsidR="00C94A5B" w:rsidRPr="009479FF" w:rsidRDefault="00C94A5B" w:rsidP="00525357">
      <w:pPr>
        <w:pStyle w:val="4"/>
      </w:pPr>
      <w:bookmarkStart w:id="99" w:name="_Toc456795720"/>
      <w:r w:rsidRPr="009479FF">
        <w:t>3.2.6.2. Сведения о деятельности эмитентов, являющихся страховыми организациями</w:t>
      </w:r>
      <w:bookmarkEnd w:id="99"/>
    </w:p>
    <w:p w14:paraId="627423CF" w14:textId="77777777" w:rsidR="008777A8" w:rsidRDefault="008777A8" w:rsidP="008777A8">
      <w:pPr>
        <w:pStyle w:val="ConsPlusNormal"/>
        <w:spacing w:before="60" w:after="60"/>
        <w:jc w:val="both"/>
      </w:pPr>
      <w:r>
        <w:t>Информация в данном пункте не указывается в связи с тем, что Эмитент не является страховой организацией.</w:t>
      </w:r>
    </w:p>
    <w:p w14:paraId="1C8EB237" w14:textId="77777777" w:rsidR="0075319F" w:rsidRPr="009479FF" w:rsidRDefault="0075319F" w:rsidP="008777A8">
      <w:pPr>
        <w:pStyle w:val="ConsPlusNormal"/>
        <w:tabs>
          <w:tab w:val="left" w:pos="7665"/>
        </w:tabs>
        <w:spacing w:before="60" w:after="60"/>
        <w:jc w:val="both"/>
      </w:pPr>
    </w:p>
    <w:p w14:paraId="29579EAE" w14:textId="77777777" w:rsidR="00C94A5B" w:rsidRPr="009479FF" w:rsidRDefault="00C94A5B" w:rsidP="00525357">
      <w:pPr>
        <w:pStyle w:val="4"/>
      </w:pPr>
      <w:bookmarkStart w:id="100" w:name="_Toc456795721"/>
      <w:r w:rsidRPr="009479FF">
        <w:t>3.2.6.3. Сведения о деятельности эмитентов, являющихся кредитными организациями</w:t>
      </w:r>
      <w:bookmarkEnd w:id="100"/>
    </w:p>
    <w:p w14:paraId="216F439E" w14:textId="77777777" w:rsidR="008649AB" w:rsidRDefault="001962E9" w:rsidP="009479FF">
      <w:pPr>
        <w:pStyle w:val="ConsPlusNormal"/>
        <w:spacing w:before="60" w:after="60"/>
        <w:jc w:val="both"/>
      </w:pPr>
      <w:r>
        <w:t xml:space="preserve">Информация в данном пункте не указывается в связи с тем, что </w:t>
      </w:r>
      <w:r w:rsidRPr="001962E9">
        <w:t>Эмитент не является кредитной организацией.</w:t>
      </w:r>
    </w:p>
    <w:p w14:paraId="4481C609" w14:textId="77777777" w:rsidR="001962E9" w:rsidRPr="001962E9" w:rsidRDefault="001962E9" w:rsidP="009479FF">
      <w:pPr>
        <w:pStyle w:val="ConsPlusNormal"/>
        <w:spacing w:before="60" w:after="60"/>
        <w:jc w:val="both"/>
      </w:pPr>
    </w:p>
    <w:p w14:paraId="4197259B" w14:textId="77777777" w:rsidR="00C94A5B" w:rsidRPr="009479FF" w:rsidRDefault="00C94A5B" w:rsidP="00525357">
      <w:pPr>
        <w:pStyle w:val="4"/>
      </w:pPr>
      <w:bookmarkStart w:id="101" w:name="_Toc456795722"/>
      <w:r w:rsidRPr="009479FF">
        <w:t>3.2.6.4. Сведения о деятельности эмитентов, являющихся ипотечными агентами</w:t>
      </w:r>
      <w:bookmarkEnd w:id="101"/>
    </w:p>
    <w:p w14:paraId="5E8A7915" w14:textId="0AE2F600" w:rsidR="008777A8" w:rsidRDefault="008777A8" w:rsidP="008777A8">
      <w:pPr>
        <w:pStyle w:val="ConsPlusNormal"/>
        <w:spacing w:before="60" w:after="60"/>
        <w:jc w:val="both"/>
      </w:pPr>
      <w:r>
        <w:t>Информация в данном пункте не указывается в связи с тем, что Эмитент не является ипотечным агент</w:t>
      </w:r>
      <w:r w:rsidR="00CC7901">
        <w:t>о</w:t>
      </w:r>
      <w:r>
        <w:t>м.</w:t>
      </w:r>
    </w:p>
    <w:p w14:paraId="0154094D" w14:textId="77777777" w:rsidR="00C94A5B" w:rsidRPr="009479FF" w:rsidRDefault="00C94A5B" w:rsidP="009479FF">
      <w:pPr>
        <w:pStyle w:val="ConsPlusNormal"/>
        <w:spacing w:before="60" w:after="60"/>
        <w:jc w:val="both"/>
      </w:pPr>
    </w:p>
    <w:p w14:paraId="0FF58D51" w14:textId="77777777" w:rsidR="00C94A5B" w:rsidRPr="009479FF" w:rsidRDefault="00C94A5B" w:rsidP="00525357">
      <w:pPr>
        <w:pStyle w:val="4"/>
      </w:pPr>
      <w:bookmarkStart w:id="102" w:name="_Toc456795723"/>
      <w:r w:rsidRPr="009479FF">
        <w:t>3.2.6.5. Сведения о деятельности эмитентов, являющихся специализированными обществами</w:t>
      </w:r>
      <w:bookmarkEnd w:id="102"/>
    </w:p>
    <w:p w14:paraId="5A3B14B2" w14:textId="77777777" w:rsidR="008777A8" w:rsidRDefault="008777A8" w:rsidP="008777A8">
      <w:pPr>
        <w:pStyle w:val="ConsPlusNormal"/>
        <w:spacing w:before="60" w:after="60"/>
        <w:jc w:val="both"/>
      </w:pPr>
      <w:r>
        <w:t>Информация в данном пункте не указывается в связи с тем, что Эмитент не является специализированным обществом.</w:t>
      </w:r>
    </w:p>
    <w:p w14:paraId="2795E5D1" w14:textId="77777777" w:rsidR="00C94A5B" w:rsidRPr="009479FF" w:rsidRDefault="00C94A5B" w:rsidP="009479FF">
      <w:pPr>
        <w:pStyle w:val="ConsPlusNormal"/>
        <w:spacing w:before="60" w:after="60"/>
        <w:jc w:val="both"/>
      </w:pPr>
    </w:p>
    <w:p w14:paraId="3C9E495C" w14:textId="77777777" w:rsidR="00C94A5B" w:rsidRPr="009479FF" w:rsidRDefault="00C94A5B" w:rsidP="00525357">
      <w:pPr>
        <w:pStyle w:val="30"/>
      </w:pPr>
      <w:bookmarkStart w:id="103" w:name="Par533"/>
      <w:bookmarkStart w:id="104" w:name="_Toc447562971"/>
      <w:bookmarkStart w:id="105" w:name="_Toc456795724"/>
      <w:bookmarkEnd w:id="103"/>
      <w:r w:rsidRPr="009479FF">
        <w:lastRenderedPageBreak/>
        <w:t>3.2.7. Дополнительные сведения об эмитентах, основной деятельностью которых является добыча полезных ископаемых</w:t>
      </w:r>
      <w:bookmarkEnd w:id="104"/>
      <w:bookmarkEnd w:id="105"/>
    </w:p>
    <w:p w14:paraId="1F711E5F" w14:textId="77777777" w:rsidR="008777A8" w:rsidRDefault="008777A8" w:rsidP="008777A8">
      <w:pPr>
        <w:pStyle w:val="ConsPlusNormal"/>
        <w:spacing w:before="60" w:after="60"/>
        <w:jc w:val="both"/>
      </w:pPr>
      <w:r>
        <w:t xml:space="preserve">Информация в данном пункте не указывается в связи с тем, что </w:t>
      </w:r>
      <w:r w:rsidR="00BA3E82" w:rsidRPr="009479FF">
        <w:t xml:space="preserve">основной деятельностью </w:t>
      </w:r>
      <w:r>
        <w:t>Эмитент</w:t>
      </w:r>
      <w:r w:rsidR="00BA3E82">
        <w:t>а</w:t>
      </w:r>
      <w:r>
        <w:t xml:space="preserve"> не является </w:t>
      </w:r>
      <w:r w:rsidR="00BA3E82">
        <w:t xml:space="preserve">добыча </w:t>
      </w:r>
      <w:r w:rsidR="00BA3E82" w:rsidRPr="009479FF">
        <w:t>полезных ископаемых, включая добычу драгоценных металлов и драгоценных камней</w:t>
      </w:r>
      <w:r w:rsidR="00BA3E82">
        <w:t>, а также потому</w:t>
      </w:r>
      <w:r w:rsidR="00333C4E">
        <w:t>,</w:t>
      </w:r>
      <w:r w:rsidR="00BA3E82">
        <w:t xml:space="preserve"> что Эмитент и/или его</w:t>
      </w:r>
      <w:r w:rsidR="00BA3E82" w:rsidRPr="009479FF">
        <w:t xml:space="preserve"> подконтрольн</w:t>
      </w:r>
      <w:r w:rsidR="00BA3E82">
        <w:t>ые</w:t>
      </w:r>
      <w:r w:rsidR="00BA3E82" w:rsidRPr="009479FF">
        <w:t xml:space="preserve"> организаци</w:t>
      </w:r>
      <w:r w:rsidR="00BA3E82">
        <w:t>и не веду</w:t>
      </w:r>
      <w:r w:rsidR="00BA3E82" w:rsidRPr="009479FF">
        <w:t>т деятельность по добыче указанных полезных ископаемых</w:t>
      </w:r>
      <w:r>
        <w:t>.</w:t>
      </w:r>
    </w:p>
    <w:p w14:paraId="51A6F515" w14:textId="77777777" w:rsidR="00C94A5B" w:rsidRPr="009479FF" w:rsidRDefault="00C94A5B" w:rsidP="009479FF">
      <w:pPr>
        <w:pStyle w:val="ConsPlusNormal"/>
        <w:spacing w:before="60" w:after="60"/>
        <w:jc w:val="both"/>
      </w:pPr>
    </w:p>
    <w:p w14:paraId="0D1506EA" w14:textId="77777777" w:rsidR="00C94A5B" w:rsidRPr="009479FF" w:rsidRDefault="00C94A5B" w:rsidP="00525357">
      <w:pPr>
        <w:pStyle w:val="30"/>
      </w:pPr>
      <w:bookmarkStart w:id="106" w:name="Par546"/>
      <w:bookmarkStart w:id="107" w:name="_Toc447562972"/>
      <w:bookmarkStart w:id="108" w:name="_Toc456795725"/>
      <w:bookmarkEnd w:id="106"/>
      <w:r w:rsidRPr="009479FF">
        <w:t>3.2.8. Дополнительные сведения об эмитентах, основной деятельностью которых является оказание услуг связи</w:t>
      </w:r>
      <w:bookmarkEnd w:id="107"/>
      <w:bookmarkEnd w:id="108"/>
    </w:p>
    <w:p w14:paraId="7AB70224" w14:textId="77777777" w:rsidR="00C94A5B" w:rsidRPr="009479FF" w:rsidRDefault="00BA3E82" w:rsidP="00BA3E82">
      <w:pPr>
        <w:pStyle w:val="ConsPlusNormal"/>
        <w:spacing w:before="60" w:after="60"/>
        <w:jc w:val="both"/>
      </w:pPr>
      <w:r>
        <w:t xml:space="preserve">Информация в данном пункте не указывается в связи с тем, что </w:t>
      </w:r>
      <w:r w:rsidRPr="009479FF">
        <w:t xml:space="preserve">основной деятельностью </w:t>
      </w:r>
      <w:r>
        <w:t>Эмитента не является</w:t>
      </w:r>
      <w:r w:rsidRPr="009479FF">
        <w:t xml:space="preserve"> </w:t>
      </w:r>
      <w:r>
        <w:t>оказание услуг связи</w:t>
      </w:r>
      <w:r w:rsidR="00CC7901">
        <w:t>.</w:t>
      </w:r>
    </w:p>
    <w:p w14:paraId="59DA15B0" w14:textId="77777777" w:rsidR="00C94A5B" w:rsidRPr="009479FF" w:rsidRDefault="00C94A5B" w:rsidP="009479FF">
      <w:pPr>
        <w:pStyle w:val="ConsPlusNormal"/>
        <w:spacing w:before="60" w:after="60"/>
        <w:jc w:val="both"/>
      </w:pPr>
    </w:p>
    <w:p w14:paraId="1E7EEF76" w14:textId="77777777" w:rsidR="00C94A5B" w:rsidRPr="009479FF" w:rsidRDefault="00C94A5B" w:rsidP="00525357">
      <w:pPr>
        <w:pStyle w:val="20"/>
      </w:pPr>
      <w:bookmarkStart w:id="109" w:name="_Toc447562973"/>
      <w:bookmarkStart w:id="110" w:name="_Toc456795726"/>
      <w:r w:rsidRPr="009479FF">
        <w:t>3.3. Планы будущей деятельности эмитента</w:t>
      </w:r>
      <w:bookmarkEnd w:id="109"/>
      <w:bookmarkEnd w:id="110"/>
    </w:p>
    <w:p w14:paraId="77A8A037" w14:textId="77777777" w:rsidR="00C61219" w:rsidRDefault="00C61219" w:rsidP="00C61219">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1B1744B6" w14:textId="77777777" w:rsidR="00C61219" w:rsidRPr="009479FF" w:rsidRDefault="00C61219" w:rsidP="006956FA">
      <w:pPr>
        <w:pStyle w:val="ConsPlusNormal"/>
        <w:spacing w:before="60" w:after="60"/>
        <w:jc w:val="both"/>
      </w:pPr>
    </w:p>
    <w:p w14:paraId="19B32E02" w14:textId="77777777" w:rsidR="00C94A5B" w:rsidRPr="009479FF" w:rsidRDefault="00C94A5B" w:rsidP="00525357">
      <w:pPr>
        <w:pStyle w:val="20"/>
      </w:pPr>
      <w:bookmarkStart w:id="111" w:name="_Toc447562974"/>
      <w:bookmarkStart w:id="112" w:name="_Toc456795727"/>
      <w:r w:rsidRPr="009479FF">
        <w:t>3.4. Участие эмитента в банковских группах, банковских холдингах, холдингах и ассоциациях</w:t>
      </w:r>
      <w:bookmarkEnd w:id="111"/>
      <w:bookmarkEnd w:id="112"/>
    </w:p>
    <w:p w14:paraId="6E944DF8" w14:textId="77777777" w:rsidR="00C61219" w:rsidRDefault="00C61219" w:rsidP="00C61219">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5EFF4B0F" w14:textId="77777777" w:rsidR="00C94A5B" w:rsidRPr="009479FF" w:rsidRDefault="00C94A5B" w:rsidP="009479FF">
      <w:pPr>
        <w:pStyle w:val="ConsPlusNormal"/>
        <w:spacing w:before="60" w:after="60"/>
        <w:jc w:val="both"/>
      </w:pPr>
    </w:p>
    <w:p w14:paraId="02EF742A" w14:textId="77777777" w:rsidR="00C94A5B" w:rsidRPr="009479FF" w:rsidRDefault="00C94A5B" w:rsidP="00525357">
      <w:pPr>
        <w:pStyle w:val="20"/>
      </w:pPr>
      <w:bookmarkStart w:id="113" w:name="_Toc447562975"/>
      <w:bookmarkStart w:id="114" w:name="_Toc456795728"/>
      <w:r w:rsidRPr="009479FF">
        <w:t>3.5. Дочерние и зависимые хозяйственные общества эмитента</w:t>
      </w:r>
      <w:bookmarkEnd w:id="113"/>
      <w:bookmarkEnd w:id="114"/>
    </w:p>
    <w:p w14:paraId="5739C2F0" w14:textId="77777777" w:rsidR="00C61219" w:rsidRDefault="00C61219" w:rsidP="00C61219">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6777604D" w14:textId="77777777" w:rsidR="00C94A5B" w:rsidRPr="009479FF" w:rsidRDefault="00C94A5B" w:rsidP="009479FF">
      <w:pPr>
        <w:pStyle w:val="ConsPlusNormal"/>
        <w:spacing w:before="60" w:after="60"/>
        <w:jc w:val="both"/>
      </w:pPr>
    </w:p>
    <w:p w14:paraId="69B6677A" w14:textId="77777777" w:rsidR="00C94A5B" w:rsidRPr="009479FF" w:rsidRDefault="00C94A5B" w:rsidP="00525357">
      <w:pPr>
        <w:pStyle w:val="20"/>
      </w:pPr>
      <w:bookmarkStart w:id="115" w:name="_Toc447562976"/>
      <w:bookmarkStart w:id="116" w:name="_Toc456795729"/>
      <w:r w:rsidRPr="009479FF">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115"/>
      <w:bookmarkEnd w:id="116"/>
    </w:p>
    <w:p w14:paraId="5EB88DBB" w14:textId="77777777" w:rsidR="00C61219" w:rsidRDefault="00C61219" w:rsidP="00C61219">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0DFC349C" w14:textId="77777777" w:rsidR="00CB1105" w:rsidRPr="009479FF" w:rsidRDefault="00CB1105" w:rsidP="009479FF">
      <w:pPr>
        <w:pStyle w:val="ConsPlusNormal"/>
        <w:spacing w:before="60" w:after="60"/>
        <w:jc w:val="both"/>
      </w:pPr>
    </w:p>
    <w:p w14:paraId="1F7B05F0" w14:textId="77777777" w:rsidR="00C94A5B" w:rsidRPr="009479FF" w:rsidRDefault="00C94A5B" w:rsidP="00525357">
      <w:pPr>
        <w:pStyle w:val="20"/>
      </w:pPr>
      <w:bookmarkStart w:id="117" w:name="_Toc447562977"/>
      <w:bookmarkStart w:id="118" w:name="_Toc456795730"/>
      <w:r w:rsidRPr="009479FF">
        <w:t>3.7. Подконтрольные эмитенту организации, имеющие для него существенное значение</w:t>
      </w:r>
      <w:bookmarkEnd w:id="117"/>
      <w:bookmarkEnd w:id="118"/>
    </w:p>
    <w:p w14:paraId="343807CF" w14:textId="77777777" w:rsidR="00C61219" w:rsidRDefault="00C61219" w:rsidP="00C61219">
      <w:pPr>
        <w:pStyle w:val="ConsPlusNormal"/>
        <w:spacing w:before="60" w:after="60"/>
        <w:jc w:val="both"/>
      </w:pPr>
      <w:bookmarkStart w:id="119" w:name="Par606"/>
      <w:bookmarkEnd w:id="119"/>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7B8B8C97" w14:textId="77777777" w:rsidR="00133F56" w:rsidRDefault="00133F56" w:rsidP="00525357">
      <w:pPr>
        <w:rPr>
          <w:rFonts w:cs="Arial"/>
          <w:szCs w:val="20"/>
        </w:rPr>
      </w:pPr>
      <w:r>
        <w:br w:type="page"/>
      </w:r>
    </w:p>
    <w:p w14:paraId="339D69A7" w14:textId="77777777" w:rsidR="00C94A5B" w:rsidRPr="009479FF" w:rsidRDefault="00C94A5B" w:rsidP="00525357">
      <w:pPr>
        <w:pStyle w:val="1"/>
      </w:pPr>
      <w:bookmarkStart w:id="120" w:name="_Toc447562978"/>
      <w:bookmarkStart w:id="121" w:name="_Toc456795731"/>
      <w:r w:rsidRPr="009479FF">
        <w:lastRenderedPageBreak/>
        <w:t>Раздел IV. Сведения о финансово-хозяйственной деятельности эмитента</w:t>
      </w:r>
      <w:bookmarkEnd w:id="120"/>
      <w:bookmarkEnd w:id="121"/>
    </w:p>
    <w:p w14:paraId="38EAFB9E" w14:textId="77777777" w:rsidR="00C94A5B" w:rsidRPr="009479FF" w:rsidRDefault="00C94A5B" w:rsidP="009479FF">
      <w:pPr>
        <w:pStyle w:val="ConsPlusNormal"/>
        <w:spacing w:before="60" w:after="60"/>
        <w:jc w:val="both"/>
      </w:pPr>
    </w:p>
    <w:p w14:paraId="29C3AEF9" w14:textId="77777777" w:rsidR="00C94A5B" w:rsidRPr="009479FF" w:rsidRDefault="00C94A5B" w:rsidP="00525357">
      <w:pPr>
        <w:pStyle w:val="20"/>
      </w:pPr>
      <w:bookmarkStart w:id="122" w:name="_Toc447562979"/>
      <w:bookmarkStart w:id="123" w:name="_Toc456795732"/>
      <w:r w:rsidRPr="009479FF">
        <w:t>4.1. Результаты финансово-хозяйственной деятельности эмитента</w:t>
      </w:r>
      <w:bookmarkEnd w:id="122"/>
      <w:bookmarkEnd w:id="123"/>
    </w:p>
    <w:p w14:paraId="531C4060" w14:textId="77777777" w:rsidR="00A30885" w:rsidRDefault="00A30885" w:rsidP="00EE66DF">
      <w:pPr>
        <w:pStyle w:val="ConsPlusNormal"/>
        <w:spacing w:before="60" w:after="60"/>
        <w:jc w:val="both"/>
        <w:rPr>
          <w:b/>
        </w:rPr>
      </w:pPr>
      <w:r w:rsidRPr="00A41228">
        <w:rPr>
          <w:b/>
        </w:rPr>
        <w:t xml:space="preserve">динамика показателей, характеризующих результаты финансово-хозяйственной деятельности эмитента, в том числе ее прибыльность или убыточность, </w:t>
      </w:r>
      <w:r w:rsidRPr="00A30885">
        <w:rPr>
          <w:b/>
        </w:rPr>
        <w:t xml:space="preserve">за </w:t>
      </w:r>
      <w:r>
        <w:rPr>
          <w:b/>
        </w:rPr>
        <w:t>каждый завершенный отчетный год:</w:t>
      </w:r>
    </w:p>
    <w:tbl>
      <w:tblPr>
        <w:tblW w:w="0" w:type="auto"/>
        <w:tblInd w:w="108" w:type="dxa"/>
        <w:tblLayout w:type="fixed"/>
        <w:tblLook w:val="04A0" w:firstRow="1" w:lastRow="0" w:firstColumn="1" w:lastColumn="0" w:noHBand="0" w:noVBand="1"/>
      </w:tblPr>
      <w:tblGrid>
        <w:gridCol w:w="3342"/>
        <w:gridCol w:w="4029"/>
        <w:gridCol w:w="1276"/>
        <w:gridCol w:w="1276"/>
      </w:tblGrid>
      <w:tr w:rsidR="00A30885" w:rsidRPr="00626426" w14:paraId="591BFF1C" w14:textId="77777777" w:rsidTr="00EE66DF">
        <w:trPr>
          <w:trHeight w:val="235"/>
        </w:trPr>
        <w:tc>
          <w:tcPr>
            <w:tcW w:w="33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E8C5F" w14:textId="77777777" w:rsidR="00A30885" w:rsidRPr="00626426" w:rsidRDefault="00A30885" w:rsidP="00EE66DF">
            <w:pPr>
              <w:spacing w:before="60" w:after="60"/>
              <w:jc w:val="center"/>
              <w:rPr>
                <w:rFonts w:eastAsia="Times New Roman" w:cs="Arial"/>
                <w:b/>
                <w:bCs/>
                <w:color w:val="000000"/>
                <w:sz w:val="18"/>
                <w:szCs w:val="18"/>
              </w:rPr>
            </w:pPr>
            <w:r w:rsidRPr="00626426">
              <w:rPr>
                <w:rFonts w:eastAsia="Times New Roman" w:cs="Arial"/>
                <w:b/>
                <w:bCs/>
                <w:color w:val="000000"/>
                <w:sz w:val="18"/>
                <w:szCs w:val="18"/>
              </w:rPr>
              <w:t>Наименование показателя</w:t>
            </w:r>
          </w:p>
        </w:tc>
        <w:tc>
          <w:tcPr>
            <w:tcW w:w="4029" w:type="dxa"/>
            <w:tcBorders>
              <w:top w:val="single" w:sz="4" w:space="0" w:color="auto"/>
              <w:left w:val="nil"/>
              <w:bottom w:val="single" w:sz="4" w:space="0" w:color="auto"/>
              <w:right w:val="single" w:sz="4" w:space="0" w:color="auto"/>
            </w:tcBorders>
            <w:shd w:val="clear" w:color="auto" w:fill="auto"/>
            <w:vAlign w:val="center"/>
            <w:hideMark/>
          </w:tcPr>
          <w:p w14:paraId="5DBC0F1F" w14:textId="77777777" w:rsidR="00A30885" w:rsidRPr="00626426" w:rsidRDefault="00A30885" w:rsidP="00EE66DF">
            <w:pPr>
              <w:spacing w:before="60" w:after="60"/>
              <w:jc w:val="center"/>
              <w:rPr>
                <w:rFonts w:eastAsia="Times New Roman" w:cs="Arial"/>
                <w:b/>
                <w:bCs/>
                <w:color w:val="000000"/>
                <w:sz w:val="18"/>
                <w:szCs w:val="18"/>
              </w:rPr>
            </w:pPr>
            <w:r w:rsidRPr="00626426">
              <w:rPr>
                <w:rFonts w:eastAsia="Times New Roman" w:cs="Arial"/>
                <w:b/>
                <w:bCs/>
                <w:color w:val="000000"/>
                <w:sz w:val="18"/>
                <w:szCs w:val="18"/>
              </w:rPr>
              <w:t>Методика расчета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29D06C9" w14:textId="77777777" w:rsidR="00A30885" w:rsidRPr="00626426" w:rsidRDefault="00A30885" w:rsidP="00EE66DF">
            <w:pPr>
              <w:spacing w:before="60" w:after="60"/>
              <w:jc w:val="center"/>
              <w:rPr>
                <w:rFonts w:eastAsia="Times New Roman" w:cs="Arial"/>
                <w:b/>
                <w:bCs/>
                <w:color w:val="000000"/>
                <w:sz w:val="18"/>
                <w:szCs w:val="18"/>
              </w:rPr>
            </w:pPr>
            <w:r w:rsidRPr="00626426">
              <w:rPr>
                <w:rFonts w:eastAsia="Times New Roman" w:cs="Arial"/>
                <w:b/>
                <w:bCs/>
                <w:color w:val="000000"/>
                <w:sz w:val="18"/>
                <w:szCs w:val="18"/>
              </w:rPr>
              <w:t>201</w:t>
            </w:r>
            <w:r>
              <w:rPr>
                <w:rFonts w:eastAsia="Times New Roman" w:cs="Arial"/>
                <w:b/>
                <w:bCs/>
                <w:color w:val="000000"/>
                <w:sz w:val="18"/>
                <w:szCs w:val="18"/>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D19FD6D" w14:textId="77777777" w:rsidR="00A30885" w:rsidRPr="00626426" w:rsidRDefault="00A30885" w:rsidP="00EE66DF">
            <w:pPr>
              <w:spacing w:before="60" w:after="60"/>
              <w:jc w:val="center"/>
              <w:rPr>
                <w:rFonts w:eastAsia="Times New Roman" w:cs="Arial"/>
                <w:b/>
                <w:bCs/>
                <w:color w:val="000000"/>
                <w:sz w:val="18"/>
                <w:szCs w:val="18"/>
              </w:rPr>
            </w:pPr>
            <w:r w:rsidRPr="00626426">
              <w:rPr>
                <w:rFonts w:eastAsia="Times New Roman" w:cs="Arial"/>
                <w:b/>
                <w:bCs/>
                <w:color w:val="000000"/>
                <w:sz w:val="18"/>
                <w:szCs w:val="18"/>
              </w:rPr>
              <w:t>201</w:t>
            </w:r>
            <w:r>
              <w:rPr>
                <w:rFonts w:eastAsia="Times New Roman" w:cs="Arial"/>
                <w:b/>
                <w:bCs/>
                <w:color w:val="000000"/>
                <w:sz w:val="18"/>
                <w:szCs w:val="18"/>
              </w:rPr>
              <w:t>5</w:t>
            </w:r>
          </w:p>
        </w:tc>
      </w:tr>
      <w:tr w:rsidR="00A30885" w:rsidRPr="00626426" w14:paraId="736C7E50" w14:textId="77777777" w:rsidTr="00EE66DF">
        <w:trPr>
          <w:trHeight w:val="100"/>
        </w:trPr>
        <w:tc>
          <w:tcPr>
            <w:tcW w:w="3342" w:type="dxa"/>
            <w:tcBorders>
              <w:top w:val="nil"/>
              <w:left w:val="single" w:sz="4" w:space="0" w:color="auto"/>
              <w:bottom w:val="single" w:sz="4" w:space="0" w:color="auto"/>
              <w:right w:val="single" w:sz="4" w:space="0" w:color="auto"/>
            </w:tcBorders>
            <w:shd w:val="clear" w:color="auto" w:fill="auto"/>
            <w:vAlign w:val="center"/>
            <w:hideMark/>
          </w:tcPr>
          <w:p w14:paraId="2216BE13" w14:textId="77777777" w:rsidR="00A30885" w:rsidRPr="00626426" w:rsidRDefault="00A30885" w:rsidP="00EE66DF">
            <w:pPr>
              <w:spacing w:before="60" w:after="60"/>
              <w:rPr>
                <w:rFonts w:eastAsia="Times New Roman" w:cs="Arial"/>
                <w:color w:val="000000"/>
                <w:sz w:val="18"/>
                <w:szCs w:val="18"/>
              </w:rPr>
            </w:pPr>
            <w:r w:rsidRPr="00626426">
              <w:rPr>
                <w:rFonts w:eastAsia="Times New Roman" w:cs="Arial"/>
                <w:color w:val="000000"/>
                <w:sz w:val="18"/>
                <w:szCs w:val="18"/>
              </w:rPr>
              <w:t>Норма чистой прибыли, %</w:t>
            </w:r>
          </w:p>
        </w:tc>
        <w:tc>
          <w:tcPr>
            <w:tcW w:w="4029" w:type="dxa"/>
            <w:tcBorders>
              <w:top w:val="nil"/>
              <w:left w:val="nil"/>
              <w:bottom w:val="single" w:sz="4" w:space="0" w:color="auto"/>
              <w:right w:val="single" w:sz="4" w:space="0" w:color="auto"/>
            </w:tcBorders>
            <w:shd w:val="clear" w:color="auto" w:fill="auto"/>
            <w:vAlign w:val="center"/>
            <w:hideMark/>
          </w:tcPr>
          <w:p w14:paraId="5D869DC4" w14:textId="77777777" w:rsidR="00A30885" w:rsidRPr="00626426" w:rsidRDefault="00A30885" w:rsidP="00EE66DF">
            <w:pPr>
              <w:spacing w:before="60" w:after="60"/>
              <w:rPr>
                <w:rFonts w:eastAsia="Times New Roman" w:cs="Arial"/>
                <w:color w:val="000000"/>
                <w:sz w:val="18"/>
                <w:szCs w:val="18"/>
              </w:rPr>
            </w:pPr>
            <w:r w:rsidRPr="00626426">
              <w:rPr>
                <w:rFonts w:eastAsia="Times New Roman" w:cs="Arial"/>
                <w:color w:val="000000"/>
                <w:sz w:val="18"/>
                <w:szCs w:val="18"/>
              </w:rPr>
              <w:t>(Чистая прибыль / Выручка от продаж) x 100</w:t>
            </w:r>
          </w:p>
        </w:tc>
        <w:tc>
          <w:tcPr>
            <w:tcW w:w="1276" w:type="dxa"/>
            <w:tcBorders>
              <w:top w:val="nil"/>
              <w:left w:val="nil"/>
              <w:bottom w:val="single" w:sz="4" w:space="0" w:color="auto"/>
              <w:right w:val="single" w:sz="4" w:space="0" w:color="auto"/>
            </w:tcBorders>
            <w:shd w:val="clear" w:color="auto" w:fill="auto"/>
            <w:vAlign w:val="center"/>
          </w:tcPr>
          <w:p w14:paraId="105F5141" w14:textId="77777777" w:rsidR="00A30885" w:rsidRDefault="00A30885" w:rsidP="00EE66DF">
            <w:pPr>
              <w:spacing w:before="60" w:after="60"/>
              <w:jc w:val="center"/>
              <w:rPr>
                <w:rFonts w:cs="Arial"/>
                <w:color w:val="000000"/>
                <w:sz w:val="18"/>
                <w:szCs w:val="18"/>
              </w:rPr>
            </w:pPr>
            <w:r>
              <w:rPr>
                <w:rFonts w:cs="Arial"/>
                <w:color w:val="000000"/>
                <w:sz w:val="18"/>
                <w:szCs w:val="18"/>
              </w:rPr>
              <w:t>-</w:t>
            </w:r>
          </w:p>
        </w:tc>
        <w:tc>
          <w:tcPr>
            <w:tcW w:w="1276" w:type="dxa"/>
            <w:tcBorders>
              <w:top w:val="nil"/>
              <w:left w:val="nil"/>
              <w:bottom w:val="single" w:sz="4" w:space="0" w:color="auto"/>
              <w:right w:val="single" w:sz="4" w:space="0" w:color="auto"/>
            </w:tcBorders>
            <w:shd w:val="clear" w:color="auto" w:fill="auto"/>
            <w:vAlign w:val="center"/>
          </w:tcPr>
          <w:p w14:paraId="33BCF76A" w14:textId="77777777" w:rsidR="00A30885" w:rsidRDefault="00A30885" w:rsidP="00EE66DF">
            <w:pPr>
              <w:spacing w:before="60" w:after="60"/>
              <w:jc w:val="center"/>
              <w:rPr>
                <w:rFonts w:cs="Arial"/>
                <w:color w:val="000000"/>
                <w:sz w:val="18"/>
                <w:szCs w:val="18"/>
              </w:rPr>
            </w:pPr>
            <w:r>
              <w:rPr>
                <w:rFonts w:cs="Arial"/>
                <w:color w:val="000000"/>
                <w:sz w:val="18"/>
                <w:szCs w:val="18"/>
              </w:rPr>
              <w:t>-</w:t>
            </w:r>
          </w:p>
        </w:tc>
      </w:tr>
      <w:tr w:rsidR="00A30885" w:rsidRPr="00626426" w14:paraId="685C6CE6" w14:textId="77777777" w:rsidTr="00EE66DF">
        <w:trPr>
          <w:trHeight w:val="106"/>
        </w:trPr>
        <w:tc>
          <w:tcPr>
            <w:tcW w:w="3342" w:type="dxa"/>
            <w:tcBorders>
              <w:top w:val="nil"/>
              <w:left w:val="single" w:sz="4" w:space="0" w:color="auto"/>
              <w:bottom w:val="single" w:sz="4" w:space="0" w:color="auto"/>
              <w:right w:val="single" w:sz="4" w:space="0" w:color="auto"/>
            </w:tcBorders>
            <w:shd w:val="clear" w:color="auto" w:fill="auto"/>
            <w:vAlign w:val="center"/>
            <w:hideMark/>
          </w:tcPr>
          <w:p w14:paraId="2436B6FB" w14:textId="77777777" w:rsidR="00A30885" w:rsidRPr="00626426" w:rsidRDefault="00A30885" w:rsidP="00EE66DF">
            <w:pPr>
              <w:spacing w:before="60" w:after="60"/>
              <w:rPr>
                <w:rFonts w:eastAsia="Times New Roman" w:cs="Arial"/>
                <w:color w:val="000000"/>
                <w:sz w:val="18"/>
                <w:szCs w:val="18"/>
              </w:rPr>
            </w:pPr>
            <w:r w:rsidRPr="00626426">
              <w:rPr>
                <w:rFonts w:eastAsia="Times New Roman" w:cs="Arial"/>
                <w:color w:val="000000"/>
                <w:sz w:val="18"/>
                <w:szCs w:val="18"/>
              </w:rPr>
              <w:t>Коэффициент оборачиваемости активов, раз</w:t>
            </w:r>
          </w:p>
        </w:tc>
        <w:tc>
          <w:tcPr>
            <w:tcW w:w="4029" w:type="dxa"/>
            <w:tcBorders>
              <w:top w:val="nil"/>
              <w:left w:val="nil"/>
              <w:bottom w:val="single" w:sz="4" w:space="0" w:color="auto"/>
              <w:right w:val="single" w:sz="4" w:space="0" w:color="auto"/>
            </w:tcBorders>
            <w:shd w:val="clear" w:color="auto" w:fill="auto"/>
            <w:vAlign w:val="center"/>
            <w:hideMark/>
          </w:tcPr>
          <w:p w14:paraId="62166EA8" w14:textId="77777777" w:rsidR="00A30885" w:rsidRPr="00626426" w:rsidRDefault="00A30885" w:rsidP="00EE66DF">
            <w:pPr>
              <w:spacing w:before="60" w:after="60"/>
              <w:rPr>
                <w:rFonts w:eastAsia="Times New Roman" w:cs="Arial"/>
                <w:color w:val="000000"/>
                <w:sz w:val="18"/>
                <w:szCs w:val="18"/>
              </w:rPr>
            </w:pPr>
            <w:r w:rsidRPr="00626426">
              <w:rPr>
                <w:rFonts w:eastAsia="Times New Roman" w:cs="Arial"/>
                <w:color w:val="000000"/>
                <w:sz w:val="18"/>
                <w:szCs w:val="18"/>
              </w:rPr>
              <w:t xml:space="preserve">Выручка от продаж / </w:t>
            </w:r>
            <w:r>
              <w:rPr>
                <w:rFonts w:eastAsia="Times New Roman" w:cs="Arial"/>
                <w:color w:val="000000"/>
                <w:sz w:val="18"/>
                <w:szCs w:val="18"/>
              </w:rPr>
              <w:t>Средняя величина б</w:t>
            </w:r>
            <w:r w:rsidRPr="00626426">
              <w:rPr>
                <w:rFonts w:eastAsia="Times New Roman" w:cs="Arial"/>
                <w:color w:val="000000"/>
                <w:sz w:val="18"/>
                <w:szCs w:val="18"/>
              </w:rPr>
              <w:t>алансов</w:t>
            </w:r>
            <w:r>
              <w:rPr>
                <w:rFonts w:eastAsia="Times New Roman" w:cs="Arial"/>
                <w:color w:val="000000"/>
                <w:sz w:val="18"/>
                <w:szCs w:val="18"/>
              </w:rPr>
              <w:t>ой стоимости</w:t>
            </w:r>
            <w:r w:rsidRPr="00626426">
              <w:rPr>
                <w:rFonts w:eastAsia="Times New Roman" w:cs="Arial"/>
                <w:color w:val="000000"/>
                <w:sz w:val="18"/>
                <w:szCs w:val="18"/>
              </w:rPr>
              <w:t xml:space="preserve"> активов</w:t>
            </w:r>
          </w:p>
        </w:tc>
        <w:tc>
          <w:tcPr>
            <w:tcW w:w="1276" w:type="dxa"/>
            <w:tcBorders>
              <w:top w:val="nil"/>
              <w:left w:val="nil"/>
              <w:bottom w:val="single" w:sz="4" w:space="0" w:color="auto"/>
              <w:right w:val="single" w:sz="4" w:space="0" w:color="auto"/>
            </w:tcBorders>
            <w:shd w:val="clear" w:color="auto" w:fill="auto"/>
            <w:vAlign w:val="center"/>
          </w:tcPr>
          <w:p w14:paraId="11A01B12" w14:textId="77777777" w:rsidR="00A30885" w:rsidRDefault="00A30885" w:rsidP="00EE66DF">
            <w:pPr>
              <w:spacing w:before="60" w:after="60"/>
              <w:jc w:val="center"/>
              <w:rPr>
                <w:rFonts w:cs="Arial"/>
                <w:color w:val="000000"/>
                <w:sz w:val="18"/>
                <w:szCs w:val="18"/>
              </w:rPr>
            </w:pPr>
            <w:r>
              <w:rPr>
                <w:rFonts w:cs="Arial"/>
                <w:color w:val="000000"/>
                <w:sz w:val="18"/>
                <w:szCs w:val="18"/>
              </w:rPr>
              <w:t>0,0</w:t>
            </w:r>
          </w:p>
        </w:tc>
        <w:tc>
          <w:tcPr>
            <w:tcW w:w="1276" w:type="dxa"/>
            <w:tcBorders>
              <w:top w:val="nil"/>
              <w:left w:val="nil"/>
              <w:bottom w:val="single" w:sz="4" w:space="0" w:color="auto"/>
              <w:right w:val="single" w:sz="4" w:space="0" w:color="auto"/>
            </w:tcBorders>
            <w:shd w:val="clear" w:color="auto" w:fill="auto"/>
            <w:vAlign w:val="center"/>
          </w:tcPr>
          <w:p w14:paraId="463B3491" w14:textId="77777777" w:rsidR="00A30885" w:rsidRDefault="00A30885" w:rsidP="00EE66DF">
            <w:pPr>
              <w:spacing w:before="60" w:after="60"/>
              <w:jc w:val="center"/>
              <w:rPr>
                <w:rFonts w:cs="Arial"/>
                <w:color w:val="000000"/>
                <w:sz w:val="18"/>
                <w:szCs w:val="18"/>
              </w:rPr>
            </w:pPr>
            <w:r>
              <w:rPr>
                <w:rFonts w:cs="Arial"/>
                <w:color w:val="000000"/>
                <w:sz w:val="18"/>
                <w:szCs w:val="18"/>
              </w:rPr>
              <w:t>0,0</w:t>
            </w:r>
          </w:p>
        </w:tc>
      </w:tr>
      <w:tr w:rsidR="00A30885" w:rsidRPr="00626426" w14:paraId="7B45F4B5" w14:textId="77777777" w:rsidTr="00EE66DF">
        <w:trPr>
          <w:trHeight w:val="60"/>
        </w:trPr>
        <w:tc>
          <w:tcPr>
            <w:tcW w:w="3342" w:type="dxa"/>
            <w:tcBorders>
              <w:top w:val="nil"/>
              <w:left w:val="single" w:sz="4" w:space="0" w:color="auto"/>
              <w:bottom w:val="single" w:sz="4" w:space="0" w:color="auto"/>
              <w:right w:val="single" w:sz="4" w:space="0" w:color="auto"/>
            </w:tcBorders>
            <w:shd w:val="clear" w:color="auto" w:fill="auto"/>
            <w:vAlign w:val="center"/>
            <w:hideMark/>
          </w:tcPr>
          <w:p w14:paraId="3CCAA5AC" w14:textId="77777777" w:rsidR="00A30885" w:rsidRPr="00626426" w:rsidRDefault="00A30885" w:rsidP="00EE66DF">
            <w:pPr>
              <w:spacing w:before="60" w:after="60"/>
              <w:rPr>
                <w:rFonts w:eastAsia="Times New Roman" w:cs="Arial"/>
                <w:color w:val="000000"/>
                <w:sz w:val="18"/>
                <w:szCs w:val="18"/>
              </w:rPr>
            </w:pPr>
            <w:r w:rsidRPr="00626426">
              <w:rPr>
                <w:rFonts w:eastAsia="Times New Roman" w:cs="Arial"/>
                <w:color w:val="000000"/>
                <w:sz w:val="18"/>
                <w:szCs w:val="18"/>
              </w:rPr>
              <w:t>Рентабельность активов, %</w:t>
            </w:r>
          </w:p>
        </w:tc>
        <w:tc>
          <w:tcPr>
            <w:tcW w:w="4029" w:type="dxa"/>
            <w:tcBorders>
              <w:top w:val="nil"/>
              <w:left w:val="nil"/>
              <w:bottom w:val="single" w:sz="4" w:space="0" w:color="auto"/>
              <w:right w:val="single" w:sz="4" w:space="0" w:color="auto"/>
            </w:tcBorders>
            <w:shd w:val="clear" w:color="auto" w:fill="auto"/>
            <w:vAlign w:val="center"/>
            <w:hideMark/>
          </w:tcPr>
          <w:p w14:paraId="45428376" w14:textId="77777777" w:rsidR="00A30885" w:rsidRPr="00626426" w:rsidRDefault="00A30885" w:rsidP="00EE66DF">
            <w:pPr>
              <w:spacing w:before="60" w:after="60"/>
              <w:rPr>
                <w:rFonts w:eastAsia="Times New Roman" w:cs="Arial"/>
                <w:color w:val="000000"/>
                <w:sz w:val="18"/>
                <w:szCs w:val="18"/>
              </w:rPr>
            </w:pPr>
            <w:r w:rsidRPr="00626426">
              <w:rPr>
                <w:rFonts w:eastAsia="Times New Roman" w:cs="Arial"/>
                <w:color w:val="000000"/>
                <w:sz w:val="18"/>
                <w:szCs w:val="18"/>
              </w:rPr>
              <w:t xml:space="preserve">(Чистая прибыль / </w:t>
            </w:r>
            <w:r w:rsidRPr="007A6481">
              <w:rPr>
                <w:rFonts w:eastAsia="Times New Roman" w:cs="Arial"/>
                <w:color w:val="000000"/>
                <w:sz w:val="18"/>
                <w:szCs w:val="18"/>
              </w:rPr>
              <w:t>Средняя величина балансовой стоимости активов</w:t>
            </w:r>
            <w:r w:rsidRPr="00626426">
              <w:rPr>
                <w:rFonts w:eastAsia="Times New Roman" w:cs="Arial"/>
                <w:color w:val="000000"/>
                <w:sz w:val="18"/>
                <w:szCs w:val="18"/>
              </w:rPr>
              <w:t>) x 100</w:t>
            </w:r>
          </w:p>
        </w:tc>
        <w:tc>
          <w:tcPr>
            <w:tcW w:w="1276" w:type="dxa"/>
            <w:tcBorders>
              <w:top w:val="nil"/>
              <w:left w:val="nil"/>
              <w:bottom w:val="single" w:sz="4" w:space="0" w:color="auto"/>
              <w:right w:val="single" w:sz="4" w:space="0" w:color="auto"/>
            </w:tcBorders>
            <w:shd w:val="clear" w:color="auto" w:fill="auto"/>
            <w:vAlign w:val="center"/>
          </w:tcPr>
          <w:p w14:paraId="23BA26C0" w14:textId="77777777" w:rsidR="00A30885" w:rsidRDefault="00A30885" w:rsidP="00EE66DF">
            <w:pPr>
              <w:spacing w:before="60" w:after="60"/>
              <w:jc w:val="center"/>
              <w:rPr>
                <w:rFonts w:cs="Arial"/>
                <w:color w:val="000000"/>
                <w:sz w:val="18"/>
                <w:szCs w:val="18"/>
              </w:rPr>
            </w:pPr>
            <w:r>
              <w:rPr>
                <w:rFonts w:cs="Arial"/>
                <w:color w:val="000000"/>
                <w:sz w:val="18"/>
                <w:szCs w:val="18"/>
              </w:rPr>
              <w:t>0,00%</w:t>
            </w:r>
          </w:p>
        </w:tc>
        <w:tc>
          <w:tcPr>
            <w:tcW w:w="1276" w:type="dxa"/>
            <w:tcBorders>
              <w:top w:val="nil"/>
              <w:left w:val="nil"/>
              <w:bottom w:val="single" w:sz="4" w:space="0" w:color="auto"/>
              <w:right w:val="single" w:sz="4" w:space="0" w:color="auto"/>
            </w:tcBorders>
            <w:shd w:val="clear" w:color="auto" w:fill="auto"/>
            <w:vAlign w:val="center"/>
          </w:tcPr>
          <w:p w14:paraId="376D6845" w14:textId="77777777" w:rsidR="00A30885" w:rsidRDefault="00A30885" w:rsidP="00EE66DF">
            <w:pPr>
              <w:spacing w:before="60" w:after="60"/>
              <w:jc w:val="center"/>
              <w:rPr>
                <w:rFonts w:cs="Arial"/>
                <w:color w:val="000000"/>
                <w:sz w:val="18"/>
                <w:szCs w:val="18"/>
              </w:rPr>
            </w:pPr>
            <w:r>
              <w:rPr>
                <w:rFonts w:cs="Arial"/>
                <w:color w:val="000000"/>
                <w:sz w:val="18"/>
                <w:szCs w:val="18"/>
              </w:rPr>
              <w:t>1,96%</w:t>
            </w:r>
          </w:p>
        </w:tc>
      </w:tr>
      <w:tr w:rsidR="00A30885" w:rsidRPr="00626426" w14:paraId="25D7C16F" w14:textId="77777777" w:rsidTr="00EE66DF">
        <w:trPr>
          <w:trHeight w:val="60"/>
        </w:trPr>
        <w:tc>
          <w:tcPr>
            <w:tcW w:w="3342" w:type="dxa"/>
            <w:tcBorders>
              <w:top w:val="nil"/>
              <w:left w:val="single" w:sz="4" w:space="0" w:color="auto"/>
              <w:bottom w:val="single" w:sz="4" w:space="0" w:color="auto"/>
              <w:right w:val="single" w:sz="4" w:space="0" w:color="auto"/>
            </w:tcBorders>
            <w:shd w:val="clear" w:color="auto" w:fill="auto"/>
            <w:vAlign w:val="center"/>
            <w:hideMark/>
          </w:tcPr>
          <w:p w14:paraId="45C9B532" w14:textId="77777777" w:rsidR="00A30885" w:rsidRPr="00626426" w:rsidRDefault="00A30885" w:rsidP="00EE66DF">
            <w:pPr>
              <w:spacing w:before="60" w:after="60"/>
              <w:rPr>
                <w:rFonts w:eastAsia="Times New Roman" w:cs="Arial"/>
                <w:color w:val="000000"/>
                <w:sz w:val="18"/>
                <w:szCs w:val="18"/>
              </w:rPr>
            </w:pPr>
            <w:r w:rsidRPr="00626426">
              <w:rPr>
                <w:rFonts w:eastAsia="Times New Roman" w:cs="Arial"/>
                <w:color w:val="000000"/>
                <w:sz w:val="18"/>
                <w:szCs w:val="18"/>
              </w:rPr>
              <w:t>Рентабельность собственного капитала, %</w:t>
            </w:r>
          </w:p>
        </w:tc>
        <w:tc>
          <w:tcPr>
            <w:tcW w:w="4029" w:type="dxa"/>
            <w:tcBorders>
              <w:top w:val="nil"/>
              <w:left w:val="nil"/>
              <w:bottom w:val="single" w:sz="4" w:space="0" w:color="auto"/>
              <w:right w:val="single" w:sz="4" w:space="0" w:color="auto"/>
            </w:tcBorders>
            <w:shd w:val="clear" w:color="auto" w:fill="auto"/>
            <w:vAlign w:val="center"/>
            <w:hideMark/>
          </w:tcPr>
          <w:p w14:paraId="6639194D" w14:textId="77777777" w:rsidR="00A30885" w:rsidRPr="00626426" w:rsidRDefault="00A30885" w:rsidP="00EE66DF">
            <w:pPr>
              <w:spacing w:before="60" w:after="60"/>
              <w:rPr>
                <w:rFonts w:eastAsia="Times New Roman" w:cs="Arial"/>
                <w:color w:val="000000"/>
                <w:sz w:val="18"/>
                <w:szCs w:val="18"/>
              </w:rPr>
            </w:pPr>
            <w:r w:rsidRPr="00626426">
              <w:rPr>
                <w:rFonts w:eastAsia="Times New Roman" w:cs="Arial"/>
                <w:color w:val="000000"/>
                <w:sz w:val="18"/>
                <w:szCs w:val="18"/>
              </w:rPr>
              <w:t xml:space="preserve">(Чистая прибыль / </w:t>
            </w:r>
            <w:r>
              <w:rPr>
                <w:rFonts w:eastAsia="Times New Roman" w:cs="Arial"/>
                <w:color w:val="000000"/>
                <w:sz w:val="18"/>
                <w:szCs w:val="18"/>
              </w:rPr>
              <w:t>Средняя величина к</w:t>
            </w:r>
            <w:r w:rsidRPr="00626426">
              <w:rPr>
                <w:rFonts w:eastAsia="Times New Roman" w:cs="Arial"/>
                <w:color w:val="000000"/>
                <w:sz w:val="18"/>
                <w:szCs w:val="18"/>
              </w:rPr>
              <w:t>апита</w:t>
            </w:r>
            <w:r>
              <w:rPr>
                <w:rFonts w:eastAsia="Times New Roman" w:cs="Arial"/>
                <w:color w:val="000000"/>
                <w:sz w:val="18"/>
                <w:szCs w:val="18"/>
              </w:rPr>
              <w:t>ла</w:t>
            </w:r>
            <w:r w:rsidRPr="00626426">
              <w:rPr>
                <w:rFonts w:eastAsia="Times New Roman" w:cs="Arial"/>
                <w:color w:val="000000"/>
                <w:sz w:val="18"/>
                <w:szCs w:val="18"/>
              </w:rPr>
              <w:t xml:space="preserve"> и резерв</w:t>
            </w:r>
            <w:r>
              <w:rPr>
                <w:rFonts w:eastAsia="Times New Roman" w:cs="Arial"/>
                <w:color w:val="000000"/>
                <w:sz w:val="18"/>
                <w:szCs w:val="18"/>
              </w:rPr>
              <w:t>ов</w:t>
            </w:r>
            <w:r w:rsidRPr="00626426">
              <w:rPr>
                <w:rFonts w:eastAsia="Times New Roman" w:cs="Arial"/>
                <w:color w:val="000000"/>
                <w:sz w:val="18"/>
                <w:szCs w:val="18"/>
              </w:rPr>
              <w:t>) x 100</w:t>
            </w:r>
          </w:p>
        </w:tc>
        <w:tc>
          <w:tcPr>
            <w:tcW w:w="1276" w:type="dxa"/>
            <w:tcBorders>
              <w:top w:val="nil"/>
              <w:left w:val="nil"/>
              <w:bottom w:val="single" w:sz="4" w:space="0" w:color="auto"/>
              <w:right w:val="single" w:sz="4" w:space="0" w:color="auto"/>
            </w:tcBorders>
            <w:shd w:val="clear" w:color="auto" w:fill="auto"/>
            <w:vAlign w:val="center"/>
          </w:tcPr>
          <w:p w14:paraId="378C8C85" w14:textId="77777777" w:rsidR="00A30885" w:rsidRDefault="00A30885" w:rsidP="00EE66DF">
            <w:pPr>
              <w:spacing w:before="60" w:after="60"/>
              <w:jc w:val="center"/>
              <w:rPr>
                <w:rFonts w:cs="Arial"/>
                <w:color w:val="000000"/>
                <w:sz w:val="18"/>
                <w:szCs w:val="18"/>
              </w:rPr>
            </w:pPr>
            <w:r>
              <w:rPr>
                <w:rFonts w:cs="Arial"/>
                <w:color w:val="000000"/>
                <w:sz w:val="18"/>
                <w:szCs w:val="18"/>
              </w:rPr>
              <w:t>0,00%</w:t>
            </w:r>
          </w:p>
        </w:tc>
        <w:tc>
          <w:tcPr>
            <w:tcW w:w="1276" w:type="dxa"/>
            <w:tcBorders>
              <w:top w:val="nil"/>
              <w:left w:val="nil"/>
              <w:bottom w:val="single" w:sz="4" w:space="0" w:color="auto"/>
              <w:right w:val="single" w:sz="4" w:space="0" w:color="auto"/>
            </w:tcBorders>
            <w:shd w:val="clear" w:color="auto" w:fill="auto"/>
            <w:vAlign w:val="center"/>
          </w:tcPr>
          <w:p w14:paraId="25F79339" w14:textId="77777777" w:rsidR="00A30885" w:rsidRDefault="00A30885" w:rsidP="00EE66DF">
            <w:pPr>
              <w:spacing w:before="60" w:after="60"/>
              <w:jc w:val="center"/>
              <w:rPr>
                <w:rFonts w:cs="Arial"/>
                <w:color w:val="000000"/>
                <w:sz w:val="18"/>
                <w:szCs w:val="18"/>
              </w:rPr>
            </w:pPr>
            <w:r>
              <w:rPr>
                <w:rFonts w:cs="Arial"/>
                <w:color w:val="000000"/>
                <w:sz w:val="18"/>
                <w:szCs w:val="18"/>
              </w:rPr>
              <w:t>57,14%</w:t>
            </w:r>
          </w:p>
        </w:tc>
      </w:tr>
      <w:tr w:rsidR="00A30885" w:rsidRPr="00626426" w14:paraId="16D8ED3F" w14:textId="77777777" w:rsidTr="00EE66DF">
        <w:trPr>
          <w:trHeight w:val="257"/>
        </w:trPr>
        <w:tc>
          <w:tcPr>
            <w:tcW w:w="3342" w:type="dxa"/>
            <w:tcBorders>
              <w:top w:val="nil"/>
              <w:left w:val="single" w:sz="4" w:space="0" w:color="auto"/>
              <w:bottom w:val="single" w:sz="4" w:space="0" w:color="auto"/>
              <w:right w:val="single" w:sz="4" w:space="0" w:color="auto"/>
            </w:tcBorders>
            <w:shd w:val="clear" w:color="auto" w:fill="auto"/>
            <w:vAlign w:val="center"/>
            <w:hideMark/>
          </w:tcPr>
          <w:p w14:paraId="61247CFD" w14:textId="77777777" w:rsidR="00A30885" w:rsidRPr="00626426" w:rsidRDefault="00A30885" w:rsidP="00EE66DF">
            <w:pPr>
              <w:spacing w:before="60" w:after="60"/>
              <w:rPr>
                <w:rFonts w:eastAsia="Times New Roman" w:cs="Arial"/>
                <w:color w:val="000000"/>
                <w:sz w:val="18"/>
                <w:szCs w:val="18"/>
              </w:rPr>
            </w:pPr>
            <w:r w:rsidRPr="00626426">
              <w:rPr>
                <w:rFonts w:eastAsia="Times New Roman" w:cs="Arial"/>
                <w:color w:val="000000"/>
                <w:sz w:val="18"/>
                <w:szCs w:val="18"/>
              </w:rPr>
              <w:t xml:space="preserve">Сумма непокрытого убытка на отчетную дату, </w:t>
            </w:r>
            <w:r>
              <w:rPr>
                <w:rFonts w:eastAsia="Times New Roman" w:cs="Arial"/>
                <w:color w:val="000000"/>
                <w:sz w:val="18"/>
                <w:szCs w:val="18"/>
              </w:rPr>
              <w:t xml:space="preserve">тыс. </w:t>
            </w:r>
            <w:r w:rsidRPr="00626426">
              <w:rPr>
                <w:rFonts w:eastAsia="Times New Roman" w:cs="Arial"/>
                <w:color w:val="000000"/>
                <w:sz w:val="18"/>
                <w:szCs w:val="18"/>
              </w:rPr>
              <w:t>руб.</w:t>
            </w:r>
          </w:p>
        </w:tc>
        <w:tc>
          <w:tcPr>
            <w:tcW w:w="4029" w:type="dxa"/>
            <w:tcBorders>
              <w:top w:val="nil"/>
              <w:left w:val="nil"/>
              <w:bottom w:val="single" w:sz="4" w:space="0" w:color="auto"/>
              <w:right w:val="single" w:sz="4" w:space="0" w:color="auto"/>
            </w:tcBorders>
            <w:shd w:val="clear" w:color="auto" w:fill="auto"/>
            <w:vAlign w:val="center"/>
            <w:hideMark/>
          </w:tcPr>
          <w:p w14:paraId="4FDBE28E" w14:textId="77777777" w:rsidR="00A30885" w:rsidRPr="00626426" w:rsidRDefault="00A30885" w:rsidP="00EE66DF">
            <w:pPr>
              <w:spacing w:before="60" w:after="60"/>
              <w:rPr>
                <w:rFonts w:eastAsia="Times New Roman" w:cs="Arial"/>
                <w:color w:val="000000"/>
                <w:sz w:val="18"/>
                <w:szCs w:val="18"/>
              </w:rPr>
            </w:pPr>
            <w:r w:rsidRPr="00626426">
              <w:rPr>
                <w:rFonts w:eastAsia="Times New Roman" w:cs="Arial"/>
                <w:color w:val="000000"/>
                <w:sz w:val="18"/>
                <w:szCs w:val="18"/>
              </w:rPr>
              <w:t>Непокрытый убыток прошлых лет + непокрытый убыток отчетного года</w:t>
            </w:r>
          </w:p>
        </w:tc>
        <w:tc>
          <w:tcPr>
            <w:tcW w:w="1276" w:type="dxa"/>
            <w:tcBorders>
              <w:top w:val="nil"/>
              <w:left w:val="nil"/>
              <w:bottom w:val="single" w:sz="4" w:space="0" w:color="auto"/>
              <w:right w:val="single" w:sz="4" w:space="0" w:color="auto"/>
            </w:tcBorders>
            <w:shd w:val="clear" w:color="auto" w:fill="auto"/>
            <w:vAlign w:val="center"/>
          </w:tcPr>
          <w:p w14:paraId="418F49F6" w14:textId="77777777" w:rsidR="00A30885" w:rsidRDefault="00EE66DF" w:rsidP="00EE66DF">
            <w:pPr>
              <w:spacing w:before="60" w:after="60"/>
              <w:jc w:val="center"/>
              <w:rPr>
                <w:rFonts w:cs="Arial"/>
                <w:color w:val="000000"/>
                <w:sz w:val="18"/>
                <w:szCs w:val="18"/>
              </w:rPr>
            </w:pPr>
            <w:r>
              <w:rPr>
                <w:rFonts w:cs="Arial"/>
                <w:color w:val="000000"/>
                <w:sz w:val="18"/>
                <w:szCs w:val="18"/>
              </w:rPr>
              <w:t>отсутствует</w:t>
            </w:r>
          </w:p>
        </w:tc>
        <w:tc>
          <w:tcPr>
            <w:tcW w:w="1276" w:type="dxa"/>
            <w:tcBorders>
              <w:top w:val="nil"/>
              <w:left w:val="nil"/>
              <w:bottom w:val="single" w:sz="4" w:space="0" w:color="auto"/>
              <w:right w:val="single" w:sz="4" w:space="0" w:color="auto"/>
            </w:tcBorders>
            <w:shd w:val="clear" w:color="auto" w:fill="auto"/>
            <w:vAlign w:val="center"/>
          </w:tcPr>
          <w:p w14:paraId="31153D2E" w14:textId="77777777" w:rsidR="00A30885" w:rsidRDefault="00EE66DF" w:rsidP="00EE66DF">
            <w:pPr>
              <w:spacing w:before="60" w:after="60"/>
              <w:jc w:val="center"/>
              <w:rPr>
                <w:rFonts w:cs="Arial"/>
                <w:color w:val="000000"/>
                <w:sz w:val="18"/>
                <w:szCs w:val="18"/>
              </w:rPr>
            </w:pPr>
            <w:r>
              <w:rPr>
                <w:rFonts w:cs="Arial"/>
                <w:color w:val="000000"/>
                <w:sz w:val="18"/>
                <w:szCs w:val="18"/>
              </w:rPr>
              <w:t>отсутствует</w:t>
            </w:r>
          </w:p>
        </w:tc>
      </w:tr>
      <w:tr w:rsidR="00A30885" w:rsidRPr="00626426" w14:paraId="7B67BB6D" w14:textId="77777777" w:rsidTr="00EE66DF">
        <w:trPr>
          <w:trHeight w:val="60"/>
        </w:trPr>
        <w:tc>
          <w:tcPr>
            <w:tcW w:w="3342" w:type="dxa"/>
            <w:tcBorders>
              <w:top w:val="nil"/>
              <w:left w:val="single" w:sz="4" w:space="0" w:color="auto"/>
              <w:bottom w:val="single" w:sz="4" w:space="0" w:color="auto"/>
              <w:right w:val="single" w:sz="4" w:space="0" w:color="auto"/>
            </w:tcBorders>
            <w:shd w:val="clear" w:color="auto" w:fill="auto"/>
            <w:vAlign w:val="center"/>
            <w:hideMark/>
          </w:tcPr>
          <w:p w14:paraId="1B125411" w14:textId="77777777" w:rsidR="00A30885" w:rsidRPr="00626426" w:rsidRDefault="00A30885" w:rsidP="00EE66DF">
            <w:pPr>
              <w:spacing w:before="60" w:after="60"/>
              <w:rPr>
                <w:rFonts w:eastAsia="Times New Roman" w:cs="Arial"/>
                <w:color w:val="000000"/>
                <w:sz w:val="18"/>
                <w:szCs w:val="18"/>
              </w:rPr>
            </w:pPr>
            <w:r w:rsidRPr="00626426">
              <w:rPr>
                <w:rFonts w:eastAsia="Times New Roman" w:cs="Arial"/>
                <w:color w:val="000000"/>
                <w:sz w:val="18"/>
                <w:szCs w:val="18"/>
              </w:rPr>
              <w:t>Соотношение непокрытого убытка на отчетную дату и балансовой стоимости активов, %</w:t>
            </w:r>
          </w:p>
        </w:tc>
        <w:tc>
          <w:tcPr>
            <w:tcW w:w="4029" w:type="dxa"/>
            <w:tcBorders>
              <w:top w:val="nil"/>
              <w:left w:val="nil"/>
              <w:bottom w:val="single" w:sz="4" w:space="0" w:color="auto"/>
              <w:right w:val="single" w:sz="4" w:space="0" w:color="auto"/>
            </w:tcBorders>
            <w:shd w:val="clear" w:color="auto" w:fill="auto"/>
            <w:vAlign w:val="center"/>
            <w:hideMark/>
          </w:tcPr>
          <w:p w14:paraId="292FE346" w14:textId="77777777" w:rsidR="00A30885" w:rsidRPr="00626426" w:rsidRDefault="00A30885" w:rsidP="00EE66DF">
            <w:pPr>
              <w:spacing w:before="60" w:after="60"/>
              <w:rPr>
                <w:rFonts w:eastAsia="Times New Roman" w:cs="Arial"/>
                <w:color w:val="000000"/>
                <w:sz w:val="18"/>
                <w:szCs w:val="18"/>
              </w:rPr>
            </w:pPr>
            <w:r w:rsidRPr="00626426">
              <w:rPr>
                <w:rFonts w:eastAsia="Times New Roman" w:cs="Arial"/>
                <w:color w:val="000000"/>
                <w:sz w:val="18"/>
                <w:szCs w:val="18"/>
              </w:rPr>
              <w:t>(Сумма непокрытого убытка на отчетную дату / Балансовая стоимость активов) x 100</w:t>
            </w:r>
          </w:p>
        </w:tc>
        <w:tc>
          <w:tcPr>
            <w:tcW w:w="1276" w:type="dxa"/>
            <w:tcBorders>
              <w:top w:val="nil"/>
              <w:left w:val="nil"/>
              <w:bottom w:val="single" w:sz="4" w:space="0" w:color="auto"/>
              <w:right w:val="single" w:sz="4" w:space="0" w:color="auto"/>
            </w:tcBorders>
            <w:shd w:val="clear" w:color="auto" w:fill="auto"/>
            <w:vAlign w:val="center"/>
          </w:tcPr>
          <w:p w14:paraId="2D2EB8C4" w14:textId="77777777" w:rsidR="00A30885" w:rsidRDefault="00EE66DF" w:rsidP="00EE66DF">
            <w:pPr>
              <w:spacing w:before="60" w:after="60"/>
              <w:jc w:val="center"/>
              <w:rPr>
                <w:rFonts w:cs="Arial"/>
                <w:color w:val="000000"/>
                <w:sz w:val="18"/>
                <w:szCs w:val="18"/>
              </w:rPr>
            </w:pPr>
            <w:r>
              <w:rPr>
                <w:rFonts w:cs="Arial"/>
                <w:color w:val="000000"/>
                <w:sz w:val="18"/>
                <w:szCs w:val="18"/>
              </w:rPr>
              <w:t>0,00%</w:t>
            </w:r>
          </w:p>
        </w:tc>
        <w:tc>
          <w:tcPr>
            <w:tcW w:w="1276" w:type="dxa"/>
            <w:tcBorders>
              <w:top w:val="nil"/>
              <w:left w:val="nil"/>
              <w:bottom w:val="single" w:sz="4" w:space="0" w:color="auto"/>
              <w:right w:val="single" w:sz="4" w:space="0" w:color="auto"/>
            </w:tcBorders>
            <w:shd w:val="clear" w:color="auto" w:fill="auto"/>
            <w:vAlign w:val="center"/>
          </w:tcPr>
          <w:p w14:paraId="747303DA" w14:textId="77777777" w:rsidR="00A30885" w:rsidRDefault="00EE66DF" w:rsidP="00EE66DF">
            <w:pPr>
              <w:spacing w:before="60" w:after="60"/>
              <w:jc w:val="center"/>
              <w:rPr>
                <w:rFonts w:cs="Arial"/>
                <w:color w:val="000000"/>
                <w:sz w:val="18"/>
                <w:szCs w:val="18"/>
              </w:rPr>
            </w:pPr>
            <w:r>
              <w:rPr>
                <w:rFonts w:cs="Arial"/>
                <w:color w:val="000000"/>
                <w:sz w:val="18"/>
                <w:szCs w:val="18"/>
              </w:rPr>
              <w:t>0,00%</w:t>
            </w:r>
          </w:p>
        </w:tc>
      </w:tr>
    </w:tbl>
    <w:p w14:paraId="558E40E7" w14:textId="77777777" w:rsidR="00A30885" w:rsidRDefault="00A30885" w:rsidP="00EE66DF">
      <w:pPr>
        <w:pStyle w:val="ConsPlusNormal"/>
        <w:spacing w:before="60" w:after="60"/>
        <w:jc w:val="both"/>
      </w:pPr>
      <w:r>
        <w:t>Показатель «средняя величина балансовой стоимости активов», используемый для расчетов в таблице за отчетный период, рассчитывается как (Балансовая стоимость активов по итогам предыдущего аналогичного периода + Балансовая стоимость на конец отчетного периода) / 2.</w:t>
      </w:r>
    </w:p>
    <w:p w14:paraId="4D5CC4F2" w14:textId="77777777" w:rsidR="00A30885" w:rsidRDefault="00A30885" w:rsidP="00EE66DF">
      <w:pPr>
        <w:pStyle w:val="ConsPlusNormal"/>
        <w:spacing w:before="60" w:after="60"/>
        <w:jc w:val="both"/>
      </w:pPr>
      <w:r>
        <w:t>Показатель «средняя величина капитала и резервов», используемый для расчетов в таблице за отчетный период, рассчитывается как (В</w:t>
      </w:r>
      <w:r w:rsidRPr="00D3277F">
        <w:t>еличина капитала и резервов</w:t>
      </w:r>
      <w:r>
        <w:t xml:space="preserve"> по итогам предыдущего аналогичного периода + </w:t>
      </w:r>
      <w:r w:rsidRPr="00D3277F">
        <w:t xml:space="preserve">Величина капитала и резервов </w:t>
      </w:r>
      <w:r>
        <w:t>на конец отчетного периода) / 2.</w:t>
      </w:r>
    </w:p>
    <w:p w14:paraId="7AFC4862" w14:textId="77777777" w:rsidR="00A30885" w:rsidRDefault="00A30885" w:rsidP="00EE66DF">
      <w:pPr>
        <w:pStyle w:val="ConsPlusNormal"/>
        <w:spacing w:before="60" w:after="60"/>
        <w:jc w:val="both"/>
      </w:pPr>
      <w:r>
        <w:t>Исключение составляют показатели по итогам 201</w:t>
      </w:r>
      <w:r w:rsidR="00D263EA">
        <w:t>4</w:t>
      </w:r>
      <w:r>
        <w:t xml:space="preserve"> года, по которым за среднюю величину соответствующего показателя приняты фактические значения соответственно «Балансовой стоимости активов» и «Капитала и резервов» по бухгалтерскому балансу.</w:t>
      </w:r>
    </w:p>
    <w:p w14:paraId="3B71DAF4" w14:textId="77777777" w:rsidR="00CE52E7" w:rsidRDefault="00CE52E7" w:rsidP="00EE66DF">
      <w:pPr>
        <w:pStyle w:val="ConsPlusNormal"/>
        <w:spacing w:before="60" w:after="60"/>
        <w:jc w:val="both"/>
      </w:pPr>
    </w:p>
    <w:p w14:paraId="19E98627" w14:textId="7F43F98C" w:rsidR="00333C4E" w:rsidRDefault="00C94A5B" w:rsidP="00EE66DF">
      <w:pPr>
        <w:pStyle w:val="ConsPlusNormal"/>
        <w:spacing w:before="60" w:after="60"/>
        <w:jc w:val="both"/>
      </w:pPr>
      <w:r w:rsidRPr="00077034">
        <w:rPr>
          <w:b/>
        </w:rPr>
        <w:t>экономический анализ прибыльности/убыточности эмитента исходя из д</w:t>
      </w:r>
      <w:r w:rsidR="00077034" w:rsidRPr="00077034">
        <w:rPr>
          <w:b/>
        </w:rPr>
        <w:t>инамики приведенных показателей</w:t>
      </w:r>
      <w:r w:rsidR="0075324B">
        <w:rPr>
          <w:b/>
        </w:rPr>
        <w:t xml:space="preserve">, а также </w:t>
      </w:r>
      <w:r w:rsidR="0075324B" w:rsidRPr="00077034">
        <w:rPr>
          <w:b/>
        </w:rPr>
        <w:t>информация о причинах, которые, по мнению органов управления эмитента, привели к убыткам/прибыли эмитента, отраженным в бухгалтерской (финансовой) отчетности за пять завершенных отчетных лет, предшествующих дате утверждения проспекта ценных бумаг</w:t>
      </w:r>
      <w:r w:rsidR="00077034" w:rsidRPr="00077034">
        <w:rPr>
          <w:b/>
        </w:rPr>
        <w:t>:</w:t>
      </w:r>
      <w:r w:rsidR="00EE66DF">
        <w:rPr>
          <w:b/>
        </w:rPr>
        <w:t xml:space="preserve"> </w:t>
      </w:r>
      <w:r w:rsidR="00EE66DF">
        <w:t>Основной деятельностью Эмитента является</w:t>
      </w:r>
      <w:r w:rsidR="0005445C">
        <w:t xml:space="preserve"> финансовое посредничество в рамках</w:t>
      </w:r>
      <w:r w:rsidR="00EE66DF">
        <w:t xml:space="preserve"> привлечени</w:t>
      </w:r>
      <w:r w:rsidR="0005445C">
        <w:t>я</w:t>
      </w:r>
      <w:r w:rsidR="00EE66DF">
        <w:t xml:space="preserve"> финансирования на облигационном рынке в интересах компаний Группы АВТОБАН. </w:t>
      </w:r>
      <w:r w:rsidR="00D263EA" w:rsidRPr="00D263EA">
        <w:t xml:space="preserve">Эмитент зарегистрирован как юридическое лицо 19.05.2014 г. и с даты государственной регистрации </w:t>
      </w:r>
      <w:r w:rsidR="00333C4E">
        <w:t xml:space="preserve">до 31.12.2015 г. </w:t>
      </w:r>
      <w:r w:rsidR="00CC7901" w:rsidRPr="00D263EA">
        <w:t>экономическ</w:t>
      </w:r>
      <w:r w:rsidR="00CC7901">
        <w:t>ую деятельность</w:t>
      </w:r>
      <w:r w:rsidR="00CC7901" w:rsidRPr="00D263EA">
        <w:t xml:space="preserve"> </w:t>
      </w:r>
      <w:r w:rsidR="00333C4E">
        <w:t xml:space="preserve">еще </w:t>
      </w:r>
      <w:r w:rsidR="00D263EA" w:rsidRPr="00D263EA">
        <w:t>не осуществлял</w:t>
      </w:r>
      <w:r w:rsidR="00333C4E">
        <w:t xml:space="preserve"> в полной мере</w:t>
      </w:r>
      <w:r w:rsidR="00D263EA" w:rsidRPr="00D263EA">
        <w:t xml:space="preserve">. </w:t>
      </w:r>
      <w:r w:rsidR="00333C4E">
        <w:t>Первый выпуск облигаций серии 01 (государственный регистрационный номер 4-01-82416-Н) номинальным объемом 3 млрд руб. был размещен Эмитентом 30.06.2016 г.</w:t>
      </w:r>
    </w:p>
    <w:p w14:paraId="2ECC52E5" w14:textId="77777777" w:rsidR="00EE66DF" w:rsidRDefault="00EE66DF" w:rsidP="00EE66DF">
      <w:pPr>
        <w:pStyle w:val="ConsPlusNormal"/>
        <w:spacing w:before="60" w:after="60"/>
        <w:jc w:val="both"/>
      </w:pPr>
      <w:r>
        <w:t>З</w:t>
      </w:r>
      <w:r w:rsidR="00D263EA" w:rsidRPr="00D263EA">
        <w:t>начени</w:t>
      </w:r>
      <w:r>
        <w:t>я</w:t>
      </w:r>
      <w:r w:rsidR="00D263EA" w:rsidRPr="00D263EA">
        <w:t xml:space="preserve"> показателей</w:t>
      </w:r>
      <w:r>
        <w:t xml:space="preserve"> в таблице выше</w:t>
      </w:r>
      <w:r w:rsidR="00D263EA" w:rsidRPr="00D263EA">
        <w:t xml:space="preserve"> либо наход</w:t>
      </w:r>
      <w:r>
        <w:t>я</w:t>
      </w:r>
      <w:r w:rsidR="00D263EA" w:rsidRPr="00D263EA">
        <w:t xml:space="preserve">тся на нулевом </w:t>
      </w:r>
      <w:r>
        <w:t>уровне</w:t>
      </w:r>
      <w:r w:rsidR="00D263EA" w:rsidRPr="00D263EA">
        <w:t>, либо не мо</w:t>
      </w:r>
      <w:r w:rsidR="00333C4E">
        <w:t>гу</w:t>
      </w:r>
      <w:r w:rsidR="00D263EA" w:rsidRPr="00D263EA">
        <w:t>т быть рассчитан</w:t>
      </w:r>
      <w:r w:rsidR="00333C4E">
        <w:t>ы</w:t>
      </w:r>
      <w:r w:rsidR="00D263EA" w:rsidRPr="00D263EA">
        <w:t xml:space="preserve"> в связи с невозможностью деления на нулевое значени</w:t>
      </w:r>
      <w:r>
        <w:t>е</w:t>
      </w:r>
      <w:r w:rsidR="00D263EA" w:rsidRPr="00D263EA">
        <w:t xml:space="preserve"> делителя в формулах реком</w:t>
      </w:r>
      <w:r>
        <w:t>ендованной методики.</w:t>
      </w:r>
    </w:p>
    <w:p w14:paraId="6F94F507" w14:textId="77777777" w:rsidR="00CC6BDC" w:rsidRDefault="00D263EA" w:rsidP="00EE66DF">
      <w:pPr>
        <w:pStyle w:val="ConsPlusNormal"/>
        <w:spacing w:before="60" w:after="60"/>
        <w:jc w:val="both"/>
      </w:pPr>
      <w:r>
        <w:t>В балансе Э</w:t>
      </w:r>
      <w:r w:rsidRPr="00D263EA">
        <w:t xml:space="preserve">митента </w:t>
      </w:r>
      <w:r>
        <w:t xml:space="preserve">по состоянию на 31.12.2014 г. </w:t>
      </w:r>
      <w:r w:rsidRPr="00D263EA">
        <w:t>сформирован только уставный капитал в размере 20</w:t>
      </w:r>
      <w:r w:rsidR="00333C4E">
        <w:t> </w:t>
      </w:r>
      <w:r w:rsidRPr="00D263EA">
        <w:t xml:space="preserve">000 рублей, отраженный в пассиве баланса, а в активе баланса средства, полученные в оплату уставного капитала, отражены как прочие оборотные активы. Выручка, расходы и прибыль </w:t>
      </w:r>
      <w:r>
        <w:t xml:space="preserve">за 2014 год </w:t>
      </w:r>
      <w:r w:rsidRPr="00D263EA">
        <w:t>отсутствуют.</w:t>
      </w:r>
    </w:p>
    <w:p w14:paraId="40890594" w14:textId="77777777" w:rsidR="00D263EA" w:rsidRDefault="00D263EA" w:rsidP="00EE66DF">
      <w:pPr>
        <w:pStyle w:val="ConsPlusNormal"/>
        <w:spacing w:before="60" w:after="60"/>
        <w:jc w:val="both"/>
      </w:pPr>
      <w:r>
        <w:t>По итогам 2015 года у Эмитента отсутствует</w:t>
      </w:r>
      <w:r w:rsidR="00EE66DF" w:rsidRPr="00EE66DF">
        <w:t xml:space="preserve"> </w:t>
      </w:r>
      <w:r w:rsidR="00EE66DF">
        <w:t>выручка</w:t>
      </w:r>
      <w:r>
        <w:t>, чистая прибыль сформирована в размере 16 тыс. руб., что позволяет рассчитать показатели рентабельности активов и собственного капитала, которые составляют 1,96% и 57,14% соответственно.</w:t>
      </w:r>
    </w:p>
    <w:p w14:paraId="63A7D84E" w14:textId="6DC97B73" w:rsidR="00F7740D" w:rsidRDefault="00EE66DF" w:rsidP="00EE66DF">
      <w:pPr>
        <w:pStyle w:val="ConsPlusNormal"/>
        <w:spacing w:before="60" w:after="60"/>
        <w:jc w:val="both"/>
      </w:pPr>
      <w:r>
        <w:t>Таким образом, р</w:t>
      </w:r>
      <w:r w:rsidRPr="00EE66DF">
        <w:t xml:space="preserve">ассчитанные показатели в таблице выше не отражают состояния финансово-экономической деятельности Эмитента, т.к. </w:t>
      </w:r>
      <w:r w:rsidR="00333C4E">
        <w:t>в анализируемые в настоящем пункте периоды</w:t>
      </w:r>
      <w:r w:rsidRPr="00EE66DF">
        <w:t xml:space="preserve"> Эмитент еще не начал в полной мере осуществлять свою деятельность в рамках своего функционала в структуре Группы АВТОБАН как публичного заемщика на российском рынке облигаций.</w:t>
      </w:r>
    </w:p>
    <w:p w14:paraId="39220480" w14:textId="77777777" w:rsidR="00EE66DF" w:rsidRPr="00EE66DF" w:rsidRDefault="00EE66DF" w:rsidP="00EE66DF">
      <w:pPr>
        <w:pStyle w:val="ConsPlusNormal"/>
        <w:spacing w:before="60" w:after="60"/>
        <w:jc w:val="both"/>
      </w:pPr>
    </w:p>
    <w:p w14:paraId="69136602" w14:textId="5B71D47E" w:rsidR="00F7740D" w:rsidRPr="00CA3B47" w:rsidRDefault="00203FD8" w:rsidP="00EE66DF">
      <w:pPr>
        <w:pStyle w:val="ConsPlusNormal"/>
        <w:spacing w:before="60" w:after="60"/>
        <w:jc w:val="both"/>
      </w:pPr>
      <w:r w:rsidRPr="00A41228">
        <w:rPr>
          <w:b/>
        </w:rPr>
        <w:lastRenderedPageBreak/>
        <w:t xml:space="preserve">информация о причинах, которые, по мнению органов управления эмитента, привели к убыткам/прибыли эмитента, отраженным в бухгалтерской (финансовой) отчетности </w:t>
      </w:r>
      <w:r w:rsidR="00F7740D" w:rsidRPr="00F7740D">
        <w:rPr>
          <w:b/>
        </w:rPr>
        <w:t>за каждый завершенный отчетный год</w:t>
      </w:r>
      <w:r w:rsidRPr="00A41228">
        <w:rPr>
          <w:b/>
        </w:rPr>
        <w:t>, предшествующих дате утв</w:t>
      </w:r>
      <w:r w:rsidR="00F7740D">
        <w:rPr>
          <w:b/>
        </w:rPr>
        <w:t>ерждения проспекта ценных бумаг</w:t>
      </w:r>
      <w:r>
        <w:rPr>
          <w:b/>
        </w:rPr>
        <w:t>:</w:t>
      </w:r>
      <w:r w:rsidR="00F7740D">
        <w:rPr>
          <w:b/>
        </w:rPr>
        <w:t xml:space="preserve"> </w:t>
      </w:r>
      <w:r w:rsidR="00333C4E">
        <w:t xml:space="preserve">По состоянию на 31.12.2015 г. </w:t>
      </w:r>
      <w:r w:rsidR="00F7740D">
        <w:t xml:space="preserve">Эмитент не разместил </w:t>
      </w:r>
      <w:r w:rsidR="00333C4E">
        <w:t xml:space="preserve">еще </w:t>
      </w:r>
      <w:r w:rsidR="00F7740D">
        <w:t xml:space="preserve">ни одного выпуска облигаций, таким образом, деятельность Эмитента </w:t>
      </w:r>
      <w:r w:rsidR="00333C4E">
        <w:t>за анализируемые в настоящем пункте годовы</w:t>
      </w:r>
      <w:r w:rsidR="00F75ABE">
        <w:t>е</w:t>
      </w:r>
      <w:r w:rsidR="00333C4E">
        <w:t xml:space="preserve"> периоды (2014 и 2015 годы) была </w:t>
      </w:r>
      <w:r w:rsidR="00F7740D">
        <w:t xml:space="preserve">направлена на поддержание минимальных расходов, связанных с его существованием, чем </w:t>
      </w:r>
      <w:r w:rsidR="00333C4E">
        <w:t xml:space="preserve">и </w:t>
      </w:r>
      <w:r w:rsidR="00F7740D">
        <w:t>объясняется уровень показател</w:t>
      </w:r>
      <w:r w:rsidR="0064305D">
        <w:t>ей</w:t>
      </w:r>
      <w:r w:rsidR="00CA3B47">
        <w:t>, рассчитанных в таблице выше.</w:t>
      </w:r>
    </w:p>
    <w:p w14:paraId="283D4DD1" w14:textId="77777777" w:rsidR="004445AF" w:rsidRDefault="004445AF" w:rsidP="00EE66DF">
      <w:pPr>
        <w:pStyle w:val="ConsPlusNormal"/>
        <w:spacing w:before="60" w:after="60"/>
        <w:jc w:val="both"/>
      </w:pPr>
      <w:r>
        <w:t>Мнения органов управления Э</w:t>
      </w:r>
      <w:r w:rsidR="00C94A5B" w:rsidRPr="009479FF">
        <w:t>митента относительно упомянутых причин и (или) степени их влияния на результаты финансово-хозяйственной деятельности эмитента совпадают</w:t>
      </w:r>
      <w:r>
        <w:t>.</w:t>
      </w:r>
    </w:p>
    <w:p w14:paraId="52DF24C4" w14:textId="77777777" w:rsidR="004445AF" w:rsidRDefault="004445AF" w:rsidP="00EE66DF">
      <w:pPr>
        <w:pStyle w:val="ConsPlusNormal"/>
        <w:spacing w:before="60" w:after="60"/>
        <w:jc w:val="both"/>
      </w:pPr>
      <w:r>
        <w:t xml:space="preserve">Ни один </w:t>
      </w:r>
      <w:r w:rsidR="00C94A5B" w:rsidRPr="009479FF">
        <w:t xml:space="preserve">член </w:t>
      </w:r>
      <w:r>
        <w:t>С</w:t>
      </w:r>
      <w:r w:rsidR="00C94A5B" w:rsidRPr="009479FF">
        <w:t xml:space="preserve">овета директоров </w:t>
      </w:r>
      <w:r>
        <w:t>Э</w:t>
      </w:r>
      <w:r w:rsidR="00C94A5B" w:rsidRPr="009479FF">
        <w:t xml:space="preserve">митента </w:t>
      </w:r>
      <w:r>
        <w:t xml:space="preserve">не высказывал особого </w:t>
      </w:r>
      <w:r w:rsidR="00C94A5B" w:rsidRPr="009479FF">
        <w:t>мнение относительно упомянутых причин и (или) степени их влияния на результаты финанс</w:t>
      </w:r>
      <w:r w:rsidR="006F1314">
        <w:t>ово-хозяйственной деятельности Э</w:t>
      </w:r>
      <w:r w:rsidR="00C94A5B" w:rsidRPr="009479FF">
        <w:t xml:space="preserve">митента, </w:t>
      </w:r>
      <w:r>
        <w:t>которое было бы отражен</w:t>
      </w:r>
      <w:r w:rsidR="00C94A5B" w:rsidRPr="009479FF">
        <w:t xml:space="preserve">о в протоколе собрания (заседания) </w:t>
      </w:r>
      <w:r>
        <w:t>С</w:t>
      </w:r>
      <w:r w:rsidR="00C94A5B" w:rsidRPr="009479FF">
        <w:t xml:space="preserve">овета директоров </w:t>
      </w:r>
      <w:r>
        <w:t>Э</w:t>
      </w:r>
      <w:r w:rsidR="00C94A5B" w:rsidRPr="009479FF">
        <w:t>митента, на котором рассматривались соотв</w:t>
      </w:r>
      <w:r>
        <w:t>етствующие вопросы, и настаивал на отражении такого мнения в П</w:t>
      </w:r>
      <w:r w:rsidR="00C94A5B" w:rsidRPr="009479FF">
        <w:t>роспекте</w:t>
      </w:r>
      <w:r>
        <w:t>.</w:t>
      </w:r>
    </w:p>
    <w:p w14:paraId="559244E0" w14:textId="77777777" w:rsidR="00C94A5B" w:rsidRPr="009479FF" w:rsidRDefault="00C94A5B" w:rsidP="00EE66DF">
      <w:pPr>
        <w:pStyle w:val="ConsPlusNormal"/>
        <w:spacing w:before="60" w:after="60"/>
        <w:jc w:val="both"/>
      </w:pPr>
    </w:p>
    <w:p w14:paraId="67691EC3" w14:textId="77777777" w:rsidR="00C94A5B" w:rsidRPr="009479FF" w:rsidRDefault="00C94A5B" w:rsidP="00525357">
      <w:pPr>
        <w:pStyle w:val="20"/>
      </w:pPr>
      <w:bookmarkStart w:id="124" w:name="_Toc447562980"/>
      <w:bookmarkStart w:id="125" w:name="_Toc456795733"/>
      <w:r w:rsidRPr="009479FF">
        <w:t>4.2. Ликвидность эмитента, достаточность капитала и оборотных средств</w:t>
      </w:r>
      <w:bookmarkEnd w:id="124"/>
      <w:bookmarkEnd w:id="125"/>
    </w:p>
    <w:p w14:paraId="46CE136E" w14:textId="77777777" w:rsidR="00C94A5B" w:rsidRPr="00EA65A2" w:rsidRDefault="00413752" w:rsidP="00EE66DF">
      <w:pPr>
        <w:pStyle w:val="ConsPlusNormal"/>
        <w:spacing w:before="60" w:after="60"/>
        <w:jc w:val="both"/>
        <w:rPr>
          <w:b/>
        </w:rPr>
      </w:pPr>
      <w:r w:rsidRPr="001F49C9">
        <w:rPr>
          <w:b/>
        </w:rPr>
        <w:t xml:space="preserve">динамика показателей, характеризующих ликвидность эмитента, </w:t>
      </w:r>
      <w:r w:rsidRPr="00413752">
        <w:rPr>
          <w:b/>
        </w:rPr>
        <w:t>за каждый завершенный отчетный год</w:t>
      </w:r>
      <w:r w:rsidR="00EA65A2" w:rsidRPr="00EA65A2">
        <w:rPr>
          <w:b/>
        </w:rPr>
        <w:t>:</w:t>
      </w:r>
    </w:p>
    <w:tbl>
      <w:tblPr>
        <w:tblW w:w="0" w:type="auto"/>
        <w:tblInd w:w="57" w:type="dxa"/>
        <w:tblCellMar>
          <w:top w:w="57" w:type="dxa"/>
          <w:left w:w="57" w:type="dxa"/>
          <w:bottom w:w="57" w:type="dxa"/>
          <w:right w:w="57" w:type="dxa"/>
        </w:tblCellMar>
        <w:tblLook w:val="04A0" w:firstRow="1" w:lastRow="0" w:firstColumn="1" w:lastColumn="0" w:noHBand="0" w:noVBand="1"/>
      </w:tblPr>
      <w:tblGrid>
        <w:gridCol w:w="1884"/>
        <w:gridCol w:w="5222"/>
        <w:gridCol w:w="1374"/>
        <w:gridCol w:w="1375"/>
      </w:tblGrid>
      <w:tr w:rsidR="00413752" w:rsidRPr="00F7614B" w14:paraId="34171779" w14:textId="77777777" w:rsidTr="00413752">
        <w:trPr>
          <w:trHeight w:val="42"/>
        </w:trPr>
        <w:tc>
          <w:tcPr>
            <w:tcW w:w="0" w:type="auto"/>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14:paraId="6ACC2EB6" w14:textId="77777777" w:rsidR="00413752" w:rsidRPr="00F7614B" w:rsidRDefault="00413752" w:rsidP="00EE66DF">
            <w:pPr>
              <w:spacing w:before="60" w:after="60"/>
              <w:jc w:val="center"/>
              <w:rPr>
                <w:rFonts w:eastAsia="Times New Roman" w:cs="Arial"/>
                <w:b/>
                <w:bCs/>
                <w:color w:val="000000"/>
                <w:sz w:val="18"/>
                <w:szCs w:val="18"/>
              </w:rPr>
            </w:pPr>
            <w:r w:rsidRPr="00F7614B">
              <w:rPr>
                <w:rFonts w:eastAsia="Times New Roman" w:cs="Arial"/>
                <w:b/>
                <w:bCs/>
                <w:color w:val="000000"/>
                <w:sz w:val="18"/>
                <w:szCs w:val="18"/>
              </w:rPr>
              <w:t>Наименование показателя</w:t>
            </w:r>
          </w:p>
        </w:tc>
        <w:tc>
          <w:tcPr>
            <w:tcW w:w="5222"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3628EE75" w14:textId="77777777" w:rsidR="00413752" w:rsidRPr="00F7614B" w:rsidRDefault="00413752" w:rsidP="00EE66DF">
            <w:pPr>
              <w:spacing w:before="60" w:after="60"/>
              <w:jc w:val="center"/>
              <w:rPr>
                <w:rFonts w:eastAsia="Times New Roman" w:cs="Arial"/>
                <w:b/>
                <w:bCs/>
                <w:color w:val="000000"/>
                <w:sz w:val="18"/>
                <w:szCs w:val="18"/>
              </w:rPr>
            </w:pPr>
            <w:r w:rsidRPr="00F7614B">
              <w:rPr>
                <w:rFonts w:eastAsia="Times New Roman" w:cs="Arial"/>
                <w:b/>
                <w:bCs/>
                <w:color w:val="000000"/>
                <w:sz w:val="18"/>
                <w:szCs w:val="18"/>
              </w:rPr>
              <w:t>Методика расчета</w:t>
            </w:r>
          </w:p>
        </w:tc>
        <w:tc>
          <w:tcPr>
            <w:tcW w:w="1374"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5B50DF89" w14:textId="77777777" w:rsidR="00413752" w:rsidRPr="00F7614B" w:rsidRDefault="00413752" w:rsidP="00EE66DF">
            <w:pPr>
              <w:spacing w:before="60" w:after="60"/>
              <w:jc w:val="center"/>
              <w:rPr>
                <w:rFonts w:eastAsia="Times New Roman" w:cs="Arial"/>
                <w:b/>
                <w:bCs/>
                <w:color w:val="000000"/>
                <w:sz w:val="18"/>
                <w:szCs w:val="18"/>
              </w:rPr>
            </w:pPr>
            <w:r>
              <w:rPr>
                <w:rFonts w:eastAsia="Times New Roman" w:cs="Arial"/>
                <w:b/>
                <w:bCs/>
                <w:color w:val="000000"/>
                <w:sz w:val="18"/>
                <w:szCs w:val="18"/>
              </w:rPr>
              <w:t>2014 год</w:t>
            </w:r>
          </w:p>
        </w:tc>
        <w:tc>
          <w:tcPr>
            <w:tcW w:w="1375"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489C6D3A" w14:textId="77777777" w:rsidR="00413752" w:rsidRPr="00F7614B" w:rsidRDefault="00413752" w:rsidP="00EE66DF">
            <w:pPr>
              <w:spacing w:before="60" w:after="60"/>
              <w:jc w:val="center"/>
              <w:rPr>
                <w:rFonts w:eastAsia="Times New Roman" w:cs="Arial"/>
                <w:b/>
                <w:bCs/>
                <w:color w:val="000000"/>
                <w:sz w:val="18"/>
                <w:szCs w:val="18"/>
              </w:rPr>
            </w:pPr>
            <w:r>
              <w:rPr>
                <w:rFonts w:eastAsia="Times New Roman" w:cs="Arial"/>
                <w:b/>
                <w:bCs/>
                <w:color w:val="000000"/>
                <w:sz w:val="18"/>
                <w:szCs w:val="18"/>
              </w:rPr>
              <w:t>2015 год</w:t>
            </w:r>
          </w:p>
        </w:tc>
      </w:tr>
      <w:tr w:rsidR="00413752" w:rsidRPr="00F7614B" w14:paraId="227C5723" w14:textId="77777777" w:rsidTr="00413752">
        <w:trPr>
          <w:trHeight w:val="52"/>
        </w:trPr>
        <w:tc>
          <w:tcPr>
            <w:tcW w:w="0" w:type="auto"/>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74EC48C8" w14:textId="77777777" w:rsidR="00413752" w:rsidRPr="00F7614B" w:rsidRDefault="00413752" w:rsidP="00EE66DF">
            <w:pPr>
              <w:spacing w:before="60" w:after="60"/>
              <w:rPr>
                <w:rFonts w:eastAsia="Times New Roman" w:cs="Arial"/>
                <w:color w:val="000000"/>
                <w:sz w:val="18"/>
                <w:szCs w:val="18"/>
              </w:rPr>
            </w:pPr>
            <w:r w:rsidRPr="00F7614B">
              <w:rPr>
                <w:rFonts w:eastAsia="Times New Roman" w:cs="Arial"/>
                <w:color w:val="000000"/>
                <w:sz w:val="18"/>
                <w:szCs w:val="18"/>
              </w:rPr>
              <w:t>Чистый оборотный капитал, тыс. руб.</w:t>
            </w:r>
          </w:p>
        </w:tc>
        <w:tc>
          <w:tcPr>
            <w:tcW w:w="5222"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27B119F8" w14:textId="77777777" w:rsidR="00413752" w:rsidRPr="00F7614B" w:rsidRDefault="00413752" w:rsidP="00EE66DF">
            <w:pPr>
              <w:spacing w:before="60" w:after="60"/>
              <w:rPr>
                <w:rFonts w:eastAsia="Times New Roman" w:cs="Arial"/>
                <w:color w:val="000000"/>
                <w:sz w:val="18"/>
                <w:szCs w:val="18"/>
              </w:rPr>
            </w:pPr>
            <w:r w:rsidRPr="00F7614B">
              <w:rPr>
                <w:rFonts w:eastAsia="Times New Roman" w:cs="Arial"/>
                <w:color w:val="000000"/>
                <w:sz w:val="18"/>
                <w:szCs w:val="18"/>
              </w:rPr>
              <w:t>Оборотные активы - Долгосрочная дебиторская задолженность - Краткосрочные обязательства (не включая Доходы будущих периодов)</w:t>
            </w:r>
          </w:p>
        </w:tc>
        <w:tc>
          <w:tcPr>
            <w:tcW w:w="1374" w:type="dxa"/>
            <w:tcBorders>
              <w:top w:val="nil"/>
              <w:left w:val="nil"/>
              <w:bottom w:val="single" w:sz="4" w:space="0" w:color="auto"/>
              <w:right w:val="single" w:sz="4" w:space="0" w:color="auto"/>
            </w:tcBorders>
            <w:shd w:val="clear" w:color="auto" w:fill="auto"/>
            <w:tcMar>
              <w:top w:w="28" w:type="dxa"/>
              <w:bottom w:w="28" w:type="dxa"/>
            </w:tcMar>
            <w:vAlign w:val="center"/>
          </w:tcPr>
          <w:p w14:paraId="503DF591" w14:textId="77777777" w:rsidR="00413752" w:rsidRDefault="00893DA3" w:rsidP="00EE66DF">
            <w:pPr>
              <w:spacing w:before="60" w:after="60"/>
              <w:jc w:val="center"/>
              <w:rPr>
                <w:rFonts w:cs="Arial"/>
                <w:color w:val="000000"/>
                <w:sz w:val="18"/>
                <w:szCs w:val="18"/>
              </w:rPr>
            </w:pPr>
            <w:r>
              <w:rPr>
                <w:rFonts w:cs="Arial"/>
                <w:color w:val="000000"/>
                <w:sz w:val="18"/>
                <w:szCs w:val="18"/>
              </w:rPr>
              <w:t>20</w:t>
            </w:r>
          </w:p>
        </w:tc>
        <w:tc>
          <w:tcPr>
            <w:tcW w:w="1375" w:type="dxa"/>
            <w:tcBorders>
              <w:top w:val="nil"/>
              <w:left w:val="nil"/>
              <w:bottom w:val="single" w:sz="4" w:space="0" w:color="auto"/>
              <w:right w:val="single" w:sz="4" w:space="0" w:color="auto"/>
            </w:tcBorders>
            <w:shd w:val="clear" w:color="auto" w:fill="auto"/>
            <w:tcMar>
              <w:top w:w="28" w:type="dxa"/>
              <w:bottom w:w="28" w:type="dxa"/>
            </w:tcMar>
            <w:vAlign w:val="center"/>
          </w:tcPr>
          <w:p w14:paraId="74029789" w14:textId="38F1D5F1" w:rsidR="00413752" w:rsidRDefault="00893DA3" w:rsidP="00CC7901">
            <w:pPr>
              <w:spacing w:before="60" w:after="60"/>
              <w:jc w:val="center"/>
              <w:rPr>
                <w:rFonts w:cs="Arial"/>
                <w:color w:val="000000"/>
                <w:sz w:val="18"/>
                <w:szCs w:val="18"/>
              </w:rPr>
            </w:pPr>
            <w:r>
              <w:rPr>
                <w:rFonts w:cs="Arial"/>
                <w:color w:val="000000"/>
                <w:sz w:val="18"/>
                <w:szCs w:val="18"/>
              </w:rPr>
              <w:t xml:space="preserve">1 </w:t>
            </w:r>
            <w:r w:rsidR="00CC7901">
              <w:rPr>
                <w:rFonts w:cs="Arial"/>
                <w:color w:val="000000"/>
                <w:sz w:val="18"/>
                <w:szCs w:val="18"/>
              </w:rPr>
              <w:t>55</w:t>
            </w:r>
            <w:r>
              <w:rPr>
                <w:rFonts w:cs="Arial"/>
                <w:color w:val="000000"/>
                <w:sz w:val="18"/>
                <w:szCs w:val="18"/>
              </w:rPr>
              <w:t>4</w:t>
            </w:r>
          </w:p>
        </w:tc>
      </w:tr>
      <w:tr w:rsidR="00413752" w:rsidRPr="00F7614B" w14:paraId="78F3FDAC" w14:textId="77777777" w:rsidTr="00413752">
        <w:trPr>
          <w:trHeight w:val="52"/>
        </w:trPr>
        <w:tc>
          <w:tcPr>
            <w:tcW w:w="0" w:type="auto"/>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172790A4" w14:textId="77777777" w:rsidR="00413752" w:rsidRPr="00F7614B" w:rsidRDefault="00413752" w:rsidP="00EE66DF">
            <w:pPr>
              <w:spacing w:before="60" w:after="60"/>
              <w:rPr>
                <w:rFonts w:eastAsia="Times New Roman" w:cs="Arial"/>
                <w:color w:val="000000"/>
                <w:sz w:val="18"/>
                <w:szCs w:val="18"/>
              </w:rPr>
            </w:pPr>
            <w:r w:rsidRPr="00F7614B">
              <w:rPr>
                <w:rFonts w:eastAsia="Times New Roman" w:cs="Arial"/>
                <w:color w:val="000000"/>
                <w:sz w:val="18"/>
                <w:szCs w:val="18"/>
              </w:rPr>
              <w:t>Коэффициент текущей ликвидности</w:t>
            </w:r>
          </w:p>
        </w:tc>
        <w:tc>
          <w:tcPr>
            <w:tcW w:w="5222"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63E49C86" w14:textId="77777777" w:rsidR="00413752" w:rsidRPr="00F7614B" w:rsidRDefault="00413752" w:rsidP="00EE66DF">
            <w:pPr>
              <w:spacing w:before="60" w:after="60"/>
              <w:rPr>
                <w:rFonts w:eastAsia="Times New Roman" w:cs="Arial"/>
                <w:color w:val="000000"/>
                <w:sz w:val="18"/>
                <w:szCs w:val="18"/>
              </w:rPr>
            </w:pPr>
            <w:r w:rsidRPr="00F7614B">
              <w:rPr>
                <w:rFonts w:eastAsia="Times New Roman" w:cs="Arial"/>
                <w:color w:val="000000"/>
                <w:sz w:val="18"/>
                <w:szCs w:val="18"/>
              </w:rPr>
              <w:t>(Оборотные активы - Долгосрочная дебиторская задолженность) / Краткосрочные обязательства (не включая Доходы будущих периодов)</w:t>
            </w:r>
          </w:p>
        </w:tc>
        <w:tc>
          <w:tcPr>
            <w:tcW w:w="1374" w:type="dxa"/>
            <w:tcBorders>
              <w:top w:val="nil"/>
              <w:left w:val="nil"/>
              <w:bottom w:val="single" w:sz="4" w:space="0" w:color="auto"/>
              <w:right w:val="single" w:sz="4" w:space="0" w:color="auto"/>
            </w:tcBorders>
            <w:shd w:val="clear" w:color="auto" w:fill="auto"/>
            <w:tcMar>
              <w:top w:w="28" w:type="dxa"/>
              <w:bottom w:w="28" w:type="dxa"/>
            </w:tcMar>
            <w:vAlign w:val="center"/>
          </w:tcPr>
          <w:p w14:paraId="54559C51" w14:textId="30A9552B" w:rsidR="00413752" w:rsidRDefault="00CC7901" w:rsidP="00EE66DF">
            <w:pPr>
              <w:spacing w:before="60" w:after="60"/>
              <w:jc w:val="center"/>
              <w:rPr>
                <w:rFonts w:cs="Arial"/>
                <w:color w:val="000000"/>
                <w:sz w:val="18"/>
                <w:szCs w:val="18"/>
              </w:rPr>
            </w:pPr>
            <w:r>
              <w:rPr>
                <w:rFonts w:cs="Arial"/>
                <w:color w:val="000000"/>
                <w:sz w:val="18"/>
                <w:szCs w:val="18"/>
              </w:rPr>
              <w:t>-</w:t>
            </w:r>
          </w:p>
        </w:tc>
        <w:tc>
          <w:tcPr>
            <w:tcW w:w="1375" w:type="dxa"/>
            <w:tcBorders>
              <w:top w:val="nil"/>
              <w:left w:val="nil"/>
              <w:bottom w:val="single" w:sz="4" w:space="0" w:color="auto"/>
              <w:right w:val="single" w:sz="4" w:space="0" w:color="auto"/>
            </w:tcBorders>
            <w:shd w:val="clear" w:color="auto" w:fill="auto"/>
            <w:tcMar>
              <w:top w:w="28" w:type="dxa"/>
              <w:bottom w:w="28" w:type="dxa"/>
            </w:tcMar>
            <w:vAlign w:val="center"/>
          </w:tcPr>
          <w:p w14:paraId="735AAEE2" w14:textId="6B352B8F" w:rsidR="00413752" w:rsidRDefault="00CC7901" w:rsidP="00EE66DF">
            <w:pPr>
              <w:spacing w:before="60" w:after="60"/>
              <w:jc w:val="center"/>
              <w:rPr>
                <w:rFonts w:cs="Arial"/>
                <w:color w:val="000000"/>
                <w:sz w:val="18"/>
                <w:szCs w:val="18"/>
              </w:rPr>
            </w:pPr>
            <w:r>
              <w:rPr>
                <w:rFonts w:cs="Arial"/>
                <w:color w:val="000000"/>
                <w:sz w:val="18"/>
                <w:szCs w:val="18"/>
              </w:rPr>
              <w:t>-</w:t>
            </w:r>
          </w:p>
        </w:tc>
      </w:tr>
      <w:tr w:rsidR="00413752" w:rsidRPr="00F7614B" w14:paraId="528A430B" w14:textId="77777777" w:rsidTr="00413752">
        <w:trPr>
          <w:trHeight w:val="52"/>
        </w:trPr>
        <w:tc>
          <w:tcPr>
            <w:tcW w:w="0" w:type="auto"/>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4357AD24" w14:textId="77777777" w:rsidR="00413752" w:rsidRPr="00F7614B" w:rsidRDefault="00413752" w:rsidP="00EE66DF">
            <w:pPr>
              <w:spacing w:before="60" w:after="60"/>
              <w:rPr>
                <w:rFonts w:eastAsia="Times New Roman" w:cs="Arial"/>
                <w:color w:val="000000"/>
                <w:sz w:val="18"/>
                <w:szCs w:val="18"/>
              </w:rPr>
            </w:pPr>
            <w:r w:rsidRPr="00F7614B">
              <w:rPr>
                <w:rFonts w:eastAsia="Times New Roman" w:cs="Arial"/>
                <w:color w:val="000000"/>
                <w:sz w:val="18"/>
                <w:szCs w:val="18"/>
              </w:rPr>
              <w:t>Коэффициент быстрой ликвидности</w:t>
            </w:r>
          </w:p>
        </w:tc>
        <w:tc>
          <w:tcPr>
            <w:tcW w:w="5222"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159A0916" w14:textId="77777777" w:rsidR="00413752" w:rsidRPr="00F7614B" w:rsidRDefault="00413752" w:rsidP="00EE66DF">
            <w:pPr>
              <w:spacing w:before="60" w:after="60"/>
              <w:rPr>
                <w:rFonts w:eastAsia="Times New Roman" w:cs="Arial"/>
                <w:color w:val="000000"/>
                <w:sz w:val="18"/>
                <w:szCs w:val="18"/>
              </w:rPr>
            </w:pPr>
            <w:r w:rsidRPr="00F7614B">
              <w:rPr>
                <w:rFonts w:eastAsia="Times New Roman" w:cs="Arial"/>
                <w:color w:val="000000"/>
                <w:sz w:val="18"/>
                <w:szCs w:val="18"/>
              </w:rPr>
              <w:t>(Оборотные активы - Запасы - Налог на добавленную стоимость по приобретенным ценностям - Долгосрочная дебиторская задолженность) / Краткосрочные обязательства (не включая Доходы будущих периодов)</w:t>
            </w:r>
          </w:p>
        </w:tc>
        <w:tc>
          <w:tcPr>
            <w:tcW w:w="1374" w:type="dxa"/>
            <w:tcBorders>
              <w:top w:val="nil"/>
              <w:left w:val="nil"/>
              <w:bottom w:val="single" w:sz="4" w:space="0" w:color="auto"/>
              <w:right w:val="single" w:sz="4" w:space="0" w:color="auto"/>
            </w:tcBorders>
            <w:shd w:val="clear" w:color="auto" w:fill="auto"/>
            <w:tcMar>
              <w:top w:w="28" w:type="dxa"/>
              <w:bottom w:w="28" w:type="dxa"/>
            </w:tcMar>
            <w:vAlign w:val="center"/>
          </w:tcPr>
          <w:p w14:paraId="515B3DA6" w14:textId="71D4FE17" w:rsidR="00413752" w:rsidRDefault="00CC7901" w:rsidP="00EE66DF">
            <w:pPr>
              <w:spacing w:before="60" w:after="60"/>
              <w:jc w:val="center"/>
              <w:rPr>
                <w:rFonts w:cs="Arial"/>
                <w:color w:val="000000"/>
                <w:sz w:val="18"/>
                <w:szCs w:val="18"/>
              </w:rPr>
            </w:pPr>
            <w:r>
              <w:rPr>
                <w:rFonts w:cs="Arial"/>
                <w:color w:val="000000"/>
                <w:sz w:val="18"/>
                <w:szCs w:val="18"/>
              </w:rPr>
              <w:t>-</w:t>
            </w:r>
          </w:p>
        </w:tc>
        <w:tc>
          <w:tcPr>
            <w:tcW w:w="1375" w:type="dxa"/>
            <w:tcBorders>
              <w:top w:val="nil"/>
              <w:left w:val="nil"/>
              <w:bottom w:val="single" w:sz="4" w:space="0" w:color="auto"/>
              <w:right w:val="single" w:sz="4" w:space="0" w:color="auto"/>
            </w:tcBorders>
            <w:shd w:val="clear" w:color="auto" w:fill="auto"/>
            <w:tcMar>
              <w:top w:w="28" w:type="dxa"/>
              <w:bottom w:w="28" w:type="dxa"/>
            </w:tcMar>
            <w:vAlign w:val="center"/>
          </w:tcPr>
          <w:p w14:paraId="3458ED09" w14:textId="13249CFD" w:rsidR="00413752" w:rsidRDefault="00CC7901" w:rsidP="00EE66DF">
            <w:pPr>
              <w:spacing w:before="60" w:after="60"/>
              <w:jc w:val="center"/>
              <w:rPr>
                <w:rFonts w:cs="Arial"/>
                <w:color w:val="000000"/>
                <w:sz w:val="18"/>
                <w:szCs w:val="18"/>
              </w:rPr>
            </w:pPr>
            <w:r>
              <w:rPr>
                <w:rFonts w:cs="Arial"/>
                <w:color w:val="000000"/>
                <w:sz w:val="18"/>
                <w:szCs w:val="18"/>
              </w:rPr>
              <w:t>-</w:t>
            </w:r>
          </w:p>
        </w:tc>
      </w:tr>
    </w:tbl>
    <w:p w14:paraId="1D3ACF7F" w14:textId="77777777" w:rsidR="00413752" w:rsidRPr="00B240AD" w:rsidRDefault="00413752" w:rsidP="00EE66DF">
      <w:pPr>
        <w:pStyle w:val="ConsPlusNormal"/>
        <w:spacing w:before="60" w:after="60"/>
        <w:jc w:val="both"/>
        <w:rPr>
          <w:b/>
        </w:rPr>
      </w:pPr>
      <w:r w:rsidRPr="00B240AD">
        <w:rPr>
          <w:b/>
        </w:rPr>
        <w:t>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 на основе экономического анализа динамики приведенных показателей с описанием факторов, которые, по мнению органов управления эмитента, оказали</w:t>
      </w:r>
      <w:r>
        <w:t xml:space="preserve"> </w:t>
      </w:r>
      <w:r w:rsidRPr="00B240AD">
        <w:rPr>
          <w:b/>
        </w:rPr>
        <w:t>наиболее существенное влияние на ликвидность и платежеспособность эмитента в отчетном периоде:</w:t>
      </w:r>
    </w:p>
    <w:p w14:paraId="7436EE16" w14:textId="6884ADD0" w:rsidR="0023674C" w:rsidRDefault="0023674C" w:rsidP="00EE66DF">
      <w:pPr>
        <w:pStyle w:val="ConsPlusNormal"/>
        <w:spacing w:before="60" w:after="60"/>
        <w:jc w:val="both"/>
      </w:pPr>
      <w:r>
        <w:t>Эмитент зарегистрирован как юридическое лицо 19.05.2014 г. и с даты государственной регистрации</w:t>
      </w:r>
      <w:r w:rsidR="00CC7901">
        <w:t xml:space="preserve"> и</w:t>
      </w:r>
      <w:r>
        <w:t xml:space="preserve"> </w:t>
      </w:r>
      <w:r w:rsidR="004B126F">
        <w:t xml:space="preserve">до 31.12.2015 г. </w:t>
      </w:r>
      <w:r w:rsidR="00CC7901">
        <w:t xml:space="preserve">экономическую деятельность </w:t>
      </w:r>
      <w:r w:rsidR="004B126F">
        <w:t xml:space="preserve">еще </w:t>
      </w:r>
      <w:r>
        <w:t>не осуществлял</w:t>
      </w:r>
      <w:r w:rsidR="004B126F">
        <w:t xml:space="preserve"> в полной мере</w:t>
      </w:r>
      <w:r>
        <w:t xml:space="preserve">. Значение коэффициентов ликвидности </w:t>
      </w:r>
      <w:r w:rsidR="00563CF7">
        <w:t>не рассчитываются</w:t>
      </w:r>
      <w:r>
        <w:t xml:space="preserve"> в связи с отсутствием у Эмитента на отчетные даты краткосрочных обязательств. Чистый оборотный капитал Эмитента сформирован в незначительном объеме преимущественно за счет краткосрочной дебиторской задолженности и денежных средств, полученных Эмитентом в долгосрочное пользование.</w:t>
      </w:r>
    </w:p>
    <w:p w14:paraId="7A58AF9C" w14:textId="06195294" w:rsidR="007A799C" w:rsidRDefault="0023674C" w:rsidP="00EE66DF">
      <w:pPr>
        <w:pStyle w:val="ConsPlusNormal"/>
        <w:spacing w:before="60" w:after="60"/>
        <w:jc w:val="both"/>
      </w:pPr>
      <w:r>
        <w:t xml:space="preserve">Основной деятельностью Эмитента является </w:t>
      </w:r>
      <w:r w:rsidR="0005445C">
        <w:t xml:space="preserve">финансовое посредничество в рамках </w:t>
      </w:r>
      <w:r>
        <w:t>привлечени</w:t>
      </w:r>
      <w:r w:rsidR="0005445C">
        <w:t>я</w:t>
      </w:r>
      <w:r>
        <w:t xml:space="preserve"> финансирования на </w:t>
      </w:r>
      <w:r w:rsidR="001438B7">
        <w:t xml:space="preserve">российском </w:t>
      </w:r>
      <w:r>
        <w:t xml:space="preserve">облигационном рынке в интересах компаний Группы АВТОБАН. </w:t>
      </w:r>
      <w:r w:rsidR="004B126F">
        <w:t>Первый выпуск облигаций серии 01 (государственный регистрационный номер 4-01-82416-Н) номинальным объемом 3 млрд руб. был размещен Эмитентом 30.06.2016 г.</w:t>
      </w:r>
      <w:r>
        <w:t xml:space="preserve"> </w:t>
      </w:r>
      <w:r w:rsidR="004B126F">
        <w:t>Т</w:t>
      </w:r>
      <w:r>
        <w:t>аким образом, деятельность Эмитента</w:t>
      </w:r>
      <w:r w:rsidR="004B126F">
        <w:t xml:space="preserve"> в течение ан</w:t>
      </w:r>
      <w:r w:rsidR="00843151">
        <w:t>а</w:t>
      </w:r>
      <w:r w:rsidR="004B126F">
        <w:t>лизируемых в настояще</w:t>
      </w:r>
      <w:r w:rsidR="00843151">
        <w:t>м</w:t>
      </w:r>
      <w:r w:rsidR="004B126F">
        <w:t xml:space="preserve"> пункте годовых периодов (2014 и 2015 годы) была</w:t>
      </w:r>
      <w:r>
        <w:t xml:space="preserve"> направлена на поддержание минимальных расходов, связанных с его существованием, чем и объясняется уровень представленных в таблице выше показателей </w:t>
      </w:r>
      <w:r w:rsidRPr="007A799C">
        <w:t xml:space="preserve">финансово-хозяйственной деятельности </w:t>
      </w:r>
      <w:r>
        <w:t>Э</w:t>
      </w:r>
      <w:r w:rsidRPr="007A799C">
        <w:t>митента</w:t>
      </w:r>
      <w:r>
        <w:t>.</w:t>
      </w:r>
    </w:p>
    <w:p w14:paraId="3755E9FC" w14:textId="77777777" w:rsidR="006F1314" w:rsidRPr="007A799C" w:rsidRDefault="006F1314" w:rsidP="00EE66DF">
      <w:pPr>
        <w:pStyle w:val="ConsPlusNormal"/>
        <w:spacing w:before="60" w:after="60"/>
        <w:jc w:val="both"/>
      </w:pPr>
      <w:r w:rsidRPr="007A799C">
        <w:t xml:space="preserve">Мнения органов управления Эмитента относительно упомянутых факторов и (или) степени их влияния на показатели финансово-хозяйственной деятельности </w:t>
      </w:r>
      <w:r w:rsidR="007A799C">
        <w:t>Э</w:t>
      </w:r>
      <w:r w:rsidRPr="007A799C">
        <w:t>митента совпадают.</w:t>
      </w:r>
    </w:p>
    <w:p w14:paraId="75FE3B31" w14:textId="77777777" w:rsidR="006F1314" w:rsidRDefault="006F1314" w:rsidP="00EE66DF">
      <w:pPr>
        <w:pStyle w:val="ConsPlusNormal"/>
        <w:spacing w:before="60" w:after="60"/>
        <w:jc w:val="both"/>
      </w:pPr>
      <w:r w:rsidRPr="007A799C">
        <w:t>Ни один член Совета директоров Эмитента не высказывал особого мнение относительно упомянутых факторов и (или) степени их влияния на показатели финансово-хозяйственной деятельности Эмитента, которое было бы отражено в протоколе собрания (заседания) Совета директоров Эмитента, на котором рассматривались соответствующие вопросы, и настаивал на отражении такого мнения в Проспекте.</w:t>
      </w:r>
    </w:p>
    <w:p w14:paraId="3531AE0E" w14:textId="77777777" w:rsidR="00C94A5B" w:rsidRPr="009479FF" w:rsidRDefault="00C94A5B" w:rsidP="00EE66DF">
      <w:pPr>
        <w:pStyle w:val="ConsPlusNormal"/>
        <w:spacing w:before="60" w:after="60"/>
        <w:jc w:val="both"/>
      </w:pPr>
    </w:p>
    <w:p w14:paraId="4DEF0E40" w14:textId="77777777" w:rsidR="00C94A5B" w:rsidRPr="009479FF" w:rsidRDefault="00C94A5B" w:rsidP="00525357">
      <w:pPr>
        <w:pStyle w:val="20"/>
      </w:pPr>
      <w:bookmarkStart w:id="126" w:name="_Toc447562981"/>
      <w:bookmarkStart w:id="127" w:name="_Toc456795734"/>
      <w:r w:rsidRPr="009479FF">
        <w:lastRenderedPageBreak/>
        <w:t>4.3. Размер и структура капитала и оборотных средств эмитента</w:t>
      </w:r>
      <w:bookmarkEnd w:id="126"/>
      <w:bookmarkEnd w:id="127"/>
    </w:p>
    <w:p w14:paraId="67028BCF" w14:textId="77777777" w:rsidR="00C94A5B" w:rsidRPr="009479FF" w:rsidRDefault="00C94A5B" w:rsidP="00525357">
      <w:pPr>
        <w:pStyle w:val="30"/>
      </w:pPr>
      <w:bookmarkStart w:id="128" w:name="_Toc447562982"/>
      <w:bookmarkStart w:id="129" w:name="_Toc456795735"/>
      <w:r w:rsidRPr="009479FF">
        <w:t>4.3.1. Размер и структура капитала и оборотных средств эмитента</w:t>
      </w:r>
      <w:bookmarkEnd w:id="128"/>
      <w:bookmarkEnd w:id="129"/>
    </w:p>
    <w:p w14:paraId="63F21CF1" w14:textId="77777777" w:rsidR="00C61219" w:rsidRDefault="00C61219" w:rsidP="00C61219">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2B67A1E8" w14:textId="77777777" w:rsidR="00887837" w:rsidRPr="009479FF" w:rsidRDefault="00887837" w:rsidP="00EE66DF">
      <w:pPr>
        <w:pStyle w:val="ConsPlusNormal"/>
        <w:spacing w:before="60" w:after="60"/>
        <w:jc w:val="both"/>
      </w:pPr>
    </w:p>
    <w:p w14:paraId="41BAF9C7" w14:textId="77777777" w:rsidR="00C94A5B" w:rsidRPr="009479FF" w:rsidRDefault="00C94A5B" w:rsidP="00525357">
      <w:pPr>
        <w:pStyle w:val="30"/>
      </w:pPr>
      <w:bookmarkStart w:id="130" w:name="_Toc447562983"/>
      <w:bookmarkStart w:id="131" w:name="_Toc456795736"/>
      <w:r w:rsidRPr="009479FF">
        <w:t>4.3.2. Финансовые вложения эмитента</w:t>
      </w:r>
      <w:bookmarkEnd w:id="130"/>
      <w:bookmarkEnd w:id="131"/>
    </w:p>
    <w:p w14:paraId="6F0008C5" w14:textId="77777777" w:rsidR="00C61219" w:rsidRDefault="00C61219" w:rsidP="00C61219">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3B7DA9DF" w14:textId="77777777" w:rsidR="005441C9" w:rsidRPr="009479FF" w:rsidRDefault="005441C9" w:rsidP="009479FF">
      <w:pPr>
        <w:pStyle w:val="ConsPlusNormal"/>
        <w:spacing w:before="60" w:after="60"/>
        <w:jc w:val="both"/>
      </w:pPr>
    </w:p>
    <w:p w14:paraId="5EEA90F9" w14:textId="77777777" w:rsidR="00C94A5B" w:rsidRPr="009479FF" w:rsidRDefault="00C94A5B" w:rsidP="00525357">
      <w:pPr>
        <w:pStyle w:val="30"/>
      </w:pPr>
      <w:bookmarkStart w:id="132" w:name="_Toc447562984"/>
      <w:bookmarkStart w:id="133" w:name="_Toc456795737"/>
      <w:r w:rsidRPr="009479FF">
        <w:t>4.3.3. Нематериальные активы эмитента</w:t>
      </w:r>
      <w:bookmarkEnd w:id="132"/>
      <w:bookmarkEnd w:id="133"/>
    </w:p>
    <w:p w14:paraId="681D30D2" w14:textId="77777777" w:rsidR="00C61219" w:rsidRDefault="00C61219" w:rsidP="00C61219">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7C9191AA" w14:textId="77777777" w:rsidR="005441C9" w:rsidRPr="009479FF" w:rsidRDefault="005441C9" w:rsidP="000447F9">
      <w:pPr>
        <w:pStyle w:val="ConsPlusNormal"/>
        <w:spacing w:before="60" w:after="60"/>
        <w:jc w:val="both"/>
      </w:pPr>
    </w:p>
    <w:p w14:paraId="778E1161" w14:textId="77777777" w:rsidR="00C94A5B" w:rsidRPr="009479FF" w:rsidRDefault="00C94A5B" w:rsidP="00525357">
      <w:pPr>
        <w:pStyle w:val="20"/>
      </w:pPr>
      <w:bookmarkStart w:id="134" w:name="_Toc447562985"/>
      <w:bookmarkStart w:id="135" w:name="_Toc456795738"/>
      <w:r w:rsidRPr="009479FF">
        <w:t>4.4.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134"/>
      <w:bookmarkEnd w:id="135"/>
    </w:p>
    <w:p w14:paraId="2A6DEFD5" w14:textId="77777777" w:rsidR="00C61219" w:rsidRDefault="00C61219" w:rsidP="00C61219">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78AE5100" w14:textId="77777777" w:rsidR="00C94A5B" w:rsidRPr="009479FF" w:rsidRDefault="00C94A5B" w:rsidP="000447F9">
      <w:pPr>
        <w:pStyle w:val="ConsPlusNormal"/>
        <w:spacing w:before="60" w:after="60"/>
        <w:jc w:val="both"/>
      </w:pPr>
    </w:p>
    <w:p w14:paraId="526677D7" w14:textId="77777777" w:rsidR="00C94A5B" w:rsidRPr="009479FF" w:rsidRDefault="00C94A5B" w:rsidP="00525357">
      <w:pPr>
        <w:pStyle w:val="20"/>
      </w:pPr>
      <w:bookmarkStart w:id="136" w:name="_Toc447562986"/>
      <w:bookmarkStart w:id="137" w:name="_Toc456795739"/>
      <w:r w:rsidRPr="009479FF">
        <w:t>4.5. Анализ тенденций развития в сфере основной деятельности эмитента</w:t>
      </w:r>
      <w:bookmarkEnd w:id="136"/>
      <w:bookmarkEnd w:id="137"/>
    </w:p>
    <w:p w14:paraId="6AE6990E" w14:textId="77777777" w:rsidR="00C61219" w:rsidRDefault="00C61219" w:rsidP="00C61219">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7EFD59AA" w14:textId="77777777" w:rsidR="00AA0A91" w:rsidRPr="007A2F40" w:rsidRDefault="00AA0A91" w:rsidP="007A2F40">
      <w:pPr>
        <w:pStyle w:val="ConsPlusNormal"/>
        <w:spacing w:before="60" w:after="60"/>
        <w:jc w:val="both"/>
      </w:pPr>
    </w:p>
    <w:p w14:paraId="5865D52E" w14:textId="77777777" w:rsidR="00C94A5B" w:rsidRPr="009479FF" w:rsidRDefault="00C94A5B" w:rsidP="00525357">
      <w:pPr>
        <w:pStyle w:val="20"/>
      </w:pPr>
      <w:bookmarkStart w:id="138" w:name="_Toc447562987"/>
      <w:bookmarkStart w:id="139" w:name="_Toc456795740"/>
      <w:r w:rsidRPr="009479FF">
        <w:t>4.6. Анализ факторов и условий, влияющих на деятельность эмитента</w:t>
      </w:r>
      <w:bookmarkEnd w:id="138"/>
      <w:bookmarkEnd w:id="139"/>
    </w:p>
    <w:p w14:paraId="55B01A74" w14:textId="77777777" w:rsidR="00386792" w:rsidRPr="00386792" w:rsidRDefault="00C94A5B" w:rsidP="00386792">
      <w:pPr>
        <w:pStyle w:val="ConsPlusNormal"/>
        <w:spacing w:before="60" w:after="60"/>
        <w:jc w:val="both"/>
        <w:rPr>
          <w:b/>
        </w:rPr>
      </w:pPr>
      <w:r w:rsidRPr="00386792">
        <w:rPr>
          <w:b/>
        </w:rPr>
        <w:t>факторы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эмитента и оказавшие влияние на изменение размера выручки от продажи эмитентом товаров, продукции, работ, услуг и прибыли (убытков) эм</w:t>
      </w:r>
      <w:r w:rsidR="00386792" w:rsidRPr="00386792">
        <w:rPr>
          <w:b/>
        </w:rPr>
        <w:t>итента от основной деятельности</w:t>
      </w:r>
    </w:p>
    <w:p w14:paraId="5FF3BEB0" w14:textId="77777777" w:rsidR="00E80D2F" w:rsidRPr="00857A0B" w:rsidRDefault="00E80D2F" w:rsidP="00E80D2F">
      <w:pPr>
        <w:pStyle w:val="ConsPlusNormal"/>
        <w:spacing w:before="60" w:after="60"/>
        <w:jc w:val="both"/>
      </w:pPr>
      <w:r>
        <w:t>Как и в</w:t>
      </w:r>
      <w:r w:rsidRPr="00857A0B">
        <w:t xml:space="preserve"> </w:t>
      </w:r>
      <w:r>
        <w:t>2014-2015 гг. в 2016</w:t>
      </w:r>
      <w:r w:rsidRPr="00857A0B">
        <w:t xml:space="preserve"> году рынок рублевых облигаций останется под влиянием как внешних, так и внутренних факторов, которые будут оказывать скорее негативное влияние и привносить больш</w:t>
      </w:r>
      <w:r>
        <w:t>и</w:t>
      </w:r>
      <w:r w:rsidRPr="00857A0B">
        <w:t>е неопределенности в динамику процентных ставок и основных показателей рынка. К внешним факторам можно отнести, в первую очередь, геополитические риски, связанные с ситуацией на юге</w:t>
      </w:r>
      <w:r w:rsidRPr="00857A0B">
        <w:rPr>
          <w:rFonts w:ascii="Cambria Math" w:hAnsi="Cambria Math" w:cs="Cambria Math"/>
        </w:rPr>
        <w:t>‐</w:t>
      </w:r>
      <w:r w:rsidRPr="00857A0B">
        <w:t>востоке Украины и обусловленные этим санкции со стороны США и Евросоюза. Эскалация военного конфликта увеличивает вероятность продления и ужесточения западных санкций по отношению к России. Сохранение (либо ужесточение) санкций существенно затруднит России выход из сложившейся тяжелой экономической ситуации, окажет дополнительное давление на российский рубль, в т.ч. благодаря закрытым рынкам внешнего заимствования для российских эмитентов и необходимости погашения текущих внешних долгов. Существенное влияние на него оказывают как внешние, так и внутренние факторы.</w:t>
      </w:r>
    </w:p>
    <w:p w14:paraId="24E74B05" w14:textId="77777777" w:rsidR="00E80D2F" w:rsidRPr="00857A0B" w:rsidRDefault="00E80D2F" w:rsidP="00E80D2F">
      <w:pPr>
        <w:pStyle w:val="ConsPlusNormal"/>
        <w:spacing w:before="60" w:after="60"/>
        <w:jc w:val="both"/>
      </w:pPr>
      <w:r w:rsidRPr="00857A0B">
        <w:t>Также, следует отметить, что немаловажную роль в сложившейся ситуации играют изменения мировых цен на нефть, которые трудно спрогнозировать не только в кратко</w:t>
      </w:r>
      <w:r w:rsidRPr="00857A0B">
        <w:rPr>
          <w:rFonts w:ascii="Cambria Math" w:hAnsi="Cambria Math" w:cs="Cambria Math"/>
        </w:rPr>
        <w:t>‐</w:t>
      </w:r>
      <w:r w:rsidRPr="00857A0B">
        <w:t xml:space="preserve"> и среднесрочной, но и в долгосрочной </w:t>
      </w:r>
      <w:r w:rsidRPr="00857A0B">
        <w:lastRenderedPageBreak/>
        <w:t xml:space="preserve">перспективе в силу влияния большого количества причин как политического, </w:t>
      </w:r>
      <w:r>
        <w:t>так и экономического характера.</w:t>
      </w:r>
    </w:p>
    <w:p w14:paraId="5835B391" w14:textId="77777777" w:rsidR="00E80D2F" w:rsidRPr="00857A0B" w:rsidRDefault="00E80D2F" w:rsidP="00E80D2F">
      <w:pPr>
        <w:pStyle w:val="ConsPlusNormal"/>
        <w:spacing w:before="60" w:after="60"/>
        <w:jc w:val="both"/>
      </w:pPr>
      <w:r w:rsidRPr="00857A0B">
        <w:t>В настоящее время суверенный кредитный рейтинг Российской Федерации, присвоенный рейтинговым агентством Moody’s Investors Service, находится на уровне Ba1 и имеет Негативный прогноз. При этом краткосрочный рейтинг установлен на уровне Baa2.</w:t>
      </w:r>
      <w:r>
        <w:t xml:space="preserve"> </w:t>
      </w:r>
      <w:r w:rsidRPr="00857A0B">
        <w:t>Долгосрочный кредитный рейтинг России, установленный рейтинговым агентством Fitch Ratings, находится на уровн</w:t>
      </w:r>
      <w:r>
        <w:t xml:space="preserve">е «BВB-», прогноз «негативный». </w:t>
      </w:r>
      <w:r w:rsidRPr="00857A0B">
        <w:t>Кредитный рейтинг России, присвоенный агентством Standard&amp;Poors, в настоящее время находится на уровне ВВ+.</w:t>
      </w:r>
    </w:p>
    <w:p w14:paraId="1F3696B9" w14:textId="77777777" w:rsidR="00E80D2F" w:rsidRPr="00857A0B" w:rsidRDefault="00E80D2F" w:rsidP="00E80D2F">
      <w:pPr>
        <w:pStyle w:val="ConsPlusNormal"/>
        <w:spacing w:before="60" w:after="60"/>
        <w:jc w:val="both"/>
      </w:pPr>
      <w:r w:rsidRPr="00857A0B">
        <w:t>К основным внутренним факторам следует отнести, в первую очередь, курс рубля. Во многом его резкое ослабление к концу 2014 года стало отражением высокой зависимости от нефтяных цен, а также реакцией на введение санкций западных стран, ограничивших российским банкам и компаниям доступ на внешние рынки капитала. Потребность в иностранной валюте</w:t>
      </w:r>
      <w:r>
        <w:t xml:space="preserve"> для погашения внешних долгов ст</w:t>
      </w:r>
      <w:r w:rsidRPr="00857A0B">
        <w:t>ала дополнительным фактором возникновения ажиотажного спроса на иностранную валюту. Несмотря на некоторую стабилизацию курса рубля после предпринятых мер со стороны Банка России и Правительства РФ, с конц</w:t>
      </w:r>
      <w:r>
        <w:t>а</w:t>
      </w:r>
      <w:r w:rsidRPr="00857A0B">
        <w:t xml:space="preserve"> января т.г. вновь наблюдается тенденция к ослаблению рубля. Нестабильность и высокая волатильность на валютном рынке негативно влия</w:t>
      </w:r>
      <w:r>
        <w:t>ю</w:t>
      </w:r>
      <w:r w:rsidRPr="00857A0B">
        <w:t>т на привлекательность долговых рублевых инструментов и сокращает спро</w:t>
      </w:r>
      <w:r>
        <w:t>с на них со стороны инвесторов.</w:t>
      </w:r>
    </w:p>
    <w:p w14:paraId="0C40F0E8" w14:textId="77777777" w:rsidR="00E80D2F" w:rsidRPr="00857A0B" w:rsidRDefault="00E80D2F" w:rsidP="00E80D2F">
      <w:pPr>
        <w:pStyle w:val="ConsPlusNormal"/>
        <w:spacing w:before="60" w:after="60"/>
        <w:jc w:val="both"/>
      </w:pPr>
      <w:r w:rsidRPr="00857A0B">
        <w:t>На фоне резкого ослабления рубля и ухудшения экономической ситуации в стране в целом, следует учитывать и такой немаловажный фактор, как инфляция. Во второй половине 2014 года наблюдалось ускорение роста инфляции, которое продолжается до сих пор. По итогам 2014 года индекс потребительских цен вырос до 11,4% против 6,5% в 2013 году, что свидетельствует о неблагоприятной тенденции развития российской экономики, а вместе с тем и рынков долгового капитала.</w:t>
      </w:r>
    </w:p>
    <w:p w14:paraId="3266A283" w14:textId="77777777" w:rsidR="00E80D2F" w:rsidRPr="00857A0B" w:rsidRDefault="00E80D2F" w:rsidP="00E80D2F">
      <w:pPr>
        <w:pStyle w:val="ConsPlusNormal"/>
        <w:spacing w:before="60" w:after="60"/>
        <w:jc w:val="both"/>
      </w:pPr>
      <w:r w:rsidRPr="00857A0B">
        <w:t>В этой связи немаловажно отметить влияние проводимой внутренней политики Банка России. Основной целью денежно</w:t>
      </w:r>
      <w:r w:rsidRPr="00857A0B">
        <w:rPr>
          <w:rFonts w:ascii="Cambria Math" w:hAnsi="Cambria Math" w:cs="Cambria Math"/>
        </w:rPr>
        <w:t>‐</w:t>
      </w:r>
      <w:r w:rsidRPr="00857A0B">
        <w:t>кредитной политики Банка России в 2014 г. было обозначено таргетирование инфляции при постепенном переходе к плавающему курсу рубля. В течение прошлого года Банк России был вынужден несколько раз поднимать ключевую ставку и прибегать к валютным интервенциям, однако это приводило лишь к краткосрочной стабилизации ситуации на валютном рынке. При этом в течение большей части года Банк России предоставлял коммерческим банкам практически неограниченный объем рублевой ликвидности, в т.ч. под залог облигаций, что стало одним из главных факторов поддержки рынка и основной причиной отсутствия массовых ра</w:t>
      </w:r>
      <w:r>
        <w:t xml:space="preserve">спродаж в рублевых облигациях. </w:t>
      </w:r>
      <w:r w:rsidRPr="00857A0B">
        <w:t xml:space="preserve">Осенью Банк России начал предпринимать дополнительные меры, направленные на повышение валютной ликвидности и стабилизации банковской системы, действие которых продолжится и в текущем году. В конце 2014 г. Банк России ввел временный мораторий на признание отрицательной переоценки по портфелям ценных бумаг кредитных организаций и некредитных финансовых организаций, что позволит снизить чувствительность участников рынка к рыночному риску. Кроме того, Банк России объявил в прошлом и приступил в текущем году к кредитованию банков в иностранной валюте под залог нерыночных активов в иностранной валюте. Также Банк России ослабил требования к ценным бумагам, принимаемым в Ломбардный список, отменив в частности необходимость наличия рейтинга от международных агентств или наличия госгарантий. Это решение может поддержать рынок облигаций относительно небольших компаний второго и третьего эшелонов, имеющих удовлетворительное финансовое состояние. Принимая во внимание, что </w:t>
      </w:r>
      <w:r>
        <w:t xml:space="preserve">с начала </w:t>
      </w:r>
      <w:r w:rsidRPr="00857A0B">
        <w:t xml:space="preserve">текущего года Банк России </w:t>
      </w:r>
      <w:r>
        <w:t xml:space="preserve">уже несколько раз </w:t>
      </w:r>
      <w:r w:rsidRPr="00857A0B">
        <w:t>прин</w:t>
      </w:r>
      <w:r>
        <w:t>има</w:t>
      </w:r>
      <w:r w:rsidRPr="00857A0B">
        <w:t>л решени</w:t>
      </w:r>
      <w:r>
        <w:t>я</w:t>
      </w:r>
      <w:r w:rsidRPr="00857A0B">
        <w:t xml:space="preserve"> о снижении ключевой ставки</w:t>
      </w:r>
      <w:r>
        <w:t>, в результате чего ее уровень снизился</w:t>
      </w:r>
      <w:r w:rsidRPr="00857A0B">
        <w:t xml:space="preserve"> с 17%</w:t>
      </w:r>
      <w:r>
        <w:t xml:space="preserve"> на начало 2015 года</w:t>
      </w:r>
      <w:r w:rsidRPr="00857A0B">
        <w:t xml:space="preserve"> до 1</w:t>
      </w:r>
      <w:r>
        <w:t>1</w:t>
      </w:r>
      <w:r w:rsidRPr="00857A0B">
        <w:t>%</w:t>
      </w:r>
      <w:r>
        <w:t xml:space="preserve"> на дату утверждения Проспекта</w:t>
      </w:r>
      <w:r w:rsidRPr="00857A0B">
        <w:t xml:space="preserve">, ссылаясь на изменение баланса рисков ускорения роста потребительских цен и охлаждения экономики, в </w:t>
      </w:r>
      <w:r>
        <w:t>следующем</w:t>
      </w:r>
      <w:r w:rsidRPr="00857A0B">
        <w:t xml:space="preserve"> году можно ожидать и других возможных изменений в денежно</w:t>
      </w:r>
      <w:r w:rsidRPr="00857A0B">
        <w:rPr>
          <w:rFonts w:ascii="Cambria Math" w:hAnsi="Cambria Math" w:cs="Cambria Math"/>
        </w:rPr>
        <w:t>‐</w:t>
      </w:r>
      <w:r w:rsidRPr="00857A0B">
        <w:t>кредитной политике.</w:t>
      </w:r>
    </w:p>
    <w:p w14:paraId="26755834" w14:textId="77777777" w:rsidR="009D5D36" w:rsidRDefault="009D5D36" w:rsidP="00386792">
      <w:pPr>
        <w:pStyle w:val="ConsPlusNormal"/>
        <w:spacing w:before="60" w:after="60"/>
        <w:jc w:val="both"/>
        <w:rPr>
          <w:b/>
        </w:rPr>
      </w:pPr>
    </w:p>
    <w:p w14:paraId="7EC589D8" w14:textId="77777777" w:rsidR="009D5D36" w:rsidRDefault="00C94A5B" w:rsidP="00386792">
      <w:pPr>
        <w:pStyle w:val="ConsPlusNormal"/>
        <w:spacing w:before="60" w:after="60"/>
        <w:jc w:val="both"/>
      </w:pPr>
      <w:r w:rsidRPr="00386792">
        <w:rPr>
          <w:b/>
        </w:rPr>
        <w:t>прогноз в отношении продолжительности действ</w:t>
      </w:r>
      <w:r w:rsidR="00386792" w:rsidRPr="00386792">
        <w:rPr>
          <w:b/>
        </w:rPr>
        <w:t>ия указанных факторов и условий</w:t>
      </w:r>
      <w:r w:rsidR="000447F9">
        <w:rPr>
          <w:b/>
        </w:rPr>
        <w:t xml:space="preserve">: </w:t>
      </w:r>
      <w:r w:rsidR="009D5D36" w:rsidRPr="006F159F">
        <w:t xml:space="preserve">Оценить продолжительность воздействия негативных факторов, которые могут негативно повлиять на основную деятельность </w:t>
      </w:r>
      <w:r w:rsidR="000447F9">
        <w:t>Эмитента</w:t>
      </w:r>
      <w:r w:rsidR="009D5D36" w:rsidRPr="006F159F">
        <w:t xml:space="preserve">, не представляется возможным. По мнению </w:t>
      </w:r>
      <w:r w:rsidR="000447F9">
        <w:t>Эмитента</w:t>
      </w:r>
      <w:r w:rsidR="009D5D36" w:rsidRPr="006F159F">
        <w:t>, их действие может продлит</w:t>
      </w:r>
      <w:r w:rsidR="00DF0525" w:rsidRPr="006F159F">
        <w:t>ь</w:t>
      </w:r>
      <w:r w:rsidR="009D5D36" w:rsidRPr="006F159F">
        <w:t xml:space="preserve">ся </w:t>
      </w:r>
      <w:r w:rsidR="00DF0525" w:rsidRPr="006F159F">
        <w:t xml:space="preserve">как минимум </w:t>
      </w:r>
      <w:r w:rsidR="006F159F" w:rsidRPr="006F159F">
        <w:t>до конца</w:t>
      </w:r>
      <w:r w:rsidR="009D5D36" w:rsidRPr="006F159F">
        <w:t xml:space="preserve"> 2016 года.</w:t>
      </w:r>
    </w:p>
    <w:p w14:paraId="7B462431" w14:textId="77777777" w:rsidR="00386792" w:rsidRDefault="00386792" w:rsidP="00386792">
      <w:pPr>
        <w:pStyle w:val="ConsPlusNormal"/>
        <w:spacing w:before="60" w:after="60"/>
        <w:jc w:val="both"/>
      </w:pPr>
    </w:p>
    <w:p w14:paraId="7C1A60DE" w14:textId="41DDC36D" w:rsidR="00D01020" w:rsidRDefault="00C94A5B" w:rsidP="00D01020">
      <w:pPr>
        <w:pStyle w:val="ConsPlusNormal"/>
        <w:spacing w:before="60" w:after="60"/>
      </w:pPr>
      <w:r w:rsidRPr="00386792">
        <w:rPr>
          <w:b/>
        </w:rPr>
        <w:t xml:space="preserve">действия, предпринимаемые эмитентом, и действия, которые эмитент </w:t>
      </w:r>
      <w:r w:rsidRPr="00995441">
        <w:rPr>
          <w:b/>
        </w:rPr>
        <w:t>планирует предпринять</w:t>
      </w:r>
      <w:r w:rsidRPr="00386792">
        <w:rPr>
          <w:b/>
        </w:rPr>
        <w:t xml:space="preserve"> в будущем </w:t>
      </w:r>
      <w:r w:rsidRPr="00995441">
        <w:rPr>
          <w:b/>
        </w:rPr>
        <w:t>для эффективного использов</w:t>
      </w:r>
      <w:r w:rsidR="00386792" w:rsidRPr="00995441">
        <w:rPr>
          <w:b/>
        </w:rPr>
        <w:t>ания</w:t>
      </w:r>
      <w:r w:rsidR="00386792" w:rsidRPr="00386792">
        <w:rPr>
          <w:b/>
        </w:rPr>
        <w:t xml:space="preserve"> данных факторов и условий</w:t>
      </w:r>
      <w:r w:rsidR="000447F9">
        <w:rPr>
          <w:b/>
        </w:rPr>
        <w:t xml:space="preserve">: </w:t>
      </w:r>
      <w:r w:rsidR="00D01020">
        <w:t xml:space="preserve">Основными действиями, предпринимаемыми Эмитентом и которые он планирует и дальше применять для </w:t>
      </w:r>
      <w:r w:rsidR="008B455B">
        <w:t xml:space="preserve">эффективного использования </w:t>
      </w:r>
      <w:r w:rsidR="00D01020">
        <w:t>факторов и условий, влияющих на деятельность Эмитента, являются:</w:t>
      </w:r>
    </w:p>
    <w:p w14:paraId="1B03115F" w14:textId="29FC9CDC" w:rsidR="00D01020" w:rsidRDefault="00D01020" w:rsidP="00D01020">
      <w:pPr>
        <w:pStyle w:val="ConsPlusNormal"/>
        <w:numPr>
          <w:ilvl w:val="0"/>
          <w:numId w:val="70"/>
        </w:numPr>
        <w:spacing w:before="60" w:after="60"/>
      </w:pPr>
      <w:r>
        <w:t>проработка различных вариантов фондирования деятельности компаний Группы АВТОБАН;</w:t>
      </w:r>
    </w:p>
    <w:p w14:paraId="5FBE3291" w14:textId="2BFE46B1" w:rsidR="00D01020" w:rsidRDefault="00D01020" w:rsidP="00D01020">
      <w:pPr>
        <w:pStyle w:val="ConsPlusNormal"/>
        <w:numPr>
          <w:ilvl w:val="0"/>
          <w:numId w:val="70"/>
        </w:numPr>
        <w:spacing w:before="60" w:after="60"/>
      </w:pPr>
      <w:r>
        <w:t>жесткий контроль и оптимизация рисков;</w:t>
      </w:r>
    </w:p>
    <w:p w14:paraId="4CE76E66" w14:textId="49538610" w:rsidR="009F1B42" w:rsidRDefault="00D01020" w:rsidP="00D01020">
      <w:pPr>
        <w:pStyle w:val="ConsPlusNormal"/>
        <w:spacing w:before="60" w:after="60"/>
        <w:jc w:val="both"/>
      </w:pPr>
      <w:r>
        <w:t>Также для эффективного использования данных факторов и условий Эмитент планирует привлекать средства на фондовом рынке в периоды наиболее низких процентных ставок и избыточной денежной ликвидности у участников рынка</w:t>
      </w:r>
      <w:r w:rsidR="000447F9" w:rsidRPr="000447F9">
        <w:t>.</w:t>
      </w:r>
    </w:p>
    <w:p w14:paraId="65832FF8" w14:textId="77777777" w:rsidR="009A055E" w:rsidRDefault="009A055E" w:rsidP="00386792">
      <w:pPr>
        <w:pStyle w:val="ConsPlusNormal"/>
        <w:spacing w:before="60" w:after="60"/>
        <w:jc w:val="both"/>
      </w:pPr>
    </w:p>
    <w:p w14:paraId="74D43307" w14:textId="244AE017" w:rsidR="000447F9" w:rsidRDefault="00C94A5B" w:rsidP="000447F9">
      <w:pPr>
        <w:pStyle w:val="ConsPlusNormal"/>
        <w:spacing w:before="60" w:after="60"/>
        <w:jc w:val="both"/>
      </w:pPr>
      <w:r w:rsidRPr="00386792">
        <w:rPr>
          <w:b/>
        </w:rPr>
        <w:t xml:space="preserve">способы, применяемые эмитентом, и способы, которые эмитент </w:t>
      </w:r>
      <w:r w:rsidRPr="00995441">
        <w:rPr>
          <w:b/>
        </w:rPr>
        <w:t>планирует использовать</w:t>
      </w:r>
      <w:r w:rsidRPr="00386792">
        <w:rPr>
          <w:b/>
        </w:rPr>
        <w:t xml:space="preserve"> в будущем </w:t>
      </w:r>
      <w:r w:rsidRPr="00995441">
        <w:rPr>
          <w:b/>
        </w:rPr>
        <w:t>для снижения негативного эффекта</w:t>
      </w:r>
      <w:r w:rsidRPr="00386792">
        <w:rPr>
          <w:b/>
        </w:rPr>
        <w:t xml:space="preserve"> факторов и условий, вл</w:t>
      </w:r>
      <w:r w:rsidR="00386792" w:rsidRPr="00386792">
        <w:rPr>
          <w:b/>
        </w:rPr>
        <w:t>ияющих на деятельность эмитента</w:t>
      </w:r>
      <w:r w:rsidR="000447F9">
        <w:rPr>
          <w:b/>
        </w:rPr>
        <w:t xml:space="preserve">: </w:t>
      </w:r>
      <w:r w:rsidR="000447F9" w:rsidRPr="000447F9">
        <w:t xml:space="preserve">Основной деятельностью Эмитента является привлечение финансирования на российском облигационном рынке в интересах компаний Группы АВТОБАН. </w:t>
      </w:r>
      <w:r w:rsidR="004B126F" w:rsidRPr="004B126F">
        <w:t xml:space="preserve">Первый выпуск облигаций серии 01 (государственный регистрационный номер 4-01-82416-Н) номинальным объемом 3 млрд руб. </w:t>
      </w:r>
      <w:r w:rsidR="00197C33">
        <w:t xml:space="preserve">с 3-хлетней офертой и ставкой купонов до оферты в размере 14,00% годовых </w:t>
      </w:r>
      <w:r w:rsidR="004B126F" w:rsidRPr="004B126F">
        <w:t>был размещен Эмитентом</w:t>
      </w:r>
      <w:r w:rsidR="004B126F">
        <w:t xml:space="preserve"> только</w:t>
      </w:r>
      <w:r w:rsidR="004B126F" w:rsidRPr="004B126F">
        <w:t xml:space="preserve"> 30.06.2016 г.</w:t>
      </w:r>
      <w:r w:rsidR="00D01020">
        <w:t xml:space="preserve"> </w:t>
      </w:r>
      <w:r w:rsidR="00D01020" w:rsidRPr="00D01020">
        <w:t>Эмитент осуществляет постоянный мониторинг процентных ставок и факторов, оказывающих на них влияние</w:t>
      </w:r>
      <w:r w:rsidR="00D01020">
        <w:t>, в том числе в разрезе различных инструментов заимствования (кредиты с обеспечением и без, облигационные займы, вексельные займы и пр.) и, в</w:t>
      </w:r>
      <w:r w:rsidR="00D01020" w:rsidRPr="00D01020">
        <w:t xml:space="preserve"> случае</w:t>
      </w:r>
      <w:r w:rsidR="00D01020">
        <w:t xml:space="preserve"> негативного</w:t>
      </w:r>
      <w:r w:rsidR="00D01020" w:rsidRPr="00D01020">
        <w:t xml:space="preserve"> </w:t>
      </w:r>
      <w:r w:rsidR="00D01020">
        <w:t>для деятельности Эмитента и/или компаний Группы АВТОБАН изменения</w:t>
      </w:r>
      <w:r w:rsidR="00D01020" w:rsidRPr="00D01020">
        <w:t xml:space="preserve"> процентных ставок на рынке</w:t>
      </w:r>
      <w:r w:rsidR="00D01020">
        <w:t>,</w:t>
      </w:r>
      <w:r w:rsidR="00D01020" w:rsidRPr="00D01020">
        <w:t xml:space="preserve"> планирует </w:t>
      </w:r>
      <w:r w:rsidR="00D01020">
        <w:t>выбрать наиболее</w:t>
      </w:r>
      <w:r w:rsidR="00D01020" w:rsidRPr="00D01020">
        <w:t xml:space="preserve"> приемлемы</w:t>
      </w:r>
      <w:r w:rsidR="00D01020">
        <w:t>й</w:t>
      </w:r>
      <w:r w:rsidR="00D01020" w:rsidRPr="00D01020">
        <w:t xml:space="preserve"> </w:t>
      </w:r>
      <w:r w:rsidR="00D01020">
        <w:t xml:space="preserve">из возможных </w:t>
      </w:r>
      <w:r w:rsidR="00D01020" w:rsidRPr="00D01020">
        <w:t>по стоимости источник финансирования</w:t>
      </w:r>
      <w:r w:rsidR="00D01020">
        <w:t>, а также сократить долю внешнего долгового финансирования</w:t>
      </w:r>
      <w:r w:rsidR="000447F9" w:rsidRPr="000447F9">
        <w:t>.</w:t>
      </w:r>
    </w:p>
    <w:p w14:paraId="0BB69001" w14:textId="77777777" w:rsidR="009A055E" w:rsidRDefault="009A055E" w:rsidP="00386792">
      <w:pPr>
        <w:pStyle w:val="ConsPlusNormal"/>
        <w:spacing w:before="60" w:after="60"/>
        <w:jc w:val="both"/>
      </w:pPr>
    </w:p>
    <w:p w14:paraId="1F0BC179" w14:textId="547A99ED" w:rsidR="00D01020" w:rsidRDefault="00C94A5B" w:rsidP="00995441">
      <w:pPr>
        <w:pStyle w:val="ConsPlusNormal"/>
        <w:spacing w:before="60" w:after="60"/>
        <w:jc w:val="both"/>
      </w:pPr>
      <w:r w:rsidRPr="00490543">
        <w:rPr>
          <w:b/>
        </w:rPr>
        <w:t xml:space="preserve">существенные события/факторы, которые могут в наибольшей степени </w:t>
      </w:r>
      <w:r w:rsidRPr="00995441">
        <w:rPr>
          <w:b/>
        </w:rPr>
        <w:t>негативно</w:t>
      </w:r>
      <w:r w:rsidRPr="00490543">
        <w:rPr>
          <w:b/>
        </w:rPr>
        <w:t xml:space="preserve">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утверждения проспекта ценных бумаг, а также </w:t>
      </w:r>
      <w:r w:rsidRPr="00995441">
        <w:rPr>
          <w:b/>
        </w:rPr>
        <w:t>вероятность наступления</w:t>
      </w:r>
      <w:r w:rsidRPr="00490543">
        <w:rPr>
          <w:b/>
        </w:rPr>
        <w:t xml:space="preserve"> таких с</w:t>
      </w:r>
      <w:r w:rsidR="00386792" w:rsidRPr="00490543">
        <w:rPr>
          <w:b/>
        </w:rPr>
        <w:t>обытий (возникновения факторов)</w:t>
      </w:r>
      <w:r w:rsidR="000447F9">
        <w:rPr>
          <w:b/>
        </w:rPr>
        <w:t xml:space="preserve">: </w:t>
      </w:r>
      <w:r w:rsidR="00D01020">
        <w:t>В наибольшей степени негативное влияние на возможность получения Эмитентом доходов могут оказать следующие факторы:</w:t>
      </w:r>
    </w:p>
    <w:p w14:paraId="210A0C49" w14:textId="4E76081F" w:rsidR="00D01020" w:rsidRDefault="00D01020" w:rsidP="00995441">
      <w:pPr>
        <w:pStyle w:val="ConsPlusNormal"/>
        <w:numPr>
          <w:ilvl w:val="0"/>
          <w:numId w:val="71"/>
        </w:numPr>
        <w:spacing w:before="60" w:after="60"/>
        <w:jc w:val="both"/>
      </w:pPr>
      <w:r>
        <w:t>неблагоприятная геополитическая ситуация в России, оказывающая негативное влияние на долговой рынок капитала (вероятность возникновения/наступления – средняя),</w:t>
      </w:r>
    </w:p>
    <w:p w14:paraId="19861162" w14:textId="457915D3" w:rsidR="00D01020" w:rsidRDefault="00D01020" w:rsidP="00995441">
      <w:pPr>
        <w:pStyle w:val="ConsPlusNormal"/>
        <w:numPr>
          <w:ilvl w:val="0"/>
          <w:numId w:val="71"/>
        </w:numPr>
        <w:spacing w:before="60" w:after="60"/>
        <w:jc w:val="both"/>
      </w:pPr>
      <w:r>
        <w:t>ограничение возможностей заимствования и рост процентных ставок (вероятность возникновения/наступления – ниже среднего),</w:t>
      </w:r>
    </w:p>
    <w:p w14:paraId="47558D4E" w14:textId="2D56F580" w:rsidR="00D01020" w:rsidRDefault="00D01020" w:rsidP="00995441">
      <w:pPr>
        <w:pStyle w:val="ConsPlusNormal"/>
        <w:numPr>
          <w:ilvl w:val="0"/>
          <w:numId w:val="71"/>
        </w:numPr>
        <w:spacing w:before="60" w:after="60"/>
        <w:jc w:val="both"/>
      </w:pPr>
      <w:r>
        <w:t>волатильность цен на нефть, что скажется на бюджетной и экономической ситуации в России в целом (вероятность возникновения/наступления – средняя),</w:t>
      </w:r>
    </w:p>
    <w:p w14:paraId="381AC5B9" w14:textId="6AB93C09" w:rsidR="00D01020" w:rsidRDefault="00D01020" w:rsidP="00995441">
      <w:pPr>
        <w:pStyle w:val="ConsPlusNormal"/>
        <w:numPr>
          <w:ilvl w:val="0"/>
          <w:numId w:val="71"/>
        </w:numPr>
        <w:spacing w:before="60" w:after="60"/>
        <w:jc w:val="both"/>
      </w:pPr>
      <w:r>
        <w:t>падение кредитных рейтингов России на фоне общего ухудшения экономической ситуации (вероятность возникновения/наступления – ниже среднего),</w:t>
      </w:r>
    </w:p>
    <w:p w14:paraId="7620229F" w14:textId="5F6D19F7" w:rsidR="00D01020" w:rsidRDefault="00D01020" w:rsidP="00995441">
      <w:pPr>
        <w:pStyle w:val="ConsPlusNormal"/>
        <w:numPr>
          <w:ilvl w:val="0"/>
          <w:numId w:val="71"/>
        </w:numPr>
        <w:spacing w:before="60" w:after="60"/>
        <w:jc w:val="both"/>
      </w:pPr>
      <w:r>
        <w:t>падение курса рубля по отношению к мировым валютам (вероятность возникновения/наступления – средняя),</w:t>
      </w:r>
    </w:p>
    <w:p w14:paraId="49DD147D" w14:textId="636D8725" w:rsidR="00D01020" w:rsidRDefault="00D01020" w:rsidP="00995441">
      <w:pPr>
        <w:pStyle w:val="ConsPlusNormal"/>
        <w:numPr>
          <w:ilvl w:val="0"/>
          <w:numId w:val="71"/>
        </w:numPr>
        <w:spacing w:before="60" w:after="60"/>
        <w:jc w:val="both"/>
      </w:pPr>
      <w:r>
        <w:t>повышение уровня инфляции в России в связи с поддержанием санкций западных стран (вероятность возникновения/наступления – средняя),</w:t>
      </w:r>
    </w:p>
    <w:p w14:paraId="4167DA73" w14:textId="6B884254" w:rsidR="00D01020" w:rsidRDefault="00D01020" w:rsidP="00995441">
      <w:pPr>
        <w:pStyle w:val="ConsPlusNormal"/>
        <w:numPr>
          <w:ilvl w:val="0"/>
          <w:numId w:val="71"/>
        </w:numPr>
        <w:spacing w:before="60" w:after="60"/>
        <w:jc w:val="both"/>
      </w:pPr>
      <w:r>
        <w:t>дополнительное существенное падение фондового рынка (вероятность возникновения/наступления – средняя).</w:t>
      </w:r>
    </w:p>
    <w:p w14:paraId="4005C22D" w14:textId="77777777" w:rsidR="00490543" w:rsidRDefault="00490543" w:rsidP="00386792">
      <w:pPr>
        <w:pStyle w:val="ConsPlusNormal"/>
        <w:spacing w:before="60" w:after="60"/>
        <w:jc w:val="both"/>
      </w:pPr>
    </w:p>
    <w:p w14:paraId="37F71615" w14:textId="6657BF59" w:rsidR="00C94A5B" w:rsidRPr="000447F9" w:rsidRDefault="00C94A5B" w:rsidP="00386792">
      <w:pPr>
        <w:pStyle w:val="ConsPlusNormal"/>
        <w:spacing w:before="60" w:after="60"/>
        <w:jc w:val="both"/>
      </w:pPr>
      <w:r w:rsidRPr="00120ABB">
        <w:rPr>
          <w:b/>
        </w:rPr>
        <w:t xml:space="preserve">существенные события/факторы, которые могут </w:t>
      </w:r>
      <w:r w:rsidRPr="00995441">
        <w:rPr>
          <w:b/>
        </w:rPr>
        <w:t>улучшить</w:t>
      </w:r>
      <w:r w:rsidRPr="00120ABB">
        <w:rPr>
          <w:b/>
        </w:rPr>
        <w:t xml:space="preserve"> результаты деятельности эмитента, и </w:t>
      </w:r>
      <w:r w:rsidRPr="00995441">
        <w:rPr>
          <w:b/>
        </w:rPr>
        <w:t>вероятность</w:t>
      </w:r>
      <w:r w:rsidRPr="00120ABB">
        <w:rPr>
          <w:b/>
        </w:rPr>
        <w:t xml:space="preserve"> их наступления, а такж</w:t>
      </w:r>
      <w:r w:rsidR="00386792" w:rsidRPr="00120ABB">
        <w:rPr>
          <w:b/>
        </w:rPr>
        <w:t xml:space="preserve">е </w:t>
      </w:r>
      <w:r w:rsidR="00386792" w:rsidRPr="00995441">
        <w:rPr>
          <w:b/>
        </w:rPr>
        <w:t>продолжительность</w:t>
      </w:r>
      <w:r w:rsidR="00386792" w:rsidRPr="00120ABB">
        <w:rPr>
          <w:b/>
        </w:rPr>
        <w:t xml:space="preserve"> их действия</w:t>
      </w:r>
      <w:r w:rsidR="000447F9">
        <w:rPr>
          <w:b/>
        </w:rPr>
        <w:t xml:space="preserve">: </w:t>
      </w:r>
      <w:r w:rsidR="00C71623" w:rsidRPr="00C71623">
        <w:t xml:space="preserve">Основой позитивного сценария может служить </w:t>
      </w:r>
      <w:r w:rsidR="00C71623">
        <w:t>повышение</w:t>
      </w:r>
      <w:r w:rsidR="00C71623" w:rsidRPr="00C71623">
        <w:t xml:space="preserve"> цен на нефть, снижение геополитических рисков, </w:t>
      </w:r>
      <w:r w:rsidR="00C71623">
        <w:t>приостановление действия</w:t>
      </w:r>
      <w:r w:rsidR="00C71623" w:rsidRPr="00C71623">
        <w:t xml:space="preserve"> западных санкций. В результате произойдет стабилизация курса рубля и снижение темпов роста инфляции, а также улучшение финансово</w:t>
      </w:r>
      <w:r w:rsidR="00C71623" w:rsidRPr="00C71623">
        <w:rPr>
          <w:rFonts w:ascii="Cambria Math" w:hAnsi="Cambria Math" w:cs="Cambria Math"/>
        </w:rPr>
        <w:t>‐</w:t>
      </w:r>
      <w:r w:rsidR="00C71623" w:rsidRPr="00C71623">
        <w:t xml:space="preserve">экономической ситуации в стране, снижение ключевой ставки. Кредитные рейтинги страны остаются </w:t>
      </w:r>
      <w:r w:rsidR="00C71623">
        <w:t xml:space="preserve">пока </w:t>
      </w:r>
      <w:r w:rsidR="00C71623" w:rsidRPr="00C71623">
        <w:t>на инвестиционном уровне. Все это, в свою очередь, может повысить доверие инвесторов к рублевым активам и активизировать рынок рублевых облигаций. На фоне снижения процентных ставок будет обеспечен рост интереса к нему со стороны широкого круга эмитентов. Вероятность наступления указанных факторов оценивается как средняя. В текущих условиях Эмитент не может точно спрогнозировать продолжительность действия этих факторов.</w:t>
      </w:r>
    </w:p>
    <w:p w14:paraId="1D170663" w14:textId="77777777" w:rsidR="009A055E" w:rsidRPr="009479FF" w:rsidRDefault="009A055E" w:rsidP="009479FF">
      <w:pPr>
        <w:pStyle w:val="ConsPlusNormal"/>
        <w:spacing w:before="60" w:after="60"/>
        <w:jc w:val="both"/>
      </w:pPr>
    </w:p>
    <w:p w14:paraId="175CC6E1" w14:textId="77777777" w:rsidR="00C94A5B" w:rsidRPr="009479FF" w:rsidRDefault="00C94A5B" w:rsidP="00525357">
      <w:pPr>
        <w:pStyle w:val="20"/>
      </w:pPr>
      <w:bookmarkStart w:id="140" w:name="_Toc447562988"/>
      <w:bookmarkStart w:id="141" w:name="_Toc456795741"/>
      <w:r w:rsidRPr="009479FF">
        <w:t>4.7. Конкуренты эмитента</w:t>
      </w:r>
      <w:bookmarkEnd w:id="140"/>
      <w:bookmarkEnd w:id="141"/>
    </w:p>
    <w:p w14:paraId="2A2A3B65" w14:textId="77777777" w:rsidR="00250071" w:rsidRDefault="00250071" w:rsidP="00250071">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1FDCDF3E" w14:textId="77777777" w:rsidR="00133F56" w:rsidRDefault="00133F56" w:rsidP="00525357">
      <w:pPr>
        <w:rPr>
          <w:rFonts w:cs="Arial"/>
          <w:szCs w:val="20"/>
        </w:rPr>
      </w:pPr>
      <w:r>
        <w:br w:type="page"/>
      </w:r>
    </w:p>
    <w:p w14:paraId="776D1394" w14:textId="77777777" w:rsidR="00C94A5B" w:rsidRPr="009479FF" w:rsidRDefault="00C94A5B" w:rsidP="00525357">
      <w:pPr>
        <w:pStyle w:val="1"/>
      </w:pPr>
      <w:bookmarkStart w:id="142" w:name="Par767"/>
      <w:bookmarkStart w:id="143" w:name="_Toc447562989"/>
      <w:bookmarkStart w:id="144" w:name="_Toc456795742"/>
      <w:bookmarkEnd w:id="142"/>
      <w:r w:rsidRPr="009479FF">
        <w:lastRenderedPageBreak/>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143"/>
      <w:bookmarkEnd w:id="144"/>
    </w:p>
    <w:p w14:paraId="2E950E9A" w14:textId="77777777" w:rsidR="00C94A5B" w:rsidRPr="009479FF" w:rsidRDefault="00C94A5B" w:rsidP="009479FF">
      <w:pPr>
        <w:pStyle w:val="ConsPlusNormal"/>
        <w:spacing w:before="60" w:after="60"/>
        <w:jc w:val="both"/>
      </w:pPr>
    </w:p>
    <w:p w14:paraId="275DEAE9" w14:textId="77777777" w:rsidR="00C94A5B" w:rsidRPr="009479FF" w:rsidRDefault="00C94A5B" w:rsidP="00525357">
      <w:pPr>
        <w:pStyle w:val="20"/>
      </w:pPr>
      <w:bookmarkStart w:id="145" w:name="_Toc447562990"/>
      <w:bookmarkStart w:id="146" w:name="_Toc456795743"/>
      <w:r w:rsidRPr="009479FF">
        <w:t>5.1. Сведения о структуре и компетенции органов управления эмитента</w:t>
      </w:r>
      <w:bookmarkEnd w:id="145"/>
      <w:bookmarkEnd w:id="146"/>
    </w:p>
    <w:p w14:paraId="786633AA" w14:textId="77777777" w:rsidR="00250071" w:rsidRDefault="00250071" w:rsidP="00250071">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09EEFA61" w14:textId="77777777" w:rsidR="007C04DB" w:rsidRPr="009479FF" w:rsidRDefault="007C04DB" w:rsidP="0076592C">
      <w:pPr>
        <w:pStyle w:val="ConsPlusNormal"/>
        <w:spacing w:before="60" w:after="60"/>
        <w:jc w:val="both"/>
      </w:pPr>
    </w:p>
    <w:p w14:paraId="30080B91" w14:textId="77777777" w:rsidR="00C94A5B" w:rsidRPr="009479FF" w:rsidRDefault="00C94A5B" w:rsidP="00525357">
      <w:pPr>
        <w:pStyle w:val="20"/>
      </w:pPr>
      <w:bookmarkStart w:id="147" w:name="_Toc447562991"/>
      <w:bookmarkStart w:id="148" w:name="_Toc456795744"/>
      <w:r w:rsidRPr="009479FF">
        <w:t>5.2. Информация о лицах, входящих в состав органов управления эмитента</w:t>
      </w:r>
      <w:bookmarkEnd w:id="147"/>
      <w:bookmarkEnd w:id="148"/>
    </w:p>
    <w:p w14:paraId="3FB09996" w14:textId="77777777" w:rsidR="00E61525" w:rsidRPr="009D0FCE" w:rsidRDefault="009D0FCE" w:rsidP="0076592C">
      <w:pPr>
        <w:pStyle w:val="ConsPlusNormal"/>
        <w:spacing w:before="60" w:after="60"/>
        <w:jc w:val="both"/>
        <w:rPr>
          <w:b/>
        </w:rPr>
      </w:pPr>
      <w:r w:rsidRPr="009D0FCE">
        <w:rPr>
          <w:b/>
        </w:rPr>
        <w:t>информация о персональном</w:t>
      </w:r>
      <w:r w:rsidR="00E61525" w:rsidRPr="009D0FCE">
        <w:rPr>
          <w:b/>
        </w:rPr>
        <w:t xml:space="preserve"> состав</w:t>
      </w:r>
      <w:r w:rsidRPr="009D0FCE">
        <w:rPr>
          <w:b/>
        </w:rPr>
        <w:t>е</w:t>
      </w:r>
      <w:r w:rsidR="00E61525" w:rsidRPr="009D0FCE">
        <w:rPr>
          <w:b/>
        </w:rPr>
        <w:t xml:space="preserve"> </w:t>
      </w:r>
      <w:r w:rsidRPr="009D0FCE">
        <w:rPr>
          <w:b/>
        </w:rPr>
        <w:t>с</w:t>
      </w:r>
      <w:r w:rsidR="00E61525" w:rsidRPr="009D0FCE">
        <w:rPr>
          <w:b/>
        </w:rPr>
        <w:t>овет</w:t>
      </w:r>
      <w:r w:rsidRPr="009D0FCE">
        <w:rPr>
          <w:b/>
        </w:rPr>
        <w:t>а</w:t>
      </w:r>
      <w:r w:rsidR="00E61525" w:rsidRPr="009D0FCE">
        <w:rPr>
          <w:b/>
        </w:rPr>
        <w:t xml:space="preserve"> директоров </w:t>
      </w:r>
      <w:r w:rsidRPr="009D0FCE">
        <w:rPr>
          <w:b/>
        </w:rPr>
        <w:t>э</w:t>
      </w:r>
      <w:r w:rsidR="00E61525" w:rsidRPr="009D0FCE">
        <w:rPr>
          <w:b/>
        </w:rPr>
        <w:t>митента:</w:t>
      </w:r>
    </w:p>
    <w:p w14:paraId="7500D626" w14:textId="77777777" w:rsidR="009D0FCE" w:rsidRPr="00E61525" w:rsidRDefault="009D0FCE" w:rsidP="0076592C">
      <w:pPr>
        <w:pStyle w:val="ConsPlusNormal"/>
        <w:spacing w:before="60" w:after="60"/>
        <w:jc w:val="both"/>
      </w:pPr>
      <w:r>
        <w:t>Совет директоров</w:t>
      </w:r>
    </w:p>
    <w:tbl>
      <w:tblPr>
        <w:tblStyle w:val="af3"/>
        <w:tblW w:w="10140" w:type="dxa"/>
        <w:tblLayout w:type="fixed"/>
        <w:tblLook w:val="04A0" w:firstRow="1" w:lastRow="0" w:firstColumn="1" w:lastColumn="0" w:noHBand="0" w:noVBand="1"/>
      </w:tblPr>
      <w:tblGrid>
        <w:gridCol w:w="1242"/>
        <w:gridCol w:w="1985"/>
        <w:gridCol w:w="142"/>
        <w:gridCol w:w="3402"/>
        <w:gridCol w:w="567"/>
        <w:gridCol w:w="2802"/>
      </w:tblGrid>
      <w:tr w:rsidR="006547B4" w14:paraId="5640BE18" w14:textId="77777777" w:rsidTr="0076592C">
        <w:tc>
          <w:tcPr>
            <w:tcW w:w="3369" w:type="dxa"/>
            <w:gridSpan w:val="3"/>
          </w:tcPr>
          <w:p w14:paraId="3C2454A9" w14:textId="77777777" w:rsidR="006547B4" w:rsidRPr="00DB52F3" w:rsidRDefault="002267AE" w:rsidP="0076592C">
            <w:pPr>
              <w:pStyle w:val="ConsPlusNormal"/>
              <w:spacing w:before="60" w:after="60"/>
              <w:jc w:val="both"/>
              <w:rPr>
                <w:b/>
              </w:rPr>
            </w:pPr>
            <w:r>
              <w:rPr>
                <w:b/>
              </w:rPr>
              <w:t>1</w:t>
            </w:r>
            <w:r w:rsidR="006547B4" w:rsidRPr="00DB52F3">
              <w:rPr>
                <w:b/>
              </w:rPr>
              <w:t>. Фамилия, имя, отчество</w:t>
            </w:r>
          </w:p>
        </w:tc>
        <w:tc>
          <w:tcPr>
            <w:tcW w:w="6771" w:type="dxa"/>
            <w:gridSpan w:val="3"/>
          </w:tcPr>
          <w:p w14:paraId="58D09DC0" w14:textId="77777777" w:rsidR="006547B4" w:rsidRPr="00214648" w:rsidRDefault="00022C1A" w:rsidP="0076592C">
            <w:pPr>
              <w:spacing w:before="60" w:after="60"/>
            </w:pPr>
            <w:r w:rsidRPr="00022C1A">
              <w:t>Андреев Алексей Владимирович</w:t>
            </w:r>
          </w:p>
        </w:tc>
      </w:tr>
      <w:tr w:rsidR="006547B4" w14:paraId="442968BE" w14:textId="77777777" w:rsidTr="0076592C">
        <w:tc>
          <w:tcPr>
            <w:tcW w:w="3369" w:type="dxa"/>
            <w:gridSpan w:val="3"/>
          </w:tcPr>
          <w:p w14:paraId="0CC9756A" w14:textId="77777777" w:rsidR="006547B4" w:rsidRPr="00DB52F3" w:rsidRDefault="006547B4" w:rsidP="0076592C">
            <w:pPr>
              <w:pStyle w:val="ConsPlusNormal"/>
              <w:spacing w:before="60" w:after="60"/>
              <w:jc w:val="both"/>
              <w:rPr>
                <w:b/>
              </w:rPr>
            </w:pPr>
            <w:r w:rsidRPr="00DB52F3">
              <w:rPr>
                <w:b/>
              </w:rPr>
              <w:t>Год рождения</w:t>
            </w:r>
          </w:p>
        </w:tc>
        <w:tc>
          <w:tcPr>
            <w:tcW w:w="6771" w:type="dxa"/>
            <w:gridSpan w:val="3"/>
          </w:tcPr>
          <w:p w14:paraId="27AA1D0E" w14:textId="77777777" w:rsidR="006547B4" w:rsidRDefault="00022C1A" w:rsidP="0076592C">
            <w:pPr>
              <w:spacing w:before="60" w:after="60"/>
            </w:pPr>
            <w:r>
              <w:t>1959</w:t>
            </w:r>
          </w:p>
        </w:tc>
      </w:tr>
      <w:tr w:rsidR="006547B4" w14:paraId="07D49B53" w14:textId="77777777" w:rsidTr="0076592C">
        <w:tc>
          <w:tcPr>
            <w:tcW w:w="3369" w:type="dxa"/>
            <w:gridSpan w:val="3"/>
            <w:tcBorders>
              <w:bottom w:val="single" w:sz="4" w:space="0" w:color="auto"/>
            </w:tcBorders>
          </w:tcPr>
          <w:p w14:paraId="03A425E2" w14:textId="77777777" w:rsidR="006547B4" w:rsidRPr="00DB52F3" w:rsidRDefault="006547B4" w:rsidP="0076592C">
            <w:pPr>
              <w:pStyle w:val="ConsPlusNormal"/>
              <w:spacing w:before="60" w:after="60"/>
              <w:jc w:val="both"/>
              <w:rPr>
                <w:b/>
              </w:rPr>
            </w:pPr>
            <w:r w:rsidRPr="00DB52F3">
              <w:rPr>
                <w:b/>
              </w:rPr>
              <w:t>Сведения об образовании</w:t>
            </w:r>
          </w:p>
        </w:tc>
        <w:tc>
          <w:tcPr>
            <w:tcW w:w="6771" w:type="dxa"/>
            <w:gridSpan w:val="3"/>
            <w:tcBorders>
              <w:bottom w:val="single" w:sz="4" w:space="0" w:color="auto"/>
            </w:tcBorders>
          </w:tcPr>
          <w:p w14:paraId="4B4DEEF2" w14:textId="65AD1B63" w:rsidR="006547B4" w:rsidRPr="00DB52F3" w:rsidRDefault="00022C1A" w:rsidP="00AE257A">
            <w:pPr>
              <w:spacing w:before="60" w:after="60"/>
              <w:rPr>
                <w:szCs w:val="20"/>
              </w:rPr>
            </w:pPr>
            <w:r>
              <w:rPr>
                <w:szCs w:val="20"/>
              </w:rPr>
              <w:t>Высшее</w:t>
            </w:r>
            <w:r w:rsidR="00B00239">
              <w:rPr>
                <w:szCs w:val="20"/>
              </w:rPr>
              <w:t xml:space="preserve">; </w:t>
            </w:r>
            <w:r w:rsidR="00B335AC" w:rsidRPr="00B335AC">
              <w:rPr>
                <w:szCs w:val="20"/>
              </w:rPr>
              <w:t>Московский а</w:t>
            </w:r>
            <w:r w:rsidR="0040776D">
              <w:rPr>
                <w:szCs w:val="20"/>
              </w:rPr>
              <w:t>втомобильно-дорожный институт</w:t>
            </w:r>
            <w:r w:rsidR="00AE257A">
              <w:rPr>
                <w:szCs w:val="20"/>
              </w:rPr>
              <w:t>, с</w:t>
            </w:r>
            <w:r w:rsidR="0040776D">
              <w:rPr>
                <w:szCs w:val="20"/>
              </w:rPr>
              <w:t>пециальность: а</w:t>
            </w:r>
            <w:r w:rsidR="00B335AC" w:rsidRPr="00B335AC">
              <w:rPr>
                <w:szCs w:val="20"/>
              </w:rPr>
              <w:t xml:space="preserve">втомобильные дороги, </w:t>
            </w:r>
            <w:r w:rsidR="00B335AC">
              <w:rPr>
                <w:szCs w:val="20"/>
              </w:rPr>
              <w:t>год окончания</w:t>
            </w:r>
            <w:r w:rsidR="00AE257A">
              <w:rPr>
                <w:szCs w:val="20"/>
              </w:rPr>
              <w:t xml:space="preserve"> </w:t>
            </w:r>
            <w:r w:rsidR="00B335AC" w:rsidRPr="00B335AC">
              <w:rPr>
                <w:szCs w:val="20"/>
              </w:rPr>
              <w:t>1981</w:t>
            </w:r>
            <w:r w:rsidR="00AE257A">
              <w:rPr>
                <w:szCs w:val="20"/>
              </w:rPr>
              <w:t xml:space="preserve">; </w:t>
            </w:r>
            <w:r w:rsidR="00B335AC" w:rsidRPr="00B335AC">
              <w:rPr>
                <w:szCs w:val="20"/>
              </w:rPr>
              <w:t>Академия народного хозяйства при Правительстве РФ</w:t>
            </w:r>
            <w:r w:rsidR="00AE257A">
              <w:rPr>
                <w:szCs w:val="20"/>
              </w:rPr>
              <w:t>, с</w:t>
            </w:r>
            <w:r w:rsidR="0040776D">
              <w:rPr>
                <w:szCs w:val="20"/>
              </w:rPr>
              <w:t>пециальность: м</w:t>
            </w:r>
            <w:r w:rsidR="00B335AC" w:rsidRPr="00B335AC">
              <w:rPr>
                <w:szCs w:val="20"/>
              </w:rPr>
              <w:t xml:space="preserve">енеджмент в условиях рынка, </w:t>
            </w:r>
            <w:r w:rsidR="00B335AC">
              <w:rPr>
                <w:szCs w:val="20"/>
              </w:rPr>
              <w:t>год окончания 1999.</w:t>
            </w:r>
          </w:p>
        </w:tc>
      </w:tr>
      <w:tr w:rsidR="006547B4" w14:paraId="7098D35D" w14:textId="77777777" w:rsidTr="0076592C">
        <w:tc>
          <w:tcPr>
            <w:tcW w:w="10140" w:type="dxa"/>
            <w:gridSpan w:val="6"/>
            <w:tcBorders>
              <w:left w:val="nil"/>
              <w:right w:val="nil"/>
            </w:tcBorders>
          </w:tcPr>
          <w:p w14:paraId="025777BA" w14:textId="77777777" w:rsidR="006547B4" w:rsidRPr="00DB52F3" w:rsidRDefault="006547B4" w:rsidP="0076592C">
            <w:pPr>
              <w:pStyle w:val="ConsPlusNormal"/>
              <w:spacing w:before="60" w:after="60"/>
              <w:jc w:val="both"/>
              <w:rPr>
                <w:b/>
              </w:rPr>
            </w:pPr>
            <w:r w:rsidRPr="00DB52F3">
              <w:rPr>
                <w:b/>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c>
      </w:tr>
      <w:tr w:rsidR="00022C1A" w14:paraId="04881222" w14:textId="77777777" w:rsidTr="0076592C">
        <w:tc>
          <w:tcPr>
            <w:tcW w:w="3227" w:type="dxa"/>
            <w:gridSpan w:val="2"/>
            <w:vAlign w:val="center"/>
          </w:tcPr>
          <w:p w14:paraId="31F18ADA" w14:textId="77777777" w:rsidR="00022C1A" w:rsidRPr="006547B4" w:rsidRDefault="00022C1A" w:rsidP="0076592C">
            <w:pPr>
              <w:spacing w:before="60" w:after="60"/>
              <w:jc w:val="center"/>
              <w:rPr>
                <w:b/>
              </w:rPr>
            </w:pPr>
            <w:r>
              <w:rPr>
                <w:b/>
              </w:rPr>
              <w:t>Период</w:t>
            </w:r>
          </w:p>
        </w:tc>
        <w:tc>
          <w:tcPr>
            <w:tcW w:w="3544" w:type="dxa"/>
            <w:gridSpan w:val="2"/>
            <w:vAlign w:val="center"/>
          </w:tcPr>
          <w:p w14:paraId="1A68A58A" w14:textId="77777777" w:rsidR="00022C1A" w:rsidRPr="006547B4" w:rsidRDefault="008E1FF2" w:rsidP="0076592C">
            <w:pPr>
              <w:spacing w:before="60" w:after="60"/>
              <w:jc w:val="center"/>
              <w:rPr>
                <w:b/>
              </w:rPr>
            </w:pPr>
            <w:r w:rsidRPr="008E1FF2">
              <w:rPr>
                <w:b/>
              </w:rPr>
              <w:t>Полное или сокращенное фирменное наименование организации</w:t>
            </w:r>
          </w:p>
        </w:tc>
        <w:tc>
          <w:tcPr>
            <w:tcW w:w="3369" w:type="dxa"/>
            <w:gridSpan w:val="2"/>
            <w:vAlign w:val="center"/>
          </w:tcPr>
          <w:p w14:paraId="3BA35887" w14:textId="77777777" w:rsidR="00022C1A" w:rsidRPr="006547B4" w:rsidRDefault="00022C1A" w:rsidP="0076592C">
            <w:pPr>
              <w:spacing w:before="60" w:after="60"/>
              <w:jc w:val="center"/>
              <w:rPr>
                <w:b/>
              </w:rPr>
            </w:pPr>
            <w:r w:rsidRPr="006547B4">
              <w:rPr>
                <w:b/>
              </w:rPr>
              <w:t>Наименование должности</w:t>
            </w:r>
          </w:p>
        </w:tc>
      </w:tr>
      <w:tr w:rsidR="00022C1A" w:rsidRPr="006547B4" w14:paraId="569E8F92" w14:textId="77777777" w:rsidTr="0076592C">
        <w:trPr>
          <w:trHeight w:val="72"/>
        </w:trPr>
        <w:tc>
          <w:tcPr>
            <w:tcW w:w="1242" w:type="dxa"/>
            <w:vAlign w:val="center"/>
          </w:tcPr>
          <w:p w14:paraId="732C42B8" w14:textId="77777777" w:rsidR="00022C1A" w:rsidRPr="005A3D7F" w:rsidRDefault="00022C1A" w:rsidP="0076592C">
            <w:pPr>
              <w:spacing w:before="60" w:after="60"/>
              <w:jc w:val="center"/>
              <w:rPr>
                <w:lang w:eastAsia="ru-RU"/>
              </w:rPr>
            </w:pPr>
            <w:r w:rsidRPr="005A3D7F">
              <w:rPr>
                <w:lang w:eastAsia="ru-RU"/>
              </w:rPr>
              <w:t>1999</w:t>
            </w:r>
          </w:p>
        </w:tc>
        <w:tc>
          <w:tcPr>
            <w:tcW w:w="1985" w:type="dxa"/>
            <w:vAlign w:val="center"/>
          </w:tcPr>
          <w:p w14:paraId="040878AB" w14:textId="77777777" w:rsidR="00022C1A" w:rsidRPr="005A3D7F" w:rsidRDefault="00022C1A" w:rsidP="0076592C">
            <w:pPr>
              <w:spacing w:before="60" w:after="60"/>
              <w:jc w:val="center"/>
              <w:rPr>
                <w:lang w:eastAsia="ru-RU"/>
              </w:rPr>
            </w:pPr>
            <w:r>
              <w:rPr>
                <w:lang w:eastAsia="ru-RU"/>
              </w:rPr>
              <w:t>настоящее время</w:t>
            </w:r>
          </w:p>
        </w:tc>
        <w:tc>
          <w:tcPr>
            <w:tcW w:w="3544" w:type="dxa"/>
            <w:gridSpan w:val="2"/>
            <w:vAlign w:val="center"/>
          </w:tcPr>
          <w:p w14:paraId="5409FA48" w14:textId="77777777" w:rsidR="00022C1A" w:rsidRPr="005A3D7F" w:rsidRDefault="00022C1A" w:rsidP="0076592C">
            <w:pPr>
              <w:spacing w:before="60" w:after="60"/>
              <w:jc w:val="center"/>
            </w:pPr>
            <w:r w:rsidRPr="005A3D7F">
              <w:t>АО «ДСК «АВТОБАН»</w:t>
            </w:r>
          </w:p>
        </w:tc>
        <w:tc>
          <w:tcPr>
            <w:tcW w:w="3369" w:type="dxa"/>
            <w:gridSpan w:val="2"/>
            <w:vAlign w:val="center"/>
          </w:tcPr>
          <w:p w14:paraId="1DD384E9" w14:textId="77777777" w:rsidR="00022C1A" w:rsidRPr="005A3D7F" w:rsidRDefault="00022C1A" w:rsidP="0076592C">
            <w:pPr>
              <w:spacing w:before="60" w:after="60"/>
              <w:jc w:val="center"/>
            </w:pPr>
            <w:r w:rsidRPr="005A3D7F">
              <w:t>Генеральный директор</w:t>
            </w:r>
            <w:r w:rsidR="00357829">
              <w:t>,</w:t>
            </w:r>
            <w:r w:rsidR="00357829" w:rsidRPr="005A3D7F">
              <w:t xml:space="preserve"> Член Совета директоров</w:t>
            </w:r>
          </w:p>
        </w:tc>
      </w:tr>
      <w:tr w:rsidR="008D2DF1" w:rsidRPr="006547B4" w14:paraId="13F51CE3" w14:textId="77777777" w:rsidTr="0076592C">
        <w:tc>
          <w:tcPr>
            <w:tcW w:w="1242" w:type="dxa"/>
            <w:vAlign w:val="center"/>
          </w:tcPr>
          <w:p w14:paraId="1BF6C555" w14:textId="77777777" w:rsidR="008D2DF1" w:rsidRPr="005A3D7F" w:rsidRDefault="008D2DF1" w:rsidP="0076592C">
            <w:pPr>
              <w:spacing w:before="60" w:after="60"/>
              <w:jc w:val="center"/>
              <w:rPr>
                <w:lang w:eastAsia="ru-RU"/>
              </w:rPr>
            </w:pPr>
            <w:r w:rsidRPr="005A3D7F">
              <w:rPr>
                <w:lang w:eastAsia="ru-RU"/>
              </w:rPr>
              <w:t>1999</w:t>
            </w:r>
          </w:p>
        </w:tc>
        <w:tc>
          <w:tcPr>
            <w:tcW w:w="1985" w:type="dxa"/>
            <w:vAlign w:val="center"/>
          </w:tcPr>
          <w:p w14:paraId="64FD19EE" w14:textId="77777777" w:rsidR="008D2DF1" w:rsidRDefault="008D2DF1" w:rsidP="0076592C">
            <w:pPr>
              <w:spacing w:before="60" w:after="60"/>
              <w:jc w:val="center"/>
            </w:pPr>
            <w:r w:rsidRPr="0095326E">
              <w:rPr>
                <w:lang w:eastAsia="ru-RU"/>
              </w:rPr>
              <w:t>настоящее время</w:t>
            </w:r>
          </w:p>
        </w:tc>
        <w:tc>
          <w:tcPr>
            <w:tcW w:w="3544" w:type="dxa"/>
            <w:gridSpan w:val="2"/>
            <w:vAlign w:val="center"/>
          </w:tcPr>
          <w:p w14:paraId="5CD8A74F" w14:textId="77777777" w:rsidR="008D2DF1" w:rsidRPr="005A3D7F" w:rsidRDefault="008D2DF1" w:rsidP="0076592C">
            <w:pPr>
              <w:spacing w:before="60" w:after="60"/>
              <w:jc w:val="center"/>
            </w:pPr>
            <w:r w:rsidRPr="005A3D7F">
              <w:t>ОАО «Ханты-Мансийскдорстрой»</w:t>
            </w:r>
          </w:p>
        </w:tc>
        <w:tc>
          <w:tcPr>
            <w:tcW w:w="3369" w:type="dxa"/>
            <w:gridSpan w:val="2"/>
            <w:vAlign w:val="center"/>
          </w:tcPr>
          <w:p w14:paraId="7E977875" w14:textId="77777777" w:rsidR="008D2DF1" w:rsidRPr="005A3D7F" w:rsidRDefault="008D2DF1" w:rsidP="0076592C">
            <w:pPr>
              <w:spacing w:before="60" w:after="60"/>
              <w:jc w:val="center"/>
            </w:pPr>
            <w:r w:rsidRPr="005A3D7F">
              <w:t>Член Совета директоров</w:t>
            </w:r>
          </w:p>
        </w:tc>
      </w:tr>
      <w:tr w:rsidR="00022C1A" w:rsidRPr="006547B4" w14:paraId="1EF9B437" w14:textId="77777777" w:rsidTr="0076592C">
        <w:tc>
          <w:tcPr>
            <w:tcW w:w="1242" w:type="dxa"/>
            <w:vAlign w:val="center"/>
          </w:tcPr>
          <w:p w14:paraId="3D61F806" w14:textId="77777777" w:rsidR="00022C1A" w:rsidRPr="005A3D7F" w:rsidRDefault="00022C1A" w:rsidP="0076592C">
            <w:pPr>
              <w:spacing w:before="60" w:after="60"/>
              <w:jc w:val="center"/>
              <w:rPr>
                <w:lang w:eastAsia="ru-RU"/>
              </w:rPr>
            </w:pPr>
            <w:r w:rsidRPr="005A3D7F">
              <w:rPr>
                <w:lang w:eastAsia="ru-RU"/>
              </w:rPr>
              <w:t>2002</w:t>
            </w:r>
          </w:p>
        </w:tc>
        <w:tc>
          <w:tcPr>
            <w:tcW w:w="1985" w:type="dxa"/>
            <w:vAlign w:val="center"/>
          </w:tcPr>
          <w:p w14:paraId="7274C38F" w14:textId="77777777" w:rsidR="00022C1A" w:rsidRPr="005A3D7F" w:rsidRDefault="00022C1A" w:rsidP="0076592C">
            <w:pPr>
              <w:spacing w:before="60" w:after="60"/>
              <w:jc w:val="center"/>
              <w:rPr>
                <w:lang w:eastAsia="ru-RU"/>
              </w:rPr>
            </w:pPr>
            <w:r w:rsidRPr="005A3D7F">
              <w:rPr>
                <w:lang w:eastAsia="ru-RU"/>
              </w:rPr>
              <w:t>2012</w:t>
            </w:r>
          </w:p>
        </w:tc>
        <w:tc>
          <w:tcPr>
            <w:tcW w:w="3544" w:type="dxa"/>
            <w:gridSpan w:val="2"/>
            <w:vAlign w:val="center"/>
          </w:tcPr>
          <w:p w14:paraId="047F4CCC" w14:textId="77777777" w:rsidR="00022C1A" w:rsidRPr="005A3D7F" w:rsidRDefault="00022C1A" w:rsidP="0076592C">
            <w:pPr>
              <w:spacing w:before="60" w:after="60"/>
              <w:jc w:val="center"/>
            </w:pPr>
            <w:r w:rsidRPr="005A3D7F">
              <w:t>ОАО «СИБИРСКИЙ БАНК РАЗВИТИЯ БИЗНЕСА»</w:t>
            </w:r>
          </w:p>
        </w:tc>
        <w:tc>
          <w:tcPr>
            <w:tcW w:w="3369" w:type="dxa"/>
            <w:gridSpan w:val="2"/>
            <w:vAlign w:val="center"/>
          </w:tcPr>
          <w:p w14:paraId="22B1EDBA" w14:textId="77777777" w:rsidR="00022C1A" w:rsidRPr="005A3D7F" w:rsidRDefault="00022C1A" w:rsidP="0076592C">
            <w:pPr>
              <w:spacing w:before="60" w:after="60"/>
              <w:jc w:val="center"/>
            </w:pPr>
            <w:r w:rsidRPr="005A3D7F">
              <w:t>Председатель Совета директоров</w:t>
            </w:r>
          </w:p>
        </w:tc>
      </w:tr>
      <w:tr w:rsidR="008D2DF1" w:rsidRPr="006547B4" w14:paraId="11185CB3" w14:textId="77777777" w:rsidTr="0076592C">
        <w:tc>
          <w:tcPr>
            <w:tcW w:w="1242" w:type="dxa"/>
            <w:vAlign w:val="center"/>
          </w:tcPr>
          <w:p w14:paraId="6C836BEF" w14:textId="77777777" w:rsidR="008D2DF1" w:rsidRPr="005A3D7F" w:rsidRDefault="008D2DF1" w:rsidP="0076592C">
            <w:pPr>
              <w:spacing w:before="60" w:after="60"/>
              <w:jc w:val="center"/>
              <w:rPr>
                <w:lang w:eastAsia="ru-RU"/>
              </w:rPr>
            </w:pPr>
            <w:r w:rsidRPr="005A3D7F">
              <w:rPr>
                <w:lang w:eastAsia="ru-RU"/>
              </w:rPr>
              <w:t>2005</w:t>
            </w:r>
          </w:p>
        </w:tc>
        <w:tc>
          <w:tcPr>
            <w:tcW w:w="1985" w:type="dxa"/>
            <w:vAlign w:val="center"/>
          </w:tcPr>
          <w:p w14:paraId="08D09462" w14:textId="77777777" w:rsidR="008D2DF1" w:rsidRDefault="008D2DF1" w:rsidP="0076592C">
            <w:pPr>
              <w:spacing w:before="60" w:after="60"/>
              <w:jc w:val="center"/>
            </w:pPr>
            <w:r w:rsidRPr="007C660F">
              <w:rPr>
                <w:lang w:eastAsia="ru-RU"/>
              </w:rPr>
              <w:t>настоящее время</w:t>
            </w:r>
          </w:p>
        </w:tc>
        <w:tc>
          <w:tcPr>
            <w:tcW w:w="3544" w:type="dxa"/>
            <w:gridSpan w:val="2"/>
            <w:vAlign w:val="center"/>
          </w:tcPr>
          <w:p w14:paraId="44D91E16" w14:textId="77777777" w:rsidR="008D2DF1" w:rsidRPr="005A3D7F" w:rsidRDefault="008D2DF1" w:rsidP="0076592C">
            <w:pPr>
              <w:spacing w:before="60" w:after="60"/>
              <w:jc w:val="center"/>
            </w:pPr>
            <w:r w:rsidRPr="005A3D7F">
              <w:t>ООО «АЛЬТ-сервис»</w:t>
            </w:r>
          </w:p>
        </w:tc>
        <w:tc>
          <w:tcPr>
            <w:tcW w:w="3369" w:type="dxa"/>
            <w:gridSpan w:val="2"/>
            <w:vAlign w:val="center"/>
          </w:tcPr>
          <w:p w14:paraId="58640B75" w14:textId="4AC7FA23" w:rsidR="008D2DF1" w:rsidRPr="005A3D7F" w:rsidRDefault="008D2DF1" w:rsidP="0076592C">
            <w:pPr>
              <w:spacing w:before="60" w:after="60"/>
              <w:jc w:val="center"/>
            </w:pPr>
            <w:r w:rsidRPr="005A3D7F">
              <w:t>Генеральный директор</w:t>
            </w:r>
            <w:r w:rsidR="00AB7587">
              <w:t xml:space="preserve"> (по совместительству)</w:t>
            </w:r>
          </w:p>
        </w:tc>
      </w:tr>
      <w:tr w:rsidR="008D2DF1" w:rsidRPr="00561AAD" w14:paraId="7FBCE929" w14:textId="77777777" w:rsidTr="0076592C">
        <w:tc>
          <w:tcPr>
            <w:tcW w:w="1242" w:type="dxa"/>
            <w:vAlign w:val="center"/>
          </w:tcPr>
          <w:p w14:paraId="6EA906A8" w14:textId="77777777" w:rsidR="008D2DF1" w:rsidRPr="005A3D7F" w:rsidRDefault="008D2DF1" w:rsidP="0076592C">
            <w:pPr>
              <w:spacing w:before="60" w:after="60"/>
              <w:jc w:val="center"/>
              <w:rPr>
                <w:lang w:eastAsia="ru-RU"/>
              </w:rPr>
            </w:pPr>
            <w:r w:rsidRPr="005A3D7F">
              <w:rPr>
                <w:lang w:eastAsia="ru-RU"/>
              </w:rPr>
              <w:t>2007</w:t>
            </w:r>
          </w:p>
        </w:tc>
        <w:tc>
          <w:tcPr>
            <w:tcW w:w="1985" w:type="dxa"/>
            <w:vAlign w:val="center"/>
          </w:tcPr>
          <w:p w14:paraId="65714DBF" w14:textId="77777777" w:rsidR="008D2DF1" w:rsidRDefault="008D2DF1" w:rsidP="0076592C">
            <w:pPr>
              <w:spacing w:before="60" w:after="60"/>
              <w:jc w:val="center"/>
            </w:pPr>
            <w:r w:rsidRPr="007C660F">
              <w:rPr>
                <w:lang w:eastAsia="ru-RU"/>
              </w:rPr>
              <w:t>настоящее время</w:t>
            </w:r>
          </w:p>
        </w:tc>
        <w:tc>
          <w:tcPr>
            <w:tcW w:w="3544" w:type="dxa"/>
            <w:gridSpan w:val="2"/>
            <w:vAlign w:val="center"/>
          </w:tcPr>
          <w:p w14:paraId="46C075D2" w14:textId="77777777" w:rsidR="008D2DF1" w:rsidRPr="005A3D7F" w:rsidRDefault="008D2DF1" w:rsidP="0076592C">
            <w:pPr>
              <w:spacing w:before="60" w:after="60"/>
              <w:jc w:val="center"/>
            </w:pPr>
            <w:r w:rsidRPr="005A3D7F">
              <w:t>ООО «Профиль»</w:t>
            </w:r>
          </w:p>
        </w:tc>
        <w:tc>
          <w:tcPr>
            <w:tcW w:w="3369" w:type="dxa"/>
            <w:gridSpan w:val="2"/>
            <w:vAlign w:val="center"/>
          </w:tcPr>
          <w:p w14:paraId="6074E688" w14:textId="5E7FBCC2" w:rsidR="008D2DF1" w:rsidRPr="005A3D7F" w:rsidRDefault="008D2DF1" w:rsidP="0076592C">
            <w:pPr>
              <w:spacing w:before="60" w:after="60"/>
              <w:jc w:val="center"/>
            </w:pPr>
            <w:r w:rsidRPr="005A3D7F">
              <w:t>Директор</w:t>
            </w:r>
            <w:r w:rsidR="00AB7587">
              <w:t xml:space="preserve"> (по совместительству)</w:t>
            </w:r>
          </w:p>
        </w:tc>
      </w:tr>
      <w:tr w:rsidR="008D2DF1" w:rsidRPr="006547B4" w14:paraId="04E9DE7A" w14:textId="77777777" w:rsidTr="0076592C">
        <w:tc>
          <w:tcPr>
            <w:tcW w:w="1242" w:type="dxa"/>
            <w:vAlign w:val="center"/>
          </w:tcPr>
          <w:p w14:paraId="0D49D078" w14:textId="77777777" w:rsidR="008D2DF1" w:rsidRPr="005A3D7F" w:rsidRDefault="008D2DF1" w:rsidP="0076592C">
            <w:pPr>
              <w:spacing w:before="60" w:after="60"/>
              <w:jc w:val="center"/>
              <w:rPr>
                <w:lang w:eastAsia="ru-RU"/>
              </w:rPr>
            </w:pPr>
            <w:r w:rsidRPr="005A3D7F">
              <w:t>2012</w:t>
            </w:r>
          </w:p>
        </w:tc>
        <w:tc>
          <w:tcPr>
            <w:tcW w:w="1985" w:type="dxa"/>
            <w:vAlign w:val="center"/>
          </w:tcPr>
          <w:p w14:paraId="63CF47C2" w14:textId="77777777" w:rsidR="008D2DF1" w:rsidRDefault="008D2DF1" w:rsidP="0076592C">
            <w:pPr>
              <w:spacing w:before="60" w:after="60"/>
              <w:jc w:val="center"/>
            </w:pPr>
            <w:r w:rsidRPr="007C660F">
              <w:rPr>
                <w:lang w:eastAsia="ru-RU"/>
              </w:rPr>
              <w:t>настоящее время</w:t>
            </w:r>
          </w:p>
        </w:tc>
        <w:tc>
          <w:tcPr>
            <w:tcW w:w="3544" w:type="dxa"/>
            <w:gridSpan w:val="2"/>
            <w:vAlign w:val="center"/>
          </w:tcPr>
          <w:p w14:paraId="2200D836" w14:textId="5865B95B" w:rsidR="008D2DF1" w:rsidRPr="005A3D7F" w:rsidRDefault="008D2DF1" w:rsidP="00F71E1A">
            <w:pPr>
              <w:spacing w:before="60" w:after="60"/>
              <w:jc w:val="center"/>
            </w:pPr>
            <w:r w:rsidRPr="005A3D7F">
              <w:t>ОАО «</w:t>
            </w:r>
            <w:r w:rsidR="00134B71">
              <w:t xml:space="preserve">СУ </w:t>
            </w:r>
            <w:r w:rsidRPr="005A3D7F">
              <w:t>909»</w:t>
            </w:r>
          </w:p>
        </w:tc>
        <w:tc>
          <w:tcPr>
            <w:tcW w:w="3369" w:type="dxa"/>
            <w:gridSpan w:val="2"/>
            <w:vAlign w:val="center"/>
          </w:tcPr>
          <w:p w14:paraId="15735754" w14:textId="77777777" w:rsidR="008D2DF1" w:rsidRPr="005A3D7F" w:rsidRDefault="008D2DF1" w:rsidP="0076592C">
            <w:pPr>
              <w:spacing w:before="60" w:after="60"/>
              <w:jc w:val="center"/>
            </w:pPr>
            <w:r w:rsidRPr="005A3D7F">
              <w:t>Член Совета директоров</w:t>
            </w:r>
          </w:p>
        </w:tc>
      </w:tr>
      <w:tr w:rsidR="008D2DF1" w:rsidRPr="006547B4" w14:paraId="35F2BF4B" w14:textId="77777777" w:rsidTr="0076592C">
        <w:tc>
          <w:tcPr>
            <w:tcW w:w="1242" w:type="dxa"/>
            <w:vAlign w:val="center"/>
          </w:tcPr>
          <w:p w14:paraId="1B08A133" w14:textId="77777777" w:rsidR="008D2DF1" w:rsidRPr="005A3D7F" w:rsidRDefault="008D2DF1" w:rsidP="0076592C">
            <w:pPr>
              <w:spacing w:before="60" w:after="60"/>
              <w:jc w:val="center"/>
              <w:rPr>
                <w:lang w:eastAsia="ru-RU"/>
              </w:rPr>
            </w:pPr>
            <w:r w:rsidRPr="005A3D7F">
              <w:t>2012</w:t>
            </w:r>
          </w:p>
        </w:tc>
        <w:tc>
          <w:tcPr>
            <w:tcW w:w="1985" w:type="dxa"/>
            <w:vAlign w:val="center"/>
          </w:tcPr>
          <w:p w14:paraId="351CE1D1" w14:textId="77777777" w:rsidR="008D2DF1" w:rsidRDefault="008D2DF1" w:rsidP="0076592C">
            <w:pPr>
              <w:spacing w:before="60" w:after="60"/>
              <w:jc w:val="center"/>
            </w:pPr>
            <w:r w:rsidRPr="007C660F">
              <w:rPr>
                <w:lang w:eastAsia="ru-RU"/>
              </w:rPr>
              <w:t>настоящее время</w:t>
            </w:r>
          </w:p>
        </w:tc>
        <w:tc>
          <w:tcPr>
            <w:tcW w:w="3544" w:type="dxa"/>
            <w:gridSpan w:val="2"/>
            <w:vAlign w:val="center"/>
          </w:tcPr>
          <w:p w14:paraId="300FE2EC" w14:textId="0FC415CC" w:rsidR="008D2DF1" w:rsidRPr="005A3D7F" w:rsidRDefault="008D2DF1" w:rsidP="00134B71">
            <w:pPr>
              <w:spacing w:before="60" w:after="60"/>
              <w:jc w:val="center"/>
            </w:pPr>
            <w:r w:rsidRPr="005A3D7F">
              <w:t>ОАО «С</w:t>
            </w:r>
            <w:r w:rsidR="00F71E1A">
              <w:t>У</w:t>
            </w:r>
            <w:r w:rsidR="00134B71">
              <w:t xml:space="preserve"> </w:t>
            </w:r>
            <w:r w:rsidRPr="005A3D7F">
              <w:t>920»</w:t>
            </w:r>
          </w:p>
        </w:tc>
        <w:tc>
          <w:tcPr>
            <w:tcW w:w="3369" w:type="dxa"/>
            <w:gridSpan w:val="2"/>
            <w:vAlign w:val="center"/>
          </w:tcPr>
          <w:p w14:paraId="6C8142F6" w14:textId="77777777" w:rsidR="008D2DF1" w:rsidRPr="005A3D7F" w:rsidRDefault="008D2DF1" w:rsidP="0076592C">
            <w:pPr>
              <w:spacing w:before="60" w:after="60"/>
              <w:jc w:val="center"/>
            </w:pPr>
            <w:r w:rsidRPr="005A3D7F">
              <w:t>Член Совета директоров</w:t>
            </w:r>
          </w:p>
        </w:tc>
      </w:tr>
      <w:tr w:rsidR="008D2DF1" w:rsidRPr="006547B4" w14:paraId="21ECE8DA" w14:textId="77777777" w:rsidTr="0076592C">
        <w:tc>
          <w:tcPr>
            <w:tcW w:w="1242" w:type="dxa"/>
            <w:vAlign w:val="center"/>
          </w:tcPr>
          <w:p w14:paraId="3CA177B0" w14:textId="77777777" w:rsidR="008D2DF1" w:rsidRPr="005A3D7F" w:rsidRDefault="008D2DF1" w:rsidP="0076592C">
            <w:pPr>
              <w:spacing w:before="60" w:after="60"/>
              <w:jc w:val="center"/>
              <w:rPr>
                <w:lang w:eastAsia="ru-RU"/>
              </w:rPr>
            </w:pPr>
            <w:r w:rsidRPr="005A3D7F">
              <w:rPr>
                <w:lang w:eastAsia="ru-RU"/>
              </w:rPr>
              <w:t>2012</w:t>
            </w:r>
          </w:p>
        </w:tc>
        <w:tc>
          <w:tcPr>
            <w:tcW w:w="1985" w:type="dxa"/>
            <w:vAlign w:val="center"/>
          </w:tcPr>
          <w:p w14:paraId="197973CE" w14:textId="77777777" w:rsidR="008D2DF1" w:rsidRDefault="008D2DF1" w:rsidP="0076592C">
            <w:pPr>
              <w:spacing w:before="60" w:after="60"/>
              <w:jc w:val="center"/>
            </w:pPr>
            <w:r w:rsidRPr="007C660F">
              <w:rPr>
                <w:lang w:eastAsia="ru-RU"/>
              </w:rPr>
              <w:t>настоящее время</w:t>
            </w:r>
          </w:p>
        </w:tc>
        <w:tc>
          <w:tcPr>
            <w:tcW w:w="3544" w:type="dxa"/>
            <w:gridSpan w:val="2"/>
            <w:vAlign w:val="center"/>
          </w:tcPr>
          <w:p w14:paraId="635C69A5" w14:textId="77777777" w:rsidR="008D2DF1" w:rsidRPr="005A3D7F" w:rsidRDefault="008D2DF1" w:rsidP="0076592C">
            <w:pPr>
              <w:spacing w:before="60" w:after="60"/>
              <w:jc w:val="center"/>
            </w:pPr>
            <w:r w:rsidRPr="005A3D7F">
              <w:t>ООО «СОЮЗДОРСТРОЙ»</w:t>
            </w:r>
          </w:p>
        </w:tc>
        <w:tc>
          <w:tcPr>
            <w:tcW w:w="3369" w:type="dxa"/>
            <w:gridSpan w:val="2"/>
            <w:vAlign w:val="center"/>
          </w:tcPr>
          <w:p w14:paraId="6B4DC78A" w14:textId="32681F36" w:rsidR="008D2DF1" w:rsidRPr="005A3D7F" w:rsidRDefault="008D2DF1" w:rsidP="0076592C">
            <w:pPr>
              <w:spacing w:before="60" w:after="60"/>
              <w:jc w:val="center"/>
            </w:pPr>
            <w:r w:rsidRPr="005A3D7F">
              <w:t>Генеральный директор</w:t>
            </w:r>
            <w:r w:rsidR="00B1288B">
              <w:t xml:space="preserve"> (по совместительству)</w:t>
            </w:r>
          </w:p>
        </w:tc>
      </w:tr>
      <w:tr w:rsidR="008D2DF1" w:rsidRPr="006547B4" w14:paraId="6A0D4992" w14:textId="77777777" w:rsidTr="0076592C">
        <w:tc>
          <w:tcPr>
            <w:tcW w:w="1242" w:type="dxa"/>
            <w:vAlign w:val="center"/>
          </w:tcPr>
          <w:p w14:paraId="18ADC672" w14:textId="77777777" w:rsidR="008D2DF1" w:rsidRPr="005A3D7F" w:rsidRDefault="008D2DF1" w:rsidP="0076592C">
            <w:pPr>
              <w:spacing w:before="60" w:after="60"/>
              <w:jc w:val="center"/>
            </w:pPr>
            <w:r w:rsidRPr="005A3D7F">
              <w:rPr>
                <w:lang w:eastAsia="ru-RU"/>
              </w:rPr>
              <w:t>2012</w:t>
            </w:r>
          </w:p>
        </w:tc>
        <w:tc>
          <w:tcPr>
            <w:tcW w:w="1985" w:type="dxa"/>
            <w:vAlign w:val="center"/>
          </w:tcPr>
          <w:p w14:paraId="5DA2AF52" w14:textId="77777777" w:rsidR="008D2DF1" w:rsidRDefault="008D2DF1" w:rsidP="0076592C">
            <w:pPr>
              <w:spacing w:before="60" w:after="60"/>
              <w:jc w:val="center"/>
            </w:pPr>
            <w:r w:rsidRPr="007C660F">
              <w:rPr>
                <w:lang w:eastAsia="ru-RU"/>
              </w:rPr>
              <w:t>настоящее время</w:t>
            </w:r>
          </w:p>
        </w:tc>
        <w:tc>
          <w:tcPr>
            <w:tcW w:w="3544" w:type="dxa"/>
            <w:gridSpan w:val="2"/>
            <w:vAlign w:val="center"/>
          </w:tcPr>
          <w:p w14:paraId="452CC790" w14:textId="77777777" w:rsidR="008D2DF1" w:rsidRPr="005A3D7F" w:rsidRDefault="008D2DF1" w:rsidP="0076592C">
            <w:pPr>
              <w:spacing w:before="60" w:after="60"/>
              <w:jc w:val="center"/>
            </w:pPr>
            <w:r w:rsidRPr="005A3D7F">
              <w:t>ООО «Экспобанк»</w:t>
            </w:r>
          </w:p>
        </w:tc>
        <w:tc>
          <w:tcPr>
            <w:tcW w:w="3369" w:type="dxa"/>
            <w:gridSpan w:val="2"/>
            <w:vAlign w:val="center"/>
          </w:tcPr>
          <w:p w14:paraId="61F0B2EE" w14:textId="77777777" w:rsidR="008D2DF1" w:rsidRPr="005A3D7F" w:rsidRDefault="008D2DF1" w:rsidP="0076592C">
            <w:pPr>
              <w:spacing w:before="60" w:after="60"/>
              <w:jc w:val="center"/>
            </w:pPr>
            <w:r w:rsidRPr="005A3D7F">
              <w:t>Член Совета директоров</w:t>
            </w:r>
          </w:p>
        </w:tc>
      </w:tr>
      <w:tr w:rsidR="008D2DF1" w:rsidRPr="006547B4" w14:paraId="304D803C" w14:textId="77777777" w:rsidTr="0076592C">
        <w:tc>
          <w:tcPr>
            <w:tcW w:w="1242" w:type="dxa"/>
            <w:vAlign w:val="center"/>
          </w:tcPr>
          <w:p w14:paraId="1ACC6293" w14:textId="77777777" w:rsidR="008D2DF1" w:rsidRPr="005A3D7F" w:rsidRDefault="008D2DF1" w:rsidP="0076592C">
            <w:pPr>
              <w:spacing w:before="60" w:after="60"/>
              <w:jc w:val="center"/>
              <w:rPr>
                <w:lang w:eastAsia="ru-RU"/>
              </w:rPr>
            </w:pPr>
            <w:r w:rsidRPr="005A3D7F">
              <w:rPr>
                <w:lang w:eastAsia="ru-RU"/>
              </w:rPr>
              <w:t>2014</w:t>
            </w:r>
          </w:p>
        </w:tc>
        <w:tc>
          <w:tcPr>
            <w:tcW w:w="1985" w:type="dxa"/>
            <w:vAlign w:val="center"/>
          </w:tcPr>
          <w:p w14:paraId="2DEE5089" w14:textId="77777777" w:rsidR="008D2DF1" w:rsidRDefault="008D2DF1" w:rsidP="0076592C">
            <w:pPr>
              <w:spacing w:before="60" w:after="60"/>
              <w:jc w:val="center"/>
            </w:pPr>
            <w:r w:rsidRPr="007C660F">
              <w:rPr>
                <w:lang w:eastAsia="ru-RU"/>
              </w:rPr>
              <w:t>настоящее время</w:t>
            </w:r>
          </w:p>
        </w:tc>
        <w:tc>
          <w:tcPr>
            <w:tcW w:w="3544" w:type="dxa"/>
            <w:gridSpan w:val="2"/>
            <w:vAlign w:val="center"/>
          </w:tcPr>
          <w:p w14:paraId="2A9454EA" w14:textId="77777777" w:rsidR="008D2DF1" w:rsidRPr="005A3D7F" w:rsidRDefault="008D2DF1" w:rsidP="0076592C">
            <w:pPr>
              <w:spacing w:before="60" w:after="60"/>
              <w:jc w:val="center"/>
            </w:pPr>
            <w:r w:rsidRPr="005A3D7F">
              <w:t>АО «АВТОБАН-Финанс»</w:t>
            </w:r>
          </w:p>
        </w:tc>
        <w:tc>
          <w:tcPr>
            <w:tcW w:w="3369" w:type="dxa"/>
            <w:gridSpan w:val="2"/>
            <w:vAlign w:val="center"/>
          </w:tcPr>
          <w:p w14:paraId="178A50E1" w14:textId="77777777" w:rsidR="008D2DF1" w:rsidRPr="005A3D7F" w:rsidRDefault="008D2DF1" w:rsidP="0076592C">
            <w:pPr>
              <w:spacing w:before="60" w:after="60"/>
              <w:jc w:val="center"/>
            </w:pPr>
            <w:r w:rsidRPr="005A3D7F">
              <w:t>Член Совета директоров</w:t>
            </w:r>
          </w:p>
        </w:tc>
      </w:tr>
      <w:tr w:rsidR="008D2DF1" w:rsidRPr="006547B4" w14:paraId="24B8EDA8" w14:textId="77777777" w:rsidTr="0076592C">
        <w:tc>
          <w:tcPr>
            <w:tcW w:w="1242" w:type="dxa"/>
            <w:vAlign w:val="center"/>
          </w:tcPr>
          <w:p w14:paraId="283D55FD" w14:textId="77777777" w:rsidR="008D2DF1" w:rsidRPr="005A3D7F" w:rsidRDefault="008D2DF1" w:rsidP="0076592C">
            <w:pPr>
              <w:spacing w:before="60" w:after="60"/>
              <w:jc w:val="center"/>
              <w:rPr>
                <w:lang w:eastAsia="ru-RU"/>
              </w:rPr>
            </w:pPr>
            <w:r w:rsidRPr="005A3D7F">
              <w:rPr>
                <w:lang w:eastAsia="ru-RU"/>
              </w:rPr>
              <w:t>2015</w:t>
            </w:r>
          </w:p>
        </w:tc>
        <w:tc>
          <w:tcPr>
            <w:tcW w:w="1985" w:type="dxa"/>
            <w:vAlign w:val="center"/>
          </w:tcPr>
          <w:p w14:paraId="54189CBB" w14:textId="77777777" w:rsidR="008D2DF1" w:rsidRDefault="008D2DF1" w:rsidP="0076592C">
            <w:pPr>
              <w:spacing w:before="60" w:after="60"/>
              <w:jc w:val="center"/>
            </w:pPr>
            <w:r w:rsidRPr="007C660F">
              <w:rPr>
                <w:lang w:eastAsia="ru-RU"/>
              </w:rPr>
              <w:t>настоящее время</w:t>
            </w:r>
          </w:p>
        </w:tc>
        <w:tc>
          <w:tcPr>
            <w:tcW w:w="3544" w:type="dxa"/>
            <w:gridSpan w:val="2"/>
            <w:vAlign w:val="center"/>
          </w:tcPr>
          <w:p w14:paraId="4F419942" w14:textId="77777777" w:rsidR="008D2DF1" w:rsidRPr="005A3D7F" w:rsidRDefault="008D2DF1" w:rsidP="0076592C">
            <w:pPr>
              <w:spacing w:before="60" w:after="60"/>
              <w:jc w:val="center"/>
              <w:rPr>
                <w:lang w:eastAsia="ru-RU"/>
              </w:rPr>
            </w:pPr>
            <w:r w:rsidRPr="005A3D7F">
              <w:t>АО «АВТОБАН-Финанс»</w:t>
            </w:r>
          </w:p>
        </w:tc>
        <w:tc>
          <w:tcPr>
            <w:tcW w:w="3369" w:type="dxa"/>
            <w:gridSpan w:val="2"/>
            <w:vAlign w:val="center"/>
          </w:tcPr>
          <w:p w14:paraId="22A16553" w14:textId="77777777" w:rsidR="008D2DF1" w:rsidRPr="005A3D7F" w:rsidRDefault="008D2DF1" w:rsidP="0076592C">
            <w:pPr>
              <w:spacing w:before="60" w:after="60"/>
              <w:jc w:val="center"/>
              <w:rPr>
                <w:lang w:eastAsia="ru-RU"/>
              </w:rPr>
            </w:pPr>
            <w:r w:rsidRPr="005A3D7F">
              <w:t>Председатель Совета директоров</w:t>
            </w:r>
          </w:p>
        </w:tc>
      </w:tr>
      <w:tr w:rsidR="00022C1A" w14:paraId="0E2ACE79" w14:textId="77777777" w:rsidTr="0076592C">
        <w:tc>
          <w:tcPr>
            <w:tcW w:w="7338" w:type="dxa"/>
            <w:gridSpan w:val="5"/>
          </w:tcPr>
          <w:p w14:paraId="65820AF7" w14:textId="77777777" w:rsidR="00022C1A" w:rsidRPr="00DB52F3" w:rsidRDefault="00022C1A" w:rsidP="0076592C">
            <w:pPr>
              <w:pStyle w:val="ConsPlusNormal"/>
              <w:spacing w:before="60" w:after="60"/>
              <w:jc w:val="both"/>
              <w:rPr>
                <w:b/>
              </w:rPr>
            </w:pPr>
            <w:r w:rsidRPr="00DB52F3">
              <w:rPr>
                <w:b/>
              </w:rPr>
              <w:t>доли участия такого лица в уставном капитале эмитента, являющегося коммерческой организацией</w:t>
            </w:r>
          </w:p>
        </w:tc>
        <w:tc>
          <w:tcPr>
            <w:tcW w:w="2802" w:type="dxa"/>
            <w:vAlign w:val="center"/>
          </w:tcPr>
          <w:p w14:paraId="48EB83C4" w14:textId="77777777" w:rsidR="00022C1A" w:rsidRPr="000D2FFD" w:rsidRDefault="008D2DF1" w:rsidP="0076592C">
            <w:pPr>
              <w:spacing w:before="60" w:after="60"/>
              <w:jc w:val="center"/>
            </w:pPr>
            <w:r>
              <w:t>5%</w:t>
            </w:r>
          </w:p>
        </w:tc>
      </w:tr>
      <w:tr w:rsidR="00022C1A" w14:paraId="475A4F8F" w14:textId="77777777" w:rsidTr="0076592C">
        <w:tc>
          <w:tcPr>
            <w:tcW w:w="7338" w:type="dxa"/>
            <w:gridSpan w:val="5"/>
          </w:tcPr>
          <w:p w14:paraId="1B3FAA63" w14:textId="77777777" w:rsidR="00022C1A" w:rsidRPr="00DB52F3" w:rsidRDefault="00022C1A" w:rsidP="0076592C">
            <w:pPr>
              <w:pStyle w:val="ConsPlusNormal"/>
              <w:spacing w:before="60" w:after="60"/>
              <w:jc w:val="both"/>
              <w:rPr>
                <w:b/>
              </w:rPr>
            </w:pPr>
            <w:r w:rsidRPr="00DB52F3">
              <w:rPr>
                <w:b/>
              </w:rPr>
              <w:t>доли принадлежащих такому лицу обыкновенных акций эмитента</w:t>
            </w:r>
          </w:p>
        </w:tc>
        <w:tc>
          <w:tcPr>
            <w:tcW w:w="2802" w:type="dxa"/>
            <w:vAlign w:val="center"/>
          </w:tcPr>
          <w:p w14:paraId="747854CE" w14:textId="77777777" w:rsidR="00022C1A" w:rsidRDefault="008D2DF1" w:rsidP="0076592C">
            <w:pPr>
              <w:spacing w:before="60" w:after="60"/>
              <w:jc w:val="center"/>
            </w:pPr>
            <w:r>
              <w:t>5%</w:t>
            </w:r>
          </w:p>
        </w:tc>
      </w:tr>
      <w:tr w:rsidR="00022C1A" w14:paraId="0653F01F" w14:textId="77777777" w:rsidTr="0076592C">
        <w:tc>
          <w:tcPr>
            <w:tcW w:w="7338" w:type="dxa"/>
            <w:gridSpan w:val="5"/>
          </w:tcPr>
          <w:p w14:paraId="6EAAEA00" w14:textId="77777777" w:rsidR="00022C1A" w:rsidRPr="00DB52F3" w:rsidRDefault="00022C1A" w:rsidP="0076592C">
            <w:pPr>
              <w:pStyle w:val="ConsPlusNormal"/>
              <w:spacing w:before="60" w:after="60"/>
              <w:jc w:val="both"/>
              <w:rPr>
                <w:b/>
              </w:rPr>
            </w:pPr>
            <w:r w:rsidRPr="00DB52F3">
              <w:rPr>
                <w:b/>
              </w:rPr>
              <w:lastRenderedPageBreak/>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2802" w:type="dxa"/>
            <w:vAlign w:val="center"/>
          </w:tcPr>
          <w:p w14:paraId="2DE00606" w14:textId="77777777" w:rsidR="00022C1A" w:rsidRDefault="00022C1A" w:rsidP="0076592C">
            <w:pPr>
              <w:pStyle w:val="ConsPlusNormal"/>
              <w:spacing w:before="60" w:after="60"/>
              <w:jc w:val="center"/>
            </w:pPr>
            <w:r>
              <w:t>Опционов не имеет</w:t>
            </w:r>
          </w:p>
        </w:tc>
      </w:tr>
      <w:tr w:rsidR="00022C1A" w14:paraId="4E3C8F60" w14:textId="77777777" w:rsidTr="0076592C">
        <w:tc>
          <w:tcPr>
            <w:tcW w:w="7338" w:type="dxa"/>
            <w:gridSpan w:val="5"/>
          </w:tcPr>
          <w:p w14:paraId="5D2F83DE" w14:textId="77777777" w:rsidR="00022C1A" w:rsidRPr="00DB52F3" w:rsidRDefault="00022C1A" w:rsidP="0076592C">
            <w:pPr>
              <w:pStyle w:val="ConsPlusNormal"/>
              <w:spacing w:before="60" w:after="60"/>
              <w:jc w:val="both"/>
              <w:rPr>
                <w:b/>
              </w:rPr>
            </w:pPr>
            <w:r w:rsidRPr="00DB52F3">
              <w:rPr>
                <w:b/>
              </w:rPr>
              <w:t>доли участия такого лица в уставном капитале дочерних и зависимых обществ эмитента</w:t>
            </w:r>
          </w:p>
        </w:tc>
        <w:tc>
          <w:tcPr>
            <w:tcW w:w="2802" w:type="dxa"/>
            <w:vAlign w:val="center"/>
          </w:tcPr>
          <w:p w14:paraId="02E2B4BE" w14:textId="77777777" w:rsidR="00022C1A" w:rsidRDefault="00022C1A" w:rsidP="0076592C">
            <w:pPr>
              <w:pStyle w:val="ConsPlusNormal"/>
              <w:spacing w:before="60" w:after="60"/>
              <w:jc w:val="center"/>
            </w:pPr>
            <w:r>
              <w:t>Не имеет</w:t>
            </w:r>
          </w:p>
        </w:tc>
      </w:tr>
      <w:tr w:rsidR="00022C1A" w14:paraId="19B9D35C" w14:textId="77777777" w:rsidTr="0076592C">
        <w:tc>
          <w:tcPr>
            <w:tcW w:w="7338" w:type="dxa"/>
            <w:gridSpan w:val="5"/>
          </w:tcPr>
          <w:p w14:paraId="0455321E" w14:textId="77777777" w:rsidR="00022C1A" w:rsidRPr="00DB52F3" w:rsidRDefault="00022C1A" w:rsidP="0076592C">
            <w:pPr>
              <w:pStyle w:val="ConsPlusNormal"/>
              <w:spacing w:before="60" w:after="60"/>
              <w:jc w:val="both"/>
              <w:rPr>
                <w:b/>
              </w:rPr>
            </w:pPr>
            <w:r w:rsidRPr="00DB52F3">
              <w:rPr>
                <w:b/>
              </w:rPr>
              <w:t>доли принадлежащих такому лицу обыкновенных акций дочернего или зависимого общества эмитента</w:t>
            </w:r>
          </w:p>
        </w:tc>
        <w:tc>
          <w:tcPr>
            <w:tcW w:w="2802" w:type="dxa"/>
            <w:vAlign w:val="center"/>
          </w:tcPr>
          <w:p w14:paraId="53706404" w14:textId="77777777" w:rsidR="00022C1A" w:rsidRDefault="00022C1A" w:rsidP="0076592C">
            <w:pPr>
              <w:pStyle w:val="ConsPlusNormal"/>
              <w:spacing w:before="60" w:after="60"/>
              <w:jc w:val="center"/>
            </w:pPr>
            <w:r>
              <w:t>Не имеет</w:t>
            </w:r>
          </w:p>
        </w:tc>
      </w:tr>
      <w:tr w:rsidR="00022C1A" w14:paraId="545028B6" w14:textId="77777777" w:rsidTr="0076592C">
        <w:tc>
          <w:tcPr>
            <w:tcW w:w="7338" w:type="dxa"/>
            <w:gridSpan w:val="5"/>
          </w:tcPr>
          <w:p w14:paraId="08EE251A" w14:textId="77777777" w:rsidR="00022C1A" w:rsidRPr="00DB52F3" w:rsidRDefault="00022C1A" w:rsidP="0076592C">
            <w:pPr>
              <w:pStyle w:val="ConsPlusNormal"/>
              <w:spacing w:before="60" w:after="60"/>
              <w:jc w:val="both"/>
              <w:rPr>
                <w:b/>
              </w:rPr>
            </w:pPr>
            <w:r w:rsidRPr="00DB52F3">
              <w:rPr>
                <w:b/>
              </w:rPr>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2802" w:type="dxa"/>
            <w:vAlign w:val="center"/>
          </w:tcPr>
          <w:p w14:paraId="3311FE29" w14:textId="77777777" w:rsidR="00022C1A" w:rsidRDefault="00022C1A" w:rsidP="0076592C">
            <w:pPr>
              <w:pStyle w:val="ConsPlusNormal"/>
              <w:spacing w:before="60" w:after="60"/>
              <w:jc w:val="center"/>
            </w:pPr>
            <w:r>
              <w:t>Опционов не имеет</w:t>
            </w:r>
          </w:p>
        </w:tc>
      </w:tr>
      <w:tr w:rsidR="00022C1A" w14:paraId="56E84770" w14:textId="77777777" w:rsidTr="0076592C">
        <w:tc>
          <w:tcPr>
            <w:tcW w:w="7338" w:type="dxa"/>
            <w:gridSpan w:val="5"/>
          </w:tcPr>
          <w:p w14:paraId="2236A257" w14:textId="77777777" w:rsidR="00022C1A" w:rsidRPr="00DB52F3" w:rsidRDefault="00022C1A" w:rsidP="0076592C">
            <w:pPr>
              <w:pStyle w:val="ConsPlusNormal"/>
              <w:spacing w:before="60" w:after="60"/>
              <w:jc w:val="both"/>
              <w:rPr>
                <w:b/>
              </w:rPr>
            </w:pPr>
            <w:r w:rsidRPr="00DB52F3">
              <w:rPr>
                <w:b/>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c>
        <w:tc>
          <w:tcPr>
            <w:tcW w:w="2802" w:type="dxa"/>
            <w:vAlign w:val="center"/>
          </w:tcPr>
          <w:p w14:paraId="24FE9D61" w14:textId="77777777" w:rsidR="00022C1A" w:rsidRDefault="00022C1A" w:rsidP="0076592C">
            <w:pPr>
              <w:pStyle w:val="ConsPlusNormal"/>
              <w:spacing w:before="60" w:after="60"/>
              <w:jc w:val="center"/>
            </w:pPr>
            <w:r>
              <w:t>Родственные связи с указанными лицами отсутствуют</w:t>
            </w:r>
          </w:p>
        </w:tc>
      </w:tr>
      <w:tr w:rsidR="00022C1A" w14:paraId="54DDC4D6" w14:textId="77777777" w:rsidTr="0076592C">
        <w:tc>
          <w:tcPr>
            <w:tcW w:w="7338" w:type="dxa"/>
            <w:gridSpan w:val="5"/>
          </w:tcPr>
          <w:p w14:paraId="28096C2E" w14:textId="77777777" w:rsidR="00022C1A" w:rsidRPr="00DB52F3" w:rsidRDefault="00022C1A" w:rsidP="0076592C">
            <w:pPr>
              <w:pStyle w:val="ConsPlusNormal"/>
              <w:spacing w:before="60" w:after="60"/>
              <w:jc w:val="both"/>
              <w:rPr>
                <w:b/>
              </w:rPr>
            </w:pPr>
            <w:r w:rsidRPr="00DB52F3">
              <w:rPr>
                <w:b/>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c>
        <w:tc>
          <w:tcPr>
            <w:tcW w:w="2802" w:type="dxa"/>
            <w:vAlign w:val="center"/>
          </w:tcPr>
          <w:p w14:paraId="0C87E80C" w14:textId="77777777" w:rsidR="00022C1A" w:rsidRDefault="00022C1A" w:rsidP="0076592C">
            <w:pPr>
              <w:pStyle w:val="ConsPlusNormal"/>
              <w:spacing w:before="60" w:after="60"/>
              <w:jc w:val="center"/>
            </w:pPr>
            <w:r>
              <w:t>К ответственности не привлекался (судимости отсутствуют)</w:t>
            </w:r>
          </w:p>
        </w:tc>
      </w:tr>
      <w:tr w:rsidR="00022C1A" w14:paraId="7C16CAAA" w14:textId="77777777" w:rsidTr="0076592C">
        <w:tc>
          <w:tcPr>
            <w:tcW w:w="7338" w:type="dxa"/>
            <w:gridSpan w:val="5"/>
          </w:tcPr>
          <w:p w14:paraId="5AD53396" w14:textId="77777777" w:rsidR="00022C1A" w:rsidRPr="00DB52F3" w:rsidRDefault="00022C1A" w:rsidP="0076592C">
            <w:pPr>
              <w:pStyle w:val="ConsPlusNormal"/>
              <w:spacing w:before="60" w:after="60"/>
              <w:jc w:val="both"/>
              <w:rPr>
                <w:b/>
              </w:rPr>
            </w:pPr>
            <w:r w:rsidRPr="00DB52F3">
              <w:rPr>
                <w:b/>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c>
        <w:tc>
          <w:tcPr>
            <w:tcW w:w="2802" w:type="dxa"/>
            <w:vAlign w:val="center"/>
          </w:tcPr>
          <w:p w14:paraId="4028E645" w14:textId="77777777" w:rsidR="00022C1A" w:rsidRDefault="00022C1A" w:rsidP="0076592C">
            <w:pPr>
              <w:pStyle w:val="ConsPlusNormal"/>
              <w:spacing w:before="60" w:after="60"/>
              <w:jc w:val="center"/>
            </w:pPr>
            <w:r>
              <w:t>Указанные должности не занимал</w:t>
            </w:r>
          </w:p>
        </w:tc>
      </w:tr>
      <w:tr w:rsidR="00022C1A" w14:paraId="46CC45D6" w14:textId="77777777" w:rsidTr="0076592C">
        <w:tc>
          <w:tcPr>
            <w:tcW w:w="7338" w:type="dxa"/>
            <w:gridSpan w:val="5"/>
          </w:tcPr>
          <w:p w14:paraId="1169E7A7" w14:textId="77777777" w:rsidR="00022C1A" w:rsidRPr="00DB52F3" w:rsidRDefault="00022C1A" w:rsidP="0076592C">
            <w:pPr>
              <w:pStyle w:val="ConsPlusNormal"/>
              <w:spacing w:before="60" w:after="60"/>
              <w:jc w:val="both"/>
              <w:rPr>
                <w:b/>
              </w:rPr>
            </w:pPr>
            <w:r w:rsidRPr="00E64C16">
              <w:rPr>
                <w:b/>
              </w:rPr>
              <w:t>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tc>
        <w:tc>
          <w:tcPr>
            <w:tcW w:w="2802" w:type="dxa"/>
            <w:vAlign w:val="center"/>
          </w:tcPr>
          <w:p w14:paraId="26E8A9F1" w14:textId="77777777" w:rsidR="00022C1A" w:rsidRDefault="00022C1A" w:rsidP="0076592C">
            <w:pPr>
              <w:pStyle w:val="ConsPlusNormal"/>
              <w:spacing w:before="60" w:after="60"/>
              <w:jc w:val="center"/>
            </w:pPr>
            <w:r w:rsidRPr="00E64C16">
              <w:t xml:space="preserve">В работе комитетов </w:t>
            </w:r>
            <w:r>
              <w:t>С</w:t>
            </w:r>
            <w:r w:rsidRPr="00E64C16">
              <w:t>овета директор</w:t>
            </w:r>
            <w:r>
              <w:t>ов</w:t>
            </w:r>
            <w:r w:rsidRPr="00E64C16">
              <w:t xml:space="preserve"> не участвует</w:t>
            </w:r>
          </w:p>
        </w:tc>
      </w:tr>
      <w:tr w:rsidR="00022C1A" w14:paraId="560ADC85" w14:textId="77777777" w:rsidTr="0076592C">
        <w:tc>
          <w:tcPr>
            <w:tcW w:w="7338" w:type="dxa"/>
            <w:gridSpan w:val="5"/>
          </w:tcPr>
          <w:p w14:paraId="25A000EE" w14:textId="77777777" w:rsidR="00022C1A" w:rsidRPr="00E64C16" w:rsidRDefault="00022C1A" w:rsidP="0076592C">
            <w:pPr>
              <w:pStyle w:val="ConsPlusNormal"/>
              <w:spacing w:before="60" w:after="60"/>
              <w:jc w:val="both"/>
              <w:rPr>
                <w:b/>
              </w:rPr>
            </w:pPr>
            <w:r w:rsidRPr="00E64C16">
              <w:rPr>
                <w:b/>
              </w:rPr>
              <w:t>сведения о независим</w:t>
            </w:r>
            <w:r>
              <w:rPr>
                <w:b/>
              </w:rPr>
              <w:t>ости</w:t>
            </w:r>
            <w:r w:rsidRPr="00E64C16">
              <w:rPr>
                <w:b/>
              </w:rPr>
              <w:t xml:space="preserve"> </w:t>
            </w:r>
            <w:r>
              <w:rPr>
                <w:b/>
              </w:rPr>
              <w:t>члена</w:t>
            </w:r>
            <w:r w:rsidRPr="00E64C16">
              <w:rPr>
                <w:b/>
              </w:rPr>
              <w:t xml:space="preserve"> совета дирек</w:t>
            </w:r>
            <w:r>
              <w:rPr>
                <w:b/>
              </w:rPr>
              <w:t>торов (наблюдательного совета)</w:t>
            </w:r>
          </w:p>
        </w:tc>
        <w:tc>
          <w:tcPr>
            <w:tcW w:w="2802" w:type="dxa"/>
            <w:vAlign w:val="center"/>
          </w:tcPr>
          <w:p w14:paraId="06506A4E" w14:textId="77777777" w:rsidR="00022C1A" w:rsidRDefault="00022C1A" w:rsidP="0076592C">
            <w:pPr>
              <w:pStyle w:val="ConsPlusNormal"/>
              <w:spacing w:before="60" w:after="60"/>
              <w:jc w:val="center"/>
            </w:pPr>
            <w:r>
              <w:t>Не считается независимым членом Совета директоров</w:t>
            </w:r>
          </w:p>
        </w:tc>
      </w:tr>
    </w:tbl>
    <w:p w14:paraId="79BABE44" w14:textId="77777777" w:rsidR="002267AE" w:rsidRDefault="002267AE" w:rsidP="0076592C">
      <w:pPr>
        <w:pStyle w:val="ConsPlusNormal"/>
        <w:spacing w:before="60" w:after="60"/>
        <w:jc w:val="both"/>
      </w:pPr>
    </w:p>
    <w:tbl>
      <w:tblPr>
        <w:tblStyle w:val="af3"/>
        <w:tblW w:w="10140" w:type="dxa"/>
        <w:tblLayout w:type="fixed"/>
        <w:tblLook w:val="04A0" w:firstRow="1" w:lastRow="0" w:firstColumn="1" w:lastColumn="0" w:noHBand="0" w:noVBand="1"/>
      </w:tblPr>
      <w:tblGrid>
        <w:gridCol w:w="1242"/>
        <w:gridCol w:w="1985"/>
        <w:gridCol w:w="142"/>
        <w:gridCol w:w="3402"/>
        <w:gridCol w:w="567"/>
        <w:gridCol w:w="2802"/>
      </w:tblGrid>
      <w:tr w:rsidR="002267AE" w14:paraId="2DCB2BA1" w14:textId="77777777" w:rsidTr="0076592C">
        <w:tc>
          <w:tcPr>
            <w:tcW w:w="3369" w:type="dxa"/>
            <w:gridSpan w:val="3"/>
          </w:tcPr>
          <w:p w14:paraId="0C2242BF" w14:textId="77777777" w:rsidR="002267AE" w:rsidRPr="00DB52F3" w:rsidRDefault="002267AE" w:rsidP="0076592C">
            <w:pPr>
              <w:pStyle w:val="ConsPlusNormal"/>
              <w:spacing w:before="60" w:after="60"/>
              <w:jc w:val="both"/>
              <w:rPr>
                <w:b/>
              </w:rPr>
            </w:pPr>
            <w:r>
              <w:rPr>
                <w:b/>
              </w:rPr>
              <w:t>2</w:t>
            </w:r>
            <w:r w:rsidRPr="00DB52F3">
              <w:rPr>
                <w:b/>
              </w:rPr>
              <w:t>. Фамилия, имя, отчество</w:t>
            </w:r>
          </w:p>
        </w:tc>
        <w:tc>
          <w:tcPr>
            <w:tcW w:w="6771" w:type="dxa"/>
            <w:gridSpan w:val="3"/>
          </w:tcPr>
          <w:p w14:paraId="19675F99" w14:textId="77777777" w:rsidR="002267AE" w:rsidRPr="00214648" w:rsidRDefault="008D2DF1" w:rsidP="0076592C">
            <w:pPr>
              <w:spacing w:before="60" w:after="60"/>
            </w:pPr>
            <w:r w:rsidRPr="008D2DF1">
              <w:t>Анисимов Денис Борисович</w:t>
            </w:r>
          </w:p>
        </w:tc>
      </w:tr>
      <w:tr w:rsidR="002267AE" w14:paraId="28C94C60" w14:textId="77777777" w:rsidTr="0076592C">
        <w:tc>
          <w:tcPr>
            <w:tcW w:w="3369" w:type="dxa"/>
            <w:gridSpan w:val="3"/>
          </w:tcPr>
          <w:p w14:paraId="6655780F" w14:textId="77777777" w:rsidR="002267AE" w:rsidRPr="00DB52F3" w:rsidRDefault="002267AE" w:rsidP="0076592C">
            <w:pPr>
              <w:pStyle w:val="ConsPlusNormal"/>
              <w:spacing w:before="60" w:after="60"/>
              <w:jc w:val="both"/>
              <w:rPr>
                <w:b/>
              </w:rPr>
            </w:pPr>
            <w:r w:rsidRPr="00DB52F3">
              <w:rPr>
                <w:b/>
              </w:rPr>
              <w:t>Год рождения</w:t>
            </w:r>
          </w:p>
        </w:tc>
        <w:tc>
          <w:tcPr>
            <w:tcW w:w="6771" w:type="dxa"/>
            <w:gridSpan w:val="3"/>
          </w:tcPr>
          <w:p w14:paraId="77EBB69B" w14:textId="77777777" w:rsidR="002267AE" w:rsidRDefault="008D2DF1" w:rsidP="0076592C">
            <w:pPr>
              <w:spacing w:before="60" w:after="60"/>
            </w:pPr>
            <w:r>
              <w:t>1973</w:t>
            </w:r>
          </w:p>
        </w:tc>
      </w:tr>
      <w:tr w:rsidR="002267AE" w14:paraId="5F36F733" w14:textId="77777777" w:rsidTr="0076592C">
        <w:tc>
          <w:tcPr>
            <w:tcW w:w="3369" w:type="dxa"/>
            <w:gridSpan w:val="3"/>
            <w:tcBorders>
              <w:bottom w:val="single" w:sz="4" w:space="0" w:color="auto"/>
            </w:tcBorders>
          </w:tcPr>
          <w:p w14:paraId="4D83C049" w14:textId="77777777" w:rsidR="002267AE" w:rsidRPr="00DB52F3" w:rsidRDefault="002267AE" w:rsidP="0076592C">
            <w:pPr>
              <w:pStyle w:val="ConsPlusNormal"/>
              <w:spacing w:before="60" w:after="60"/>
              <w:jc w:val="both"/>
              <w:rPr>
                <w:b/>
              </w:rPr>
            </w:pPr>
            <w:r w:rsidRPr="00DB52F3">
              <w:rPr>
                <w:b/>
              </w:rPr>
              <w:t>Сведения об образовании</w:t>
            </w:r>
          </w:p>
        </w:tc>
        <w:tc>
          <w:tcPr>
            <w:tcW w:w="6771" w:type="dxa"/>
            <w:gridSpan w:val="3"/>
            <w:tcBorders>
              <w:bottom w:val="single" w:sz="4" w:space="0" w:color="auto"/>
            </w:tcBorders>
          </w:tcPr>
          <w:p w14:paraId="5274A050" w14:textId="59F3EAA6" w:rsidR="00B335AC" w:rsidRPr="00DB52F3" w:rsidRDefault="008D2DF1" w:rsidP="0040776D">
            <w:pPr>
              <w:spacing w:before="60" w:after="60"/>
              <w:rPr>
                <w:szCs w:val="20"/>
              </w:rPr>
            </w:pPr>
            <w:r>
              <w:rPr>
                <w:szCs w:val="20"/>
              </w:rPr>
              <w:t>Высшее</w:t>
            </w:r>
            <w:r w:rsidR="00B335AC">
              <w:rPr>
                <w:szCs w:val="20"/>
              </w:rPr>
              <w:t xml:space="preserve">; </w:t>
            </w:r>
            <w:r w:rsidR="00B335AC" w:rsidRPr="00B335AC">
              <w:rPr>
                <w:szCs w:val="20"/>
              </w:rPr>
              <w:t>Российск</w:t>
            </w:r>
            <w:r w:rsidR="00B335AC">
              <w:rPr>
                <w:szCs w:val="20"/>
              </w:rPr>
              <w:t>ая</w:t>
            </w:r>
            <w:r w:rsidR="00B335AC" w:rsidRPr="00B335AC">
              <w:rPr>
                <w:szCs w:val="20"/>
              </w:rPr>
              <w:t xml:space="preserve"> Экономическ</w:t>
            </w:r>
            <w:r w:rsidR="00B335AC">
              <w:rPr>
                <w:szCs w:val="20"/>
              </w:rPr>
              <w:t>ая</w:t>
            </w:r>
            <w:r w:rsidR="00B335AC" w:rsidRPr="00B335AC">
              <w:rPr>
                <w:szCs w:val="20"/>
              </w:rPr>
              <w:t xml:space="preserve"> Академи</w:t>
            </w:r>
            <w:r w:rsidR="00B335AC">
              <w:rPr>
                <w:szCs w:val="20"/>
              </w:rPr>
              <w:t>я</w:t>
            </w:r>
            <w:r w:rsidR="00B335AC" w:rsidRPr="00B335AC">
              <w:rPr>
                <w:szCs w:val="20"/>
              </w:rPr>
              <w:t xml:space="preserve"> им. Г.В. Плеханова, специальность: </w:t>
            </w:r>
            <w:r w:rsidR="0040776D">
              <w:rPr>
                <w:szCs w:val="20"/>
              </w:rPr>
              <w:t>б</w:t>
            </w:r>
            <w:r w:rsidR="00B335AC" w:rsidRPr="00B335AC">
              <w:rPr>
                <w:szCs w:val="20"/>
              </w:rPr>
              <w:t>ухгалтерский учет и анализ хозяйственной деятельности</w:t>
            </w:r>
            <w:r w:rsidR="00B335AC">
              <w:rPr>
                <w:szCs w:val="20"/>
              </w:rPr>
              <w:t>, год окончания 1994</w:t>
            </w:r>
            <w:r w:rsidR="00B335AC" w:rsidRPr="00B335AC">
              <w:rPr>
                <w:szCs w:val="20"/>
              </w:rPr>
              <w:t>.</w:t>
            </w:r>
          </w:p>
        </w:tc>
      </w:tr>
      <w:tr w:rsidR="002267AE" w14:paraId="1EB79ACF" w14:textId="77777777" w:rsidTr="0076592C">
        <w:tc>
          <w:tcPr>
            <w:tcW w:w="10140" w:type="dxa"/>
            <w:gridSpan w:val="6"/>
            <w:tcBorders>
              <w:left w:val="nil"/>
              <w:right w:val="nil"/>
            </w:tcBorders>
          </w:tcPr>
          <w:p w14:paraId="5AB64D12" w14:textId="77777777" w:rsidR="002267AE" w:rsidRPr="00DB52F3" w:rsidRDefault="002267AE" w:rsidP="0076592C">
            <w:pPr>
              <w:pStyle w:val="ConsPlusNormal"/>
              <w:spacing w:before="60" w:after="60"/>
              <w:jc w:val="both"/>
              <w:rPr>
                <w:b/>
              </w:rPr>
            </w:pPr>
            <w:r w:rsidRPr="00DB52F3">
              <w:rPr>
                <w:b/>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c>
      </w:tr>
      <w:tr w:rsidR="008D2DF1" w14:paraId="6722D56C" w14:textId="77777777" w:rsidTr="0076592C">
        <w:tc>
          <w:tcPr>
            <w:tcW w:w="3227" w:type="dxa"/>
            <w:gridSpan w:val="2"/>
            <w:vAlign w:val="center"/>
          </w:tcPr>
          <w:p w14:paraId="04BAC6ED" w14:textId="77777777" w:rsidR="008D2DF1" w:rsidRPr="006547B4" w:rsidRDefault="008D2DF1" w:rsidP="0076592C">
            <w:pPr>
              <w:spacing w:before="60" w:after="60"/>
              <w:jc w:val="center"/>
              <w:rPr>
                <w:b/>
              </w:rPr>
            </w:pPr>
            <w:r>
              <w:rPr>
                <w:b/>
              </w:rPr>
              <w:t>Период</w:t>
            </w:r>
          </w:p>
        </w:tc>
        <w:tc>
          <w:tcPr>
            <w:tcW w:w="3544" w:type="dxa"/>
            <w:gridSpan w:val="2"/>
            <w:vAlign w:val="center"/>
          </w:tcPr>
          <w:p w14:paraId="0C6E2FC4" w14:textId="77777777" w:rsidR="008D2DF1" w:rsidRPr="006547B4" w:rsidRDefault="008E1FF2" w:rsidP="0076592C">
            <w:pPr>
              <w:spacing w:before="60" w:after="60"/>
              <w:jc w:val="center"/>
              <w:rPr>
                <w:b/>
              </w:rPr>
            </w:pPr>
            <w:r w:rsidRPr="008E1FF2">
              <w:rPr>
                <w:b/>
              </w:rPr>
              <w:t>Полное или сокращенное фирменное наименование организации</w:t>
            </w:r>
          </w:p>
        </w:tc>
        <w:tc>
          <w:tcPr>
            <w:tcW w:w="3369" w:type="dxa"/>
            <w:gridSpan w:val="2"/>
            <w:vAlign w:val="center"/>
          </w:tcPr>
          <w:p w14:paraId="7A2B387C" w14:textId="77777777" w:rsidR="008D2DF1" w:rsidRPr="006547B4" w:rsidRDefault="008D2DF1" w:rsidP="0076592C">
            <w:pPr>
              <w:spacing w:before="60" w:after="60"/>
              <w:jc w:val="center"/>
              <w:rPr>
                <w:b/>
              </w:rPr>
            </w:pPr>
            <w:r w:rsidRPr="006547B4">
              <w:rPr>
                <w:b/>
              </w:rPr>
              <w:t>Наименование должности</w:t>
            </w:r>
          </w:p>
        </w:tc>
      </w:tr>
      <w:tr w:rsidR="008D2DF1" w:rsidRPr="008D2DF1" w14:paraId="18065461" w14:textId="77777777" w:rsidTr="0076592C">
        <w:trPr>
          <w:trHeight w:val="72"/>
        </w:trPr>
        <w:tc>
          <w:tcPr>
            <w:tcW w:w="1242" w:type="dxa"/>
            <w:vAlign w:val="center"/>
          </w:tcPr>
          <w:p w14:paraId="3E626B1F" w14:textId="77777777" w:rsidR="008D2DF1" w:rsidRPr="008D2DF1" w:rsidRDefault="008D2DF1" w:rsidP="0076592C">
            <w:pPr>
              <w:spacing w:before="60" w:after="60"/>
              <w:jc w:val="center"/>
              <w:rPr>
                <w:lang w:eastAsia="ru-RU"/>
              </w:rPr>
            </w:pPr>
            <w:r w:rsidRPr="008D2DF1">
              <w:rPr>
                <w:lang w:eastAsia="ru-RU"/>
              </w:rPr>
              <w:t>2009</w:t>
            </w:r>
          </w:p>
        </w:tc>
        <w:tc>
          <w:tcPr>
            <w:tcW w:w="1985" w:type="dxa"/>
            <w:vAlign w:val="center"/>
          </w:tcPr>
          <w:p w14:paraId="60B46AC3" w14:textId="77777777" w:rsidR="008D2DF1" w:rsidRPr="008D2DF1" w:rsidRDefault="008D2DF1" w:rsidP="0076592C">
            <w:pPr>
              <w:spacing w:before="60" w:after="60"/>
              <w:jc w:val="center"/>
              <w:rPr>
                <w:lang w:eastAsia="ru-RU"/>
              </w:rPr>
            </w:pPr>
            <w:r w:rsidRPr="008D2DF1">
              <w:rPr>
                <w:lang w:eastAsia="ru-RU"/>
              </w:rPr>
              <w:t>настоящее время</w:t>
            </w:r>
          </w:p>
        </w:tc>
        <w:tc>
          <w:tcPr>
            <w:tcW w:w="3544" w:type="dxa"/>
            <w:gridSpan w:val="2"/>
            <w:vAlign w:val="center"/>
          </w:tcPr>
          <w:p w14:paraId="0470A744" w14:textId="77777777" w:rsidR="008D2DF1" w:rsidRPr="008D2DF1" w:rsidRDefault="008D2DF1" w:rsidP="0076592C">
            <w:pPr>
              <w:spacing w:before="60" w:after="60"/>
              <w:jc w:val="center"/>
              <w:rPr>
                <w:rFonts w:cs="Arial"/>
                <w:szCs w:val="20"/>
                <w:lang w:eastAsia="ru-RU"/>
              </w:rPr>
            </w:pPr>
            <w:r w:rsidRPr="008D2DF1">
              <w:rPr>
                <w:rFonts w:cs="Arial"/>
                <w:szCs w:val="20"/>
              </w:rPr>
              <w:t>АО «ДСК «АВТОБАН»</w:t>
            </w:r>
          </w:p>
        </w:tc>
        <w:tc>
          <w:tcPr>
            <w:tcW w:w="3369" w:type="dxa"/>
            <w:gridSpan w:val="2"/>
            <w:vAlign w:val="center"/>
          </w:tcPr>
          <w:p w14:paraId="70CD88CF" w14:textId="77777777" w:rsidR="008D2DF1" w:rsidRPr="008D2DF1" w:rsidRDefault="008D2DF1" w:rsidP="0076592C">
            <w:pPr>
              <w:spacing w:before="60" w:after="60"/>
              <w:jc w:val="center"/>
              <w:rPr>
                <w:rFonts w:cs="Arial"/>
                <w:szCs w:val="20"/>
                <w:lang w:eastAsia="ru-RU"/>
              </w:rPr>
            </w:pPr>
            <w:r w:rsidRPr="008D2DF1">
              <w:rPr>
                <w:rFonts w:cs="Arial"/>
                <w:szCs w:val="20"/>
              </w:rPr>
              <w:t>Заместитель генерального директора по финансовому развитию</w:t>
            </w:r>
          </w:p>
        </w:tc>
      </w:tr>
      <w:tr w:rsidR="008D2DF1" w:rsidRPr="008D2DF1" w14:paraId="67DE6E20" w14:textId="77777777" w:rsidTr="0076592C">
        <w:tc>
          <w:tcPr>
            <w:tcW w:w="1242" w:type="dxa"/>
            <w:vAlign w:val="center"/>
          </w:tcPr>
          <w:p w14:paraId="45DFC55C" w14:textId="77777777" w:rsidR="008D2DF1" w:rsidRPr="008D2DF1" w:rsidRDefault="008D2DF1" w:rsidP="0076592C">
            <w:pPr>
              <w:spacing w:before="60" w:after="60"/>
              <w:jc w:val="center"/>
              <w:rPr>
                <w:lang w:eastAsia="ru-RU"/>
              </w:rPr>
            </w:pPr>
            <w:r w:rsidRPr="008D2DF1">
              <w:rPr>
                <w:lang w:eastAsia="ru-RU"/>
              </w:rPr>
              <w:t>2009</w:t>
            </w:r>
          </w:p>
        </w:tc>
        <w:tc>
          <w:tcPr>
            <w:tcW w:w="1985" w:type="dxa"/>
            <w:vAlign w:val="center"/>
          </w:tcPr>
          <w:p w14:paraId="34A33623" w14:textId="77777777" w:rsidR="008D2DF1" w:rsidRPr="008D2DF1" w:rsidRDefault="008D2DF1" w:rsidP="0076592C">
            <w:pPr>
              <w:spacing w:before="60" w:after="60"/>
              <w:jc w:val="center"/>
            </w:pPr>
            <w:r w:rsidRPr="008D2DF1">
              <w:rPr>
                <w:lang w:eastAsia="ru-RU"/>
              </w:rPr>
              <w:t>2012</w:t>
            </w:r>
          </w:p>
        </w:tc>
        <w:tc>
          <w:tcPr>
            <w:tcW w:w="3544" w:type="dxa"/>
            <w:gridSpan w:val="2"/>
            <w:vAlign w:val="center"/>
          </w:tcPr>
          <w:p w14:paraId="74609CC7" w14:textId="77777777" w:rsidR="008D2DF1" w:rsidRPr="008D2DF1" w:rsidRDefault="008D2DF1" w:rsidP="0076592C">
            <w:pPr>
              <w:spacing w:before="60" w:after="60"/>
              <w:jc w:val="center"/>
              <w:rPr>
                <w:rFonts w:cs="Arial"/>
                <w:szCs w:val="20"/>
              </w:rPr>
            </w:pPr>
            <w:r w:rsidRPr="008D2DF1">
              <w:rPr>
                <w:rFonts w:cs="Arial"/>
                <w:szCs w:val="20"/>
              </w:rPr>
              <w:t>ОАО «СИБИРСКИЙ БАНК РАЗВИТИЯ БИЗНЕСА»</w:t>
            </w:r>
          </w:p>
        </w:tc>
        <w:tc>
          <w:tcPr>
            <w:tcW w:w="3369" w:type="dxa"/>
            <w:gridSpan w:val="2"/>
            <w:vAlign w:val="center"/>
          </w:tcPr>
          <w:p w14:paraId="396B63BF" w14:textId="77777777" w:rsidR="008D2DF1" w:rsidRPr="008D2DF1" w:rsidRDefault="008D2DF1" w:rsidP="0076592C">
            <w:pPr>
              <w:spacing w:before="60" w:after="60"/>
              <w:jc w:val="center"/>
              <w:rPr>
                <w:rFonts w:cs="Arial"/>
                <w:szCs w:val="20"/>
              </w:rPr>
            </w:pPr>
            <w:r w:rsidRPr="008D2DF1">
              <w:rPr>
                <w:rFonts w:cs="Arial"/>
                <w:szCs w:val="20"/>
              </w:rPr>
              <w:t>Член Совета директоров</w:t>
            </w:r>
          </w:p>
        </w:tc>
      </w:tr>
      <w:tr w:rsidR="002A38F1" w:rsidRPr="008D2DF1" w14:paraId="16BB8892" w14:textId="77777777" w:rsidTr="009B1644">
        <w:tc>
          <w:tcPr>
            <w:tcW w:w="1242" w:type="dxa"/>
            <w:vAlign w:val="center"/>
          </w:tcPr>
          <w:p w14:paraId="6BB1FFC7" w14:textId="77777777" w:rsidR="002A38F1" w:rsidRPr="008D2DF1" w:rsidRDefault="002A38F1" w:rsidP="009B1644">
            <w:pPr>
              <w:spacing w:before="60" w:after="60"/>
              <w:jc w:val="center"/>
              <w:rPr>
                <w:lang w:eastAsia="ru-RU"/>
              </w:rPr>
            </w:pPr>
            <w:r>
              <w:rPr>
                <w:lang w:eastAsia="ru-RU"/>
              </w:rPr>
              <w:t>2013</w:t>
            </w:r>
          </w:p>
        </w:tc>
        <w:tc>
          <w:tcPr>
            <w:tcW w:w="1985" w:type="dxa"/>
            <w:vAlign w:val="center"/>
          </w:tcPr>
          <w:p w14:paraId="26AE7559" w14:textId="77777777" w:rsidR="002A38F1" w:rsidRPr="008D2DF1" w:rsidRDefault="002A38F1" w:rsidP="009B1644">
            <w:pPr>
              <w:spacing w:before="60" w:after="60"/>
              <w:jc w:val="center"/>
              <w:rPr>
                <w:lang w:eastAsia="ru-RU"/>
              </w:rPr>
            </w:pPr>
            <w:r>
              <w:rPr>
                <w:lang w:eastAsia="ru-RU"/>
              </w:rPr>
              <w:t>настоящее время</w:t>
            </w:r>
          </w:p>
        </w:tc>
        <w:tc>
          <w:tcPr>
            <w:tcW w:w="3544" w:type="dxa"/>
            <w:gridSpan w:val="2"/>
            <w:vAlign w:val="center"/>
          </w:tcPr>
          <w:p w14:paraId="0DD89B25" w14:textId="77777777" w:rsidR="002A38F1" w:rsidRPr="008D2DF1" w:rsidRDefault="002A38F1" w:rsidP="009B1644">
            <w:pPr>
              <w:spacing w:before="60" w:after="60"/>
              <w:jc w:val="center"/>
              <w:rPr>
                <w:rFonts w:cs="Arial"/>
                <w:szCs w:val="20"/>
              </w:rPr>
            </w:pPr>
            <w:r>
              <w:rPr>
                <w:rFonts w:cs="Arial"/>
                <w:szCs w:val="20"/>
              </w:rPr>
              <w:t>ООО</w:t>
            </w:r>
            <w:r w:rsidRPr="0056020E">
              <w:rPr>
                <w:rFonts w:cs="Arial"/>
                <w:szCs w:val="20"/>
              </w:rPr>
              <w:t xml:space="preserve"> «</w:t>
            </w:r>
            <w:r>
              <w:rPr>
                <w:rFonts w:cs="Arial"/>
                <w:szCs w:val="20"/>
              </w:rPr>
              <w:t>АСК</w:t>
            </w:r>
            <w:r w:rsidRPr="0056020E">
              <w:rPr>
                <w:rFonts w:cs="Arial"/>
                <w:szCs w:val="20"/>
              </w:rPr>
              <w:t>»</w:t>
            </w:r>
          </w:p>
        </w:tc>
        <w:tc>
          <w:tcPr>
            <w:tcW w:w="3369" w:type="dxa"/>
            <w:gridSpan w:val="2"/>
            <w:vAlign w:val="center"/>
          </w:tcPr>
          <w:p w14:paraId="49C49CAE" w14:textId="77777777" w:rsidR="002A38F1" w:rsidRPr="008D2DF1" w:rsidRDefault="002A38F1" w:rsidP="009B1644">
            <w:pPr>
              <w:spacing w:before="60" w:after="60"/>
              <w:jc w:val="center"/>
              <w:rPr>
                <w:rFonts w:cs="Arial"/>
                <w:szCs w:val="20"/>
              </w:rPr>
            </w:pPr>
            <w:r w:rsidRPr="008D2DF1">
              <w:rPr>
                <w:rFonts w:cs="Arial"/>
                <w:szCs w:val="20"/>
                <w:lang w:eastAsia="ru-RU"/>
              </w:rPr>
              <w:t>Генеральный директор</w:t>
            </w:r>
            <w:r>
              <w:rPr>
                <w:rFonts w:cs="Arial"/>
                <w:szCs w:val="20"/>
                <w:lang w:eastAsia="ru-RU"/>
              </w:rPr>
              <w:t xml:space="preserve"> (по совместительству)</w:t>
            </w:r>
          </w:p>
        </w:tc>
      </w:tr>
      <w:tr w:rsidR="008D2DF1" w:rsidRPr="008D2DF1" w14:paraId="76F12151" w14:textId="77777777" w:rsidTr="0076592C">
        <w:tc>
          <w:tcPr>
            <w:tcW w:w="1242" w:type="dxa"/>
            <w:vAlign w:val="center"/>
          </w:tcPr>
          <w:p w14:paraId="5B33B65D" w14:textId="77777777" w:rsidR="008D2DF1" w:rsidRPr="008D2DF1" w:rsidRDefault="008D2DF1" w:rsidP="0076592C">
            <w:pPr>
              <w:spacing w:before="60" w:after="60"/>
              <w:jc w:val="center"/>
              <w:rPr>
                <w:lang w:eastAsia="ru-RU"/>
              </w:rPr>
            </w:pPr>
            <w:r w:rsidRPr="008D2DF1">
              <w:t>2014</w:t>
            </w:r>
          </w:p>
        </w:tc>
        <w:tc>
          <w:tcPr>
            <w:tcW w:w="1985" w:type="dxa"/>
            <w:vAlign w:val="center"/>
          </w:tcPr>
          <w:p w14:paraId="69E7E779" w14:textId="77777777" w:rsidR="008D2DF1" w:rsidRPr="008D2DF1" w:rsidRDefault="008D2DF1" w:rsidP="0076592C">
            <w:pPr>
              <w:spacing w:before="60" w:after="60"/>
              <w:jc w:val="center"/>
            </w:pPr>
            <w:r w:rsidRPr="008D2DF1">
              <w:rPr>
                <w:lang w:eastAsia="ru-RU"/>
              </w:rPr>
              <w:t>настоящее время</w:t>
            </w:r>
          </w:p>
        </w:tc>
        <w:tc>
          <w:tcPr>
            <w:tcW w:w="3544" w:type="dxa"/>
            <w:gridSpan w:val="2"/>
            <w:vAlign w:val="center"/>
          </w:tcPr>
          <w:p w14:paraId="00A7F70F" w14:textId="77777777" w:rsidR="008D2DF1" w:rsidRPr="008D2DF1" w:rsidRDefault="008D2DF1" w:rsidP="0076592C">
            <w:pPr>
              <w:spacing w:before="60" w:after="60"/>
              <w:jc w:val="center"/>
              <w:rPr>
                <w:rFonts w:cs="Arial"/>
                <w:szCs w:val="20"/>
                <w:lang w:eastAsia="ru-RU"/>
              </w:rPr>
            </w:pPr>
            <w:r w:rsidRPr="008D2DF1">
              <w:rPr>
                <w:rFonts w:cs="Arial"/>
                <w:szCs w:val="20"/>
              </w:rPr>
              <w:t>АО «ДСК «АВТОБАН»</w:t>
            </w:r>
          </w:p>
        </w:tc>
        <w:tc>
          <w:tcPr>
            <w:tcW w:w="3369" w:type="dxa"/>
            <w:gridSpan w:val="2"/>
            <w:vAlign w:val="center"/>
          </w:tcPr>
          <w:p w14:paraId="46BDB5B8" w14:textId="77777777" w:rsidR="008D2DF1" w:rsidRPr="008D2DF1" w:rsidRDefault="008D2DF1" w:rsidP="0076592C">
            <w:pPr>
              <w:spacing w:before="60" w:after="60"/>
              <w:jc w:val="center"/>
              <w:rPr>
                <w:rFonts w:cs="Arial"/>
                <w:szCs w:val="20"/>
                <w:lang w:eastAsia="ru-RU"/>
              </w:rPr>
            </w:pPr>
            <w:r w:rsidRPr="008D2DF1">
              <w:rPr>
                <w:rFonts w:cs="Arial"/>
                <w:szCs w:val="20"/>
              </w:rPr>
              <w:t>Член Совета директоров</w:t>
            </w:r>
          </w:p>
        </w:tc>
      </w:tr>
      <w:tr w:rsidR="008D2DF1" w:rsidRPr="008D2DF1" w14:paraId="66F1FC50" w14:textId="77777777" w:rsidTr="0076592C">
        <w:tc>
          <w:tcPr>
            <w:tcW w:w="1242" w:type="dxa"/>
            <w:vAlign w:val="center"/>
          </w:tcPr>
          <w:p w14:paraId="1B98250D" w14:textId="77777777" w:rsidR="008D2DF1" w:rsidRPr="008D2DF1" w:rsidRDefault="008D2DF1" w:rsidP="0076592C">
            <w:pPr>
              <w:spacing w:before="60" w:after="60"/>
              <w:jc w:val="center"/>
              <w:rPr>
                <w:lang w:eastAsia="ru-RU"/>
              </w:rPr>
            </w:pPr>
            <w:r w:rsidRPr="008D2DF1">
              <w:rPr>
                <w:lang w:eastAsia="ru-RU"/>
              </w:rPr>
              <w:lastRenderedPageBreak/>
              <w:t>2014</w:t>
            </w:r>
          </w:p>
        </w:tc>
        <w:tc>
          <w:tcPr>
            <w:tcW w:w="1985" w:type="dxa"/>
            <w:vAlign w:val="center"/>
          </w:tcPr>
          <w:p w14:paraId="36D22AAE" w14:textId="77777777" w:rsidR="008D2DF1" w:rsidRPr="008D2DF1" w:rsidRDefault="008D2DF1" w:rsidP="0076592C">
            <w:pPr>
              <w:spacing w:before="60" w:after="60"/>
              <w:jc w:val="center"/>
              <w:rPr>
                <w:lang w:eastAsia="ru-RU"/>
              </w:rPr>
            </w:pPr>
            <w:r w:rsidRPr="008D2DF1">
              <w:rPr>
                <w:lang w:eastAsia="ru-RU"/>
              </w:rPr>
              <w:t>настоящее время</w:t>
            </w:r>
          </w:p>
        </w:tc>
        <w:tc>
          <w:tcPr>
            <w:tcW w:w="3544" w:type="dxa"/>
            <w:gridSpan w:val="2"/>
            <w:vAlign w:val="center"/>
          </w:tcPr>
          <w:p w14:paraId="37BC2F93" w14:textId="77777777" w:rsidR="008D2DF1" w:rsidRPr="008D2DF1" w:rsidRDefault="008D2DF1" w:rsidP="0076592C">
            <w:pPr>
              <w:spacing w:before="60" w:after="60"/>
              <w:jc w:val="center"/>
              <w:rPr>
                <w:rFonts w:cs="Arial"/>
                <w:szCs w:val="20"/>
                <w:lang w:eastAsia="ru-RU"/>
              </w:rPr>
            </w:pPr>
            <w:r w:rsidRPr="008D2DF1">
              <w:rPr>
                <w:rFonts w:cs="Arial"/>
                <w:szCs w:val="20"/>
              </w:rPr>
              <w:t>АО «АВТОБАН-Финанс»</w:t>
            </w:r>
          </w:p>
        </w:tc>
        <w:tc>
          <w:tcPr>
            <w:tcW w:w="3369" w:type="dxa"/>
            <w:gridSpan w:val="2"/>
            <w:vAlign w:val="center"/>
          </w:tcPr>
          <w:p w14:paraId="4979F67D" w14:textId="46D9B0DD" w:rsidR="008D2DF1" w:rsidRPr="008D2DF1" w:rsidRDefault="008D2DF1" w:rsidP="0076592C">
            <w:pPr>
              <w:spacing w:before="60" w:after="60"/>
              <w:jc w:val="center"/>
              <w:rPr>
                <w:rFonts w:cs="Arial"/>
                <w:szCs w:val="20"/>
                <w:lang w:eastAsia="ru-RU"/>
              </w:rPr>
            </w:pPr>
            <w:r w:rsidRPr="008D2DF1">
              <w:rPr>
                <w:rFonts w:cs="Arial"/>
                <w:szCs w:val="20"/>
                <w:lang w:eastAsia="ru-RU"/>
              </w:rPr>
              <w:t>Генеральный директор</w:t>
            </w:r>
            <w:r w:rsidR="00AB7587">
              <w:rPr>
                <w:rFonts w:cs="Arial"/>
                <w:szCs w:val="20"/>
                <w:lang w:eastAsia="ru-RU"/>
              </w:rPr>
              <w:t xml:space="preserve"> (по совместительству)</w:t>
            </w:r>
            <w:r w:rsidR="00282D3A">
              <w:rPr>
                <w:rFonts w:cs="Arial"/>
                <w:szCs w:val="20"/>
                <w:lang w:eastAsia="ru-RU"/>
              </w:rPr>
              <w:t xml:space="preserve">, </w:t>
            </w:r>
            <w:r w:rsidR="00282D3A" w:rsidRPr="008D2DF1">
              <w:rPr>
                <w:rFonts w:cs="Arial"/>
                <w:szCs w:val="20"/>
              </w:rPr>
              <w:t>Член Совета директоров</w:t>
            </w:r>
          </w:p>
        </w:tc>
      </w:tr>
      <w:tr w:rsidR="008D2DF1" w:rsidRPr="008D2DF1" w14:paraId="045F9ADE" w14:textId="77777777" w:rsidTr="0076592C">
        <w:tc>
          <w:tcPr>
            <w:tcW w:w="1242" w:type="dxa"/>
            <w:vAlign w:val="center"/>
          </w:tcPr>
          <w:p w14:paraId="6C698045" w14:textId="77777777" w:rsidR="008D2DF1" w:rsidRPr="008D2DF1" w:rsidRDefault="008D2DF1" w:rsidP="0076592C">
            <w:pPr>
              <w:spacing w:before="60" w:after="60"/>
              <w:jc w:val="center"/>
              <w:rPr>
                <w:i/>
              </w:rPr>
            </w:pPr>
            <w:r w:rsidRPr="008D2DF1">
              <w:rPr>
                <w:lang w:eastAsia="ru-RU"/>
              </w:rPr>
              <w:t>2015</w:t>
            </w:r>
          </w:p>
        </w:tc>
        <w:tc>
          <w:tcPr>
            <w:tcW w:w="1985" w:type="dxa"/>
            <w:vAlign w:val="center"/>
          </w:tcPr>
          <w:p w14:paraId="266AD6E5" w14:textId="77777777" w:rsidR="008D2DF1" w:rsidRPr="008D2DF1" w:rsidRDefault="008D2DF1" w:rsidP="0076592C">
            <w:pPr>
              <w:spacing w:before="60" w:after="60"/>
              <w:jc w:val="center"/>
            </w:pPr>
            <w:r w:rsidRPr="008D2DF1">
              <w:rPr>
                <w:lang w:eastAsia="ru-RU"/>
              </w:rPr>
              <w:t>настоящее время</w:t>
            </w:r>
          </w:p>
        </w:tc>
        <w:tc>
          <w:tcPr>
            <w:tcW w:w="3544" w:type="dxa"/>
            <w:gridSpan w:val="2"/>
            <w:vAlign w:val="center"/>
          </w:tcPr>
          <w:p w14:paraId="6BC2E488" w14:textId="77777777" w:rsidR="008D2DF1" w:rsidRPr="008D2DF1" w:rsidRDefault="008D2DF1" w:rsidP="0076592C">
            <w:pPr>
              <w:spacing w:before="60" w:after="60"/>
              <w:jc w:val="center"/>
              <w:rPr>
                <w:rFonts w:cs="Arial"/>
                <w:szCs w:val="20"/>
              </w:rPr>
            </w:pPr>
            <w:r w:rsidRPr="008D2DF1">
              <w:rPr>
                <w:rFonts w:cs="Arial"/>
                <w:szCs w:val="20"/>
              </w:rPr>
              <w:t>ООО РЦ «Автодорстрой»</w:t>
            </w:r>
          </w:p>
        </w:tc>
        <w:tc>
          <w:tcPr>
            <w:tcW w:w="3369" w:type="dxa"/>
            <w:gridSpan w:val="2"/>
            <w:vAlign w:val="center"/>
          </w:tcPr>
          <w:p w14:paraId="2EC63157" w14:textId="77777777" w:rsidR="008D2DF1" w:rsidRPr="008D2DF1" w:rsidRDefault="008D2DF1" w:rsidP="0076592C">
            <w:pPr>
              <w:spacing w:before="60" w:after="60"/>
              <w:jc w:val="center"/>
              <w:rPr>
                <w:rFonts w:cs="Arial"/>
                <w:szCs w:val="20"/>
              </w:rPr>
            </w:pPr>
            <w:r w:rsidRPr="008D2DF1">
              <w:rPr>
                <w:rFonts w:cs="Arial"/>
                <w:szCs w:val="20"/>
              </w:rPr>
              <w:t>Председатель Совета директоров</w:t>
            </w:r>
          </w:p>
        </w:tc>
      </w:tr>
      <w:tr w:rsidR="008D2DF1" w14:paraId="3E00836E" w14:textId="77777777" w:rsidTr="0076592C">
        <w:tc>
          <w:tcPr>
            <w:tcW w:w="7338" w:type="dxa"/>
            <w:gridSpan w:val="5"/>
          </w:tcPr>
          <w:p w14:paraId="62C4FC54" w14:textId="77777777" w:rsidR="008D2DF1" w:rsidRPr="00DB52F3" w:rsidRDefault="008D2DF1" w:rsidP="0076592C">
            <w:pPr>
              <w:pStyle w:val="ConsPlusNormal"/>
              <w:spacing w:before="60" w:after="60"/>
              <w:jc w:val="both"/>
              <w:rPr>
                <w:b/>
              </w:rPr>
            </w:pPr>
            <w:r w:rsidRPr="00DB52F3">
              <w:rPr>
                <w:b/>
              </w:rPr>
              <w:t>доли участия такого лица в уставном капитале эмитента, являющегося коммерческой организацией</w:t>
            </w:r>
          </w:p>
        </w:tc>
        <w:tc>
          <w:tcPr>
            <w:tcW w:w="2802" w:type="dxa"/>
            <w:vAlign w:val="center"/>
          </w:tcPr>
          <w:p w14:paraId="3A111FDF" w14:textId="77777777" w:rsidR="008D2DF1" w:rsidRPr="000D2FFD" w:rsidRDefault="008D2DF1" w:rsidP="0076592C">
            <w:pPr>
              <w:spacing w:before="60" w:after="60"/>
              <w:jc w:val="center"/>
            </w:pPr>
            <w:r>
              <w:t>Не имеет</w:t>
            </w:r>
          </w:p>
        </w:tc>
      </w:tr>
      <w:tr w:rsidR="008D2DF1" w14:paraId="6469B6E5" w14:textId="77777777" w:rsidTr="0076592C">
        <w:tc>
          <w:tcPr>
            <w:tcW w:w="7338" w:type="dxa"/>
            <w:gridSpan w:val="5"/>
          </w:tcPr>
          <w:p w14:paraId="34BEEF80" w14:textId="77777777" w:rsidR="008D2DF1" w:rsidRPr="00DB52F3" w:rsidRDefault="008D2DF1" w:rsidP="0076592C">
            <w:pPr>
              <w:pStyle w:val="ConsPlusNormal"/>
              <w:spacing w:before="60" w:after="60"/>
              <w:jc w:val="both"/>
              <w:rPr>
                <w:b/>
              </w:rPr>
            </w:pPr>
            <w:r w:rsidRPr="00DB52F3">
              <w:rPr>
                <w:b/>
              </w:rPr>
              <w:t>доли принадлежащих такому лицу обыкновенных акций эмитента</w:t>
            </w:r>
          </w:p>
        </w:tc>
        <w:tc>
          <w:tcPr>
            <w:tcW w:w="2802" w:type="dxa"/>
            <w:vAlign w:val="center"/>
          </w:tcPr>
          <w:p w14:paraId="1BF6C17E" w14:textId="77777777" w:rsidR="008D2DF1" w:rsidRDefault="008D2DF1" w:rsidP="0076592C">
            <w:pPr>
              <w:spacing w:before="60" w:after="60"/>
              <w:jc w:val="center"/>
            </w:pPr>
            <w:r>
              <w:t>Не имеет</w:t>
            </w:r>
          </w:p>
        </w:tc>
      </w:tr>
      <w:tr w:rsidR="008D2DF1" w14:paraId="16BB236D" w14:textId="77777777" w:rsidTr="0076592C">
        <w:tc>
          <w:tcPr>
            <w:tcW w:w="7338" w:type="dxa"/>
            <w:gridSpan w:val="5"/>
          </w:tcPr>
          <w:p w14:paraId="469A4AE7" w14:textId="77777777" w:rsidR="008D2DF1" w:rsidRPr="00DB52F3" w:rsidRDefault="008D2DF1" w:rsidP="0076592C">
            <w:pPr>
              <w:pStyle w:val="ConsPlusNormal"/>
              <w:spacing w:before="60" w:after="60"/>
              <w:jc w:val="both"/>
              <w:rPr>
                <w:b/>
              </w:rPr>
            </w:pPr>
            <w:r w:rsidRPr="00DB52F3">
              <w:rPr>
                <w:b/>
              </w:rPr>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2802" w:type="dxa"/>
            <w:vAlign w:val="center"/>
          </w:tcPr>
          <w:p w14:paraId="28386659" w14:textId="77777777" w:rsidR="008D2DF1" w:rsidRDefault="008D2DF1" w:rsidP="0076592C">
            <w:pPr>
              <w:pStyle w:val="ConsPlusNormal"/>
              <w:spacing w:before="60" w:after="60"/>
              <w:jc w:val="center"/>
            </w:pPr>
            <w:r>
              <w:t>Опционов не имеет</w:t>
            </w:r>
          </w:p>
        </w:tc>
      </w:tr>
      <w:tr w:rsidR="008D2DF1" w14:paraId="453FFA12" w14:textId="77777777" w:rsidTr="0076592C">
        <w:tc>
          <w:tcPr>
            <w:tcW w:w="7338" w:type="dxa"/>
            <w:gridSpan w:val="5"/>
          </w:tcPr>
          <w:p w14:paraId="244ABDD4" w14:textId="77777777" w:rsidR="008D2DF1" w:rsidRPr="00DB52F3" w:rsidRDefault="008D2DF1" w:rsidP="0076592C">
            <w:pPr>
              <w:pStyle w:val="ConsPlusNormal"/>
              <w:spacing w:before="60" w:after="60"/>
              <w:jc w:val="both"/>
              <w:rPr>
                <w:b/>
              </w:rPr>
            </w:pPr>
            <w:r w:rsidRPr="00DB52F3">
              <w:rPr>
                <w:b/>
              </w:rPr>
              <w:t>доли участия такого лица в уставном капитале дочерних и зависимых обществ эмитента</w:t>
            </w:r>
          </w:p>
        </w:tc>
        <w:tc>
          <w:tcPr>
            <w:tcW w:w="2802" w:type="dxa"/>
            <w:vAlign w:val="center"/>
          </w:tcPr>
          <w:p w14:paraId="62612E74" w14:textId="77777777" w:rsidR="008D2DF1" w:rsidRDefault="008D2DF1" w:rsidP="0076592C">
            <w:pPr>
              <w:pStyle w:val="ConsPlusNormal"/>
              <w:spacing w:before="60" w:after="60"/>
              <w:jc w:val="center"/>
            </w:pPr>
            <w:r>
              <w:t>Не имеет</w:t>
            </w:r>
          </w:p>
        </w:tc>
      </w:tr>
      <w:tr w:rsidR="008D2DF1" w14:paraId="3F8BE367" w14:textId="77777777" w:rsidTr="0076592C">
        <w:tc>
          <w:tcPr>
            <w:tcW w:w="7338" w:type="dxa"/>
            <w:gridSpan w:val="5"/>
          </w:tcPr>
          <w:p w14:paraId="42696DE3" w14:textId="77777777" w:rsidR="008D2DF1" w:rsidRPr="00DB52F3" w:rsidRDefault="008D2DF1" w:rsidP="0076592C">
            <w:pPr>
              <w:pStyle w:val="ConsPlusNormal"/>
              <w:spacing w:before="60" w:after="60"/>
              <w:jc w:val="both"/>
              <w:rPr>
                <w:b/>
              </w:rPr>
            </w:pPr>
            <w:r w:rsidRPr="00DB52F3">
              <w:rPr>
                <w:b/>
              </w:rPr>
              <w:t>доли принадлежащих такому лицу обыкновенных акций дочернего или зависимого общества эмитента</w:t>
            </w:r>
          </w:p>
        </w:tc>
        <w:tc>
          <w:tcPr>
            <w:tcW w:w="2802" w:type="dxa"/>
            <w:vAlign w:val="center"/>
          </w:tcPr>
          <w:p w14:paraId="61A98623" w14:textId="77777777" w:rsidR="008D2DF1" w:rsidRDefault="008D2DF1" w:rsidP="0076592C">
            <w:pPr>
              <w:pStyle w:val="ConsPlusNormal"/>
              <w:spacing w:before="60" w:after="60"/>
              <w:jc w:val="center"/>
            </w:pPr>
            <w:r>
              <w:t>Не имеет</w:t>
            </w:r>
          </w:p>
        </w:tc>
      </w:tr>
      <w:tr w:rsidR="008D2DF1" w14:paraId="0BD5AA98" w14:textId="77777777" w:rsidTr="0076592C">
        <w:tc>
          <w:tcPr>
            <w:tcW w:w="7338" w:type="dxa"/>
            <w:gridSpan w:val="5"/>
          </w:tcPr>
          <w:p w14:paraId="749FB577" w14:textId="77777777" w:rsidR="008D2DF1" w:rsidRPr="00DB52F3" w:rsidRDefault="008D2DF1" w:rsidP="0076592C">
            <w:pPr>
              <w:pStyle w:val="ConsPlusNormal"/>
              <w:spacing w:before="60" w:after="60"/>
              <w:jc w:val="both"/>
              <w:rPr>
                <w:b/>
              </w:rPr>
            </w:pPr>
            <w:r w:rsidRPr="00DB52F3">
              <w:rPr>
                <w:b/>
              </w:rPr>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2802" w:type="dxa"/>
            <w:vAlign w:val="center"/>
          </w:tcPr>
          <w:p w14:paraId="2E018846" w14:textId="77777777" w:rsidR="008D2DF1" w:rsidRDefault="008D2DF1" w:rsidP="0076592C">
            <w:pPr>
              <w:pStyle w:val="ConsPlusNormal"/>
              <w:spacing w:before="60" w:after="60"/>
              <w:jc w:val="center"/>
            </w:pPr>
            <w:r>
              <w:t>Опционов не имеет</w:t>
            </w:r>
          </w:p>
        </w:tc>
      </w:tr>
      <w:tr w:rsidR="008D2DF1" w14:paraId="626067FC" w14:textId="77777777" w:rsidTr="0076592C">
        <w:tc>
          <w:tcPr>
            <w:tcW w:w="7338" w:type="dxa"/>
            <w:gridSpan w:val="5"/>
          </w:tcPr>
          <w:p w14:paraId="1EFE2F6F" w14:textId="77777777" w:rsidR="008D2DF1" w:rsidRPr="00DB52F3" w:rsidRDefault="008D2DF1" w:rsidP="0076592C">
            <w:pPr>
              <w:pStyle w:val="ConsPlusNormal"/>
              <w:spacing w:before="60" w:after="60"/>
              <w:jc w:val="both"/>
              <w:rPr>
                <w:b/>
              </w:rPr>
            </w:pPr>
            <w:r w:rsidRPr="00DB52F3">
              <w:rPr>
                <w:b/>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c>
        <w:tc>
          <w:tcPr>
            <w:tcW w:w="2802" w:type="dxa"/>
            <w:vAlign w:val="center"/>
          </w:tcPr>
          <w:p w14:paraId="186E813B" w14:textId="77777777" w:rsidR="008D2DF1" w:rsidRDefault="008D2DF1" w:rsidP="0076592C">
            <w:pPr>
              <w:pStyle w:val="ConsPlusNormal"/>
              <w:spacing w:before="60" w:after="60"/>
              <w:jc w:val="center"/>
            </w:pPr>
            <w:r>
              <w:t>Родственные связи с указанными лицами отсутствуют</w:t>
            </w:r>
          </w:p>
        </w:tc>
      </w:tr>
      <w:tr w:rsidR="008D2DF1" w14:paraId="27949B5B" w14:textId="77777777" w:rsidTr="0076592C">
        <w:tc>
          <w:tcPr>
            <w:tcW w:w="7338" w:type="dxa"/>
            <w:gridSpan w:val="5"/>
          </w:tcPr>
          <w:p w14:paraId="27820730" w14:textId="77777777" w:rsidR="008D2DF1" w:rsidRPr="00DB52F3" w:rsidRDefault="008D2DF1" w:rsidP="0076592C">
            <w:pPr>
              <w:pStyle w:val="ConsPlusNormal"/>
              <w:spacing w:before="60" w:after="60"/>
              <w:jc w:val="both"/>
              <w:rPr>
                <w:b/>
              </w:rPr>
            </w:pPr>
            <w:r w:rsidRPr="00DB52F3">
              <w:rPr>
                <w:b/>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c>
        <w:tc>
          <w:tcPr>
            <w:tcW w:w="2802" w:type="dxa"/>
            <w:vAlign w:val="center"/>
          </w:tcPr>
          <w:p w14:paraId="425A91B5" w14:textId="77777777" w:rsidR="008D2DF1" w:rsidRDefault="008D2DF1" w:rsidP="0076592C">
            <w:pPr>
              <w:pStyle w:val="ConsPlusNormal"/>
              <w:spacing w:before="60" w:after="60"/>
              <w:jc w:val="center"/>
            </w:pPr>
            <w:r>
              <w:t>К ответственности не привлекался (судимости отсутствуют)</w:t>
            </w:r>
          </w:p>
        </w:tc>
      </w:tr>
      <w:tr w:rsidR="008D2DF1" w14:paraId="3ECC3E28" w14:textId="77777777" w:rsidTr="0076592C">
        <w:tc>
          <w:tcPr>
            <w:tcW w:w="7338" w:type="dxa"/>
            <w:gridSpan w:val="5"/>
          </w:tcPr>
          <w:p w14:paraId="0B18BA4B" w14:textId="77777777" w:rsidR="008D2DF1" w:rsidRPr="00DB52F3" w:rsidRDefault="008D2DF1" w:rsidP="0076592C">
            <w:pPr>
              <w:pStyle w:val="ConsPlusNormal"/>
              <w:spacing w:before="60" w:after="60"/>
              <w:jc w:val="both"/>
              <w:rPr>
                <w:b/>
              </w:rPr>
            </w:pPr>
            <w:r w:rsidRPr="00DB52F3">
              <w:rPr>
                <w:b/>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c>
        <w:tc>
          <w:tcPr>
            <w:tcW w:w="2802" w:type="dxa"/>
            <w:vAlign w:val="center"/>
          </w:tcPr>
          <w:p w14:paraId="4EAF869E" w14:textId="77777777" w:rsidR="008D2DF1" w:rsidRDefault="008D2DF1" w:rsidP="0076592C">
            <w:pPr>
              <w:pStyle w:val="ConsPlusNormal"/>
              <w:spacing w:before="60" w:after="60"/>
              <w:jc w:val="center"/>
            </w:pPr>
            <w:r>
              <w:t>Указанные должности не занимал</w:t>
            </w:r>
          </w:p>
        </w:tc>
      </w:tr>
      <w:tr w:rsidR="008D2DF1" w14:paraId="5F8235EB" w14:textId="77777777" w:rsidTr="0076592C">
        <w:tc>
          <w:tcPr>
            <w:tcW w:w="7338" w:type="dxa"/>
            <w:gridSpan w:val="5"/>
          </w:tcPr>
          <w:p w14:paraId="3C794771" w14:textId="77777777" w:rsidR="008D2DF1" w:rsidRPr="00DB52F3" w:rsidRDefault="008D2DF1" w:rsidP="0076592C">
            <w:pPr>
              <w:pStyle w:val="ConsPlusNormal"/>
              <w:spacing w:before="60" w:after="60"/>
              <w:jc w:val="both"/>
              <w:rPr>
                <w:b/>
              </w:rPr>
            </w:pPr>
            <w:r w:rsidRPr="00E64C16">
              <w:rPr>
                <w:b/>
              </w:rPr>
              <w:t>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tc>
        <w:tc>
          <w:tcPr>
            <w:tcW w:w="2802" w:type="dxa"/>
            <w:vAlign w:val="center"/>
          </w:tcPr>
          <w:p w14:paraId="13B69BC3" w14:textId="77777777" w:rsidR="008D2DF1" w:rsidRDefault="008D2DF1" w:rsidP="0076592C">
            <w:pPr>
              <w:pStyle w:val="ConsPlusNormal"/>
              <w:spacing w:before="60" w:after="60"/>
              <w:jc w:val="center"/>
            </w:pPr>
            <w:r w:rsidRPr="00E64C16">
              <w:t xml:space="preserve">В работе комитетов </w:t>
            </w:r>
            <w:r>
              <w:t>С</w:t>
            </w:r>
            <w:r w:rsidRPr="00E64C16">
              <w:t>овета директор</w:t>
            </w:r>
            <w:r>
              <w:t>ов</w:t>
            </w:r>
            <w:r w:rsidRPr="00E64C16">
              <w:t xml:space="preserve"> не участвует</w:t>
            </w:r>
          </w:p>
        </w:tc>
      </w:tr>
      <w:tr w:rsidR="008D2DF1" w14:paraId="345C1D96" w14:textId="77777777" w:rsidTr="0076592C">
        <w:tc>
          <w:tcPr>
            <w:tcW w:w="7338" w:type="dxa"/>
            <w:gridSpan w:val="5"/>
          </w:tcPr>
          <w:p w14:paraId="215B6D69" w14:textId="77777777" w:rsidR="008D2DF1" w:rsidRPr="00E64C16" w:rsidRDefault="008D2DF1" w:rsidP="0076592C">
            <w:pPr>
              <w:pStyle w:val="ConsPlusNormal"/>
              <w:spacing w:before="60" w:after="60"/>
              <w:jc w:val="both"/>
              <w:rPr>
                <w:b/>
              </w:rPr>
            </w:pPr>
            <w:r w:rsidRPr="00E64C16">
              <w:rPr>
                <w:b/>
              </w:rPr>
              <w:t>сведения о независим</w:t>
            </w:r>
            <w:r>
              <w:rPr>
                <w:b/>
              </w:rPr>
              <w:t>ости</w:t>
            </w:r>
            <w:r w:rsidRPr="00E64C16">
              <w:rPr>
                <w:b/>
              </w:rPr>
              <w:t xml:space="preserve"> </w:t>
            </w:r>
            <w:r>
              <w:rPr>
                <w:b/>
              </w:rPr>
              <w:t>члена</w:t>
            </w:r>
            <w:r w:rsidRPr="00E64C16">
              <w:rPr>
                <w:b/>
              </w:rPr>
              <w:t xml:space="preserve"> совета дирек</w:t>
            </w:r>
            <w:r>
              <w:rPr>
                <w:b/>
              </w:rPr>
              <w:t>торов (наблюдательного совета)</w:t>
            </w:r>
          </w:p>
        </w:tc>
        <w:tc>
          <w:tcPr>
            <w:tcW w:w="2802" w:type="dxa"/>
            <w:vAlign w:val="center"/>
          </w:tcPr>
          <w:p w14:paraId="4B812458" w14:textId="77777777" w:rsidR="008D2DF1" w:rsidRDefault="008D2DF1" w:rsidP="0076592C">
            <w:pPr>
              <w:pStyle w:val="ConsPlusNormal"/>
              <w:spacing w:before="60" w:after="60"/>
              <w:jc w:val="center"/>
            </w:pPr>
            <w:r>
              <w:t>Не считается независимым членом Совета директоров</w:t>
            </w:r>
          </w:p>
        </w:tc>
      </w:tr>
    </w:tbl>
    <w:p w14:paraId="4CE7C042" w14:textId="77777777" w:rsidR="002267AE" w:rsidRDefault="002267AE" w:rsidP="0076592C">
      <w:pPr>
        <w:pStyle w:val="ConsPlusNormal"/>
        <w:spacing w:before="60" w:after="60"/>
        <w:jc w:val="both"/>
      </w:pPr>
    </w:p>
    <w:tbl>
      <w:tblPr>
        <w:tblStyle w:val="af3"/>
        <w:tblW w:w="10140" w:type="dxa"/>
        <w:tblLayout w:type="fixed"/>
        <w:tblLook w:val="04A0" w:firstRow="1" w:lastRow="0" w:firstColumn="1" w:lastColumn="0" w:noHBand="0" w:noVBand="1"/>
      </w:tblPr>
      <w:tblGrid>
        <w:gridCol w:w="1242"/>
        <w:gridCol w:w="1985"/>
        <w:gridCol w:w="142"/>
        <w:gridCol w:w="3402"/>
        <w:gridCol w:w="567"/>
        <w:gridCol w:w="2802"/>
      </w:tblGrid>
      <w:tr w:rsidR="002267AE" w:rsidRPr="004B4A77" w14:paraId="650467A9" w14:textId="77777777" w:rsidTr="008D2DF1">
        <w:tc>
          <w:tcPr>
            <w:tcW w:w="3369" w:type="dxa"/>
            <w:gridSpan w:val="3"/>
          </w:tcPr>
          <w:p w14:paraId="71C789BA" w14:textId="77777777" w:rsidR="002267AE" w:rsidRPr="004B4A77" w:rsidRDefault="002267AE" w:rsidP="0076592C">
            <w:pPr>
              <w:pStyle w:val="ConsPlusNormal"/>
              <w:spacing w:before="60" w:after="60"/>
              <w:jc w:val="both"/>
              <w:rPr>
                <w:b/>
              </w:rPr>
            </w:pPr>
            <w:r w:rsidRPr="004B4A77">
              <w:rPr>
                <w:b/>
              </w:rPr>
              <w:t>3. Фамилия, имя, отчество</w:t>
            </w:r>
          </w:p>
        </w:tc>
        <w:tc>
          <w:tcPr>
            <w:tcW w:w="6771" w:type="dxa"/>
            <w:gridSpan w:val="3"/>
          </w:tcPr>
          <w:p w14:paraId="0EFB980A" w14:textId="77777777" w:rsidR="002267AE" w:rsidRPr="004B4A77" w:rsidRDefault="008D2DF1" w:rsidP="0076592C">
            <w:pPr>
              <w:spacing w:before="60" w:after="60"/>
            </w:pPr>
            <w:r w:rsidRPr="008D2DF1">
              <w:t>Балесная Светлана Ивановна</w:t>
            </w:r>
          </w:p>
        </w:tc>
      </w:tr>
      <w:tr w:rsidR="002267AE" w:rsidRPr="004B4A77" w14:paraId="434EC9E5" w14:textId="77777777" w:rsidTr="008D2DF1">
        <w:tc>
          <w:tcPr>
            <w:tcW w:w="3369" w:type="dxa"/>
            <w:gridSpan w:val="3"/>
          </w:tcPr>
          <w:p w14:paraId="7509A8CA" w14:textId="77777777" w:rsidR="002267AE" w:rsidRPr="004B4A77" w:rsidRDefault="002267AE" w:rsidP="0076592C">
            <w:pPr>
              <w:pStyle w:val="ConsPlusNormal"/>
              <w:spacing w:before="60" w:after="60"/>
              <w:jc w:val="both"/>
              <w:rPr>
                <w:b/>
              </w:rPr>
            </w:pPr>
            <w:r w:rsidRPr="004B4A77">
              <w:rPr>
                <w:b/>
              </w:rPr>
              <w:t>Год рождения</w:t>
            </w:r>
          </w:p>
        </w:tc>
        <w:tc>
          <w:tcPr>
            <w:tcW w:w="6771" w:type="dxa"/>
            <w:gridSpan w:val="3"/>
          </w:tcPr>
          <w:p w14:paraId="0E9D4AE4" w14:textId="77777777" w:rsidR="002267AE" w:rsidRPr="004B4A77" w:rsidRDefault="008D2DF1" w:rsidP="0076592C">
            <w:pPr>
              <w:spacing w:before="60" w:after="60"/>
            </w:pPr>
            <w:r>
              <w:t>1959</w:t>
            </w:r>
          </w:p>
        </w:tc>
      </w:tr>
      <w:tr w:rsidR="008D2DF1" w:rsidRPr="004B4A77" w14:paraId="7B660713" w14:textId="77777777" w:rsidTr="008D2DF1">
        <w:tc>
          <w:tcPr>
            <w:tcW w:w="3369" w:type="dxa"/>
            <w:gridSpan w:val="3"/>
            <w:tcBorders>
              <w:bottom w:val="single" w:sz="4" w:space="0" w:color="auto"/>
            </w:tcBorders>
          </w:tcPr>
          <w:p w14:paraId="40A43174" w14:textId="77777777" w:rsidR="008D2DF1" w:rsidRPr="004B4A77" w:rsidRDefault="008D2DF1" w:rsidP="0076592C">
            <w:pPr>
              <w:pStyle w:val="ConsPlusNormal"/>
              <w:spacing w:before="60" w:after="60"/>
              <w:jc w:val="both"/>
              <w:rPr>
                <w:b/>
              </w:rPr>
            </w:pPr>
            <w:r w:rsidRPr="004B4A77">
              <w:rPr>
                <w:b/>
              </w:rPr>
              <w:t>Сведения об образовании</w:t>
            </w:r>
          </w:p>
        </w:tc>
        <w:tc>
          <w:tcPr>
            <w:tcW w:w="6771" w:type="dxa"/>
            <w:gridSpan w:val="3"/>
            <w:tcBorders>
              <w:bottom w:val="single" w:sz="4" w:space="0" w:color="auto"/>
            </w:tcBorders>
          </w:tcPr>
          <w:p w14:paraId="760A121E" w14:textId="6A02C529" w:rsidR="008D2DF1" w:rsidRPr="00DB52F3" w:rsidRDefault="008D2DF1" w:rsidP="0040776D">
            <w:pPr>
              <w:spacing w:before="60" w:after="60"/>
              <w:rPr>
                <w:szCs w:val="20"/>
              </w:rPr>
            </w:pPr>
            <w:r>
              <w:rPr>
                <w:szCs w:val="20"/>
              </w:rPr>
              <w:t>Высшее</w:t>
            </w:r>
            <w:r w:rsidR="00B335AC">
              <w:rPr>
                <w:szCs w:val="20"/>
              </w:rPr>
              <w:t xml:space="preserve">; </w:t>
            </w:r>
            <w:r w:rsidR="00B335AC" w:rsidRPr="00B335AC">
              <w:rPr>
                <w:szCs w:val="20"/>
              </w:rPr>
              <w:t xml:space="preserve">Макеевский </w:t>
            </w:r>
            <w:r w:rsidR="00B335AC">
              <w:rPr>
                <w:szCs w:val="20"/>
              </w:rPr>
              <w:t xml:space="preserve">инженерно-строительный </w:t>
            </w:r>
            <w:r w:rsidR="00B335AC" w:rsidRPr="00B335AC">
              <w:rPr>
                <w:szCs w:val="20"/>
              </w:rPr>
              <w:t>институт</w:t>
            </w:r>
            <w:r w:rsidR="00B335AC">
              <w:rPr>
                <w:szCs w:val="20"/>
              </w:rPr>
              <w:t>, специальность</w:t>
            </w:r>
            <w:r w:rsidR="0040776D">
              <w:rPr>
                <w:szCs w:val="20"/>
              </w:rPr>
              <w:t>:</w:t>
            </w:r>
            <w:r w:rsidR="00B335AC">
              <w:rPr>
                <w:szCs w:val="20"/>
              </w:rPr>
              <w:t xml:space="preserve"> п</w:t>
            </w:r>
            <w:r w:rsidR="00B335AC" w:rsidRPr="00B335AC">
              <w:rPr>
                <w:szCs w:val="20"/>
              </w:rPr>
              <w:t xml:space="preserve">ромышленное и гражданское строительство, </w:t>
            </w:r>
            <w:r w:rsidR="00B335AC">
              <w:rPr>
                <w:szCs w:val="20"/>
              </w:rPr>
              <w:t>год окончания 1981;</w:t>
            </w:r>
            <w:r w:rsidR="00B335AC" w:rsidRPr="00B335AC">
              <w:rPr>
                <w:szCs w:val="20"/>
              </w:rPr>
              <w:t xml:space="preserve"> </w:t>
            </w:r>
            <w:r w:rsidR="00B335AC">
              <w:rPr>
                <w:szCs w:val="20"/>
              </w:rPr>
              <w:t>Академия</w:t>
            </w:r>
            <w:r w:rsidR="00B335AC" w:rsidRPr="00B335AC">
              <w:rPr>
                <w:szCs w:val="20"/>
              </w:rPr>
              <w:t xml:space="preserve"> народного хозяйства при Правительстве РФ</w:t>
            </w:r>
            <w:r w:rsidR="00B335AC">
              <w:rPr>
                <w:szCs w:val="20"/>
              </w:rPr>
              <w:t>, специальность</w:t>
            </w:r>
            <w:r w:rsidR="0040776D">
              <w:rPr>
                <w:szCs w:val="20"/>
              </w:rPr>
              <w:t>:</w:t>
            </w:r>
            <w:r w:rsidR="00B335AC">
              <w:rPr>
                <w:szCs w:val="20"/>
              </w:rPr>
              <w:t xml:space="preserve"> ф</w:t>
            </w:r>
            <w:r w:rsidR="00B335AC" w:rsidRPr="00B335AC">
              <w:rPr>
                <w:szCs w:val="20"/>
              </w:rPr>
              <w:t xml:space="preserve">инансовый менеджер, </w:t>
            </w:r>
            <w:r w:rsidR="00B335AC">
              <w:rPr>
                <w:szCs w:val="20"/>
              </w:rPr>
              <w:t>год окончания 1999</w:t>
            </w:r>
            <w:r w:rsidR="00B335AC" w:rsidRPr="00B335AC">
              <w:rPr>
                <w:szCs w:val="20"/>
              </w:rPr>
              <w:t>.</w:t>
            </w:r>
          </w:p>
        </w:tc>
      </w:tr>
      <w:tr w:rsidR="008D2DF1" w:rsidRPr="004B4A77" w14:paraId="38A2B951" w14:textId="77777777" w:rsidTr="008D2DF1">
        <w:tc>
          <w:tcPr>
            <w:tcW w:w="10140" w:type="dxa"/>
            <w:gridSpan w:val="6"/>
            <w:tcBorders>
              <w:left w:val="nil"/>
              <w:right w:val="nil"/>
            </w:tcBorders>
          </w:tcPr>
          <w:p w14:paraId="142A5F9D" w14:textId="77777777" w:rsidR="008D2DF1" w:rsidRPr="004B4A77" w:rsidRDefault="008D2DF1" w:rsidP="0076592C">
            <w:pPr>
              <w:pStyle w:val="ConsPlusNormal"/>
              <w:spacing w:before="60" w:after="60"/>
              <w:jc w:val="both"/>
              <w:rPr>
                <w:b/>
              </w:rPr>
            </w:pPr>
            <w:r w:rsidRPr="004B4A77">
              <w:rPr>
                <w:b/>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c>
      </w:tr>
      <w:tr w:rsidR="008D2DF1" w14:paraId="1E219EFC" w14:textId="77777777" w:rsidTr="00403E64">
        <w:tc>
          <w:tcPr>
            <w:tcW w:w="3227" w:type="dxa"/>
            <w:gridSpan w:val="2"/>
            <w:vAlign w:val="center"/>
          </w:tcPr>
          <w:p w14:paraId="55AC2381" w14:textId="77777777" w:rsidR="008D2DF1" w:rsidRPr="006547B4" w:rsidRDefault="008D2DF1" w:rsidP="0076592C">
            <w:pPr>
              <w:spacing w:before="60" w:after="60"/>
              <w:jc w:val="center"/>
              <w:rPr>
                <w:b/>
              </w:rPr>
            </w:pPr>
            <w:r>
              <w:rPr>
                <w:b/>
              </w:rPr>
              <w:t>Период</w:t>
            </w:r>
          </w:p>
        </w:tc>
        <w:tc>
          <w:tcPr>
            <w:tcW w:w="3544" w:type="dxa"/>
            <w:gridSpan w:val="2"/>
            <w:vAlign w:val="center"/>
          </w:tcPr>
          <w:p w14:paraId="47DAE5DA" w14:textId="77777777" w:rsidR="008D2DF1" w:rsidRPr="006547B4" w:rsidRDefault="008D2DF1" w:rsidP="0076592C">
            <w:pPr>
              <w:spacing w:before="60" w:after="60"/>
              <w:jc w:val="center"/>
              <w:rPr>
                <w:b/>
              </w:rPr>
            </w:pPr>
            <w:r w:rsidRPr="006547B4">
              <w:rPr>
                <w:b/>
              </w:rPr>
              <w:t xml:space="preserve">Полное </w:t>
            </w:r>
            <w:r w:rsidR="008E1FF2">
              <w:rPr>
                <w:b/>
              </w:rPr>
              <w:t xml:space="preserve">или сокращенное </w:t>
            </w:r>
            <w:r w:rsidRPr="006547B4">
              <w:rPr>
                <w:b/>
              </w:rPr>
              <w:t>фирменное наименование организации</w:t>
            </w:r>
          </w:p>
        </w:tc>
        <w:tc>
          <w:tcPr>
            <w:tcW w:w="3369" w:type="dxa"/>
            <w:gridSpan w:val="2"/>
            <w:vAlign w:val="center"/>
          </w:tcPr>
          <w:p w14:paraId="33B0BBCE" w14:textId="77777777" w:rsidR="008D2DF1" w:rsidRPr="006547B4" w:rsidRDefault="008D2DF1" w:rsidP="0076592C">
            <w:pPr>
              <w:spacing w:before="60" w:after="60"/>
              <w:jc w:val="center"/>
              <w:rPr>
                <w:b/>
              </w:rPr>
            </w:pPr>
            <w:r w:rsidRPr="006547B4">
              <w:rPr>
                <w:b/>
              </w:rPr>
              <w:t>Наименование должности</w:t>
            </w:r>
          </w:p>
        </w:tc>
      </w:tr>
      <w:tr w:rsidR="008D2DF1" w:rsidRPr="008D2DF1" w14:paraId="0FE6EB05" w14:textId="77777777" w:rsidTr="008D2DF1">
        <w:trPr>
          <w:trHeight w:val="72"/>
        </w:trPr>
        <w:tc>
          <w:tcPr>
            <w:tcW w:w="1242" w:type="dxa"/>
            <w:vAlign w:val="center"/>
          </w:tcPr>
          <w:p w14:paraId="0ADCF886" w14:textId="77777777" w:rsidR="008D2DF1" w:rsidRPr="008D2DF1" w:rsidRDefault="008D2DF1" w:rsidP="0076592C">
            <w:pPr>
              <w:spacing w:before="60" w:after="60"/>
              <w:jc w:val="center"/>
              <w:rPr>
                <w:lang w:eastAsia="ru-RU"/>
              </w:rPr>
            </w:pPr>
            <w:r w:rsidRPr="008D2DF1">
              <w:rPr>
                <w:lang w:eastAsia="ru-RU"/>
              </w:rPr>
              <w:lastRenderedPageBreak/>
              <w:t>2005</w:t>
            </w:r>
          </w:p>
        </w:tc>
        <w:tc>
          <w:tcPr>
            <w:tcW w:w="1985" w:type="dxa"/>
            <w:vAlign w:val="center"/>
          </w:tcPr>
          <w:p w14:paraId="5A36F163" w14:textId="77777777" w:rsidR="008D2DF1" w:rsidRPr="008D2DF1" w:rsidRDefault="008D2DF1" w:rsidP="0076592C">
            <w:pPr>
              <w:spacing w:before="60" w:after="60"/>
              <w:jc w:val="center"/>
              <w:rPr>
                <w:lang w:eastAsia="ru-RU"/>
              </w:rPr>
            </w:pPr>
            <w:r w:rsidRPr="008D2DF1">
              <w:rPr>
                <w:lang w:eastAsia="ru-RU"/>
              </w:rPr>
              <w:t>настоящее время</w:t>
            </w:r>
          </w:p>
        </w:tc>
        <w:tc>
          <w:tcPr>
            <w:tcW w:w="3544" w:type="dxa"/>
            <w:gridSpan w:val="2"/>
            <w:vAlign w:val="center"/>
          </w:tcPr>
          <w:p w14:paraId="08D75276" w14:textId="77777777" w:rsidR="008D2DF1" w:rsidRPr="008D2DF1" w:rsidRDefault="008D2DF1" w:rsidP="0076592C">
            <w:pPr>
              <w:spacing w:before="60" w:after="60"/>
              <w:jc w:val="center"/>
              <w:rPr>
                <w:lang w:eastAsia="ru-RU"/>
              </w:rPr>
            </w:pPr>
            <w:r w:rsidRPr="008D2DF1">
              <w:t>АО «ДСК «АВТОБАН»</w:t>
            </w:r>
          </w:p>
        </w:tc>
        <w:tc>
          <w:tcPr>
            <w:tcW w:w="3369" w:type="dxa"/>
            <w:gridSpan w:val="2"/>
            <w:vAlign w:val="center"/>
          </w:tcPr>
          <w:p w14:paraId="47833722" w14:textId="77777777" w:rsidR="008D2DF1" w:rsidRPr="008D2DF1" w:rsidRDefault="008D2DF1" w:rsidP="0076592C">
            <w:pPr>
              <w:spacing w:before="60" w:after="60"/>
              <w:jc w:val="center"/>
              <w:rPr>
                <w:lang w:eastAsia="ru-RU"/>
              </w:rPr>
            </w:pPr>
            <w:r w:rsidRPr="008D2DF1">
              <w:t>Директор по экономике и финансам</w:t>
            </w:r>
          </w:p>
        </w:tc>
      </w:tr>
      <w:tr w:rsidR="008D2DF1" w:rsidRPr="008D2DF1" w14:paraId="210DF33C" w14:textId="77777777" w:rsidTr="008D2DF1">
        <w:tc>
          <w:tcPr>
            <w:tcW w:w="1242" w:type="dxa"/>
            <w:vAlign w:val="center"/>
          </w:tcPr>
          <w:p w14:paraId="28D2E63A" w14:textId="77777777" w:rsidR="008D2DF1" w:rsidRPr="008D2DF1" w:rsidRDefault="008D2DF1" w:rsidP="0076592C">
            <w:pPr>
              <w:spacing w:before="60" w:after="60"/>
              <w:jc w:val="center"/>
              <w:rPr>
                <w:lang w:eastAsia="ru-RU"/>
              </w:rPr>
            </w:pPr>
            <w:r w:rsidRPr="008D2DF1">
              <w:rPr>
                <w:lang w:eastAsia="ru-RU"/>
              </w:rPr>
              <w:t>2009</w:t>
            </w:r>
          </w:p>
        </w:tc>
        <w:tc>
          <w:tcPr>
            <w:tcW w:w="1985" w:type="dxa"/>
            <w:vAlign w:val="center"/>
          </w:tcPr>
          <w:p w14:paraId="3DD6F685" w14:textId="77777777" w:rsidR="008D2DF1" w:rsidRPr="008D2DF1" w:rsidRDefault="008D2DF1" w:rsidP="0076592C">
            <w:pPr>
              <w:spacing w:before="60" w:after="60"/>
              <w:jc w:val="center"/>
            </w:pPr>
            <w:r w:rsidRPr="008D2DF1">
              <w:rPr>
                <w:lang w:eastAsia="ru-RU"/>
              </w:rPr>
              <w:t>2012</w:t>
            </w:r>
          </w:p>
        </w:tc>
        <w:tc>
          <w:tcPr>
            <w:tcW w:w="3544" w:type="dxa"/>
            <w:gridSpan w:val="2"/>
            <w:vAlign w:val="center"/>
          </w:tcPr>
          <w:p w14:paraId="7ABC0FAC" w14:textId="77777777" w:rsidR="008D2DF1" w:rsidRPr="008D2DF1" w:rsidRDefault="008D2DF1" w:rsidP="0076592C">
            <w:pPr>
              <w:spacing w:before="60" w:after="60"/>
              <w:jc w:val="center"/>
            </w:pPr>
            <w:r w:rsidRPr="008D2DF1">
              <w:t>ОАО «СИБИРСКИЙ БАНК РАЗВИТИЯ БИЗНЕСА»</w:t>
            </w:r>
          </w:p>
        </w:tc>
        <w:tc>
          <w:tcPr>
            <w:tcW w:w="3369" w:type="dxa"/>
            <w:gridSpan w:val="2"/>
            <w:vAlign w:val="center"/>
          </w:tcPr>
          <w:p w14:paraId="1BB24501" w14:textId="77777777" w:rsidR="008D2DF1" w:rsidRPr="008D2DF1" w:rsidRDefault="008D2DF1" w:rsidP="0076592C">
            <w:pPr>
              <w:spacing w:before="60" w:after="60"/>
              <w:jc w:val="center"/>
            </w:pPr>
            <w:r w:rsidRPr="008D2DF1">
              <w:t>Член Совета директоров</w:t>
            </w:r>
          </w:p>
        </w:tc>
      </w:tr>
      <w:tr w:rsidR="008D2DF1" w:rsidRPr="008D2DF1" w14:paraId="119387A6" w14:textId="77777777" w:rsidTr="008D2DF1">
        <w:tc>
          <w:tcPr>
            <w:tcW w:w="1242" w:type="dxa"/>
            <w:vAlign w:val="center"/>
          </w:tcPr>
          <w:p w14:paraId="2F38FD4B" w14:textId="77777777" w:rsidR="008D2DF1" w:rsidRPr="008D2DF1" w:rsidRDefault="008D2DF1" w:rsidP="0076592C">
            <w:pPr>
              <w:spacing w:before="60" w:after="60"/>
              <w:jc w:val="center"/>
              <w:rPr>
                <w:lang w:eastAsia="ru-RU"/>
              </w:rPr>
            </w:pPr>
            <w:r w:rsidRPr="008D2DF1">
              <w:t>2011</w:t>
            </w:r>
          </w:p>
        </w:tc>
        <w:tc>
          <w:tcPr>
            <w:tcW w:w="1985" w:type="dxa"/>
            <w:vAlign w:val="center"/>
          </w:tcPr>
          <w:p w14:paraId="3859FE70" w14:textId="77777777" w:rsidR="008D2DF1" w:rsidRPr="008D2DF1" w:rsidRDefault="008D2DF1" w:rsidP="0076592C">
            <w:pPr>
              <w:spacing w:before="60" w:after="60"/>
              <w:jc w:val="center"/>
            </w:pPr>
            <w:r w:rsidRPr="008D2DF1">
              <w:rPr>
                <w:lang w:eastAsia="ru-RU"/>
              </w:rPr>
              <w:t>настоящее время</w:t>
            </w:r>
          </w:p>
        </w:tc>
        <w:tc>
          <w:tcPr>
            <w:tcW w:w="3544" w:type="dxa"/>
            <w:gridSpan w:val="2"/>
            <w:vAlign w:val="center"/>
          </w:tcPr>
          <w:p w14:paraId="6F82E082" w14:textId="77777777" w:rsidR="008D2DF1" w:rsidRPr="008D2DF1" w:rsidRDefault="008D2DF1" w:rsidP="0076592C">
            <w:pPr>
              <w:spacing w:before="60" w:after="60"/>
              <w:jc w:val="center"/>
              <w:rPr>
                <w:lang w:eastAsia="ru-RU"/>
              </w:rPr>
            </w:pPr>
            <w:r w:rsidRPr="008D2DF1">
              <w:t>АО «ДСК «АВТОБАН»</w:t>
            </w:r>
          </w:p>
        </w:tc>
        <w:tc>
          <w:tcPr>
            <w:tcW w:w="3369" w:type="dxa"/>
            <w:gridSpan w:val="2"/>
            <w:vAlign w:val="center"/>
          </w:tcPr>
          <w:p w14:paraId="0AEBC28E" w14:textId="77777777" w:rsidR="008D2DF1" w:rsidRPr="008D2DF1" w:rsidRDefault="008D2DF1" w:rsidP="0076592C">
            <w:pPr>
              <w:spacing w:before="60" w:after="60"/>
              <w:jc w:val="center"/>
              <w:rPr>
                <w:lang w:eastAsia="ru-RU"/>
              </w:rPr>
            </w:pPr>
            <w:r w:rsidRPr="008D2DF1">
              <w:t>Член Совета директоров</w:t>
            </w:r>
          </w:p>
        </w:tc>
      </w:tr>
      <w:tr w:rsidR="00134B71" w:rsidRPr="008D2DF1" w14:paraId="25439B0F" w14:textId="77777777" w:rsidTr="008D2DF1">
        <w:tc>
          <w:tcPr>
            <w:tcW w:w="1242" w:type="dxa"/>
            <w:vAlign w:val="center"/>
          </w:tcPr>
          <w:p w14:paraId="0468CA7D" w14:textId="2DA05568" w:rsidR="00134B71" w:rsidRPr="008D2DF1" w:rsidRDefault="00134B71" w:rsidP="0076592C">
            <w:pPr>
              <w:spacing w:before="60" w:after="60"/>
              <w:jc w:val="center"/>
            </w:pPr>
            <w:r>
              <w:t>2012</w:t>
            </w:r>
          </w:p>
        </w:tc>
        <w:tc>
          <w:tcPr>
            <w:tcW w:w="1985" w:type="dxa"/>
            <w:vAlign w:val="center"/>
          </w:tcPr>
          <w:p w14:paraId="432CCC17" w14:textId="768A80C0" w:rsidR="00134B71" w:rsidRPr="008D2DF1" w:rsidRDefault="00134B71" w:rsidP="0076592C">
            <w:pPr>
              <w:spacing w:before="60" w:after="60"/>
              <w:jc w:val="center"/>
              <w:rPr>
                <w:lang w:eastAsia="ru-RU"/>
              </w:rPr>
            </w:pPr>
            <w:r>
              <w:rPr>
                <w:lang w:eastAsia="ru-RU"/>
              </w:rPr>
              <w:t>настоящее время</w:t>
            </w:r>
          </w:p>
        </w:tc>
        <w:tc>
          <w:tcPr>
            <w:tcW w:w="3544" w:type="dxa"/>
            <w:gridSpan w:val="2"/>
            <w:vAlign w:val="center"/>
          </w:tcPr>
          <w:p w14:paraId="289E6E6A" w14:textId="5D450F80" w:rsidR="00134B71" w:rsidRPr="008D2DF1" w:rsidRDefault="00134B71" w:rsidP="0076592C">
            <w:pPr>
              <w:spacing w:before="60" w:after="60"/>
              <w:jc w:val="center"/>
            </w:pPr>
            <w:r>
              <w:t>ОАО «</w:t>
            </w:r>
            <w:r w:rsidRPr="00134B71">
              <w:t>Ханты-Мансийскдорстрой</w:t>
            </w:r>
            <w:r>
              <w:t>»</w:t>
            </w:r>
          </w:p>
        </w:tc>
        <w:tc>
          <w:tcPr>
            <w:tcW w:w="3369" w:type="dxa"/>
            <w:gridSpan w:val="2"/>
            <w:vAlign w:val="center"/>
          </w:tcPr>
          <w:p w14:paraId="60FEAD1A" w14:textId="3D707FD6" w:rsidR="00134B71" w:rsidRPr="008D2DF1" w:rsidRDefault="00134B71" w:rsidP="0076592C">
            <w:pPr>
              <w:spacing w:before="60" w:after="60"/>
              <w:jc w:val="center"/>
            </w:pPr>
            <w:r>
              <w:t>Член Совета директоров</w:t>
            </w:r>
          </w:p>
        </w:tc>
      </w:tr>
      <w:tr w:rsidR="00134B71" w:rsidRPr="008D2DF1" w14:paraId="1267FA0E" w14:textId="77777777" w:rsidTr="008D2DF1">
        <w:tc>
          <w:tcPr>
            <w:tcW w:w="1242" w:type="dxa"/>
            <w:vAlign w:val="center"/>
          </w:tcPr>
          <w:p w14:paraId="3D2BB702" w14:textId="39F095CC" w:rsidR="00134B71" w:rsidRPr="008D2DF1" w:rsidRDefault="00134B71" w:rsidP="0076592C">
            <w:pPr>
              <w:spacing w:before="60" w:after="60"/>
              <w:jc w:val="center"/>
            </w:pPr>
            <w:r>
              <w:t>2012</w:t>
            </w:r>
          </w:p>
        </w:tc>
        <w:tc>
          <w:tcPr>
            <w:tcW w:w="1985" w:type="dxa"/>
            <w:vAlign w:val="center"/>
          </w:tcPr>
          <w:p w14:paraId="5118ACE1" w14:textId="3F7CCD5E" w:rsidR="00134B71" w:rsidRPr="008D2DF1" w:rsidRDefault="00134B71" w:rsidP="0076592C">
            <w:pPr>
              <w:spacing w:before="60" w:after="60"/>
              <w:jc w:val="center"/>
              <w:rPr>
                <w:lang w:eastAsia="ru-RU"/>
              </w:rPr>
            </w:pPr>
            <w:r>
              <w:rPr>
                <w:lang w:eastAsia="ru-RU"/>
              </w:rPr>
              <w:t>настоящее время</w:t>
            </w:r>
          </w:p>
        </w:tc>
        <w:tc>
          <w:tcPr>
            <w:tcW w:w="3544" w:type="dxa"/>
            <w:gridSpan w:val="2"/>
            <w:vAlign w:val="center"/>
          </w:tcPr>
          <w:p w14:paraId="3AAD15D2" w14:textId="5761DA35" w:rsidR="00134B71" w:rsidRPr="008D2DF1" w:rsidRDefault="00F71E1A" w:rsidP="0076592C">
            <w:pPr>
              <w:spacing w:before="60" w:after="60"/>
              <w:jc w:val="center"/>
            </w:pPr>
            <w:r>
              <w:t xml:space="preserve">ОАО «СУ </w:t>
            </w:r>
            <w:r w:rsidR="00134B71">
              <w:t>909»</w:t>
            </w:r>
          </w:p>
        </w:tc>
        <w:tc>
          <w:tcPr>
            <w:tcW w:w="3369" w:type="dxa"/>
            <w:gridSpan w:val="2"/>
            <w:vAlign w:val="center"/>
          </w:tcPr>
          <w:p w14:paraId="1D2AEA37" w14:textId="664EB88F" w:rsidR="00134B71" w:rsidRPr="008D2DF1" w:rsidRDefault="00134B71" w:rsidP="0076592C">
            <w:pPr>
              <w:spacing w:before="60" w:after="60"/>
              <w:jc w:val="center"/>
            </w:pPr>
            <w:r>
              <w:t>Член Совета директоров</w:t>
            </w:r>
          </w:p>
        </w:tc>
      </w:tr>
      <w:tr w:rsidR="00134B71" w:rsidRPr="008D2DF1" w14:paraId="4A7B54A2" w14:textId="77777777" w:rsidTr="008D2DF1">
        <w:tc>
          <w:tcPr>
            <w:tcW w:w="1242" w:type="dxa"/>
            <w:vAlign w:val="center"/>
          </w:tcPr>
          <w:p w14:paraId="311E85C4" w14:textId="786AB76B" w:rsidR="00134B71" w:rsidRPr="008D2DF1" w:rsidRDefault="00134B71" w:rsidP="0076592C">
            <w:pPr>
              <w:spacing w:before="60" w:after="60"/>
              <w:jc w:val="center"/>
            </w:pPr>
            <w:r>
              <w:t>2013</w:t>
            </w:r>
          </w:p>
        </w:tc>
        <w:tc>
          <w:tcPr>
            <w:tcW w:w="1985" w:type="dxa"/>
            <w:vAlign w:val="center"/>
          </w:tcPr>
          <w:p w14:paraId="7AFE7DD3" w14:textId="51FA85F4" w:rsidR="00134B71" w:rsidRPr="008D2DF1" w:rsidRDefault="00134B71" w:rsidP="0076592C">
            <w:pPr>
              <w:spacing w:before="60" w:after="60"/>
              <w:jc w:val="center"/>
              <w:rPr>
                <w:lang w:eastAsia="ru-RU"/>
              </w:rPr>
            </w:pPr>
            <w:r>
              <w:rPr>
                <w:lang w:eastAsia="ru-RU"/>
              </w:rPr>
              <w:t>настоящее время</w:t>
            </w:r>
          </w:p>
        </w:tc>
        <w:tc>
          <w:tcPr>
            <w:tcW w:w="3544" w:type="dxa"/>
            <w:gridSpan w:val="2"/>
            <w:vAlign w:val="center"/>
          </w:tcPr>
          <w:p w14:paraId="102E0EC0" w14:textId="4B65F050" w:rsidR="00134B71" w:rsidRPr="008D2DF1" w:rsidRDefault="00F71E1A" w:rsidP="0076592C">
            <w:pPr>
              <w:spacing w:before="60" w:after="60"/>
              <w:jc w:val="center"/>
            </w:pPr>
            <w:r>
              <w:t xml:space="preserve">ОАО «СУ </w:t>
            </w:r>
            <w:r w:rsidR="00134B71">
              <w:t>920»</w:t>
            </w:r>
          </w:p>
        </w:tc>
        <w:tc>
          <w:tcPr>
            <w:tcW w:w="3369" w:type="dxa"/>
            <w:gridSpan w:val="2"/>
            <w:vAlign w:val="center"/>
          </w:tcPr>
          <w:p w14:paraId="51F8A268" w14:textId="33D2207A" w:rsidR="00134B71" w:rsidRPr="008D2DF1" w:rsidRDefault="00134B71" w:rsidP="0076592C">
            <w:pPr>
              <w:spacing w:before="60" w:after="60"/>
              <w:jc w:val="center"/>
            </w:pPr>
            <w:r>
              <w:t>Член Совета директоров</w:t>
            </w:r>
          </w:p>
        </w:tc>
      </w:tr>
      <w:tr w:rsidR="008D2DF1" w:rsidRPr="008D2DF1" w14:paraId="30C7E59E" w14:textId="77777777" w:rsidTr="008D2DF1">
        <w:tc>
          <w:tcPr>
            <w:tcW w:w="1242" w:type="dxa"/>
            <w:vAlign w:val="center"/>
          </w:tcPr>
          <w:p w14:paraId="63C79869" w14:textId="77777777" w:rsidR="008D2DF1" w:rsidRPr="008D2DF1" w:rsidRDefault="008D2DF1" w:rsidP="0076592C">
            <w:pPr>
              <w:spacing w:before="60" w:after="60"/>
              <w:jc w:val="center"/>
            </w:pPr>
            <w:r w:rsidRPr="008D2DF1">
              <w:t>2014</w:t>
            </w:r>
          </w:p>
        </w:tc>
        <w:tc>
          <w:tcPr>
            <w:tcW w:w="1985" w:type="dxa"/>
            <w:vAlign w:val="center"/>
          </w:tcPr>
          <w:p w14:paraId="7B2EDB51" w14:textId="77777777" w:rsidR="008D2DF1" w:rsidRPr="008D2DF1" w:rsidRDefault="008D2DF1" w:rsidP="0076592C">
            <w:pPr>
              <w:spacing w:before="60" w:after="60"/>
              <w:jc w:val="center"/>
              <w:rPr>
                <w:lang w:eastAsia="ru-RU"/>
              </w:rPr>
            </w:pPr>
            <w:r w:rsidRPr="008D2DF1">
              <w:rPr>
                <w:lang w:eastAsia="ru-RU"/>
              </w:rPr>
              <w:t>настоящее время</w:t>
            </w:r>
          </w:p>
        </w:tc>
        <w:tc>
          <w:tcPr>
            <w:tcW w:w="3544" w:type="dxa"/>
            <w:gridSpan w:val="2"/>
            <w:vAlign w:val="center"/>
          </w:tcPr>
          <w:p w14:paraId="4FA0B733" w14:textId="77777777" w:rsidR="008D2DF1" w:rsidRPr="008D2DF1" w:rsidRDefault="008D2DF1" w:rsidP="0076592C">
            <w:pPr>
              <w:spacing w:before="60" w:after="60"/>
              <w:jc w:val="center"/>
            </w:pPr>
            <w:r w:rsidRPr="008D2DF1">
              <w:t>АО «АВТОБАН-Финанс»</w:t>
            </w:r>
          </w:p>
        </w:tc>
        <w:tc>
          <w:tcPr>
            <w:tcW w:w="3369" w:type="dxa"/>
            <w:gridSpan w:val="2"/>
            <w:vAlign w:val="center"/>
          </w:tcPr>
          <w:p w14:paraId="63A0F445" w14:textId="77777777" w:rsidR="008D2DF1" w:rsidRPr="008D2DF1" w:rsidRDefault="008D2DF1" w:rsidP="0076592C">
            <w:pPr>
              <w:spacing w:before="60" w:after="60"/>
              <w:jc w:val="center"/>
            </w:pPr>
            <w:r w:rsidRPr="008D2DF1">
              <w:t>Член Совета директоров</w:t>
            </w:r>
          </w:p>
        </w:tc>
      </w:tr>
      <w:tr w:rsidR="008D2DF1" w:rsidRPr="008D2DF1" w14:paraId="757AB7EB" w14:textId="77777777" w:rsidTr="008D2DF1">
        <w:tc>
          <w:tcPr>
            <w:tcW w:w="1242" w:type="dxa"/>
            <w:vAlign w:val="center"/>
          </w:tcPr>
          <w:p w14:paraId="7FC09D1C" w14:textId="77777777" w:rsidR="008D2DF1" w:rsidRPr="008D2DF1" w:rsidRDefault="008D2DF1" w:rsidP="0076592C">
            <w:pPr>
              <w:spacing w:before="60" w:after="60"/>
              <w:jc w:val="center"/>
            </w:pPr>
            <w:r w:rsidRPr="008D2DF1">
              <w:t>2015</w:t>
            </w:r>
          </w:p>
        </w:tc>
        <w:tc>
          <w:tcPr>
            <w:tcW w:w="1985" w:type="dxa"/>
            <w:vAlign w:val="center"/>
          </w:tcPr>
          <w:p w14:paraId="1B583CA7" w14:textId="77777777" w:rsidR="008D2DF1" w:rsidRPr="008D2DF1" w:rsidRDefault="008D2DF1" w:rsidP="0076592C">
            <w:pPr>
              <w:spacing w:before="60" w:after="60"/>
              <w:jc w:val="center"/>
            </w:pPr>
            <w:r w:rsidRPr="008D2DF1">
              <w:rPr>
                <w:lang w:eastAsia="ru-RU"/>
              </w:rPr>
              <w:t>настоящее время</w:t>
            </w:r>
          </w:p>
        </w:tc>
        <w:tc>
          <w:tcPr>
            <w:tcW w:w="3544" w:type="dxa"/>
            <w:gridSpan w:val="2"/>
            <w:vAlign w:val="center"/>
          </w:tcPr>
          <w:p w14:paraId="231B815A" w14:textId="77777777" w:rsidR="008D2DF1" w:rsidRPr="008D2DF1" w:rsidRDefault="008D2DF1" w:rsidP="0076592C">
            <w:pPr>
              <w:spacing w:before="60" w:after="60"/>
              <w:jc w:val="center"/>
            </w:pPr>
            <w:r w:rsidRPr="008D2DF1">
              <w:t>ООО РЦ «Автодорстрой»</w:t>
            </w:r>
          </w:p>
        </w:tc>
        <w:tc>
          <w:tcPr>
            <w:tcW w:w="3369" w:type="dxa"/>
            <w:gridSpan w:val="2"/>
            <w:vAlign w:val="center"/>
          </w:tcPr>
          <w:p w14:paraId="713E1363" w14:textId="77777777" w:rsidR="008D2DF1" w:rsidRPr="008D2DF1" w:rsidRDefault="008D2DF1" w:rsidP="0076592C">
            <w:pPr>
              <w:spacing w:before="60" w:after="60"/>
              <w:jc w:val="center"/>
            </w:pPr>
            <w:r w:rsidRPr="008D2DF1">
              <w:t>Член Совета директоров</w:t>
            </w:r>
          </w:p>
        </w:tc>
      </w:tr>
      <w:tr w:rsidR="008D2DF1" w:rsidRPr="008D2DF1" w14:paraId="7B38E114" w14:textId="77777777" w:rsidTr="00403E64">
        <w:tc>
          <w:tcPr>
            <w:tcW w:w="7338" w:type="dxa"/>
            <w:gridSpan w:val="5"/>
          </w:tcPr>
          <w:p w14:paraId="7FEEB56B" w14:textId="77777777" w:rsidR="008D2DF1" w:rsidRPr="008D2DF1" w:rsidRDefault="008D2DF1" w:rsidP="0076592C">
            <w:pPr>
              <w:pStyle w:val="ConsPlusNormal"/>
              <w:spacing w:before="60" w:after="60"/>
              <w:jc w:val="both"/>
              <w:rPr>
                <w:b/>
              </w:rPr>
            </w:pPr>
            <w:r w:rsidRPr="008D2DF1">
              <w:rPr>
                <w:b/>
              </w:rPr>
              <w:t>доли участия такого лица в уставном капитале эмитента, являющегося коммерческой организацией</w:t>
            </w:r>
          </w:p>
        </w:tc>
        <w:tc>
          <w:tcPr>
            <w:tcW w:w="2802" w:type="dxa"/>
            <w:vAlign w:val="center"/>
          </w:tcPr>
          <w:p w14:paraId="03B2BE3D" w14:textId="77777777" w:rsidR="008D2DF1" w:rsidRPr="008D2DF1" w:rsidRDefault="008D2DF1" w:rsidP="0076592C">
            <w:pPr>
              <w:spacing w:before="60" w:after="60"/>
              <w:jc w:val="center"/>
            </w:pPr>
            <w:r w:rsidRPr="008D2DF1">
              <w:t>Не имеет</w:t>
            </w:r>
          </w:p>
        </w:tc>
      </w:tr>
      <w:tr w:rsidR="008D2DF1" w14:paraId="1480511D" w14:textId="77777777" w:rsidTr="00403E64">
        <w:tc>
          <w:tcPr>
            <w:tcW w:w="7338" w:type="dxa"/>
            <w:gridSpan w:val="5"/>
          </w:tcPr>
          <w:p w14:paraId="501FC1F0" w14:textId="77777777" w:rsidR="008D2DF1" w:rsidRPr="00DB52F3" w:rsidRDefault="008D2DF1" w:rsidP="0076592C">
            <w:pPr>
              <w:pStyle w:val="ConsPlusNormal"/>
              <w:spacing w:before="60" w:after="60"/>
              <w:jc w:val="both"/>
              <w:rPr>
                <w:b/>
              </w:rPr>
            </w:pPr>
            <w:r w:rsidRPr="00DB52F3">
              <w:rPr>
                <w:b/>
              </w:rPr>
              <w:t>доли принадлежащих такому лицу обыкновенных акций эмитента</w:t>
            </w:r>
          </w:p>
        </w:tc>
        <w:tc>
          <w:tcPr>
            <w:tcW w:w="2802" w:type="dxa"/>
            <w:vAlign w:val="center"/>
          </w:tcPr>
          <w:p w14:paraId="6D5FEFD3" w14:textId="77777777" w:rsidR="008D2DF1" w:rsidRDefault="008D2DF1" w:rsidP="0076592C">
            <w:pPr>
              <w:spacing w:before="60" w:after="60"/>
              <w:jc w:val="center"/>
            </w:pPr>
            <w:r>
              <w:t>Не имеет</w:t>
            </w:r>
          </w:p>
        </w:tc>
      </w:tr>
      <w:tr w:rsidR="008D2DF1" w14:paraId="6C6B780C" w14:textId="77777777" w:rsidTr="00403E64">
        <w:tc>
          <w:tcPr>
            <w:tcW w:w="7338" w:type="dxa"/>
            <w:gridSpan w:val="5"/>
          </w:tcPr>
          <w:p w14:paraId="19B488E6" w14:textId="77777777" w:rsidR="008D2DF1" w:rsidRPr="00DB52F3" w:rsidRDefault="008D2DF1" w:rsidP="0076592C">
            <w:pPr>
              <w:pStyle w:val="ConsPlusNormal"/>
              <w:spacing w:before="60" w:after="60"/>
              <w:jc w:val="both"/>
              <w:rPr>
                <w:b/>
              </w:rPr>
            </w:pPr>
            <w:r w:rsidRPr="00DB52F3">
              <w:rPr>
                <w:b/>
              </w:rPr>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2802" w:type="dxa"/>
            <w:vAlign w:val="center"/>
          </w:tcPr>
          <w:p w14:paraId="3DF49E58" w14:textId="77777777" w:rsidR="008D2DF1" w:rsidRDefault="008D2DF1" w:rsidP="0076592C">
            <w:pPr>
              <w:pStyle w:val="ConsPlusNormal"/>
              <w:spacing w:before="60" w:after="60"/>
              <w:jc w:val="center"/>
            </w:pPr>
            <w:r>
              <w:t>Опционов не имеет</w:t>
            </w:r>
          </w:p>
        </w:tc>
      </w:tr>
      <w:tr w:rsidR="008D2DF1" w14:paraId="2A079906" w14:textId="77777777" w:rsidTr="00403E64">
        <w:tc>
          <w:tcPr>
            <w:tcW w:w="7338" w:type="dxa"/>
            <w:gridSpan w:val="5"/>
          </w:tcPr>
          <w:p w14:paraId="71E95BA4" w14:textId="77777777" w:rsidR="008D2DF1" w:rsidRPr="00DB52F3" w:rsidRDefault="008D2DF1" w:rsidP="0076592C">
            <w:pPr>
              <w:pStyle w:val="ConsPlusNormal"/>
              <w:spacing w:before="60" w:after="60"/>
              <w:jc w:val="both"/>
              <w:rPr>
                <w:b/>
              </w:rPr>
            </w:pPr>
            <w:r w:rsidRPr="00DB52F3">
              <w:rPr>
                <w:b/>
              </w:rPr>
              <w:t>доли участия такого лица в уставном капитале дочерних и зависимых обществ эмитента</w:t>
            </w:r>
          </w:p>
        </w:tc>
        <w:tc>
          <w:tcPr>
            <w:tcW w:w="2802" w:type="dxa"/>
            <w:vAlign w:val="center"/>
          </w:tcPr>
          <w:p w14:paraId="206DA960" w14:textId="77777777" w:rsidR="008D2DF1" w:rsidRDefault="008D2DF1" w:rsidP="0076592C">
            <w:pPr>
              <w:pStyle w:val="ConsPlusNormal"/>
              <w:spacing w:before="60" w:after="60"/>
              <w:jc w:val="center"/>
            </w:pPr>
            <w:r>
              <w:t>Не имеет</w:t>
            </w:r>
          </w:p>
        </w:tc>
      </w:tr>
      <w:tr w:rsidR="008D2DF1" w14:paraId="7DEB04A7" w14:textId="77777777" w:rsidTr="00403E64">
        <w:tc>
          <w:tcPr>
            <w:tcW w:w="7338" w:type="dxa"/>
            <w:gridSpan w:val="5"/>
          </w:tcPr>
          <w:p w14:paraId="00864A29" w14:textId="77777777" w:rsidR="008D2DF1" w:rsidRPr="00DB52F3" w:rsidRDefault="008D2DF1" w:rsidP="0076592C">
            <w:pPr>
              <w:pStyle w:val="ConsPlusNormal"/>
              <w:spacing w:before="60" w:after="60"/>
              <w:jc w:val="both"/>
              <w:rPr>
                <w:b/>
              </w:rPr>
            </w:pPr>
            <w:r w:rsidRPr="00DB52F3">
              <w:rPr>
                <w:b/>
              </w:rPr>
              <w:t>доли принадлежащих такому лицу обыкновенных акций дочернего или зависимого общества эмитента</w:t>
            </w:r>
          </w:p>
        </w:tc>
        <w:tc>
          <w:tcPr>
            <w:tcW w:w="2802" w:type="dxa"/>
            <w:vAlign w:val="center"/>
          </w:tcPr>
          <w:p w14:paraId="3AD7A53E" w14:textId="77777777" w:rsidR="008D2DF1" w:rsidRDefault="008D2DF1" w:rsidP="0076592C">
            <w:pPr>
              <w:pStyle w:val="ConsPlusNormal"/>
              <w:spacing w:before="60" w:after="60"/>
              <w:jc w:val="center"/>
            </w:pPr>
            <w:r>
              <w:t>Не имеет</w:t>
            </w:r>
          </w:p>
        </w:tc>
      </w:tr>
      <w:tr w:rsidR="008D2DF1" w14:paraId="74B7BA78" w14:textId="77777777" w:rsidTr="00403E64">
        <w:tc>
          <w:tcPr>
            <w:tcW w:w="7338" w:type="dxa"/>
            <w:gridSpan w:val="5"/>
          </w:tcPr>
          <w:p w14:paraId="3C1E6AC3" w14:textId="77777777" w:rsidR="008D2DF1" w:rsidRPr="00DB52F3" w:rsidRDefault="008D2DF1" w:rsidP="0076592C">
            <w:pPr>
              <w:pStyle w:val="ConsPlusNormal"/>
              <w:spacing w:before="60" w:after="60"/>
              <w:jc w:val="both"/>
              <w:rPr>
                <w:b/>
              </w:rPr>
            </w:pPr>
            <w:r w:rsidRPr="00DB52F3">
              <w:rPr>
                <w:b/>
              </w:rPr>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2802" w:type="dxa"/>
            <w:vAlign w:val="center"/>
          </w:tcPr>
          <w:p w14:paraId="75F28A7C" w14:textId="77777777" w:rsidR="008D2DF1" w:rsidRDefault="008D2DF1" w:rsidP="0076592C">
            <w:pPr>
              <w:pStyle w:val="ConsPlusNormal"/>
              <w:spacing w:before="60" w:after="60"/>
              <w:jc w:val="center"/>
            </w:pPr>
            <w:r>
              <w:t>Опционов не имеет</w:t>
            </w:r>
          </w:p>
        </w:tc>
      </w:tr>
      <w:tr w:rsidR="008D2DF1" w14:paraId="190EFC39" w14:textId="77777777" w:rsidTr="00403E64">
        <w:tc>
          <w:tcPr>
            <w:tcW w:w="7338" w:type="dxa"/>
            <w:gridSpan w:val="5"/>
          </w:tcPr>
          <w:p w14:paraId="47797E83" w14:textId="77777777" w:rsidR="008D2DF1" w:rsidRPr="00DB52F3" w:rsidRDefault="008D2DF1" w:rsidP="0076592C">
            <w:pPr>
              <w:pStyle w:val="ConsPlusNormal"/>
              <w:spacing w:before="60" w:after="60"/>
              <w:jc w:val="both"/>
              <w:rPr>
                <w:b/>
              </w:rPr>
            </w:pPr>
            <w:r w:rsidRPr="00DB52F3">
              <w:rPr>
                <w:b/>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c>
        <w:tc>
          <w:tcPr>
            <w:tcW w:w="2802" w:type="dxa"/>
            <w:vAlign w:val="center"/>
          </w:tcPr>
          <w:p w14:paraId="1AF7373E" w14:textId="77777777" w:rsidR="008D2DF1" w:rsidRDefault="008D2DF1" w:rsidP="0076592C">
            <w:pPr>
              <w:pStyle w:val="ConsPlusNormal"/>
              <w:spacing w:before="60" w:after="60"/>
              <w:jc w:val="center"/>
            </w:pPr>
            <w:r>
              <w:t>Родственные связи с указанными лицами отсутствуют</w:t>
            </w:r>
          </w:p>
        </w:tc>
      </w:tr>
      <w:tr w:rsidR="008D2DF1" w14:paraId="4ED19152" w14:textId="77777777" w:rsidTr="00403E64">
        <w:tc>
          <w:tcPr>
            <w:tcW w:w="7338" w:type="dxa"/>
            <w:gridSpan w:val="5"/>
          </w:tcPr>
          <w:p w14:paraId="6EEEE11C" w14:textId="77777777" w:rsidR="008D2DF1" w:rsidRPr="00DB52F3" w:rsidRDefault="008D2DF1" w:rsidP="0076592C">
            <w:pPr>
              <w:pStyle w:val="ConsPlusNormal"/>
              <w:spacing w:before="60" w:after="60"/>
              <w:jc w:val="both"/>
              <w:rPr>
                <w:b/>
              </w:rPr>
            </w:pPr>
            <w:r w:rsidRPr="00DB52F3">
              <w:rPr>
                <w:b/>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c>
        <w:tc>
          <w:tcPr>
            <w:tcW w:w="2802" w:type="dxa"/>
            <w:vAlign w:val="center"/>
          </w:tcPr>
          <w:p w14:paraId="5D3ED72C" w14:textId="77777777" w:rsidR="008D2DF1" w:rsidRDefault="008D2DF1" w:rsidP="0076592C">
            <w:pPr>
              <w:pStyle w:val="ConsPlusNormal"/>
              <w:spacing w:before="60" w:after="60"/>
              <w:jc w:val="center"/>
            </w:pPr>
            <w:r>
              <w:t>К ответственности не привлекался (судимости отсутствуют)</w:t>
            </w:r>
          </w:p>
        </w:tc>
      </w:tr>
      <w:tr w:rsidR="008D2DF1" w14:paraId="52159FE3" w14:textId="77777777" w:rsidTr="00403E64">
        <w:tc>
          <w:tcPr>
            <w:tcW w:w="7338" w:type="dxa"/>
            <w:gridSpan w:val="5"/>
          </w:tcPr>
          <w:p w14:paraId="58C0C490" w14:textId="77777777" w:rsidR="008D2DF1" w:rsidRPr="00DB52F3" w:rsidRDefault="008D2DF1" w:rsidP="0076592C">
            <w:pPr>
              <w:pStyle w:val="ConsPlusNormal"/>
              <w:spacing w:before="60" w:after="60"/>
              <w:jc w:val="both"/>
              <w:rPr>
                <w:b/>
              </w:rPr>
            </w:pPr>
            <w:r w:rsidRPr="00DB52F3">
              <w:rPr>
                <w:b/>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c>
        <w:tc>
          <w:tcPr>
            <w:tcW w:w="2802" w:type="dxa"/>
            <w:vAlign w:val="center"/>
          </w:tcPr>
          <w:p w14:paraId="7641B6FB" w14:textId="77777777" w:rsidR="008D2DF1" w:rsidRDefault="008D2DF1" w:rsidP="0076592C">
            <w:pPr>
              <w:pStyle w:val="ConsPlusNormal"/>
              <w:spacing w:before="60" w:after="60"/>
              <w:jc w:val="center"/>
            </w:pPr>
            <w:r>
              <w:t>Указанные должности не занимал</w:t>
            </w:r>
          </w:p>
        </w:tc>
      </w:tr>
      <w:tr w:rsidR="008D2DF1" w14:paraId="4731421E" w14:textId="77777777" w:rsidTr="00403E64">
        <w:tc>
          <w:tcPr>
            <w:tcW w:w="7338" w:type="dxa"/>
            <w:gridSpan w:val="5"/>
          </w:tcPr>
          <w:p w14:paraId="22A3A61A" w14:textId="77777777" w:rsidR="008D2DF1" w:rsidRPr="00DB52F3" w:rsidRDefault="008D2DF1" w:rsidP="0076592C">
            <w:pPr>
              <w:pStyle w:val="ConsPlusNormal"/>
              <w:spacing w:before="60" w:after="60"/>
              <w:jc w:val="both"/>
              <w:rPr>
                <w:b/>
              </w:rPr>
            </w:pPr>
            <w:r w:rsidRPr="00E64C16">
              <w:rPr>
                <w:b/>
              </w:rPr>
              <w:t>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tc>
        <w:tc>
          <w:tcPr>
            <w:tcW w:w="2802" w:type="dxa"/>
            <w:vAlign w:val="center"/>
          </w:tcPr>
          <w:p w14:paraId="7B27F6BA" w14:textId="77777777" w:rsidR="008D2DF1" w:rsidRDefault="008D2DF1" w:rsidP="0076592C">
            <w:pPr>
              <w:pStyle w:val="ConsPlusNormal"/>
              <w:spacing w:before="60" w:after="60"/>
              <w:jc w:val="center"/>
            </w:pPr>
            <w:r w:rsidRPr="00E64C16">
              <w:t xml:space="preserve">В работе комитетов </w:t>
            </w:r>
            <w:r>
              <w:t>С</w:t>
            </w:r>
            <w:r w:rsidRPr="00E64C16">
              <w:t>овета директор</w:t>
            </w:r>
            <w:r>
              <w:t>ов</w:t>
            </w:r>
            <w:r w:rsidRPr="00E64C16">
              <w:t xml:space="preserve"> не участвует</w:t>
            </w:r>
          </w:p>
        </w:tc>
      </w:tr>
      <w:tr w:rsidR="008D2DF1" w14:paraId="1228B61F" w14:textId="77777777" w:rsidTr="00403E64">
        <w:tc>
          <w:tcPr>
            <w:tcW w:w="7338" w:type="dxa"/>
            <w:gridSpan w:val="5"/>
          </w:tcPr>
          <w:p w14:paraId="47C25F2D" w14:textId="77777777" w:rsidR="008D2DF1" w:rsidRPr="00E64C16" w:rsidRDefault="008D2DF1" w:rsidP="0076592C">
            <w:pPr>
              <w:pStyle w:val="ConsPlusNormal"/>
              <w:spacing w:before="60" w:after="60"/>
              <w:jc w:val="both"/>
              <w:rPr>
                <w:b/>
              </w:rPr>
            </w:pPr>
            <w:r w:rsidRPr="00E64C16">
              <w:rPr>
                <w:b/>
              </w:rPr>
              <w:t>сведения о независим</w:t>
            </w:r>
            <w:r>
              <w:rPr>
                <w:b/>
              </w:rPr>
              <w:t>ости</w:t>
            </w:r>
            <w:r w:rsidRPr="00E64C16">
              <w:rPr>
                <w:b/>
              </w:rPr>
              <w:t xml:space="preserve"> </w:t>
            </w:r>
            <w:r>
              <w:rPr>
                <w:b/>
              </w:rPr>
              <w:t>члена</w:t>
            </w:r>
            <w:r w:rsidRPr="00E64C16">
              <w:rPr>
                <w:b/>
              </w:rPr>
              <w:t xml:space="preserve"> совета дирек</w:t>
            </w:r>
            <w:r>
              <w:rPr>
                <w:b/>
              </w:rPr>
              <w:t>торов (наблюдательного совета)</w:t>
            </w:r>
          </w:p>
        </w:tc>
        <w:tc>
          <w:tcPr>
            <w:tcW w:w="2802" w:type="dxa"/>
            <w:vAlign w:val="center"/>
          </w:tcPr>
          <w:p w14:paraId="06CA18DE" w14:textId="77777777" w:rsidR="008D2DF1" w:rsidRDefault="008D2DF1" w:rsidP="0076592C">
            <w:pPr>
              <w:pStyle w:val="ConsPlusNormal"/>
              <w:spacing w:before="60" w:after="60"/>
              <w:jc w:val="center"/>
            </w:pPr>
            <w:r>
              <w:t>Не считается независимым членом Совета директоров</w:t>
            </w:r>
          </w:p>
        </w:tc>
      </w:tr>
    </w:tbl>
    <w:p w14:paraId="3EDF82F3" w14:textId="77777777" w:rsidR="002267AE" w:rsidRDefault="002267AE" w:rsidP="0076592C">
      <w:pPr>
        <w:pStyle w:val="ConsPlusNormal"/>
        <w:spacing w:before="60" w:after="60"/>
        <w:jc w:val="both"/>
      </w:pPr>
    </w:p>
    <w:tbl>
      <w:tblPr>
        <w:tblStyle w:val="af3"/>
        <w:tblW w:w="10140" w:type="dxa"/>
        <w:tblLayout w:type="fixed"/>
        <w:tblLook w:val="04A0" w:firstRow="1" w:lastRow="0" w:firstColumn="1" w:lastColumn="0" w:noHBand="0" w:noVBand="1"/>
      </w:tblPr>
      <w:tblGrid>
        <w:gridCol w:w="1242"/>
        <w:gridCol w:w="1985"/>
        <w:gridCol w:w="142"/>
        <w:gridCol w:w="3402"/>
        <w:gridCol w:w="567"/>
        <w:gridCol w:w="2802"/>
      </w:tblGrid>
      <w:tr w:rsidR="008E1FF2" w:rsidRPr="004B4A77" w14:paraId="78AC4657" w14:textId="77777777" w:rsidTr="00403E64">
        <w:tc>
          <w:tcPr>
            <w:tcW w:w="3369" w:type="dxa"/>
            <w:gridSpan w:val="3"/>
          </w:tcPr>
          <w:p w14:paraId="1FAF8D41" w14:textId="77777777" w:rsidR="008E1FF2" w:rsidRPr="004B4A77" w:rsidRDefault="008E1FF2" w:rsidP="0076592C">
            <w:pPr>
              <w:pStyle w:val="ConsPlusNormal"/>
              <w:spacing w:before="60" w:after="60"/>
              <w:jc w:val="both"/>
              <w:rPr>
                <w:b/>
              </w:rPr>
            </w:pPr>
            <w:r>
              <w:rPr>
                <w:b/>
              </w:rPr>
              <w:t>4</w:t>
            </w:r>
            <w:r w:rsidRPr="004B4A77">
              <w:rPr>
                <w:b/>
              </w:rPr>
              <w:t>. Фамилия, имя, отчество</w:t>
            </w:r>
          </w:p>
        </w:tc>
        <w:tc>
          <w:tcPr>
            <w:tcW w:w="6771" w:type="dxa"/>
            <w:gridSpan w:val="3"/>
          </w:tcPr>
          <w:p w14:paraId="2CCABC73" w14:textId="77777777" w:rsidR="008E1FF2" w:rsidRPr="008E1FF2" w:rsidRDefault="008E1FF2" w:rsidP="0076592C">
            <w:pPr>
              <w:spacing w:before="60" w:after="60"/>
            </w:pPr>
            <w:r w:rsidRPr="008E1FF2">
              <w:t>Карпов Александр Николаевич</w:t>
            </w:r>
          </w:p>
        </w:tc>
      </w:tr>
      <w:tr w:rsidR="008E1FF2" w:rsidRPr="004B4A77" w14:paraId="0A8C49A0" w14:textId="77777777" w:rsidTr="00403E64">
        <w:tc>
          <w:tcPr>
            <w:tcW w:w="3369" w:type="dxa"/>
            <w:gridSpan w:val="3"/>
          </w:tcPr>
          <w:p w14:paraId="04136B26" w14:textId="77777777" w:rsidR="008E1FF2" w:rsidRPr="004B4A77" w:rsidRDefault="008E1FF2" w:rsidP="0076592C">
            <w:pPr>
              <w:pStyle w:val="ConsPlusNormal"/>
              <w:spacing w:before="60" w:after="60"/>
              <w:jc w:val="both"/>
              <w:rPr>
                <w:b/>
              </w:rPr>
            </w:pPr>
            <w:r w:rsidRPr="004B4A77">
              <w:rPr>
                <w:b/>
              </w:rPr>
              <w:t>Год рождения</w:t>
            </w:r>
          </w:p>
        </w:tc>
        <w:tc>
          <w:tcPr>
            <w:tcW w:w="6771" w:type="dxa"/>
            <w:gridSpan w:val="3"/>
          </w:tcPr>
          <w:p w14:paraId="780247E0" w14:textId="77777777" w:rsidR="008E1FF2" w:rsidRPr="004B4A77" w:rsidRDefault="008E1FF2" w:rsidP="0076592C">
            <w:pPr>
              <w:spacing w:before="60" w:after="60"/>
            </w:pPr>
            <w:r>
              <w:t>1970</w:t>
            </w:r>
          </w:p>
        </w:tc>
      </w:tr>
      <w:tr w:rsidR="008E1FF2" w:rsidRPr="004B4A77" w14:paraId="0B5C3AFA" w14:textId="77777777" w:rsidTr="00403E64">
        <w:tc>
          <w:tcPr>
            <w:tcW w:w="3369" w:type="dxa"/>
            <w:gridSpan w:val="3"/>
            <w:tcBorders>
              <w:bottom w:val="single" w:sz="4" w:space="0" w:color="auto"/>
            </w:tcBorders>
          </w:tcPr>
          <w:p w14:paraId="42F12C4F" w14:textId="77777777" w:rsidR="008E1FF2" w:rsidRPr="004B4A77" w:rsidRDefault="008E1FF2" w:rsidP="0076592C">
            <w:pPr>
              <w:pStyle w:val="ConsPlusNormal"/>
              <w:spacing w:before="60" w:after="60"/>
              <w:jc w:val="both"/>
              <w:rPr>
                <w:b/>
              </w:rPr>
            </w:pPr>
            <w:r w:rsidRPr="004B4A77">
              <w:rPr>
                <w:b/>
              </w:rPr>
              <w:t>Сведения об образовании</w:t>
            </w:r>
          </w:p>
        </w:tc>
        <w:tc>
          <w:tcPr>
            <w:tcW w:w="6771" w:type="dxa"/>
            <w:gridSpan w:val="3"/>
            <w:tcBorders>
              <w:bottom w:val="single" w:sz="4" w:space="0" w:color="auto"/>
            </w:tcBorders>
          </w:tcPr>
          <w:p w14:paraId="393D9A7B" w14:textId="69653D46" w:rsidR="008E1FF2" w:rsidRPr="00DB52F3" w:rsidRDefault="008E1FF2" w:rsidP="00F77320">
            <w:pPr>
              <w:spacing w:before="60" w:after="60"/>
              <w:rPr>
                <w:szCs w:val="20"/>
              </w:rPr>
            </w:pPr>
            <w:r>
              <w:rPr>
                <w:szCs w:val="20"/>
              </w:rPr>
              <w:t>Высшее</w:t>
            </w:r>
            <w:r w:rsidR="00B335AC">
              <w:rPr>
                <w:szCs w:val="20"/>
              </w:rPr>
              <w:t xml:space="preserve">; </w:t>
            </w:r>
            <w:r w:rsidR="00B335AC" w:rsidRPr="00B335AC">
              <w:rPr>
                <w:szCs w:val="20"/>
              </w:rPr>
              <w:t xml:space="preserve">Институт международного права и экономики имени А.С. Грибоедова </w:t>
            </w:r>
            <w:r w:rsidR="00B335AC">
              <w:rPr>
                <w:szCs w:val="20"/>
              </w:rPr>
              <w:t>г. Москва, н</w:t>
            </w:r>
            <w:r w:rsidR="00B335AC" w:rsidRPr="00B335AC">
              <w:rPr>
                <w:szCs w:val="20"/>
              </w:rPr>
              <w:t>аправление</w:t>
            </w:r>
            <w:r w:rsidR="00F77320">
              <w:rPr>
                <w:szCs w:val="20"/>
              </w:rPr>
              <w:t>:</w:t>
            </w:r>
            <w:r w:rsidR="00B335AC" w:rsidRPr="00B335AC">
              <w:rPr>
                <w:szCs w:val="20"/>
              </w:rPr>
              <w:t xml:space="preserve"> </w:t>
            </w:r>
            <w:r w:rsidR="00B335AC">
              <w:rPr>
                <w:szCs w:val="20"/>
              </w:rPr>
              <w:t xml:space="preserve">менеджмент; </w:t>
            </w:r>
            <w:r w:rsidR="00B335AC" w:rsidRPr="00B335AC">
              <w:rPr>
                <w:szCs w:val="20"/>
              </w:rPr>
              <w:t xml:space="preserve">Академия народного хозяйства при Правительстве Российской Федерации.  </w:t>
            </w:r>
            <w:r w:rsidR="00AE257A">
              <w:rPr>
                <w:szCs w:val="20"/>
              </w:rPr>
              <w:t xml:space="preserve">квалификация: </w:t>
            </w:r>
            <w:r w:rsidR="00B335AC">
              <w:rPr>
                <w:szCs w:val="20"/>
              </w:rPr>
              <w:t>м</w:t>
            </w:r>
            <w:r w:rsidR="00B335AC" w:rsidRPr="00B335AC">
              <w:rPr>
                <w:szCs w:val="20"/>
              </w:rPr>
              <w:t>астер делового администрирования.</w:t>
            </w:r>
          </w:p>
        </w:tc>
      </w:tr>
      <w:tr w:rsidR="008E1FF2" w:rsidRPr="004B4A77" w14:paraId="3613E96E" w14:textId="77777777" w:rsidTr="00403E64">
        <w:tc>
          <w:tcPr>
            <w:tcW w:w="10140" w:type="dxa"/>
            <w:gridSpan w:val="6"/>
            <w:tcBorders>
              <w:left w:val="nil"/>
              <w:right w:val="nil"/>
            </w:tcBorders>
          </w:tcPr>
          <w:p w14:paraId="6C4F3793" w14:textId="77777777" w:rsidR="008E1FF2" w:rsidRPr="004B4A77" w:rsidRDefault="008E1FF2" w:rsidP="0076592C">
            <w:pPr>
              <w:pStyle w:val="ConsPlusNormal"/>
              <w:spacing w:before="60" w:after="60"/>
              <w:jc w:val="both"/>
              <w:rPr>
                <w:b/>
              </w:rPr>
            </w:pPr>
            <w:r w:rsidRPr="004B4A77">
              <w:rPr>
                <w:b/>
              </w:rPr>
              <w:lastRenderedPageBreak/>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c>
      </w:tr>
      <w:tr w:rsidR="008E1FF2" w14:paraId="4CC87076" w14:textId="77777777" w:rsidTr="00403E64">
        <w:tc>
          <w:tcPr>
            <w:tcW w:w="3227" w:type="dxa"/>
            <w:gridSpan w:val="2"/>
            <w:vAlign w:val="center"/>
          </w:tcPr>
          <w:p w14:paraId="34EEF183" w14:textId="77777777" w:rsidR="008E1FF2" w:rsidRPr="006547B4" w:rsidRDefault="008E1FF2" w:rsidP="0076592C">
            <w:pPr>
              <w:spacing w:before="60" w:after="60"/>
              <w:jc w:val="center"/>
              <w:rPr>
                <w:b/>
              </w:rPr>
            </w:pPr>
            <w:r>
              <w:rPr>
                <w:b/>
              </w:rPr>
              <w:t>Период</w:t>
            </w:r>
          </w:p>
        </w:tc>
        <w:tc>
          <w:tcPr>
            <w:tcW w:w="3544" w:type="dxa"/>
            <w:gridSpan w:val="2"/>
            <w:vAlign w:val="center"/>
          </w:tcPr>
          <w:p w14:paraId="4DB3EC2E" w14:textId="77777777" w:rsidR="008E1FF2" w:rsidRPr="006547B4" w:rsidRDefault="008E1FF2" w:rsidP="0076592C">
            <w:pPr>
              <w:spacing w:before="60" w:after="60"/>
              <w:jc w:val="center"/>
              <w:rPr>
                <w:b/>
              </w:rPr>
            </w:pPr>
            <w:r w:rsidRPr="008E1FF2">
              <w:rPr>
                <w:b/>
              </w:rPr>
              <w:t>Полное или сокращенное фирменное наименование организации</w:t>
            </w:r>
          </w:p>
        </w:tc>
        <w:tc>
          <w:tcPr>
            <w:tcW w:w="3369" w:type="dxa"/>
            <w:gridSpan w:val="2"/>
            <w:vAlign w:val="center"/>
          </w:tcPr>
          <w:p w14:paraId="0A788664" w14:textId="77777777" w:rsidR="008E1FF2" w:rsidRPr="006547B4" w:rsidRDefault="008E1FF2" w:rsidP="0076592C">
            <w:pPr>
              <w:spacing w:before="60" w:after="60"/>
              <w:jc w:val="center"/>
              <w:rPr>
                <w:b/>
              </w:rPr>
            </w:pPr>
            <w:r w:rsidRPr="006547B4">
              <w:rPr>
                <w:b/>
              </w:rPr>
              <w:t>Наименование должности</w:t>
            </w:r>
          </w:p>
        </w:tc>
      </w:tr>
      <w:tr w:rsidR="00CE4A45" w:rsidRPr="008D2DF1" w14:paraId="1339286C" w14:textId="77777777" w:rsidTr="00CE4A45">
        <w:trPr>
          <w:trHeight w:val="72"/>
        </w:trPr>
        <w:tc>
          <w:tcPr>
            <w:tcW w:w="1242" w:type="dxa"/>
            <w:vAlign w:val="center"/>
          </w:tcPr>
          <w:p w14:paraId="408F394E" w14:textId="77777777" w:rsidR="00CE4A45" w:rsidRPr="00CE4A45" w:rsidRDefault="00CE4A45" w:rsidP="0076592C">
            <w:pPr>
              <w:spacing w:before="60" w:after="60"/>
              <w:jc w:val="center"/>
            </w:pPr>
            <w:r w:rsidRPr="00CE4A45">
              <w:rPr>
                <w:lang w:eastAsia="ru-RU"/>
              </w:rPr>
              <w:t>2001</w:t>
            </w:r>
          </w:p>
        </w:tc>
        <w:tc>
          <w:tcPr>
            <w:tcW w:w="1985" w:type="dxa"/>
            <w:vAlign w:val="center"/>
          </w:tcPr>
          <w:p w14:paraId="51964864" w14:textId="77777777" w:rsidR="00CE4A45" w:rsidRPr="00CE4A45" w:rsidRDefault="00CE4A45" w:rsidP="0076592C">
            <w:pPr>
              <w:spacing w:before="60" w:after="60"/>
              <w:jc w:val="center"/>
            </w:pPr>
            <w:r w:rsidRPr="00CE4A45">
              <w:rPr>
                <w:lang w:eastAsia="ru-RU"/>
              </w:rPr>
              <w:t>2011</w:t>
            </w:r>
          </w:p>
        </w:tc>
        <w:tc>
          <w:tcPr>
            <w:tcW w:w="3544" w:type="dxa"/>
            <w:gridSpan w:val="2"/>
            <w:vAlign w:val="center"/>
          </w:tcPr>
          <w:p w14:paraId="0D64031E" w14:textId="77777777" w:rsidR="00CE4A45" w:rsidRPr="00CE4A45" w:rsidRDefault="00CE4A45" w:rsidP="0076592C">
            <w:pPr>
              <w:spacing w:before="60" w:after="60"/>
              <w:jc w:val="center"/>
            </w:pPr>
            <w:r w:rsidRPr="00CE4A45">
              <w:t>ГНФКУ Ханты-Мансийский ОФОМС, Нижневартовский межрайонный филиал</w:t>
            </w:r>
          </w:p>
        </w:tc>
        <w:tc>
          <w:tcPr>
            <w:tcW w:w="3369" w:type="dxa"/>
            <w:gridSpan w:val="2"/>
            <w:vAlign w:val="center"/>
          </w:tcPr>
          <w:p w14:paraId="50D840C2" w14:textId="77777777" w:rsidR="00CE4A45" w:rsidRPr="00CE4A45" w:rsidRDefault="00CE4A45" w:rsidP="0076592C">
            <w:pPr>
              <w:spacing w:before="60" w:after="60"/>
              <w:jc w:val="center"/>
            </w:pPr>
            <w:r w:rsidRPr="00CE4A45">
              <w:t>Директор филиала</w:t>
            </w:r>
          </w:p>
        </w:tc>
      </w:tr>
      <w:tr w:rsidR="00CE4A45" w:rsidRPr="008D2DF1" w14:paraId="211DE0DC" w14:textId="77777777" w:rsidTr="00CE4A45">
        <w:tc>
          <w:tcPr>
            <w:tcW w:w="1242" w:type="dxa"/>
            <w:vAlign w:val="center"/>
          </w:tcPr>
          <w:p w14:paraId="12D077D3" w14:textId="77777777" w:rsidR="00CE4A45" w:rsidRPr="00CE4A45" w:rsidRDefault="00CE4A45" w:rsidP="0076592C">
            <w:pPr>
              <w:spacing w:before="60" w:after="60"/>
              <w:jc w:val="center"/>
            </w:pPr>
            <w:r w:rsidRPr="00CE4A45">
              <w:rPr>
                <w:lang w:eastAsia="ru-RU"/>
              </w:rPr>
              <w:t>2011</w:t>
            </w:r>
          </w:p>
        </w:tc>
        <w:tc>
          <w:tcPr>
            <w:tcW w:w="1985" w:type="dxa"/>
            <w:vAlign w:val="center"/>
          </w:tcPr>
          <w:p w14:paraId="6291A328" w14:textId="77777777" w:rsidR="00CE4A45" w:rsidRPr="00CE4A45" w:rsidRDefault="00CE4A45" w:rsidP="0076592C">
            <w:pPr>
              <w:spacing w:before="60" w:after="60"/>
              <w:jc w:val="center"/>
            </w:pPr>
            <w:r w:rsidRPr="00CE4A45">
              <w:rPr>
                <w:lang w:eastAsia="ru-RU"/>
              </w:rPr>
              <w:t>2013</w:t>
            </w:r>
          </w:p>
        </w:tc>
        <w:tc>
          <w:tcPr>
            <w:tcW w:w="3544" w:type="dxa"/>
            <w:gridSpan w:val="2"/>
            <w:vAlign w:val="center"/>
          </w:tcPr>
          <w:p w14:paraId="082D16A4" w14:textId="77777777" w:rsidR="00CE4A45" w:rsidRPr="00CE4A45" w:rsidRDefault="00CE4A45" w:rsidP="0076592C">
            <w:pPr>
              <w:spacing w:before="60" w:after="60"/>
              <w:jc w:val="center"/>
            </w:pPr>
            <w:r w:rsidRPr="00CE4A45">
              <w:t>ОАО «ДСК «АВТОБАН»</w:t>
            </w:r>
          </w:p>
        </w:tc>
        <w:tc>
          <w:tcPr>
            <w:tcW w:w="3369" w:type="dxa"/>
            <w:gridSpan w:val="2"/>
            <w:vAlign w:val="center"/>
          </w:tcPr>
          <w:p w14:paraId="44CA54A4" w14:textId="77777777" w:rsidR="00CE4A45" w:rsidRPr="00CE4A45" w:rsidRDefault="00CE4A45" w:rsidP="0076592C">
            <w:pPr>
              <w:spacing w:before="60" w:after="60"/>
              <w:jc w:val="center"/>
            </w:pPr>
            <w:r w:rsidRPr="00CE4A45">
              <w:t xml:space="preserve">Начальник управления Маркетинга и </w:t>
            </w:r>
            <w:r w:rsidRPr="00CE4A45">
              <w:rPr>
                <w:lang w:val="en-US"/>
              </w:rPr>
              <w:t>PR</w:t>
            </w:r>
          </w:p>
        </w:tc>
      </w:tr>
      <w:tr w:rsidR="00CE4A45" w:rsidRPr="008D2DF1" w14:paraId="44D4269C" w14:textId="77777777" w:rsidTr="00CE4A45">
        <w:tc>
          <w:tcPr>
            <w:tcW w:w="1242" w:type="dxa"/>
            <w:vAlign w:val="center"/>
          </w:tcPr>
          <w:p w14:paraId="12482421" w14:textId="77777777" w:rsidR="00CE4A45" w:rsidRPr="00CE4A45" w:rsidRDefault="00CE4A45" w:rsidP="0076592C">
            <w:pPr>
              <w:spacing w:before="60" w:after="60"/>
              <w:jc w:val="center"/>
            </w:pPr>
            <w:r w:rsidRPr="00CE4A45">
              <w:rPr>
                <w:lang w:eastAsia="ru-RU"/>
              </w:rPr>
              <w:t>2013</w:t>
            </w:r>
          </w:p>
        </w:tc>
        <w:tc>
          <w:tcPr>
            <w:tcW w:w="1985" w:type="dxa"/>
            <w:vAlign w:val="center"/>
          </w:tcPr>
          <w:p w14:paraId="749EAF0C" w14:textId="77777777" w:rsidR="00CE4A45" w:rsidRPr="00CE4A45" w:rsidRDefault="00CE4A45" w:rsidP="0076592C">
            <w:pPr>
              <w:spacing w:before="60" w:after="60"/>
              <w:jc w:val="center"/>
            </w:pPr>
            <w:r w:rsidRPr="00CE4A45">
              <w:rPr>
                <w:lang w:eastAsia="ru-RU"/>
              </w:rPr>
              <w:t>настоящее время</w:t>
            </w:r>
          </w:p>
        </w:tc>
        <w:tc>
          <w:tcPr>
            <w:tcW w:w="3544" w:type="dxa"/>
            <w:gridSpan w:val="2"/>
            <w:vAlign w:val="center"/>
          </w:tcPr>
          <w:p w14:paraId="06AE4DE2" w14:textId="77777777" w:rsidR="00CE4A45" w:rsidRPr="00CE4A45" w:rsidRDefault="00CE4A45" w:rsidP="0076592C">
            <w:pPr>
              <w:spacing w:before="60" w:after="60"/>
              <w:jc w:val="center"/>
            </w:pPr>
            <w:r w:rsidRPr="00CE4A45">
              <w:t>АО «ДСК «АВТОБАН»</w:t>
            </w:r>
          </w:p>
        </w:tc>
        <w:tc>
          <w:tcPr>
            <w:tcW w:w="3369" w:type="dxa"/>
            <w:gridSpan w:val="2"/>
            <w:vAlign w:val="center"/>
          </w:tcPr>
          <w:p w14:paraId="67EE8794" w14:textId="77777777" w:rsidR="00CE4A45" w:rsidRPr="00CE4A45" w:rsidRDefault="00CE4A45" w:rsidP="0076592C">
            <w:pPr>
              <w:spacing w:before="60" w:after="60"/>
              <w:jc w:val="center"/>
            </w:pPr>
            <w:r w:rsidRPr="00CE4A45">
              <w:t>Коммерческий директор</w:t>
            </w:r>
          </w:p>
        </w:tc>
      </w:tr>
      <w:tr w:rsidR="00CE4A45" w:rsidRPr="008D2DF1" w14:paraId="565CCA85" w14:textId="77777777" w:rsidTr="00CE4A45">
        <w:tc>
          <w:tcPr>
            <w:tcW w:w="1242" w:type="dxa"/>
            <w:vAlign w:val="center"/>
          </w:tcPr>
          <w:p w14:paraId="19DA1374" w14:textId="77777777" w:rsidR="00CE4A45" w:rsidRPr="00CE4A45" w:rsidRDefault="00CE4A45" w:rsidP="0076592C">
            <w:pPr>
              <w:spacing w:before="60" w:after="60"/>
              <w:jc w:val="center"/>
            </w:pPr>
            <w:r w:rsidRPr="00CE4A45">
              <w:rPr>
                <w:lang w:eastAsia="ru-RU"/>
              </w:rPr>
              <w:t>2014</w:t>
            </w:r>
          </w:p>
        </w:tc>
        <w:tc>
          <w:tcPr>
            <w:tcW w:w="1985" w:type="dxa"/>
            <w:vAlign w:val="center"/>
          </w:tcPr>
          <w:p w14:paraId="5E290861" w14:textId="77777777" w:rsidR="00CE4A45" w:rsidRPr="00CE4A45" w:rsidRDefault="00CE4A45" w:rsidP="0076592C">
            <w:pPr>
              <w:spacing w:before="60" w:after="60"/>
              <w:jc w:val="center"/>
            </w:pPr>
            <w:r w:rsidRPr="00CE4A45">
              <w:rPr>
                <w:lang w:eastAsia="ru-RU"/>
              </w:rPr>
              <w:t>настоящее время</w:t>
            </w:r>
          </w:p>
        </w:tc>
        <w:tc>
          <w:tcPr>
            <w:tcW w:w="3544" w:type="dxa"/>
            <w:gridSpan w:val="2"/>
            <w:vAlign w:val="center"/>
          </w:tcPr>
          <w:p w14:paraId="673356C4" w14:textId="77777777" w:rsidR="00CE4A45" w:rsidRPr="00CE4A45" w:rsidRDefault="00CE4A45" w:rsidP="0076592C">
            <w:pPr>
              <w:spacing w:before="60" w:after="60"/>
              <w:jc w:val="center"/>
            </w:pPr>
            <w:r w:rsidRPr="00CE4A45">
              <w:t>АО «АВТОБАН-Финанс»</w:t>
            </w:r>
          </w:p>
        </w:tc>
        <w:tc>
          <w:tcPr>
            <w:tcW w:w="3369" w:type="dxa"/>
            <w:gridSpan w:val="2"/>
            <w:vAlign w:val="center"/>
          </w:tcPr>
          <w:p w14:paraId="37947BC3" w14:textId="77777777" w:rsidR="00CE4A45" w:rsidRPr="00CE4A45" w:rsidRDefault="00CE4A45" w:rsidP="0076592C">
            <w:pPr>
              <w:spacing w:before="60" w:after="60"/>
              <w:jc w:val="center"/>
            </w:pPr>
            <w:r w:rsidRPr="00CE4A45">
              <w:t>Член Совета директоров</w:t>
            </w:r>
          </w:p>
        </w:tc>
      </w:tr>
      <w:tr w:rsidR="008E1FF2" w:rsidRPr="008D2DF1" w14:paraId="4CE3EBED" w14:textId="77777777" w:rsidTr="00403E64">
        <w:tc>
          <w:tcPr>
            <w:tcW w:w="7338" w:type="dxa"/>
            <w:gridSpan w:val="5"/>
          </w:tcPr>
          <w:p w14:paraId="40D2329F" w14:textId="77777777" w:rsidR="008E1FF2" w:rsidRPr="00282D3A" w:rsidRDefault="008E1FF2" w:rsidP="0076592C">
            <w:pPr>
              <w:pStyle w:val="ConsPlusNormal"/>
              <w:spacing w:before="60" w:after="60"/>
              <w:jc w:val="both"/>
              <w:rPr>
                <w:b/>
              </w:rPr>
            </w:pPr>
            <w:r w:rsidRPr="00282D3A">
              <w:rPr>
                <w:b/>
              </w:rPr>
              <w:t>доли участия такого лица в уставном капитале эмитента, являющегося коммерческой организацией</w:t>
            </w:r>
          </w:p>
        </w:tc>
        <w:tc>
          <w:tcPr>
            <w:tcW w:w="2802" w:type="dxa"/>
            <w:vAlign w:val="center"/>
          </w:tcPr>
          <w:p w14:paraId="5AECE397" w14:textId="77777777" w:rsidR="008E1FF2" w:rsidRPr="008D2DF1" w:rsidRDefault="008E1FF2" w:rsidP="0076592C">
            <w:pPr>
              <w:spacing w:before="60" w:after="60"/>
              <w:jc w:val="center"/>
            </w:pPr>
            <w:r w:rsidRPr="008D2DF1">
              <w:t>Не имеет</w:t>
            </w:r>
          </w:p>
        </w:tc>
      </w:tr>
      <w:tr w:rsidR="008E1FF2" w14:paraId="7B35E476" w14:textId="77777777" w:rsidTr="00403E64">
        <w:tc>
          <w:tcPr>
            <w:tcW w:w="7338" w:type="dxa"/>
            <w:gridSpan w:val="5"/>
          </w:tcPr>
          <w:p w14:paraId="5EDEB54B" w14:textId="77777777" w:rsidR="008E1FF2" w:rsidRPr="00DB52F3" w:rsidRDefault="008E1FF2" w:rsidP="0076592C">
            <w:pPr>
              <w:pStyle w:val="ConsPlusNormal"/>
              <w:spacing w:before="60" w:after="60"/>
              <w:jc w:val="both"/>
              <w:rPr>
                <w:b/>
              </w:rPr>
            </w:pPr>
            <w:r w:rsidRPr="00DB52F3">
              <w:rPr>
                <w:b/>
              </w:rPr>
              <w:t>доли принадлежащих такому лицу обыкновенных акций эмитента</w:t>
            </w:r>
          </w:p>
        </w:tc>
        <w:tc>
          <w:tcPr>
            <w:tcW w:w="2802" w:type="dxa"/>
            <w:vAlign w:val="center"/>
          </w:tcPr>
          <w:p w14:paraId="20DDE20E" w14:textId="77777777" w:rsidR="008E1FF2" w:rsidRDefault="008E1FF2" w:rsidP="0076592C">
            <w:pPr>
              <w:spacing w:before="60" w:after="60"/>
              <w:jc w:val="center"/>
            </w:pPr>
            <w:r>
              <w:t>Не имеет</w:t>
            </w:r>
          </w:p>
        </w:tc>
      </w:tr>
      <w:tr w:rsidR="008E1FF2" w14:paraId="46B8367A" w14:textId="77777777" w:rsidTr="00403E64">
        <w:tc>
          <w:tcPr>
            <w:tcW w:w="7338" w:type="dxa"/>
            <w:gridSpan w:val="5"/>
          </w:tcPr>
          <w:p w14:paraId="5D8A779B" w14:textId="77777777" w:rsidR="008E1FF2" w:rsidRPr="00DB52F3" w:rsidRDefault="008E1FF2" w:rsidP="0076592C">
            <w:pPr>
              <w:pStyle w:val="ConsPlusNormal"/>
              <w:spacing w:before="60" w:after="60"/>
              <w:jc w:val="both"/>
              <w:rPr>
                <w:b/>
              </w:rPr>
            </w:pPr>
            <w:r w:rsidRPr="00DB52F3">
              <w:rPr>
                <w:b/>
              </w:rPr>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2802" w:type="dxa"/>
            <w:vAlign w:val="center"/>
          </w:tcPr>
          <w:p w14:paraId="241B4F26" w14:textId="77777777" w:rsidR="008E1FF2" w:rsidRDefault="008E1FF2" w:rsidP="0076592C">
            <w:pPr>
              <w:pStyle w:val="ConsPlusNormal"/>
              <w:spacing w:before="60" w:after="60"/>
              <w:jc w:val="center"/>
            </w:pPr>
            <w:r>
              <w:t>Опционов не имеет</w:t>
            </w:r>
          </w:p>
        </w:tc>
      </w:tr>
      <w:tr w:rsidR="008E1FF2" w14:paraId="1F3836B9" w14:textId="77777777" w:rsidTr="00403E64">
        <w:tc>
          <w:tcPr>
            <w:tcW w:w="7338" w:type="dxa"/>
            <w:gridSpan w:val="5"/>
          </w:tcPr>
          <w:p w14:paraId="240EBFB6" w14:textId="77777777" w:rsidR="008E1FF2" w:rsidRPr="00DB52F3" w:rsidRDefault="008E1FF2" w:rsidP="0076592C">
            <w:pPr>
              <w:pStyle w:val="ConsPlusNormal"/>
              <w:spacing w:before="60" w:after="60"/>
              <w:jc w:val="both"/>
              <w:rPr>
                <w:b/>
              </w:rPr>
            </w:pPr>
            <w:r w:rsidRPr="00DB52F3">
              <w:rPr>
                <w:b/>
              </w:rPr>
              <w:t>доли участия такого лица в уставном капитале дочерних и зависимых обществ эмитента</w:t>
            </w:r>
          </w:p>
        </w:tc>
        <w:tc>
          <w:tcPr>
            <w:tcW w:w="2802" w:type="dxa"/>
            <w:vAlign w:val="center"/>
          </w:tcPr>
          <w:p w14:paraId="64DD7757" w14:textId="77777777" w:rsidR="008E1FF2" w:rsidRDefault="008E1FF2" w:rsidP="0076592C">
            <w:pPr>
              <w:pStyle w:val="ConsPlusNormal"/>
              <w:spacing w:before="60" w:after="60"/>
              <w:jc w:val="center"/>
            </w:pPr>
            <w:r>
              <w:t>Не имеет</w:t>
            </w:r>
          </w:p>
        </w:tc>
      </w:tr>
      <w:tr w:rsidR="008E1FF2" w14:paraId="669A6585" w14:textId="77777777" w:rsidTr="00403E64">
        <w:tc>
          <w:tcPr>
            <w:tcW w:w="7338" w:type="dxa"/>
            <w:gridSpan w:val="5"/>
          </w:tcPr>
          <w:p w14:paraId="4A98232F" w14:textId="77777777" w:rsidR="008E1FF2" w:rsidRPr="00DB52F3" w:rsidRDefault="008E1FF2" w:rsidP="0076592C">
            <w:pPr>
              <w:pStyle w:val="ConsPlusNormal"/>
              <w:spacing w:before="60" w:after="60"/>
              <w:jc w:val="both"/>
              <w:rPr>
                <w:b/>
              </w:rPr>
            </w:pPr>
            <w:r w:rsidRPr="00DB52F3">
              <w:rPr>
                <w:b/>
              </w:rPr>
              <w:t>доли принадлежащих такому лицу обыкновенных акций дочернего или зависимого общества эмитента</w:t>
            </w:r>
          </w:p>
        </w:tc>
        <w:tc>
          <w:tcPr>
            <w:tcW w:w="2802" w:type="dxa"/>
            <w:vAlign w:val="center"/>
          </w:tcPr>
          <w:p w14:paraId="498AA2F5" w14:textId="77777777" w:rsidR="008E1FF2" w:rsidRDefault="008E1FF2" w:rsidP="0076592C">
            <w:pPr>
              <w:pStyle w:val="ConsPlusNormal"/>
              <w:spacing w:before="60" w:after="60"/>
              <w:jc w:val="center"/>
            </w:pPr>
            <w:r>
              <w:t>Не имеет</w:t>
            </w:r>
          </w:p>
        </w:tc>
      </w:tr>
      <w:tr w:rsidR="008E1FF2" w14:paraId="4087D36C" w14:textId="77777777" w:rsidTr="00403E64">
        <w:tc>
          <w:tcPr>
            <w:tcW w:w="7338" w:type="dxa"/>
            <w:gridSpan w:val="5"/>
          </w:tcPr>
          <w:p w14:paraId="4C359B53" w14:textId="77777777" w:rsidR="008E1FF2" w:rsidRPr="00DB52F3" w:rsidRDefault="008E1FF2" w:rsidP="0076592C">
            <w:pPr>
              <w:pStyle w:val="ConsPlusNormal"/>
              <w:spacing w:before="60" w:after="60"/>
              <w:jc w:val="both"/>
              <w:rPr>
                <w:b/>
              </w:rPr>
            </w:pPr>
            <w:r w:rsidRPr="00DB52F3">
              <w:rPr>
                <w:b/>
              </w:rPr>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2802" w:type="dxa"/>
            <w:vAlign w:val="center"/>
          </w:tcPr>
          <w:p w14:paraId="3F948A3B" w14:textId="77777777" w:rsidR="008E1FF2" w:rsidRDefault="008E1FF2" w:rsidP="0076592C">
            <w:pPr>
              <w:pStyle w:val="ConsPlusNormal"/>
              <w:spacing w:before="60" w:after="60"/>
              <w:jc w:val="center"/>
            </w:pPr>
            <w:r>
              <w:t>Опционов не имеет</w:t>
            </w:r>
          </w:p>
        </w:tc>
      </w:tr>
      <w:tr w:rsidR="008E1FF2" w14:paraId="272DAC60" w14:textId="77777777" w:rsidTr="00403E64">
        <w:tc>
          <w:tcPr>
            <w:tcW w:w="7338" w:type="dxa"/>
            <w:gridSpan w:val="5"/>
          </w:tcPr>
          <w:p w14:paraId="35C6B5D8" w14:textId="77777777" w:rsidR="008E1FF2" w:rsidRPr="00DB52F3" w:rsidRDefault="008E1FF2" w:rsidP="0076592C">
            <w:pPr>
              <w:pStyle w:val="ConsPlusNormal"/>
              <w:spacing w:before="60" w:after="60"/>
              <w:jc w:val="both"/>
              <w:rPr>
                <w:b/>
              </w:rPr>
            </w:pPr>
            <w:r w:rsidRPr="00DB52F3">
              <w:rPr>
                <w:b/>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c>
        <w:tc>
          <w:tcPr>
            <w:tcW w:w="2802" w:type="dxa"/>
            <w:vAlign w:val="center"/>
          </w:tcPr>
          <w:p w14:paraId="233AF09E" w14:textId="77777777" w:rsidR="008E1FF2" w:rsidRDefault="008E1FF2" w:rsidP="0076592C">
            <w:pPr>
              <w:pStyle w:val="ConsPlusNormal"/>
              <w:spacing w:before="60" w:after="60"/>
              <w:jc w:val="center"/>
            </w:pPr>
            <w:r>
              <w:t>Родственные связи с указанными лицами отсутствуют</w:t>
            </w:r>
          </w:p>
        </w:tc>
      </w:tr>
      <w:tr w:rsidR="008E1FF2" w14:paraId="56470A64" w14:textId="77777777" w:rsidTr="00403E64">
        <w:tc>
          <w:tcPr>
            <w:tcW w:w="7338" w:type="dxa"/>
            <w:gridSpan w:val="5"/>
          </w:tcPr>
          <w:p w14:paraId="1E3AA396" w14:textId="77777777" w:rsidR="008E1FF2" w:rsidRPr="00DB52F3" w:rsidRDefault="008E1FF2" w:rsidP="0076592C">
            <w:pPr>
              <w:pStyle w:val="ConsPlusNormal"/>
              <w:spacing w:before="60" w:after="60"/>
              <w:jc w:val="both"/>
              <w:rPr>
                <w:b/>
              </w:rPr>
            </w:pPr>
            <w:r w:rsidRPr="00DB52F3">
              <w:rPr>
                <w:b/>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c>
        <w:tc>
          <w:tcPr>
            <w:tcW w:w="2802" w:type="dxa"/>
            <w:vAlign w:val="center"/>
          </w:tcPr>
          <w:p w14:paraId="4AA27A9F" w14:textId="77777777" w:rsidR="008E1FF2" w:rsidRDefault="008E1FF2" w:rsidP="0076592C">
            <w:pPr>
              <w:pStyle w:val="ConsPlusNormal"/>
              <w:spacing w:before="60" w:after="60"/>
              <w:jc w:val="center"/>
            </w:pPr>
            <w:r>
              <w:t>К ответственности не привлекался (судимости отсутствуют)</w:t>
            </w:r>
          </w:p>
        </w:tc>
      </w:tr>
      <w:tr w:rsidR="008E1FF2" w14:paraId="3C1BA6E2" w14:textId="77777777" w:rsidTr="00403E64">
        <w:tc>
          <w:tcPr>
            <w:tcW w:w="7338" w:type="dxa"/>
            <w:gridSpan w:val="5"/>
          </w:tcPr>
          <w:p w14:paraId="7E6675FE" w14:textId="77777777" w:rsidR="008E1FF2" w:rsidRPr="00DB52F3" w:rsidRDefault="008E1FF2" w:rsidP="0076592C">
            <w:pPr>
              <w:pStyle w:val="ConsPlusNormal"/>
              <w:spacing w:before="60" w:after="60"/>
              <w:jc w:val="both"/>
              <w:rPr>
                <w:b/>
              </w:rPr>
            </w:pPr>
            <w:r w:rsidRPr="00DB52F3">
              <w:rPr>
                <w:b/>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c>
        <w:tc>
          <w:tcPr>
            <w:tcW w:w="2802" w:type="dxa"/>
            <w:vAlign w:val="center"/>
          </w:tcPr>
          <w:p w14:paraId="3BC97F0B" w14:textId="77777777" w:rsidR="008E1FF2" w:rsidRDefault="008E1FF2" w:rsidP="0076592C">
            <w:pPr>
              <w:pStyle w:val="ConsPlusNormal"/>
              <w:spacing w:before="60" w:after="60"/>
              <w:jc w:val="center"/>
            </w:pPr>
            <w:r>
              <w:t>Указанные должности не занимал</w:t>
            </w:r>
          </w:p>
        </w:tc>
      </w:tr>
      <w:tr w:rsidR="008E1FF2" w14:paraId="0A6984BC" w14:textId="77777777" w:rsidTr="00403E64">
        <w:tc>
          <w:tcPr>
            <w:tcW w:w="7338" w:type="dxa"/>
            <w:gridSpan w:val="5"/>
          </w:tcPr>
          <w:p w14:paraId="0BDDF66F" w14:textId="77777777" w:rsidR="008E1FF2" w:rsidRPr="00DB52F3" w:rsidRDefault="008E1FF2" w:rsidP="0076592C">
            <w:pPr>
              <w:pStyle w:val="ConsPlusNormal"/>
              <w:spacing w:before="60" w:after="60"/>
              <w:jc w:val="both"/>
              <w:rPr>
                <w:b/>
              </w:rPr>
            </w:pPr>
            <w:r w:rsidRPr="00E64C16">
              <w:rPr>
                <w:b/>
              </w:rPr>
              <w:t>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tc>
        <w:tc>
          <w:tcPr>
            <w:tcW w:w="2802" w:type="dxa"/>
            <w:vAlign w:val="center"/>
          </w:tcPr>
          <w:p w14:paraId="5D43BAFE" w14:textId="77777777" w:rsidR="008E1FF2" w:rsidRDefault="008E1FF2" w:rsidP="0076592C">
            <w:pPr>
              <w:pStyle w:val="ConsPlusNormal"/>
              <w:spacing w:before="60" w:after="60"/>
              <w:jc w:val="center"/>
            </w:pPr>
            <w:r w:rsidRPr="00E64C16">
              <w:t xml:space="preserve">В работе комитетов </w:t>
            </w:r>
            <w:r>
              <w:t>С</w:t>
            </w:r>
            <w:r w:rsidRPr="00E64C16">
              <w:t>овета директор</w:t>
            </w:r>
            <w:r>
              <w:t>ов</w:t>
            </w:r>
            <w:r w:rsidRPr="00E64C16">
              <w:t xml:space="preserve"> не участвует</w:t>
            </w:r>
          </w:p>
        </w:tc>
      </w:tr>
      <w:tr w:rsidR="008E1FF2" w14:paraId="1662577D" w14:textId="77777777" w:rsidTr="00403E64">
        <w:tc>
          <w:tcPr>
            <w:tcW w:w="7338" w:type="dxa"/>
            <w:gridSpan w:val="5"/>
          </w:tcPr>
          <w:p w14:paraId="0D15C757" w14:textId="77777777" w:rsidR="008E1FF2" w:rsidRPr="00E64C16" w:rsidRDefault="008E1FF2" w:rsidP="0076592C">
            <w:pPr>
              <w:pStyle w:val="ConsPlusNormal"/>
              <w:spacing w:before="60" w:after="60"/>
              <w:jc w:val="both"/>
              <w:rPr>
                <w:b/>
              </w:rPr>
            </w:pPr>
            <w:r w:rsidRPr="00E64C16">
              <w:rPr>
                <w:b/>
              </w:rPr>
              <w:t>сведения о независим</w:t>
            </w:r>
            <w:r>
              <w:rPr>
                <w:b/>
              </w:rPr>
              <w:t>ости</w:t>
            </w:r>
            <w:r w:rsidRPr="00E64C16">
              <w:rPr>
                <w:b/>
              </w:rPr>
              <w:t xml:space="preserve"> </w:t>
            </w:r>
            <w:r>
              <w:rPr>
                <w:b/>
              </w:rPr>
              <w:t>члена</w:t>
            </w:r>
            <w:r w:rsidRPr="00E64C16">
              <w:rPr>
                <w:b/>
              </w:rPr>
              <w:t xml:space="preserve"> совета дирек</w:t>
            </w:r>
            <w:r>
              <w:rPr>
                <w:b/>
              </w:rPr>
              <w:t>торов (наблюдательного совета)</w:t>
            </w:r>
          </w:p>
        </w:tc>
        <w:tc>
          <w:tcPr>
            <w:tcW w:w="2802" w:type="dxa"/>
            <w:vAlign w:val="center"/>
          </w:tcPr>
          <w:p w14:paraId="178CFA13" w14:textId="77777777" w:rsidR="008E1FF2" w:rsidRDefault="008E1FF2" w:rsidP="0076592C">
            <w:pPr>
              <w:pStyle w:val="ConsPlusNormal"/>
              <w:spacing w:before="60" w:after="60"/>
              <w:jc w:val="center"/>
            </w:pPr>
            <w:r>
              <w:t>Не считается независимым членом Совета директоров</w:t>
            </w:r>
          </w:p>
        </w:tc>
      </w:tr>
    </w:tbl>
    <w:p w14:paraId="55C30CCF" w14:textId="77777777" w:rsidR="008E1FF2" w:rsidRDefault="008E1FF2" w:rsidP="0076592C">
      <w:pPr>
        <w:pStyle w:val="ConsPlusNormal"/>
        <w:spacing w:before="60" w:after="60"/>
        <w:jc w:val="both"/>
      </w:pPr>
    </w:p>
    <w:tbl>
      <w:tblPr>
        <w:tblStyle w:val="af3"/>
        <w:tblW w:w="10140" w:type="dxa"/>
        <w:tblLayout w:type="fixed"/>
        <w:tblLook w:val="04A0" w:firstRow="1" w:lastRow="0" w:firstColumn="1" w:lastColumn="0" w:noHBand="0" w:noVBand="1"/>
      </w:tblPr>
      <w:tblGrid>
        <w:gridCol w:w="1242"/>
        <w:gridCol w:w="1985"/>
        <w:gridCol w:w="142"/>
        <w:gridCol w:w="3402"/>
        <w:gridCol w:w="567"/>
        <w:gridCol w:w="2802"/>
      </w:tblGrid>
      <w:tr w:rsidR="007802CC" w14:paraId="2D6EFCF1" w14:textId="77777777" w:rsidTr="008E1FF2">
        <w:tc>
          <w:tcPr>
            <w:tcW w:w="3369" w:type="dxa"/>
            <w:gridSpan w:val="3"/>
          </w:tcPr>
          <w:p w14:paraId="36CF3618" w14:textId="77777777" w:rsidR="007802CC" w:rsidRPr="00DB52F3" w:rsidRDefault="00DB1105" w:rsidP="0076592C">
            <w:pPr>
              <w:pStyle w:val="ConsPlusNormal"/>
              <w:spacing w:before="60" w:after="60"/>
              <w:jc w:val="both"/>
              <w:rPr>
                <w:b/>
              </w:rPr>
            </w:pPr>
            <w:r>
              <w:rPr>
                <w:b/>
              </w:rPr>
              <w:t>5</w:t>
            </w:r>
            <w:r w:rsidR="007802CC" w:rsidRPr="00DB52F3">
              <w:rPr>
                <w:b/>
              </w:rPr>
              <w:t>. Фамилия, имя, отчество</w:t>
            </w:r>
          </w:p>
        </w:tc>
        <w:tc>
          <w:tcPr>
            <w:tcW w:w="6771" w:type="dxa"/>
            <w:gridSpan w:val="3"/>
          </w:tcPr>
          <w:p w14:paraId="465B08D7" w14:textId="77777777" w:rsidR="007802CC" w:rsidRPr="00214648" w:rsidRDefault="008E1FF2" w:rsidP="0076592C">
            <w:pPr>
              <w:spacing w:before="60" w:after="60"/>
            </w:pPr>
            <w:r w:rsidRPr="008E1FF2">
              <w:t>Югов Александр Фердинандович</w:t>
            </w:r>
          </w:p>
        </w:tc>
      </w:tr>
      <w:tr w:rsidR="007802CC" w14:paraId="4AFFB570" w14:textId="77777777" w:rsidTr="008E1FF2">
        <w:tc>
          <w:tcPr>
            <w:tcW w:w="3369" w:type="dxa"/>
            <w:gridSpan w:val="3"/>
          </w:tcPr>
          <w:p w14:paraId="15EA856A" w14:textId="77777777" w:rsidR="007802CC" w:rsidRPr="00DB52F3" w:rsidRDefault="007802CC" w:rsidP="0076592C">
            <w:pPr>
              <w:pStyle w:val="ConsPlusNormal"/>
              <w:spacing w:before="60" w:after="60"/>
              <w:jc w:val="both"/>
              <w:rPr>
                <w:b/>
              </w:rPr>
            </w:pPr>
            <w:r w:rsidRPr="00DB52F3">
              <w:rPr>
                <w:b/>
              </w:rPr>
              <w:t>Год рождения</w:t>
            </w:r>
          </w:p>
        </w:tc>
        <w:tc>
          <w:tcPr>
            <w:tcW w:w="6771" w:type="dxa"/>
            <w:gridSpan w:val="3"/>
          </w:tcPr>
          <w:p w14:paraId="610D0182" w14:textId="77777777" w:rsidR="007802CC" w:rsidRDefault="008E1FF2" w:rsidP="0076592C">
            <w:pPr>
              <w:spacing w:before="60" w:after="60"/>
            </w:pPr>
            <w:r>
              <w:t>1965</w:t>
            </w:r>
          </w:p>
        </w:tc>
      </w:tr>
      <w:tr w:rsidR="008E1FF2" w14:paraId="34B6170F" w14:textId="77777777" w:rsidTr="008E1FF2">
        <w:tc>
          <w:tcPr>
            <w:tcW w:w="3369" w:type="dxa"/>
            <w:gridSpan w:val="3"/>
            <w:tcBorders>
              <w:bottom w:val="single" w:sz="4" w:space="0" w:color="auto"/>
            </w:tcBorders>
          </w:tcPr>
          <w:p w14:paraId="4EE06207" w14:textId="77777777" w:rsidR="008E1FF2" w:rsidRPr="00DB52F3" w:rsidRDefault="008E1FF2" w:rsidP="0076592C">
            <w:pPr>
              <w:pStyle w:val="ConsPlusNormal"/>
              <w:spacing w:before="60" w:after="60"/>
              <w:jc w:val="both"/>
              <w:rPr>
                <w:b/>
              </w:rPr>
            </w:pPr>
            <w:r w:rsidRPr="00DB52F3">
              <w:rPr>
                <w:b/>
              </w:rPr>
              <w:t>Сведения об образовании</w:t>
            </w:r>
          </w:p>
        </w:tc>
        <w:tc>
          <w:tcPr>
            <w:tcW w:w="6771" w:type="dxa"/>
            <w:gridSpan w:val="3"/>
            <w:tcBorders>
              <w:bottom w:val="single" w:sz="4" w:space="0" w:color="auto"/>
            </w:tcBorders>
          </w:tcPr>
          <w:p w14:paraId="111D864E" w14:textId="5C2D848E" w:rsidR="008E1FF2" w:rsidRPr="00DB52F3" w:rsidRDefault="008E1FF2" w:rsidP="0040776D">
            <w:pPr>
              <w:spacing w:before="60" w:after="60"/>
              <w:rPr>
                <w:szCs w:val="20"/>
              </w:rPr>
            </w:pPr>
            <w:r>
              <w:rPr>
                <w:szCs w:val="20"/>
              </w:rPr>
              <w:t>Высшее</w:t>
            </w:r>
            <w:r w:rsidR="0040776D">
              <w:rPr>
                <w:szCs w:val="20"/>
              </w:rPr>
              <w:t>;</w:t>
            </w:r>
            <w:r w:rsidR="001D7F3B">
              <w:rPr>
                <w:szCs w:val="20"/>
              </w:rPr>
              <w:t xml:space="preserve"> </w:t>
            </w:r>
            <w:r w:rsidR="00EF3EA5" w:rsidRPr="00EF3EA5">
              <w:rPr>
                <w:rFonts w:eastAsia="Times New Roman"/>
              </w:rPr>
              <w:t>Московский государственный университет им. Ломоносова, физический факультет, квалификация: физик, год окончания 1989.</w:t>
            </w:r>
          </w:p>
        </w:tc>
      </w:tr>
      <w:tr w:rsidR="008E1FF2" w14:paraId="25600D89" w14:textId="77777777" w:rsidTr="008E1FF2">
        <w:tc>
          <w:tcPr>
            <w:tcW w:w="10140" w:type="dxa"/>
            <w:gridSpan w:val="6"/>
            <w:tcBorders>
              <w:left w:val="nil"/>
              <w:right w:val="nil"/>
            </w:tcBorders>
          </w:tcPr>
          <w:p w14:paraId="489F612E" w14:textId="77777777" w:rsidR="008E1FF2" w:rsidRPr="00DB52F3" w:rsidRDefault="008E1FF2" w:rsidP="0076592C">
            <w:pPr>
              <w:pStyle w:val="ConsPlusNormal"/>
              <w:spacing w:before="60" w:after="60"/>
              <w:jc w:val="both"/>
              <w:rPr>
                <w:b/>
              </w:rPr>
            </w:pPr>
            <w:r w:rsidRPr="00DB52F3">
              <w:rPr>
                <w:b/>
              </w:rPr>
              <w:lastRenderedPageBreak/>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c>
      </w:tr>
      <w:tr w:rsidR="00CE4A45" w14:paraId="68D3303D" w14:textId="77777777" w:rsidTr="00A85E1F">
        <w:tc>
          <w:tcPr>
            <w:tcW w:w="3227" w:type="dxa"/>
            <w:gridSpan w:val="2"/>
            <w:vAlign w:val="center"/>
          </w:tcPr>
          <w:p w14:paraId="70F402DB" w14:textId="77777777" w:rsidR="00CE4A45" w:rsidRPr="006547B4" w:rsidRDefault="00CE4A45" w:rsidP="0076592C">
            <w:pPr>
              <w:spacing w:before="60" w:after="60"/>
              <w:jc w:val="center"/>
              <w:rPr>
                <w:b/>
              </w:rPr>
            </w:pPr>
            <w:r>
              <w:rPr>
                <w:b/>
              </w:rPr>
              <w:t>Период</w:t>
            </w:r>
          </w:p>
        </w:tc>
        <w:tc>
          <w:tcPr>
            <w:tcW w:w="3544" w:type="dxa"/>
            <w:gridSpan w:val="2"/>
            <w:vAlign w:val="center"/>
          </w:tcPr>
          <w:p w14:paraId="5C1E6D57" w14:textId="77777777" w:rsidR="00CE4A45" w:rsidRPr="006547B4" w:rsidRDefault="00CE4A45" w:rsidP="0076592C">
            <w:pPr>
              <w:spacing w:before="60" w:after="60"/>
              <w:jc w:val="center"/>
              <w:rPr>
                <w:b/>
              </w:rPr>
            </w:pPr>
            <w:r w:rsidRPr="008E1FF2">
              <w:rPr>
                <w:b/>
              </w:rPr>
              <w:t>Полное или сокращенное фирменное наименование организации</w:t>
            </w:r>
          </w:p>
        </w:tc>
        <w:tc>
          <w:tcPr>
            <w:tcW w:w="3369" w:type="dxa"/>
            <w:gridSpan w:val="2"/>
            <w:vAlign w:val="center"/>
          </w:tcPr>
          <w:p w14:paraId="16557E19" w14:textId="77777777" w:rsidR="00CE4A45" w:rsidRPr="006547B4" w:rsidRDefault="00CE4A45" w:rsidP="0076592C">
            <w:pPr>
              <w:spacing w:before="60" w:after="60"/>
              <w:jc w:val="center"/>
              <w:rPr>
                <w:b/>
              </w:rPr>
            </w:pPr>
            <w:r w:rsidRPr="006547B4">
              <w:rPr>
                <w:b/>
              </w:rPr>
              <w:t>Наименование должности</w:t>
            </w:r>
          </w:p>
        </w:tc>
      </w:tr>
      <w:tr w:rsidR="00CE4A45" w:rsidRPr="008D2DF1" w14:paraId="624B52C6" w14:textId="77777777" w:rsidTr="00A85E1F">
        <w:trPr>
          <w:trHeight w:val="72"/>
        </w:trPr>
        <w:tc>
          <w:tcPr>
            <w:tcW w:w="1242" w:type="dxa"/>
            <w:vAlign w:val="center"/>
          </w:tcPr>
          <w:p w14:paraId="08EE85FB" w14:textId="67428139" w:rsidR="00CE4A45" w:rsidRPr="005A3D7F" w:rsidRDefault="00CE4A45" w:rsidP="0076592C">
            <w:pPr>
              <w:spacing w:before="60" w:after="60"/>
              <w:jc w:val="center"/>
              <w:rPr>
                <w:lang w:eastAsia="ru-RU"/>
              </w:rPr>
            </w:pPr>
            <w:r w:rsidRPr="005A3D7F">
              <w:t>2012</w:t>
            </w:r>
            <w:r w:rsidR="008C3D00">
              <w:t>*</w:t>
            </w:r>
          </w:p>
        </w:tc>
        <w:tc>
          <w:tcPr>
            <w:tcW w:w="1985" w:type="dxa"/>
            <w:vAlign w:val="center"/>
          </w:tcPr>
          <w:p w14:paraId="41969E4A" w14:textId="77777777" w:rsidR="00CE4A45" w:rsidRPr="005A3D7F" w:rsidRDefault="00CE4A45" w:rsidP="0076592C">
            <w:pPr>
              <w:spacing w:before="60" w:after="60"/>
              <w:jc w:val="center"/>
              <w:rPr>
                <w:lang w:eastAsia="ru-RU"/>
              </w:rPr>
            </w:pPr>
            <w:r w:rsidRPr="008D2DF1">
              <w:rPr>
                <w:lang w:eastAsia="ru-RU"/>
              </w:rPr>
              <w:t>настоящее время</w:t>
            </w:r>
          </w:p>
        </w:tc>
        <w:tc>
          <w:tcPr>
            <w:tcW w:w="3544" w:type="dxa"/>
            <w:gridSpan w:val="2"/>
            <w:vAlign w:val="center"/>
          </w:tcPr>
          <w:p w14:paraId="4A4347E3" w14:textId="77777777" w:rsidR="00CE4A45" w:rsidRPr="008331FF" w:rsidRDefault="00CE4A45" w:rsidP="0076592C">
            <w:pPr>
              <w:spacing w:before="60" w:after="60"/>
              <w:jc w:val="center"/>
            </w:pPr>
            <w:r w:rsidRPr="008331FF">
              <w:t>АО «ДСК «АВТОБАН»</w:t>
            </w:r>
          </w:p>
        </w:tc>
        <w:tc>
          <w:tcPr>
            <w:tcW w:w="3369" w:type="dxa"/>
            <w:gridSpan w:val="2"/>
            <w:vAlign w:val="center"/>
          </w:tcPr>
          <w:p w14:paraId="1229A27D" w14:textId="77777777" w:rsidR="00CE4A45" w:rsidRPr="008331FF" w:rsidRDefault="00CE4A45" w:rsidP="0076592C">
            <w:pPr>
              <w:spacing w:before="60" w:after="60"/>
              <w:jc w:val="center"/>
            </w:pPr>
            <w:r w:rsidRPr="008331FF">
              <w:t>Член Совета директоров</w:t>
            </w:r>
          </w:p>
        </w:tc>
      </w:tr>
      <w:tr w:rsidR="00CE4A45" w:rsidRPr="008D2DF1" w14:paraId="16E00CB3" w14:textId="77777777" w:rsidTr="00A85E1F">
        <w:tc>
          <w:tcPr>
            <w:tcW w:w="1242" w:type="dxa"/>
            <w:vAlign w:val="center"/>
          </w:tcPr>
          <w:p w14:paraId="7EB36D10" w14:textId="77777777" w:rsidR="00CE4A45" w:rsidRPr="005A3D7F" w:rsidRDefault="00CE4A45" w:rsidP="0076592C">
            <w:pPr>
              <w:spacing w:before="60" w:after="60"/>
              <w:jc w:val="center"/>
              <w:rPr>
                <w:lang w:eastAsia="ru-RU"/>
              </w:rPr>
            </w:pPr>
            <w:r w:rsidRPr="005A3D7F">
              <w:rPr>
                <w:lang w:eastAsia="ru-RU"/>
              </w:rPr>
              <w:t>2012</w:t>
            </w:r>
          </w:p>
        </w:tc>
        <w:tc>
          <w:tcPr>
            <w:tcW w:w="1985" w:type="dxa"/>
            <w:vAlign w:val="center"/>
          </w:tcPr>
          <w:p w14:paraId="446BF7AC" w14:textId="77777777" w:rsidR="00CE4A45" w:rsidRPr="005A3D7F" w:rsidRDefault="00CE4A45" w:rsidP="0076592C">
            <w:pPr>
              <w:spacing w:before="60" w:after="60"/>
              <w:jc w:val="center"/>
              <w:rPr>
                <w:lang w:eastAsia="ru-RU"/>
              </w:rPr>
            </w:pPr>
            <w:r w:rsidRPr="008D2DF1">
              <w:rPr>
                <w:lang w:eastAsia="ru-RU"/>
              </w:rPr>
              <w:t>настоящее время</w:t>
            </w:r>
          </w:p>
        </w:tc>
        <w:tc>
          <w:tcPr>
            <w:tcW w:w="3544" w:type="dxa"/>
            <w:gridSpan w:val="2"/>
            <w:vAlign w:val="center"/>
          </w:tcPr>
          <w:p w14:paraId="7D095ADF" w14:textId="77777777" w:rsidR="00CE4A45" w:rsidRPr="008331FF" w:rsidRDefault="00CE4A45" w:rsidP="0076592C">
            <w:pPr>
              <w:spacing w:before="60" w:after="60"/>
              <w:jc w:val="center"/>
            </w:pPr>
            <w:r w:rsidRPr="008331FF">
              <w:t>ЗАО «ОРГМАТИКА»</w:t>
            </w:r>
          </w:p>
        </w:tc>
        <w:tc>
          <w:tcPr>
            <w:tcW w:w="3369" w:type="dxa"/>
            <w:gridSpan w:val="2"/>
            <w:vAlign w:val="center"/>
          </w:tcPr>
          <w:p w14:paraId="6AF01199" w14:textId="77777777" w:rsidR="00CE4A45" w:rsidRPr="008331FF" w:rsidRDefault="00CE4A45" w:rsidP="0076592C">
            <w:pPr>
              <w:spacing w:before="60" w:after="60"/>
              <w:jc w:val="center"/>
            </w:pPr>
            <w:r w:rsidRPr="008331FF">
              <w:t>Генеральный директор</w:t>
            </w:r>
          </w:p>
        </w:tc>
      </w:tr>
      <w:tr w:rsidR="00134B71" w:rsidRPr="008D2DF1" w14:paraId="2391FD1C" w14:textId="77777777" w:rsidTr="00A85E1F">
        <w:tc>
          <w:tcPr>
            <w:tcW w:w="1242" w:type="dxa"/>
            <w:vAlign w:val="center"/>
          </w:tcPr>
          <w:p w14:paraId="54CDD2CB" w14:textId="32A7D325" w:rsidR="00134B71" w:rsidRPr="00282D3A" w:rsidRDefault="00134B71" w:rsidP="0076592C">
            <w:pPr>
              <w:spacing w:before="60" w:after="60"/>
              <w:jc w:val="center"/>
              <w:rPr>
                <w:lang w:eastAsia="ru-RU"/>
              </w:rPr>
            </w:pPr>
            <w:r>
              <w:rPr>
                <w:lang w:eastAsia="ru-RU"/>
              </w:rPr>
              <w:t>2012</w:t>
            </w:r>
          </w:p>
        </w:tc>
        <w:tc>
          <w:tcPr>
            <w:tcW w:w="1985" w:type="dxa"/>
            <w:vAlign w:val="center"/>
          </w:tcPr>
          <w:p w14:paraId="771CA2B0" w14:textId="1F8B2C10" w:rsidR="00134B71" w:rsidRPr="00282D3A" w:rsidRDefault="00134B71" w:rsidP="0076592C">
            <w:pPr>
              <w:spacing w:before="60" w:after="60"/>
              <w:jc w:val="center"/>
              <w:rPr>
                <w:lang w:eastAsia="ru-RU"/>
              </w:rPr>
            </w:pPr>
            <w:r>
              <w:rPr>
                <w:lang w:eastAsia="ru-RU"/>
              </w:rPr>
              <w:t>настоящее время</w:t>
            </w:r>
          </w:p>
        </w:tc>
        <w:tc>
          <w:tcPr>
            <w:tcW w:w="3544" w:type="dxa"/>
            <w:gridSpan w:val="2"/>
            <w:vAlign w:val="center"/>
          </w:tcPr>
          <w:p w14:paraId="209A3E30" w14:textId="3AE5F8B6" w:rsidR="00134B71" w:rsidRPr="00282D3A" w:rsidRDefault="00134B71" w:rsidP="0076592C">
            <w:pPr>
              <w:spacing w:before="60" w:after="60"/>
              <w:jc w:val="center"/>
            </w:pPr>
            <w:r>
              <w:t>ОАО «</w:t>
            </w:r>
            <w:r w:rsidRPr="005A3D7F">
              <w:t>Ханты-Мансийскдорстрой</w:t>
            </w:r>
            <w:r>
              <w:t>»</w:t>
            </w:r>
          </w:p>
        </w:tc>
        <w:tc>
          <w:tcPr>
            <w:tcW w:w="3369" w:type="dxa"/>
            <w:gridSpan w:val="2"/>
            <w:vAlign w:val="center"/>
          </w:tcPr>
          <w:p w14:paraId="585081D7" w14:textId="35A0DC96" w:rsidR="00134B71" w:rsidRPr="00282D3A" w:rsidRDefault="00134B71" w:rsidP="0076592C">
            <w:pPr>
              <w:spacing w:before="60" w:after="60"/>
              <w:jc w:val="center"/>
            </w:pPr>
            <w:r>
              <w:t>Член Совета директоров</w:t>
            </w:r>
          </w:p>
        </w:tc>
      </w:tr>
      <w:tr w:rsidR="00CE4A45" w:rsidRPr="008D2DF1" w14:paraId="37A6120C" w14:textId="77777777" w:rsidTr="00A85E1F">
        <w:tc>
          <w:tcPr>
            <w:tcW w:w="1242" w:type="dxa"/>
            <w:vAlign w:val="center"/>
          </w:tcPr>
          <w:p w14:paraId="2C53FB15" w14:textId="77777777" w:rsidR="00CE4A45" w:rsidRPr="00282D3A" w:rsidRDefault="00CE4A45" w:rsidP="0076592C">
            <w:pPr>
              <w:spacing w:before="60" w:after="60"/>
              <w:jc w:val="center"/>
              <w:rPr>
                <w:lang w:eastAsia="ru-RU"/>
              </w:rPr>
            </w:pPr>
            <w:r w:rsidRPr="00282D3A">
              <w:rPr>
                <w:lang w:eastAsia="ru-RU"/>
              </w:rPr>
              <w:t>2013</w:t>
            </w:r>
          </w:p>
        </w:tc>
        <w:tc>
          <w:tcPr>
            <w:tcW w:w="1985" w:type="dxa"/>
            <w:vAlign w:val="center"/>
          </w:tcPr>
          <w:p w14:paraId="2CD4161E" w14:textId="77777777" w:rsidR="00CE4A45" w:rsidRPr="00282D3A" w:rsidRDefault="00CE4A45" w:rsidP="0076592C">
            <w:pPr>
              <w:spacing w:before="60" w:after="60"/>
              <w:jc w:val="center"/>
              <w:rPr>
                <w:lang w:eastAsia="ru-RU"/>
              </w:rPr>
            </w:pPr>
            <w:r w:rsidRPr="00282D3A">
              <w:rPr>
                <w:lang w:eastAsia="ru-RU"/>
              </w:rPr>
              <w:t>настоящее время</w:t>
            </w:r>
          </w:p>
        </w:tc>
        <w:tc>
          <w:tcPr>
            <w:tcW w:w="3544" w:type="dxa"/>
            <w:gridSpan w:val="2"/>
            <w:vAlign w:val="center"/>
          </w:tcPr>
          <w:p w14:paraId="5F614D4B" w14:textId="77777777" w:rsidR="00CE4A45" w:rsidRPr="00282D3A" w:rsidRDefault="00CE4A45" w:rsidP="0076592C">
            <w:pPr>
              <w:spacing w:before="60" w:after="60"/>
              <w:jc w:val="center"/>
            </w:pPr>
            <w:r w:rsidRPr="00282D3A">
              <w:t>ОАО «СУ-920»</w:t>
            </w:r>
          </w:p>
        </w:tc>
        <w:tc>
          <w:tcPr>
            <w:tcW w:w="3369" w:type="dxa"/>
            <w:gridSpan w:val="2"/>
            <w:vAlign w:val="center"/>
          </w:tcPr>
          <w:p w14:paraId="32DF32A1" w14:textId="77777777" w:rsidR="00CE4A45" w:rsidRPr="00282D3A" w:rsidRDefault="00CE4A45" w:rsidP="0076592C">
            <w:pPr>
              <w:spacing w:before="60" w:after="60"/>
              <w:jc w:val="center"/>
            </w:pPr>
            <w:r w:rsidRPr="00282D3A">
              <w:t>Член Совета директоров</w:t>
            </w:r>
          </w:p>
        </w:tc>
      </w:tr>
      <w:tr w:rsidR="00CE4A45" w:rsidRPr="008D2DF1" w14:paraId="56BFEB7D" w14:textId="77777777" w:rsidTr="00A85E1F">
        <w:tc>
          <w:tcPr>
            <w:tcW w:w="1242" w:type="dxa"/>
            <w:vAlign w:val="center"/>
          </w:tcPr>
          <w:p w14:paraId="790F1BBD" w14:textId="77777777" w:rsidR="00CE4A45" w:rsidRPr="00282D3A" w:rsidRDefault="00CE4A45" w:rsidP="0076592C">
            <w:pPr>
              <w:spacing w:before="60" w:after="60"/>
              <w:jc w:val="center"/>
              <w:rPr>
                <w:lang w:eastAsia="ru-RU"/>
              </w:rPr>
            </w:pPr>
            <w:r w:rsidRPr="00282D3A">
              <w:rPr>
                <w:lang w:eastAsia="ru-RU"/>
              </w:rPr>
              <w:t>2013</w:t>
            </w:r>
          </w:p>
        </w:tc>
        <w:tc>
          <w:tcPr>
            <w:tcW w:w="1985" w:type="dxa"/>
            <w:vAlign w:val="center"/>
          </w:tcPr>
          <w:p w14:paraId="53A82981" w14:textId="77777777" w:rsidR="00CE4A45" w:rsidRPr="00282D3A" w:rsidRDefault="00CE4A45" w:rsidP="0076592C">
            <w:pPr>
              <w:spacing w:before="60" w:after="60"/>
              <w:jc w:val="center"/>
              <w:rPr>
                <w:lang w:eastAsia="ru-RU"/>
              </w:rPr>
            </w:pPr>
            <w:r w:rsidRPr="00282D3A">
              <w:rPr>
                <w:lang w:eastAsia="ru-RU"/>
              </w:rPr>
              <w:t>настоящее время</w:t>
            </w:r>
          </w:p>
        </w:tc>
        <w:tc>
          <w:tcPr>
            <w:tcW w:w="3544" w:type="dxa"/>
            <w:gridSpan w:val="2"/>
            <w:vAlign w:val="center"/>
          </w:tcPr>
          <w:p w14:paraId="754D1FD6" w14:textId="77777777" w:rsidR="00CE4A45" w:rsidRPr="00282D3A" w:rsidRDefault="00CE4A45" w:rsidP="0076592C">
            <w:pPr>
              <w:spacing w:before="60" w:after="60"/>
              <w:jc w:val="center"/>
            </w:pPr>
            <w:r w:rsidRPr="00282D3A">
              <w:t>ОАО «СУ-909»</w:t>
            </w:r>
          </w:p>
        </w:tc>
        <w:tc>
          <w:tcPr>
            <w:tcW w:w="3369" w:type="dxa"/>
            <w:gridSpan w:val="2"/>
            <w:vAlign w:val="center"/>
          </w:tcPr>
          <w:p w14:paraId="2ACB5D1D" w14:textId="77777777" w:rsidR="00CE4A45" w:rsidRPr="00282D3A" w:rsidRDefault="00CE4A45" w:rsidP="0076592C">
            <w:pPr>
              <w:spacing w:before="60" w:after="60"/>
              <w:jc w:val="center"/>
            </w:pPr>
            <w:r w:rsidRPr="00282D3A">
              <w:t>Член Совета директоров</w:t>
            </w:r>
          </w:p>
        </w:tc>
      </w:tr>
      <w:tr w:rsidR="00CE4A45" w:rsidRPr="008D2DF1" w14:paraId="7042C4C9" w14:textId="77777777" w:rsidTr="00A85E1F">
        <w:tc>
          <w:tcPr>
            <w:tcW w:w="1242" w:type="dxa"/>
            <w:vAlign w:val="center"/>
          </w:tcPr>
          <w:p w14:paraId="1BB9FEF7" w14:textId="77777777" w:rsidR="00CE4A45" w:rsidRPr="00282D3A" w:rsidRDefault="00CE4A45" w:rsidP="0076592C">
            <w:pPr>
              <w:spacing w:before="60" w:after="60"/>
              <w:jc w:val="center"/>
              <w:rPr>
                <w:i/>
              </w:rPr>
            </w:pPr>
            <w:r w:rsidRPr="00282D3A">
              <w:rPr>
                <w:lang w:eastAsia="ru-RU"/>
              </w:rPr>
              <w:t>2014</w:t>
            </w:r>
          </w:p>
        </w:tc>
        <w:tc>
          <w:tcPr>
            <w:tcW w:w="1985" w:type="dxa"/>
            <w:vAlign w:val="center"/>
          </w:tcPr>
          <w:p w14:paraId="49771A6E" w14:textId="77777777" w:rsidR="00CE4A45" w:rsidRPr="00282D3A" w:rsidRDefault="00CE4A45" w:rsidP="0076592C">
            <w:pPr>
              <w:spacing w:before="60" w:after="60"/>
              <w:jc w:val="center"/>
              <w:rPr>
                <w:i/>
              </w:rPr>
            </w:pPr>
            <w:r w:rsidRPr="00282D3A">
              <w:rPr>
                <w:lang w:eastAsia="ru-RU"/>
              </w:rPr>
              <w:t>настоящее время</w:t>
            </w:r>
          </w:p>
        </w:tc>
        <w:tc>
          <w:tcPr>
            <w:tcW w:w="3544" w:type="dxa"/>
            <w:gridSpan w:val="2"/>
            <w:vAlign w:val="center"/>
          </w:tcPr>
          <w:p w14:paraId="793DB97C" w14:textId="77777777" w:rsidR="00CE4A45" w:rsidRPr="00282D3A" w:rsidRDefault="00CE4A45" w:rsidP="0076592C">
            <w:pPr>
              <w:spacing w:before="60" w:after="60"/>
              <w:jc w:val="center"/>
            </w:pPr>
            <w:r w:rsidRPr="00282D3A">
              <w:t>АО «АВТОБАН-Финанс»</w:t>
            </w:r>
          </w:p>
        </w:tc>
        <w:tc>
          <w:tcPr>
            <w:tcW w:w="3369" w:type="dxa"/>
            <w:gridSpan w:val="2"/>
            <w:vAlign w:val="center"/>
          </w:tcPr>
          <w:p w14:paraId="5001CDD8" w14:textId="77777777" w:rsidR="00CE4A45" w:rsidRPr="00282D3A" w:rsidRDefault="00CE4A45" w:rsidP="0076592C">
            <w:pPr>
              <w:spacing w:before="60" w:after="60"/>
              <w:jc w:val="center"/>
            </w:pPr>
            <w:r w:rsidRPr="00282D3A">
              <w:t>Член Совета директоров</w:t>
            </w:r>
          </w:p>
        </w:tc>
      </w:tr>
      <w:tr w:rsidR="00CE4A45" w:rsidRPr="008D2DF1" w14:paraId="53A49E9A" w14:textId="77777777" w:rsidTr="00A85E1F">
        <w:tc>
          <w:tcPr>
            <w:tcW w:w="7338" w:type="dxa"/>
            <w:gridSpan w:val="5"/>
          </w:tcPr>
          <w:p w14:paraId="4C8453BF" w14:textId="77777777" w:rsidR="00CE4A45" w:rsidRPr="00282D3A" w:rsidRDefault="00CE4A45" w:rsidP="0076592C">
            <w:pPr>
              <w:pStyle w:val="ConsPlusNormal"/>
              <w:spacing w:before="60" w:after="60"/>
              <w:jc w:val="both"/>
              <w:rPr>
                <w:b/>
              </w:rPr>
            </w:pPr>
            <w:r w:rsidRPr="00282D3A">
              <w:rPr>
                <w:b/>
              </w:rPr>
              <w:t>доли участия такого лица в уставном капитале эмитента, являющегося коммерческой организацией</w:t>
            </w:r>
          </w:p>
        </w:tc>
        <w:tc>
          <w:tcPr>
            <w:tcW w:w="2802" w:type="dxa"/>
            <w:vAlign w:val="center"/>
          </w:tcPr>
          <w:p w14:paraId="0B8DA2A1" w14:textId="77777777" w:rsidR="00CE4A45" w:rsidRPr="008D2DF1" w:rsidRDefault="00CE4A45" w:rsidP="0076592C">
            <w:pPr>
              <w:spacing w:before="60" w:after="60"/>
              <w:jc w:val="center"/>
            </w:pPr>
            <w:r w:rsidRPr="008D2DF1">
              <w:t>Не имеет</w:t>
            </w:r>
          </w:p>
        </w:tc>
      </w:tr>
      <w:tr w:rsidR="00CE4A45" w14:paraId="72C65FDB" w14:textId="77777777" w:rsidTr="00A85E1F">
        <w:tc>
          <w:tcPr>
            <w:tcW w:w="7338" w:type="dxa"/>
            <w:gridSpan w:val="5"/>
          </w:tcPr>
          <w:p w14:paraId="6D6568E9" w14:textId="77777777" w:rsidR="00CE4A45" w:rsidRPr="00DB52F3" w:rsidRDefault="00CE4A45" w:rsidP="0076592C">
            <w:pPr>
              <w:pStyle w:val="ConsPlusNormal"/>
              <w:spacing w:before="60" w:after="60"/>
              <w:jc w:val="both"/>
              <w:rPr>
                <w:b/>
              </w:rPr>
            </w:pPr>
            <w:r w:rsidRPr="00DB52F3">
              <w:rPr>
                <w:b/>
              </w:rPr>
              <w:t>доли принадлежащих такому лицу обыкновенных акций эмитента</w:t>
            </w:r>
          </w:p>
        </w:tc>
        <w:tc>
          <w:tcPr>
            <w:tcW w:w="2802" w:type="dxa"/>
            <w:vAlign w:val="center"/>
          </w:tcPr>
          <w:p w14:paraId="6676B338" w14:textId="77777777" w:rsidR="00CE4A45" w:rsidRDefault="00CE4A45" w:rsidP="0076592C">
            <w:pPr>
              <w:spacing w:before="60" w:after="60"/>
              <w:jc w:val="center"/>
            </w:pPr>
            <w:r>
              <w:t>Не имеет</w:t>
            </w:r>
          </w:p>
        </w:tc>
      </w:tr>
      <w:tr w:rsidR="00CE4A45" w14:paraId="49FB9572" w14:textId="77777777" w:rsidTr="00A85E1F">
        <w:tc>
          <w:tcPr>
            <w:tcW w:w="7338" w:type="dxa"/>
            <w:gridSpan w:val="5"/>
          </w:tcPr>
          <w:p w14:paraId="3F583FB5" w14:textId="77777777" w:rsidR="00CE4A45" w:rsidRPr="00DB52F3" w:rsidRDefault="00CE4A45" w:rsidP="0076592C">
            <w:pPr>
              <w:pStyle w:val="ConsPlusNormal"/>
              <w:spacing w:before="60" w:after="60"/>
              <w:jc w:val="both"/>
              <w:rPr>
                <w:b/>
              </w:rPr>
            </w:pPr>
            <w:r w:rsidRPr="00DB52F3">
              <w:rPr>
                <w:b/>
              </w:rPr>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2802" w:type="dxa"/>
            <w:vAlign w:val="center"/>
          </w:tcPr>
          <w:p w14:paraId="3790D301" w14:textId="77777777" w:rsidR="00CE4A45" w:rsidRDefault="00CE4A45" w:rsidP="0076592C">
            <w:pPr>
              <w:pStyle w:val="ConsPlusNormal"/>
              <w:spacing w:before="60" w:after="60"/>
              <w:jc w:val="center"/>
            </w:pPr>
            <w:r>
              <w:t>Опционов не имеет</w:t>
            </w:r>
          </w:p>
        </w:tc>
      </w:tr>
      <w:tr w:rsidR="00CE4A45" w14:paraId="14EDDF90" w14:textId="77777777" w:rsidTr="00A85E1F">
        <w:tc>
          <w:tcPr>
            <w:tcW w:w="7338" w:type="dxa"/>
            <w:gridSpan w:val="5"/>
          </w:tcPr>
          <w:p w14:paraId="53A10636" w14:textId="77777777" w:rsidR="00CE4A45" w:rsidRPr="00DB52F3" w:rsidRDefault="00CE4A45" w:rsidP="0076592C">
            <w:pPr>
              <w:pStyle w:val="ConsPlusNormal"/>
              <w:spacing w:before="60" w:after="60"/>
              <w:jc w:val="both"/>
              <w:rPr>
                <w:b/>
              </w:rPr>
            </w:pPr>
            <w:r w:rsidRPr="00DB52F3">
              <w:rPr>
                <w:b/>
              </w:rPr>
              <w:t>доли участия такого лица в уставном капитале дочерних и зависимых обществ эмитента</w:t>
            </w:r>
          </w:p>
        </w:tc>
        <w:tc>
          <w:tcPr>
            <w:tcW w:w="2802" w:type="dxa"/>
            <w:vAlign w:val="center"/>
          </w:tcPr>
          <w:p w14:paraId="6378309D" w14:textId="77777777" w:rsidR="00CE4A45" w:rsidRDefault="00CE4A45" w:rsidP="0076592C">
            <w:pPr>
              <w:pStyle w:val="ConsPlusNormal"/>
              <w:spacing w:before="60" w:after="60"/>
              <w:jc w:val="center"/>
            </w:pPr>
            <w:r>
              <w:t>Не имеет</w:t>
            </w:r>
          </w:p>
        </w:tc>
      </w:tr>
      <w:tr w:rsidR="00CE4A45" w14:paraId="390EB7B8" w14:textId="77777777" w:rsidTr="00A85E1F">
        <w:tc>
          <w:tcPr>
            <w:tcW w:w="7338" w:type="dxa"/>
            <w:gridSpan w:val="5"/>
          </w:tcPr>
          <w:p w14:paraId="04A659B4" w14:textId="77777777" w:rsidR="00CE4A45" w:rsidRPr="00DB52F3" w:rsidRDefault="00CE4A45" w:rsidP="0076592C">
            <w:pPr>
              <w:pStyle w:val="ConsPlusNormal"/>
              <w:spacing w:before="60" w:after="60"/>
              <w:jc w:val="both"/>
              <w:rPr>
                <w:b/>
              </w:rPr>
            </w:pPr>
            <w:r w:rsidRPr="00DB52F3">
              <w:rPr>
                <w:b/>
              </w:rPr>
              <w:t>доли принадлежащих такому лицу обыкновенных акций дочернего или зависимого общества эмитента</w:t>
            </w:r>
          </w:p>
        </w:tc>
        <w:tc>
          <w:tcPr>
            <w:tcW w:w="2802" w:type="dxa"/>
            <w:vAlign w:val="center"/>
          </w:tcPr>
          <w:p w14:paraId="7CCBFF51" w14:textId="77777777" w:rsidR="00CE4A45" w:rsidRDefault="00CE4A45" w:rsidP="0076592C">
            <w:pPr>
              <w:pStyle w:val="ConsPlusNormal"/>
              <w:spacing w:before="60" w:after="60"/>
              <w:jc w:val="center"/>
            </w:pPr>
            <w:r>
              <w:t>Не имеет</w:t>
            </w:r>
          </w:p>
        </w:tc>
      </w:tr>
      <w:tr w:rsidR="00CE4A45" w14:paraId="31058C65" w14:textId="77777777" w:rsidTr="00A85E1F">
        <w:tc>
          <w:tcPr>
            <w:tcW w:w="7338" w:type="dxa"/>
            <w:gridSpan w:val="5"/>
          </w:tcPr>
          <w:p w14:paraId="04AAD9E6" w14:textId="77777777" w:rsidR="00CE4A45" w:rsidRPr="00DB52F3" w:rsidRDefault="00CE4A45" w:rsidP="0076592C">
            <w:pPr>
              <w:pStyle w:val="ConsPlusNormal"/>
              <w:spacing w:before="60" w:after="60"/>
              <w:jc w:val="both"/>
              <w:rPr>
                <w:b/>
              </w:rPr>
            </w:pPr>
            <w:r w:rsidRPr="00DB52F3">
              <w:rPr>
                <w:b/>
              </w:rPr>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2802" w:type="dxa"/>
            <w:vAlign w:val="center"/>
          </w:tcPr>
          <w:p w14:paraId="29760E0B" w14:textId="77777777" w:rsidR="00CE4A45" w:rsidRDefault="00CE4A45" w:rsidP="0076592C">
            <w:pPr>
              <w:pStyle w:val="ConsPlusNormal"/>
              <w:spacing w:before="60" w:after="60"/>
              <w:jc w:val="center"/>
            </w:pPr>
            <w:r>
              <w:t>Опционов не имеет</w:t>
            </w:r>
          </w:p>
        </w:tc>
      </w:tr>
      <w:tr w:rsidR="00CE4A45" w14:paraId="102ADF3C" w14:textId="77777777" w:rsidTr="00A85E1F">
        <w:tc>
          <w:tcPr>
            <w:tcW w:w="7338" w:type="dxa"/>
            <w:gridSpan w:val="5"/>
          </w:tcPr>
          <w:p w14:paraId="3CE7D4B6" w14:textId="77777777" w:rsidR="00CE4A45" w:rsidRPr="00DB52F3" w:rsidRDefault="00CE4A45" w:rsidP="0076592C">
            <w:pPr>
              <w:pStyle w:val="ConsPlusNormal"/>
              <w:spacing w:before="60" w:after="60"/>
              <w:jc w:val="both"/>
              <w:rPr>
                <w:b/>
              </w:rPr>
            </w:pPr>
            <w:r w:rsidRPr="00DB52F3">
              <w:rPr>
                <w:b/>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c>
        <w:tc>
          <w:tcPr>
            <w:tcW w:w="2802" w:type="dxa"/>
            <w:vAlign w:val="center"/>
          </w:tcPr>
          <w:p w14:paraId="24D811AD" w14:textId="77777777" w:rsidR="00CE4A45" w:rsidRDefault="00CE4A45" w:rsidP="0076592C">
            <w:pPr>
              <w:pStyle w:val="ConsPlusNormal"/>
              <w:spacing w:before="60" w:after="60"/>
              <w:jc w:val="center"/>
            </w:pPr>
            <w:r>
              <w:t>Родственные связи с указанными лицами отсутствуют</w:t>
            </w:r>
          </w:p>
        </w:tc>
      </w:tr>
      <w:tr w:rsidR="00CE4A45" w14:paraId="4B13F6AF" w14:textId="77777777" w:rsidTr="00A85E1F">
        <w:tc>
          <w:tcPr>
            <w:tcW w:w="7338" w:type="dxa"/>
            <w:gridSpan w:val="5"/>
          </w:tcPr>
          <w:p w14:paraId="57C2BBEA" w14:textId="77777777" w:rsidR="00CE4A45" w:rsidRPr="00DB52F3" w:rsidRDefault="00CE4A45" w:rsidP="0076592C">
            <w:pPr>
              <w:pStyle w:val="ConsPlusNormal"/>
              <w:spacing w:before="60" w:after="60"/>
              <w:jc w:val="both"/>
              <w:rPr>
                <w:b/>
              </w:rPr>
            </w:pPr>
            <w:r w:rsidRPr="00DB52F3">
              <w:rPr>
                <w:b/>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c>
        <w:tc>
          <w:tcPr>
            <w:tcW w:w="2802" w:type="dxa"/>
            <w:vAlign w:val="center"/>
          </w:tcPr>
          <w:p w14:paraId="64AFE5E9" w14:textId="77777777" w:rsidR="00CE4A45" w:rsidRDefault="00CE4A45" w:rsidP="0076592C">
            <w:pPr>
              <w:pStyle w:val="ConsPlusNormal"/>
              <w:spacing w:before="60" w:after="60"/>
              <w:jc w:val="center"/>
            </w:pPr>
            <w:r>
              <w:t>К ответственности не привлекался (судимости отсутствуют)</w:t>
            </w:r>
          </w:p>
        </w:tc>
      </w:tr>
      <w:tr w:rsidR="00CE4A45" w14:paraId="3F52EA44" w14:textId="77777777" w:rsidTr="00A85E1F">
        <w:tc>
          <w:tcPr>
            <w:tcW w:w="7338" w:type="dxa"/>
            <w:gridSpan w:val="5"/>
          </w:tcPr>
          <w:p w14:paraId="57EB65A6" w14:textId="77777777" w:rsidR="00CE4A45" w:rsidRPr="00DB52F3" w:rsidRDefault="00CE4A45" w:rsidP="0076592C">
            <w:pPr>
              <w:pStyle w:val="ConsPlusNormal"/>
              <w:spacing w:before="60" w:after="60"/>
              <w:jc w:val="both"/>
              <w:rPr>
                <w:b/>
              </w:rPr>
            </w:pPr>
            <w:r w:rsidRPr="00DB52F3">
              <w:rPr>
                <w:b/>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c>
        <w:tc>
          <w:tcPr>
            <w:tcW w:w="2802" w:type="dxa"/>
            <w:vAlign w:val="center"/>
          </w:tcPr>
          <w:p w14:paraId="7CA7757B" w14:textId="77777777" w:rsidR="00CE4A45" w:rsidRDefault="00CE4A45" w:rsidP="0076592C">
            <w:pPr>
              <w:pStyle w:val="ConsPlusNormal"/>
              <w:spacing w:before="60" w:after="60"/>
              <w:jc w:val="center"/>
            </w:pPr>
            <w:r>
              <w:t>Указанные должности не занимал</w:t>
            </w:r>
          </w:p>
        </w:tc>
      </w:tr>
      <w:tr w:rsidR="00CE4A45" w14:paraId="42F2C3FA" w14:textId="77777777" w:rsidTr="00A85E1F">
        <w:tc>
          <w:tcPr>
            <w:tcW w:w="7338" w:type="dxa"/>
            <w:gridSpan w:val="5"/>
          </w:tcPr>
          <w:p w14:paraId="6AF212D5" w14:textId="77777777" w:rsidR="00CE4A45" w:rsidRPr="00DB52F3" w:rsidRDefault="00CE4A45" w:rsidP="0076592C">
            <w:pPr>
              <w:pStyle w:val="ConsPlusNormal"/>
              <w:spacing w:before="60" w:after="60"/>
              <w:jc w:val="both"/>
              <w:rPr>
                <w:b/>
              </w:rPr>
            </w:pPr>
            <w:r w:rsidRPr="00E64C16">
              <w:rPr>
                <w:b/>
              </w:rPr>
              <w:t>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tc>
        <w:tc>
          <w:tcPr>
            <w:tcW w:w="2802" w:type="dxa"/>
            <w:vAlign w:val="center"/>
          </w:tcPr>
          <w:p w14:paraId="63C9774D" w14:textId="77777777" w:rsidR="00CE4A45" w:rsidRDefault="00CE4A45" w:rsidP="0076592C">
            <w:pPr>
              <w:pStyle w:val="ConsPlusNormal"/>
              <w:spacing w:before="60" w:after="60"/>
              <w:jc w:val="center"/>
            </w:pPr>
            <w:r w:rsidRPr="00E64C16">
              <w:t xml:space="preserve">В работе комитетов </w:t>
            </w:r>
            <w:r>
              <w:t>С</w:t>
            </w:r>
            <w:r w:rsidRPr="00E64C16">
              <w:t>овета директор</w:t>
            </w:r>
            <w:r>
              <w:t>ов</w:t>
            </w:r>
            <w:r w:rsidRPr="00E64C16">
              <w:t xml:space="preserve"> не участвует</w:t>
            </w:r>
          </w:p>
        </w:tc>
      </w:tr>
      <w:tr w:rsidR="00CE4A45" w14:paraId="3A483A4F" w14:textId="77777777" w:rsidTr="00A85E1F">
        <w:tc>
          <w:tcPr>
            <w:tcW w:w="7338" w:type="dxa"/>
            <w:gridSpan w:val="5"/>
          </w:tcPr>
          <w:p w14:paraId="76552316" w14:textId="77777777" w:rsidR="00CE4A45" w:rsidRPr="00E64C16" w:rsidRDefault="00CE4A45" w:rsidP="0076592C">
            <w:pPr>
              <w:pStyle w:val="ConsPlusNormal"/>
              <w:spacing w:before="60" w:after="60"/>
              <w:jc w:val="both"/>
              <w:rPr>
                <w:b/>
              </w:rPr>
            </w:pPr>
            <w:r w:rsidRPr="00E64C16">
              <w:rPr>
                <w:b/>
              </w:rPr>
              <w:t>сведения о независим</w:t>
            </w:r>
            <w:r>
              <w:rPr>
                <w:b/>
              </w:rPr>
              <w:t>ости</w:t>
            </w:r>
            <w:r w:rsidRPr="00E64C16">
              <w:rPr>
                <w:b/>
              </w:rPr>
              <w:t xml:space="preserve"> </w:t>
            </w:r>
            <w:r>
              <w:rPr>
                <w:b/>
              </w:rPr>
              <w:t>члена</w:t>
            </w:r>
            <w:r w:rsidRPr="00E64C16">
              <w:rPr>
                <w:b/>
              </w:rPr>
              <w:t xml:space="preserve"> совета дирек</w:t>
            </w:r>
            <w:r>
              <w:rPr>
                <w:b/>
              </w:rPr>
              <w:t>торов (наблюдательного совета)</w:t>
            </w:r>
          </w:p>
        </w:tc>
        <w:tc>
          <w:tcPr>
            <w:tcW w:w="2802" w:type="dxa"/>
            <w:vAlign w:val="center"/>
          </w:tcPr>
          <w:p w14:paraId="3B2FF7F5" w14:textId="77777777" w:rsidR="00CE4A45" w:rsidRDefault="00CE4A45" w:rsidP="0076592C">
            <w:pPr>
              <w:pStyle w:val="ConsPlusNormal"/>
              <w:spacing w:before="60" w:after="60"/>
              <w:jc w:val="center"/>
            </w:pPr>
            <w:r>
              <w:t>Не считается независимым членом Совета директоров</w:t>
            </w:r>
          </w:p>
        </w:tc>
      </w:tr>
    </w:tbl>
    <w:p w14:paraId="7FF1CD66" w14:textId="195538FF" w:rsidR="00DB52F3" w:rsidRDefault="008C3D00" w:rsidP="0076592C">
      <w:pPr>
        <w:pStyle w:val="ConsPlusNormal"/>
        <w:spacing w:before="60" w:after="60"/>
        <w:jc w:val="both"/>
      </w:pPr>
      <w:r>
        <w:t>*</w:t>
      </w:r>
      <w:r w:rsidRPr="008C3D00">
        <w:t xml:space="preserve"> </w:t>
      </w:r>
      <w:r w:rsidR="009B1644">
        <w:t>указанное лицо не занимало никаких должностей</w:t>
      </w:r>
      <w:r>
        <w:t xml:space="preserve"> в Эмитенте</w:t>
      </w:r>
      <w:r w:rsidRPr="008C3D00">
        <w:t xml:space="preserve"> и других организациях </w:t>
      </w:r>
      <w:r w:rsidR="009B1644">
        <w:t>в</w:t>
      </w:r>
      <w:r w:rsidRPr="008C3D00">
        <w:t xml:space="preserve"> 201</w:t>
      </w:r>
      <w:r w:rsidR="009B1644">
        <w:t>1</w:t>
      </w:r>
      <w:r w:rsidRPr="008C3D00">
        <w:t xml:space="preserve"> год</w:t>
      </w:r>
      <w:r w:rsidR="009B1644">
        <w:t>у</w:t>
      </w:r>
      <w:r w:rsidRPr="008C3D00">
        <w:t xml:space="preserve">, </w:t>
      </w:r>
      <w:r w:rsidR="009B1644">
        <w:t>в связи с чем информация представляется с 2012 года</w:t>
      </w:r>
      <w:r w:rsidRPr="008C3D00">
        <w:t>.</w:t>
      </w:r>
    </w:p>
    <w:p w14:paraId="538BA567" w14:textId="77777777" w:rsidR="008C3D00" w:rsidRDefault="008C3D00" w:rsidP="0076592C">
      <w:pPr>
        <w:pStyle w:val="ConsPlusNormal"/>
        <w:spacing w:before="60" w:after="60"/>
        <w:jc w:val="both"/>
      </w:pPr>
    </w:p>
    <w:p w14:paraId="7A61C70D" w14:textId="77777777" w:rsidR="009D0FCE" w:rsidRPr="00A73AB3" w:rsidRDefault="009D0FCE" w:rsidP="0076592C">
      <w:pPr>
        <w:pStyle w:val="ConsPlusNormal"/>
        <w:spacing w:before="60" w:after="60"/>
        <w:jc w:val="both"/>
      </w:pPr>
      <w:r>
        <w:rPr>
          <w:b/>
        </w:rPr>
        <w:t>и</w:t>
      </w:r>
      <w:r w:rsidRPr="009D0FCE">
        <w:rPr>
          <w:b/>
        </w:rPr>
        <w:t>нформация о п</w:t>
      </w:r>
      <w:r w:rsidR="002267AE" w:rsidRPr="009D0FCE">
        <w:rPr>
          <w:b/>
        </w:rPr>
        <w:t>ерсональн</w:t>
      </w:r>
      <w:r w:rsidRPr="009D0FCE">
        <w:rPr>
          <w:b/>
        </w:rPr>
        <w:t>ом</w:t>
      </w:r>
      <w:r w:rsidR="002267AE" w:rsidRPr="009D0FCE">
        <w:rPr>
          <w:b/>
        </w:rPr>
        <w:t xml:space="preserve"> состав</w:t>
      </w:r>
      <w:r w:rsidRPr="009D0FCE">
        <w:rPr>
          <w:b/>
        </w:rPr>
        <w:t>е</w:t>
      </w:r>
      <w:r w:rsidR="002267AE" w:rsidRPr="009D0FCE">
        <w:rPr>
          <w:b/>
        </w:rPr>
        <w:t xml:space="preserve"> коллегиального </w:t>
      </w:r>
      <w:r w:rsidRPr="009D0FCE">
        <w:rPr>
          <w:b/>
        </w:rPr>
        <w:t xml:space="preserve">исполнительного </w:t>
      </w:r>
      <w:r w:rsidR="002267AE" w:rsidRPr="009D0FCE">
        <w:rPr>
          <w:b/>
        </w:rPr>
        <w:t xml:space="preserve">органа </w:t>
      </w:r>
      <w:r w:rsidRPr="009D0FCE">
        <w:rPr>
          <w:b/>
        </w:rPr>
        <w:t>управления э</w:t>
      </w:r>
      <w:r w:rsidR="002267AE" w:rsidRPr="009D0FCE">
        <w:rPr>
          <w:b/>
        </w:rPr>
        <w:t>митента</w:t>
      </w:r>
      <w:r w:rsidRPr="009D0FCE">
        <w:rPr>
          <w:b/>
        </w:rPr>
        <w:t>:</w:t>
      </w:r>
      <w:r w:rsidR="00A73AB3">
        <w:rPr>
          <w:b/>
        </w:rPr>
        <w:t xml:space="preserve"> </w:t>
      </w:r>
      <w:r w:rsidR="00A73AB3" w:rsidRPr="00A73AB3">
        <w:t>коллегиальн</w:t>
      </w:r>
      <w:r w:rsidR="00A73AB3">
        <w:t>ый исполнительный</w:t>
      </w:r>
      <w:r w:rsidR="00A73AB3" w:rsidRPr="00A73AB3">
        <w:t xml:space="preserve"> орган</w:t>
      </w:r>
      <w:r w:rsidR="00A73AB3">
        <w:t xml:space="preserve"> управления эмитента не сформирован, т.к. не предусмотрен уставом Эмитента.</w:t>
      </w:r>
    </w:p>
    <w:p w14:paraId="141E2773" w14:textId="77777777" w:rsidR="002B498F" w:rsidRDefault="002B498F" w:rsidP="0076592C">
      <w:pPr>
        <w:pStyle w:val="ConsPlusNormal"/>
        <w:spacing w:before="60" w:after="60"/>
        <w:jc w:val="both"/>
      </w:pPr>
    </w:p>
    <w:p w14:paraId="63DC25A4" w14:textId="77777777" w:rsidR="009D0FCE" w:rsidRDefault="009D0FCE" w:rsidP="0076592C">
      <w:pPr>
        <w:pStyle w:val="ConsPlusNormal"/>
        <w:spacing w:before="60" w:after="60"/>
        <w:jc w:val="both"/>
        <w:rPr>
          <w:b/>
        </w:rPr>
      </w:pPr>
      <w:r>
        <w:rPr>
          <w:b/>
        </w:rPr>
        <w:lastRenderedPageBreak/>
        <w:t>и</w:t>
      </w:r>
      <w:r w:rsidRPr="009D0FCE">
        <w:rPr>
          <w:b/>
        </w:rPr>
        <w:t>нформация о е</w:t>
      </w:r>
      <w:r w:rsidR="002B498F" w:rsidRPr="009D0FCE">
        <w:rPr>
          <w:b/>
        </w:rPr>
        <w:t>диноличн</w:t>
      </w:r>
      <w:r w:rsidRPr="009D0FCE">
        <w:rPr>
          <w:b/>
        </w:rPr>
        <w:t>ом</w:t>
      </w:r>
      <w:r w:rsidR="002B498F" w:rsidRPr="009D0FCE">
        <w:rPr>
          <w:b/>
        </w:rPr>
        <w:t xml:space="preserve"> исполнительн</w:t>
      </w:r>
      <w:r w:rsidRPr="009D0FCE">
        <w:rPr>
          <w:b/>
        </w:rPr>
        <w:t>ом</w:t>
      </w:r>
      <w:r w:rsidR="002B498F" w:rsidRPr="009D0FCE">
        <w:rPr>
          <w:b/>
        </w:rPr>
        <w:t xml:space="preserve"> орган</w:t>
      </w:r>
      <w:r w:rsidRPr="009D0FCE">
        <w:rPr>
          <w:b/>
        </w:rPr>
        <w:t>е</w:t>
      </w:r>
      <w:r w:rsidR="002B498F" w:rsidRPr="009D0FCE">
        <w:rPr>
          <w:b/>
        </w:rPr>
        <w:t xml:space="preserve"> управления </w:t>
      </w:r>
      <w:r>
        <w:rPr>
          <w:b/>
        </w:rPr>
        <w:t>э</w:t>
      </w:r>
      <w:r w:rsidR="002B498F" w:rsidRPr="009D0FCE">
        <w:rPr>
          <w:b/>
        </w:rPr>
        <w:t>митента</w:t>
      </w:r>
      <w:r w:rsidRPr="009D0FCE">
        <w:rPr>
          <w:b/>
        </w:rPr>
        <w:t>:</w:t>
      </w:r>
    </w:p>
    <w:p w14:paraId="0F9CEDA2" w14:textId="77777777" w:rsidR="00A73AB3" w:rsidRPr="00A73AB3" w:rsidRDefault="00A73AB3" w:rsidP="0076592C">
      <w:pPr>
        <w:pStyle w:val="ConsPlusNormal"/>
        <w:spacing w:before="60" w:after="60"/>
        <w:jc w:val="both"/>
      </w:pPr>
      <w:r>
        <w:t>Генеральный директор</w:t>
      </w:r>
    </w:p>
    <w:tbl>
      <w:tblPr>
        <w:tblStyle w:val="af3"/>
        <w:tblW w:w="10140" w:type="dxa"/>
        <w:tblLayout w:type="fixed"/>
        <w:tblLook w:val="04A0" w:firstRow="1" w:lastRow="0" w:firstColumn="1" w:lastColumn="0" w:noHBand="0" w:noVBand="1"/>
      </w:tblPr>
      <w:tblGrid>
        <w:gridCol w:w="1242"/>
        <w:gridCol w:w="1985"/>
        <w:gridCol w:w="142"/>
        <w:gridCol w:w="3402"/>
        <w:gridCol w:w="567"/>
        <w:gridCol w:w="2802"/>
      </w:tblGrid>
      <w:tr w:rsidR="00A73AB3" w14:paraId="25B5C4DA" w14:textId="77777777" w:rsidTr="00175964">
        <w:tc>
          <w:tcPr>
            <w:tcW w:w="3369" w:type="dxa"/>
            <w:gridSpan w:val="3"/>
          </w:tcPr>
          <w:p w14:paraId="1255064B" w14:textId="77777777" w:rsidR="00A73AB3" w:rsidRPr="00DB52F3" w:rsidRDefault="00A73AB3" w:rsidP="0076592C">
            <w:pPr>
              <w:pStyle w:val="ConsPlusNormal"/>
              <w:spacing w:before="60" w:after="60"/>
              <w:jc w:val="both"/>
              <w:rPr>
                <w:b/>
              </w:rPr>
            </w:pPr>
            <w:r w:rsidRPr="00DB52F3">
              <w:rPr>
                <w:b/>
              </w:rPr>
              <w:t>Фамилия, имя, отчество</w:t>
            </w:r>
          </w:p>
        </w:tc>
        <w:tc>
          <w:tcPr>
            <w:tcW w:w="6771" w:type="dxa"/>
            <w:gridSpan w:val="3"/>
          </w:tcPr>
          <w:p w14:paraId="62DF25B0" w14:textId="77777777" w:rsidR="00A73AB3" w:rsidRPr="00214648" w:rsidRDefault="00A73AB3" w:rsidP="0076592C">
            <w:pPr>
              <w:spacing w:before="60" w:after="60"/>
            </w:pPr>
            <w:r w:rsidRPr="008D2DF1">
              <w:t>Анисимов Денис Борисович</w:t>
            </w:r>
          </w:p>
        </w:tc>
      </w:tr>
      <w:tr w:rsidR="00A73AB3" w14:paraId="11E7100D" w14:textId="77777777" w:rsidTr="00175964">
        <w:tc>
          <w:tcPr>
            <w:tcW w:w="3369" w:type="dxa"/>
            <w:gridSpan w:val="3"/>
          </w:tcPr>
          <w:p w14:paraId="494DB8F6" w14:textId="77777777" w:rsidR="00A73AB3" w:rsidRPr="00DB52F3" w:rsidRDefault="00A73AB3" w:rsidP="0076592C">
            <w:pPr>
              <w:pStyle w:val="ConsPlusNormal"/>
              <w:spacing w:before="60" w:after="60"/>
              <w:jc w:val="both"/>
              <w:rPr>
                <w:b/>
              </w:rPr>
            </w:pPr>
            <w:r w:rsidRPr="00DB52F3">
              <w:rPr>
                <w:b/>
              </w:rPr>
              <w:t>Год рождения</w:t>
            </w:r>
          </w:p>
        </w:tc>
        <w:tc>
          <w:tcPr>
            <w:tcW w:w="6771" w:type="dxa"/>
            <w:gridSpan w:val="3"/>
          </w:tcPr>
          <w:p w14:paraId="45BD8012" w14:textId="77777777" w:rsidR="00A73AB3" w:rsidRDefault="00A73AB3" w:rsidP="0076592C">
            <w:pPr>
              <w:spacing w:before="60" w:after="60"/>
            </w:pPr>
            <w:r>
              <w:t>1973</w:t>
            </w:r>
          </w:p>
        </w:tc>
      </w:tr>
      <w:tr w:rsidR="00A73AB3" w14:paraId="12EA9B6F" w14:textId="77777777" w:rsidTr="00175964">
        <w:tc>
          <w:tcPr>
            <w:tcW w:w="3369" w:type="dxa"/>
            <w:gridSpan w:val="3"/>
            <w:tcBorders>
              <w:bottom w:val="single" w:sz="4" w:space="0" w:color="auto"/>
            </w:tcBorders>
          </w:tcPr>
          <w:p w14:paraId="685F9092" w14:textId="77777777" w:rsidR="00A73AB3" w:rsidRPr="00DB52F3" w:rsidRDefault="00A73AB3" w:rsidP="0076592C">
            <w:pPr>
              <w:pStyle w:val="ConsPlusNormal"/>
              <w:spacing w:before="60" w:after="60"/>
              <w:jc w:val="both"/>
              <w:rPr>
                <w:b/>
              </w:rPr>
            </w:pPr>
            <w:r w:rsidRPr="00DB52F3">
              <w:rPr>
                <w:b/>
              </w:rPr>
              <w:t>Сведения об образовании</w:t>
            </w:r>
          </w:p>
        </w:tc>
        <w:tc>
          <w:tcPr>
            <w:tcW w:w="6771" w:type="dxa"/>
            <w:gridSpan w:val="3"/>
            <w:tcBorders>
              <w:bottom w:val="single" w:sz="4" w:space="0" w:color="auto"/>
            </w:tcBorders>
          </w:tcPr>
          <w:p w14:paraId="353A26AD" w14:textId="39757A55" w:rsidR="00A73AB3" w:rsidRPr="00DB52F3" w:rsidRDefault="00A73AB3" w:rsidP="0040776D">
            <w:pPr>
              <w:spacing w:before="60" w:after="60"/>
              <w:rPr>
                <w:szCs w:val="20"/>
              </w:rPr>
            </w:pPr>
            <w:r>
              <w:rPr>
                <w:szCs w:val="20"/>
              </w:rPr>
              <w:t>Высшее</w:t>
            </w:r>
            <w:r w:rsidR="00B335AC">
              <w:rPr>
                <w:szCs w:val="20"/>
              </w:rPr>
              <w:t>;</w:t>
            </w:r>
            <w:r w:rsidR="00B335AC">
              <w:t xml:space="preserve"> </w:t>
            </w:r>
            <w:r w:rsidR="00B335AC" w:rsidRPr="00B335AC">
              <w:rPr>
                <w:szCs w:val="20"/>
              </w:rPr>
              <w:t xml:space="preserve">Российская Экономическая Академия им. Г.В. Плеханова, специальность: </w:t>
            </w:r>
            <w:r w:rsidR="0040776D">
              <w:rPr>
                <w:szCs w:val="20"/>
              </w:rPr>
              <w:t>б</w:t>
            </w:r>
            <w:r w:rsidR="00B335AC" w:rsidRPr="00B335AC">
              <w:rPr>
                <w:szCs w:val="20"/>
              </w:rPr>
              <w:t>ухгалтерский учет и анализ хозяйственной деятельности, год окончания 1994.</w:t>
            </w:r>
          </w:p>
        </w:tc>
      </w:tr>
      <w:tr w:rsidR="00A73AB3" w14:paraId="03DA753A" w14:textId="77777777" w:rsidTr="00175964">
        <w:tc>
          <w:tcPr>
            <w:tcW w:w="10140" w:type="dxa"/>
            <w:gridSpan w:val="6"/>
            <w:tcBorders>
              <w:left w:val="nil"/>
              <w:right w:val="nil"/>
            </w:tcBorders>
          </w:tcPr>
          <w:p w14:paraId="4D59A9F8" w14:textId="77777777" w:rsidR="00A73AB3" w:rsidRPr="00DB52F3" w:rsidRDefault="00A73AB3" w:rsidP="0076592C">
            <w:pPr>
              <w:pStyle w:val="ConsPlusNormal"/>
              <w:spacing w:before="60" w:after="60"/>
              <w:jc w:val="both"/>
              <w:rPr>
                <w:b/>
              </w:rPr>
            </w:pPr>
            <w:r w:rsidRPr="00DB52F3">
              <w:rPr>
                <w:b/>
              </w:rPr>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c>
      </w:tr>
      <w:tr w:rsidR="00A73AB3" w14:paraId="6248FB34" w14:textId="77777777" w:rsidTr="00175964">
        <w:tc>
          <w:tcPr>
            <w:tcW w:w="3227" w:type="dxa"/>
            <w:gridSpan w:val="2"/>
            <w:vAlign w:val="center"/>
          </w:tcPr>
          <w:p w14:paraId="6ECFD549" w14:textId="77777777" w:rsidR="00A73AB3" w:rsidRPr="006547B4" w:rsidRDefault="00A73AB3" w:rsidP="0076592C">
            <w:pPr>
              <w:spacing w:before="60" w:after="60"/>
              <w:jc w:val="center"/>
              <w:rPr>
                <w:b/>
              </w:rPr>
            </w:pPr>
            <w:r>
              <w:rPr>
                <w:b/>
              </w:rPr>
              <w:t>Период</w:t>
            </w:r>
          </w:p>
        </w:tc>
        <w:tc>
          <w:tcPr>
            <w:tcW w:w="3544" w:type="dxa"/>
            <w:gridSpan w:val="2"/>
            <w:vAlign w:val="center"/>
          </w:tcPr>
          <w:p w14:paraId="36363999" w14:textId="77777777" w:rsidR="00A73AB3" w:rsidRPr="006547B4" w:rsidRDefault="00A73AB3" w:rsidP="0076592C">
            <w:pPr>
              <w:spacing w:before="60" w:after="60"/>
              <w:jc w:val="center"/>
              <w:rPr>
                <w:b/>
              </w:rPr>
            </w:pPr>
            <w:r w:rsidRPr="008E1FF2">
              <w:rPr>
                <w:b/>
              </w:rPr>
              <w:t>Полное или сокращенное фирменное наименование организации</w:t>
            </w:r>
          </w:p>
        </w:tc>
        <w:tc>
          <w:tcPr>
            <w:tcW w:w="3369" w:type="dxa"/>
            <w:gridSpan w:val="2"/>
            <w:vAlign w:val="center"/>
          </w:tcPr>
          <w:p w14:paraId="594C6198" w14:textId="77777777" w:rsidR="00A73AB3" w:rsidRPr="006547B4" w:rsidRDefault="00A73AB3" w:rsidP="0076592C">
            <w:pPr>
              <w:spacing w:before="60" w:after="60"/>
              <w:jc w:val="center"/>
              <w:rPr>
                <w:b/>
              </w:rPr>
            </w:pPr>
            <w:r w:rsidRPr="006547B4">
              <w:rPr>
                <w:b/>
              </w:rPr>
              <w:t>Наименование должности</w:t>
            </w:r>
          </w:p>
        </w:tc>
      </w:tr>
      <w:tr w:rsidR="00A73AB3" w:rsidRPr="008D2DF1" w14:paraId="1E7A3780" w14:textId="77777777" w:rsidTr="00175964">
        <w:trPr>
          <w:trHeight w:val="72"/>
        </w:trPr>
        <w:tc>
          <w:tcPr>
            <w:tcW w:w="1242" w:type="dxa"/>
            <w:vAlign w:val="center"/>
          </w:tcPr>
          <w:p w14:paraId="24D9E4D1" w14:textId="77777777" w:rsidR="00A73AB3" w:rsidRPr="008D2DF1" w:rsidRDefault="00A73AB3" w:rsidP="0076592C">
            <w:pPr>
              <w:spacing w:before="60" w:after="60"/>
              <w:jc w:val="center"/>
              <w:rPr>
                <w:lang w:eastAsia="ru-RU"/>
              </w:rPr>
            </w:pPr>
            <w:r w:rsidRPr="008D2DF1">
              <w:rPr>
                <w:lang w:eastAsia="ru-RU"/>
              </w:rPr>
              <w:t>2009</w:t>
            </w:r>
          </w:p>
        </w:tc>
        <w:tc>
          <w:tcPr>
            <w:tcW w:w="1985" w:type="dxa"/>
            <w:vAlign w:val="center"/>
          </w:tcPr>
          <w:p w14:paraId="562BE11E" w14:textId="77777777" w:rsidR="00A73AB3" w:rsidRPr="008D2DF1" w:rsidRDefault="00A73AB3" w:rsidP="0076592C">
            <w:pPr>
              <w:spacing w:before="60" w:after="60"/>
              <w:jc w:val="center"/>
              <w:rPr>
                <w:lang w:eastAsia="ru-RU"/>
              </w:rPr>
            </w:pPr>
            <w:r w:rsidRPr="008D2DF1">
              <w:rPr>
                <w:lang w:eastAsia="ru-RU"/>
              </w:rPr>
              <w:t>настоящее время</w:t>
            </w:r>
          </w:p>
        </w:tc>
        <w:tc>
          <w:tcPr>
            <w:tcW w:w="3544" w:type="dxa"/>
            <w:gridSpan w:val="2"/>
            <w:vAlign w:val="center"/>
          </w:tcPr>
          <w:p w14:paraId="6C6828C4" w14:textId="77777777" w:rsidR="00A73AB3" w:rsidRPr="008D2DF1" w:rsidRDefault="00A73AB3" w:rsidP="0076592C">
            <w:pPr>
              <w:spacing w:before="60" w:after="60"/>
              <w:jc w:val="center"/>
              <w:rPr>
                <w:rFonts w:cs="Arial"/>
                <w:szCs w:val="20"/>
                <w:lang w:eastAsia="ru-RU"/>
              </w:rPr>
            </w:pPr>
            <w:r w:rsidRPr="008D2DF1">
              <w:rPr>
                <w:rFonts w:cs="Arial"/>
                <w:szCs w:val="20"/>
              </w:rPr>
              <w:t>АО «ДСК «АВТОБАН»</w:t>
            </w:r>
          </w:p>
        </w:tc>
        <w:tc>
          <w:tcPr>
            <w:tcW w:w="3369" w:type="dxa"/>
            <w:gridSpan w:val="2"/>
            <w:vAlign w:val="center"/>
          </w:tcPr>
          <w:p w14:paraId="72F0E47B" w14:textId="77777777" w:rsidR="00A73AB3" w:rsidRPr="008D2DF1" w:rsidRDefault="00A73AB3" w:rsidP="0076592C">
            <w:pPr>
              <w:spacing w:before="60" w:after="60"/>
              <w:jc w:val="center"/>
              <w:rPr>
                <w:rFonts w:cs="Arial"/>
                <w:szCs w:val="20"/>
                <w:lang w:eastAsia="ru-RU"/>
              </w:rPr>
            </w:pPr>
            <w:r w:rsidRPr="008D2DF1">
              <w:rPr>
                <w:rFonts w:cs="Arial"/>
                <w:szCs w:val="20"/>
              </w:rPr>
              <w:t>Заместитель генерального директора по финансовому развитию</w:t>
            </w:r>
          </w:p>
        </w:tc>
      </w:tr>
      <w:tr w:rsidR="00A73AB3" w:rsidRPr="008D2DF1" w14:paraId="00DDB2C0" w14:textId="77777777" w:rsidTr="00175964">
        <w:tc>
          <w:tcPr>
            <w:tcW w:w="1242" w:type="dxa"/>
            <w:vAlign w:val="center"/>
          </w:tcPr>
          <w:p w14:paraId="51AFE3DE" w14:textId="77777777" w:rsidR="00A73AB3" w:rsidRPr="008D2DF1" w:rsidRDefault="00A73AB3" w:rsidP="0076592C">
            <w:pPr>
              <w:spacing w:before="60" w:after="60"/>
              <w:jc w:val="center"/>
              <w:rPr>
                <w:lang w:eastAsia="ru-RU"/>
              </w:rPr>
            </w:pPr>
            <w:r w:rsidRPr="008D2DF1">
              <w:rPr>
                <w:lang w:eastAsia="ru-RU"/>
              </w:rPr>
              <w:t>2009</w:t>
            </w:r>
          </w:p>
        </w:tc>
        <w:tc>
          <w:tcPr>
            <w:tcW w:w="1985" w:type="dxa"/>
            <w:vAlign w:val="center"/>
          </w:tcPr>
          <w:p w14:paraId="63C5A898" w14:textId="77777777" w:rsidR="00A73AB3" w:rsidRPr="008D2DF1" w:rsidRDefault="00A73AB3" w:rsidP="0076592C">
            <w:pPr>
              <w:spacing w:before="60" w:after="60"/>
              <w:jc w:val="center"/>
            </w:pPr>
            <w:r w:rsidRPr="008D2DF1">
              <w:rPr>
                <w:lang w:eastAsia="ru-RU"/>
              </w:rPr>
              <w:t>2012</w:t>
            </w:r>
          </w:p>
        </w:tc>
        <w:tc>
          <w:tcPr>
            <w:tcW w:w="3544" w:type="dxa"/>
            <w:gridSpan w:val="2"/>
            <w:vAlign w:val="center"/>
          </w:tcPr>
          <w:p w14:paraId="30E1AD1B" w14:textId="77777777" w:rsidR="00A73AB3" w:rsidRPr="008D2DF1" w:rsidRDefault="00A73AB3" w:rsidP="0076592C">
            <w:pPr>
              <w:spacing w:before="60" w:after="60"/>
              <w:jc w:val="center"/>
              <w:rPr>
                <w:rFonts w:cs="Arial"/>
                <w:szCs w:val="20"/>
              </w:rPr>
            </w:pPr>
            <w:r w:rsidRPr="008D2DF1">
              <w:rPr>
                <w:rFonts w:cs="Arial"/>
                <w:szCs w:val="20"/>
              </w:rPr>
              <w:t>ОАО «СИБИРСКИЙ БАНК РАЗВИТИЯ БИЗНЕСА»</w:t>
            </w:r>
          </w:p>
        </w:tc>
        <w:tc>
          <w:tcPr>
            <w:tcW w:w="3369" w:type="dxa"/>
            <w:gridSpan w:val="2"/>
            <w:vAlign w:val="center"/>
          </w:tcPr>
          <w:p w14:paraId="5CBAAF23" w14:textId="77777777" w:rsidR="00A73AB3" w:rsidRPr="008D2DF1" w:rsidRDefault="00A73AB3" w:rsidP="0076592C">
            <w:pPr>
              <w:spacing w:before="60" w:after="60"/>
              <w:jc w:val="center"/>
              <w:rPr>
                <w:rFonts w:cs="Arial"/>
                <w:szCs w:val="20"/>
              </w:rPr>
            </w:pPr>
            <w:r w:rsidRPr="008D2DF1">
              <w:rPr>
                <w:rFonts w:cs="Arial"/>
                <w:szCs w:val="20"/>
              </w:rPr>
              <w:t>Член Совета директоров</w:t>
            </w:r>
          </w:p>
        </w:tc>
      </w:tr>
      <w:tr w:rsidR="00DE52BD" w:rsidRPr="008D2DF1" w14:paraId="5FA88C95" w14:textId="77777777" w:rsidTr="00281F65">
        <w:tc>
          <w:tcPr>
            <w:tcW w:w="1242" w:type="dxa"/>
            <w:vAlign w:val="center"/>
          </w:tcPr>
          <w:p w14:paraId="4A4F5963" w14:textId="77777777" w:rsidR="00DE52BD" w:rsidRPr="008D2DF1" w:rsidRDefault="00DE52BD" w:rsidP="00281F65">
            <w:pPr>
              <w:spacing w:before="60" w:after="60"/>
              <w:jc w:val="center"/>
              <w:rPr>
                <w:lang w:eastAsia="ru-RU"/>
              </w:rPr>
            </w:pPr>
            <w:r>
              <w:rPr>
                <w:lang w:eastAsia="ru-RU"/>
              </w:rPr>
              <w:t>2013</w:t>
            </w:r>
          </w:p>
        </w:tc>
        <w:tc>
          <w:tcPr>
            <w:tcW w:w="1985" w:type="dxa"/>
            <w:vAlign w:val="center"/>
          </w:tcPr>
          <w:p w14:paraId="612513F0" w14:textId="77777777" w:rsidR="00DE52BD" w:rsidRPr="008D2DF1" w:rsidRDefault="00DE52BD" w:rsidP="00281F65">
            <w:pPr>
              <w:spacing w:before="60" w:after="60"/>
              <w:jc w:val="center"/>
              <w:rPr>
                <w:lang w:eastAsia="ru-RU"/>
              </w:rPr>
            </w:pPr>
            <w:r>
              <w:rPr>
                <w:lang w:eastAsia="ru-RU"/>
              </w:rPr>
              <w:t>настоящее время</w:t>
            </w:r>
          </w:p>
        </w:tc>
        <w:tc>
          <w:tcPr>
            <w:tcW w:w="3544" w:type="dxa"/>
            <w:gridSpan w:val="2"/>
            <w:vAlign w:val="center"/>
          </w:tcPr>
          <w:p w14:paraId="667ACA62" w14:textId="77777777" w:rsidR="00DE52BD" w:rsidRPr="008D2DF1" w:rsidRDefault="00DE52BD" w:rsidP="00281F65">
            <w:pPr>
              <w:spacing w:before="60" w:after="60"/>
              <w:jc w:val="center"/>
              <w:rPr>
                <w:rFonts w:cs="Arial"/>
                <w:szCs w:val="20"/>
              </w:rPr>
            </w:pPr>
            <w:r>
              <w:rPr>
                <w:rFonts w:cs="Arial"/>
                <w:szCs w:val="20"/>
              </w:rPr>
              <w:t>ООО</w:t>
            </w:r>
            <w:r w:rsidRPr="0056020E">
              <w:rPr>
                <w:rFonts w:cs="Arial"/>
                <w:szCs w:val="20"/>
              </w:rPr>
              <w:t xml:space="preserve"> «</w:t>
            </w:r>
            <w:r>
              <w:rPr>
                <w:rFonts w:cs="Arial"/>
                <w:szCs w:val="20"/>
              </w:rPr>
              <w:t>АСК</w:t>
            </w:r>
            <w:r w:rsidRPr="0056020E">
              <w:rPr>
                <w:rFonts w:cs="Arial"/>
                <w:szCs w:val="20"/>
              </w:rPr>
              <w:t>»</w:t>
            </w:r>
          </w:p>
        </w:tc>
        <w:tc>
          <w:tcPr>
            <w:tcW w:w="3369" w:type="dxa"/>
            <w:gridSpan w:val="2"/>
            <w:vAlign w:val="center"/>
          </w:tcPr>
          <w:p w14:paraId="0FB2F689" w14:textId="77777777" w:rsidR="00DE52BD" w:rsidRPr="008D2DF1" w:rsidRDefault="00DE52BD" w:rsidP="00281F65">
            <w:pPr>
              <w:spacing w:before="60" w:after="60"/>
              <w:jc w:val="center"/>
              <w:rPr>
                <w:rFonts w:cs="Arial"/>
                <w:szCs w:val="20"/>
              </w:rPr>
            </w:pPr>
            <w:r w:rsidRPr="008D2DF1">
              <w:rPr>
                <w:rFonts w:cs="Arial"/>
                <w:szCs w:val="20"/>
                <w:lang w:eastAsia="ru-RU"/>
              </w:rPr>
              <w:t>Генеральный директор</w:t>
            </w:r>
            <w:r>
              <w:rPr>
                <w:rFonts w:cs="Arial"/>
                <w:szCs w:val="20"/>
                <w:lang w:eastAsia="ru-RU"/>
              </w:rPr>
              <w:t xml:space="preserve"> (по совместительству)</w:t>
            </w:r>
          </w:p>
        </w:tc>
      </w:tr>
      <w:tr w:rsidR="00A73AB3" w:rsidRPr="008D2DF1" w14:paraId="2B826FC2" w14:textId="77777777" w:rsidTr="00175964">
        <w:tc>
          <w:tcPr>
            <w:tcW w:w="1242" w:type="dxa"/>
            <w:vAlign w:val="center"/>
          </w:tcPr>
          <w:p w14:paraId="541F2BD7" w14:textId="77777777" w:rsidR="00A73AB3" w:rsidRPr="008D2DF1" w:rsidRDefault="00A73AB3" w:rsidP="0076592C">
            <w:pPr>
              <w:spacing w:before="60" w:after="60"/>
              <w:jc w:val="center"/>
              <w:rPr>
                <w:lang w:eastAsia="ru-RU"/>
              </w:rPr>
            </w:pPr>
            <w:r w:rsidRPr="008D2DF1">
              <w:t>2014</w:t>
            </w:r>
          </w:p>
        </w:tc>
        <w:tc>
          <w:tcPr>
            <w:tcW w:w="1985" w:type="dxa"/>
            <w:vAlign w:val="center"/>
          </w:tcPr>
          <w:p w14:paraId="4AE1CADF" w14:textId="77777777" w:rsidR="00A73AB3" w:rsidRPr="008D2DF1" w:rsidRDefault="00A73AB3" w:rsidP="0076592C">
            <w:pPr>
              <w:spacing w:before="60" w:after="60"/>
              <w:jc w:val="center"/>
            </w:pPr>
            <w:r w:rsidRPr="008D2DF1">
              <w:rPr>
                <w:lang w:eastAsia="ru-RU"/>
              </w:rPr>
              <w:t>настоящее время</w:t>
            </w:r>
          </w:p>
        </w:tc>
        <w:tc>
          <w:tcPr>
            <w:tcW w:w="3544" w:type="dxa"/>
            <w:gridSpan w:val="2"/>
            <w:vAlign w:val="center"/>
          </w:tcPr>
          <w:p w14:paraId="5330A44D" w14:textId="77777777" w:rsidR="00A73AB3" w:rsidRPr="008D2DF1" w:rsidRDefault="00A73AB3" w:rsidP="0076592C">
            <w:pPr>
              <w:spacing w:before="60" w:after="60"/>
              <w:jc w:val="center"/>
              <w:rPr>
                <w:rFonts w:cs="Arial"/>
                <w:szCs w:val="20"/>
                <w:lang w:eastAsia="ru-RU"/>
              </w:rPr>
            </w:pPr>
            <w:r w:rsidRPr="008D2DF1">
              <w:rPr>
                <w:rFonts w:cs="Arial"/>
                <w:szCs w:val="20"/>
              </w:rPr>
              <w:t>АО «ДСК «АВТОБАН»</w:t>
            </w:r>
          </w:p>
        </w:tc>
        <w:tc>
          <w:tcPr>
            <w:tcW w:w="3369" w:type="dxa"/>
            <w:gridSpan w:val="2"/>
            <w:vAlign w:val="center"/>
          </w:tcPr>
          <w:p w14:paraId="0C1C0F45" w14:textId="77777777" w:rsidR="00A73AB3" w:rsidRPr="008D2DF1" w:rsidRDefault="00A73AB3" w:rsidP="0076592C">
            <w:pPr>
              <w:spacing w:before="60" w:after="60"/>
              <w:jc w:val="center"/>
              <w:rPr>
                <w:rFonts w:cs="Arial"/>
                <w:szCs w:val="20"/>
                <w:lang w:eastAsia="ru-RU"/>
              </w:rPr>
            </w:pPr>
            <w:r w:rsidRPr="008D2DF1">
              <w:rPr>
                <w:rFonts w:cs="Arial"/>
                <w:szCs w:val="20"/>
              </w:rPr>
              <w:t>Член Совета директоров</w:t>
            </w:r>
          </w:p>
        </w:tc>
      </w:tr>
      <w:tr w:rsidR="00A73AB3" w:rsidRPr="008D2DF1" w14:paraId="0F562BE8" w14:textId="77777777" w:rsidTr="00175964">
        <w:tc>
          <w:tcPr>
            <w:tcW w:w="1242" w:type="dxa"/>
            <w:vAlign w:val="center"/>
          </w:tcPr>
          <w:p w14:paraId="460626F7" w14:textId="77777777" w:rsidR="00A73AB3" w:rsidRPr="008D2DF1" w:rsidRDefault="00A73AB3" w:rsidP="0076592C">
            <w:pPr>
              <w:spacing w:before="60" w:after="60"/>
              <w:jc w:val="center"/>
              <w:rPr>
                <w:lang w:eastAsia="ru-RU"/>
              </w:rPr>
            </w:pPr>
            <w:r w:rsidRPr="008D2DF1">
              <w:rPr>
                <w:lang w:eastAsia="ru-RU"/>
              </w:rPr>
              <w:t>2014</w:t>
            </w:r>
          </w:p>
        </w:tc>
        <w:tc>
          <w:tcPr>
            <w:tcW w:w="1985" w:type="dxa"/>
            <w:vAlign w:val="center"/>
          </w:tcPr>
          <w:p w14:paraId="7511A220" w14:textId="77777777" w:rsidR="00A73AB3" w:rsidRPr="008D2DF1" w:rsidRDefault="00A73AB3" w:rsidP="0076592C">
            <w:pPr>
              <w:spacing w:before="60" w:after="60"/>
              <w:jc w:val="center"/>
              <w:rPr>
                <w:lang w:eastAsia="ru-RU"/>
              </w:rPr>
            </w:pPr>
            <w:r w:rsidRPr="008D2DF1">
              <w:rPr>
                <w:lang w:eastAsia="ru-RU"/>
              </w:rPr>
              <w:t>настоящее время</w:t>
            </w:r>
          </w:p>
        </w:tc>
        <w:tc>
          <w:tcPr>
            <w:tcW w:w="3544" w:type="dxa"/>
            <w:gridSpan w:val="2"/>
            <w:vAlign w:val="center"/>
          </w:tcPr>
          <w:p w14:paraId="4085A202" w14:textId="77777777" w:rsidR="00A73AB3" w:rsidRPr="008D2DF1" w:rsidRDefault="00A73AB3" w:rsidP="0076592C">
            <w:pPr>
              <w:spacing w:before="60" w:after="60"/>
              <w:jc w:val="center"/>
              <w:rPr>
                <w:rFonts w:cs="Arial"/>
                <w:szCs w:val="20"/>
                <w:lang w:eastAsia="ru-RU"/>
              </w:rPr>
            </w:pPr>
            <w:r w:rsidRPr="008D2DF1">
              <w:rPr>
                <w:rFonts w:cs="Arial"/>
                <w:szCs w:val="20"/>
              </w:rPr>
              <w:t>АО «АВТОБАН-Финанс»</w:t>
            </w:r>
          </w:p>
        </w:tc>
        <w:tc>
          <w:tcPr>
            <w:tcW w:w="3369" w:type="dxa"/>
            <w:gridSpan w:val="2"/>
            <w:vAlign w:val="center"/>
          </w:tcPr>
          <w:p w14:paraId="61A4EE48" w14:textId="773B26C7" w:rsidR="00A73AB3" w:rsidRPr="008D2DF1" w:rsidRDefault="00A73AB3" w:rsidP="0076592C">
            <w:pPr>
              <w:spacing w:before="60" w:after="60"/>
              <w:jc w:val="center"/>
              <w:rPr>
                <w:rFonts w:cs="Arial"/>
                <w:szCs w:val="20"/>
                <w:lang w:eastAsia="ru-RU"/>
              </w:rPr>
            </w:pPr>
            <w:r w:rsidRPr="008D2DF1">
              <w:rPr>
                <w:rFonts w:cs="Arial"/>
                <w:szCs w:val="20"/>
                <w:lang w:eastAsia="ru-RU"/>
              </w:rPr>
              <w:t>Генеральный директор</w:t>
            </w:r>
            <w:r w:rsidR="00134B71">
              <w:rPr>
                <w:rFonts w:cs="Arial"/>
                <w:szCs w:val="20"/>
                <w:lang w:eastAsia="ru-RU"/>
              </w:rPr>
              <w:t xml:space="preserve"> (по совместительству)</w:t>
            </w:r>
          </w:p>
        </w:tc>
      </w:tr>
      <w:tr w:rsidR="00A73AB3" w:rsidRPr="008D2DF1" w14:paraId="4CF3C0B8" w14:textId="77777777" w:rsidTr="00175964">
        <w:tc>
          <w:tcPr>
            <w:tcW w:w="1242" w:type="dxa"/>
            <w:vAlign w:val="center"/>
          </w:tcPr>
          <w:p w14:paraId="77DF1E66" w14:textId="77777777" w:rsidR="00A73AB3" w:rsidRPr="008D2DF1" w:rsidRDefault="00A73AB3" w:rsidP="0076592C">
            <w:pPr>
              <w:spacing w:before="60" w:after="60"/>
              <w:jc w:val="center"/>
              <w:rPr>
                <w:i/>
              </w:rPr>
            </w:pPr>
            <w:r w:rsidRPr="008D2DF1">
              <w:rPr>
                <w:lang w:eastAsia="ru-RU"/>
              </w:rPr>
              <w:t>2014</w:t>
            </w:r>
          </w:p>
        </w:tc>
        <w:tc>
          <w:tcPr>
            <w:tcW w:w="1985" w:type="dxa"/>
            <w:vAlign w:val="center"/>
          </w:tcPr>
          <w:p w14:paraId="459E14F5" w14:textId="77777777" w:rsidR="00A73AB3" w:rsidRPr="008D2DF1" w:rsidRDefault="00A73AB3" w:rsidP="0076592C">
            <w:pPr>
              <w:spacing w:before="60" w:after="60"/>
              <w:jc w:val="center"/>
            </w:pPr>
            <w:r w:rsidRPr="008D2DF1">
              <w:rPr>
                <w:lang w:eastAsia="ru-RU"/>
              </w:rPr>
              <w:t>настоящее время</w:t>
            </w:r>
          </w:p>
        </w:tc>
        <w:tc>
          <w:tcPr>
            <w:tcW w:w="3544" w:type="dxa"/>
            <w:gridSpan w:val="2"/>
            <w:vAlign w:val="center"/>
          </w:tcPr>
          <w:p w14:paraId="5C96D60A" w14:textId="77777777" w:rsidR="00A73AB3" w:rsidRPr="008D2DF1" w:rsidRDefault="00A73AB3" w:rsidP="0076592C">
            <w:pPr>
              <w:spacing w:before="60" w:after="60"/>
              <w:jc w:val="center"/>
              <w:rPr>
                <w:rFonts w:cs="Arial"/>
                <w:szCs w:val="20"/>
              </w:rPr>
            </w:pPr>
            <w:r w:rsidRPr="008D2DF1">
              <w:rPr>
                <w:rFonts w:cs="Arial"/>
                <w:szCs w:val="20"/>
              </w:rPr>
              <w:t>АО «АВТОБАН-Финанс»</w:t>
            </w:r>
          </w:p>
        </w:tc>
        <w:tc>
          <w:tcPr>
            <w:tcW w:w="3369" w:type="dxa"/>
            <w:gridSpan w:val="2"/>
            <w:vAlign w:val="center"/>
          </w:tcPr>
          <w:p w14:paraId="219E3213" w14:textId="77777777" w:rsidR="00A73AB3" w:rsidRPr="008D2DF1" w:rsidRDefault="00A73AB3" w:rsidP="0076592C">
            <w:pPr>
              <w:spacing w:before="60" w:after="60"/>
              <w:jc w:val="center"/>
              <w:rPr>
                <w:rFonts w:cs="Arial"/>
                <w:szCs w:val="20"/>
              </w:rPr>
            </w:pPr>
            <w:r w:rsidRPr="008D2DF1">
              <w:rPr>
                <w:rFonts w:cs="Arial"/>
                <w:szCs w:val="20"/>
              </w:rPr>
              <w:t>Член Совета директоров</w:t>
            </w:r>
          </w:p>
        </w:tc>
      </w:tr>
      <w:tr w:rsidR="00A73AB3" w:rsidRPr="008D2DF1" w14:paraId="32F919E5" w14:textId="77777777" w:rsidTr="00175964">
        <w:tc>
          <w:tcPr>
            <w:tcW w:w="1242" w:type="dxa"/>
            <w:vAlign w:val="center"/>
          </w:tcPr>
          <w:p w14:paraId="3E352710" w14:textId="77777777" w:rsidR="00A73AB3" w:rsidRPr="008D2DF1" w:rsidRDefault="00A73AB3" w:rsidP="0076592C">
            <w:pPr>
              <w:spacing w:before="60" w:after="60"/>
              <w:jc w:val="center"/>
              <w:rPr>
                <w:i/>
              </w:rPr>
            </w:pPr>
            <w:r w:rsidRPr="008D2DF1">
              <w:rPr>
                <w:lang w:eastAsia="ru-RU"/>
              </w:rPr>
              <w:t>2015</w:t>
            </w:r>
          </w:p>
        </w:tc>
        <w:tc>
          <w:tcPr>
            <w:tcW w:w="1985" w:type="dxa"/>
            <w:vAlign w:val="center"/>
          </w:tcPr>
          <w:p w14:paraId="182870F3" w14:textId="77777777" w:rsidR="00A73AB3" w:rsidRPr="008D2DF1" w:rsidRDefault="00A73AB3" w:rsidP="0076592C">
            <w:pPr>
              <w:spacing w:before="60" w:after="60"/>
              <w:jc w:val="center"/>
            </w:pPr>
            <w:r w:rsidRPr="008D2DF1">
              <w:rPr>
                <w:lang w:eastAsia="ru-RU"/>
              </w:rPr>
              <w:t>настоящее время</w:t>
            </w:r>
          </w:p>
        </w:tc>
        <w:tc>
          <w:tcPr>
            <w:tcW w:w="3544" w:type="dxa"/>
            <w:gridSpan w:val="2"/>
            <w:vAlign w:val="center"/>
          </w:tcPr>
          <w:p w14:paraId="6281CF7A" w14:textId="77777777" w:rsidR="00A73AB3" w:rsidRPr="008D2DF1" w:rsidRDefault="00A73AB3" w:rsidP="0076592C">
            <w:pPr>
              <w:spacing w:before="60" w:after="60"/>
              <w:jc w:val="center"/>
              <w:rPr>
                <w:rFonts w:cs="Arial"/>
                <w:szCs w:val="20"/>
              </w:rPr>
            </w:pPr>
            <w:r w:rsidRPr="008D2DF1">
              <w:rPr>
                <w:rFonts w:cs="Arial"/>
                <w:szCs w:val="20"/>
              </w:rPr>
              <w:t>ООО РЦ «Автодорстрой»</w:t>
            </w:r>
          </w:p>
        </w:tc>
        <w:tc>
          <w:tcPr>
            <w:tcW w:w="3369" w:type="dxa"/>
            <w:gridSpan w:val="2"/>
            <w:vAlign w:val="center"/>
          </w:tcPr>
          <w:p w14:paraId="290153D0" w14:textId="77777777" w:rsidR="00A73AB3" w:rsidRPr="008D2DF1" w:rsidRDefault="00A73AB3" w:rsidP="0076592C">
            <w:pPr>
              <w:spacing w:before="60" w:after="60"/>
              <w:jc w:val="center"/>
              <w:rPr>
                <w:rFonts w:cs="Arial"/>
                <w:szCs w:val="20"/>
              </w:rPr>
            </w:pPr>
            <w:r w:rsidRPr="008D2DF1">
              <w:rPr>
                <w:rFonts w:cs="Arial"/>
                <w:szCs w:val="20"/>
              </w:rPr>
              <w:t>Председатель Совета директоров</w:t>
            </w:r>
          </w:p>
        </w:tc>
      </w:tr>
      <w:tr w:rsidR="00A73AB3" w14:paraId="3DFF2F87" w14:textId="77777777" w:rsidTr="00175964">
        <w:tc>
          <w:tcPr>
            <w:tcW w:w="7338" w:type="dxa"/>
            <w:gridSpan w:val="5"/>
          </w:tcPr>
          <w:p w14:paraId="19633D09" w14:textId="77777777" w:rsidR="00A73AB3" w:rsidRPr="00DB52F3" w:rsidRDefault="00A73AB3" w:rsidP="0076592C">
            <w:pPr>
              <w:pStyle w:val="ConsPlusNormal"/>
              <w:spacing w:before="60" w:after="60"/>
              <w:jc w:val="both"/>
              <w:rPr>
                <w:b/>
              </w:rPr>
            </w:pPr>
            <w:r w:rsidRPr="00DB52F3">
              <w:rPr>
                <w:b/>
              </w:rPr>
              <w:t>доли участия такого лица в уставном капитале эмитента, являющегося коммерческой организацией</w:t>
            </w:r>
          </w:p>
        </w:tc>
        <w:tc>
          <w:tcPr>
            <w:tcW w:w="2802" w:type="dxa"/>
            <w:vAlign w:val="center"/>
          </w:tcPr>
          <w:p w14:paraId="0F2949C1" w14:textId="77777777" w:rsidR="00A73AB3" w:rsidRPr="000D2FFD" w:rsidRDefault="00A73AB3" w:rsidP="0076592C">
            <w:pPr>
              <w:spacing w:before="60" w:after="60"/>
              <w:jc w:val="center"/>
            </w:pPr>
            <w:r>
              <w:t>Не имеет</w:t>
            </w:r>
          </w:p>
        </w:tc>
      </w:tr>
      <w:tr w:rsidR="00A73AB3" w14:paraId="7EB9A827" w14:textId="77777777" w:rsidTr="00175964">
        <w:tc>
          <w:tcPr>
            <w:tcW w:w="7338" w:type="dxa"/>
            <w:gridSpan w:val="5"/>
          </w:tcPr>
          <w:p w14:paraId="01CF33A6" w14:textId="77777777" w:rsidR="00A73AB3" w:rsidRPr="00DB52F3" w:rsidRDefault="00A73AB3" w:rsidP="0076592C">
            <w:pPr>
              <w:pStyle w:val="ConsPlusNormal"/>
              <w:spacing w:before="60" w:after="60"/>
              <w:jc w:val="both"/>
              <w:rPr>
                <w:b/>
              </w:rPr>
            </w:pPr>
            <w:r w:rsidRPr="00DB52F3">
              <w:rPr>
                <w:b/>
              </w:rPr>
              <w:t>доли принадлежащих такому лицу обыкновенных акций эмитента</w:t>
            </w:r>
          </w:p>
        </w:tc>
        <w:tc>
          <w:tcPr>
            <w:tcW w:w="2802" w:type="dxa"/>
            <w:vAlign w:val="center"/>
          </w:tcPr>
          <w:p w14:paraId="04FD2679" w14:textId="77777777" w:rsidR="00A73AB3" w:rsidRDefault="00A73AB3" w:rsidP="0076592C">
            <w:pPr>
              <w:spacing w:before="60" w:after="60"/>
              <w:jc w:val="center"/>
            </w:pPr>
            <w:r>
              <w:t>Не имеет</w:t>
            </w:r>
          </w:p>
        </w:tc>
      </w:tr>
      <w:tr w:rsidR="00A73AB3" w14:paraId="406DBC88" w14:textId="77777777" w:rsidTr="00175964">
        <w:tc>
          <w:tcPr>
            <w:tcW w:w="7338" w:type="dxa"/>
            <w:gridSpan w:val="5"/>
          </w:tcPr>
          <w:p w14:paraId="3374D9D8" w14:textId="77777777" w:rsidR="00A73AB3" w:rsidRPr="00DB52F3" w:rsidRDefault="00A73AB3" w:rsidP="0076592C">
            <w:pPr>
              <w:pStyle w:val="ConsPlusNormal"/>
              <w:spacing w:before="60" w:after="60"/>
              <w:jc w:val="both"/>
              <w:rPr>
                <w:b/>
              </w:rPr>
            </w:pPr>
            <w:r w:rsidRPr="00DB52F3">
              <w:rPr>
                <w:b/>
              </w:rPr>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2802" w:type="dxa"/>
            <w:vAlign w:val="center"/>
          </w:tcPr>
          <w:p w14:paraId="24D5FD93" w14:textId="77777777" w:rsidR="00A73AB3" w:rsidRDefault="00A73AB3" w:rsidP="0076592C">
            <w:pPr>
              <w:pStyle w:val="ConsPlusNormal"/>
              <w:spacing w:before="60" w:after="60"/>
              <w:jc w:val="center"/>
            </w:pPr>
            <w:r>
              <w:t>Опционов не имеет</w:t>
            </w:r>
          </w:p>
        </w:tc>
      </w:tr>
      <w:tr w:rsidR="00A73AB3" w14:paraId="1BDF49B5" w14:textId="77777777" w:rsidTr="00175964">
        <w:tc>
          <w:tcPr>
            <w:tcW w:w="7338" w:type="dxa"/>
            <w:gridSpan w:val="5"/>
          </w:tcPr>
          <w:p w14:paraId="4CE675DD" w14:textId="77777777" w:rsidR="00A73AB3" w:rsidRPr="00DB52F3" w:rsidRDefault="00A73AB3" w:rsidP="0076592C">
            <w:pPr>
              <w:pStyle w:val="ConsPlusNormal"/>
              <w:spacing w:before="60" w:after="60"/>
              <w:jc w:val="both"/>
              <w:rPr>
                <w:b/>
              </w:rPr>
            </w:pPr>
            <w:r w:rsidRPr="00DB52F3">
              <w:rPr>
                <w:b/>
              </w:rPr>
              <w:t>доли участия такого лица в уставном капитале дочерних и зависимых обществ эмитента</w:t>
            </w:r>
          </w:p>
        </w:tc>
        <w:tc>
          <w:tcPr>
            <w:tcW w:w="2802" w:type="dxa"/>
            <w:vAlign w:val="center"/>
          </w:tcPr>
          <w:p w14:paraId="40446B90" w14:textId="77777777" w:rsidR="00A73AB3" w:rsidRDefault="00A73AB3" w:rsidP="0076592C">
            <w:pPr>
              <w:pStyle w:val="ConsPlusNormal"/>
              <w:spacing w:before="60" w:after="60"/>
              <w:jc w:val="center"/>
            </w:pPr>
            <w:r>
              <w:t>Не имеет</w:t>
            </w:r>
          </w:p>
        </w:tc>
      </w:tr>
      <w:tr w:rsidR="00A73AB3" w14:paraId="293ECC09" w14:textId="77777777" w:rsidTr="00175964">
        <w:tc>
          <w:tcPr>
            <w:tcW w:w="7338" w:type="dxa"/>
            <w:gridSpan w:val="5"/>
          </w:tcPr>
          <w:p w14:paraId="601B68CA" w14:textId="77777777" w:rsidR="00A73AB3" w:rsidRPr="00DB52F3" w:rsidRDefault="00A73AB3" w:rsidP="0076592C">
            <w:pPr>
              <w:pStyle w:val="ConsPlusNormal"/>
              <w:spacing w:before="60" w:after="60"/>
              <w:jc w:val="both"/>
              <w:rPr>
                <w:b/>
              </w:rPr>
            </w:pPr>
            <w:r w:rsidRPr="00DB52F3">
              <w:rPr>
                <w:b/>
              </w:rPr>
              <w:t>доли принадлежащих такому лицу обыкновенных акций дочернего или зависимого общества эмитента</w:t>
            </w:r>
          </w:p>
        </w:tc>
        <w:tc>
          <w:tcPr>
            <w:tcW w:w="2802" w:type="dxa"/>
            <w:vAlign w:val="center"/>
          </w:tcPr>
          <w:p w14:paraId="168FE487" w14:textId="77777777" w:rsidR="00A73AB3" w:rsidRDefault="00A73AB3" w:rsidP="0076592C">
            <w:pPr>
              <w:pStyle w:val="ConsPlusNormal"/>
              <w:spacing w:before="60" w:after="60"/>
              <w:jc w:val="center"/>
            </w:pPr>
            <w:r>
              <w:t>Не имеет</w:t>
            </w:r>
          </w:p>
        </w:tc>
      </w:tr>
      <w:tr w:rsidR="00A73AB3" w14:paraId="5ED9B9F3" w14:textId="77777777" w:rsidTr="00175964">
        <w:tc>
          <w:tcPr>
            <w:tcW w:w="7338" w:type="dxa"/>
            <w:gridSpan w:val="5"/>
          </w:tcPr>
          <w:p w14:paraId="69264990" w14:textId="77777777" w:rsidR="00A73AB3" w:rsidRPr="00DB52F3" w:rsidRDefault="00A73AB3" w:rsidP="0076592C">
            <w:pPr>
              <w:pStyle w:val="ConsPlusNormal"/>
              <w:spacing w:before="60" w:after="60"/>
              <w:jc w:val="both"/>
              <w:rPr>
                <w:b/>
              </w:rPr>
            </w:pPr>
            <w:r w:rsidRPr="00DB52F3">
              <w:rPr>
                <w:b/>
              </w:rPr>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2802" w:type="dxa"/>
            <w:vAlign w:val="center"/>
          </w:tcPr>
          <w:p w14:paraId="7CE10069" w14:textId="77777777" w:rsidR="00A73AB3" w:rsidRDefault="00A73AB3" w:rsidP="0076592C">
            <w:pPr>
              <w:pStyle w:val="ConsPlusNormal"/>
              <w:spacing w:before="60" w:after="60"/>
              <w:jc w:val="center"/>
            </w:pPr>
            <w:r>
              <w:t>Опционов не имеет</w:t>
            </w:r>
          </w:p>
        </w:tc>
      </w:tr>
      <w:tr w:rsidR="00A73AB3" w14:paraId="39AAD4BE" w14:textId="77777777" w:rsidTr="00175964">
        <w:tc>
          <w:tcPr>
            <w:tcW w:w="7338" w:type="dxa"/>
            <w:gridSpan w:val="5"/>
          </w:tcPr>
          <w:p w14:paraId="61BF7837" w14:textId="77777777" w:rsidR="00A73AB3" w:rsidRPr="00DB52F3" w:rsidRDefault="00A73AB3" w:rsidP="0076592C">
            <w:pPr>
              <w:pStyle w:val="ConsPlusNormal"/>
              <w:spacing w:before="60" w:after="60"/>
              <w:jc w:val="both"/>
              <w:rPr>
                <w:b/>
              </w:rPr>
            </w:pPr>
            <w:r w:rsidRPr="00DB52F3">
              <w:rPr>
                <w:b/>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c>
        <w:tc>
          <w:tcPr>
            <w:tcW w:w="2802" w:type="dxa"/>
            <w:vAlign w:val="center"/>
          </w:tcPr>
          <w:p w14:paraId="0973C720" w14:textId="77777777" w:rsidR="00A73AB3" w:rsidRDefault="00A73AB3" w:rsidP="0076592C">
            <w:pPr>
              <w:pStyle w:val="ConsPlusNormal"/>
              <w:spacing w:before="60" w:after="60"/>
              <w:jc w:val="center"/>
            </w:pPr>
            <w:r>
              <w:t>Родственные связи с указанными лицами отсутствуют</w:t>
            </w:r>
          </w:p>
        </w:tc>
      </w:tr>
      <w:tr w:rsidR="00A73AB3" w14:paraId="0429FAE8" w14:textId="77777777" w:rsidTr="00175964">
        <w:tc>
          <w:tcPr>
            <w:tcW w:w="7338" w:type="dxa"/>
            <w:gridSpan w:val="5"/>
          </w:tcPr>
          <w:p w14:paraId="69B046C0" w14:textId="77777777" w:rsidR="00A73AB3" w:rsidRPr="00DB52F3" w:rsidRDefault="00A73AB3" w:rsidP="0076592C">
            <w:pPr>
              <w:pStyle w:val="ConsPlusNormal"/>
              <w:spacing w:before="60" w:after="60"/>
              <w:jc w:val="both"/>
              <w:rPr>
                <w:b/>
              </w:rPr>
            </w:pPr>
            <w:r w:rsidRPr="00DB52F3">
              <w:rPr>
                <w:b/>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c>
        <w:tc>
          <w:tcPr>
            <w:tcW w:w="2802" w:type="dxa"/>
            <w:vAlign w:val="center"/>
          </w:tcPr>
          <w:p w14:paraId="2A9729C4" w14:textId="77777777" w:rsidR="00A73AB3" w:rsidRDefault="00A73AB3" w:rsidP="0076592C">
            <w:pPr>
              <w:pStyle w:val="ConsPlusNormal"/>
              <w:spacing w:before="60" w:after="60"/>
              <w:jc w:val="center"/>
            </w:pPr>
            <w:r>
              <w:t>К ответственности не привлекался (судимости отсутствуют)</w:t>
            </w:r>
          </w:p>
        </w:tc>
      </w:tr>
      <w:tr w:rsidR="00A73AB3" w14:paraId="0EBA7AB9" w14:textId="77777777" w:rsidTr="00175964">
        <w:tc>
          <w:tcPr>
            <w:tcW w:w="7338" w:type="dxa"/>
            <w:gridSpan w:val="5"/>
          </w:tcPr>
          <w:p w14:paraId="598B3A52" w14:textId="77777777" w:rsidR="00A73AB3" w:rsidRPr="00DB52F3" w:rsidRDefault="00A73AB3" w:rsidP="0076592C">
            <w:pPr>
              <w:pStyle w:val="ConsPlusNormal"/>
              <w:spacing w:before="60" w:after="60"/>
              <w:jc w:val="both"/>
              <w:rPr>
                <w:b/>
              </w:rPr>
            </w:pPr>
            <w:r w:rsidRPr="00DB52F3">
              <w:rPr>
                <w:b/>
              </w:rPr>
              <w:t xml:space="preserve">сведения о занятии должностей в органах управления коммерческих организаций в период, когда в отношении указанных организаций </w:t>
            </w:r>
            <w:r w:rsidRPr="00DB52F3">
              <w:rPr>
                <w:b/>
              </w:rPr>
              <w:lastRenderedPageBreak/>
              <w:t>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c>
        <w:tc>
          <w:tcPr>
            <w:tcW w:w="2802" w:type="dxa"/>
            <w:vAlign w:val="center"/>
          </w:tcPr>
          <w:p w14:paraId="4D4943CA" w14:textId="77777777" w:rsidR="00A73AB3" w:rsidRDefault="00A73AB3" w:rsidP="0076592C">
            <w:pPr>
              <w:pStyle w:val="ConsPlusNormal"/>
              <w:spacing w:before="60" w:after="60"/>
              <w:jc w:val="center"/>
            </w:pPr>
            <w:r>
              <w:lastRenderedPageBreak/>
              <w:t>Указанные должности не занимал</w:t>
            </w:r>
          </w:p>
        </w:tc>
      </w:tr>
      <w:tr w:rsidR="00A73AB3" w14:paraId="2F0BDEE1" w14:textId="77777777" w:rsidTr="00175964">
        <w:tc>
          <w:tcPr>
            <w:tcW w:w="7338" w:type="dxa"/>
            <w:gridSpan w:val="5"/>
          </w:tcPr>
          <w:p w14:paraId="2302B29F" w14:textId="77777777" w:rsidR="00A73AB3" w:rsidRPr="00DB52F3" w:rsidRDefault="00A73AB3" w:rsidP="0076592C">
            <w:pPr>
              <w:pStyle w:val="ConsPlusNormal"/>
              <w:spacing w:before="60" w:after="60"/>
              <w:jc w:val="both"/>
              <w:rPr>
                <w:b/>
              </w:rPr>
            </w:pPr>
            <w:r w:rsidRPr="00E64C16">
              <w:rPr>
                <w:b/>
              </w:rPr>
              <w:t>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tc>
        <w:tc>
          <w:tcPr>
            <w:tcW w:w="2802" w:type="dxa"/>
            <w:vAlign w:val="center"/>
          </w:tcPr>
          <w:p w14:paraId="398B4611" w14:textId="77777777" w:rsidR="00A73AB3" w:rsidRDefault="00A73AB3" w:rsidP="0076592C">
            <w:pPr>
              <w:pStyle w:val="ConsPlusNormal"/>
              <w:spacing w:before="60" w:after="60"/>
              <w:jc w:val="center"/>
            </w:pPr>
            <w:r w:rsidRPr="00E64C16">
              <w:t xml:space="preserve">В работе комитетов </w:t>
            </w:r>
            <w:r>
              <w:t>С</w:t>
            </w:r>
            <w:r w:rsidRPr="00E64C16">
              <w:t>овета директор</w:t>
            </w:r>
            <w:r>
              <w:t>ов</w:t>
            </w:r>
            <w:r w:rsidRPr="00E64C16">
              <w:t xml:space="preserve"> не участвует</w:t>
            </w:r>
          </w:p>
        </w:tc>
      </w:tr>
    </w:tbl>
    <w:p w14:paraId="6EE9BE35" w14:textId="6D79FF4B" w:rsidR="00A73AB3" w:rsidRDefault="00A73AB3" w:rsidP="0076592C">
      <w:pPr>
        <w:pStyle w:val="ConsPlusNormal"/>
        <w:spacing w:before="60" w:after="60"/>
        <w:jc w:val="both"/>
      </w:pPr>
    </w:p>
    <w:p w14:paraId="1832E5ED" w14:textId="77777777" w:rsidR="00DA4611" w:rsidRDefault="00DA4611" w:rsidP="0076592C">
      <w:pPr>
        <w:pStyle w:val="ConsPlusNormal"/>
        <w:spacing w:before="60" w:after="60"/>
        <w:jc w:val="both"/>
      </w:pPr>
      <w:r>
        <w:t>П</w:t>
      </w:r>
      <w:r w:rsidR="00C94A5B" w:rsidRPr="009479FF">
        <w:t xml:space="preserve">олномочия исполнительного органа </w:t>
      </w:r>
      <w:r>
        <w:t>Э</w:t>
      </w:r>
      <w:r w:rsidR="00C94A5B" w:rsidRPr="009479FF">
        <w:t xml:space="preserve">митента </w:t>
      </w:r>
      <w:r>
        <w:t xml:space="preserve">на дату утверждения Проспекта не </w:t>
      </w:r>
      <w:r w:rsidR="00C94A5B" w:rsidRPr="009479FF">
        <w:t>переданы другому лицу</w:t>
      </w:r>
      <w:r>
        <w:t>.</w:t>
      </w:r>
    </w:p>
    <w:p w14:paraId="73AB7383" w14:textId="77777777" w:rsidR="00DA4611" w:rsidRPr="009479FF" w:rsidRDefault="00DA4611" w:rsidP="0076592C">
      <w:pPr>
        <w:pStyle w:val="ConsPlusNormal"/>
        <w:spacing w:before="60" w:after="60"/>
        <w:jc w:val="both"/>
      </w:pPr>
    </w:p>
    <w:p w14:paraId="137B4E32" w14:textId="77777777" w:rsidR="00C94A5B" w:rsidRPr="009479FF" w:rsidRDefault="00C94A5B" w:rsidP="00525357">
      <w:pPr>
        <w:pStyle w:val="20"/>
      </w:pPr>
      <w:bookmarkStart w:id="149" w:name="_Toc447562992"/>
      <w:bookmarkStart w:id="150" w:name="_Toc456795745"/>
      <w:r w:rsidRPr="009479FF">
        <w:t>5.3. Сведения о размере вознаграждения, льгот и (или) компенсации расходов по каждому органу управления эмитента</w:t>
      </w:r>
      <w:bookmarkEnd w:id="149"/>
      <w:bookmarkEnd w:id="150"/>
    </w:p>
    <w:p w14:paraId="09F0EEB2" w14:textId="77777777" w:rsidR="00250071" w:rsidRDefault="00250071" w:rsidP="00250071">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2A34086A" w14:textId="77777777" w:rsidR="00A73AB3" w:rsidRPr="009479FF" w:rsidRDefault="00A73AB3" w:rsidP="0076592C">
      <w:pPr>
        <w:pStyle w:val="ConsPlusNormal"/>
        <w:spacing w:before="60" w:after="60"/>
        <w:jc w:val="both"/>
      </w:pPr>
    </w:p>
    <w:p w14:paraId="29339643" w14:textId="77777777" w:rsidR="00C94A5B" w:rsidRPr="009479FF" w:rsidRDefault="00C94A5B" w:rsidP="00525357">
      <w:pPr>
        <w:pStyle w:val="20"/>
      </w:pPr>
      <w:bookmarkStart w:id="151" w:name="_Toc447562993"/>
      <w:bookmarkStart w:id="152" w:name="_Toc456795746"/>
      <w:r w:rsidRPr="009479FF">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bookmarkEnd w:id="151"/>
      <w:bookmarkEnd w:id="152"/>
    </w:p>
    <w:p w14:paraId="316985C5" w14:textId="77777777" w:rsidR="00250071" w:rsidRDefault="00250071" w:rsidP="00250071">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5D8987F0" w14:textId="77777777" w:rsidR="000F7D66" w:rsidRPr="009479FF" w:rsidRDefault="000F7D66" w:rsidP="0076592C">
      <w:pPr>
        <w:pStyle w:val="ConsPlusNormal"/>
        <w:spacing w:before="60" w:after="60"/>
        <w:jc w:val="both"/>
      </w:pPr>
    </w:p>
    <w:p w14:paraId="0030E6AC" w14:textId="77777777" w:rsidR="00C94A5B" w:rsidRPr="009479FF" w:rsidRDefault="00C94A5B" w:rsidP="00525357">
      <w:pPr>
        <w:pStyle w:val="20"/>
      </w:pPr>
      <w:bookmarkStart w:id="153" w:name="_Toc447562994"/>
      <w:bookmarkStart w:id="154" w:name="_Toc456795747"/>
      <w:r w:rsidRPr="009479FF">
        <w:t>5.5. Информация о лицах, входящих в состав органов контроля за финансово-хозяйственной деятельностью эмитента</w:t>
      </w:r>
      <w:bookmarkEnd w:id="153"/>
      <w:bookmarkEnd w:id="154"/>
    </w:p>
    <w:p w14:paraId="5072753F" w14:textId="77777777" w:rsidR="00B50893" w:rsidRDefault="00B50893" w:rsidP="00250071">
      <w:pPr>
        <w:pStyle w:val="ConsPlusNormal"/>
        <w:spacing w:before="60" w:after="60"/>
        <w:jc w:val="both"/>
      </w:pPr>
    </w:p>
    <w:p w14:paraId="777F92A3" w14:textId="77777777" w:rsidR="00250071" w:rsidRDefault="00250071" w:rsidP="00250071">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1DE0972D" w14:textId="77777777" w:rsidR="007A72E1" w:rsidRPr="009479FF" w:rsidRDefault="007A72E1" w:rsidP="009479FF">
      <w:pPr>
        <w:pStyle w:val="ConsPlusNormal"/>
        <w:spacing w:before="60" w:after="60"/>
        <w:jc w:val="both"/>
      </w:pPr>
    </w:p>
    <w:p w14:paraId="4C1456B7" w14:textId="77777777" w:rsidR="00C94A5B" w:rsidRPr="009479FF" w:rsidRDefault="00C94A5B" w:rsidP="00525357">
      <w:pPr>
        <w:pStyle w:val="20"/>
      </w:pPr>
      <w:bookmarkStart w:id="155" w:name="_Toc447562995"/>
      <w:bookmarkStart w:id="156" w:name="_Toc456795748"/>
      <w:r w:rsidRPr="009479FF">
        <w:t>5.6. Сведения о размере вознаграждения и (или) компенсации расходов по органу контроля за финансово-хозяйственной деятельностью эмитента</w:t>
      </w:r>
      <w:bookmarkEnd w:id="155"/>
      <w:bookmarkEnd w:id="156"/>
    </w:p>
    <w:p w14:paraId="69ED5212" w14:textId="77777777" w:rsidR="00B50893" w:rsidRDefault="00B50893" w:rsidP="00250071">
      <w:pPr>
        <w:pStyle w:val="ConsPlusNormal"/>
        <w:spacing w:before="60" w:after="60"/>
        <w:jc w:val="both"/>
      </w:pPr>
    </w:p>
    <w:p w14:paraId="3A2E2063" w14:textId="77777777" w:rsidR="00250071" w:rsidRDefault="00250071" w:rsidP="00250071">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52062AE7" w14:textId="77777777" w:rsidR="000D4853" w:rsidRPr="009479FF" w:rsidRDefault="000D4853" w:rsidP="0076592C">
      <w:pPr>
        <w:pStyle w:val="ConsPlusNormal"/>
        <w:spacing w:before="60" w:after="60"/>
        <w:jc w:val="both"/>
      </w:pPr>
    </w:p>
    <w:p w14:paraId="51A8C332" w14:textId="77777777" w:rsidR="00C94A5B" w:rsidRPr="009479FF" w:rsidRDefault="00C94A5B" w:rsidP="00525357">
      <w:pPr>
        <w:pStyle w:val="20"/>
      </w:pPr>
      <w:bookmarkStart w:id="157" w:name="_Toc447562996"/>
      <w:bookmarkStart w:id="158" w:name="_Toc456795749"/>
      <w:r w:rsidRPr="009479FF">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157"/>
      <w:bookmarkEnd w:id="158"/>
    </w:p>
    <w:p w14:paraId="7EAA64E3" w14:textId="77777777" w:rsidR="00B50893" w:rsidRDefault="00B50893" w:rsidP="00250071">
      <w:pPr>
        <w:pStyle w:val="ConsPlusNormal"/>
        <w:spacing w:before="60" w:after="60"/>
        <w:jc w:val="both"/>
      </w:pPr>
    </w:p>
    <w:p w14:paraId="6E48DAB9" w14:textId="77777777" w:rsidR="00250071" w:rsidRDefault="00250071" w:rsidP="00250071">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301CA5B1" w14:textId="77777777" w:rsidR="00866702" w:rsidRPr="009479FF" w:rsidRDefault="00866702" w:rsidP="0076592C">
      <w:pPr>
        <w:pStyle w:val="ConsPlusNormal"/>
        <w:spacing w:before="60" w:after="60"/>
        <w:jc w:val="both"/>
      </w:pPr>
    </w:p>
    <w:p w14:paraId="560D4EAB" w14:textId="77777777" w:rsidR="00C94A5B" w:rsidRPr="009479FF" w:rsidRDefault="00C94A5B" w:rsidP="00525357">
      <w:pPr>
        <w:pStyle w:val="20"/>
      </w:pPr>
      <w:bookmarkStart w:id="159" w:name="_Toc447562997"/>
      <w:bookmarkStart w:id="160" w:name="_Toc456795750"/>
      <w:r w:rsidRPr="009479FF">
        <w:lastRenderedPageBreak/>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159"/>
      <w:bookmarkEnd w:id="160"/>
    </w:p>
    <w:p w14:paraId="26AE100C" w14:textId="77777777" w:rsidR="00B50893" w:rsidRDefault="00B50893" w:rsidP="00250071">
      <w:pPr>
        <w:pStyle w:val="ConsPlusNormal"/>
        <w:spacing w:before="60" w:after="60"/>
        <w:jc w:val="both"/>
      </w:pPr>
    </w:p>
    <w:p w14:paraId="6FD09D3B" w14:textId="77777777" w:rsidR="00250071" w:rsidRDefault="00250071" w:rsidP="00250071">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789D45E9" w14:textId="77777777" w:rsidR="00133F56" w:rsidRDefault="00133F56" w:rsidP="00525357">
      <w:pPr>
        <w:rPr>
          <w:rFonts w:cs="Arial"/>
          <w:szCs w:val="20"/>
        </w:rPr>
      </w:pPr>
      <w:r>
        <w:br w:type="page"/>
      </w:r>
    </w:p>
    <w:p w14:paraId="448FE36C" w14:textId="77777777" w:rsidR="00C94A5B" w:rsidRPr="009479FF" w:rsidRDefault="00C94A5B" w:rsidP="00525357">
      <w:pPr>
        <w:pStyle w:val="1"/>
      </w:pPr>
      <w:bookmarkStart w:id="161" w:name="Par844"/>
      <w:bookmarkStart w:id="162" w:name="_Toc447562998"/>
      <w:bookmarkStart w:id="163" w:name="_Toc456795751"/>
      <w:bookmarkEnd w:id="161"/>
      <w:r w:rsidRPr="009479FF">
        <w:lastRenderedPageBreak/>
        <w:t>Раздел VI. Сведения об участниках (акционерах) эмитента и о совершенных эмитентом сделках, в совершении которых имелась заинтересованность</w:t>
      </w:r>
      <w:bookmarkEnd w:id="162"/>
      <w:bookmarkEnd w:id="163"/>
    </w:p>
    <w:p w14:paraId="5F146FBD" w14:textId="77777777" w:rsidR="00C94A5B" w:rsidRPr="009479FF" w:rsidRDefault="00C94A5B" w:rsidP="009479FF">
      <w:pPr>
        <w:pStyle w:val="ConsPlusNormal"/>
        <w:spacing w:before="60" w:after="60"/>
        <w:jc w:val="both"/>
      </w:pPr>
    </w:p>
    <w:p w14:paraId="2E0F86C5" w14:textId="77777777" w:rsidR="00C94A5B" w:rsidRPr="009479FF" w:rsidRDefault="00C94A5B" w:rsidP="00525357">
      <w:pPr>
        <w:pStyle w:val="20"/>
      </w:pPr>
      <w:bookmarkStart w:id="164" w:name="_Toc447562999"/>
      <w:bookmarkStart w:id="165" w:name="_Toc456795752"/>
      <w:r w:rsidRPr="009479FF">
        <w:t>6.1. Сведения об общем количестве акционеров (участников) эмитента</w:t>
      </w:r>
      <w:bookmarkEnd w:id="164"/>
      <w:bookmarkEnd w:id="165"/>
    </w:p>
    <w:p w14:paraId="24B1F6A1" w14:textId="77777777" w:rsidR="00344775" w:rsidRPr="00344775" w:rsidRDefault="00344775" w:rsidP="0076592C">
      <w:pPr>
        <w:pStyle w:val="ConsPlusNormal"/>
        <w:spacing w:before="60" w:after="60"/>
        <w:jc w:val="both"/>
      </w:pPr>
      <w:r w:rsidRPr="00344775">
        <w:rPr>
          <w:b/>
        </w:rPr>
        <w:t>общее количество участников эмитента на дату утв</w:t>
      </w:r>
      <w:r>
        <w:rPr>
          <w:b/>
        </w:rPr>
        <w:t xml:space="preserve">ерждения проспекта ценных бумаг: </w:t>
      </w:r>
      <w:r>
        <w:t>2.</w:t>
      </w:r>
    </w:p>
    <w:p w14:paraId="5A4F47C4" w14:textId="77777777" w:rsidR="006E0DF5" w:rsidRDefault="00C94A5B" w:rsidP="0076592C">
      <w:pPr>
        <w:pStyle w:val="ConsPlusNormal"/>
        <w:spacing w:before="60" w:after="60"/>
        <w:jc w:val="both"/>
      </w:pPr>
      <w:r w:rsidRPr="006E0DF5">
        <w:rPr>
          <w:b/>
        </w:rPr>
        <w:t>общее количество лиц с ненулевыми остатками на лицевых счетах, зарегистрированных в реестре акционеров эмитента на дату утв</w:t>
      </w:r>
      <w:r w:rsidR="006E0DF5" w:rsidRPr="006E0DF5">
        <w:rPr>
          <w:b/>
        </w:rPr>
        <w:t>ерждения проспекта ценных бумаг:</w:t>
      </w:r>
      <w:r w:rsidR="006E0DF5">
        <w:t xml:space="preserve"> </w:t>
      </w:r>
      <w:r w:rsidR="00344775">
        <w:t>2</w:t>
      </w:r>
      <w:r w:rsidR="006E0DF5">
        <w:t>.</w:t>
      </w:r>
    </w:p>
    <w:p w14:paraId="2E811CC5" w14:textId="77777777" w:rsidR="006E0DF5" w:rsidRDefault="006E0DF5" w:rsidP="0076592C">
      <w:pPr>
        <w:pStyle w:val="ConsPlusNormal"/>
        <w:spacing w:before="60" w:after="60"/>
        <w:jc w:val="both"/>
      </w:pPr>
      <w:r w:rsidRPr="006E0DF5">
        <w:rPr>
          <w:b/>
        </w:rPr>
        <w:t>общее количество номинальных держателей акций эмитента:</w:t>
      </w:r>
      <w:r w:rsidRPr="009479FF">
        <w:t xml:space="preserve"> </w:t>
      </w:r>
      <w:r w:rsidR="00344775">
        <w:t>0</w:t>
      </w:r>
      <w:r>
        <w:t>.</w:t>
      </w:r>
    </w:p>
    <w:p w14:paraId="2A3980FE" w14:textId="3BAB99B6" w:rsidR="00C94A5B" w:rsidRPr="008D5C2E" w:rsidRDefault="00C94A5B" w:rsidP="0076592C">
      <w:pPr>
        <w:pStyle w:val="ConsPlusNormal"/>
        <w:spacing w:before="60" w:after="60"/>
        <w:jc w:val="both"/>
      </w:pPr>
      <w:r w:rsidRPr="008D5C2E">
        <w:rPr>
          <w:b/>
        </w:rPr>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w:t>
      </w:r>
      <w:r w:rsidR="006E0DF5" w:rsidRPr="008D5C2E">
        <w:rPr>
          <w:b/>
        </w:rPr>
        <w:t>ели (владеют) акциями эмитента):</w:t>
      </w:r>
      <w:r w:rsidRPr="008D5C2E">
        <w:t xml:space="preserve"> </w:t>
      </w:r>
      <w:r w:rsidR="006E0DF5" w:rsidRPr="008D5C2E">
        <w:t xml:space="preserve">в список лиц, имеющих право на участие в </w:t>
      </w:r>
      <w:r w:rsidR="00E44FC8" w:rsidRPr="008D5C2E">
        <w:t xml:space="preserve">внеочередном </w:t>
      </w:r>
      <w:r w:rsidR="006E0DF5" w:rsidRPr="008D5C2E">
        <w:t>обще</w:t>
      </w:r>
      <w:r w:rsidR="00AE4A84" w:rsidRPr="008D5C2E">
        <w:t xml:space="preserve">м собрании акционеров, составленный по состоянию на </w:t>
      </w:r>
      <w:r w:rsidR="00E44FC8" w:rsidRPr="008D5C2E">
        <w:t>09.06.</w:t>
      </w:r>
      <w:r w:rsidR="00D42DC8" w:rsidRPr="008D5C2E">
        <w:t>201</w:t>
      </w:r>
      <w:r w:rsidR="00344775" w:rsidRPr="008D5C2E">
        <w:t>6</w:t>
      </w:r>
      <w:r w:rsidR="00D42DC8" w:rsidRPr="008D5C2E">
        <w:t xml:space="preserve"> года,</w:t>
      </w:r>
      <w:r w:rsidR="00AE4A84" w:rsidRPr="008D5C2E">
        <w:t xml:space="preserve"> включены </w:t>
      </w:r>
      <w:r w:rsidR="00344775" w:rsidRPr="008D5C2E">
        <w:t>2</w:t>
      </w:r>
      <w:r w:rsidR="0064554E" w:rsidRPr="008D5C2E">
        <w:t xml:space="preserve"> </w:t>
      </w:r>
      <w:r w:rsidR="006E0DF5" w:rsidRPr="008D5C2E">
        <w:t>акц</w:t>
      </w:r>
      <w:r w:rsidR="00AE4A84" w:rsidRPr="008D5C2E">
        <w:t>ионер</w:t>
      </w:r>
      <w:r w:rsidR="00344775" w:rsidRPr="008D5C2E">
        <w:t>а</w:t>
      </w:r>
      <w:r w:rsidR="00AE4A84" w:rsidRPr="008D5C2E">
        <w:t xml:space="preserve"> – владельц</w:t>
      </w:r>
      <w:r w:rsidR="004B126F" w:rsidRPr="008D5C2E">
        <w:t>а</w:t>
      </w:r>
      <w:r w:rsidR="00AE4A84" w:rsidRPr="008D5C2E">
        <w:t xml:space="preserve"> обыкновенных именных акций </w:t>
      </w:r>
      <w:r w:rsidR="00D42DC8" w:rsidRPr="008D5C2E">
        <w:t xml:space="preserve">Эмитента. Иные </w:t>
      </w:r>
      <w:r w:rsidR="004B126F" w:rsidRPr="008D5C2E">
        <w:t xml:space="preserve">категории и </w:t>
      </w:r>
      <w:r w:rsidR="00D42DC8" w:rsidRPr="008D5C2E">
        <w:t>типы акций Эмитента на дату составления списка отсутствовали</w:t>
      </w:r>
      <w:r w:rsidRPr="008D5C2E">
        <w:t>.</w:t>
      </w:r>
    </w:p>
    <w:p w14:paraId="7B16586D" w14:textId="5ECB18C0" w:rsidR="00C94A5B" w:rsidRPr="009479FF" w:rsidRDefault="00C94A5B" w:rsidP="0076592C">
      <w:pPr>
        <w:pStyle w:val="ConsPlusNormal"/>
        <w:spacing w:before="60" w:after="60"/>
        <w:jc w:val="both"/>
      </w:pPr>
      <w:r w:rsidRPr="008D5C2E">
        <w:rPr>
          <w:b/>
        </w:rPr>
        <w:t>информация о количестве собственных</w:t>
      </w:r>
      <w:r w:rsidRPr="00AE4A84">
        <w:rPr>
          <w:b/>
        </w:rPr>
        <w:t xml:space="preserve"> акций, находящихся на балансе эмитента на дату окончания отчетного квартала, отдельно п</w:t>
      </w:r>
      <w:r w:rsidR="00796C5A" w:rsidRPr="00AE4A84">
        <w:rPr>
          <w:b/>
        </w:rPr>
        <w:t xml:space="preserve">о каждой категории (типу) акций: </w:t>
      </w:r>
      <w:r w:rsidR="00796C5A">
        <w:t xml:space="preserve">по состоянию на </w:t>
      </w:r>
      <w:r w:rsidR="00344775">
        <w:t>3</w:t>
      </w:r>
      <w:r w:rsidR="004026DF">
        <w:t>0</w:t>
      </w:r>
      <w:r w:rsidR="00796C5A">
        <w:t>.</w:t>
      </w:r>
      <w:r w:rsidR="00344775">
        <w:t>0</w:t>
      </w:r>
      <w:r w:rsidR="004026DF">
        <w:t>6</w:t>
      </w:r>
      <w:r w:rsidR="00796C5A">
        <w:t>.201</w:t>
      </w:r>
      <w:r w:rsidR="00344775">
        <w:t>6</w:t>
      </w:r>
      <w:r w:rsidR="00796C5A">
        <w:t xml:space="preserve"> </w:t>
      </w:r>
      <w:r w:rsidR="00AE4A84">
        <w:t>на балансе Эмитента собственные обыкновенные акции отсутствуют. Уставный капитал Эмитента состоит только из обыкновенных акций.</w:t>
      </w:r>
    </w:p>
    <w:p w14:paraId="234B4ABB" w14:textId="77777777" w:rsidR="00C94A5B" w:rsidRDefault="00344775" w:rsidP="0076592C">
      <w:pPr>
        <w:pStyle w:val="ConsPlusNormal"/>
        <w:spacing w:before="60" w:after="60"/>
        <w:jc w:val="both"/>
      </w:pPr>
      <w:r>
        <w:t>О</w:t>
      </w:r>
      <w:r w:rsidR="00AE4A84">
        <w:t>быкновенные именные акции Эмитента</w:t>
      </w:r>
      <w:r>
        <w:t xml:space="preserve"> не принадлежат подконтрольным организациям Эмитента.</w:t>
      </w:r>
    </w:p>
    <w:p w14:paraId="1A7EA899" w14:textId="77777777" w:rsidR="001F667D" w:rsidRDefault="001F667D" w:rsidP="0076592C">
      <w:pPr>
        <w:pStyle w:val="ConsPlusNormal"/>
        <w:spacing w:before="60" w:after="60"/>
        <w:jc w:val="both"/>
      </w:pPr>
    </w:p>
    <w:p w14:paraId="0816C60F" w14:textId="77777777" w:rsidR="00C94A5B" w:rsidRPr="009479FF" w:rsidRDefault="00C94A5B" w:rsidP="00525357">
      <w:pPr>
        <w:pStyle w:val="20"/>
      </w:pPr>
      <w:bookmarkStart w:id="166" w:name="_Toc447563000"/>
      <w:bookmarkStart w:id="167" w:name="_Toc456795753"/>
      <w:r w:rsidRPr="009479FF">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bookmarkEnd w:id="166"/>
      <w:bookmarkEnd w:id="167"/>
    </w:p>
    <w:p w14:paraId="129602EC" w14:textId="77777777" w:rsidR="00250071" w:rsidRDefault="00250071" w:rsidP="00250071">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3CDEE886" w14:textId="77777777" w:rsidR="00C94A5B" w:rsidRDefault="00C94A5B" w:rsidP="0076592C">
      <w:pPr>
        <w:pStyle w:val="ConsPlusNormal"/>
        <w:spacing w:before="60" w:after="60"/>
        <w:jc w:val="both"/>
      </w:pPr>
    </w:p>
    <w:p w14:paraId="4E8B43C8" w14:textId="77777777" w:rsidR="00C94A5B" w:rsidRPr="009479FF" w:rsidRDefault="00C94A5B" w:rsidP="00525357">
      <w:pPr>
        <w:pStyle w:val="20"/>
      </w:pPr>
      <w:bookmarkStart w:id="168" w:name="_Toc447563001"/>
      <w:bookmarkStart w:id="169" w:name="_Toc456795754"/>
      <w:r w:rsidRPr="009479FF">
        <w:t>6.3. Сведения о доле участия государства или муниципального образования в уставном капитале эмитента, наличии специального права (</w:t>
      </w:r>
      <w:r w:rsidR="004223A2">
        <w:t>«</w:t>
      </w:r>
      <w:r w:rsidRPr="009479FF">
        <w:t>золотой акции</w:t>
      </w:r>
      <w:r w:rsidR="004223A2">
        <w:t>»</w:t>
      </w:r>
      <w:r w:rsidRPr="009479FF">
        <w:t>)</w:t>
      </w:r>
      <w:bookmarkEnd w:id="168"/>
      <w:bookmarkEnd w:id="169"/>
    </w:p>
    <w:p w14:paraId="6F73E7AB" w14:textId="77777777" w:rsidR="00FA7448" w:rsidRDefault="00FA7448" w:rsidP="00FA7448">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32615C93" w14:textId="77777777" w:rsidR="000C7E2B" w:rsidRPr="009479FF" w:rsidRDefault="000C7E2B" w:rsidP="0076592C">
      <w:pPr>
        <w:pStyle w:val="ConsPlusNormal"/>
        <w:spacing w:before="60" w:after="60"/>
        <w:jc w:val="both"/>
      </w:pPr>
    </w:p>
    <w:p w14:paraId="5C294692" w14:textId="77777777" w:rsidR="00C94A5B" w:rsidRPr="009479FF" w:rsidRDefault="00C94A5B" w:rsidP="00525357">
      <w:pPr>
        <w:pStyle w:val="20"/>
      </w:pPr>
      <w:bookmarkStart w:id="170" w:name="_Toc447563002"/>
      <w:bookmarkStart w:id="171" w:name="_Toc456795755"/>
      <w:r w:rsidRPr="009479FF">
        <w:t>6.4. Сведения об ограничениях на участие в уставном капитале эмитента</w:t>
      </w:r>
      <w:bookmarkEnd w:id="170"/>
      <w:bookmarkEnd w:id="171"/>
    </w:p>
    <w:p w14:paraId="23478C32" w14:textId="77777777" w:rsidR="00FA7448" w:rsidRDefault="00FA7448" w:rsidP="00FA7448">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44F57079" w14:textId="77777777" w:rsidR="000C7E2B" w:rsidRPr="009479FF" w:rsidRDefault="000C7E2B" w:rsidP="0076592C">
      <w:pPr>
        <w:pStyle w:val="ConsPlusNormal"/>
        <w:spacing w:before="60" w:after="60"/>
        <w:jc w:val="both"/>
      </w:pPr>
    </w:p>
    <w:p w14:paraId="16E8BCBC" w14:textId="77777777" w:rsidR="00C94A5B" w:rsidRPr="009479FF" w:rsidRDefault="00C94A5B" w:rsidP="00525357">
      <w:pPr>
        <w:pStyle w:val="20"/>
      </w:pPr>
      <w:bookmarkStart w:id="172" w:name="_Toc447563003"/>
      <w:bookmarkStart w:id="173" w:name="_Toc456795756"/>
      <w:r w:rsidRPr="009479FF">
        <w:lastRenderedPageBreak/>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bookmarkEnd w:id="172"/>
      <w:bookmarkEnd w:id="173"/>
    </w:p>
    <w:p w14:paraId="349CBD77" w14:textId="77777777" w:rsidR="00FA7448" w:rsidRDefault="00FA7448" w:rsidP="00FA7448">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47830356" w14:textId="77777777" w:rsidR="000C7E2B" w:rsidRPr="009479FF" w:rsidRDefault="000C7E2B" w:rsidP="0076592C">
      <w:pPr>
        <w:pStyle w:val="ConsPlusNormal"/>
        <w:spacing w:before="60" w:after="60"/>
        <w:jc w:val="both"/>
      </w:pPr>
    </w:p>
    <w:p w14:paraId="0823E279" w14:textId="77777777" w:rsidR="00C94A5B" w:rsidRPr="009479FF" w:rsidRDefault="00C94A5B" w:rsidP="00525357">
      <w:pPr>
        <w:pStyle w:val="20"/>
      </w:pPr>
      <w:bookmarkStart w:id="174" w:name="_Toc447563004"/>
      <w:bookmarkStart w:id="175" w:name="_Toc456795757"/>
      <w:r w:rsidRPr="009479FF">
        <w:t>6.6. Сведения о совершенных эмитентом сделках, в совершении которых имелась заинтересованность</w:t>
      </w:r>
      <w:bookmarkEnd w:id="174"/>
      <w:bookmarkEnd w:id="175"/>
    </w:p>
    <w:p w14:paraId="18EA24DC" w14:textId="77777777" w:rsidR="00FA7448" w:rsidRDefault="00FA7448" w:rsidP="00FA7448">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65EC7817" w14:textId="77777777" w:rsidR="000C7E2B" w:rsidRPr="009479FF" w:rsidRDefault="000C7E2B" w:rsidP="0076592C">
      <w:pPr>
        <w:pStyle w:val="ConsPlusNormal"/>
        <w:spacing w:before="60" w:after="60"/>
        <w:jc w:val="both"/>
      </w:pPr>
    </w:p>
    <w:p w14:paraId="3BC7F79A" w14:textId="77777777" w:rsidR="00C94A5B" w:rsidRPr="009479FF" w:rsidRDefault="00C94A5B" w:rsidP="00525357">
      <w:pPr>
        <w:pStyle w:val="20"/>
      </w:pPr>
      <w:bookmarkStart w:id="176" w:name="_Toc447563005"/>
      <w:bookmarkStart w:id="177" w:name="_Toc456795758"/>
      <w:r w:rsidRPr="009479FF">
        <w:t>6.7. Сведения о размере дебиторской задолженности</w:t>
      </w:r>
      <w:bookmarkEnd w:id="176"/>
      <w:bookmarkEnd w:id="177"/>
    </w:p>
    <w:p w14:paraId="4873A64D" w14:textId="77777777" w:rsidR="00FA7448" w:rsidRDefault="00FA7448" w:rsidP="00FA7448">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53C5D2BA" w14:textId="77777777" w:rsidR="00133F56" w:rsidRDefault="00133F56" w:rsidP="00914339">
      <w:pPr>
        <w:rPr>
          <w:rFonts w:cs="Arial"/>
          <w:szCs w:val="20"/>
        </w:rPr>
      </w:pPr>
      <w:r>
        <w:br w:type="page"/>
      </w:r>
    </w:p>
    <w:p w14:paraId="67320E7F" w14:textId="77777777" w:rsidR="00C94A5B" w:rsidRPr="009479FF" w:rsidRDefault="00C94A5B" w:rsidP="00525357">
      <w:pPr>
        <w:pStyle w:val="1"/>
      </w:pPr>
      <w:bookmarkStart w:id="178" w:name="Par967"/>
      <w:bookmarkStart w:id="179" w:name="_Toc447563006"/>
      <w:bookmarkStart w:id="180" w:name="_Toc456795759"/>
      <w:bookmarkEnd w:id="178"/>
      <w:r w:rsidRPr="009479FF">
        <w:lastRenderedPageBreak/>
        <w:t>Раздел VII. Бухгалтерская (финансовая) отчетность эмитента и иная финансовая информация</w:t>
      </w:r>
      <w:bookmarkEnd w:id="179"/>
      <w:bookmarkEnd w:id="180"/>
    </w:p>
    <w:p w14:paraId="066311AE" w14:textId="77777777" w:rsidR="00C94A5B" w:rsidRPr="009479FF" w:rsidRDefault="00C94A5B" w:rsidP="009479FF">
      <w:pPr>
        <w:pStyle w:val="ConsPlusNormal"/>
        <w:spacing w:before="60" w:after="60"/>
        <w:jc w:val="both"/>
      </w:pPr>
    </w:p>
    <w:p w14:paraId="21A9F723" w14:textId="77777777" w:rsidR="00C94A5B" w:rsidRPr="009479FF" w:rsidRDefault="00C94A5B" w:rsidP="00525357">
      <w:pPr>
        <w:pStyle w:val="20"/>
      </w:pPr>
      <w:bookmarkStart w:id="181" w:name="_Toc447563007"/>
      <w:bookmarkStart w:id="182" w:name="_Toc456795760"/>
      <w:r w:rsidRPr="009479FF">
        <w:t>7.1. Годовая бухгалтерская (финансовая) отчетность эмитента</w:t>
      </w:r>
      <w:bookmarkEnd w:id="181"/>
      <w:bookmarkEnd w:id="182"/>
    </w:p>
    <w:p w14:paraId="107AB2AA" w14:textId="77777777" w:rsidR="00C94A5B" w:rsidRPr="00BE6E3C" w:rsidRDefault="00C94A5B" w:rsidP="0076592C">
      <w:pPr>
        <w:pStyle w:val="ConsPlusNormal"/>
        <w:spacing w:before="60" w:after="60"/>
        <w:jc w:val="both"/>
        <w:rPr>
          <w:b/>
        </w:rPr>
      </w:pPr>
      <w:r w:rsidRPr="00BE6E3C">
        <w:rPr>
          <w:b/>
        </w:rPr>
        <w:t>состав годовой бухгалтерской (</w:t>
      </w:r>
      <w:r w:rsidR="0054256B">
        <w:rPr>
          <w:b/>
        </w:rPr>
        <w:t>финансовой) отчетности эмитента</w:t>
      </w:r>
      <w:r w:rsidRPr="00BE6E3C">
        <w:rPr>
          <w:b/>
        </w:rPr>
        <w:t>:</w:t>
      </w:r>
    </w:p>
    <w:p w14:paraId="4E24D908" w14:textId="77777777" w:rsidR="00BE6E3C" w:rsidRPr="00BE6E3C" w:rsidRDefault="00C94A5B" w:rsidP="0076592C">
      <w:pPr>
        <w:pStyle w:val="ConsPlusNormal"/>
        <w:spacing w:before="60" w:after="60"/>
        <w:jc w:val="both"/>
        <w:rPr>
          <w:b/>
        </w:rPr>
      </w:pPr>
      <w:bookmarkStart w:id="183" w:name="Par971"/>
      <w:bookmarkEnd w:id="183"/>
      <w:r w:rsidRPr="00BE6E3C">
        <w:rPr>
          <w:b/>
        </w:rPr>
        <w:t xml:space="preserve">а) годовая бухгалтерская (финансовая) отчетность эмитента за </w:t>
      </w:r>
      <w:r w:rsidR="00E45D5D" w:rsidRPr="00E45D5D">
        <w:rPr>
          <w:b/>
        </w:rPr>
        <w:t>каждый завершенный отчетный год</w:t>
      </w:r>
      <w:r w:rsidRPr="00BE6E3C">
        <w:rPr>
          <w:b/>
        </w:rPr>
        <w:t>, предшествующих дате утверждения проспекта ценных бумаг,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w:t>
      </w:r>
      <w:r w:rsidR="00BE6E3C" w:rsidRPr="00BE6E3C">
        <w:rPr>
          <w:b/>
        </w:rPr>
        <w:t>ерской (финансовой) отчетности:</w:t>
      </w:r>
    </w:p>
    <w:tbl>
      <w:tblPr>
        <w:tblStyle w:val="af3"/>
        <w:tblW w:w="0" w:type="auto"/>
        <w:tblInd w:w="108" w:type="dxa"/>
        <w:tblLayout w:type="fixed"/>
        <w:tblLook w:val="04A0" w:firstRow="1" w:lastRow="0" w:firstColumn="1" w:lastColumn="0" w:noHBand="0" w:noVBand="1"/>
      </w:tblPr>
      <w:tblGrid>
        <w:gridCol w:w="6379"/>
        <w:gridCol w:w="3544"/>
      </w:tblGrid>
      <w:tr w:rsidR="0072614F" w:rsidRPr="0072614F" w14:paraId="7C06C45B" w14:textId="77777777" w:rsidTr="00A85E1F">
        <w:tc>
          <w:tcPr>
            <w:tcW w:w="9923" w:type="dxa"/>
            <w:gridSpan w:val="2"/>
          </w:tcPr>
          <w:p w14:paraId="76A6E75D" w14:textId="77777777" w:rsidR="0072614F" w:rsidRPr="0072614F" w:rsidRDefault="0072614F" w:rsidP="0076592C">
            <w:pPr>
              <w:pStyle w:val="ConsPlusNormal"/>
              <w:spacing w:before="60" w:after="60"/>
              <w:jc w:val="both"/>
              <w:rPr>
                <w:sz w:val="18"/>
                <w:szCs w:val="18"/>
              </w:rPr>
            </w:pPr>
            <w:r>
              <w:rPr>
                <w:sz w:val="18"/>
                <w:szCs w:val="18"/>
              </w:rPr>
              <w:t xml:space="preserve">1. </w:t>
            </w:r>
            <w:r w:rsidR="00A402F8">
              <w:rPr>
                <w:sz w:val="18"/>
                <w:szCs w:val="18"/>
              </w:rPr>
              <w:t>Г</w:t>
            </w:r>
            <w:r w:rsidRPr="0072614F">
              <w:rPr>
                <w:sz w:val="18"/>
                <w:szCs w:val="18"/>
              </w:rPr>
              <w:t xml:space="preserve">одовая бухгалтерская (финансовая) отчетность эмитента за </w:t>
            </w:r>
            <w:r w:rsidR="006F71DF">
              <w:rPr>
                <w:sz w:val="18"/>
                <w:szCs w:val="18"/>
              </w:rPr>
              <w:t>201</w:t>
            </w:r>
            <w:r w:rsidR="00E45D5D">
              <w:rPr>
                <w:sz w:val="18"/>
                <w:szCs w:val="18"/>
              </w:rPr>
              <w:t>4</w:t>
            </w:r>
            <w:r w:rsidR="006F71DF">
              <w:rPr>
                <w:sz w:val="18"/>
                <w:szCs w:val="18"/>
              </w:rPr>
              <w:t xml:space="preserve"> год</w:t>
            </w:r>
            <w:r w:rsidRPr="0072614F">
              <w:rPr>
                <w:sz w:val="18"/>
                <w:szCs w:val="18"/>
              </w:rPr>
              <w:t>,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w:t>
            </w:r>
          </w:p>
        </w:tc>
      </w:tr>
      <w:tr w:rsidR="007F5E62" w:rsidRPr="0072614F" w14:paraId="022ED712" w14:textId="77777777" w:rsidTr="00A85E1F">
        <w:tc>
          <w:tcPr>
            <w:tcW w:w="6379" w:type="dxa"/>
          </w:tcPr>
          <w:p w14:paraId="2AA7D4B7" w14:textId="77777777" w:rsidR="007F5E62" w:rsidRPr="0072614F" w:rsidRDefault="007F5E62" w:rsidP="0076592C">
            <w:pPr>
              <w:pStyle w:val="ConsPlusNormal"/>
              <w:spacing w:before="60" w:after="60"/>
              <w:jc w:val="both"/>
              <w:rPr>
                <w:sz w:val="18"/>
                <w:szCs w:val="18"/>
              </w:rPr>
            </w:pPr>
            <w:r>
              <w:rPr>
                <w:sz w:val="18"/>
                <w:szCs w:val="18"/>
              </w:rPr>
              <w:t xml:space="preserve">1.1 Аудиторское заключение </w:t>
            </w:r>
            <w:r w:rsidR="00E45D5D">
              <w:rPr>
                <w:sz w:val="18"/>
                <w:szCs w:val="18"/>
              </w:rPr>
              <w:t>о бухгалтерской (финансовой) отчетности Акционерного общества «АВТОБАН-Финанс» за 2014 год</w:t>
            </w:r>
          </w:p>
        </w:tc>
        <w:tc>
          <w:tcPr>
            <w:tcW w:w="3544" w:type="dxa"/>
            <w:vMerge w:val="restart"/>
            <w:vAlign w:val="center"/>
          </w:tcPr>
          <w:p w14:paraId="03983B7D" w14:textId="77777777" w:rsidR="007F5E62" w:rsidRPr="0072614F" w:rsidRDefault="00E45D5D" w:rsidP="003336DB">
            <w:pPr>
              <w:pStyle w:val="ConsPlusNormal"/>
              <w:spacing w:before="60" w:after="60"/>
              <w:jc w:val="center"/>
              <w:rPr>
                <w:sz w:val="18"/>
                <w:szCs w:val="18"/>
              </w:rPr>
            </w:pPr>
            <w:r w:rsidRPr="00E45D5D">
              <w:rPr>
                <w:sz w:val="18"/>
                <w:szCs w:val="18"/>
              </w:rPr>
              <w:t>Документы пред</w:t>
            </w:r>
            <w:r>
              <w:rPr>
                <w:sz w:val="18"/>
                <w:szCs w:val="18"/>
              </w:rPr>
              <w:t>ставлены в составе Приложения №</w:t>
            </w:r>
            <w:r w:rsidR="003336DB">
              <w:rPr>
                <w:sz w:val="18"/>
                <w:szCs w:val="18"/>
              </w:rPr>
              <w:t>2</w:t>
            </w:r>
            <w:r w:rsidRPr="00E45D5D">
              <w:rPr>
                <w:sz w:val="18"/>
                <w:szCs w:val="18"/>
              </w:rPr>
              <w:t xml:space="preserve"> к Проспекту.</w:t>
            </w:r>
          </w:p>
        </w:tc>
      </w:tr>
      <w:tr w:rsidR="007F5E62" w:rsidRPr="0072614F" w14:paraId="58697D95" w14:textId="77777777" w:rsidTr="00A85E1F">
        <w:tc>
          <w:tcPr>
            <w:tcW w:w="6379" w:type="dxa"/>
          </w:tcPr>
          <w:p w14:paraId="59FD8AE7" w14:textId="77777777" w:rsidR="007F5E62" w:rsidRDefault="007F5E62" w:rsidP="0076592C">
            <w:pPr>
              <w:pStyle w:val="ConsPlusNormal"/>
              <w:spacing w:before="60" w:after="60"/>
              <w:jc w:val="both"/>
              <w:rPr>
                <w:sz w:val="18"/>
                <w:szCs w:val="18"/>
              </w:rPr>
            </w:pPr>
            <w:r>
              <w:rPr>
                <w:sz w:val="18"/>
                <w:szCs w:val="18"/>
              </w:rPr>
              <w:t xml:space="preserve">1.2. Бухгалтерский баланс </w:t>
            </w:r>
            <w:r w:rsidR="00E45D5D">
              <w:rPr>
                <w:sz w:val="18"/>
                <w:szCs w:val="18"/>
              </w:rPr>
              <w:t>на 3</w:t>
            </w:r>
            <w:r>
              <w:rPr>
                <w:sz w:val="18"/>
                <w:szCs w:val="18"/>
              </w:rPr>
              <w:t xml:space="preserve">1 </w:t>
            </w:r>
            <w:r w:rsidR="00E45D5D">
              <w:rPr>
                <w:sz w:val="18"/>
                <w:szCs w:val="18"/>
              </w:rPr>
              <w:t>декабря 2014</w:t>
            </w:r>
            <w:r>
              <w:rPr>
                <w:sz w:val="18"/>
                <w:szCs w:val="18"/>
              </w:rPr>
              <w:t xml:space="preserve"> года</w:t>
            </w:r>
          </w:p>
        </w:tc>
        <w:tc>
          <w:tcPr>
            <w:tcW w:w="3544" w:type="dxa"/>
            <w:vMerge/>
          </w:tcPr>
          <w:p w14:paraId="6EC6B70E" w14:textId="77777777" w:rsidR="007F5E62" w:rsidRPr="0072614F" w:rsidRDefault="007F5E62" w:rsidP="0076592C">
            <w:pPr>
              <w:pStyle w:val="ConsPlusNormal"/>
              <w:spacing w:before="60" w:after="60"/>
              <w:jc w:val="both"/>
              <w:rPr>
                <w:sz w:val="18"/>
                <w:szCs w:val="18"/>
              </w:rPr>
            </w:pPr>
          </w:p>
        </w:tc>
      </w:tr>
      <w:tr w:rsidR="007F5E62" w:rsidRPr="0072614F" w14:paraId="55C2039B" w14:textId="77777777" w:rsidTr="00A85E1F">
        <w:tc>
          <w:tcPr>
            <w:tcW w:w="6379" w:type="dxa"/>
          </w:tcPr>
          <w:p w14:paraId="6203B3BD" w14:textId="77777777" w:rsidR="007F5E62" w:rsidRDefault="007F5E62" w:rsidP="0076592C">
            <w:pPr>
              <w:pStyle w:val="ConsPlusNormal"/>
              <w:spacing w:before="60" w:after="60"/>
              <w:jc w:val="both"/>
              <w:rPr>
                <w:sz w:val="18"/>
                <w:szCs w:val="18"/>
              </w:rPr>
            </w:pPr>
            <w:r>
              <w:rPr>
                <w:sz w:val="18"/>
                <w:szCs w:val="18"/>
              </w:rPr>
              <w:t xml:space="preserve">1.3. Отчет о </w:t>
            </w:r>
            <w:r w:rsidR="00E45D5D">
              <w:rPr>
                <w:sz w:val="18"/>
                <w:szCs w:val="18"/>
              </w:rPr>
              <w:t>финансовых результатах</w:t>
            </w:r>
            <w:r>
              <w:rPr>
                <w:sz w:val="18"/>
                <w:szCs w:val="18"/>
              </w:rPr>
              <w:t xml:space="preserve"> за </w:t>
            </w:r>
            <w:r w:rsidR="00E45D5D">
              <w:rPr>
                <w:sz w:val="18"/>
                <w:szCs w:val="18"/>
              </w:rPr>
              <w:t xml:space="preserve">Январь – Декабрь </w:t>
            </w:r>
            <w:r>
              <w:rPr>
                <w:sz w:val="18"/>
                <w:szCs w:val="18"/>
              </w:rPr>
              <w:t>201</w:t>
            </w:r>
            <w:r w:rsidR="00E45D5D">
              <w:rPr>
                <w:sz w:val="18"/>
                <w:szCs w:val="18"/>
              </w:rPr>
              <w:t>4 г.</w:t>
            </w:r>
          </w:p>
        </w:tc>
        <w:tc>
          <w:tcPr>
            <w:tcW w:w="3544" w:type="dxa"/>
            <w:vMerge/>
          </w:tcPr>
          <w:p w14:paraId="4313481B" w14:textId="77777777" w:rsidR="007F5E62" w:rsidRPr="0072614F" w:rsidRDefault="007F5E62" w:rsidP="0076592C">
            <w:pPr>
              <w:pStyle w:val="ConsPlusNormal"/>
              <w:spacing w:before="60" w:after="60"/>
              <w:jc w:val="both"/>
              <w:rPr>
                <w:sz w:val="18"/>
                <w:szCs w:val="18"/>
              </w:rPr>
            </w:pPr>
          </w:p>
        </w:tc>
      </w:tr>
      <w:tr w:rsidR="007F5E62" w:rsidRPr="0072614F" w14:paraId="6B8134AB" w14:textId="77777777" w:rsidTr="00A85E1F">
        <w:tc>
          <w:tcPr>
            <w:tcW w:w="6379" w:type="dxa"/>
          </w:tcPr>
          <w:p w14:paraId="0F113C4F" w14:textId="77777777" w:rsidR="007F5E62" w:rsidRDefault="007F5E62" w:rsidP="00836461">
            <w:pPr>
              <w:pStyle w:val="ConsPlusNormal"/>
              <w:spacing w:before="60" w:after="60"/>
              <w:jc w:val="both"/>
              <w:rPr>
                <w:sz w:val="18"/>
                <w:szCs w:val="18"/>
              </w:rPr>
            </w:pPr>
            <w:r w:rsidRPr="00741A38">
              <w:rPr>
                <w:sz w:val="18"/>
                <w:szCs w:val="18"/>
              </w:rPr>
              <w:t xml:space="preserve">1.4. </w:t>
            </w:r>
            <w:r w:rsidR="00741A38" w:rsidRPr="00741A38">
              <w:rPr>
                <w:sz w:val="18"/>
                <w:szCs w:val="18"/>
              </w:rPr>
              <w:t>Отчет об изменениях капитала за Январь – Декабрь 201</w:t>
            </w:r>
            <w:r w:rsidR="00836461">
              <w:rPr>
                <w:sz w:val="18"/>
                <w:szCs w:val="18"/>
              </w:rPr>
              <w:t>4</w:t>
            </w:r>
          </w:p>
        </w:tc>
        <w:tc>
          <w:tcPr>
            <w:tcW w:w="3544" w:type="dxa"/>
            <w:vMerge/>
          </w:tcPr>
          <w:p w14:paraId="234364DD" w14:textId="77777777" w:rsidR="007F5E62" w:rsidRPr="0072614F" w:rsidRDefault="007F5E62" w:rsidP="0076592C">
            <w:pPr>
              <w:pStyle w:val="ConsPlusNormal"/>
              <w:spacing w:before="60" w:after="60"/>
              <w:jc w:val="both"/>
              <w:rPr>
                <w:sz w:val="18"/>
                <w:szCs w:val="18"/>
              </w:rPr>
            </w:pPr>
          </w:p>
        </w:tc>
      </w:tr>
      <w:tr w:rsidR="007F5E62" w:rsidRPr="0072614F" w14:paraId="294188A2" w14:textId="77777777" w:rsidTr="00A85E1F">
        <w:tc>
          <w:tcPr>
            <w:tcW w:w="6379" w:type="dxa"/>
          </w:tcPr>
          <w:p w14:paraId="56CE81C6" w14:textId="77777777" w:rsidR="007F5E62" w:rsidRDefault="007F5E62" w:rsidP="0076592C">
            <w:pPr>
              <w:pStyle w:val="ConsPlusNormal"/>
              <w:spacing w:before="60" w:after="60"/>
              <w:jc w:val="both"/>
              <w:rPr>
                <w:sz w:val="18"/>
                <w:szCs w:val="18"/>
              </w:rPr>
            </w:pPr>
            <w:r>
              <w:rPr>
                <w:sz w:val="18"/>
                <w:szCs w:val="18"/>
              </w:rPr>
              <w:t xml:space="preserve">1.5. </w:t>
            </w:r>
            <w:r w:rsidR="00E45D5D">
              <w:rPr>
                <w:sz w:val="18"/>
                <w:szCs w:val="18"/>
              </w:rPr>
              <w:t>Отчет о движении денежных средств</w:t>
            </w:r>
            <w:r>
              <w:rPr>
                <w:sz w:val="18"/>
                <w:szCs w:val="18"/>
              </w:rPr>
              <w:t xml:space="preserve"> </w:t>
            </w:r>
            <w:r w:rsidR="00E45D5D">
              <w:rPr>
                <w:sz w:val="18"/>
                <w:szCs w:val="18"/>
              </w:rPr>
              <w:t>за Январь – Декабрь 2014 г.</w:t>
            </w:r>
          </w:p>
        </w:tc>
        <w:tc>
          <w:tcPr>
            <w:tcW w:w="3544" w:type="dxa"/>
            <w:vMerge/>
          </w:tcPr>
          <w:p w14:paraId="4B557A4C" w14:textId="77777777" w:rsidR="007F5E62" w:rsidRPr="0072614F" w:rsidRDefault="007F5E62" w:rsidP="0076592C">
            <w:pPr>
              <w:pStyle w:val="ConsPlusNormal"/>
              <w:spacing w:before="60" w:after="60"/>
              <w:jc w:val="both"/>
              <w:rPr>
                <w:sz w:val="18"/>
                <w:szCs w:val="18"/>
              </w:rPr>
            </w:pPr>
          </w:p>
        </w:tc>
      </w:tr>
      <w:tr w:rsidR="007F5E62" w:rsidRPr="0072614F" w14:paraId="502F5E65" w14:textId="77777777" w:rsidTr="00A85E1F">
        <w:tc>
          <w:tcPr>
            <w:tcW w:w="6379" w:type="dxa"/>
          </w:tcPr>
          <w:p w14:paraId="52236C38" w14:textId="77777777" w:rsidR="007F5E62" w:rsidRDefault="007F5E62" w:rsidP="0076592C">
            <w:pPr>
              <w:pStyle w:val="ConsPlusNormal"/>
              <w:spacing w:before="60" w:after="60"/>
              <w:jc w:val="both"/>
              <w:rPr>
                <w:sz w:val="18"/>
                <w:szCs w:val="18"/>
              </w:rPr>
            </w:pPr>
            <w:r>
              <w:rPr>
                <w:sz w:val="18"/>
                <w:szCs w:val="18"/>
              </w:rPr>
              <w:t xml:space="preserve">1.6. </w:t>
            </w:r>
            <w:r w:rsidR="00E45D5D">
              <w:rPr>
                <w:sz w:val="18"/>
                <w:szCs w:val="18"/>
              </w:rPr>
              <w:t>Расчет стоимости чистых активов</w:t>
            </w:r>
          </w:p>
        </w:tc>
        <w:tc>
          <w:tcPr>
            <w:tcW w:w="3544" w:type="dxa"/>
            <w:vMerge/>
          </w:tcPr>
          <w:p w14:paraId="33FB711E" w14:textId="77777777" w:rsidR="007F5E62" w:rsidRPr="0072614F" w:rsidRDefault="007F5E62" w:rsidP="0076592C">
            <w:pPr>
              <w:pStyle w:val="ConsPlusNormal"/>
              <w:spacing w:before="60" w:after="60"/>
              <w:jc w:val="both"/>
              <w:rPr>
                <w:sz w:val="18"/>
                <w:szCs w:val="18"/>
              </w:rPr>
            </w:pPr>
          </w:p>
        </w:tc>
      </w:tr>
      <w:tr w:rsidR="00A402F8" w:rsidRPr="0072614F" w14:paraId="2B366DFC" w14:textId="77777777" w:rsidTr="00A85E1F">
        <w:trPr>
          <w:trHeight w:val="1088"/>
        </w:trPr>
        <w:tc>
          <w:tcPr>
            <w:tcW w:w="9923" w:type="dxa"/>
            <w:gridSpan w:val="2"/>
            <w:vAlign w:val="bottom"/>
          </w:tcPr>
          <w:p w14:paraId="44452202" w14:textId="77777777" w:rsidR="00A402F8" w:rsidRPr="0072614F" w:rsidRDefault="00A402F8" w:rsidP="0076592C">
            <w:pPr>
              <w:pStyle w:val="ConsPlusNormal"/>
              <w:spacing w:before="60" w:after="60"/>
              <w:jc w:val="both"/>
              <w:rPr>
                <w:sz w:val="18"/>
                <w:szCs w:val="18"/>
              </w:rPr>
            </w:pPr>
            <w:r>
              <w:rPr>
                <w:sz w:val="18"/>
                <w:szCs w:val="18"/>
              </w:rPr>
              <w:t>2. Г</w:t>
            </w:r>
            <w:r w:rsidRPr="00A402F8">
              <w:rPr>
                <w:sz w:val="18"/>
                <w:szCs w:val="18"/>
              </w:rPr>
              <w:t>одовая бухгалтерская (финансовая) отчетность эмитента за 201</w:t>
            </w:r>
            <w:r w:rsidR="00741A38">
              <w:rPr>
                <w:sz w:val="18"/>
                <w:szCs w:val="18"/>
              </w:rPr>
              <w:t>5</w:t>
            </w:r>
            <w:r w:rsidRPr="00A402F8">
              <w:rPr>
                <w:sz w:val="18"/>
                <w:szCs w:val="18"/>
              </w:rPr>
              <w:t xml:space="preserve"> год,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w:t>
            </w:r>
          </w:p>
        </w:tc>
      </w:tr>
      <w:tr w:rsidR="00574210" w:rsidRPr="0072614F" w14:paraId="54445425" w14:textId="77777777" w:rsidTr="00A85E1F">
        <w:tc>
          <w:tcPr>
            <w:tcW w:w="6379" w:type="dxa"/>
          </w:tcPr>
          <w:p w14:paraId="62262C6B" w14:textId="77777777" w:rsidR="00574210" w:rsidRPr="0072614F" w:rsidRDefault="00574210" w:rsidP="0076592C">
            <w:pPr>
              <w:pStyle w:val="ConsPlusNormal"/>
              <w:spacing w:before="60" w:after="60"/>
              <w:jc w:val="both"/>
              <w:rPr>
                <w:sz w:val="18"/>
                <w:szCs w:val="18"/>
              </w:rPr>
            </w:pPr>
            <w:r>
              <w:rPr>
                <w:sz w:val="18"/>
                <w:szCs w:val="18"/>
              </w:rPr>
              <w:t>1.1 Аудиторское заключение о бухгалтерской (финансовой) отчетности Акционерного общества «АВТОБАН-Финанс» за 2015 год</w:t>
            </w:r>
          </w:p>
        </w:tc>
        <w:tc>
          <w:tcPr>
            <w:tcW w:w="3544" w:type="dxa"/>
            <w:vMerge w:val="restart"/>
            <w:vAlign w:val="center"/>
          </w:tcPr>
          <w:p w14:paraId="6D82F6D6" w14:textId="77777777" w:rsidR="00574210" w:rsidRPr="0072614F" w:rsidRDefault="00574210" w:rsidP="003336DB">
            <w:pPr>
              <w:pStyle w:val="ConsPlusNormal"/>
              <w:spacing w:before="60" w:after="60"/>
              <w:jc w:val="center"/>
              <w:rPr>
                <w:sz w:val="18"/>
                <w:szCs w:val="18"/>
              </w:rPr>
            </w:pPr>
            <w:r w:rsidRPr="00E45D5D">
              <w:rPr>
                <w:sz w:val="18"/>
                <w:szCs w:val="18"/>
              </w:rPr>
              <w:t>Документы пред</w:t>
            </w:r>
            <w:r>
              <w:rPr>
                <w:sz w:val="18"/>
                <w:szCs w:val="18"/>
              </w:rPr>
              <w:t>ставлены в составе Приложения №3</w:t>
            </w:r>
            <w:r w:rsidRPr="00E45D5D">
              <w:rPr>
                <w:sz w:val="18"/>
                <w:szCs w:val="18"/>
              </w:rPr>
              <w:t xml:space="preserve"> к Проспекту.</w:t>
            </w:r>
          </w:p>
        </w:tc>
      </w:tr>
      <w:tr w:rsidR="00574210" w:rsidRPr="0072614F" w14:paraId="47D6401A" w14:textId="77777777" w:rsidTr="00A85E1F">
        <w:tc>
          <w:tcPr>
            <w:tcW w:w="6379" w:type="dxa"/>
          </w:tcPr>
          <w:p w14:paraId="5C5CF890" w14:textId="77777777" w:rsidR="00574210" w:rsidRDefault="00574210" w:rsidP="0076592C">
            <w:pPr>
              <w:pStyle w:val="ConsPlusNormal"/>
              <w:spacing w:before="60" w:after="60"/>
              <w:jc w:val="both"/>
              <w:rPr>
                <w:sz w:val="18"/>
                <w:szCs w:val="18"/>
              </w:rPr>
            </w:pPr>
            <w:r>
              <w:rPr>
                <w:sz w:val="18"/>
                <w:szCs w:val="18"/>
              </w:rPr>
              <w:t>1.2. Бухгалтерский баланс на 31 декабря 2015 года</w:t>
            </w:r>
          </w:p>
        </w:tc>
        <w:tc>
          <w:tcPr>
            <w:tcW w:w="3544" w:type="dxa"/>
            <w:vMerge/>
          </w:tcPr>
          <w:p w14:paraId="75B8A671" w14:textId="77777777" w:rsidR="00574210" w:rsidRPr="0072614F" w:rsidRDefault="00574210" w:rsidP="0076592C">
            <w:pPr>
              <w:pStyle w:val="ConsPlusNormal"/>
              <w:spacing w:before="60" w:after="60"/>
              <w:jc w:val="both"/>
              <w:rPr>
                <w:sz w:val="18"/>
                <w:szCs w:val="18"/>
              </w:rPr>
            </w:pPr>
          </w:p>
        </w:tc>
      </w:tr>
      <w:tr w:rsidR="00574210" w:rsidRPr="0072614F" w14:paraId="11648778" w14:textId="77777777" w:rsidTr="00A85E1F">
        <w:tc>
          <w:tcPr>
            <w:tcW w:w="6379" w:type="dxa"/>
          </w:tcPr>
          <w:p w14:paraId="0165F373" w14:textId="77777777" w:rsidR="00574210" w:rsidRDefault="00574210" w:rsidP="0076592C">
            <w:pPr>
              <w:pStyle w:val="ConsPlusNormal"/>
              <w:spacing w:before="60" w:after="60"/>
              <w:jc w:val="both"/>
              <w:rPr>
                <w:sz w:val="18"/>
                <w:szCs w:val="18"/>
              </w:rPr>
            </w:pPr>
            <w:r>
              <w:rPr>
                <w:sz w:val="18"/>
                <w:szCs w:val="18"/>
              </w:rPr>
              <w:t>1.3. Отчет о финансовых результатах за Январь – Декабрь 2015 г.</w:t>
            </w:r>
          </w:p>
        </w:tc>
        <w:tc>
          <w:tcPr>
            <w:tcW w:w="3544" w:type="dxa"/>
            <w:vMerge/>
          </w:tcPr>
          <w:p w14:paraId="3F3939A0" w14:textId="77777777" w:rsidR="00574210" w:rsidRPr="0072614F" w:rsidRDefault="00574210" w:rsidP="0076592C">
            <w:pPr>
              <w:pStyle w:val="ConsPlusNormal"/>
              <w:spacing w:before="60" w:after="60"/>
              <w:jc w:val="both"/>
              <w:rPr>
                <w:sz w:val="18"/>
                <w:szCs w:val="18"/>
              </w:rPr>
            </w:pPr>
          </w:p>
        </w:tc>
      </w:tr>
      <w:tr w:rsidR="00574210" w:rsidRPr="0072614F" w14:paraId="55D8E5A4" w14:textId="77777777" w:rsidTr="00A85E1F">
        <w:tc>
          <w:tcPr>
            <w:tcW w:w="6379" w:type="dxa"/>
          </w:tcPr>
          <w:p w14:paraId="58ADCB74" w14:textId="77777777" w:rsidR="00574210" w:rsidRDefault="00574210" w:rsidP="0076592C">
            <w:pPr>
              <w:pStyle w:val="ConsPlusNormal"/>
              <w:spacing w:before="60" w:after="60"/>
              <w:jc w:val="both"/>
              <w:rPr>
                <w:sz w:val="18"/>
                <w:szCs w:val="18"/>
              </w:rPr>
            </w:pPr>
            <w:r w:rsidRPr="00741A38">
              <w:rPr>
                <w:sz w:val="18"/>
                <w:szCs w:val="18"/>
              </w:rPr>
              <w:t xml:space="preserve">1.4. </w:t>
            </w:r>
            <w:r>
              <w:rPr>
                <w:sz w:val="18"/>
                <w:szCs w:val="18"/>
              </w:rPr>
              <w:t>Отчет об изменениях капитала за Январь – Декабрь 2015 г.</w:t>
            </w:r>
          </w:p>
        </w:tc>
        <w:tc>
          <w:tcPr>
            <w:tcW w:w="3544" w:type="dxa"/>
            <w:vMerge/>
          </w:tcPr>
          <w:p w14:paraId="1E62F836" w14:textId="77777777" w:rsidR="00574210" w:rsidRPr="0072614F" w:rsidRDefault="00574210" w:rsidP="0076592C">
            <w:pPr>
              <w:pStyle w:val="ConsPlusNormal"/>
              <w:spacing w:before="60" w:after="60"/>
              <w:jc w:val="both"/>
              <w:rPr>
                <w:sz w:val="18"/>
                <w:szCs w:val="18"/>
              </w:rPr>
            </w:pPr>
          </w:p>
        </w:tc>
      </w:tr>
      <w:tr w:rsidR="00574210" w:rsidRPr="0072614F" w14:paraId="31BF120A" w14:textId="77777777" w:rsidTr="00A85E1F">
        <w:tc>
          <w:tcPr>
            <w:tcW w:w="6379" w:type="dxa"/>
          </w:tcPr>
          <w:p w14:paraId="7CEE9CFD" w14:textId="77777777" w:rsidR="00574210" w:rsidRDefault="00574210" w:rsidP="0076592C">
            <w:pPr>
              <w:pStyle w:val="ConsPlusNormal"/>
              <w:spacing w:before="60" w:after="60"/>
              <w:jc w:val="both"/>
              <w:rPr>
                <w:sz w:val="18"/>
                <w:szCs w:val="18"/>
              </w:rPr>
            </w:pPr>
            <w:r>
              <w:rPr>
                <w:sz w:val="18"/>
                <w:szCs w:val="18"/>
              </w:rPr>
              <w:t>1.5. Отчет о движении денежных средств за Январь – Декабрь 2015 г.</w:t>
            </w:r>
          </w:p>
        </w:tc>
        <w:tc>
          <w:tcPr>
            <w:tcW w:w="3544" w:type="dxa"/>
            <w:vMerge/>
          </w:tcPr>
          <w:p w14:paraId="6909A2FF" w14:textId="77777777" w:rsidR="00574210" w:rsidRPr="0072614F" w:rsidRDefault="00574210" w:rsidP="0076592C">
            <w:pPr>
              <w:pStyle w:val="ConsPlusNormal"/>
              <w:spacing w:before="60" w:after="60"/>
              <w:jc w:val="both"/>
              <w:rPr>
                <w:sz w:val="18"/>
                <w:szCs w:val="18"/>
              </w:rPr>
            </w:pPr>
          </w:p>
        </w:tc>
      </w:tr>
      <w:tr w:rsidR="00574210" w:rsidRPr="0072614F" w14:paraId="3E0A8B0B" w14:textId="77777777" w:rsidTr="00A85E1F">
        <w:tc>
          <w:tcPr>
            <w:tcW w:w="6379" w:type="dxa"/>
          </w:tcPr>
          <w:p w14:paraId="0A23D7B6" w14:textId="77777777" w:rsidR="00574210" w:rsidRDefault="00574210" w:rsidP="0076592C">
            <w:pPr>
              <w:pStyle w:val="ConsPlusNormal"/>
              <w:spacing w:before="60" w:after="60"/>
              <w:jc w:val="both"/>
              <w:rPr>
                <w:sz w:val="18"/>
                <w:szCs w:val="18"/>
              </w:rPr>
            </w:pPr>
            <w:r>
              <w:rPr>
                <w:sz w:val="18"/>
                <w:szCs w:val="18"/>
              </w:rPr>
              <w:t>1.6. Расчет стоимости чистых активов</w:t>
            </w:r>
          </w:p>
        </w:tc>
        <w:tc>
          <w:tcPr>
            <w:tcW w:w="3544" w:type="dxa"/>
            <w:vMerge/>
          </w:tcPr>
          <w:p w14:paraId="1C171EF0" w14:textId="77777777" w:rsidR="00574210" w:rsidRPr="0072614F" w:rsidRDefault="00574210" w:rsidP="0076592C">
            <w:pPr>
              <w:pStyle w:val="ConsPlusNormal"/>
              <w:spacing w:before="60" w:after="60"/>
              <w:jc w:val="both"/>
              <w:rPr>
                <w:sz w:val="18"/>
                <w:szCs w:val="18"/>
              </w:rPr>
            </w:pPr>
          </w:p>
        </w:tc>
      </w:tr>
      <w:tr w:rsidR="00574210" w:rsidRPr="0072614F" w14:paraId="0A295FB7" w14:textId="77777777" w:rsidTr="00A85E1F">
        <w:tc>
          <w:tcPr>
            <w:tcW w:w="6379" w:type="dxa"/>
          </w:tcPr>
          <w:p w14:paraId="35850521" w14:textId="77777777" w:rsidR="00574210" w:rsidRDefault="00574210" w:rsidP="0076592C">
            <w:pPr>
              <w:pStyle w:val="ConsPlusNormal"/>
              <w:spacing w:before="60" w:after="60"/>
              <w:jc w:val="both"/>
              <w:rPr>
                <w:sz w:val="18"/>
                <w:szCs w:val="18"/>
              </w:rPr>
            </w:pPr>
            <w:r w:rsidRPr="00C0544A">
              <w:rPr>
                <w:sz w:val="18"/>
                <w:szCs w:val="18"/>
              </w:rPr>
              <w:t>1.7. Пояснения к бухгалтерскому балансу и отчету о финансовых результатах</w:t>
            </w:r>
          </w:p>
        </w:tc>
        <w:tc>
          <w:tcPr>
            <w:tcW w:w="3544" w:type="dxa"/>
            <w:vMerge/>
          </w:tcPr>
          <w:p w14:paraId="4B229E8D" w14:textId="77777777" w:rsidR="00574210" w:rsidRPr="0072614F" w:rsidRDefault="00574210" w:rsidP="0076592C">
            <w:pPr>
              <w:pStyle w:val="ConsPlusNormal"/>
              <w:spacing w:before="60" w:after="60"/>
              <w:jc w:val="both"/>
              <w:rPr>
                <w:sz w:val="18"/>
                <w:szCs w:val="18"/>
              </w:rPr>
            </w:pPr>
          </w:p>
        </w:tc>
      </w:tr>
    </w:tbl>
    <w:p w14:paraId="7049B6CF" w14:textId="77777777" w:rsidR="00BE6E3C" w:rsidRDefault="00BE6E3C" w:rsidP="0076592C">
      <w:pPr>
        <w:pStyle w:val="ConsPlusNormal"/>
        <w:spacing w:before="60" w:after="60"/>
        <w:jc w:val="both"/>
      </w:pPr>
    </w:p>
    <w:p w14:paraId="56F72067" w14:textId="77777777" w:rsidR="00BE6E3C" w:rsidRDefault="00C94A5B" w:rsidP="0076592C">
      <w:pPr>
        <w:pStyle w:val="ConsPlusNormal"/>
        <w:spacing w:before="60" w:after="60"/>
        <w:jc w:val="both"/>
        <w:rPr>
          <w:b/>
        </w:rPr>
      </w:pPr>
      <w:r w:rsidRPr="006139F7">
        <w:rPr>
          <w:b/>
        </w:rPr>
        <w:t>б) годов</w:t>
      </w:r>
      <w:r w:rsidR="00BE6E3C" w:rsidRPr="006139F7">
        <w:rPr>
          <w:b/>
        </w:rPr>
        <w:t>ая</w:t>
      </w:r>
      <w:r w:rsidRPr="006139F7">
        <w:rPr>
          <w:b/>
        </w:rPr>
        <w:t xml:space="preserve"> финансов</w:t>
      </w:r>
      <w:r w:rsidR="00BE6E3C" w:rsidRPr="006139F7">
        <w:rPr>
          <w:b/>
        </w:rPr>
        <w:t>ая</w:t>
      </w:r>
      <w:r w:rsidRPr="006139F7">
        <w:rPr>
          <w:b/>
        </w:rPr>
        <w:t xml:space="preserve"> отчетност</w:t>
      </w:r>
      <w:r w:rsidR="00BE6E3C" w:rsidRPr="006139F7">
        <w:rPr>
          <w:b/>
        </w:rPr>
        <w:t>ь</w:t>
      </w:r>
      <w:r w:rsidRPr="006139F7">
        <w:rPr>
          <w:b/>
        </w:rPr>
        <w:t xml:space="preserve"> </w:t>
      </w:r>
      <w:r w:rsidR="00002FA3" w:rsidRPr="00002FA3">
        <w:rPr>
          <w:b/>
        </w:rPr>
        <w:t>за каждый завершенный отчетный год, предшествующих дате утверждения проспекта ценных бумаг</w:t>
      </w:r>
      <w:r w:rsidR="00002FA3">
        <w:rPr>
          <w:b/>
        </w:rPr>
        <w:t>,</w:t>
      </w:r>
      <w:r w:rsidR="006139F7" w:rsidRPr="006139F7">
        <w:rPr>
          <w:b/>
        </w:rPr>
        <w:t xml:space="preserve"> </w:t>
      </w:r>
      <w:r w:rsidRPr="006139F7">
        <w:rPr>
          <w:b/>
        </w:rPr>
        <w:t>составленн</w:t>
      </w:r>
      <w:r w:rsidR="00BE6E3C" w:rsidRPr="006139F7">
        <w:rPr>
          <w:b/>
        </w:rPr>
        <w:t>ая</w:t>
      </w:r>
      <w:r w:rsidRPr="006139F7">
        <w:rPr>
          <w:b/>
        </w:rPr>
        <w:t xml:space="preserve"> в соответствии с Международными стандартами финансовой отчетности (МСФО)</w:t>
      </w:r>
      <w:r w:rsidR="00002FA3" w:rsidRPr="00002FA3">
        <w:rPr>
          <w:b/>
        </w:rPr>
        <w:t xml:space="preserve"> либо иными, отличными от МСФО, международно признанными правилами</w:t>
      </w:r>
      <w:r w:rsidR="00BE6E3C" w:rsidRPr="006139F7">
        <w:rPr>
          <w:b/>
        </w:rPr>
        <w:t>:</w:t>
      </w:r>
    </w:p>
    <w:p w14:paraId="61A2FD56" w14:textId="77777777" w:rsidR="00741A38" w:rsidRDefault="00002FA3" w:rsidP="0076592C">
      <w:pPr>
        <w:pStyle w:val="ConsPlusNormal"/>
        <w:spacing w:before="60" w:after="60"/>
        <w:jc w:val="both"/>
      </w:pPr>
      <w:r>
        <w:t xml:space="preserve">Эмитент не составлял </w:t>
      </w:r>
      <w:r w:rsidRPr="00002FA3">
        <w:t>за 2014 и за 2015 годы финансовую отчетность в соответствии с Международными стандартами финансовой отчетности (МСФО) либо иными, отличными от МСФО, международно признанными правилами</w:t>
      </w:r>
      <w:r>
        <w:t xml:space="preserve">, в связи </w:t>
      </w:r>
      <w:r w:rsidR="00A90E34">
        <w:t xml:space="preserve">с чем </w:t>
      </w:r>
      <w:r>
        <w:t xml:space="preserve">указанная отчетность </w:t>
      </w:r>
      <w:r w:rsidR="009D2455">
        <w:t xml:space="preserve">у Эмитента отсутствует и </w:t>
      </w:r>
      <w:r>
        <w:t>не прилагается к Проспекту.</w:t>
      </w:r>
    </w:p>
    <w:p w14:paraId="44DDB7FD" w14:textId="77777777" w:rsidR="00C94A5B" w:rsidRPr="009479FF" w:rsidRDefault="00C94A5B" w:rsidP="0076592C">
      <w:pPr>
        <w:pStyle w:val="ConsPlusNormal"/>
        <w:spacing w:before="60" w:after="60"/>
        <w:jc w:val="both"/>
      </w:pPr>
    </w:p>
    <w:p w14:paraId="08E84665" w14:textId="77777777" w:rsidR="00C94A5B" w:rsidRPr="009479FF" w:rsidRDefault="00C94A5B" w:rsidP="0076592C">
      <w:pPr>
        <w:pStyle w:val="20"/>
        <w:spacing w:before="60" w:after="60"/>
      </w:pPr>
      <w:bookmarkStart w:id="184" w:name="_Toc447563008"/>
      <w:bookmarkStart w:id="185" w:name="_Toc456795761"/>
      <w:r w:rsidRPr="009479FF">
        <w:t>7.2. Промежуточная бухгалтерская (финансовая) отчетность эмитента</w:t>
      </w:r>
      <w:bookmarkEnd w:id="184"/>
      <w:bookmarkEnd w:id="185"/>
    </w:p>
    <w:p w14:paraId="51E1503B" w14:textId="77777777" w:rsidR="00C94A5B" w:rsidRPr="00BE6E3C" w:rsidRDefault="00C94A5B" w:rsidP="0076592C">
      <w:pPr>
        <w:pStyle w:val="ConsPlusNormal"/>
        <w:spacing w:before="60" w:after="60"/>
        <w:jc w:val="both"/>
        <w:rPr>
          <w:b/>
        </w:rPr>
      </w:pPr>
      <w:r w:rsidRPr="00BE6E3C">
        <w:rPr>
          <w:b/>
        </w:rPr>
        <w:t>состав промежуточной бухгалтерской (</w:t>
      </w:r>
      <w:r w:rsidR="003D46E2">
        <w:rPr>
          <w:b/>
        </w:rPr>
        <w:t>финансовой) отчетности эмитента</w:t>
      </w:r>
      <w:r w:rsidRPr="00BE6E3C">
        <w:rPr>
          <w:b/>
        </w:rPr>
        <w:t>:</w:t>
      </w:r>
    </w:p>
    <w:p w14:paraId="4BCFC279" w14:textId="29530D3C" w:rsidR="00C94A5B" w:rsidRPr="006139F7" w:rsidRDefault="00C94A5B" w:rsidP="0076592C">
      <w:pPr>
        <w:pStyle w:val="ConsPlusNormal"/>
        <w:spacing w:before="60" w:after="60"/>
        <w:jc w:val="both"/>
        <w:rPr>
          <w:b/>
        </w:rPr>
      </w:pPr>
      <w:r w:rsidRPr="006139F7">
        <w:rPr>
          <w:b/>
        </w:rPr>
        <w:t xml:space="preserve">а) промежуточная бухгалтерская (финансовая) отчетность эмитента за отчетный период, состоящий из </w:t>
      </w:r>
      <w:r w:rsidR="00DE159C">
        <w:rPr>
          <w:b/>
        </w:rPr>
        <w:t>6</w:t>
      </w:r>
      <w:r w:rsidRPr="006139F7">
        <w:rPr>
          <w:b/>
        </w:rPr>
        <w:t xml:space="preserve"> месяцев </w:t>
      </w:r>
      <w:r w:rsidR="005D6822" w:rsidRPr="006139F7">
        <w:rPr>
          <w:b/>
        </w:rPr>
        <w:t>201</w:t>
      </w:r>
      <w:r w:rsidR="00A145C4">
        <w:rPr>
          <w:b/>
        </w:rPr>
        <w:t>6</w:t>
      </w:r>
      <w:r w:rsidRPr="006139F7">
        <w:rPr>
          <w:b/>
        </w:rPr>
        <w:t xml:space="preserve"> года, </w:t>
      </w:r>
      <w:r w:rsidR="009D2455" w:rsidRPr="009D2455">
        <w:rPr>
          <w:b/>
        </w:rPr>
        <w:t>предшествующий дате утверждения проспекта ценных бумаг</w:t>
      </w:r>
      <w:r w:rsidR="009D2455">
        <w:rPr>
          <w:b/>
        </w:rPr>
        <w:t xml:space="preserve">, </w:t>
      </w:r>
      <w:r w:rsidRPr="006139F7">
        <w:rPr>
          <w:b/>
        </w:rPr>
        <w:t>составленная в соответствии с требованиями законодат</w:t>
      </w:r>
      <w:r w:rsidR="005D6822" w:rsidRPr="006139F7">
        <w:rPr>
          <w:b/>
        </w:rPr>
        <w:t>ельства Российской Федерации:</w:t>
      </w:r>
    </w:p>
    <w:tbl>
      <w:tblPr>
        <w:tblStyle w:val="af3"/>
        <w:tblW w:w="0" w:type="auto"/>
        <w:tblInd w:w="108" w:type="dxa"/>
        <w:tblLook w:val="04A0" w:firstRow="1" w:lastRow="0" w:firstColumn="1" w:lastColumn="0" w:noHBand="0" w:noVBand="1"/>
      </w:tblPr>
      <w:tblGrid>
        <w:gridCol w:w="5755"/>
        <w:gridCol w:w="4049"/>
      </w:tblGrid>
      <w:tr w:rsidR="007F5E62" w:rsidRPr="0072614F" w14:paraId="69B1B549" w14:textId="77777777" w:rsidTr="00A145C4">
        <w:tc>
          <w:tcPr>
            <w:tcW w:w="6379" w:type="dxa"/>
          </w:tcPr>
          <w:p w14:paraId="7C646A07" w14:textId="1132DEDE" w:rsidR="007F5E62" w:rsidRDefault="007F5E62" w:rsidP="00DE159C">
            <w:pPr>
              <w:pStyle w:val="ConsPlusNormal"/>
              <w:spacing w:before="60" w:after="60"/>
              <w:jc w:val="both"/>
              <w:rPr>
                <w:sz w:val="18"/>
                <w:szCs w:val="18"/>
              </w:rPr>
            </w:pPr>
            <w:r>
              <w:rPr>
                <w:sz w:val="18"/>
                <w:szCs w:val="18"/>
              </w:rPr>
              <w:t xml:space="preserve">1. Бухгалтерский баланс на </w:t>
            </w:r>
            <w:r w:rsidR="00A145C4">
              <w:rPr>
                <w:sz w:val="18"/>
                <w:szCs w:val="18"/>
              </w:rPr>
              <w:t>3</w:t>
            </w:r>
            <w:r w:rsidR="00DE159C">
              <w:rPr>
                <w:sz w:val="18"/>
                <w:szCs w:val="18"/>
              </w:rPr>
              <w:t>0</w:t>
            </w:r>
            <w:r w:rsidR="00A145C4">
              <w:rPr>
                <w:sz w:val="18"/>
                <w:szCs w:val="18"/>
              </w:rPr>
              <w:t xml:space="preserve"> </w:t>
            </w:r>
            <w:r w:rsidR="00DE159C">
              <w:rPr>
                <w:sz w:val="18"/>
                <w:szCs w:val="18"/>
              </w:rPr>
              <w:t>июня</w:t>
            </w:r>
            <w:r w:rsidR="00A145C4">
              <w:rPr>
                <w:sz w:val="18"/>
                <w:szCs w:val="18"/>
              </w:rPr>
              <w:t xml:space="preserve"> </w:t>
            </w:r>
            <w:r>
              <w:rPr>
                <w:sz w:val="18"/>
                <w:szCs w:val="18"/>
              </w:rPr>
              <w:t>201</w:t>
            </w:r>
            <w:r w:rsidR="00A145C4">
              <w:rPr>
                <w:sz w:val="18"/>
                <w:szCs w:val="18"/>
              </w:rPr>
              <w:t>6</w:t>
            </w:r>
            <w:r>
              <w:rPr>
                <w:sz w:val="18"/>
                <w:szCs w:val="18"/>
              </w:rPr>
              <w:t xml:space="preserve"> г</w:t>
            </w:r>
            <w:r w:rsidR="00A145C4">
              <w:rPr>
                <w:sz w:val="18"/>
                <w:szCs w:val="18"/>
              </w:rPr>
              <w:t>.</w:t>
            </w:r>
          </w:p>
        </w:tc>
        <w:tc>
          <w:tcPr>
            <w:tcW w:w="3651" w:type="dxa"/>
            <w:vMerge w:val="restart"/>
            <w:vAlign w:val="center"/>
          </w:tcPr>
          <w:p w14:paraId="33449916" w14:textId="01EEB4D0" w:rsidR="007F5E62" w:rsidRPr="0072614F" w:rsidRDefault="00CD22EC" w:rsidP="00CD22EC">
            <w:pPr>
              <w:pStyle w:val="ConsPlusNormal"/>
              <w:spacing w:before="60" w:after="60"/>
              <w:jc w:val="center"/>
              <w:rPr>
                <w:sz w:val="18"/>
                <w:szCs w:val="18"/>
              </w:rPr>
            </w:pPr>
            <w:r w:rsidRPr="00CD22EC">
              <w:rPr>
                <w:sz w:val="18"/>
                <w:szCs w:val="18"/>
              </w:rPr>
              <w:t xml:space="preserve">Документы раскрыты в </w:t>
            </w:r>
            <w:r>
              <w:rPr>
                <w:sz w:val="18"/>
                <w:szCs w:val="18"/>
              </w:rPr>
              <w:t>составе</w:t>
            </w:r>
            <w:r w:rsidRPr="00CD22EC">
              <w:rPr>
                <w:sz w:val="18"/>
                <w:szCs w:val="18"/>
              </w:rPr>
              <w:t xml:space="preserve"> ежеква</w:t>
            </w:r>
            <w:r>
              <w:rPr>
                <w:sz w:val="18"/>
                <w:szCs w:val="18"/>
              </w:rPr>
              <w:t>ртального отчета</w:t>
            </w:r>
            <w:r w:rsidRPr="00CD22EC">
              <w:rPr>
                <w:sz w:val="18"/>
                <w:szCs w:val="18"/>
              </w:rPr>
              <w:t xml:space="preserve"> Эмитента за 2 квартал 2016 года, который опубликован под </w:t>
            </w:r>
            <w:r w:rsidRPr="00CD22EC">
              <w:rPr>
                <w:sz w:val="18"/>
                <w:szCs w:val="18"/>
              </w:rPr>
              <w:lastRenderedPageBreak/>
              <w:t>названием «Ежеквартальный отчет</w:t>
            </w:r>
            <w:r>
              <w:rPr>
                <w:sz w:val="18"/>
                <w:szCs w:val="18"/>
              </w:rPr>
              <w:t>» (отчетный период 2016, 2 квартал)</w:t>
            </w:r>
            <w:r w:rsidRPr="00CD22EC">
              <w:rPr>
                <w:sz w:val="18"/>
                <w:szCs w:val="18"/>
              </w:rPr>
              <w:t xml:space="preserve"> на странице в сети Интернет</w:t>
            </w:r>
            <w:r>
              <w:rPr>
                <w:sz w:val="18"/>
                <w:szCs w:val="18"/>
              </w:rPr>
              <w:t xml:space="preserve"> </w:t>
            </w:r>
            <w:r w:rsidRPr="00CD22EC">
              <w:rPr>
                <w:sz w:val="18"/>
                <w:szCs w:val="18"/>
              </w:rPr>
              <w:t>http://www.e-disclosure.ru/portal/files.aspx?id=35670&amp;type=5</w:t>
            </w:r>
            <w:r>
              <w:rPr>
                <w:sz w:val="18"/>
                <w:szCs w:val="18"/>
              </w:rPr>
              <w:t xml:space="preserve"> </w:t>
            </w:r>
          </w:p>
        </w:tc>
      </w:tr>
      <w:tr w:rsidR="007F5E62" w:rsidRPr="0072614F" w14:paraId="461C1AC1" w14:textId="77777777" w:rsidTr="00A145C4">
        <w:tc>
          <w:tcPr>
            <w:tcW w:w="6379" w:type="dxa"/>
          </w:tcPr>
          <w:p w14:paraId="6184989E" w14:textId="7817E7C3" w:rsidR="007F5E62" w:rsidRDefault="007F5E62" w:rsidP="00DE159C">
            <w:pPr>
              <w:pStyle w:val="ConsPlusNormal"/>
              <w:spacing w:before="60" w:after="60"/>
              <w:jc w:val="both"/>
              <w:rPr>
                <w:sz w:val="18"/>
                <w:szCs w:val="18"/>
              </w:rPr>
            </w:pPr>
            <w:r>
              <w:rPr>
                <w:sz w:val="18"/>
                <w:szCs w:val="18"/>
              </w:rPr>
              <w:t xml:space="preserve">2. Отчет о финансовых результатах за </w:t>
            </w:r>
            <w:r w:rsidR="00A145C4">
              <w:rPr>
                <w:sz w:val="18"/>
                <w:szCs w:val="18"/>
              </w:rPr>
              <w:t xml:space="preserve">Январь – </w:t>
            </w:r>
            <w:r w:rsidR="00DE159C">
              <w:rPr>
                <w:sz w:val="18"/>
                <w:szCs w:val="18"/>
              </w:rPr>
              <w:t>Июнь</w:t>
            </w:r>
            <w:r w:rsidR="00A145C4">
              <w:rPr>
                <w:sz w:val="18"/>
                <w:szCs w:val="18"/>
              </w:rPr>
              <w:t xml:space="preserve"> </w:t>
            </w:r>
            <w:r>
              <w:rPr>
                <w:sz w:val="18"/>
                <w:szCs w:val="18"/>
              </w:rPr>
              <w:t>201</w:t>
            </w:r>
            <w:r w:rsidR="00A145C4">
              <w:rPr>
                <w:sz w:val="18"/>
                <w:szCs w:val="18"/>
              </w:rPr>
              <w:t>6</w:t>
            </w:r>
            <w:r>
              <w:rPr>
                <w:sz w:val="18"/>
                <w:szCs w:val="18"/>
              </w:rPr>
              <w:t xml:space="preserve"> г</w:t>
            </w:r>
            <w:r w:rsidR="00A145C4">
              <w:rPr>
                <w:sz w:val="18"/>
                <w:szCs w:val="18"/>
              </w:rPr>
              <w:t>.</w:t>
            </w:r>
          </w:p>
        </w:tc>
        <w:tc>
          <w:tcPr>
            <w:tcW w:w="3651" w:type="dxa"/>
            <w:vMerge/>
          </w:tcPr>
          <w:p w14:paraId="36DFE334" w14:textId="77777777" w:rsidR="007F5E62" w:rsidRPr="0072614F" w:rsidRDefault="007F5E62" w:rsidP="0076592C">
            <w:pPr>
              <w:pStyle w:val="ConsPlusNormal"/>
              <w:spacing w:before="60" w:after="60"/>
              <w:jc w:val="both"/>
              <w:rPr>
                <w:sz w:val="18"/>
                <w:szCs w:val="18"/>
              </w:rPr>
            </w:pPr>
          </w:p>
        </w:tc>
      </w:tr>
    </w:tbl>
    <w:p w14:paraId="3F3B4849" w14:textId="77777777" w:rsidR="003D46E2" w:rsidRPr="009479FF" w:rsidRDefault="003D46E2" w:rsidP="0076592C">
      <w:pPr>
        <w:pStyle w:val="ConsPlusNormal"/>
        <w:spacing w:before="60" w:after="60"/>
        <w:jc w:val="both"/>
      </w:pPr>
    </w:p>
    <w:p w14:paraId="6051011E" w14:textId="77777777" w:rsidR="00C94A5B" w:rsidRDefault="00C94A5B" w:rsidP="0076592C">
      <w:pPr>
        <w:pStyle w:val="ConsPlusNormal"/>
        <w:spacing w:before="60" w:after="60"/>
        <w:jc w:val="both"/>
        <w:rPr>
          <w:b/>
        </w:rPr>
      </w:pPr>
      <w:r w:rsidRPr="006139F7">
        <w:rPr>
          <w:b/>
        </w:rPr>
        <w:t xml:space="preserve">б) </w:t>
      </w:r>
      <w:r w:rsidR="009D2455">
        <w:rPr>
          <w:b/>
        </w:rPr>
        <w:t>промежуточная финансовая</w:t>
      </w:r>
      <w:r w:rsidR="009D2455" w:rsidRPr="009D2455">
        <w:rPr>
          <w:b/>
        </w:rPr>
        <w:t xml:space="preserve"> отчетност</w:t>
      </w:r>
      <w:r w:rsidR="009D2455">
        <w:rPr>
          <w:b/>
        </w:rPr>
        <w:t>ь</w:t>
      </w:r>
      <w:r w:rsidR="009D2455" w:rsidRPr="009D2455">
        <w:rPr>
          <w:b/>
        </w:rPr>
        <w:t>, составленн</w:t>
      </w:r>
      <w:r w:rsidR="009D2455">
        <w:rPr>
          <w:b/>
        </w:rPr>
        <w:t>ая</w:t>
      </w:r>
      <w:r w:rsidR="009D2455" w:rsidRPr="009D2455">
        <w:rPr>
          <w:b/>
        </w:rPr>
        <w:t xml:space="preserve"> в соответствии с Международными стандартами финансовой отчетности (МСФО) либо иными, отличными от МСФО, межд</w:t>
      </w:r>
      <w:r w:rsidR="009D2455">
        <w:rPr>
          <w:b/>
        </w:rPr>
        <w:t xml:space="preserve">ународно признанными правилами </w:t>
      </w:r>
      <w:r w:rsidR="009D2455" w:rsidRPr="009D2455">
        <w:rPr>
          <w:b/>
        </w:rPr>
        <w:t>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w:t>
      </w:r>
      <w:r w:rsidR="005D6822" w:rsidRPr="006139F7">
        <w:rPr>
          <w:b/>
        </w:rPr>
        <w:t>:</w:t>
      </w:r>
    </w:p>
    <w:p w14:paraId="1EA4CB9E" w14:textId="77777777" w:rsidR="009D2455" w:rsidRDefault="009D2455" w:rsidP="0076592C">
      <w:pPr>
        <w:pStyle w:val="ConsPlusNormal"/>
        <w:spacing w:before="60" w:after="60"/>
        <w:jc w:val="both"/>
      </w:pPr>
      <w:r>
        <w:t>Эмитент не составляет</w:t>
      </w:r>
      <w:r w:rsidRPr="009D2455">
        <w:t xml:space="preserve"> финансовую отчетность в соответствии с Международными стандартами финансовой отчетности (МСФО) либо иными, отличными от МСФО, международно признанными правилами, </w:t>
      </w:r>
      <w:r>
        <w:t xml:space="preserve">за </w:t>
      </w:r>
      <w:r w:rsidRPr="009D2455">
        <w:t>отчетны</w:t>
      </w:r>
      <w:r>
        <w:t>е</w:t>
      </w:r>
      <w:r w:rsidRPr="009D2455">
        <w:t xml:space="preserve"> период</w:t>
      </w:r>
      <w:r>
        <w:t>ы</w:t>
      </w:r>
      <w:r w:rsidRPr="009D2455">
        <w:t>, состоящи</w:t>
      </w:r>
      <w:r>
        <w:t>е</w:t>
      </w:r>
      <w:r w:rsidRPr="009D2455">
        <w:t xml:space="preserve"> из трех, шести или девяти месяцев отчетного года</w:t>
      </w:r>
      <w:r>
        <w:t>,</w:t>
      </w:r>
      <w:r w:rsidRPr="009D2455">
        <w:t xml:space="preserve"> в связи </w:t>
      </w:r>
      <w:r>
        <w:t xml:space="preserve">с чем </w:t>
      </w:r>
      <w:r w:rsidRPr="009D2455">
        <w:t xml:space="preserve">указанная отчетность </w:t>
      </w:r>
      <w:r>
        <w:t xml:space="preserve">у Эмитента отсутствует и </w:t>
      </w:r>
      <w:r w:rsidRPr="009D2455">
        <w:t>не прилагается к Проспекту</w:t>
      </w:r>
      <w:r>
        <w:t>.</w:t>
      </w:r>
    </w:p>
    <w:p w14:paraId="33243F92" w14:textId="77777777" w:rsidR="009D2455" w:rsidRPr="009D2455" w:rsidRDefault="009D2455" w:rsidP="0076592C">
      <w:pPr>
        <w:pStyle w:val="ConsPlusNormal"/>
        <w:spacing w:before="60" w:after="60"/>
        <w:jc w:val="both"/>
      </w:pPr>
    </w:p>
    <w:p w14:paraId="10A78F58" w14:textId="77777777" w:rsidR="00C94A5B" w:rsidRPr="009479FF" w:rsidRDefault="00C94A5B" w:rsidP="0076592C">
      <w:pPr>
        <w:pStyle w:val="20"/>
        <w:spacing w:before="60" w:after="60"/>
      </w:pPr>
      <w:bookmarkStart w:id="186" w:name="_Toc447563009"/>
      <w:bookmarkStart w:id="187" w:name="_Toc456795762"/>
      <w:r w:rsidRPr="009479FF">
        <w:t>7.3. Консолидированная финансовая отчетность эмитента</w:t>
      </w:r>
      <w:bookmarkEnd w:id="186"/>
      <w:bookmarkEnd w:id="187"/>
    </w:p>
    <w:p w14:paraId="0732EB81" w14:textId="77777777" w:rsidR="00C94A5B" w:rsidRPr="00741B15" w:rsidRDefault="00C94A5B" w:rsidP="0076592C">
      <w:pPr>
        <w:pStyle w:val="ConsPlusNormal"/>
        <w:spacing w:before="60" w:after="60"/>
        <w:jc w:val="both"/>
        <w:rPr>
          <w:b/>
        </w:rPr>
      </w:pPr>
      <w:r w:rsidRPr="00741B15">
        <w:rPr>
          <w:b/>
        </w:rPr>
        <w:t>состав консолидированной</w:t>
      </w:r>
      <w:r w:rsidR="00741B15" w:rsidRPr="00741B15">
        <w:rPr>
          <w:b/>
        </w:rPr>
        <w:t xml:space="preserve"> финансовой отчетности эмитента</w:t>
      </w:r>
      <w:r w:rsidRPr="00741B15">
        <w:rPr>
          <w:b/>
        </w:rPr>
        <w:t>:</w:t>
      </w:r>
    </w:p>
    <w:p w14:paraId="478160BF" w14:textId="77777777" w:rsidR="00741B15" w:rsidRDefault="00C94A5B" w:rsidP="0076592C">
      <w:pPr>
        <w:pStyle w:val="ConsPlusNormal"/>
        <w:spacing w:before="60" w:after="60"/>
        <w:jc w:val="both"/>
        <w:rPr>
          <w:b/>
        </w:rPr>
      </w:pPr>
      <w:r w:rsidRPr="00741B15">
        <w:rPr>
          <w:b/>
        </w:rPr>
        <w:t xml:space="preserve">а) годовая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w:t>
      </w:r>
      <w:r w:rsidR="009D3465" w:rsidRPr="009D3465">
        <w:rPr>
          <w:b/>
        </w:rPr>
        <w:t>за каждый завершенный отчетный год</w:t>
      </w:r>
      <w:r w:rsidRPr="00741B15">
        <w:rPr>
          <w:b/>
        </w:rPr>
        <w:t>, предшествующи</w:t>
      </w:r>
      <w:r w:rsidR="009D3465">
        <w:rPr>
          <w:b/>
        </w:rPr>
        <w:t>х</w:t>
      </w:r>
      <w:r w:rsidRPr="00741B15">
        <w:rPr>
          <w:b/>
        </w:rPr>
        <w:t xml:space="preserve"> дате утверждения проспекта ценных бумаг,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w:t>
      </w:r>
      <w:r w:rsidR="00741B15" w:rsidRPr="00741B15">
        <w:rPr>
          <w:b/>
        </w:rPr>
        <w:t>рованной финансовой отчетности:</w:t>
      </w:r>
    </w:p>
    <w:p w14:paraId="496951A8" w14:textId="75B852C5" w:rsidR="009D3465" w:rsidRDefault="009D3465" w:rsidP="0076592C">
      <w:pPr>
        <w:pStyle w:val="ConsPlusNormal"/>
        <w:spacing w:before="60" w:after="60"/>
        <w:jc w:val="both"/>
      </w:pPr>
      <w:r>
        <w:t>Э</w:t>
      </w:r>
      <w:r w:rsidRPr="009D3465">
        <w:t xml:space="preserve">митент </w:t>
      </w:r>
      <w:r>
        <w:t xml:space="preserve">не </w:t>
      </w:r>
      <w:r w:rsidRPr="009D3465">
        <w:t xml:space="preserve">обязан составлять </w:t>
      </w:r>
      <w:r>
        <w:t xml:space="preserve">(представлять) </w:t>
      </w:r>
      <w:r w:rsidR="00A85E1F">
        <w:t xml:space="preserve">и раскрывать </w:t>
      </w:r>
      <w:r w:rsidRPr="009D3465">
        <w:t>консолидированную финансовую отчетность</w:t>
      </w:r>
      <w:r w:rsidR="00A85E1F">
        <w:t xml:space="preserve"> по итогам 2014 года и 2015 года</w:t>
      </w:r>
      <w:r w:rsidRPr="009D3465">
        <w:t xml:space="preserve"> как лицо, контролирующее организации, входящие в </w:t>
      </w:r>
      <w:r>
        <w:t>такую</w:t>
      </w:r>
      <w:r w:rsidRPr="009D3465">
        <w:t xml:space="preserve"> группу,</w:t>
      </w:r>
      <w:r>
        <w:t xml:space="preserve"> по основаниям, предусмотренным Федеральным законом «О рынке ценных бумаг»</w:t>
      </w:r>
      <w:r w:rsidRPr="009D3465">
        <w:t xml:space="preserve"> </w:t>
      </w:r>
      <w:r>
        <w:t xml:space="preserve">от 22.04.1996 г. №39-ФЗ, </w:t>
      </w:r>
      <w:r w:rsidR="008B455B">
        <w:t xml:space="preserve">в связи с тем, что по состоянию на 31.12.2014 г. и на 31.12.2015 г. Эмитент не имел дочерних обществ и/или подконтрольных ему организаций, </w:t>
      </w:r>
      <w:r>
        <w:t>а также по иным основаниям, предусмотренным Федеральным законом «О консолидированной отчетности» от 27.07.2010 г. №208-ФЗ</w:t>
      </w:r>
      <w:r w:rsidR="00A85E1F">
        <w:t>,.</w:t>
      </w:r>
    </w:p>
    <w:p w14:paraId="686E84CD" w14:textId="77777777" w:rsidR="00741B15" w:rsidRDefault="00741B15" w:rsidP="0076592C">
      <w:pPr>
        <w:pStyle w:val="ConsPlusNormal"/>
        <w:spacing w:before="60" w:after="60"/>
        <w:jc w:val="both"/>
      </w:pPr>
    </w:p>
    <w:p w14:paraId="72E9A674" w14:textId="77777777" w:rsidR="00741B15" w:rsidRPr="00741B15" w:rsidRDefault="00C94A5B" w:rsidP="0076592C">
      <w:pPr>
        <w:pStyle w:val="ConsPlusNormal"/>
        <w:spacing w:before="60" w:after="60"/>
        <w:jc w:val="both"/>
        <w:rPr>
          <w:b/>
        </w:rPr>
      </w:pPr>
      <w:r w:rsidRPr="00741B15">
        <w:rPr>
          <w:b/>
        </w:rPr>
        <w:t>б) промежуточная консолидированная финансовая отчетность эмитента за отчетный период, состоящий из шести месяцев текущего года, составленная в соответствии с требованиями законодательства Российской Федерации, а если в отношении нее проведен аудит - с приложением соответствующего а</w:t>
      </w:r>
      <w:r w:rsidR="00741B15" w:rsidRPr="00741B15">
        <w:rPr>
          <w:b/>
        </w:rPr>
        <w:t>удиторского заключения:</w:t>
      </w:r>
    </w:p>
    <w:p w14:paraId="08A3A542" w14:textId="3B4C5743" w:rsidR="00741B15" w:rsidRPr="009D3465" w:rsidRDefault="009D3465" w:rsidP="0076592C">
      <w:pPr>
        <w:pStyle w:val="ConsPlusNormal"/>
        <w:spacing w:before="60" w:after="60"/>
        <w:jc w:val="both"/>
      </w:pPr>
      <w:r>
        <w:t xml:space="preserve">На дату утверждения Проспекта у Эмитента отсутствует </w:t>
      </w:r>
      <w:r w:rsidRPr="009D3465">
        <w:t>промежуточн</w:t>
      </w:r>
      <w:r>
        <w:t>ая</w:t>
      </w:r>
      <w:r w:rsidRPr="009D3465">
        <w:t xml:space="preserve"> консолидированн</w:t>
      </w:r>
      <w:r>
        <w:t>ая</w:t>
      </w:r>
      <w:r w:rsidRPr="009D3465">
        <w:t xml:space="preserve"> финансов</w:t>
      </w:r>
      <w:r>
        <w:t>ая</w:t>
      </w:r>
      <w:r w:rsidRPr="009D3465">
        <w:t xml:space="preserve"> отчетность за отчетный период, состоящий из </w:t>
      </w:r>
      <w:r>
        <w:t>6</w:t>
      </w:r>
      <w:r w:rsidRPr="009D3465">
        <w:t xml:space="preserve"> месяцев текущего </w:t>
      </w:r>
      <w:r>
        <w:t xml:space="preserve">2016 </w:t>
      </w:r>
      <w:r w:rsidRPr="009D3465">
        <w:t>года</w:t>
      </w:r>
      <w:r>
        <w:t>, составленная</w:t>
      </w:r>
      <w:r w:rsidRPr="009D3465">
        <w:t xml:space="preserve"> в соответствии с требованиями законодательства Российской Федерации</w:t>
      </w:r>
      <w:r>
        <w:t>.</w:t>
      </w:r>
      <w:r w:rsidR="005D038F" w:rsidRPr="005D038F">
        <w:t xml:space="preserve"> Эмитент не обязан составлять (представлять) и раскрывать консолидированную финансовую отчетность за отчетный период, состоящий из шести месяцев </w:t>
      </w:r>
      <w:r w:rsidR="005D038F">
        <w:t>2016</w:t>
      </w:r>
      <w:r w:rsidR="005D038F" w:rsidRPr="005D038F">
        <w:t xml:space="preserve"> года как лицо, контролирующее организации, входящие в такую группу, по основаниям, предусмотренным Федеральным законом «О рынке ценных бумаг» от 22.04.1996 г. №39-ФЗ, </w:t>
      </w:r>
      <w:r w:rsidR="008B455B" w:rsidRPr="008B455B">
        <w:t>в связи с тем, что по состоянию на 31.12.2014 г. и на 31.12.2015 г. Эмитент не имел дочерних обществ и/или</w:t>
      </w:r>
      <w:r w:rsidR="008B455B">
        <w:t xml:space="preserve"> подконтрольных ему организаций, </w:t>
      </w:r>
      <w:r w:rsidR="005D038F" w:rsidRPr="005D038F">
        <w:t>а также по иным основаниям, предусмотренным Федеральным законом «О консолидированной отчетности» от 27.07.2010 г. №208-ФЗ.</w:t>
      </w:r>
    </w:p>
    <w:p w14:paraId="090784DC" w14:textId="77777777" w:rsidR="009D3465" w:rsidRDefault="009D3465" w:rsidP="0076592C">
      <w:pPr>
        <w:pStyle w:val="ConsPlusNormal"/>
        <w:spacing w:before="60" w:after="60"/>
        <w:jc w:val="both"/>
      </w:pPr>
    </w:p>
    <w:p w14:paraId="0080A206" w14:textId="77777777" w:rsidR="00741B15" w:rsidRPr="00741B15" w:rsidRDefault="00C94A5B" w:rsidP="0076592C">
      <w:pPr>
        <w:pStyle w:val="ConsPlusNormal"/>
        <w:spacing w:before="60" w:after="60"/>
        <w:jc w:val="both"/>
        <w:rPr>
          <w:b/>
        </w:rPr>
      </w:pPr>
      <w:r w:rsidRPr="00741B15">
        <w:rPr>
          <w:b/>
        </w:rPr>
        <w:t xml:space="preserve">в) промежуточная консолидированная финансовая отчетность эмитента за последний завершенный отчетный период, состоящий из трех или девяти месяцев </w:t>
      </w:r>
      <w:r w:rsidR="00E20E26">
        <w:rPr>
          <w:b/>
        </w:rPr>
        <w:t>текущего</w:t>
      </w:r>
      <w:r w:rsidRPr="00741B15">
        <w:rPr>
          <w:b/>
        </w:rPr>
        <w:t xml:space="preserve"> года, а если в отношении нее проведен аудит - вместе с соответствующим аудито</w:t>
      </w:r>
      <w:r w:rsidR="00741B15" w:rsidRPr="00741B15">
        <w:rPr>
          <w:b/>
        </w:rPr>
        <w:t>рским заключением:</w:t>
      </w:r>
    </w:p>
    <w:p w14:paraId="61D47933" w14:textId="77777777" w:rsidR="00C94A5B" w:rsidRDefault="00A944A2" w:rsidP="0076592C">
      <w:pPr>
        <w:pStyle w:val="ConsPlusNormal"/>
        <w:spacing w:before="60" w:after="60"/>
        <w:jc w:val="both"/>
      </w:pPr>
      <w:r>
        <w:t>На дату утверждения Проспекта у</w:t>
      </w:r>
      <w:r w:rsidR="00151EF1">
        <w:t xml:space="preserve"> Эмитента отсутствует </w:t>
      </w:r>
      <w:r w:rsidR="00151EF1" w:rsidRPr="00151EF1">
        <w:t xml:space="preserve">промежуточная консолидированная финансовая отчетность за отчетный период, состоящий из трех или девяти месяцев </w:t>
      </w:r>
      <w:r w:rsidR="00E20E26">
        <w:t xml:space="preserve">текущего </w:t>
      </w:r>
      <w:r w:rsidR="00151EF1">
        <w:t>201</w:t>
      </w:r>
      <w:r w:rsidR="00E20E26">
        <w:t>6</w:t>
      </w:r>
      <w:r w:rsidR="00151EF1">
        <w:t xml:space="preserve"> </w:t>
      </w:r>
      <w:r w:rsidR="00151EF1" w:rsidRPr="00151EF1">
        <w:t>года</w:t>
      </w:r>
      <w:r w:rsidR="00151EF1">
        <w:t>.</w:t>
      </w:r>
    </w:p>
    <w:p w14:paraId="2F3A7C23" w14:textId="77777777" w:rsidR="008458CB" w:rsidRPr="009479FF" w:rsidRDefault="008458CB" w:rsidP="0076592C">
      <w:pPr>
        <w:pStyle w:val="ConsPlusNormal"/>
        <w:spacing w:before="60" w:after="60"/>
        <w:jc w:val="both"/>
      </w:pPr>
    </w:p>
    <w:p w14:paraId="71B90B27" w14:textId="77777777" w:rsidR="00C94A5B" w:rsidRPr="009479FF" w:rsidRDefault="00C94A5B" w:rsidP="0076592C">
      <w:pPr>
        <w:pStyle w:val="20"/>
        <w:spacing w:before="60" w:after="60"/>
      </w:pPr>
      <w:bookmarkStart w:id="188" w:name="_Toc447563010"/>
      <w:bookmarkStart w:id="189" w:name="_Toc456795763"/>
      <w:r w:rsidRPr="009479FF">
        <w:t>7.4. Сведения об учетной политике эмитента</w:t>
      </w:r>
      <w:bookmarkEnd w:id="188"/>
      <w:bookmarkEnd w:id="189"/>
    </w:p>
    <w:p w14:paraId="62EDB919" w14:textId="40F134D6" w:rsidR="00BA08A9" w:rsidRDefault="006C36D0" w:rsidP="0076592C">
      <w:pPr>
        <w:pStyle w:val="ConsPlusNormal"/>
        <w:spacing w:before="60" w:after="60"/>
        <w:jc w:val="both"/>
      </w:pPr>
      <w:r>
        <w:t>О</w:t>
      </w:r>
      <w:r w:rsidR="00C94A5B" w:rsidRPr="009479FF">
        <w:t xml:space="preserve">сновные положения учетной политики </w:t>
      </w:r>
      <w:r w:rsidR="001D2266">
        <w:t>Э</w:t>
      </w:r>
      <w:r w:rsidR="00C94A5B" w:rsidRPr="009479FF">
        <w:t>митент</w:t>
      </w:r>
      <w:r>
        <w:t>а, самостоятельно определенной Э</w:t>
      </w:r>
      <w:r w:rsidR="00C94A5B" w:rsidRPr="009479FF">
        <w:t>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w:t>
      </w:r>
      <w:r>
        <w:t>е бухгалтерского учета эмитента</w:t>
      </w:r>
      <w:r w:rsidR="00811C5A">
        <w:t xml:space="preserve"> (далее по тексту – «учетная политика</w:t>
      </w:r>
      <w:r w:rsidR="003F0F77">
        <w:t xml:space="preserve"> Эмитента</w:t>
      </w:r>
      <w:r w:rsidR="00811C5A">
        <w:t>»)</w:t>
      </w:r>
      <w:r>
        <w:t xml:space="preserve">, </w:t>
      </w:r>
      <w:r w:rsidR="003F0F77">
        <w:t xml:space="preserve">действовавшие </w:t>
      </w:r>
      <w:r w:rsidR="00281F65">
        <w:t>в 2014 году</w:t>
      </w:r>
      <w:r w:rsidR="003F0F77">
        <w:t>,</w:t>
      </w:r>
      <w:r w:rsidR="00BA08A9">
        <w:t xml:space="preserve"> </w:t>
      </w:r>
      <w:r>
        <w:t>раскрываются в составе Приложени</w:t>
      </w:r>
      <w:r w:rsidR="00BA08A9">
        <w:t>я</w:t>
      </w:r>
      <w:r>
        <w:t xml:space="preserve"> №</w:t>
      </w:r>
      <w:r w:rsidR="006D3A8A">
        <w:t>2</w:t>
      </w:r>
      <w:r w:rsidR="00BA08A9">
        <w:t xml:space="preserve"> к Проспекту.</w:t>
      </w:r>
    </w:p>
    <w:p w14:paraId="54E2DD81" w14:textId="77777777" w:rsidR="00725C79" w:rsidRDefault="00725C79" w:rsidP="003F0F77">
      <w:pPr>
        <w:pStyle w:val="ConsPlusNormal"/>
        <w:spacing w:before="60" w:after="60"/>
        <w:jc w:val="both"/>
      </w:pPr>
      <w:r>
        <w:lastRenderedPageBreak/>
        <w:t>В соответствии с п.5 и п.6 статьи 8 Федерального закона от 06.12.2011 г. №402-ФЗ «О бухгалтерском учете»</w:t>
      </w:r>
      <w:r w:rsidRPr="00725C79">
        <w:t xml:space="preserve"> </w:t>
      </w:r>
      <w:r>
        <w:t>у</w:t>
      </w:r>
      <w:r w:rsidRPr="00725C79">
        <w:t xml:space="preserve">четная политика </w:t>
      </w:r>
      <w:r>
        <w:t>применяется</w:t>
      </w:r>
      <w:r w:rsidRPr="00725C79">
        <w:t xml:space="preserve"> последовательно из года в год</w:t>
      </w:r>
      <w:r>
        <w:t xml:space="preserve"> до момента внесения в нее изменений. </w:t>
      </w:r>
      <w:r w:rsidR="003F0F77">
        <w:t>У</w:t>
      </w:r>
      <w:r w:rsidR="00811C5A">
        <w:t>четная</w:t>
      </w:r>
      <w:r>
        <w:t xml:space="preserve"> пол</w:t>
      </w:r>
      <w:r w:rsidR="00811C5A">
        <w:t>итика</w:t>
      </w:r>
      <w:r w:rsidR="003F0F77">
        <w:t xml:space="preserve"> Эмитента</w:t>
      </w:r>
      <w:r w:rsidR="00811C5A">
        <w:t>, основные положения которой раскрыты в Пр</w:t>
      </w:r>
      <w:r w:rsidR="00A1607C">
        <w:t>иложении №2 к Проспекту, действовала</w:t>
      </w:r>
      <w:r w:rsidR="00811C5A">
        <w:t xml:space="preserve"> </w:t>
      </w:r>
      <w:r w:rsidR="00A1607C">
        <w:t>в течение</w:t>
      </w:r>
      <w:r w:rsidR="00811C5A">
        <w:t xml:space="preserve"> 2015 год</w:t>
      </w:r>
      <w:r w:rsidR="00A1607C">
        <w:t>а</w:t>
      </w:r>
      <w:r w:rsidR="00811C5A">
        <w:t>.</w:t>
      </w:r>
    </w:p>
    <w:p w14:paraId="1E588D82" w14:textId="50C66BE0" w:rsidR="006C36D0" w:rsidRDefault="00BA08A9" w:rsidP="0076592C">
      <w:pPr>
        <w:pStyle w:val="ConsPlusNormal"/>
        <w:spacing w:before="60" w:after="60"/>
        <w:jc w:val="both"/>
      </w:pPr>
      <w:r>
        <w:t>О</w:t>
      </w:r>
      <w:r w:rsidRPr="009479FF">
        <w:t xml:space="preserve">сновные положения учетной политики </w:t>
      </w:r>
      <w:r>
        <w:t>Э</w:t>
      </w:r>
      <w:r w:rsidRPr="009479FF">
        <w:t>митент</w:t>
      </w:r>
      <w:r w:rsidR="001D2266">
        <w:t xml:space="preserve">а, </w:t>
      </w:r>
      <w:r w:rsidR="003F0F77">
        <w:t>действующие с</w:t>
      </w:r>
      <w:r>
        <w:t xml:space="preserve"> 01.01.2016 г.</w:t>
      </w:r>
      <w:r w:rsidR="00995441">
        <w:t xml:space="preserve"> </w:t>
      </w:r>
      <w:r w:rsidR="00F90D30">
        <w:t>и до даты утверждения Проспекта</w:t>
      </w:r>
      <w:r w:rsidR="001D2266">
        <w:t>,</w:t>
      </w:r>
      <w:r>
        <w:t xml:space="preserve"> </w:t>
      </w:r>
      <w:r w:rsidR="00593EF8" w:rsidRPr="00593EF8">
        <w:t>представлены в составе Приложения №4 к Проспекту.</w:t>
      </w:r>
    </w:p>
    <w:p w14:paraId="4639806E" w14:textId="77777777" w:rsidR="00C94A5B" w:rsidRPr="009479FF" w:rsidRDefault="00C94A5B" w:rsidP="003F0F77">
      <w:pPr>
        <w:pStyle w:val="ConsPlusNormal"/>
        <w:spacing w:before="60" w:after="60"/>
        <w:jc w:val="both"/>
      </w:pPr>
    </w:p>
    <w:p w14:paraId="2700CB63" w14:textId="77777777" w:rsidR="00C94A5B" w:rsidRPr="009479FF" w:rsidRDefault="00C94A5B" w:rsidP="0076592C">
      <w:pPr>
        <w:pStyle w:val="20"/>
        <w:spacing w:before="60" w:after="60"/>
      </w:pPr>
      <w:bookmarkStart w:id="190" w:name="_Toc447563011"/>
      <w:bookmarkStart w:id="191" w:name="_Toc456795764"/>
      <w:r w:rsidRPr="009479FF">
        <w:t>7.5. Сведения об общей сумме экспорта, а также о доле, которую составляет экспорт в общем объеме продаж</w:t>
      </w:r>
      <w:bookmarkEnd w:id="190"/>
      <w:bookmarkEnd w:id="191"/>
    </w:p>
    <w:p w14:paraId="711BE984" w14:textId="77777777" w:rsidR="00FA7448" w:rsidRDefault="00FA7448" w:rsidP="00FA7448">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48232DC8" w14:textId="77777777" w:rsidR="00DE159C" w:rsidRPr="009479FF" w:rsidRDefault="00DE159C" w:rsidP="0076592C">
      <w:pPr>
        <w:pStyle w:val="ConsPlusNormal"/>
        <w:spacing w:before="60" w:after="60"/>
        <w:jc w:val="both"/>
      </w:pPr>
    </w:p>
    <w:p w14:paraId="380C4508" w14:textId="77777777" w:rsidR="00C94A5B" w:rsidRPr="009479FF" w:rsidRDefault="00C94A5B" w:rsidP="0076592C">
      <w:pPr>
        <w:pStyle w:val="20"/>
        <w:spacing w:before="60" w:after="60"/>
      </w:pPr>
      <w:bookmarkStart w:id="192" w:name="_Toc447563012"/>
      <w:bookmarkStart w:id="193" w:name="_Toc456795765"/>
      <w:r w:rsidRPr="009479FF">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192"/>
      <w:bookmarkEnd w:id="193"/>
    </w:p>
    <w:p w14:paraId="55EBD92F" w14:textId="77777777" w:rsidR="00FA7448" w:rsidRDefault="00FA7448" w:rsidP="00FA7448">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0CD365C6" w14:textId="77777777" w:rsidR="004457AE" w:rsidRPr="009479FF" w:rsidRDefault="004457AE" w:rsidP="0076592C">
      <w:pPr>
        <w:pStyle w:val="ConsPlusNormal"/>
        <w:spacing w:before="60" w:after="60"/>
        <w:jc w:val="both"/>
      </w:pPr>
    </w:p>
    <w:p w14:paraId="24F41BCC" w14:textId="77777777" w:rsidR="00C94A5B" w:rsidRPr="009479FF" w:rsidRDefault="00C94A5B" w:rsidP="0076592C">
      <w:pPr>
        <w:pStyle w:val="20"/>
        <w:spacing w:before="60" w:after="60"/>
      </w:pPr>
      <w:bookmarkStart w:id="194" w:name="_Toc447563013"/>
      <w:bookmarkStart w:id="195" w:name="_Toc456795766"/>
      <w:r w:rsidRPr="009479FF">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194"/>
      <w:bookmarkEnd w:id="195"/>
    </w:p>
    <w:p w14:paraId="43DB23CC" w14:textId="77777777" w:rsidR="004457AE" w:rsidRDefault="00090EA0" w:rsidP="0076592C">
      <w:pPr>
        <w:spacing w:before="60" w:after="60"/>
        <w:rPr>
          <w:rFonts w:cs="Arial"/>
          <w:szCs w:val="20"/>
        </w:rPr>
      </w:pPr>
      <w:r>
        <w:rPr>
          <w:rFonts w:cs="Arial"/>
          <w:szCs w:val="20"/>
        </w:rPr>
        <w:t>За время своего сущест</w:t>
      </w:r>
      <w:r w:rsidR="00DF2F7F">
        <w:rPr>
          <w:rFonts w:cs="Arial"/>
          <w:szCs w:val="20"/>
        </w:rPr>
        <w:t>в</w:t>
      </w:r>
      <w:r>
        <w:rPr>
          <w:rFonts w:cs="Arial"/>
          <w:szCs w:val="20"/>
        </w:rPr>
        <w:t>ования</w:t>
      </w:r>
      <w:r w:rsidR="004457AE">
        <w:rPr>
          <w:rFonts w:cs="Arial"/>
          <w:szCs w:val="20"/>
        </w:rPr>
        <w:t xml:space="preserve"> до 31.12.2015 года </w:t>
      </w:r>
      <w:r w:rsidR="004457AE" w:rsidRPr="004457AE">
        <w:rPr>
          <w:rFonts w:cs="Arial"/>
          <w:szCs w:val="20"/>
        </w:rPr>
        <w:t xml:space="preserve"> Эмитент не участвовал в качестве истца либо ответчика в судебных процессах, участие в которых могло существенно отразиться на финансово-хозяйственной деятельности Эмитента.</w:t>
      </w:r>
    </w:p>
    <w:p w14:paraId="48F915E9" w14:textId="77777777" w:rsidR="00133F56" w:rsidRDefault="00133F56" w:rsidP="00525357">
      <w:pPr>
        <w:rPr>
          <w:rFonts w:cs="Arial"/>
          <w:szCs w:val="20"/>
        </w:rPr>
      </w:pPr>
      <w:r>
        <w:br w:type="page"/>
      </w:r>
    </w:p>
    <w:p w14:paraId="16CA6C74" w14:textId="77777777" w:rsidR="00C94A5B" w:rsidRPr="009479FF" w:rsidRDefault="00C94A5B" w:rsidP="00525357">
      <w:pPr>
        <w:pStyle w:val="1"/>
      </w:pPr>
      <w:bookmarkStart w:id="196" w:name="Par1006"/>
      <w:bookmarkStart w:id="197" w:name="_Toc447563014"/>
      <w:bookmarkStart w:id="198" w:name="_Toc456795767"/>
      <w:bookmarkEnd w:id="196"/>
      <w:r w:rsidRPr="009479FF">
        <w:lastRenderedPageBreak/>
        <w:t>Раздел VIII. Сведения о размещаемых эмиссионных ценных бумагах, а также об объеме, о сроке, об условиях и о порядке их размещения</w:t>
      </w:r>
      <w:bookmarkEnd w:id="197"/>
      <w:bookmarkEnd w:id="198"/>
    </w:p>
    <w:p w14:paraId="6EAF6BB0" w14:textId="77777777" w:rsidR="00C94A5B" w:rsidRPr="009479FF" w:rsidRDefault="00C94A5B" w:rsidP="009479FF">
      <w:pPr>
        <w:pStyle w:val="ConsPlusNormal"/>
        <w:spacing w:before="60" w:after="60"/>
        <w:jc w:val="both"/>
      </w:pPr>
    </w:p>
    <w:p w14:paraId="5AC33F10" w14:textId="77777777" w:rsidR="00C94A5B" w:rsidRPr="009479FF" w:rsidRDefault="00C94A5B" w:rsidP="0076592C">
      <w:pPr>
        <w:pStyle w:val="20"/>
        <w:spacing w:before="60" w:after="60"/>
      </w:pPr>
      <w:bookmarkStart w:id="199" w:name="_Toc447563015"/>
      <w:bookmarkStart w:id="200" w:name="_Toc456795768"/>
      <w:r w:rsidRPr="009479FF">
        <w:t>8.1. Вид, категория (тип) ценных бумаг</w:t>
      </w:r>
      <w:bookmarkEnd w:id="199"/>
      <w:bookmarkEnd w:id="200"/>
    </w:p>
    <w:p w14:paraId="0F573A08" w14:textId="77777777" w:rsidR="00085CAF" w:rsidRDefault="002F6BCD" w:rsidP="0076592C">
      <w:pPr>
        <w:pStyle w:val="ConsPlusNormal"/>
        <w:spacing w:before="60" w:after="60"/>
        <w:jc w:val="both"/>
      </w:pPr>
      <w:r w:rsidRPr="006073A2">
        <w:rPr>
          <w:b/>
        </w:rPr>
        <w:t>вид ценных бумаг</w:t>
      </w:r>
      <w:r>
        <w:rPr>
          <w:b/>
        </w:rPr>
        <w:t>, размещаемых в рамках программы облигаций</w:t>
      </w:r>
      <w:r w:rsidRPr="006073A2">
        <w:rPr>
          <w:b/>
        </w:rPr>
        <w:t>:</w:t>
      </w:r>
      <w:r w:rsidR="00F705A1">
        <w:rPr>
          <w:b/>
        </w:rPr>
        <w:t xml:space="preserve"> </w:t>
      </w:r>
      <w:r w:rsidR="00F705A1">
        <w:t xml:space="preserve">биржевые </w:t>
      </w:r>
      <w:r w:rsidR="00F705A1" w:rsidRPr="006073A2">
        <w:t>облигации на предъявителя</w:t>
      </w:r>
      <w:r w:rsidR="00F705A1">
        <w:t>;</w:t>
      </w:r>
    </w:p>
    <w:p w14:paraId="205A09FE" w14:textId="77777777" w:rsidR="002F6BCD" w:rsidRPr="006073A2" w:rsidRDefault="002F6BCD" w:rsidP="0076592C">
      <w:pPr>
        <w:pStyle w:val="ConsPlusNormal"/>
        <w:spacing w:before="60" w:after="60"/>
        <w:jc w:val="both"/>
      </w:pPr>
    </w:p>
    <w:p w14:paraId="393E1AE2" w14:textId="77777777" w:rsidR="00F705A1" w:rsidRPr="006073A2" w:rsidRDefault="002F6BCD" w:rsidP="00F705A1">
      <w:pPr>
        <w:pStyle w:val="ConsPlusNormal"/>
        <w:spacing w:before="60" w:after="60"/>
        <w:jc w:val="both"/>
      </w:pPr>
      <w:r w:rsidRPr="006073A2">
        <w:rPr>
          <w:b/>
        </w:rPr>
        <w:t xml:space="preserve">иные идентификационные признаки </w:t>
      </w:r>
      <w:r>
        <w:rPr>
          <w:b/>
        </w:rPr>
        <w:t xml:space="preserve">облигаций, </w:t>
      </w:r>
      <w:r w:rsidRPr="006073A2">
        <w:rPr>
          <w:b/>
        </w:rPr>
        <w:t>размещаемых ценных бумаг</w:t>
      </w:r>
      <w:r>
        <w:rPr>
          <w:b/>
        </w:rPr>
        <w:t xml:space="preserve"> в рамках программы облигаций</w:t>
      </w:r>
      <w:r w:rsidRPr="006073A2">
        <w:rPr>
          <w:b/>
        </w:rPr>
        <w:t>:</w:t>
      </w:r>
      <w:r w:rsidR="00F705A1">
        <w:rPr>
          <w:b/>
        </w:rPr>
        <w:t xml:space="preserve"> </w:t>
      </w:r>
      <w:r w:rsidR="00F705A1">
        <w:t xml:space="preserve">биржевые облигации </w:t>
      </w:r>
      <w:r w:rsidR="00F705A1" w:rsidRPr="006073A2">
        <w:t xml:space="preserve">процентные неконвертируемые документарные на предъявителя с обязательным централизованным хранением с возможностью досрочного погашения по требованию владельцев и по усмотрению </w:t>
      </w:r>
      <w:r w:rsidR="00F705A1">
        <w:t xml:space="preserve">Эмитента </w:t>
      </w:r>
      <w:r w:rsidR="00F705A1" w:rsidRPr="006073A2">
        <w:t xml:space="preserve">в случаях, предусмотренных </w:t>
      </w:r>
      <w:r w:rsidR="00F705A1">
        <w:t>Программой, Проспектом и У</w:t>
      </w:r>
      <w:r w:rsidR="00F705A1" w:rsidRPr="006073A2">
        <w:t>словиями выпуска.</w:t>
      </w:r>
    </w:p>
    <w:p w14:paraId="1E9A2021" w14:textId="77777777" w:rsidR="00F705A1" w:rsidRDefault="00F705A1" w:rsidP="00F705A1">
      <w:pPr>
        <w:pStyle w:val="ConsPlusNormal"/>
        <w:spacing w:before="60" w:after="60"/>
        <w:jc w:val="both"/>
      </w:pPr>
      <w:r>
        <w:rPr>
          <w:b/>
        </w:rPr>
        <w:t>с</w:t>
      </w:r>
      <w:r w:rsidRPr="000E369D">
        <w:rPr>
          <w:b/>
        </w:rPr>
        <w:t>ерия:</w:t>
      </w:r>
      <w:r>
        <w:t xml:space="preserve"> серия Биржевых облигаций в условиях Программы и Проспекта не определяется.</w:t>
      </w:r>
    </w:p>
    <w:p w14:paraId="19CF452B" w14:textId="77777777" w:rsidR="002F6BCD" w:rsidRPr="005829A0" w:rsidRDefault="00F705A1" w:rsidP="0076592C">
      <w:pPr>
        <w:pStyle w:val="ConsPlusNormal"/>
        <w:spacing w:before="60" w:after="60"/>
        <w:jc w:val="both"/>
        <w:rPr>
          <w:u w:val="single"/>
        </w:rPr>
      </w:pPr>
      <w:r>
        <w:rPr>
          <w:u w:val="single"/>
        </w:rPr>
        <w:t>И</w:t>
      </w:r>
      <w:r w:rsidRPr="005829A0">
        <w:rPr>
          <w:u w:val="single"/>
        </w:rPr>
        <w:t xml:space="preserve">нформация о серии </w:t>
      </w:r>
      <w:r>
        <w:rPr>
          <w:u w:val="single"/>
        </w:rPr>
        <w:t xml:space="preserve">Биржевых облигаций выпуска </w:t>
      </w:r>
      <w:r w:rsidRPr="005829A0">
        <w:rPr>
          <w:u w:val="single"/>
        </w:rPr>
        <w:t>будет указана в</w:t>
      </w:r>
      <w:r>
        <w:rPr>
          <w:u w:val="single"/>
        </w:rPr>
        <w:t xml:space="preserve"> Условиях выпуска</w:t>
      </w:r>
      <w:r w:rsidRPr="005829A0">
        <w:rPr>
          <w:u w:val="single"/>
        </w:rPr>
        <w:t>.</w:t>
      </w:r>
    </w:p>
    <w:p w14:paraId="3F9D386C" w14:textId="77777777" w:rsidR="00C94A5B" w:rsidRPr="009479FF" w:rsidRDefault="00C94A5B" w:rsidP="0076592C">
      <w:pPr>
        <w:pStyle w:val="ConsPlusNormal"/>
        <w:spacing w:before="60" w:after="60"/>
        <w:jc w:val="both"/>
      </w:pPr>
    </w:p>
    <w:p w14:paraId="0D8A4AC0" w14:textId="77777777" w:rsidR="00C94A5B" w:rsidRPr="009479FF" w:rsidRDefault="00C94A5B" w:rsidP="0076592C">
      <w:pPr>
        <w:pStyle w:val="20"/>
        <w:spacing w:before="60" w:after="60"/>
      </w:pPr>
      <w:bookmarkStart w:id="201" w:name="_Toc447563016"/>
      <w:bookmarkStart w:id="202" w:name="_Toc456795769"/>
      <w:r w:rsidRPr="009479FF">
        <w:t>8.2. Форма ценных бумаг</w:t>
      </w:r>
      <w:bookmarkEnd w:id="201"/>
      <w:bookmarkEnd w:id="202"/>
    </w:p>
    <w:p w14:paraId="0D624E1E" w14:textId="77777777" w:rsidR="00C94A5B" w:rsidRPr="009479FF" w:rsidRDefault="00C94A5B" w:rsidP="0076592C">
      <w:pPr>
        <w:pStyle w:val="ConsPlusNormal"/>
        <w:spacing w:before="60" w:after="60"/>
        <w:jc w:val="both"/>
      </w:pPr>
      <w:r w:rsidRPr="009479FF">
        <w:t>документарные.</w:t>
      </w:r>
    </w:p>
    <w:p w14:paraId="0F5B8861" w14:textId="77777777" w:rsidR="00C94A5B" w:rsidRPr="009479FF" w:rsidRDefault="00C94A5B" w:rsidP="0076592C">
      <w:pPr>
        <w:pStyle w:val="ConsPlusNormal"/>
        <w:spacing w:before="60" w:after="60"/>
        <w:jc w:val="both"/>
      </w:pPr>
    </w:p>
    <w:p w14:paraId="458B9C8C" w14:textId="77777777" w:rsidR="00C94A5B" w:rsidRPr="009479FF" w:rsidRDefault="00C94A5B" w:rsidP="0076592C">
      <w:pPr>
        <w:pStyle w:val="20"/>
        <w:spacing w:before="60" w:after="60"/>
      </w:pPr>
      <w:bookmarkStart w:id="203" w:name="_Toc447563017"/>
      <w:bookmarkStart w:id="204" w:name="_Toc456795770"/>
      <w:r w:rsidRPr="009479FF">
        <w:t>8.3. Указание на обязательное централизованное хранение</w:t>
      </w:r>
      <w:bookmarkEnd w:id="203"/>
      <w:bookmarkEnd w:id="204"/>
    </w:p>
    <w:p w14:paraId="18018040" w14:textId="77777777" w:rsidR="00F705A1" w:rsidRPr="000E369D" w:rsidRDefault="00F705A1" w:rsidP="00F705A1">
      <w:pPr>
        <w:pStyle w:val="ConsPlusNormal"/>
        <w:spacing w:before="60" w:after="60"/>
        <w:jc w:val="both"/>
      </w:pPr>
      <w:r w:rsidRPr="000E369D">
        <w:t>Предусмотрено обязательное централизованное хранение Биржевых облигаций</w:t>
      </w:r>
      <w:r>
        <w:t xml:space="preserve">, </w:t>
      </w:r>
      <w:r w:rsidRPr="001B4D4D">
        <w:t xml:space="preserve">которые могут быть размещены в рамках </w:t>
      </w:r>
      <w:r>
        <w:t>Программы</w:t>
      </w:r>
      <w:r w:rsidRPr="000E369D">
        <w:t>.</w:t>
      </w:r>
    </w:p>
    <w:p w14:paraId="0CA1E57B" w14:textId="77777777" w:rsidR="00F705A1" w:rsidRPr="000E369D" w:rsidRDefault="00F705A1" w:rsidP="00F705A1">
      <w:pPr>
        <w:pStyle w:val="ConsPlusNormal"/>
        <w:spacing w:before="60" w:after="60"/>
        <w:jc w:val="both"/>
        <w:rPr>
          <w:b/>
        </w:rPr>
      </w:pPr>
      <w:r w:rsidRPr="000E369D">
        <w:rPr>
          <w:b/>
        </w:rPr>
        <w:t>Сведения о депозитарии, осуществляющ</w:t>
      </w:r>
      <w:r>
        <w:rPr>
          <w:b/>
        </w:rPr>
        <w:t>ем</w:t>
      </w:r>
      <w:r w:rsidRPr="000E369D">
        <w:rPr>
          <w:b/>
        </w:rPr>
        <w:t xml:space="preserve"> централизованное хранение:</w:t>
      </w:r>
    </w:p>
    <w:p w14:paraId="39ED4513" w14:textId="57D62840" w:rsidR="00F705A1" w:rsidRPr="000E369D" w:rsidRDefault="00F705A1" w:rsidP="00F705A1">
      <w:pPr>
        <w:pStyle w:val="ConsPlusNormal"/>
        <w:spacing w:before="60" w:after="60"/>
        <w:jc w:val="both"/>
      </w:pPr>
      <w:r>
        <w:rPr>
          <w:b/>
        </w:rPr>
        <w:t>п</w:t>
      </w:r>
      <w:r w:rsidRPr="000E369D">
        <w:rPr>
          <w:b/>
        </w:rPr>
        <w:t>олное фирменное наименование:</w:t>
      </w:r>
      <w:r w:rsidRPr="000E369D">
        <w:t xml:space="preserve"> Небанковская кредитная организация акционерное общество «Национальный расчетный депозитарий»</w:t>
      </w:r>
      <w:r>
        <w:t>;</w:t>
      </w:r>
    </w:p>
    <w:p w14:paraId="5E7FB5E1" w14:textId="4DD2FC63" w:rsidR="00F705A1" w:rsidRPr="000E369D" w:rsidRDefault="00F705A1" w:rsidP="00F705A1">
      <w:pPr>
        <w:pStyle w:val="ConsPlusNormal"/>
        <w:spacing w:before="60" w:after="60"/>
        <w:jc w:val="both"/>
      </w:pPr>
      <w:r>
        <w:rPr>
          <w:b/>
        </w:rPr>
        <w:t>с</w:t>
      </w:r>
      <w:r w:rsidRPr="000E369D">
        <w:rPr>
          <w:b/>
        </w:rPr>
        <w:t>окращенное фирменное наименование:</w:t>
      </w:r>
      <w:r w:rsidRPr="000E369D">
        <w:t xml:space="preserve"> НКО АО НРД</w:t>
      </w:r>
      <w:r>
        <w:t>;</w:t>
      </w:r>
    </w:p>
    <w:p w14:paraId="6471599E" w14:textId="77777777" w:rsidR="00F705A1" w:rsidRPr="000E369D" w:rsidRDefault="00F705A1" w:rsidP="00F705A1">
      <w:pPr>
        <w:pStyle w:val="ConsPlusNormal"/>
        <w:spacing w:before="60" w:after="60"/>
        <w:jc w:val="both"/>
      </w:pPr>
      <w:r w:rsidRPr="000E369D">
        <w:rPr>
          <w:b/>
        </w:rPr>
        <w:t>место нахождения:</w:t>
      </w:r>
      <w:r w:rsidRPr="000E369D">
        <w:t xml:space="preserve"> город Москва, улица Спартаковская, дом 12</w:t>
      </w:r>
      <w:r>
        <w:t>;</w:t>
      </w:r>
    </w:p>
    <w:p w14:paraId="6B87FD47" w14:textId="5758C571" w:rsidR="00F705A1" w:rsidRPr="000E369D" w:rsidRDefault="00F705A1" w:rsidP="00F705A1">
      <w:pPr>
        <w:pStyle w:val="ConsPlusNormal"/>
        <w:spacing w:before="60" w:after="60"/>
        <w:jc w:val="both"/>
      </w:pPr>
      <w:r w:rsidRPr="000E369D">
        <w:rPr>
          <w:b/>
        </w:rPr>
        <w:t>номер и дата выдачи, срок действия и орган, выдавший лицензию профессионального участника рынка ценных бумаг на осуществление депозитарной деятельности:</w:t>
      </w:r>
      <w:r w:rsidRPr="000E369D">
        <w:t xml:space="preserve"> </w:t>
      </w:r>
      <w:r>
        <w:t>лицензия</w:t>
      </w:r>
      <w:r w:rsidRPr="000E369D">
        <w:t xml:space="preserve"> профессионального участника рынка ценных бумаг на осуществление депозитарной деятельности </w:t>
      </w:r>
      <w:r>
        <w:t>№</w:t>
      </w:r>
      <w:r w:rsidR="00EA3356">
        <w:t>045</w:t>
      </w:r>
      <w:r w:rsidRPr="000E369D">
        <w:t>-12042-000100</w:t>
      </w:r>
      <w:r>
        <w:t xml:space="preserve">, выданная </w:t>
      </w:r>
      <w:r w:rsidRPr="000E369D">
        <w:t>19.02.2009</w:t>
      </w:r>
      <w:r>
        <w:t xml:space="preserve"> г.</w:t>
      </w:r>
      <w:r w:rsidRPr="000E369D">
        <w:t xml:space="preserve"> </w:t>
      </w:r>
      <w:r w:rsidR="00EA3356">
        <w:t xml:space="preserve">ФСФР </w:t>
      </w:r>
      <w:r w:rsidRPr="000E369D">
        <w:t>России</w:t>
      </w:r>
      <w:r>
        <w:t xml:space="preserve"> </w:t>
      </w:r>
      <w:r w:rsidRPr="000E369D">
        <w:t>без ограничения срока действия</w:t>
      </w:r>
      <w:r>
        <w:t>.</w:t>
      </w:r>
    </w:p>
    <w:p w14:paraId="5B0C88CC" w14:textId="20F8D9F9" w:rsidR="00F705A1" w:rsidRDefault="00F705A1" w:rsidP="00F705A1">
      <w:pPr>
        <w:pStyle w:val="ConsPlusNormal"/>
        <w:spacing w:before="60" w:after="60"/>
        <w:jc w:val="both"/>
      </w:pPr>
      <w:r w:rsidRPr="000E369D">
        <w:t xml:space="preserve">В случае прекращения деятельности НКО АО НРД </w:t>
      </w:r>
      <w:r>
        <w:t xml:space="preserve">(далее по тексту также – «НРД») </w:t>
      </w:r>
      <w:r w:rsidRPr="000E369D">
        <w:t>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w:t>
      </w:r>
      <w:r>
        <w:t xml:space="preserve"> и/или Проспекте</w:t>
      </w:r>
      <w:r w:rsidRPr="000E369D">
        <w:t xml:space="preserve"> и/или в Условиях выпуска упоминается НКО АО НРД, подразумевается НКО АО НРД или его правопреемник.</w:t>
      </w:r>
    </w:p>
    <w:p w14:paraId="0AE8EBA1" w14:textId="77777777" w:rsidR="00F705A1" w:rsidRPr="000E369D" w:rsidRDefault="00F705A1" w:rsidP="00F705A1">
      <w:pPr>
        <w:pStyle w:val="ConsPlusNormal"/>
        <w:spacing w:before="60" w:after="60"/>
        <w:jc w:val="both"/>
      </w:pPr>
    </w:p>
    <w:p w14:paraId="24A43A16" w14:textId="77777777" w:rsidR="00F705A1" w:rsidRPr="000E369D" w:rsidRDefault="00F705A1" w:rsidP="00F705A1">
      <w:pPr>
        <w:pStyle w:val="ConsPlusNormal"/>
        <w:spacing w:before="60" w:after="60"/>
        <w:jc w:val="both"/>
      </w:pPr>
      <w:r w:rsidRPr="000E369D">
        <w:t xml:space="preserve">Биржевые облигации выпускаются в документарной форме с оформлением единого сертификата (далее – «Сертификат» или «Сертификат Биржевых облигаций»), подлежащего обязательному централизованному хранению в </w:t>
      </w:r>
      <w:r>
        <w:t xml:space="preserve">НРД, </w:t>
      </w:r>
      <w:r w:rsidRPr="000E369D">
        <w:t>на весь объем Выпуска</w:t>
      </w:r>
      <w:r>
        <w:t xml:space="preserve"> (дополнительного выпуска)</w:t>
      </w:r>
      <w:r w:rsidRPr="000E369D">
        <w:t>.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14:paraId="4B55131E" w14:textId="77777777" w:rsidR="00F705A1" w:rsidRPr="00156A76" w:rsidRDefault="00F705A1" w:rsidP="00F705A1">
      <w:pPr>
        <w:pStyle w:val="ConsPlusNormal"/>
        <w:spacing w:before="60" w:after="60"/>
        <w:jc w:val="both"/>
        <w:rPr>
          <w:u w:val="single"/>
        </w:rPr>
      </w:pPr>
      <w:r w:rsidRPr="000E369D">
        <w:t>До даты начала размещения Биржевых облигаций Эмитент передает Сертификат на хранение в НРД.</w:t>
      </w:r>
      <w:r>
        <w:t xml:space="preserve"> </w:t>
      </w:r>
      <w:r w:rsidRPr="00156A76">
        <w:rPr>
          <w:u w:val="single"/>
        </w:rPr>
        <w:t>Образец Сертификата Биржевых облигаций приводится в приложении к соответствующим Условиям выпуска.</w:t>
      </w:r>
    </w:p>
    <w:p w14:paraId="19CB376C" w14:textId="77777777" w:rsidR="00F705A1" w:rsidRPr="000E369D" w:rsidRDefault="00F705A1" w:rsidP="00F705A1">
      <w:pPr>
        <w:pStyle w:val="ConsPlusNormal"/>
        <w:spacing w:before="60" w:after="60"/>
        <w:jc w:val="both"/>
      </w:pPr>
      <w:r w:rsidRPr="000E369D">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2419F5B0" w14:textId="77777777" w:rsidR="00F705A1" w:rsidRPr="000E369D" w:rsidRDefault="00F705A1" w:rsidP="00F705A1">
      <w:pPr>
        <w:pStyle w:val="ConsPlusNormal"/>
        <w:spacing w:before="60" w:after="60"/>
        <w:jc w:val="both"/>
      </w:pPr>
      <w:r w:rsidRPr="000E369D">
        <w:t xml:space="preserve">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w:t>
      </w:r>
      <w:r>
        <w:t xml:space="preserve">по тексту </w:t>
      </w:r>
      <w:r w:rsidRPr="000E369D">
        <w:t>– «Депозитарии»).</w:t>
      </w:r>
    </w:p>
    <w:p w14:paraId="12F33768" w14:textId="77777777" w:rsidR="00F705A1" w:rsidRPr="000E369D" w:rsidRDefault="00F705A1" w:rsidP="00F705A1">
      <w:pPr>
        <w:pStyle w:val="ConsPlusNormal"/>
        <w:spacing w:before="60" w:after="60"/>
        <w:jc w:val="both"/>
      </w:pPr>
      <w:r w:rsidRPr="000E369D">
        <w:t xml:space="preserve">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w:t>
      </w:r>
      <w:r w:rsidRPr="000E369D">
        <w:lastRenderedPageBreak/>
        <w:t>переходит от одного лица к другому в момент внесения приходной записи по счету депо приобретателя Биржевых облигаций в НРД и Депозитариях.</w:t>
      </w:r>
    </w:p>
    <w:p w14:paraId="17A15BCA" w14:textId="77777777" w:rsidR="00F705A1" w:rsidRPr="000E369D" w:rsidRDefault="00F705A1" w:rsidP="00F705A1">
      <w:pPr>
        <w:pStyle w:val="ConsPlusNormal"/>
        <w:spacing w:before="60" w:after="60"/>
        <w:jc w:val="both"/>
      </w:pPr>
      <w:r w:rsidRPr="000E369D">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14:paraId="244B010B" w14:textId="77777777" w:rsidR="00F705A1" w:rsidRPr="000E369D" w:rsidRDefault="00F705A1" w:rsidP="00F705A1">
      <w:pPr>
        <w:pStyle w:val="ConsPlusNormal"/>
        <w:spacing w:before="60" w:after="60"/>
        <w:jc w:val="both"/>
      </w:pPr>
      <w:r w:rsidRPr="000E369D">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14:paraId="6C73C05C" w14:textId="77777777" w:rsidR="00F705A1" w:rsidRPr="000E369D" w:rsidRDefault="00F705A1" w:rsidP="00F705A1">
      <w:pPr>
        <w:pStyle w:val="ConsPlusNormal"/>
        <w:spacing w:before="60" w:after="60"/>
        <w:jc w:val="both"/>
      </w:pPr>
      <w:r w:rsidRPr="000E369D">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а также иными нормативными правовыми актами Российской Федерации и внутренними документами депозитария.</w:t>
      </w:r>
    </w:p>
    <w:p w14:paraId="2FA7808F" w14:textId="77777777" w:rsidR="00F705A1" w:rsidRDefault="00F705A1" w:rsidP="00F705A1">
      <w:pPr>
        <w:pStyle w:val="ConsPlusNormal"/>
        <w:spacing w:before="60" w:after="60"/>
        <w:jc w:val="both"/>
      </w:pPr>
      <w:r w:rsidRPr="00FC5355">
        <w:t>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Биржевые облигации</w:t>
      </w:r>
      <w:r>
        <w:t>, а также осуществление выплат по ним</w:t>
      </w:r>
      <w:r w:rsidRPr="0089209E">
        <w:t xml:space="preserve"> будут регулироваться с учетом изменившихся требований законодательства и/или нормативных актов в сфере финансовых рынков.</w:t>
      </w:r>
    </w:p>
    <w:p w14:paraId="47FBC098" w14:textId="77777777" w:rsidR="00C94A5B" w:rsidRPr="009479FF" w:rsidRDefault="00C94A5B" w:rsidP="0076592C">
      <w:pPr>
        <w:pStyle w:val="ConsPlusNormal"/>
        <w:spacing w:before="60" w:after="60"/>
        <w:jc w:val="both"/>
      </w:pPr>
    </w:p>
    <w:p w14:paraId="20186E79" w14:textId="77777777" w:rsidR="00C94A5B" w:rsidRPr="009479FF" w:rsidRDefault="00C94A5B" w:rsidP="0076592C">
      <w:pPr>
        <w:pStyle w:val="20"/>
        <w:spacing w:before="60" w:after="60"/>
      </w:pPr>
      <w:bookmarkStart w:id="205" w:name="_Toc447563018"/>
      <w:bookmarkStart w:id="206" w:name="_Toc456795771"/>
      <w:r w:rsidRPr="009479FF">
        <w:t>8.4. Номинальная стоимость каждой ценной бумаги выпуска (дополнительного выпуска)</w:t>
      </w:r>
      <w:bookmarkEnd w:id="205"/>
      <w:bookmarkEnd w:id="206"/>
    </w:p>
    <w:p w14:paraId="6452D6F8" w14:textId="77777777" w:rsidR="00F705A1" w:rsidRDefault="00F705A1" w:rsidP="00F705A1">
      <w:pPr>
        <w:pStyle w:val="ConsPlusNormal"/>
        <w:spacing w:before="60" w:after="60"/>
        <w:jc w:val="both"/>
        <w:rPr>
          <w:bCs/>
        </w:rPr>
      </w:pPr>
      <w:r w:rsidRPr="007B20DB">
        <w:rPr>
          <w:bCs/>
        </w:rPr>
        <w:t xml:space="preserve">Минимальная и максимальная номинальная стоимость Биржевых облигаций в условиях Программы </w:t>
      </w:r>
      <w:r>
        <w:rPr>
          <w:bCs/>
        </w:rPr>
        <w:t xml:space="preserve">и Проспекта </w:t>
      </w:r>
      <w:r w:rsidRPr="007B20DB">
        <w:rPr>
          <w:bCs/>
        </w:rPr>
        <w:t>не определяется</w:t>
      </w:r>
      <w:r>
        <w:rPr>
          <w:bCs/>
        </w:rPr>
        <w:t>.</w:t>
      </w:r>
    </w:p>
    <w:p w14:paraId="590DDF14" w14:textId="77777777" w:rsidR="00F705A1" w:rsidRPr="008B4848" w:rsidRDefault="00F705A1" w:rsidP="00F705A1">
      <w:pPr>
        <w:pStyle w:val="ConsPlusNormal"/>
        <w:spacing w:before="60" w:after="60"/>
        <w:jc w:val="both"/>
        <w:rPr>
          <w:u w:val="single"/>
        </w:rPr>
      </w:pPr>
      <w:r w:rsidRPr="008B4848">
        <w:rPr>
          <w:bCs/>
          <w:u w:val="single"/>
        </w:rPr>
        <w:t>Номинальная стоимость каждой Биржевой облигации Выпуска (дополнительного выпуска), размещаемой в рамках Программы, будет установлена в соответствующих Условия</w:t>
      </w:r>
      <w:r>
        <w:rPr>
          <w:bCs/>
          <w:u w:val="single"/>
        </w:rPr>
        <w:t>х</w:t>
      </w:r>
      <w:r w:rsidRPr="008B4848">
        <w:rPr>
          <w:bCs/>
          <w:u w:val="single"/>
        </w:rPr>
        <w:t xml:space="preserve"> выпуска.</w:t>
      </w:r>
    </w:p>
    <w:p w14:paraId="3ABA8044" w14:textId="77777777" w:rsidR="003B691D" w:rsidRDefault="003B691D" w:rsidP="003B691D">
      <w:pPr>
        <w:pStyle w:val="ConsPlusNormal"/>
        <w:spacing w:before="60" w:after="60"/>
        <w:jc w:val="both"/>
      </w:pPr>
      <w:r>
        <w:t>Максимальная сумма номинальных стоимостей (максимальный объем по номинальной стоимости) Биржевых облигаций, которые могут быть размещены в рамках Программы, составляет 50 000 000 000 (Пятьдесят миллиардов) российских рублей включительно или эквивалент этой суммы в иностранной валюте, рассчитываемый по курсу Банка России на дату принятия уполномоченным органом управления Эмитента решения об утверждении Условий выпуска.</w:t>
      </w:r>
    </w:p>
    <w:p w14:paraId="0433ED31" w14:textId="1FD77E1C" w:rsidR="00DF2F7F" w:rsidRDefault="003B691D" w:rsidP="003B691D">
      <w:pPr>
        <w:pStyle w:val="ConsPlusNormal"/>
        <w:spacing w:before="60" w:after="60"/>
        <w:jc w:val="both"/>
      </w:pPr>
      <w:r>
        <w:t>В российских рублях эквивалент суммы номинальной стоимости каждого выпуска (дополнительного выпуска) Биржевых облигаций, номинированного в иностранной валюте, рассчитывается по курсу Банка России на дату принятия Эмитентом решения об утверждении соответствующих Условий выпуска (дополнительного выпуска) Биржевых облигаций в рамках Программы.</w:t>
      </w:r>
    </w:p>
    <w:p w14:paraId="0DD7C176" w14:textId="77777777" w:rsidR="003B691D" w:rsidRPr="009479FF" w:rsidRDefault="003B691D" w:rsidP="003B691D">
      <w:pPr>
        <w:pStyle w:val="ConsPlusNormal"/>
        <w:spacing w:before="60" w:after="60"/>
        <w:jc w:val="both"/>
      </w:pPr>
    </w:p>
    <w:p w14:paraId="571F2BFE" w14:textId="77777777" w:rsidR="00C94A5B" w:rsidRPr="009479FF" w:rsidRDefault="00C94A5B" w:rsidP="0076592C">
      <w:pPr>
        <w:pStyle w:val="20"/>
        <w:spacing w:before="60" w:after="60"/>
      </w:pPr>
      <w:bookmarkStart w:id="207" w:name="_Toc447563019"/>
      <w:bookmarkStart w:id="208" w:name="_Toc456795772"/>
      <w:r w:rsidRPr="009479FF">
        <w:t>8.5. Количество ценных бумаг выпуска (дополнительного выпуска)</w:t>
      </w:r>
      <w:bookmarkEnd w:id="207"/>
      <w:bookmarkEnd w:id="208"/>
    </w:p>
    <w:p w14:paraId="61E79C24" w14:textId="77777777" w:rsidR="00F705A1" w:rsidRPr="001B4D4D" w:rsidRDefault="00F705A1" w:rsidP="00F705A1">
      <w:pPr>
        <w:pStyle w:val="ConsPlusNormal"/>
        <w:spacing w:before="60" w:after="60"/>
        <w:jc w:val="both"/>
      </w:pPr>
      <w:r>
        <w:t>М</w:t>
      </w:r>
      <w:r w:rsidRPr="001B4D4D">
        <w:t xml:space="preserve">инимальное и максимальное количество </w:t>
      </w:r>
      <w:r>
        <w:t xml:space="preserve">Биржевых </w:t>
      </w:r>
      <w:r w:rsidRPr="001B4D4D">
        <w:t xml:space="preserve">облигаций </w:t>
      </w:r>
      <w:r>
        <w:t>В</w:t>
      </w:r>
      <w:r w:rsidRPr="001B4D4D">
        <w:t xml:space="preserve">ыпуска (дополнительного выпуска) в условиях </w:t>
      </w:r>
      <w:r>
        <w:t>П</w:t>
      </w:r>
      <w:r w:rsidRPr="001B4D4D">
        <w:t>рограммы</w:t>
      </w:r>
      <w:r>
        <w:t xml:space="preserve"> и Проспекта</w:t>
      </w:r>
      <w:r w:rsidRPr="001B4D4D">
        <w:t xml:space="preserve"> не определяется</w:t>
      </w:r>
      <w:r>
        <w:t>.</w:t>
      </w:r>
    </w:p>
    <w:p w14:paraId="0D5E0E5D" w14:textId="77777777" w:rsidR="00F705A1" w:rsidRPr="001B4D4D" w:rsidRDefault="00F705A1" w:rsidP="00F705A1">
      <w:pPr>
        <w:pStyle w:val="ConsPlusNormal"/>
        <w:spacing w:before="60" w:after="60"/>
        <w:jc w:val="both"/>
      </w:pPr>
      <w:r>
        <w:t>В</w:t>
      </w:r>
      <w:r w:rsidRPr="001B4D4D">
        <w:t>ыпуск</w:t>
      </w:r>
      <w:r>
        <w:t>и (дополнительные</w:t>
      </w:r>
      <w:r w:rsidRPr="001B4D4D">
        <w:t xml:space="preserve"> выпуск</w:t>
      </w:r>
      <w:r>
        <w:t>и</w:t>
      </w:r>
      <w:r w:rsidRPr="001B4D4D">
        <w:t xml:space="preserve">) </w:t>
      </w:r>
      <w:r>
        <w:t xml:space="preserve">Биржевых </w:t>
      </w:r>
      <w:r w:rsidRPr="001B4D4D">
        <w:t>облигаций</w:t>
      </w:r>
      <w:r>
        <w:t>, которые могут быть размещены</w:t>
      </w:r>
      <w:r w:rsidRPr="001B4D4D">
        <w:t xml:space="preserve"> в рамках </w:t>
      </w:r>
      <w:r>
        <w:t>Программы, не</w:t>
      </w:r>
      <w:r w:rsidRPr="001B4D4D">
        <w:t xml:space="preserve"> предполагается размещать траншами</w:t>
      </w:r>
      <w:r>
        <w:t>.</w:t>
      </w:r>
    </w:p>
    <w:p w14:paraId="6C59ADDF" w14:textId="77777777" w:rsidR="00F705A1" w:rsidRPr="008B4848" w:rsidRDefault="00F705A1" w:rsidP="00F705A1">
      <w:pPr>
        <w:pStyle w:val="ConsPlusNormal"/>
        <w:spacing w:before="60" w:after="60"/>
        <w:jc w:val="both"/>
        <w:rPr>
          <w:bCs/>
          <w:u w:val="single"/>
        </w:rPr>
      </w:pPr>
      <w:r w:rsidRPr="008B4848">
        <w:rPr>
          <w:u w:val="single"/>
        </w:rPr>
        <w:t xml:space="preserve">Количество Биржевых облигаций Выпуска (дополнительного выпуска), размещаемых в рамках Программы, </w:t>
      </w:r>
      <w:r w:rsidRPr="008B4848">
        <w:rPr>
          <w:bCs/>
          <w:u w:val="single"/>
        </w:rPr>
        <w:t>будет установлен</w:t>
      </w:r>
      <w:r>
        <w:rPr>
          <w:bCs/>
          <w:u w:val="single"/>
        </w:rPr>
        <w:t>о</w:t>
      </w:r>
      <w:r w:rsidRPr="008B4848">
        <w:rPr>
          <w:bCs/>
          <w:u w:val="single"/>
        </w:rPr>
        <w:t xml:space="preserve"> в соответствующих Условия</w:t>
      </w:r>
      <w:r>
        <w:rPr>
          <w:bCs/>
          <w:u w:val="single"/>
        </w:rPr>
        <w:t>х</w:t>
      </w:r>
      <w:r w:rsidRPr="008B4848">
        <w:rPr>
          <w:bCs/>
          <w:u w:val="single"/>
        </w:rPr>
        <w:t xml:space="preserve"> выпуска.</w:t>
      </w:r>
    </w:p>
    <w:p w14:paraId="477024AB" w14:textId="77777777" w:rsidR="00DF2F7F" w:rsidRPr="009479FF" w:rsidRDefault="00DF2F7F" w:rsidP="0076592C">
      <w:pPr>
        <w:pStyle w:val="ConsPlusNormal"/>
        <w:spacing w:before="60" w:after="60"/>
        <w:jc w:val="both"/>
      </w:pPr>
    </w:p>
    <w:p w14:paraId="343B9A40" w14:textId="77777777" w:rsidR="00C94A5B" w:rsidRPr="009479FF" w:rsidRDefault="00C94A5B" w:rsidP="0076592C">
      <w:pPr>
        <w:pStyle w:val="20"/>
        <w:spacing w:before="60" w:after="60"/>
      </w:pPr>
      <w:bookmarkStart w:id="209" w:name="_Toc447563020"/>
      <w:bookmarkStart w:id="210" w:name="_Toc456795773"/>
      <w:r w:rsidRPr="009479FF">
        <w:t>8.6. Общее количество ценных бумаг данного выпуска, размещенных ранее</w:t>
      </w:r>
      <w:bookmarkEnd w:id="209"/>
      <w:bookmarkEnd w:id="210"/>
    </w:p>
    <w:p w14:paraId="08E492BD" w14:textId="77777777" w:rsidR="005C6F7F" w:rsidRDefault="00F705A1" w:rsidP="0076592C">
      <w:pPr>
        <w:pStyle w:val="ConsPlusNormal"/>
        <w:spacing w:before="60" w:after="60"/>
        <w:jc w:val="both"/>
      </w:pPr>
      <w:r w:rsidRPr="005C575F">
        <w:rPr>
          <w:u w:val="single"/>
        </w:rPr>
        <w:t>Сведения об общем количестве размещенных ранее Биржевых облигаций выпуска, допущенного к организованным торгам на бирже, или о том, что выпуск таких Биржевых облигаций не является дополнительным, будут приведены в соответствующих Условиях выпуска.</w:t>
      </w:r>
    </w:p>
    <w:p w14:paraId="43DE06EB" w14:textId="77777777" w:rsidR="00DF2F7F" w:rsidRPr="00A51BCF" w:rsidRDefault="00DF2F7F" w:rsidP="0076592C">
      <w:pPr>
        <w:pStyle w:val="ConsPlusNormal"/>
        <w:spacing w:before="60" w:after="60"/>
        <w:jc w:val="both"/>
      </w:pPr>
    </w:p>
    <w:p w14:paraId="37BC504B" w14:textId="77777777" w:rsidR="00C94A5B" w:rsidRPr="009479FF" w:rsidRDefault="00C94A5B" w:rsidP="0076592C">
      <w:pPr>
        <w:pStyle w:val="20"/>
        <w:spacing w:before="60" w:after="60"/>
      </w:pPr>
      <w:bookmarkStart w:id="211" w:name="_Toc447563021"/>
      <w:bookmarkStart w:id="212" w:name="_Toc456795774"/>
      <w:r w:rsidRPr="009479FF">
        <w:t>8.7. Права владельца каждой ценной бумаги выпуска (дополнительного выпуска)</w:t>
      </w:r>
      <w:bookmarkEnd w:id="211"/>
      <w:bookmarkEnd w:id="212"/>
    </w:p>
    <w:p w14:paraId="4E612ECD" w14:textId="77777777" w:rsidR="00F705A1" w:rsidRPr="005C575F" w:rsidRDefault="00F705A1" w:rsidP="00F705A1">
      <w:pPr>
        <w:pStyle w:val="ConsPlusNormal"/>
        <w:spacing w:before="60" w:after="60"/>
        <w:jc w:val="both"/>
      </w:pPr>
      <w:r w:rsidRPr="005C575F">
        <w:t>Определяемые общим образом права владельцев облигаций, которые</w:t>
      </w:r>
      <w:r w:rsidRPr="00F705A1">
        <w:t xml:space="preserve"> могут быть размещены в рамках </w:t>
      </w:r>
      <w:r>
        <w:t>П</w:t>
      </w:r>
      <w:r w:rsidRPr="00F705A1">
        <w:t>рограммы</w:t>
      </w:r>
      <w:r>
        <w:t>:</w:t>
      </w:r>
    </w:p>
    <w:p w14:paraId="014D5B59" w14:textId="77777777" w:rsidR="00F705A1" w:rsidRPr="00D136E2" w:rsidRDefault="00F705A1" w:rsidP="00F705A1">
      <w:pPr>
        <w:pStyle w:val="ConsPlusNormal"/>
        <w:spacing w:before="60" w:after="60"/>
        <w:jc w:val="both"/>
      </w:pPr>
      <w:r w:rsidRPr="00D136E2">
        <w:lastRenderedPageBreak/>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0FB615E4" w14:textId="77777777" w:rsidR="00F705A1" w:rsidRPr="00D136E2" w:rsidRDefault="00F705A1" w:rsidP="00F705A1">
      <w:pPr>
        <w:pStyle w:val="ConsPlusNormal"/>
        <w:spacing w:before="60" w:after="60"/>
        <w:jc w:val="both"/>
      </w:pPr>
      <w:r w:rsidRPr="00CB3D9C">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будет принято Эмитентом в соответствии с п. 9.5. Программы</w:t>
      </w:r>
      <w:r>
        <w:t xml:space="preserve"> и п.8.9.5 Проспекта</w:t>
      </w:r>
      <w:r w:rsidRPr="00CB3D9C">
        <w:t>).</w:t>
      </w:r>
    </w:p>
    <w:p w14:paraId="577273EA" w14:textId="77777777" w:rsidR="00F705A1" w:rsidRPr="00D136E2" w:rsidRDefault="00F705A1" w:rsidP="00F705A1">
      <w:pPr>
        <w:pStyle w:val="ConsPlusNormal"/>
        <w:spacing w:before="60" w:after="60"/>
        <w:jc w:val="both"/>
      </w:pPr>
      <w:r w:rsidRPr="00D136E2">
        <w:t xml:space="preserve">В случае принятия Эмитентом в соответствии с п. 9.5 Программы </w:t>
      </w:r>
      <w:r>
        <w:t xml:space="preserve">и п.8.9.5 Проспекта </w:t>
      </w:r>
      <w:r w:rsidRPr="00D136E2">
        <w:t>решения о частичном досрочном погашении Биржевых облигаций, владелец Биржевой облигации имеет право на получение каждой досрочно погашаемой части номинальной стоимости Биржевой облигации.</w:t>
      </w:r>
    </w:p>
    <w:p w14:paraId="5CD5C42A" w14:textId="77777777" w:rsidR="00F705A1" w:rsidRPr="00D136E2" w:rsidRDefault="00F705A1" w:rsidP="00F705A1">
      <w:pPr>
        <w:pStyle w:val="ConsPlusNormal"/>
        <w:spacing w:before="60" w:after="60"/>
        <w:jc w:val="both"/>
      </w:pPr>
      <w:r w:rsidRPr="00D136E2">
        <w:t>Владелец Биржевой облигации имеет право на получение дохода (процента), порядок определен</w:t>
      </w:r>
      <w:r>
        <w:t>ия размера которого указан в п.</w:t>
      </w:r>
      <w:r w:rsidRPr="00D136E2">
        <w:t>9.3 Программы</w:t>
      </w:r>
      <w:r>
        <w:t xml:space="preserve"> и п.8.9.3 Проспекта</w:t>
      </w:r>
      <w:r w:rsidRPr="00D136E2">
        <w:t>, а сроки выплаты в п. 9.4. Программы</w:t>
      </w:r>
      <w:r>
        <w:t xml:space="preserve"> и п.8.9.4 Проспекта</w:t>
      </w:r>
      <w:r w:rsidRPr="00D136E2">
        <w:t>.</w:t>
      </w:r>
    </w:p>
    <w:p w14:paraId="0FD373D9" w14:textId="77777777" w:rsidR="00F705A1" w:rsidRPr="00D136E2" w:rsidRDefault="00F705A1" w:rsidP="00F705A1">
      <w:pPr>
        <w:pStyle w:val="ConsPlusNormal"/>
        <w:spacing w:before="60" w:after="60"/>
        <w:jc w:val="both"/>
      </w:pPr>
      <w:r w:rsidRPr="00D136E2">
        <w:t>Владел</w:t>
      </w:r>
      <w:r>
        <w:t>е</w:t>
      </w:r>
      <w:r w:rsidRPr="00D136E2">
        <w:t xml:space="preserve">ц Биржевой облигации </w:t>
      </w:r>
      <w:r>
        <w:t xml:space="preserve">имеет </w:t>
      </w:r>
      <w:r w:rsidRPr="00D136E2">
        <w:t>право требовать приобретения Биржевых облигаций Эмитентом в случаях и на условиях, указанных в п. 10.1. Программы</w:t>
      </w:r>
      <w:r>
        <w:t xml:space="preserve"> и п.8.10.1 Проспекта</w:t>
      </w:r>
      <w:r w:rsidRPr="00D136E2">
        <w:t>.</w:t>
      </w:r>
    </w:p>
    <w:p w14:paraId="3E101796" w14:textId="77777777" w:rsidR="00F705A1" w:rsidRPr="00D136E2" w:rsidRDefault="00F705A1" w:rsidP="00F705A1">
      <w:pPr>
        <w:pStyle w:val="ConsPlusNormal"/>
        <w:spacing w:before="60" w:after="60"/>
        <w:jc w:val="both"/>
      </w:pPr>
      <w:r w:rsidRPr="00D136E2">
        <w:t>Владелец Биржевой облигации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 Программы</w:t>
      </w:r>
      <w:r>
        <w:t xml:space="preserve"> и п.8.9.5 Проспекта</w:t>
      </w:r>
      <w:r w:rsidRPr="00D136E2">
        <w:t>, а также предусмотренных законодательством Российской Федерации.</w:t>
      </w:r>
    </w:p>
    <w:p w14:paraId="0A65A179" w14:textId="77777777" w:rsidR="00F705A1" w:rsidRPr="00D136E2" w:rsidRDefault="00F705A1" w:rsidP="00F705A1">
      <w:pPr>
        <w:pStyle w:val="ConsPlusNormal"/>
        <w:spacing w:before="60" w:after="60"/>
        <w:jc w:val="both"/>
      </w:pPr>
      <w:r w:rsidRPr="00D136E2">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77F05979" w14:textId="77777777" w:rsidR="00F705A1" w:rsidRPr="00D136E2" w:rsidRDefault="00F705A1" w:rsidP="00F705A1">
      <w:pPr>
        <w:pStyle w:val="ConsPlusNormal"/>
        <w:spacing w:before="60" w:after="60"/>
        <w:jc w:val="both"/>
      </w:pPr>
      <w:r w:rsidRPr="00D136E2">
        <w:t>Все задолженности Эмитента по Биржевым облигациям будут юридически равны и в равной степени обязательны к исполнению.</w:t>
      </w:r>
    </w:p>
    <w:p w14:paraId="5AA571D7" w14:textId="77777777" w:rsidR="00F705A1" w:rsidRPr="00D136E2" w:rsidRDefault="00F705A1" w:rsidP="00F705A1">
      <w:pPr>
        <w:pStyle w:val="ConsPlusNormal"/>
        <w:spacing w:before="60" w:after="60"/>
        <w:jc w:val="both"/>
      </w:pPr>
      <w:r w:rsidRPr="00D136E2">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180D1AC0" w14:textId="77777777" w:rsidR="00F705A1" w:rsidRPr="00D136E2" w:rsidRDefault="00F705A1" w:rsidP="00F705A1">
      <w:pPr>
        <w:pStyle w:val="ConsPlusNormal"/>
        <w:spacing w:before="60" w:after="60"/>
        <w:jc w:val="both"/>
      </w:pPr>
      <w:r w:rsidRPr="00D136E2">
        <w:t>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49C802D4" w14:textId="77777777" w:rsidR="00F705A1" w:rsidRPr="00D136E2" w:rsidRDefault="00F705A1" w:rsidP="00F705A1">
      <w:pPr>
        <w:pStyle w:val="ConsPlusNormal"/>
        <w:spacing w:before="60" w:after="60"/>
        <w:jc w:val="both"/>
      </w:pPr>
      <w:r w:rsidRPr="00D136E2">
        <w:t>Владелец Биржевой облигации вправе осуществлять иные права, предусмотренные законодательством Российской Федерации.</w:t>
      </w:r>
    </w:p>
    <w:p w14:paraId="19215902" w14:textId="77777777" w:rsidR="00F705A1" w:rsidRPr="00D136E2" w:rsidRDefault="00F705A1" w:rsidP="00F705A1">
      <w:pPr>
        <w:pStyle w:val="ConsPlusNormal"/>
        <w:spacing w:before="60" w:after="60"/>
        <w:jc w:val="both"/>
      </w:pPr>
      <w:r w:rsidRPr="00D136E2">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2F605AF9" w14:textId="77777777" w:rsidR="00F705A1" w:rsidRDefault="00F705A1" w:rsidP="00F705A1">
      <w:pPr>
        <w:pStyle w:val="ConsPlusNormal"/>
        <w:spacing w:before="60" w:after="60"/>
        <w:jc w:val="both"/>
      </w:pPr>
    </w:p>
    <w:p w14:paraId="1E8ED39B" w14:textId="77777777" w:rsidR="00F705A1" w:rsidRPr="00BC0BCF" w:rsidRDefault="00F705A1" w:rsidP="00F705A1">
      <w:pPr>
        <w:pStyle w:val="ConsPlusNormal"/>
        <w:spacing w:before="60" w:after="60"/>
        <w:jc w:val="both"/>
        <w:rPr>
          <w:u w:val="single"/>
        </w:rPr>
      </w:pPr>
      <w:r w:rsidRPr="00BC0BCF">
        <w:t xml:space="preserve">Предусмотрена возможность предоставления обеспечения исполнения обязательств по Биржевым облигациям в форме поручительства. </w:t>
      </w:r>
      <w:r w:rsidRPr="00BC0BCF">
        <w:rPr>
          <w:u w:val="single"/>
        </w:rPr>
        <w:t>В случае предоставления такого обеспечения по Биржевым облигациям, размещаемым в рамках Программы, информация об этом будет указана в Условиях выпуска.</w:t>
      </w:r>
    </w:p>
    <w:p w14:paraId="53044D9D" w14:textId="77777777" w:rsidR="00EA3356" w:rsidRDefault="00EA3356" w:rsidP="00F705A1">
      <w:pPr>
        <w:pStyle w:val="ConsPlusNormal"/>
        <w:spacing w:before="60" w:after="60"/>
        <w:jc w:val="both"/>
      </w:pPr>
    </w:p>
    <w:p w14:paraId="731CCFA0" w14:textId="04FFCB5C" w:rsidR="00EA3356" w:rsidRDefault="00EA3356" w:rsidP="00EA3356">
      <w:pPr>
        <w:pStyle w:val="ConsPlusNormal"/>
        <w:spacing w:before="60" w:after="60"/>
        <w:jc w:val="both"/>
      </w:pPr>
      <w:r>
        <w:t>В случае предоставления обеспечения по Биржевым облигациям:</w:t>
      </w:r>
    </w:p>
    <w:p w14:paraId="6858B048" w14:textId="039B527A" w:rsidR="00F705A1" w:rsidRPr="00BC0BCF" w:rsidRDefault="00F705A1" w:rsidP="00F705A1">
      <w:pPr>
        <w:pStyle w:val="ConsPlusNormal"/>
        <w:spacing w:before="60" w:after="60"/>
        <w:jc w:val="both"/>
      </w:pPr>
      <w:r w:rsidRPr="00BC0BCF">
        <w:t>В случае неисполнения или ненадлежащего исполнения Эмитентом своих обязательств по Биржевым облигациям с обеспечением, владельцы Биржевых облигаций</w:t>
      </w:r>
      <w:r w:rsidR="00EA3356">
        <w:t xml:space="preserve"> с обеспечением</w:t>
      </w:r>
      <w:r w:rsidRPr="00BC0BCF">
        <w:t xml:space="preserve"> или уполномоченные ими лица (в том числе номинальные держатели Биржевых облигаций</w:t>
      </w:r>
      <w:r w:rsidR="00EA3356">
        <w:t xml:space="preserve"> с обеспечением</w:t>
      </w:r>
      <w:r w:rsidRPr="00BC0BCF">
        <w:t xml:space="preserve">) имеют право обратиться с требованием об исполнении обязательств по Биржевым облигациям </w:t>
      </w:r>
      <w:r w:rsidR="00EA3356">
        <w:t xml:space="preserve">с обеспечением </w:t>
      </w:r>
      <w:r w:rsidRPr="00BC0BCF">
        <w:t xml:space="preserve">к лицу, предоставившему обеспечение по Биржевым облигациям </w:t>
      </w:r>
      <w:r w:rsidR="00EA3356">
        <w:t>с обеспечением</w:t>
      </w:r>
      <w:r w:rsidR="00EA3356" w:rsidRPr="00BC0BCF">
        <w:t xml:space="preserve"> </w:t>
      </w:r>
      <w:r w:rsidRPr="00BC0BCF">
        <w:t xml:space="preserve">(далее – Поручитель) в соответствии с условиями предоставления обеспечения по обязательствам Эмитента по Биржевым облигациям </w:t>
      </w:r>
      <w:r w:rsidR="00EA3356">
        <w:t xml:space="preserve">с обеспечением </w:t>
      </w:r>
      <w:r w:rsidRPr="00BC0BCF">
        <w:t>в форме поручительства, в порядке, предусмотренном п. 12 Программы</w:t>
      </w:r>
      <w:r>
        <w:t>, п.8.12 Проспекта</w:t>
      </w:r>
      <w:r w:rsidRPr="00BC0BCF">
        <w:t xml:space="preserve"> и п. 12 Условий выпуска.</w:t>
      </w:r>
    </w:p>
    <w:p w14:paraId="2D6FA53B" w14:textId="77777777" w:rsidR="00F705A1" w:rsidRPr="00BC0BCF" w:rsidRDefault="00F705A1" w:rsidP="00F705A1">
      <w:pPr>
        <w:pStyle w:val="ConsPlusNormal"/>
        <w:spacing w:before="60" w:after="60"/>
        <w:jc w:val="both"/>
      </w:pPr>
      <w:r w:rsidRPr="00BC0BCF">
        <w:t>Биржевая облигация с обеспечением предоставляет ее владельцу все права, возникающие из такого обеспечения в соответствии с условиями обеспечения.</w:t>
      </w:r>
    </w:p>
    <w:p w14:paraId="2F229191" w14:textId="3C0C81B7" w:rsidR="00F705A1" w:rsidRPr="00BC0BCF" w:rsidRDefault="00F705A1" w:rsidP="00F705A1">
      <w:pPr>
        <w:pStyle w:val="ConsPlusNormal"/>
        <w:spacing w:before="60" w:after="60"/>
        <w:jc w:val="both"/>
      </w:pPr>
      <w:r w:rsidRPr="00BC0BCF">
        <w:t xml:space="preserve">Лицо, предоставившее обеспечение, и Эмитент несут перед владельцами Биржевых облигаций </w:t>
      </w:r>
      <w:r w:rsidR="00CD3E4E">
        <w:t>с</w:t>
      </w:r>
      <w:r w:rsidR="00EA3356">
        <w:t xml:space="preserve"> обеспечением </w:t>
      </w:r>
      <w:r w:rsidRPr="00BC0BCF">
        <w:t>солидарную ответственность за неисполнение и/или ненадлежащее исполнение Эмитентом обязательств по Биржевым облигациям</w:t>
      </w:r>
      <w:r w:rsidR="00EA3356">
        <w:t xml:space="preserve"> с обеспечением</w:t>
      </w:r>
      <w:r w:rsidRPr="00BC0BCF">
        <w:t>.</w:t>
      </w:r>
    </w:p>
    <w:p w14:paraId="5C3725F1" w14:textId="04D0ADA0" w:rsidR="00F705A1" w:rsidRPr="00BC0BCF" w:rsidRDefault="00F705A1" w:rsidP="00F705A1">
      <w:pPr>
        <w:pStyle w:val="ConsPlusNormal"/>
        <w:spacing w:before="60" w:after="60"/>
        <w:jc w:val="both"/>
      </w:pPr>
      <w:r w:rsidRPr="00BC0BCF">
        <w:t>С переходом прав на Биржевую облигацию</w:t>
      </w:r>
      <w:r w:rsidR="00EA3356">
        <w:t xml:space="preserve"> с обеспечением</w:t>
      </w:r>
      <w:r w:rsidRPr="00BC0BCF">
        <w:t xml:space="preserve"> к ее приобретателю переходят все права по указанному договору поручительства, вытекающие из такого поручительства. </w:t>
      </w:r>
    </w:p>
    <w:p w14:paraId="4AB76637" w14:textId="54A17EA8" w:rsidR="00F705A1" w:rsidRPr="00BC0BCF" w:rsidRDefault="00F705A1" w:rsidP="00F705A1">
      <w:pPr>
        <w:pStyle w:val="ConsPlusNormal"/>
        <w:spacing w:before="60" w:after="60"/>
        <w:jc w:val="both"/>
      </w:pPr>
      <w:r w:rsidRPr="00BC0BCF">
        <w:lastRenderedPageBreak/>
        <w:t>Передача прав, возникших из предоставленного поручительства, без передачи прав на Биржевую облигацию</w:t>
      </w:r>
      <w:r w:rsidR="00EA3356">
        <w:t xml:space="preserve"> с обеспечением</w:t>
      </w:r>
      <w:r w:rsidRPr="00BC0BCF">
        <w:t>, является недействительной.</w:t>
      </w:r>
    </w:p>
    <w:p w14:paraId="78D939BF" w14:textId="46D918FB" w:rsidR="00F705A1" w:rsidRDefault="00F705A1" w:rsidP="00F705A1">
      <w:pPr>
        <w:pStyle w:val="ConsPlusNormal"/>
        <w:spacing w:before="60" w:after="60"/>
        <w:jc w:val="both"/>
      </w:pPr>
      <w:r w:rsidRPr="00BC0BCF">
        <w:t xml:space="preserve">Сведения об обеспечении исполнения обязательств по Биржевым облигациям </w:t>
      </w:r>
      <w:r w:rsidR="00EA3356">
        <w:t>с обеспечением</w:t>
      </w:r>
      <w:r w:rsidR="00EA3356" w:rsidRPr="00BC0BCF">
        <w:t xml:space="preserve"> </w:t>
      </w:r>
      <w:r w:rsidRPr="00BC0BCF">
        <w:t xml:space="preserve">и порядок действий владельцев и/или уполномоченных ими лиц в случае отказа Эмитента от исполнения своих обязательств по Биржевым облигациям </w:t>
      </w:r>
      <w:r w:rsidR="00EA3356">
        <w:t xml:space="preserve">с обеспечением </w:t>
      </w:r>
      <w:r w:rsidRPr="00BC0BCF">
        <w:t xml:space="preserve">описаны в п.9.7 и п.12 Программы, </w:t>
      </w:r>
      <w:r>
        <w:t xml:space="preserve">п.8.9.7 и п.8.12 Проспекта, </w:t>
      </w:r>
      <w:r w:rsidRPr="00BC0BCF">
        <w:t>а также в п.12 Условий выпуска.</w:t>
      </w:r>
    </w:p>
    <w:p w14:paraId="4089588F" w14:textId="77777777" w:rsidR="00F705A1" w:rsidRDefault="00F705A1" w:rsidP="00F705A1">
      <w:pPr>
        <w:pStyle w:val="ConsPlusNormal"/>
        <w:spacing w:before="60" w:after="60"/>
        <w:jc w:val="both"/>
      </w:pPr>
    </w:p>
    <w:p w14:paraId="70174FAC" w14:textId="77777777" w:rsidR="00C94A5B" w:rsidRDefault="00F705A1" w:rsidP="0076592C">
      <w:pPr>
        <w:pStyle w:val="ConsPlusNormal"/>
        <w:spacing w:before="60" w:after="60"/>
        <w:jc w:val="both"/>
      </w:pPr>
      <w:r>
        <w:t xml:space="preserve">Биржевые </w:t>
      </w:r>
      <w:r w:rsidRPr="009D658D">
        <w:t xml:space="preserve">облигации, </w:t>
      </w:r>
      <w:r>
        <w:t xml:space="preserve">которые могут быть </w:t>
      </w:r>
      <w:r w:rsidRPr="009D658D">
        <w:t>размещ</w:t>
      </w:r>
      <w:r>
        <w:t>ены</w:t>
      </w:r>
      <w:r w:rsidRPr="009D658D">
        <w:t xml:space="preserve"> в рамках </w:t>
      </w:r>
      <w:r>
        <w:t>П</w:t>
      </w:r>
      <w:r w:rsidRPr="009D658D">
        <w:t xml:space="preserve">рограммы, </w:t>
      </w:r>
      <w:r>
        <w:t xml:space="preserve">не </w:t>
      </w:r>
      <w:r w:rsidRPr="009D658D">
        <w:t>являются ценными бумагами, предназначенными для квалифицированных инвесторов</w:t>
      </w:r>
      <w:r>
        <w:t>.</w:t>
      </w:r>
    </w:p>
    <w:p w14:paraId="49585EA3" w14:textId="77777777" w:rsidR="00DF2F7F" w:rsidRPr="009479FF" w:rsidRDefault="00DF2F7F" w:rsidP="0076592C">
      <w:pPr>
        <w:pStyle w:val="ConsPlusNormal"/>
        <w:spacing w:before="60" w:after="60"/>
        <w:jc w:val="both"/>
      </w:pPr>
    </w:p>
    <w:p w14:paraId="5E337572" w14:textId="77777777" w:rsidR="00C94A5B" w:rsidRPr="009479FF" w:rsidRDefault="00C94A5B" w:rsidP="0076592C">
      <w:pPr>
        <w:pStyle w:val="20"/>
        <w:spacing w:before="60" w:after="60"/>
      </w:pPr>
      <w:bookmarkStart w:id="213" w:name="_Toc447563022"/>
      <w:bookmarkStart w:id="214" w:name="_Toc456795775"/>
      <w:r w:rsidRPr="009479FF">
        <w:t>8.8. Условия и порядок размещения ценных бумаг выпуска (дополнительного выпуска)</w:t>
      </w:r>
      <w:bookmarkEnd w:id="213"/>
      <w:bookmarkEnd w:id="214"/>
    </w:p>
    <w:p w14:paraId="772D7545" w14:textId="77777777" w:rsidR="00C94A5B" w:rsidRPr="009479FF" w:rsidRDefault="00C94A5B" w:rsidP="0076592C">
      <w:pPr>
        <w:pStyle w:val="30"/>
        <w:spacing w:before="60" w:after="60"/>
      </w:pPr>
      <w:bookmarkStart w:id="215" w:name="_Toc447563023"/>
      <w:bookmarkStart w:id="216" w:name="_Toc456795776"/>
      <w:r w:rsidRPr="009479FF">
        <w:t>8.8.1. Способ размещения ценных бумаг</w:t>
      </w:r>
      <w:bookmarkEnd w:id="215"/>
      <w:bookmarkEnd w:id="216"/>
    </w:p>
    <w:p w14:paraId="25F8D69F" w14:textId="77777777" w:rsidR="00C94A5B" w:rsidRPr="009479FF" w:rsidRDefault="00927D32" w:rsidP="0076592C">
      <w:pPr>
        <w:pStyle w:val="ConsPlusNormal"/>
        <w:spacing w:before="60" w:after="60"/>
        <w:jc w:val="both"/>
      </w:pPr>
      <w:r>
        <w:t>Открытая подписка</w:t>
      </w:r>
      <w:r w:rsidR="00C94A5B" w:rsidRPr="009479FF">
        <w:t>.</w:t>
      </w:r>
    </w:p>
    <w:p w14:paraId="564E63A8" w14:textId="77777777" w:rsidR="00C94A5B" w:rsidRPr="009479FF" w:rsidRDefault="00C94A5B" w:rsidP="0076592C">
      <w:pPr>
        <w:pStyle w:val="ConsPlusNormal"/>
        <w:spacing w:before="60" w:after="60"/>
        <w:jc w:val="both"/>
      </w:pPr>
    </w:p>
    <w:p w14:paraId="18521254" w14:textId="77777777" w:rsidR="00C94A5B" w:rsidRPr="009479FF" w:rsidRDefault="00C94A5B" w:rsidP="0076592C">
      <w:pPr>
        <w:pStyle w:val="30"/>
        <w:spacing w:before="60" w:after="60"/>
      </w:pPr>
      <w:bookmarkStart w:id="217" w:name="_Toc447563024"/>
      <w:bookmarkStart w:id="218" w:name="_Toc456795777"/>
      <w:r w:rsidRPr="009479FF">
        <w:t>8.8.2. Срок размещения ценных бумаг</w:t>
      </w:r>
      <w:bookmarkEnd w:id="217"/>
      <w:bookmarkEnd w:id="218"/>
    </w:p>
    <w:p w14:paraId="1F95E261" w14:textId="77777777" w:rsidR="00C94A5B" w:rsidRPr="00017E61" w:rsidRDefault="00C94A5B" w:rsidP="0076592C">
      <w:pPr>
        <w:pStyle w:val="ConsPlusNormal"/>
        <w:spacing w:before="60" w:after="60"/>
        <w:jc w:val="both"/>
        <w:rPr>
          <w:b/>
        </w:rPr>
      </w:pPr>
      <w:r w:rsidRPr="00017E61">
        <w:rPr>
          <w:b/>
        </w:rPr>
        <w:t>дата начала и дата окончания размещения ценных бумаг или порядок определени</w:t>
      </w:r>
      <w:r w:rsidR="00017E61">
        <w:rPr>
          <w:b/>
        </w:rPr>
        <w:t>я срока размещения ценных бумаг</w:t>
      </w:r>
    </w:p>
    <w:p w14:paraId="0AA9222D" w14:textId="77777777" w:rsidR="008B455B" w:rsidRDefault="00EA3356" w:rsidP="00F705A1">
      <w:pPr>
        <w:pStyle w:val="ConsPlusNormal"/>
        <w:spacing w:before="60" w:after="60"/>
        <w:jc w:val="both"/>
      </w:pPr>
      <w:r w:rsidRPr="00EA3356">
        <w:t>Срок (порядок определения срока) размещения Биржевых облигаций в условиях Программы не определяется.</w:t>
      </w:r>
    </w:p>
    <w:p w14:paraId="75EFC6C3" w14:textId="77777777" w:rsidR="008B455B" w:rsidRDefault="008B455B" w:rsidP="00F705A1">
      <w:pPr>
        <w:pStyle w:val="ConsPlusNormal"/>
        <w:spacing w:before="60" w:after="60"/>
        <w:jc w:val="both"/>
      </w:pPr>
    </w:p>
    <w:p w14:paraId="1D4EF67F" w14:textId="77777777" w:rsidR="00F705A1" w:rsidRPr="00462CDC" w:rsidRDefault="00F705A1" w:rsidP="00F705A1">
      <w:pPr>
        <w:pStyle w:val="ConsPlusNormal"/>
        <w:spacing w:before="60" w:after="60"/>
        <w:jc w:val="both"/>
      </w:pPr>
      <w:r w:rsidRPr="00462CDC">
        <w:t>Эмитент Биржевых облигаций и биржа, осуществившая их допуск к организованным торгам, обязаны обеспечить доступ к информации, содержащейся в Программе, Проспекте и Условиях выпуска, любым заинтересованным в этом лицам независимо от целей получения такой информации не позднее даты начала размещения первого Выпуска Биржевых облигаций в рамках Программы.</w:t>
      </w:r>
    </w:p>
    <w:p w14:paraId="795319E9" w14:textId="77777777" w:rsidR="00F705A1" w:rsidRPr="00462CDC" w:rsidRDefault="00F705A1" w:rsidP="00F705A1">
      <w:pPr>
        <w:pStyle w:val="ConsPlusNormal"/>
        <w:spacing w:before="60" w:after="60"/>
        <w:jc w:val="both"/>
      </w:pPr>
      <w:r w:rsidRPr="00462CDC">
        <w:t>Сообщение о присвоении Программе идентификационного номера публикуется Эмитентом в порядке и сроки, указанные в п. 11 Программы</w:t>
      </w:r>
      <w:r w:rsidR="00F1599E">
        <w:t xml:space="preserve"> и п.8.11 Проспекта</w:t>
      </w:r>
      <w:r w:rsidRPr="00462CDC">
        <w:t>.</w:t>
      </w:r>
    </w:p>
    <w:p w14:paraId="0415ED32" w14:textId="77777777" w:rsidR="00F705A1" w:rsidRDefault="00F705A1" w:rsidP="00F705A1">
      <w:pPr>
        <w:pStyle w:val="ConsPlusNormal"/>
        <w:spacing w:before="60" w:after="60"/>
        <w:jc w:val="both"/>
      </w:pPr>
      <w:r>
        <w:t>Т</w:t>
      </w:r>
      <w:r w:rsidRPr="00BC0696">
        <w:t xml:space="preserve">екст </w:t>
      </w:r>
      <w:r>
        <w:t>представленной Б</w:t>
      </w:r>
      <w:r w:rsidRPr="00BC0696">
        <w:t xml:space="preserve">ирже </w:t>
      </w:r>
      <w:r>
        <w:t>П</w:t>
      </w:r>
      <w:r w:rsidRPr="00BC0696">
        <w:t xml:space="preserve">рограммы Эмитент </w:t>
      </w:r>
      <w:r>
        <w:t>публикует</w:t>
      </w:r>
      <w:r w:rsidRPr="00BC0696">
        <w:t xml:space="preserve"> на странице в сети Интернет в срок не позднее даты начала размещения </w:t>
      </w:r>
      <w:r>
        <w:t xml:space="preserve">Биржевых </w:t>
      </w:r>
      <w:r w:rsidRPr="00BC0696">
        <w:t>обли</w:t>
      </w:r>
      <w:r>
        <w:t>гаций первого выпуска в рамках П</w:t>
      </w:r>
      <w:r w:rsidRPr="00BC0696">
        <w:t>рограммы</w:t>
      </w:r>
      <w:r>
        <w:t xml:space="preserve"> в порядке</w:t>
      </w:r>
      <w:r w:rsidRPr="00BC0696">
        <w:t xml:space="preserve"> </w:t>
      </w:r>
      <w:r w:rsidRPr="00462CDC">
        <w:t>и сроки, указанные в п. 11 Программы</w:t>
      </w:r>
      <w:r w:rsidR="00F1599E">
        <w:t xml:space="preserve"> и п.8.11 Проспекта</w:t>
      </w:r>
      <w:r>
        <w:t>.</w:t>
      </w:r>
    </w:p>
    <w:p w14:paraId="583939DB" w14:textId="77777777" w:rsidR="00F705A1" w:rsidRPr="00462CDC" w:rsidRDefault="00F705A1" w:rsidP="00F705A1">
      <w:pPr>
        <w:pStyle w:val="ConsPlusNormal"/>
        <w:spacing w:before="60" w:after="60"/>
        <w:jc w:val="both"/>
      </w:pPr>
      <w:r w:rsidRPr="00462CDC">
        <w:t xml:space="preserve">Сообщение о присвоении идентификационного номера </w:t>
      </w:r>
      <w:r>
        <w:t>В</w:t>
      </w:r>
      <w:r w:rsidRPr="00462CDC">
        <w:t>ыпуску (дополнительному выпуску) Биржевых облигаций и порядке доступа к информации, содержащейся в Условиях выпуска, публикуется Эмитентом в порядке и сроки, указанные в п. 11 Программы</w:t>
      </w:r>
      <w:r w:rsidR="00F1599E">
        <w:t xml:space="preserve"> и п.8.11 Проспекта</w:t>
      </w:r>
      <w:r w:rsidRPr="00462CDC">
        <w:t>.</w:t>
      </w:r>
    </w:p>
    <w:p w14:paraId="266D6439" w14:textId="77777777" w:rsidR="00F705A1" w:rsidRPr="00462CDC" w:rsidRDefault="00F705A1" w:rsidP="00F705A1">
      <w:pPr>
        <w:pStyle w:val="ConsPlusNormal"/>
        <w:spacing w:before="60" w:after="60"/>
        <w:jc w:val="both"/>
      </w:pPr>
      <w:r w:rsidRPr="00462CDC">
        <w:t xml:space="preserve">Сообщение о допуске Биржевых облигаций к торгам в процессе их размещения (о включении Биржевых облигаций в список ценных бумаг, допущенных к торгам </w:t>
      </w:r>
      <w:r>
        <w:t>в ЗАО «ФБ ММВБ»</w:t>
      </w:r>
      <w:r w:rsidRPr="00462CDC">
        <w:t>, далее по тексту – «Список») публикуется Эмитентом в порядке и сроки, указанные в п. 11 Программы</w:t>
      </w:r>
      <w:r w:rsidR="00F1599E">
        <w:t xml:space="preserve"> и п.8.11 Проспекта</w:t>
      </w:r>
      <w:r w:rsidRPr="00462CDC">
        <w:t>.</w:t>
      </w:r>
    </w:p>
    <w:p w14:paraId="4DAA9421" w14:textId="77777777" w:rsidR="00F705A1" w:rsidRPr="00462CDC" w:rsidRDefault="00F705A1" w:rsidP="00F705A1">
      <w:pPr>
        <w:pStyle w:val="ConsPlusNormal"/>
        <w:spacing w:before="60" w:after="60"/>
        <w:jc w:val="both"/>
      </w:pPr>
      <w:r w:rsidRPr="00462CDC">
        <w:t>Дата начала размещения Биржевых облигаций определяется единоличным исполнительным органом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w:t>
      </w:r>
      <w:r w:rsidR="00F1599E">
        <w:t xml:space="preserve"> и п.11 Проспекта</w:t>
      </w:r>
      <w:r w:rsidRPr="00462CDC">
        <w:t>. При этом дата начала размещения Биржевых облигаций устанавливается Эмитентом в соответствии с действующим законодательством Российской Федерации.</w:t>
      </w:r>
    </w:p>
    <w:p w14:paraId="2401A363" w14:textId="77777777" w:rsidR="00F705A1" w:rsidRPr="00462CDC" w:rsidRDefault="00F705A1" w:rsidP="00F705A1">
      <w:pPr>
        <w:pStyle w:val="ConsPlusNormal"/>
        <w:spacing w:before="60" w:after="60"/>
        <w:jc w:val="both"/>
      </w:pPr>
      <w:r w:rsidRPr="00462CDC">
        <w:t>Об определенной дате начала размещения Эмитент уведомляет Биржу и НРД в согласованном порядке.</w:t>
      </w:r>
    </w:p>
    <w:p w14:paraId="6DE5C7EE" w14:textId="77777777" w:rsidR="00F705A1" w:rsidRPr="00462CDC" w:rsidRDefault="00F705A1" w:rsidP="00F705A1">
      <w:pPr>
        <w:pStyle w:val="ConsPlusNormal"/>
        <w:spacing w:before="60" w:after="60"/>
        <w:jc w:val="both"/>
      </w:pPr>
      <w:r w:rsidRPr="00462CDC">
        <w:t>Дата начала размещения Биржевых облигаций</w:t>
      </w:r>
      <w:r w:rsidRPr="00FA1700">
        <w:t>, которая не была установлена в Условиях выпуска</w:t>
      </w:r>
      <w:r>
        <w:t>,</w:t>
      </w:r>
      <w:r w:rsidRPr="00462CDC">
        <w:t xml:space="preserve"> может быть изменена (перенесена) решением единоличного исполнительного 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и Программой.</w:t>
      </w:r>
    </w:p>
    <w:p w14:paraId="2333F3CB" w14:textId="77777777" w:rsidR="00F705A1" w:rsidRPr="00462CDC" w:rsidRDefault="00F705A1" w:rsidP="00F705A1">
      <w:pPr>
        <w:pStyle w:val="ConsPlusNormal"/>
        <w:spacing w:before="60" w:after="60"/>
        <w:jc w:val="both"/>
      </w:pPr>
      <w:r w:rsidRPr="00462CDC">
        <w:t xml:space="preserve">В случае принятия Эмитентом решения об изменении (переносе) даты начала размещения </w:t>
      </w:r>
      <w:r>
        <w:t xml:space="preserve">выпуска (дополнительного выпуска) </w:t>
      </w:r>
      <w:r w:rsidRPr="00462CDC">
        <w:t>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w:t>
      </w:r>
      <w:r w:rsidR="00F1599E">
        <w:t xml:space="preserve"> и п.8.11 Проспекта</w:t>
      </w:r>
      <w:r w:rsidRPr="00462CDC">
        <w:t>. Об изменении даты начала размещения Биржевых облигаций Эмитент уведомляет Биржу и НРД</w:t>
      </w:r>
      <w:r>
        <w:t xml:space="preserve"> </w:t>
      </w:r>
      <w:r w:rsidRPr="00462CDC">
        <w:t>в согласованном порядке</w:t>
      </w:r>
      <w:r>
        <w:t>.</w:t>
      </w:r>
    </w:p>
    <w:p w14:paraId="1B1C6FD1" w14:textId="77777777" w:rsidR="00F705A1" w:rsidRPr="00462CDC" w:rsidRDefault="00F705A1" w:rsidP="00F705A1">
      <w:pPr>
        <w:pStyle w:val="ConsPlusNormal"/>
        <w:spacing w:before="60" w:after="60"/>
        <w:jc w:val="both"/>
      </w:pPr>
    </w:p>
    <w:p w14:paraId="2CFA59D4" w14:textId="77777777" w:rsidR="00F705A1" w:rsidRPr="00462CDC" w:rsidRDefault="00F705A1" w:rsidP="00F705A1">
      <w:pPr>
        <w:pStyle w:val="ConsPlusNormal"/>
        <w:spacing w:before="60" w:after="60"/>
        <w:jc w:val="both"/>
        <w:rPr>
          <w:u w:val="single"/>
        </w:rPr>
      </w:pPr>
      <w:r w:rsidRPr="00462CDC">
        <w:rPr>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14:paraId="1B54D6A3" w14:textId="77777777" w:rsidR="00F705A1" w:rsidRPr="00462CDC" w:rsidRDefault="00F705A1" w:rsidP="00F705A1">
      <w:pPr>
        <w:pStyle w:val="ConsPlusNormal"/>
        <w:spacing w:before="60" w:after="60"/>
        <w:jc w:val="both"/>
      </w:pPr>
    </w:p>
    <w:p w14:paraId="20BADCAB" w14:textId="77777777" w:rsidR="00F705A1" w:rsidRPr="00462CDC" w:rsidRDefault="00F705A1" w:rsidP="00F705A1">
      <w:pPr>
        <w:pStyle w:val="ConsPlusNormal"/>
        <w:spacing w:before="60" w:after="60"/>
        <w:jc w:val="both"/>
      </w:pPr>
      <w:r w:rsidRPr="00462CDC">
        <w:t>Выпуски (дополнительные выпуски) Биржевых облигаций не предполагается размещать траншами.</w:t>
      </w:r>
    </w:p>
    <w:p w14:paraId="3BB06177" w14:textId="77777777" w:rsidR="00DF2F7F" w:rsidRPr="009479FF" w:rsidRDefault="00DF2F7F" w:rsidP="0076592C">
      <w:pPr>
        <w:pStyle w:val="ConsPlusNormal"/>
        <w:spacing w:before="60" w:after="60"/>
        <w:jc w:val="both"/>
      </w:pPr>
    </w:p>
    <w:p w14:paraId="7897E7CC" w14:textId="77777777" w:rsidR="00C94A5B" w:rsidRPr="009479FF" w:rsidRDefault="00C94A5B" w:rsidP="0076592C">
      <w:pPr>
        <w:pStyle w:val="30"/>
        <w:spacing w:before="60" w:after="60"/>
      </w:pPr>
      <w:bookmarkStart w:id="219" w:name="_Toc447563025"/>
      <w:bookmarkStart w:id="220" w:name="_Toc456795778"/>
      <w:r w:rsidRPr="009479FF">
        <w:t>8.8.3. Порядок размещения ценных бумаг</w:t>
      </w:r>
      <w:bookmarkEnd w:id="219"/>
      <w:bookmarkEnd w:id="220"/>
    </w:p>
    <w:p w14:paraId="76A46794" w14:textId="77777777" w:rsidR="00C94A5B" w:rsidRPr="00017E61" w:rsidRDefault="00C94A5B" w:rsidP="0076592C">
      <w:pPr>
        <w:pStyle w:val="ConsPlusNormal"/>
        <w:spacing w:before="60" w:after="60"/>
        <w:jc w:val="both"/>
        <w:rPr>
          <w:b/>
        </w:rPr>
      </w:pPr>
      <w:r w:rsidRPr="00017E61">
        <w:rPr>
          <w:b/>
        </w:rPr>
        <w:t>порядок размещения ценных бумаг в соответствии с требованиями законодательства Российской Федерации.</w:t>
      </w:r>
    </w:p>
    <w:p w14:paraId="1C269D51" w14:textId="77777777" w:rsidR="003840A7" w:rsidRPr="00F253B0" w:rsidRDefault="003840A7" w:rsidP="003840A7">
      <w:pPr>
        <w:pStyle w:val="ConsPlusNormal"/>
        <w:spacing w:before="60" w:after="60"/>
        <w:jc w:val="both"/>
      </w:pPr>
      <w:r w:rsidRPr="00F253B0">
        <w:t xml:space="preserve">Сделки при размещении Биржевых облигаций заключаются в Закрытом акционерном обществе «Фондовая Биржа ММВБ» (далее </w:t>
      </w:r>
      <w:r>
        <w:t xml:space="preserve">по тексту </w:t>
      </w:r>
      <w:r w:rsidRPr="00F253B0">
        <w:t>– «Биржа», «ФБ ММВБ») путём удовлетворения заявок на приобретение Биржевых облига</w:t>
      </w:r>
      <w:r>
        <w:t>ций, поданных с использованием с</w:t>
      </w:r>
      <w:r w:rsidRPr="00F253B0">
        <w:t>истемы торгов Биржи (далее</w:t>
      </w:r>
      <w:r>
        <w:t xml:space="preserve"> по тексту</w:t>
      </w:r>
      <w:r w:rsidRPr="00F253B0">
        <w:t xml:space="preserve"> – «Система торгов») в соответствии с правилами проведения торгов по ценным бумагам в Закрытом акционерном обществе «Фондовая биржа ММВБ» (далее </w:t>
      </w:r>
      <w:r>
        <w:t xml:space="preserve">по тексту </w:t>
      </w:r>
      <w:r w:rsidRPr="00F253B0">
        <w:t>– «Правила торгов Биржи», «Правила Биржи»).</w:t>
      </w:r>
    </w:p>
    <w:p w14:paraId="106DEC58" w14:textId="77777777" w:rsidR="003840A7" w:rsidRDefault="003840A7" w:rsidP="003840A7">
      <w:pPr>
        <w:pStyle w:val="ConsPlusNormal"/>
        <w:spacing w:before="60" w:after="60"/>
        <w:jc w:val="both"/>
      </w:pPr>
    </w:p>
    <w:p w14:paraId="64109D1F" w14:textId="77777777" w:rsidR="003840A7" w:rsidRPr="00F253B0" w:rsidRDefault="003840A7" w:rsidP="003840A7">
      <w:pPr>
        <w:pStyle w:val="ConsPlusNormal"/>
        <w:spacing w:before="60" w:after="60"/>
        <w:jc w:val="both"/>
      </w:pPr>
      <w:r>
        <w:t>В случае размещения в</w:t>
      </w:r>
      <w:r w:rsidRPr="00F253B0">
        <w:t>ыпуска Биржевых облигаций, который размещается впервые в рамках</w:t>
      </w:r>
      <w:r>
        <w:t xml:space="preserve"> </w:t>
      </w:r>
      <w:r w:rsidRPr="00F253B0">
        <w:t>Программы, размещение Биржевых облигаций может происходить:</w:t>
      </w:r>
    </w:p>
    <w:p w14:paraId="6C688E18" w14:textId="77777777" w:rsidR="003840A7" w:rsidRPr="00F253B0" w:rsidRDefault="003840A7" w:rsidP="004A0768">
      <w:pPr>
        <w:pStyle w:val="ConsPlusNormal"/>
        <w:numPr>
          <w:ilvl w:val="0"/>
          <w:numId w:val="15"/>
        </w:numPr>
        <w:spacing w:before="60" w:after="60"/>
        <w:jc w:val="both"/>
      </w:pPr>
      <w:r w:rsidRPr="00F253B0">
        <w:t>в форме конкурса по определению процентной ставки по первому купону (далее также – «Конкурс»);</w:t>
      </w:r>
    </w:p>
    <w:p w14:paraId="022014C6" w14:textId="77777777" w:rsidR="003840A7" w:rsidRPr="000E5497" w:rsidRDefault="003840A7" w:rsidP="004A0768">
      <w:pPr>
        <w:pStyle w:val="ConsPlusNormal"/>
        <w:numPr>
          <w:ilvl w:val="0"/>
          <w:numId w:val="15"/>
        </w:numPr>
        <w:spacing w:before="60" w:after="60"/>
        <w:jc w:val="both"/>
      </w:pPr>
      <w:r w:rsidRPr="00F253B0">
        <w:t xml:space="preserve">путем сбора адресных заявок со стороны </w:t>
      </w:r>
      <w:r>
        <w:t xml:space="preserve">потенциальных </w:t>
      </w:r>
      <w:r w:rsidRPr="00F253B0">
        <w:t>приобретателей на приобретение Биржевых облигаций по фиксированной цене и процентной ставке по первому купону, заранее</w:t>
      </w:r>
      <w:r>
        <w:t xml:space="preserve"> </w:t>
      </w:r>
      <w:r w:rsidRPr="000E5497">
        <w:t xml:space="preserve">определенной Эмитентом в порядке и на условиях, предусмотренных Программой (далее </w:t>
      </w:r>
      <w:r>
        <w:t xml:space="preserve">по тексту </w:t>
      </w:r>
      <w:r w:rsidRPr="000E5497">
        <w:t>– «Размещение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p>
    <w:p w14:paraId="23C9B2B1" w14:textId="77777777" w:rsidR="003840A7" w:rsidRPr="000E5497" w:rsidRDefault="003840A7" w:rsidP="003840A7">
      <w:pPr>
        <w:pStyle w:val="ConsPlusNormal"/>
        <w:spacing w:before="60" w:after="60"/>
        <w:jc w:val="both"/>
      </w:pPr>
      <w:r w:rsidRPr="000E5497">
        <w:t>В случае размещения дополнительного выпуска Биржевых облигаций в рамках Программы к ранее размещённому основному выпуску Биржевых облигаций размещение Биржевых облигаций может происходить в форме:</w:t>
      </w:r>
    </w:p>
    <w:p w14:paraId="0BD90414" w14:textId="77777777" w:rsidR="003840A7" w:rsidRPr="000E5497" w:rsidRDefault="003840A7" w:rsidP="004A0768">
      <w:pPr>
        <w:pStyle w:val="ConsPlusNormal"/>
        <w:numPr>
          <w:ilvl w:val="0"/>
          <w:numId w:val="16"/>
        </w:numPr>
        <w:spacing w:before="60" w:after="60"/>
        <w:jc w:val="both"/>
      </w:pPr>
      <w:r w:rsidRPr="000E5497">
        <w:t>аукциона по определению единой цены размещения Биржевых облигаций (далее также – «Аукцион»);</w:t>
      </w:r>
    </w:p>
    <w:p w14:paraId="1F7E1A3B" w14:textId="77777777" w:rsidR="003840A7" w:rsidRPr="000E5497" w:rsidRDefault="003840A7" w:rsidP="004A0768">
      <w:pPr>
        <w:pStyle w:val="ConsPlusNormal"/>
        <w:numPr>
          <w:ilvl w:val="0"/>
          <w:numId w:val="16"/>
        </w:numPr>
        <w:spacing w:before="60" w:after="60"/>
        <w:jc w:val="both"/>
      </w:pPr>
      <w:r w:rsidRPr="000E5497">
        <w:t xml:space="preserve">путем сбора адресных заявок со стороны </w:t>
      </w:r>
      <w:r>
        <w:t xml:space="preserve">потенциальных </w:t>
      </w:r>
      <w:r w:rsidRPr="000E5497">
        <w:t>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 (далее – «Размещение по цене размещения путем сбора адресных заявок»).</w:t>
      </w:r>
    </w:p>
    <w:p w14:paraId="43C10E4B" w14:textId="77777777" w:rsidR="003840A7" w:rsidRPr="00156A76" w:rsidRDefault="003840A7" w:rsidP="003840A7">
      <w:pPr>
        <w:pStyle w:val="ConsPlusNormal"/>
        <w:spacing w:before="60" w:after="60"/>
        <w:jc w:val="both"/>
        <w:rPr>
          <w:u w:val="single"/>
        </w:rPr>
      </w:pPr>
      <w:r w:rsidRPr="000E5497">
        <w:t xml:space="preserve">Решение о порядке размещения Биржевых облигаций принимается единоличным исполнительным органом Эмитента. </w:t>
      </w:r>
      <w:r w:rsidRPr="00156A76">
        <w:rPr>
          <w:u w:val="single"/>
        </w:rPr>
        <w:t xml:space="preserve">Информация о выбранном порядке размещения будет указана в п. 8.3 Условий выпуска либо раскрыта Эмитентом </w:t>
      </w:r>
      <w:r>
        <w:rPr>
          <w:u w:val="single"/>
        </w:rPr>
        <w:t>не позднее</w:t>
      </w:r>
      <w:r w:rsidRPr="00156A76">
        <w:rPr>
          <w:u w:val="single"/>
        </w:rPr>
        <w:t xml:space="preserve"> даты начала размещения Биржевых облигаций в порядке, предусмотренном п. 11 Программы</w:t>
      </w:r>
      <w:r>
        <w:rPr>
          <w:u w:val="single"/>
        </w:rPr>
        <w:t xml:space="preserve"> и п.8.11 Проспекта</w:t>
      </w:r>
      <w:r w:rsidRPr="00156A76">
        <w:rPr>
          <w:u w:val="single"/>
        </w:rPr>
        <w:t>.</w:t>
      </w:r>
    </w:p>
    <w:p w14:paraId="604E2A50" w14:textId="77777777" w:rsidR="003840A7" w:rsidRPr="000E5497" w:rsidRDefault="003840A7" w:rsidP="003840A7">
      <w:pPr>
        <w:pStyle w:val="ConsPlusNormal"/>
        <w:spacing w:before="60" w:after="60"/>
        <w:jc w:val="both"/>
      </w:pPr>
      <w:r w:rsidRPr="000E5497">
        <w:t>Эмитент информирует Биржу о принят</w:t>
      </w:r>
      <w:r>
        <w:t>ом</w:t>
      </w:r>
      <w:r w:rsidRPr="000E5497">
        <w:t xml:space="preserve"> решени</w:t>
      </w:r>
      <w:r>
        <w:t>и</w:t>
      </w:r>
      <w:r w:rsidRPr="000E5497">
        <w:t xml:space="preserve"> не позднее даты начала размещения Биржевых облигаций.</w:t>
      </w:r>
    </w:p>
    <w:p w14:paraId="31BA1B73" w14:textId="77777777" w:rsidR="003840A7" w:rsidRDefault="003840A7" w:rsidP="003840A7">
      <w:pPr>
        <w:pStyle w:val="ConsPlusNormal"/>
        <w:spacing w:before="60" w:after="60"/>
        <w:jc w:val="both"/>
      </w:pPr>
    </w:p>
    <w:p w14:paraId="4BBBE331" w14:textId="77777777" w:rsidR="003840A7" w:rsidRPr="00E67125" w:rsidRDefault="003840A7" w:rsidP="003840A7">
      <w:pPr>
        <w:pStyle w:val="ConsPlusNormal"/>
        <w:spacing w:before="60" w:after="60"/>
        <w:jc w:val="both"/>
      </w:pPr>
      <w:r w:rsidRPr="00EB27EE">
        <w:t xml:space="preserve">Для любого из указанных выше порядков </w:t>
      </w:r>
      <w:r w:rsidRPr="00D37F6E">
        <w:t>размещени</w:t>
      </w:r>
      <w:r w:rsidRPr="00EB27EE">
        <w:t>я Биржевых облигаций действует следующее:</w:t>
      </w:r>
    </w:p>
    <w:p w14:paraId="0207B588" w14:textId="77777777" w:rsidR="003840A7" w:rsidRPr="00F253B0" w:rsidRDefault="003840A7" w:rsidP="003840A7">
      <w:pPr>
        <w:pStyle w:val="ConsPlusNormal"/>
        <w:spacing w:before="60" w:after="60"/>
        <w:ind w:left="567"/>
        <w:jc w:val="both"/>
      </w:pPr>
      <w:r w:rsidRPr="00F417BF">
        <w:t>Заявки на покупку Биржевых облигаций и заявки на продажу Биржевых облигаций</w:t>
      </w:r>
      <w:r>
        <w:t xml:space="preserve"> </w:t>
      </w:r>
      <w:r w:rsidRPr="00F417BF">
        <w:t>подаются с использованием Системы торгов в электронном виде, при</w:t>
      </w:r>
      <w:r w:rsidRPr="00F253B0">
        <w:t xml:space="preserve"> этом простая письменная форма договора считается соблюденной. Моментом заключения сделки по размещению Биржевых облигаций</w:t>
      </w:r>
      <w:r>
        <w:t xml:space="preserve"> </w:t>
      </w:r>
      <w:r w:rsidRPr="00F253B0">
        <w:t xml:space="preserve">считается момент ее регистрации в </w:t>
      </w:r>
      <w:r>
        <w:t>С</w:t>
      </w:r>
      <w:r w:rsidRPr="00F253B0">
        <w:t>истеме торгов.</w:t>
      </w:r>
    </w:p>
    <w:p w14:paraId="7CCBD701" w14:textId="77777777" w:rsidR="003840A7" w:rsidRPr="00F253B0" w:rsidRDefault="003840A7" w:rsidP="003840A7">
      <w:pPr>
        <w:pStyle w:val="ConsPlusNormal"/>
        <w:spacing w:before="60" w:after="60"/>
        <w:ind w:left="567"/>
        <w:jc w:val="both"/>
      </w:pPr>
      <w:r w:rsidRPr="00F253B0">
        <w:t>Отдельные письменные уведомления (сообщения) об удовлетворении (об от</w:t>
      </w:r>
      <w:r>
        <w:t>казе в удовлетворении) заявок, у</w:t>
      </w:r>
      <w:r w:rsidRPr="00F253B0">
        <w:t>частникам торгов не направляются.</w:t>
      </w:r>
    </w:p>
    <w:p w14:paraId="33042ED6" w14:textId="77777777" w:rsidR="003840A7" w:rsidRPr="00F253B0" w:rsidRDefault="003840A7" w:rsidP="003840A7">
      <w:pPr>
        <w:pStyle w:val="ConsPlusNormal"/>
        <w:spacing w:before="60" w:after="60"/>
        <w:ind w:left="567"/>
        <w:jc w:val="both"/>
      </w:pPr>
      <w:r w:rsidRPr="00F253B0">
        <w:t>Торги проводятся в соответствии с Правилами Биржи, зарегистрированными в установленном законодательств</w:t>
      </w:r>
      <w:r>
        <w:t>ом Российской Федерации порядке</w:t>
      </w:r>
      <w:r w:rsidRPr="00F253B0">
        <w:t xml:space="preserve"> и действующими на дату проведения торгов.</w:t>
      </w:r>
    </w:p>
    <w:p w14:paraId="4285A0AF" w14:textId="77777777" w:rsidR="003840A7" w:rsidRDefault="003840A7" w:rsidP="003840A7">
      <w:pPr>
        <w:pStyle w:val="ConsPlusNormal"/>
        <w:spacing w:before="60" w:after="60"/>
        <w:ind w:left="567"/>
        <w:jc w:val="both"/>
      </w:pPr>
      <w:r w:rsidRPr="003A2826">
        <w:t>Размещение Биржевых облигаций</w:t>
      </w:r>
      <w:r>
        <w:t xml:space="preserve"> </w:t>
      </w:r>
      <w:r w:rsidRPr="003A2826">
        <w:t>осуществляется Эмитентом с привлечением профессионального участника рынка ценных бумаг, оказывающего Эмитенту услуги по размещению Биржевых облигаций от своего имени, но за счет и по поручению Эмитента</w:t>
      </w:r>
      <w:r>
        <w:t xml:space="preserve"> </w:t>
      </w:r>
      <w:r w:rsidRPr="003A2826">
        <w:t xml:space="preserve">(далее по тексту </w:t>
      </w:r>
      <w:r w:rsidRPr="004546B9">
        <w:t>– «Андеррайтер»).</w:t>
      </w:r>
    </w:p>
    <w:p w14:paraId="1B72245B" w14:textId="77777777" w:rsidR="003840A7" w:rsidRDefault="003840A7" w:rsidP="003840A7">
      <w:pPr>
        <w:pStyle w:val="ConsPlusNormal"/>
        <w:spacing w:before="60" w:after="60"/>
        <w:ind w:left="567"/>
        <w:jc w:val="both"/>
      </w:pPr>
      <w:r>
        <w:rPr>
          <w:u w:val="single"/>
        </w:rPr>
        <w:t>Л</w:t>
      </w:r>
      <w:r w:rsidRPr="00EB27EE">
        <w:rPr>
          <w:u w:val="single"/>
        </w:rPr>
        <w:t>ицо, назначенное Андеррайтером, либо перечень лиц, из числа которых может быть назначен Андеррайтер, будут указаны в соответствующих Условиях выпуска</w:t>
      </w:r>
      <w:r>
        <w:t>.</w:t>
      </w:r>
    </w:p>
    <w:p w14:paraId="04E9752E" w14:textId="77777777" w:rsidR="003840A7" w:rsidRDefault="003840A7" w:rsidP="003840A7">
      <w:pPr>
        <w:pStyle w:val="ConsPlusNormal"/>
        <w:spacing w:before="60" w:after="60"/>
        <w:ind w:left="567"/>
        <w:jc w:val="both"/>
      </w:pPr>
      <w:r>
        <w:t>Р</w:t>
      </w:r>
      <w:r w:rsidRPr="00074D9C">
        <w:t xml:space="preserve">ешение о назначении </w:t>
      </w:r>
      <w:r>
        <w:t xml:space="preserve">такого </w:t>
      </w:r>
      <w:r w:rsidRPr="00074D9C">
        <w:t xml:space="preserve">Андеррайтера принимается единоличным исполнительным органом Эмитента до даты начала размещения Биржевых облигаций в отношении каждого выпуска </w:t>
      </w:r>
      <w:r w:rsidRPr="00074D9C">
        <w:lastRenderedPageBreak/>
        <w:t xml:space="preserve">(дополнительного выпуска) Биржевых облигаций, размещаемого в рамках Программы. </w:t>
      </w:r>
      <w:r>
        <w:t xml:space="preserve">Информация о принятом органом управления Эмитента решении о назначении </w:t>
      </w:r>
      <w:r w:rsidRPr="00074D9C">
        <w:t>Андеррайтера раскрывается в порядке, предусмотренном в п. 11 Программы</w:t>
      </w:r>
      <w:r>
        <w:t xml:space="preserve"> и п.8.11 Проспекта</w:t>
      </w:r>
      <w:r w:rsidRPr="00074D9C">
        <w:t>, в случае</w:t>
      </w:r>
      <w:r>
        <w:t>,</w:t>
      </w:r>
      <w:r w:rsidRPr="00074D9C">
        <w:t xml:space="preserve"> если в Условиях выпуска указан п</w:t>
      </w:r>
      <w:r>
        <w:t>еречень возможных Андеррайтеров,</w:t>
      </w:r>
      <w:r w:rsidRPr="00074D9C">
        <w:t xml:space="preserve"> или в случае</w:t>
      </w:r>
      <w:r>
        <w:t>,</w:t>
      </w:r>
      <w:r w:rsidRPr="00074D9C">
        <w:t xml:space="preserve"> если решение о назначении Андеррайтера принимается до утверждения Условий выпуска</w:t>
      </w:r>
      <w:r w:rsidRPr="004546B9">
        <w:t>.</w:t>
      </w:r>
    </w:p>
    <w:p w14:paraId="0B410915" w14:textId="77777777" w:rsidR="003840A7" w:rsidRDefault="003840A7" w:rsidP="003840A7">
      <w:pPr>
        <w:pStyle w:val="ConsPlusNormal"/>
        <w:spacing w:before="60" w:after="60"/>
        <w:ind w:left="567"/>
        <w:jc w:val="both"/>
      </w:pPr>
      <w:r w:rsidRPr="009204ED">
        <w:t xml:space="preserve">Размещение Биржевых облигаций </w:t>
      </w:r>
      <w:r>
        <w:t xml:space="preserve">выпуска </w:t>
      </w:r>
      <w:r w:rsidRPr="00F417BF">
        <w:t>(</w:t>
      </w:r>
      <w:r>
        <w:t>дополнительного выпуска</w:t>
      </w:r>
      <w:r w:rsidRPr="00F417BF">
        <w:t>)</w:t>
      </w:r>
      <w:r>
        <w:t xml:space="preserve"> </w:t>
      </w:r>
      <w:r w:rsidRPr="009204ED">
        <w:t>проводится по цене размещения Биржевых облигаций</w:t>
      </w:r>
      <w:r>
        <w:t xml:space="preserve"> выпуска </w:t>
      </w:r>
      <w:r w:rsidRPr="00F417BF">
        <w:t>(</w:t>
      </w:r>
      <w:r>
        <w:t>дополнительного выпуска</w:t>
      </w:r>
      <w:r w:rsidRPr="00F417BF">
        <w:t>)</w:t>
      </w:r>
      <w:r w:rsidRPr="009204ED">
        <w:t>, определяемой в соответствии с п. 8.4 Программы</w:t>
      </w:r>
      <w:r>
        <w:t xml:space="preserve"> и п.8.8.4 Проспекта</w:t>
      </w:r>
      <w:r w:rsidRPr="009204ED">
        <w:t>.</w:t>
      </w:r>
    </w:p>
    <w:p w14:paraId="590613EA" w14:textId="77777777" w:rsidR="003840A7" w:rsidRPr="00387EEB" w:rsidRDefault="003840A7" w:rsidP="003840A7">
      <w:pPr>
        <w:pStyle w:val="ConsPlusNormal"/>
        <w:spacing w:before="60" w:after="60"/>
        <w:ind w:left="567"/>
        <w:jc w:val="both"/>
      </w:pPr>
      <w:r w:rsidRPr="00387EEB">
        <w:t>Приобретение Биржевых облигаций</w:t>
      </w:r>
      <w:r>
        <w:t xml:space="preserve"> </w:t>
      </w:r>
      <w:r w:rsidRPr="00387EEB">
        <w:t>Эмитента в ходе их размещения не может быть осуществлено за счет Эмитента.</w:t>
      </w:r>
    </w:p>
    <w:p w14:paraId="5936D511" w14:textId="77777777" w:rsidR="003840A7" w:rsidRPr="00387EEB" w:rsidRDefault="003840A7" w:rsidP="003840A7">
      <w:pPr>
        <w:pStyle w:val="ConsPlusNormal"/>
        <w:spacing w:before="60" w:after="60"/>
        <w:ind w:left="567"/>
        <w:jc w:val="both"/>
      </w:pPr>
      <w:r w:rsidRPr="00387EEB">
        <w:t xml:space="preserve">Потенциальный приобретатель Биржевых облигаций </w:t>
      </w:r>
      <w:r>
        <w:t xml:space="preserve"> </w:t>
      </w:r>
      <w:r w:rsidRPr="00387EEB">
        <w:t>обязан открыть соответствующий счёт депо в НРД или в Депозитарии. Порядок и сроки открытия счетов депо определяются положениями регламентов соответствующих депозитариев.</w:t>
      </w:r>
    </w:p>
    <w:p w14:paraId="2798DDF2" w14:textId="77777777" w:rsidR="003840A7" w:rsidRPr="00387EEB" w:rsidRDefault="003840A7" w:rsidP="003840A7">
      <w:pPr>
        <w:pStyle w:val="ConsPlusNormal"/>
        <w:spacing w:before="60" w:after="60"/>
        <w:ind w:left="567"/>
        <w:jc w:val="both"/>
      </w:pPr>
      <w:r w:rsidRPr="00387EEB">
        <w:t>В случае, если потенциальный приобретатель не является участником торгов Биржи (ранее 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2E874E8D" w14:textId="57D9BBE4" w:rsidR="003840A7" w:rsidRDefault="003840A7" w:rsidP="003840A7">
      <w:pPr>
        <w:pStyle w:val="ConsPlusNormal"/>
        <w:spacing w:before="60" w:after="60"/>
        <w:ind w:left="567"/>
        <w:jc w:val="both"/>
      </w:pPr>
      <w:r w:rsidRPr="00387EEB">
        <w:t xml:space="preserve">При этом денежные средства должны быть зарезервированы на торговых счетах Участников торгов в Небанковской кредитной организации акционерном обществе «Национальный расчетный депозитарий» в сумме, достаточной для полной оплаты Биржевых облигаций, указанных в заявках на приобретение Биржевых облигаций, с учётом всех необходимых </w:t>
      </w:r>
      <w:r w:rsidRPr="00415BA7">
        <w:t>комиссионных сборов, а также накопленного купонного дохода, рассчитанного в соответствии с п</w:t>
      </w:r>
      <w:r>
        <w:t>.</w:t>
      </w:r>
      <w:r w:rsidRPr="00415BA7">
        <w:t>1</w:t>
      </w:r>
      <w:r>
        <w:t>8</w:t>
      </w:r>
      <w:r w:rsidRPr="00415BA7">
        <w:t xml:space="preserve"> Программы</w:t>
      </w:r>
      <w:r>
        <w:t xml:space="preserve"> и п.8.19 Проспекта</w:t>
      </w:r>
      <w:r w:rsidRPr="00415BA7">
        <w:t>.</w:t>
      </w:r>
    </w:p>
    <w:p w14:paraId="17DD558F" w14:textId="77777777" w:rsidR="003840A7" w:rsidRDefault="003840A7" w:rsidP="003840A7">
      <w:pPr>
        <w:pStyle w:val="ConsPlusNormal"/>
        <w:spacing w:before="60" w:after="60"/>
        <w:jc w:val="both"/>
        <w:rPr>
          <w:u w:val="single"/>
        </w:rPr>
      </w:pPr>
    </w:p>
    <w:p w14:paraId="21281CBA" w14:textId="77777777" w:rsidR="003840A7" w:rsidRPr="00E71F33" w:rsidRDefault="003840A7" w:rsidP="003840A7">
      <w:pPr>
        <w:pStyle w:val="ConsPlusNormal"/>
        <w:spacing w:before="60" w:after="60"/>
        <w:jc w:val="both"/>
        <w:rPr>
          <w:b/>
        </w:rPr>
      </w:pPr>
      <w:r w:rsidRPr="00E71F33">
        <w:rPr>
          <w:b/>
        </w:rPr>
        <w:t>1) Размещение Биржевых облигаций в форме Конкурса:</w:t>
      </w:r>
    </w:p>
    <w:p w14:paraId="1AE2D3E1" w14:textId="77777777" w:rsidR="003840A7" w:rsidRPr="000E5497" w:rsidRDefault="003840A7" w:rsidP="003840A7">
      <w:pPr>
        <w:pStyle w:val="ConsPlusNormal"/>
        <w:spacing w:before="60" w:after="60"/>
        <w:jc w:val="both"/>
      </w:pPr>
      <w:r w:rsidRPr="000E5497">
        <w:t>Заключение сделок по размещению Биржевых облигаций начинается в дату начала размещения Биржевых облигаций после подведения итогов Конкурса по определению процентной ставки по первому купону и заканчивается в дату окончания размещения Биржевых облигаций.</w:t>
      </w:r>
    </w:p>
    <w:p w14:paraId="0AE71D15" w14:textId="77777777" w:rsidR="003840A7" w:rsidRPr="000E5497" w:rsidRDefault="003840A7" w:rsidP="003840A7">
      <w:pPr>
        <w:pStyle w:val="ConsPlusNormal"/>
        <w:spacing w:before="60" w:after="60"/>
        <w:jc w:val="both"/>
      </w:pPr>
      <w:r w:rsidRPr="000E5497">
        <w:t>Конкурс начинается и заканчивается в дату начала размещения Биржевых облигаций отдельного выпуска.</w:t>
      </w:r>
    </w:p>
    <w:p w14:paraId="5F5366E6" w14:textId="77777777" w:rsidR="003840A7" w:rsidRPr="000E5497" w:rsidRDefault="003840A7" w:rsidP="003840A7">
      <w:pPr>
        <w:pStyle w:val="ConsPlusNormal"/>
        <w:spacing w:before="60" w:after="60"/>
        <w:jc w:val="both"/>
      </w:pPr>
      <w:r w:rsidRPr="000E5497">
        <w:t>Процентная ставка по первому купону определяется по итогам проведения Конкурса на Бирже среди потенциальных приобретателей Биржевых облигаций в дату начала размещения Биржевых облигаций.</w:t>
      </w:r>
    </w:p>
    <w:p w14:paraId="1D9F6F35" w14:textId="77777777" w:rsidR="003840A7" w:rsidRPr="00ED5B1C" w:rsidRDefault="003840A7" w:rsidP="003840A7">
      <w:pPr>
        <w:pStyle w:val="ConsPlusNormal"/>
        <w:spacing w:before="60" w:after="60"/>
        <w:jc w:val="both"/>
      </w:pPr>
      <w:r w:rsidRPr="00ED5B1C">
        <w:t>В день проведения Конкурса Участники торгов подают адресные заявки на прио</w:t>
      </w:r>
      <w:r>
        <w:t>бретение Биржевых облигаций на К</w:t>
      </w:r>
      <w:r w:rsidRPr="00ED5B1C">
        <w:t xml:space="preserve">онкурс с использованием Системы торгов, как за свой счет, так и за счет и по поручению </w:t>
      </w:r>
      <w:r>
        <w:t>потенциальных приобретателей</w:t>
      </w:r>
      <w:r w:rsidRPr="00ED5B1C">
        <w:t>.</w:t>
      </w:r>
      <w:r>
        <w:t xml:space="preserve"> </w:t>
      </w:r>
      <w:r w:rsidRPr="00ED5B1C">
        <w:t>Время и порядок подачи заявок на Конкурс устанавливается Биржей по согласованию с Эмитентом или Андеррайтером</w:t>
      </w:r>
      <w:r>
        <w:t xml:space="preserve"> </w:t>
      </w:r>
      <w:r w:rsidRPr="00ED5B1C">
        <w:t>в соответствии с Программой и Правилами Биржи.</w:t>
      </w:r>
    </w:p>
    <w:p w14:paraId="0879FC14" w14:textId="77777777" w:rsidR="003840A7" w:rsidRPr="00ED5B1C" w:rsidRDefault="003840A7" w:rsidP="003840A7">
      <w:pPr>
        <w:pStyle w:val="ConsPlusNormal"/>
        <w:spacing w:before="60" w:after="60"/>
        <w:jc w:val="both"/>
      </w:pPr>
      <w:r w:rsidRPr="00ED5B1C">
        <w:t>Заявки на приобретение Биржевых облигаций направляются Участниками торгов в адрес Андеррайтера.</w:t>
      </w:r>
      <w:r>
        <w:t xml:space="preserve"> </w:t>
      </w:r>
      <w:r w:rsidRPr="00ED5B1C">
        <w:t>Заявка на приобретение должна содержать следующие значимые условия:</w:t>
      </w:r>
    </w:p>
    <w:p w14:paraId="4AC84B1B" w14:textId="77777777" w:rsidR="003840A7" w:rsidRPr="00ED5B1C" w:rsidRDefault="003840A7" w:rsidP="004A0768">
      <w:pPr>
        <w:pStyle w:val="ConsPlusNormal"/>
        <w:numPr>
          <w:ilvl w:val="0"/>
          <w:numId w:val="17"/>
        </w:numPr>
        <w:spacing w:before="60" w:after="60"/>
        <w:jc w:val="both"/>
      </w:pPr>
      <w:r>
        <w:t>ц</w:t>
      </w:r>
      <w:r w:rsidRPr="00ED5B1C">
        <w:t>ена приобретения (100% от номинальной стоимости Биржевых облигаций);</w:t>
      </w:r>
    </w:p>
    <w:p w14:paraId="00F61B5C" w14:textId="77777777" w:rsidR="003840A7" w:rsidRPr="00ED5B1C" w:rsidRDefault="003840A7" w:rsidP="004A0768">
      <w:pPr>
        <w:pStyle w:val="ConsPlusNormal"/>
        <w:numPr>
          <w:ilvl w:val="0"/>
          <w:numId w:val="17"/>
        </w:numPr>
        <w:spacing w:before="60" w:after="60"/>
        <w:jc w:val="both"/>
      </w:pPr>
      <w:r w:rsidRPr="00ED5B1C">
        <w:t>количество Биржевых облигаций;</w:t>
      </w:r>
    </w:p>
    <w:p w14:paraId="7C845602" w14:textId="77777777" w:rsidR="003840A7" w:rsidRPr="00ED5B1C" w:rsidRDefault="003840A7" w:rsidP="004A0768">
      <w:pPr>
        <w:pStyle w:val="ConsPlusNormal"/>
        <w:numPr>
          <w:ilvl w:val="0"/>
          <w:numId w:val="17"/>
        </w:numPr>
        <w:spacing w:before="60" w:after="60"/>
        <w:jc w:val="both"/>
      </w:pPr>
      <w:r w:rsidRPr="00ED5B1C">
        <w:t>величина процентной ставки по первому купону;</w:t>
      </w:r>
    </w:p>
    <w:p w14:paraId="7BE496C4" w14:textId="77777777" w:rsidR="003840A7" w:rsidRPr="00ED5B1C" w:rsidRDefault="003840A7" w:rsidP="004A0768">
      <w:pPr>
        <w:pStyle w:val="ConsPlusNormal"/>
        <w:numPr>
          <w:ilvl w:val="0"/>
          <w:numId w:val="17"/>
        </w:numPr>
        <w:spacing w:before="60" w:after="60"/>
        <w:jc w:val="both"/>
      </w:pPr>
      <w:r w:rsidRPr="00ED5B1C">
        <w:t>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0B78D551" w14:textId="77777777" w:rsidR="003840A7" w:rsidRPr="00ED5B1C" w:rsidRDefault="003840A7" w:rsidP="004A0768">
      <w:pPr>
        <w:pStyle w:val="ConsPlusNormal"/>
        <w:numPr>
          <w:ilvl w:val="0"/>
          <w:numId w:val="17"/>
        </w:numPr>
        <w:spacing w:before="60" w:after="60"/>
        <w:jc w:val="both"/>
      </w:pPr>
      <w:r w:rsidRPr="00ED5B1C">
        <w:t>прочие параметры в соответствии с Правилами Биржи.</w:t>
      </w:r>
    </w:p>
    <w:p w14:paraId="359C3E7F" w14:textId="77777777" w:rsidR="003840A7" w:rsidRDefault="003840A7" w:rsidP="003840A7">
      <w:pPr>
        <w:pStyle w:val="ConsPlusNormal"/>
        <w:spacing w:before="60" w:after="60"/>
        <w:jc w:val="both"/>
      </w:pPr>
      <w:r w:rsidRPr="00ED5B1C">
        <w:t>В качестве цены пр</w:t>
      </w:r>
      <w:r>
        <w:t>иобретения должна быть указана ц</w:t>
      </w:r>
      <w:r w:rsidRPr="00ED5B1C">
        <w:t>ена размещения Биржевых облигаций,</w:t>
      </w:r>
      <w:r>
        <w:t xml:space="preserve"> </w:t>
      </w:r>
      <w:r w:rsidRPr="00ED5B1C">
        <w:t xml:space="preserve">определяемая в соответствии с </w:t>
      </w:r>
      <w:r>
        <w:t xml:space="preserve">пп. 1 </w:t>
      </w:r>
      <w:r w:rsidRPr="00ED5B1C">
        <w:t>п. 8.4 Программы</w:t>
      </w:r>
      <w:r>
        <w:t xml:space="preserve"> и пп.1 п.8.8.4 Проспекта</w:t>
      </w:r>
      <w:r w:rsidRPr="00ED5B1C">
        <w:t>.</w:t>
      </w:r>
    </w:p>
    <w:p w14:paraId="46165F36" w14:textId="77777777" w:rsidR="003840A7" w:rsidRDefault="003840A7" w:rsidP="003840A7">
      <w:pPr>
        <w:pStyle w:val="ConsPlusNormal"/>
        <w:spacing w:before="60" w:after="60"/>
        <w:jc w:val="both"/>
      </w:pPr>
      <w:r w:rsidRPr="00ED5B1C">
        <w:t>В качестве количества Биржевых облигаций должно быть указано то количество Биржевых</w:t>
      </w:r>
      <w:r>
        <w:t xml:space="preserve"> </w:t>
      </w:r>
      <w:r w:rsidRPr="00ED5B1C">
        <w:t>облигаций, которое потенциальный приобретатель хотел бы приобрести, в случае, если уполномоченный орган Эмитента назначит процентную ставку по первому купону большую или равную указанной в заявке величине процентной ставки по первому купону.</w:t>
      </w:r>
    </w:p>
    <w:p w14:paraId="634F629F" w14:textId="77777777" w:rsidR="003840A7" w:rsidRPr="00ED5B1C" w:rsidRDefault="003840A7" w:rsidP="003840A7">
      <w:pPr>
        <w:pStyle w:val="ConsPlusNormal"/>
        <w:spacing w:before="60" w:after="60"/>
        <w:jc w:val="both"/>
      </w:pPr>
      <w:r w:rsidRPr="00ED5B1C">
        <w:t xml:space="preserve">В качестве величины процентной ставки по первому купону указывается та величина (в числовом выражении с точностью до двух знаков после запятой) процентной ставки по первому купону, при объявлении которой Эмитентом потенциальный инвестор был бы готов купить количество Биржевых облигаций, указанное в заявке по </w:t>
      </w:r>
      <w:r>
        <w:t>цене размещения</w:t>
      </w:r>
      <w:r w:rsidRPr="00ED5B1C">
        <w:t>.</w:t>
      </w:r>
      <w:r>
        <w:t xml:space="preserve"> </w:t>
      </w:r>
      <w:r w:rsidRPr="00ED5B1C">
        <w:t>Величина процентной ставки должна быть выражена в процентах годовых с точностью до одной сотой процента.</w:t>
      </w:r>
    </w:p>
    <w:p w14:paraId="77875CF4" w14:textId="570A0460" w:rsidR="003840A7" w:rsidRDefault="003840A7" w:rsidP="003840A7">
      <w:pPr>
        <w:pStyle w:val="ConsPlusNormal"/>
        <w:spacing w:before="60" w:after="60"/>
        <w:jc w:val="both"/>
      </w:pPr>
      <w:r w:rsidRPr="004546B9">
        <w:lastRenderedPageBreak/>
        <w:t>При этом денежные средства должны быть зарезервированы на торговых счетах Участников торгов в Небанковской кредитной организации акционерном обществе «Национальный расчетный депозитарий»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1F05EBC3" w14:textId="77777777" w:rsidR="003840A7" w:rsidRPr="00ED5B1C" w:rsidRDefault="003840A7" w:rsidP="003840A7">
      <w:pPr>
        <w:pStyle w:val="ConsPlusNormal"/>
        <w:spacing w:before="60" w:after="60"/>
        <w:jc w:val="both"/>
      </w:pPr>
      <w:r w:rsidRPr="00ED5B1C">
        <w:t>Заявки, не соответствующие изложенным выше требованиям, к участию в Конкурсе не допускаются.</w:t>
      </w:r>
    </w:p>
    <w:p w14:paraId="413259B4" w14:textId="77777777" w:rsidR="003840A7" w:rsidRDefault="003840A7" w:rsidP="003840A7">
      <w:pPr>
        <w:pStyle w:val="ConsPlusNormal"/>
        <w:spacing w:before="60" w:after="60"/>
        <w:jc w:val="both"/>
      </w:pPr>
      <w:r w:rsidRPr="00ED5B1C">
        <w:t xml:space="preserve">По окончании периода подачи заявок на Конкурс, Биржа составляет сводный реестр заявок на приобретение ценных бумаг (далее </w:t>
      </w:r>
      <w:r>
        <w:t xml:space="preserve">по тексту настоящего раздела </w:t>
      </w:r>
      <w:r w:rsidRPr="00ED5B1C">
        <w:t xml:space="preserve">– «Сводный реестр заявок») и </w:t>
      </w:r>
      <w:r w:rsidRPr="00E71F33">
        <w:t>передает его Эмитенту или Андеррайтеру.</w:t>
      </w:r>
    </w:p>
    <w:p w14:paraId="43A81B44" w14:textId="77777777" w:rsidR="003840A7" w:rsidRPr="00387EEB" w:rsidRDefault="003840A7" w:rsidP="003840A7">
      <w:pPr>
        <w:pStyle w:val="ConsPlusNormal"/>
        <w:spacing w:before="60" w:after="60"/>
        <w:jc w:val="both"/>
      </w:pPr>
      <w:r w:rsidRPr="00ED5B1C">
        <w:t>Сводный реестр заявок содержит все значимые условия каждой заявки – цену приобретения,</w:t>
      </w:r>
      <w:r>
        <w:t xml:space="preserve"> </w:t>
      </w:r>
      <w:r w:rsidRPr="00387EEB">
        <w:t>количество ценных бумаг, дату и время поступления заявки, номер заявки, величину приемлемой процентной ставки по первому купону, а также иные реквизиты в соответствии с Правилами Биржи.</w:t>
      </w:r>
    </w:p>
    <w:p w14:paraId="232AE77B" w14:textId="3656BBF4" w:rsidR="003840A7" w:rsidRPr="00387EEB" w:rsidRDefault="003840A7" w:rsidP="003840A7">
      <w:pPr>
        <w:pStyle w:val="ConsPlusNormal"/>
        <w:spacing w:before="60" w:after="60"/>
        <w:jc w:val="both"/>
      </w:pPr>
      <w:r w:rsidRPr="00387EEB">
        <w:t xml:space="preserve">На основании анализа заявок, поданных на Конкурс, уполномоченный орган управления Эмитента принимает решение о величине процентной ставки по первому купону и сообщает о принятом решении Бирже одновременно с опубликованием сообщения о величине процентной ставки по первому купону в </w:t>
      </w:r>
      <w:r w:rsidRPr="000F7EEF">
        <w:t xml:space="preserve">информационном ресурсе, обновляемом в режиме реального времени и предоставляемом </w:t>
      </w:r>
      <w:r w:rsidR="00263403" w:rsidRPr="00263403">
        <w:t xml:space="preserve">распространителем информации на рынке ценных бумаг </w:t>
      </w:r>
      <w:r w:rsidRPr="000F7EEF">
        <w:t xml:space="preserve">(далее </w:t>
      </w:r>
      <w:r>
        <w:t xml:space="preserve">по тексту </w:t>
      </w:r>
      <w:r w:rsidRPr="000F7EEF">
        <w:t>– «Лента новостей»)</w:t>
      </w:r>
      <w:r w:rsidRPr="00387EEB">
        <w:t>. Информация о величине процентной ставки по первому купону раскрывается Эмит</w:t>
      </w:r>
      <w:r>
        <w:t>ентом в порядке, описанном в п.</w:t>
      </w:r>
      <w:r w:rsidRPr="00387EEB">
        <w:t>11 Программы</w:t>
      </w:r>
      <w:r>
        <w:t xml:space="preserve"> и п.8.11 Проспекта</w:t>
      </w:r>
      <w:r w:rsidRPr="00387EEB">
        <w:t>.</w:t>
      </w:r>
    </w:p>
    <w:p w14:paraId="3FFF231D" w14:textId="77777777" w:rsidR="003840A7" w:rsidRPr="00387EEB" w:rsidRDefault="003840A7" w:rsidP="003840A7">
      <w:pPr>
        <w:pStyle w:val="ConsPlusNormal"/>
        <w:spacing w:before="60" w:after="60"/>
        <w:jc w:val="both"/>
      </w:pPr>
      <w:r w:rsidRPr="00387EEB">
        <w:t>После опубликования в Ленте новостей сообщения о величине процентной ставки по первому купону, Э</w:t>
      </w:r>
      <w:r>
        <w:t xml:space="preserve">митент информирует Андеррайтера </w:t>
      </w:r>
      <w:r w:rsidRPr="00387EEB">
        <w:t>и НРД о величине процентной ставки по первому купону.</w:t>
      </w:r>
    </w:p>
    <w:p w14:paraId="39F2E9AD" w14:textId="77777777" w:rsidR="003840A7" w:rsidRPr="00387EEB" w:rsidRDefault="003840A7" w:rsidP="003840A7">
      <w:pPr>
        <w:pStyle w:val="ConsPlusNormal"/>
        <w:spacing w:before="60" w:after="60"/>
        <w:jc w:val="both"/>
      </w:pPr>
      <w:r w:rsidRPr="00387EEB">
        <w:t>После опубликования в Ленте новостей информации о величине процентной ставки по первому купону Андеррайтер</w:t>
      </w:r>
      <w:r>
        <w:t>,</w:t>
      </w:r>
      <w:r w:rsidRPr="00387EEB">
        <w:t xml:space="preserve"> заключает сделки путем удовлетворения заявок, согласно установленному Программой и Пр</w:t>
      </w:r>
      <w:r>
        <w:t>авилами Биржи порядку, при этом</w:t>
      </w:r>
      <w:r w:rsidRPr="00387EEB">
        <w:t xml:space="preserve"> удовлетворяются только те заявки, в которых величина процентной ставки меньше либо равна величине установленной процентной ставки по первому купону.</w:t>
      </w:r>
    </w:p>
    <w:p w14:paraId="36FB5908" w14:textId="77777777" w:rsidR="003840A7" w:rsidRPr="00387EEB" w:rsidRDefault="003840A7" w:rsidP="003840A7">
      <w:pPr>
        <w:pStyle w:val="ConsPlusNormal"/>
        <w:spacing w:before="60" w:after="60"/>
        <w:jc w:val="both"/>
      </w:pPr>
      <w:r w:rsidRPr="00387EEB">
        <w:t>Приоритет в удовлетворении заявок на приобретение Биржевых облигаций, поданных в ходе</w:t>
      </w:r>
      <w:r>
        <w:t xml:space="preserve"> </w:t>
      </w:r>
      <w:r w:rsidRPr="00387EEB">
        <w:t>проводимого Конкурса, имеют заявки с минимальной величиной процентной ставки по первому купону.</w:t>
      </w:r>
    </w:p>
    <w:p w14:paraId="639350CF" w14:textId="77777777" w:rsidR="003840A7" w:rsidRPr="00387EEB" w:rsidRDefault="003840A7" w:rsidP="003840A7">
      <w:pPr>
        <w:pStyle w:val="ConsPlusNormal"/>
        <w:spacing w:before="60" w:after="60"/>
        <w:jc w:val="both"/>
      </w:pPr>
      <w:r w:rsidRPr="00387EEB">
        <w:t>В случае наличия заявок с одинаковой процентной ставкой по первому купону, приоритет в</w:t>
      </w:r>
      <w:r>
        <w:t xml:space="preserve"> </w:t>
      </w:r>
      <w:r w:rsidRPr="00387EEB">
        <w:t>удовлетворении имеют заявки, поданные ранее по времени. Неудовлетворенные заявки Участников торгов отклоняются Андеррайтером.</w:t>
      </w:r>
    </w:p>
    <w:p w14:paraId="25900B4A" w14:textId="77777777" w:rsidR="003840A7" w:rsidRPr="00387EEB" w:rsidRDefault="003840A7" w:rsidP="003840A7">
      <w:pPr>
        <w:pStyle w:val="ConsPlusNormal"/>
        <w:spacing w:before="60" w:after="60"/>
        <w:jc w:val="both"/>
      </w:pPr>
      <w:r w:rsidRPr="00387EEB">
        <w:t>После определения ставки по первому купону и удовлетворения заявок, поданных в ходе Конкурса,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w:t>
      </w:r>
      <w:r>
        <w:t>бретение Биржевых облигаций по ц</w:t>
      </w:r>
      <w:r w:rsidRPr="00387EEB">
        <w:t>ене размещения в адрес Андеррайтера</w:t>
      </w:r>
      <w:r>
        <w:t xml:space="preserve"> </w:t>
      </w:r>
      <w:r w:rsidRPr="00387EEB">
        <w:t>в случае неполного размещения выпуска Биржевых облигаций в ходе проведения Конкурса.</w:t>
      </w:r>
    </w:p>
    <w:p w14:paraId="220DD38D" w14:textId="77777777" w:rsidR="003840A7" w:rsidRDefault="003840A7" w:rsidP="003840A7">
      <w:pPr>
        <w:pStyle w:val="ConsPlusNormal"/>
        <w:spacing w:before="60" w:after="60"/>
        <w:jc w:val="both"/>
      </w:pPr>
      <w:r w:rsidRPr="00387EEB">
        <w:t>Поданные заявки на приобретение Биржевых облигаций удовлетворяются Андеррайтером</w:t>
      </w:r>
      <w:r>
        <w:t xml:space="preserve"> </w:t>
      </w:r>
      <w:r w:rsidRPr="00387EEB">
        <w:t>в полном объеме в случае, если количество Биржевых облигаций в заявке на приобретение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w:t>
      </w:r>
    </w:p>
    <w:p w14:paraId="07798E82" w14:textId="77777777" w:rsidR="003840A7" w:rsidRDefault="003840A7" w:rsidP="003840A7">
      <w:pPr>
        <w:pStyle w:val="ConsPlusNormal"/>
        <w:spacing w:before="60" w:after="60"/>
        <w:jc w:val="both"/>
      </w:pPr>
      <w:r w:rsidRPr="00387EEB">
        <w:t>В случае, если объем заявки на приобретение Биржевых облигаций превышает количество Биржевых облигаций, оставшихся неразмещёнными, то данная заявка на приобретение Биржевых облигаций удовлетворяется в размере неразмещенного остатка.</w:t>
      </w:r>
    </w:p>
    <w:p w14:paraId="5D5CD33D" w14:textId="77777777" w:rsidR="003840A7" w:rsidRPr="00387EEB" w:rsidRDefault="003840A7" w:rsidP="003840A7">
      <w:pPr>
        <w:pStyle w:val="ConsPlusNormal"/>
        <w:spacing w:before="60" w:after="60"/>
        <w:jc w:val="both"/>
      </w:pPr>
      <w:r w:rsidRPr="00387EEB">
        <w:t>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4D20A5F9" w14:textId="77777777" w:rsidR="003840A7" w:rsidRDefault="003840A7" w:rsidP="003840A7">
      <w:pPr>
        <w:pStyle w:val="ConsPlusNormal"/>
        <w:spacing w:before="60" w:after="60"/>
        <w:jc w:val="both"/>
      </w:pPr>
    </w:p>
    <w:p w14:paraId="788C20FD" w14:textId="77777777" w:rsidR="003840A7" w:rsidRPr="00E71F33" w:rsidRDefault="003840A7" w:rsidP="003840A7">
      <w:pPr>
        <w:pStyle w:val="ConsPlusNormal"/>
        <w:spacing w:before="60" w:after="60"/>
        <w:jc w:val="both"/>
        <w:rPr>
          <w:b/>
        </w:rPr>
      </w:pPr>
      <w:r w:rsidRPr="00E71F33">
        <w:rPr>
          <w:b/>
        </w:rPr>
        <w:t>2) Размещение Биржевых облигаций путем сбора адресных заявок со стороны потенциальных приобретателей на приобретение Биржевых облигаций по фиксированной цене и ставке первого купона:</w:t>
      </w:r>
    </w:p>
    <w:p w14:paraId="32DA7A74" w14:textId="77777777" w:rsidR="003840A7" w:rsidRPr="00387EEB" w:rsidRDefault="003840A7" w:rsidP="003840A7">
      <w:pPr>
        <w:pStyle w:val="ConsPlusNormal"/>
        <w:spacing w:before="60" w:after="60"/>
        <w:jc w:val="both"/>
      </w:pPr>
      <w:r w:rsidRPr="00387EEB">
        <w:t xml:space="preserve">В случае размещения Биржевых облигаций путем сбора адресных заявок со стороны </w:t>
      </w:r>
      <w:r>
        <w:t xml:space="preserve">потенциальных </w:t>
      </w:r>
      <w:r w:rsidRPr="00387EEB">
        <w:t>приобретателей на приобретение Биржевых облигаций по фиксированной цене и ставке первого купона, единоличный исполнительный орган Эмитента до даты начала размещения Биржевых облигаций принимает решение о величине процентной ставки по первому купону. Информация о величине процентной ставки по первому купону раскрываетс</w:t>
      </w:r>
      <w:r>
        <w:t>я Эмитентом в соответствии с п.</w:t>
      </w:r>
      <w:r w:rsidRPr="00387EEB">
        <w:t>11 Программы</w:t>
      </w:r>
      <w:r>
        <w:t xml:space="preserve"> и п.8.11 Проспекта</w:t>
      </w:r>
      <w:r w:rsidRPr="00387EEB">
        <w:t>.</w:t>
      </w:r>
    </w:p>
    <w:p w14:paraId="02988764" w14:textId="77777777" w:rsidR="003840A7" w:rsidRPr="00227933" w:rsidRDefault="003840A7" w:rsidP="003840A7">
      <w:pPr>
        <w:pStyle w:val="ConsPlusNormal"/>
        <w:spacing w:before="60" w:after="60"/>
        <w:jc w:val="both"/>
      </w:pPr>
      <w:r w:rsidRPr="00227933">
        <w:t xml:space="preserve">Размещение Биржевых облигаций путем сбора адресных заявок со стороны </w:t>
      </w:r>
      <w:r>
        <w:t xml:space="preserve">потенциальных </w:t>
      </w:r>
      <w:r w:rsidRPr="00227933">
        <w:t xml:space="preserve">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w:t>
      </w:r>
      <w:r>
        <w:t>потенциальных</w:t>
      </w:r>
      <w:r w:rsidRPr="00227933">
        <w:t xml:space="preserve"> </w:t>
      </w:r>
      <w:r w:rsidRPr="00227933">
        <w:lastRenderedPageBreak/>
        <w:t>пр</w:t>
      </w:r>
      <w:r>
        <w:t>иобретателей являются офертами У</w:t>
      </w:r>
      <w:r w:rsidRPr="00227933">
        <w:t>частников торгов на приобретение размещаемых Биржевых облигаций.</w:t>
      </w:r>
    </w:p>
    <w:p w14:paraId="308EB33D" w14:textId="77777777" w:rsidR="003840A7" w:rsidRPr="00227933" w:rsidRDefault="003840A7" w:rsidP="003840A7">
      <w:pPr>
        <w:pStyle w:val="ConsPlusNormal"/>
        <w:spacing w:before="60" w:after="60"/>
        <w:jc w:val="both"/>
      </w:pPr>
      <w:r w:rsidRPr="00227933">
        <w:t>Ответ о принятии предложений (оферт) о приобретении размещаемых Б</w:t>
      </w:r>
      <w:r>
        <w:t>иржевых облигаций направляется У</w:t>
      </w:r>
      <w:r w:rsidRPr="00227933">
        <w:t xml:space="preserve">частникам торгов, определяемым по усмотрению Эмитента из числа </w:t>
      </w:r>
      <w:r>
        <w:t>У</w:t>
      </w:r>
      <w:r w:rsidRPr="00227933">
        <w:t xml:space="preserve">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w:t>
      </w:r>
      <w:r>
        <w:t xml:space="preserve">потенциальному </w:t>
      </w:r>
      <w:r w:rsidRPr="00227933">
        <w:t>приобретателю. При этом Участник торгов соглашается с тем, что его заявка может быть отклонена, акцептована полностью или в части.</w:t>
      </w:r>
    </w:p>
    <w:p w14:paraId="6D7EEF92" w14:textId="77777777" w:rsidR="003840A7" w:rsidRPr="00227933" w:rsidRDefault="003840A7" w:rsidP="003840A7">
      <w:pPr>
        <w:pStyle w:val="ConsPlusNormal"/>
        <w:spacing w:before="60" w:after="60"/>
        <w:jc w:val="both"/>
      </w:pPr>
      <w:r w:rsidRPr="00227933">
        <w:t xml:space="preserve">В дату начала размещения Участники торгов в течение периода подачи заявок 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как за свой счет, так и за счет и по поручению </w:t>
      </w:r>
      <w:r>
        <w:t>потенциальных приобретателей</w:t>
      </w:r>
      <w:r w:rsidRPr="00227933">
        <w:t>.</w:t>
      </w:r>
    </w:p>
    <w:p w14:paraId="39B99EAA" w14:textId="77777777" w:rsidR="003840A7" w:rsidRPr="00227933" w:rsidRDefault="003840A7" w:rsidP="003840A7">
      <w:pPr>
        <w:pStyle w:val="ConsPlusNormal"/>
        <w:spacing w:before="60" w:after="60"/>
        <w:jc w:val="both"/>
      </w:pPr>
      <w:r w:rsidRPr="00227933">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 или Андеррайтером.</w:t>
      </w:r>
    </w:p>
    <w:p w14:paraId="2108A585" w14:textId="77777777" w:rsidR="003840A7" w:rsidRPr="00227933" w:rsidRDefault="003840A7" w:rsidP="003840A7">
      <w:pPr>
        <w:pStyle w:val="ConsPlusNormal"/>
        <w:spacing w:before="60" w:after="60"/>
        <w:jc w:val="both"/>
      </w:pPr>
      <w:r w:rsidRPr="00227933">
        <w:t>По окончании периода подачи заявок на приобретение Биржевых облигаций по фиксированн</w:t>
      </w:r>
      <w:r>
        <w:t>ой цене и ставке первого купона</w:t>
      </w:r>
      <w:r w:rsidRPr="00227933">
        <w:t xml:space="preserve"> Биржа составляет </w:t>
      </w:r>
      <w:r>
        <w:t>С</w:t>
      </w:r>
      <w:r w:rsidRPr="00227933">
        <w:t>водный реестр заявок и передает его Эмитенту</w:t>
      </w:r>
      <w:r w:rsidRPr="0089209E">
        <w:t xml:space="preserve"> или Андеррайтеру</w:t>
      </w:r>
      <w:r w:rsidRPr="00227933">
        <w:t>.</w:t>
      </w:r>
      <w:r>
        <w:t xml:space="preserve"> </w:t>
      </w:r>
      <w:r w:rsidRPr="00227933">
        <w:t>Сводный реестр заявок содержит все значимые условия каждой заявки – цену приобретения,</w:t>
      </w:r>
      <w:r>
        <w:t xml:space="preserve"> </w:t>
      </w:r>
      <w:r w:rsidRPr="00227933">
        <w:t>количество ценных бумаг, дату и время поступления заявки, номер заявки, а также иные реквизиты в соответствии с Правилами Биржи.</w:t>
      </w:r>
    </w:p>
    <w:p w14:paraId="63C296E9" w14:textId="77777777" w:rsidR="003840A7" w:rsidRPr="00227933" w:rsidRDefault="003840A7" w:rsidP="003840A7">
      <w:pPr>
        <w:pStyle w:val="ConsPlusNormal"/>
        <w:spacing w:before="60" w:after="60"/>
        <w:jc w:val="both"/>
      </w:pPr>
      <w:r w:rsidRPr="00227933">
        <w:t xml:space="preserve">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w:t>
      </w:r>
      <w:r>
        <w:t>и</w:t>
      </w:r>
      <w:r w:rsidRPr="00227933">
        <w:t xml:space="preserve"> передает вышеуказанную информацию Андеррайтеру.</w:t>
      </w:r>
    </w:p>
    <w:p w14:paraId="3B24604E" w14:textId="77777777" w:rsidR="003840A7" w:rsidRPr="00227933" w:rsidRDefault="003840A7" w:rsidP="003840A7">
      <w:pPr>
        <w:pStyle w:val="ConsPlusNormal"/>
        <w:spacing w:before="60" w:after="60"/>
        <w:jc w:val="both"/>
      </w:pPr>
      <w:r w:rsidRPr="00227933">
        <w:t>Андеррайтер</w:t>
      </w:r>
      <w:r w:rsidRPr="00FE4A16">
        <w:t xml:space="preserve"> </w:t>
      </w:r>
      <w:r w:rsidRPr="00227933">
        <w:t>заключает сделки купли-продажи Бир</w:t>
      </w:r>
      <w:r>
        <w:t>жевых облигаций путем подачи в С</w:t>
      </w:r>
      <w:r w:rsidRPr="00227933">
        <w:t>истему торгов в</w:t>
      </w:r>
      <w:r>
        <w:t>стречных заявок по отношению к з</w:t>
      </w:r>
      <w:r w:rsidRPr="00227933">
        <w:t>аявкам, поданным Участниками торгов, которым Эмитент намеревается продать Биржевые облигации. При этом первоочер</w:t>
      </w:r>
      <w:r>
        <w:t>едному удовлетворению подлежат з</w:t>
      </w:r>
      <w:r w:rsidRPr="00227933">
        <w:t xml:space="preserve">аявки тех Участников торгов, с которыми, либо с </w:t>
      </w:r>
      <w:r>
        <w:t xml:space="preserve">потенциальными приобретателями </w:t>
      </w:r>
      <w:r w:rsidRPr="00227933">
        <w:t xml:space="preserve">которых (в случае, если Участник торгов действует в ходе размещения в качестве агента по приобретению Биржевых облигаций за счет потенциального </w:t>
      </w:r>
      <w:r>
        <w:t>приобретателя</w:t>
      </w:r>
      <w:r w:rsidRPr="00227933">
        <w:t xml:space="preserve"> Биржевых облигаций, не являющегося Участником торгов) </w:t>
      </w:r>
      <w:r w:rsidRPr="00902573">
        <w:t>Эмитент или Андеррайтер</w:t>
      </w:r>
      <w:r w:rsidRPr="00227933">
        <w:t xml:space="preserve"> заключили Предварительные договоры</w:t>
      </w:r>
      <w:r>
        <w:t xml:space="preserve"> (как этот термин определен ниже в настоящем разделе)</w:t>
      </w:r>
      <w:r w:rsidRPr="00227933">
        <w:t xml:space="preserve">, в соответствии с которыми потенциальный </w:t>
      </w:r>
      <w:r>
        <w:t>приобретатель</w:t>
      </w:r>
      <w:r w:rsidRPr="00227933">
        <w:t xml:space="preserve"> Биржевых облигаций и Эмитент обязуются заключить в дату начала размещения Биржевых облигаций основные договоры купли-продажи Биржевых обл</w:t>
      </w:r>
      <w:r>
        <w:t>игаций, при условии, что такие з</w:t>
      </w:r>
      <w:r w:rsidRPr="00227933">
        <w:t>аявки поданы указанными Участниками торгов во исполнение заключенных Предварительных договоров.</w:t>
      </w:r>
    </w:p>
    <w:p w14:paraId="7D8F6D3E" w14:textId="77777777" w:rsidR="003840A7" w:rsidRPr="00227933" w:rsidRDefault="003840A7" w:rsidP="003840A7">
      <w:pPr>
        <w:pStyle w:val="ConsPlusNormal"/>
        <w:spacing w:before="60" w:after="60"/>
        <w:jc w:val="both"/>
      </w:pPr>
      <w:r w:rsidRPr="00227933">
        <w:t>Факт невыставления встречной адресной заявки Андеррайтером</w:t>
      </w:r>
      <w:r w:rsidRPr="002E2A3E">
        <w:t xml:space="preserve"> </w:t>
      </w:r>
      <w:r w:rsidRPr="00227933">
        <w:t>будет означать, что Эмитентом было принято решение об отклонении Заявки.</w:t>
      </w:r>
    </w:p>
    <w:p w14:paraId="025EECB9" w14:textId="77777777" w:rsidR="003840A7" w:rsidRPr="00227933" w:rsidRDefault="003840A7" w:rsidP="003840A7">
      <w:pPr>
        <w:pStyle w:val="ConsPlusNormal"/>
        <w:spacing w:before="60" w:after="60"/>
        <w:jc w:val="both"/>
      </w:pPr>
      <w:r w:rsidRPr="00227933">
        <w:t>Неудовлетворенные заявки Участников торгов отклоняются Андеррайтером.</w:t>
      </w:r>
    </w:p>
    <w:p w14:paraId="0EAC18CD" w14:textId="77777777" w:rsidR="003840A7" w:rsidRDefault="003840A7" w:rsidP="003840A7">
      <w:pPr>
        <w:pStyle w:val="ConsPlusNormal"/>
        <w:spacing w:before="60" w:after="60"/>
        <w:jc w:val="both"/>
      </w:pPr>
      <w:r w:rsidRPr="00227933">
        <w:t>После удовлетворения заявок, поданных в течение периода подачи заявок, в случае неполного</w:t>
      </w:r>
      <w:r>
        <w:t xml:space="preserve"> </w:t>
      </w:r>
      <w:r w:rsidRPr="00227933">
        <w:t>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в адрес Андеррайтера.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14:paraId="7B402EAA" w14:textId="77777777" w:rsidR="003840A7" w:rsidRPr="00227933" w:rsidRDefault="003840A7" w:rsidP="003840A7">
      <w:pPr>
        <w:pStyle w:val="ConsPlusNormal"/>
        <w:spacing w:before="60" w:after="60"/>
        <w:jc w:val="both"/>
      </w:pPr>
      <w:r w:rsidRPr="00FA1700">
        <w:t>Поданные заявки на приобретение Биржевых облигаций удовлетворяются Андеррайтером в полном объеме в случае, если количество Биржевых облигаций в заявке на приобретение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w:t>
      </w:r>
      <w:r>
        <w:t xml:space="preserve"> </w:t>
      </w:r>
      <w:r w:rsidRPr="00FA1700">
        <w:t>В случае, если объем заявки на приобретение Биржевых облигаций превышает количество Биржевых облигаций, оставшихся неразмещёнными, то данная заявка на приобретение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684B1775" w14:textId="77777777" w:rsidR="003840A7" w:rsidRPr="00227933" w:rsidRDefault="003840A7" w:rsidP="003840A7">
      <w:pPr>
        <w:pStyle w:val="ConsPlusNormal"/>
        <w:spacing w:before="60" w:after="60"/>
        <w:jc w:val="both"/>
      </w:pPr>
      <w:r w:rsidRPr="00227933">
        <w:t>Заявки на приобретение Биржевых облигаций направляются Участниками торгов в адрес</w:t>
      </w:r>
      <w:r>
        <w:t xml:space="preserve"> </w:t>
      </w:r>
      <w:r w:rsidRPr="00227933">
        <w:t>Андеррайтера.</w:t>
      </w:r>
      <w:r>
        <w:t xml:space="preserve"> </w:t>
      </w:r>
      <w:r w:rsidRPr="00227933">
        <w:t>Заявка на приобретение должна содержать следующие значимые условия:</w:t>
      </w:r>
    </w:p>
    <w:p w14:paraId="23CFCC55" w14:textId="77777777" w:rsidR="003840A7" w:rsidRPr="00227933" w:rsidRDefault="003840A7" w:rsidP="004A0768">
      <w:pPr>
        <w:pStyle w:val="ConsPlusNormal"/>
        <w:numPr>
          <w:ilvl w:val="0"/>
          <w:numId w:val="18"/>
        </w:numPr>
        <w:spacing w:before="60" w:after="60"/>
        <w:jc w:val="both"/>
      </w:pPr>
      <w:r w:rsidRPr="00227933">
        <w:t>цена приобретения (100% от номинальной стоимости Биржевой облигации);</w:t>
      </w:r>
    </w:p>
    <w:p w14:paraId="75DE90C6" w14:textId="77777777" w:rsidR="003840A7" w:rsidRPr="00227933" w:rsidRDefault="003840A7" w:rsidP="004A0768">
      <w:pPr>
        <w:pStyle w:val="ConsPlusNormal"/>
        <w:numPr>
          <w:ilvl w:val="0"/>
          <w:numId w:val="18"/>
        </w:numPr>
        <w:spacing w:before="60" w:after="60"/>
        <w:jc w:val="both"/>
      </w:pPr>
      <w:r w:rsidRPr="00227933">
        <w:t>количество Биржевых облигаций;</w:t>
      </w:r>
    </w:p>
    <w:p w14:paraId="7664E919" w14:textId="77777777" w:rsidR="003840A7" w:rsidRPr="00926D14" w:rsidRDefault="003840A7" w:rsidP="004A0768">
      <w:pPr>
        <w:pStyle w:val="ConsPlusNormal"/>
        <w:numPr>
          <w:ilvl w:val="0"/>
          <w:numId w:val="18"/>
        </w:numPr>
        <w:spacing w:before="60" w:after="60"/>
        <w:jc w:val="both"/>
      </w:pPr>
      <w:r w:rsidRPr="00926D14">
        <w:t xml:space="preserve">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w:t>
      </w:r>
      <w:r w:rsidRPr="00926D14">
        <w:lastRenderedPageBreak/>
        <w:t>обеспечения, а надлежащей датой исполнения сделки с ценными бумагами является дата заключения сделки;</w:t>
      </w:r>
    </w:p>
    <w:p w14:paraId="184F56F3" w14:textId="77777777" w:rsidR="003840A7" w:rsidRPr="00227933" w:rsidRDefault="003840A7" w:rsidP="004A0768">
      <w:pPr>
        <w:pStyle w:val="ConsPlusNormal"/>
        <w:numPr>
          <w:ilvl w:val="0"/>
          <w:numId w:val="18"/>
        </w:numPr>
        <w:spacing w:before="60" w:after="60"/>
        <w:jc w:val="both"/>
      </w:pPr>
      <w:r w:rsidRPr="00227933">
        <w:t>прочие параметры в соответствии с Правилами Биржи.</w:t>
      </w:r>
    </w:p>
    <w:p w14:paraId="36C76D4A" w14:textId="77777777" w:rsidR="003840A7" w:rsidRPr="00227933" w:rsidRDefault="003840A7" w:rsidP="003840A7">
      <w:pPr>
        <w:pStyle w:val="ConsPlusNormal"/>
        <w:spacing w:before="60" w:after="60"/>
        <w:jc w:val="both"/>
      </w:pPr>
      <w:r w:rsidRPr="00227933">
        <w:t xml:space="preserve">В качестве цены приобретения должна быть указана </w:t>
      </w:r>
      <w:r>
        <w:t>ц</w:t>
      </w:r>
      <w:r w:rsidRPr="00227933">
        <w:t>ена размещения Биржевых облигаций,</w:t>
      </w:r>
      <w:r>
        <w:t xml:space="preserve"> </w:t>
      </w:r>
      <w:r w:rsidRPr="00227933">
        <w:t xml:space="preserve">определяемая в соответствии с </w:t>
      </w:r>
      <w:r>
        <w:t xml:space="preserve">пп.1 </w:t>
      </w:r>
      <w:r w:rsidRPr="00227933">
        <w:t>п.8.4 Программы</w:t>
      </w:r>
      <w:r>
        <w:t xml:space="preserve"> и пп.1 п.8.8.4 Проспекта</w:t>
      </w:r>
      <w:r w:rsidRPr="00227933">
        <w:t>.</w:t>
      </w:r>
    </w:p>
    <w:p w14:paraId="1BB86E87" w14:textId="77777777" w:rsidR="003840A7" w:rsidRPr="00227933" w:rsidRDefault="003840A7" w:rsidP="003840A7">
      <w:pPr>
        <w:pStyle w:val="ConsPlusNormal"/>
        <w:spacing w:before="60" w:after="60"/>
        <w:jc w:val="both"/>
      </w:pPr>
      <w:r w:rsidRPr="00227933">
        <w:t>В качестве количества Биржевых облигаций должно быть указано то количество Биржевых</w:t>
      </w:r>
      <w:r>
        <w:t xml:space="preserve"> </w:t>
      </w:r>
      <w:r w:rsidRPr="00227933">
        <w:t>облигаций, которое потенциальный приобретатель хотел бы приобрести по определенной до даты начала размещения ставке по первому купону.</w:t>
      </w:r>
    </w:p>
    <w:p w14:paraId="0D74DED4" w14:textId="502E940B" w:rsidR="003840A7" w:rsidRDefault="003840A7" w:rsidP="003840A7">
      <w:pPr>
        <w:pStyle w:val="ConsPlusNormal"/>
        <w:spacing w:before="60" w:after="60"/>
        <w:jc w:val="both"/>
      </w:pPr>
      <w:r w:rsidRPr="004546B9">
        <w:t>При этом денежные средства должны быть зарезервированы на торговых счетах Участников торгов в Небанковской кредитной организации акционерное общество «Национальный расчетный депозитарий»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57951DD1" w14:textId="77777777" w:rsidR="003840A7" w:rsidRDefault="003840A7" w:rsidP="003840A7">
      <w:pPr>
        <w:pStyle w:val="ConsPlusNormal"/>
        <w:spacing w:before="60" w:after="60"/>
        <w:jc w:val="both"/>
      </w:pPr>
      <w:r w:rsidRPr="004546B9">
        <w:t>Заявки, не соответствующие изложенным выше требованиям, не принимаются.</w:t>
      </w:r>
    </w:p>
    <w:p w14:paraId="0EA5BA9D" w14:textId="77777777" w:rsidR="003840A7" w:rsidRDefault="003840A7" w:rsidP="003840A7">
      <w:pPr>
        <w:pStyle w:val="ConsPlusNormal"/>
        <w:spacing w:before="60" w:after="60"/>
        <w:jc w:val="both"/>
      </w:pPr>
    </w:p>
    <w:p w14:paraId="06F4CACB" w14:textId="77777777" w:rsidR="003840A7" w:rsidRPr="00926D14" w:rsidRDefault="003840A7" w:rsidP="003840A7">
      <w:pPr>
        <w:pStyle w:val="ConsPlusNormal"/>
        <w:spacing w:before="60" w:after="60"/>
        <w:jc w:val="both"/>
      </w:pPr>
      <w:r w:rsidRPr="00926D14">
        <w:t xml:space="preserve">При размещении Биржевых облигаций путем сбора адресных заявок со стороны </w:t>
      </w:r>
      <w:r>
        <w:t xml:space="preserve">потенциальных </w:t>
      </w:r>
      <w:r w:rsidRPr="00926D14">
        <w:t xml:space="preserve">приобретателей на приобретение Биржевых облигаций по фиксированной цене и ставке первого купона </w:t>
      </w:r>
      <w:r w:rsidRPr="00735E38">
        <w:t>Эмитент или Андеррайтер</w:t>
      </w:r>
      <w:r w:rsidRPr="002E2A3E">
        <w:t xml:space="preserve"> </w:t>
      </w:r>
      <w:r>
        <w:t>(в случае предоставления ему Эмитентом соответствующих полномочий)</w:t>
      </w:r>
      <w:r w:rsidRPr="00735E38">
        <w:t xml:space="preserve"> намерева</w:t>
      </w:r>
      <w:r>
        <w:t>ю</w:t>
      </w:r>
      <w:r w:rsidRPr="00735E38">
        <w:t>тся</w:t>
      </w:r>
      <w:r w:rsidRPr="00926D14">
        <w:t xml:space="preserve">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Заключение таких предварительных договоров осуществляется путем </w:t>
      </w:r>
      <w:r w:rsidRPr="00735E38">
        <w:t>акцепта Эмитентом или Андеррайтером</w:t>
      </w:r>
      <w:r>
        <w:t xml:space="preserve"> (</w:t>
      </w:r>
      <w:r w:rsidRPr="00552A49">
        <w:t>в случае предоставления ему Эмитентом соответствующих полномочий</w:t>
      </w:r>
      <w:r>
        <w:t>)</w:t>
      </w:r>
      <w:r w:rsidRPr="00552A49">
        <w:t xml:space="preserve"> </w:t>
      </w:r>
      <w:r w:rsidRPr="00926D14">
        <w:t xml:space="preserve">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облигаций основные договоры по приобретению Биржевых облигаций (далее </w:t>
      </w:r>
      <w:r>
        <w:t xml:space="preserve">по тексту настоящего раздела </w:t>
      </w:r>
      <w:r w:rsidRPr="00926D14">
        <w:t>– «Предварительные договоры»).</w:t>
      </w:r>
    </w:p>
    <w:p w14:paraId="7814723C" w14:textId="77777777" w:rsidR="003840A7" w:rsidRPr="00926D14" w:rsidRDefault="003840A7" w:rsidP="003840A7">
      <w:pPr>
        <w:pStyle w:val="ConsPlusNormal"/>
        <w:spacing w:before="60" w:after="60"/>
        <w:jc w:val="both"/>
      </w:pPr>
      <w:r w:rsidRPr="00926D14">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w:t>
      </w:r>
      <w:r w:rsidRPr="00987062">
        <w:t xml:space="preserve"> по </w:t>
      </w:r>
      <w:r>
        <w:t>ц</w:t>
      </w:r>
      <w:r w:rsidRPr="00987062">
        <w:t>ене размещения Биржевых облигаций, определ</w:t>
      </w:r>
      <w:r>
        <w:t>яемой в соответствии с пп.1 п.</w:t>
      </w:r>
      <w:r w:rsidRPr="00987062">
        <w:t>8.4 Программы</w:t>
      </w:r>
      <w:r>
        <w:t xml:space="preserve"> и пп.1 п.8.8.4 Проспекта</w:t>
      </w:r>
      <w:r w:rsidRPr="00926D14">
        <w:t xml:space="preserve">, и минимальную ставку первого купона 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w:t>
      </w:r>
      <w:r>
        <w:t>приобретатель (инвестор)</w:t>
      </w:r>
      <w:r w:rsidRPr="00926D14">
        <w:t xml:space="preserve"> соглашается с тем, что она может быть отклонена, акцептована полностью или в части.</w:t>
      </w:r>
    </w:p>
    <w:p w14:paraId="436F533F" w14:textId="77777777" w:rsidR="003840A7" w:rsidRPr="00926D14" w:rsidRDefault="003840A7" w:rsidP="003840A7">
      <w:pPr>
        <w:pStyle w:val="ConsPlusNormal"/>
        <w:spacing w:before="60" w:after="60"/>
        <w:jc w:val="both"/>
      </w:pPr>
      <w:r w:rsidRPr="00926D14">
        <w:t>Прием оферт от потенциальных приобретателей (инвесторов) с предложением заключить</w:t>
      </w:r>
      <w:r>
        <w:t xml:space="preserve"> </w:t>
      </w:r>
      <w:r w:rsidRPr="00926D14">
        <w:t>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 и заканчивается не позднее даты, непосредственно предшествующей дате начала срока размещения отдельного выпуска Биржевых облигаций.</w:t>
      </w:r>
    </w:p>
    <w:p w14:paraId="20D95DA6" w14:textId="77777777" w:rsidR="003840A7" w:rsidRPr="00926D14" w:rsidRDefault="003840A7" w:rsidP="003840A7">
      <w:pPr>
        <w:pStyle w:val="ConsPlusNormal"/>
        <w:spacing w:before="60" w:after="60"/>
        <w:jc w:val="both"/>
      </w:pPr>
      <w:r w:rsidRPr="00926D14">
        <w:t xml:space="preserve">Ответ о принятии предложения на заключение Предварительного договора (акцепт) направляется </w:t>
      </w:r>
      <w:r w:rsidRPr="00DF1E65">
        <w:t>Эмитент</w:t>
      </w:r>
      <w:r>
        <w:t>ом</w:t>
      </w:r>
      <w:r w:rsidRPr="00DF1E65">
        <w:t xml:space="preserve"> или Андеррайтер</w:t>
      </w:r>
      <w:r>
        <w:t>ом</w:t>
      </w:r>
      <w:r w:rsidRPr="00DF1E65">
        <w:t xml:space="preserve"> </w:t>
      </w:r>
      <w:r>
        <w:t>(</w:t>
      </w:r>
      <w:r w:rsidRPr="00552A49">
        <w:t>в случае предоставления ему Эмитентом соответствующих полномочий</w:t>
      </w:r>
      <w:r>
        <w:t>)</w:t>
      </w:r>
      <w:r w:rsidRPr="00552A49">
        <w:t xml:space="preserve"> </w:t>
      </w:r>
      <w:r w:rsidRPr="00926D14">
        <w:t>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p>
    <w:p w14:paraId="4DEA60E7" w14:textId="77777777" w:rsidR="003840A7" w:rsidRDefault="003840A7" w:rsidP="003840A7">
      <w:pPr>
        <w:pStyle w:val="ConsPlusNormal"/>
        <w:spacing w:before="60" w:after="60"/>
        <w:jc w:val="both"/>
      </w:pPr>
    </w:p>
    <w:p w14:paraId="33944F37" w14:textId="77777777" w:rsidR="003840A7" w:rsidRPr="00132C4C" w:rsidRDefault="003840A7" w:rsidP="003840A7">
      <w:pPr>
        <w:pStyle w:val="ConsPlusNormal"/>
        <w:spacing w:before="60" w:after="60"/>
        <w:jc w:val="both"/>
      </w:pPr>
      <w:r w:rsidRPr="00132C4C">
        <w:t xml:space="preserve">Порядок раскрытия информации о сроке </w:t>
      </w:r>
      <w:r>
        <w:t xml:space="preserve">и </w:t>
      </w:r>
      <w:r w:rsidRPr="00A46133">
        <w:t xml:space="preserve">об истечении срока </w:t>
      </w:r>
      <w:r w:rsidRPr="00132C4C">
        <w:t xml:space="preserve">для направления оферт от потенциальных приобретателей </w:t>
      </w:r>
      <w:r>
        <w:t xml:space="preserve">(инвесторов) </w:t>
      </w:r>
      <w:r w:rsidRPr="00132C4C">
        <w:t>Биржевых облигаций с предложением заключить Предварительные договоры:</w:t>
      </w:r>
    </w:p>
    <w:p w14:paraId="5BAFCDE4" w14:textId="77777777" w:rsidR="003840A7" w:rsidRPr="00A46133" w:rsidRDefault="003840A7" w:rsidP="003840A7">
      <w:pPr>
        <w:pStyle w:val="ConsPlusNormal"/>
        <w:spacing w:before="60" w:after="60"/>
        <w:ind w:left="567"/>
        <w:jc w:val="both"/>
      </w:pPr>
      <w:r w:rsidRPr="00A46133">
        <w:t xml:space="preserve">Решение о сроке для направления оферт с предложением заключить Предварительный договор, принимается </w:t>
      </w:r>
      <w:r w:rsidRPr="00396791">
        <w:t>единоличным исполнительным органом</w:t>
      </w:r>
      <w:r w:rsidRPr="00396791" w:rsidDel="00396791">
        <w:t xml:space="preserve"> </w:t>
      </w:r>
      <w:r w:rsidRPr="00A46133">
        <w:t>Эмитента и раскрываетс</w:t>
      </w:r>
      <w:r>
        <w:t>я в порядке, предусмотренном п.</w:t>
      </w:r>
      <w:r w:rsidRPr="00A46133">
        <w:t>11 Программы</w:t>
      </w:r>
      <w:r>
        <w:t xml:space="preserve"> и п.8.11 Проспекта</w:t>
      </w:r>
      <w:r w:rsidRPr="00A46133">
        <w:t>.</w:t>
      </w:r>
      <w:r>
        <w:t xml:space="preserve"> </w:t>
      </w:r>
      <w:r w:rsidRPr="00A46133">
        <w:t xml:space="preserve">Указанная информация должна содержать в себе форму оферты от потенциального </w:t>
      </w:r>
      <w:r>
        <w:t>приобретателя (инвестора)</w:t>
      </w:r>
      <w:r w:rsidRPr="00A46133">
        <w:t xml:space="preserve"> с предложением заключить Предварительный договор, а также порядок и срок направления данных оферт.</w:t>
      </w:r>
    </w:p>
    <w:p w14:paraId="027A86AA" w14:textId="77777777" w:rsidR="003840A7" w:rsidRPr="00A46133" w:rsidRDefault="003840A7" w:rsidP="003840A7">
      <w:pPr>
        <w:pStyle w:val="ConsPlusNormal"/>
        <w:spacing w:before="60" w:after="60"/>
        <w:ind w:left="567"/>
        <w:jc w:val="both"/>
      </w:pPr>
      <w:r w:rsidRPr="00A46133">
        <w:t xml:space="preserve">Первоначально установленная решением Эмитента дата </w:t>
      </w:r>
      <w:r w:rsidRPr="005765E6">
        <w:t xml:space="preserve">и/или время </w:t>
      </w:r>
      <w:r w:rsidRPr="00A46133">
        <w:t xml:space="preserve">окончания срока для направления оферт от потенциальных приобретателей (инвесторов) на заключение </w:t>
      </w:r>
      <w:r w:rsidRPr="00A46133">
        <w:lastRenderedPageBreak/>
        <w:t>Предварительных договоров может быть изменена решением Эмитента. Информация об этом раскрывается в поря</w:t>
      </w:r>
      <w:r>
        <w:t>дке и сроки, предусмотренные п.</w:t>
      </w:r>
      <w:r w:rsidRPr="00A46133">
        <w:t>11 Программы</w:t>
      </w:r>
      <w:r>
        <w:t xml:space="preserve"> и п.8.11 Проспекта</w:t>
      </w:r>
      <w:r w:rsidRPr="00A46133">
        <w:t>.</w:t>
      </w:r>
    </w:p>
    <w:p w14:paraId="318CCB46" w14:textId="77777777" w:rsidR="003840A7" w:rsidRDefault="003840A7" w:rsidP="003840A7">
      <w:pPr>
        <w:pStyle w:val="ConsPlusNormal"/>
        <w:spacing w:before="60" w:after="60"/>
        <w:ind w:left="567"/>
        <w:jc w:val="both"/>
      </w:pPr>
      <w:r w:rsidRPr="00A46133">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w:t>
      </w:r>
      <w:r>
        <w:t xml:space="preserve"> в порядке и сроки, предусмотренные п.</w:t>
      </w:r>
      <w:r w:rsidRPr="00A46133">
        <w:t>11 Программы</w:t>
      </w:r>
      <w:r>
        <w:t xml:space="preserve"> и п.8.11 Проспекта</w:t>
      </w:r>
      <w:r w:rsidRPr="00A46133">
        <w:t>.</w:t>
      </w:r>
    </w:p>
    <w:p w14:paraId="015F1A06" w14:textId="77777777" w:rsidR="003840A7" w:rsidRDefault="003840A7" w:rsidP="003840A7">
      <w:pPr>
        <w:pStyle w:val="ConsPlusNormal"/>
        <w:spacing w:before="60" w:after="60"/>
        <w:jc w:val="both"/>
      </w:pPr>
    </w:p>
    <w:p w14:paraId="3875F747" w14:textId="77777777" w:rsidR="003840A7" w:rsidRPr="00E71F33" w:rsidRDefault="003840A7" w:rsidP="003840A7">
      <w:pPr>
        <w:pStyle w:val="ConsPlusNormal"/>
        <w:spacing w:before="60" w:after="60"/>
        <w:jc w:val="both"/>
        <w:rPr>
          <w:b/>
        </w:rPr>
      </w:pPr>
      <w:r w:rsidRPr="00E71F33">
        <w:rPr>
          <w:b/>
        </w:rPr>
        <w:t>3) Размещение Биржевых облигаций дополнительного выпуска в форме Аукциона (для размещения дополнительных выпусков):</w:t>
      </w:r>
    </w:p>
    <w:p w14:paraId="209C20E2" w14:textId="77777777" w:rsidR="003840A7" w:rsidRPr="00926D14" w:rsidRDefault="003840A7" w:rsidP="003840A7">
      <w:pPr>
        <w:pStyle w:val="ConsPlusNormal"/>
        <w:spacing w:before="60" w:after="60"/>
        <w:jc w:val="both"/>
      </w:pPr>
      <w:r w:rsidRPr="00926D14">
        <w:t>Размещение Биржевых облигаций дополнительного выпуска проводится путем заключения сделок купли-продажи по единой цене размещения Биржевых облигаций дополнительного выпуска, определенной на Аукционе.</w:t>
      </w:r>
    </w:p>
    <w:p w14:paraId="20A644FC" w14:textId="77777777" w:rsidR="003840A7" w:rsidRPr="00926D14" w:rsidRDefault="003840A7" w:rsidP="003840A7">
      <w:pPr>
        <w:pStyle w:val="ConsPlusNormal"/>
        <w:spacing w:before="60" w:after="60"/>
        <w:jc w:val="both"/>
      </w:pPr>
      <w:r w:rsidRPr="00926D14">
        <w:t>Заключение сделок по размещению Биржевых облигаций дополнительного выпуска начинается в дату начала размещения Биржевых облигаций дополнительного выпуска после подведения итогов Аукциона и заканчивается в дату окончания размещения Биржевых облигаций дополнительного выпуска.</w:t>
      </w:r>
    </w:p>
    <w:p w14:paraId="25B14AF2" w14:textId="77777777" w:rsidR="003840A7" w:rsidRPr="00926D14" w:rsidRDefault="003840A7" w:rsidP="003840A7">
      <w:pPr>
        <w:pStyle w:val="ConsPlusNormal"/>
        <w:spacing w:before="60" w:after="60"/>
        <w:jc w:val="both"/>
      </w:pPr>
      <w:r w:rsidRPr="00926D14">
        <w:t>Аукцион начинается и заканчивается в дату начала размещения Биржевых облигаций дополнительного выпуска.</w:t>
      </w:r>
    </w:p>
    <w:p w14:paraId="1D94DFC3" w14:textId="77777777" w:rsidR="003840A7" w:rsidRPr="00926D14" w:rsidRDefault="003840A7" w:rsidP="003840A7">
      <w:pPr>
        <w:pStyle w:val="ConsPlusNormal"/>
        <w:spacing w:before="60" w:after="60"/>
        <w:jc w:val="both"/>
      </w:pPr>
      <w:r w:rsidRPr="00926D14">
        <w:t>Цена размещения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14:paraId="7358F801" w14:textId="77777777" w:rsidR="003840A7" w:rsidRDefault="003840A7" w:rsidP="003840A7">
      <w:pPr>
        <w:pStyle w:val="ConsPlusNormal"/>
        <w:spacing w:before="60" w:after="60"/>
        <w:jc w:val="both"/>
      </w:pPr>
    </w:p>
    <w:p w14:paraId="372F3919" w14:textId="77777777" w:rsidR="003840A7" w:rsidRPr="00926D14" w:rsidRDefault="003840A7" w:rsidP="003840A7">
      <w:pPr>
        <w:pStyle w:val="ConsPlusNormal"/>
        <w:spacing w:before="60" w:after="60"/>
        <w:jc w:val="both"/>
      </w:pPr>
      <w:r w:rsidRPr="00926D14">
        <w:t xml:space="preserve">В день проведения Аукциона в период сбора заявок на приобретение Биржевых облигаций дополнительного выпуска на Аукционе Участники торгов подают заявки на приобретение Биржевых облигаций дополнительного выпуска с использованием Системы торгов как за свой счет, так и за счет и по поручению </w:t>
      </w:r>
      <w:r>
        <w:t>потенциальных приобретателей</w:t>
      </w:r>
      <w:r w:rsidRPr="00926D14">
        <w:t xml:space="preserve">. Время и порядок подачи заявок на Аукцион устанавливается Биржей по </w:t>
      </w:r>
      <w:r w:rsidRPr="00902573">
        <w:t>согласованию с Эмитентом или Андеррайтером</w:t>
      </w:r>
      <w:r w:rsidRPr="002E2A3E">
        <w:t>, оказывающ</w:t>
      </w:r>
      <w:r>
        <w:t>им</w:t>
      </w:r>
      <w:r w:rsidRPr="002E2A3E">
        <w:t xml:space="preserve"> Эмитенту услуги по размещению Биржевых облигаций</w:t>
      </w:r>
      <w:r>
        <w:t xml:space="preserve"> дополнительного выпуска,</w:t>
      </w:r>
      <w:r w:rsidRPr="002E2A3E">
        <w:t xml:space="preserve"> </w:t>
      </w:r>
      <w:r w:rsidRPr="00902573">
        <w:t>в соответствии с Программой и Правилами Биржи.</w:t>
      </w:r>
    </w:p>
    <w:p w14:paraId="29AE3BF1" w14:textId="77777777" w:rsidR="003840A7" w:rsidRPr="00926D14" w:rsidRDefault="003840A7" w:rsidP="003840A7">
      <w:pPr>
        <w:pStyle w:val="ConsPlusNormal"/>
        <w:spacing w:before="60" w:after="60"/>
        <w:jc w:val="both"/>
      </w:pPr>
      <w:r w:rsidRPr="00926D14">
        <w:t>Заявка на приобретение Биржевых облигаций дополнительного выпуска должна содержать следующие значимые условия:</w:t>
      </w:r>
    </w:p>
    <w:p w14:paraId="1C3E4772" w14:textId="77777777" w:rsidR="003840A7" w:rsidRPr="00926D14" w:rsidRDefault="003840A7" w:rsidP="004A0768">
      <w:pPr>
        <w:pStyle w:val="ConsPlusNormal"/>
        <w:numPr>
          <w:ilvl w:val="0"/>
          <w:numId w:val="19"/>
        </w:numPr>
        <w:spacing w:before="60" w:after="60"/>
        <w:jc w:val="both"/>
      </w:pPr>
      <w:r w:rsidRPr="00926D14">
        <w:t>цена приобретения (в процентах к непогашенной части номинальной стоимости Биржевых облигаций с точностью до сотой доли процента);</w:t>
      </w:r>
    </w:p>
    <w:p w14:paraId="1C47B16A" w14:textId="77777777" w:rsidR="003840A7" w:rsidRPr="00926D14" w:rsidRDefault="003840A7" w:rsidP="004A0768">
      <w:pPr>
        <w:pStyle w:val="ConsPlusNormal"/>
        <w:numPr>
          <w:ilvl w:val="0"/>
          <w:numId w:val="19"/>
        </w:numPr>
        <w:spacing w:before="60" w:after="60"/>
        <w:jc w:val="both"/>
      </w:pPr>
      <w:r w:rsidRPr="00926D14">
        <w:t>количество Биржевых облигаций</w:t>
      </w:r>
      <w:r>
        <w:t xml:space="preserve"> </w:t>
      </w:r>
      <w:r w:rsidRPr="00926D14">
        <w:t>дополнительного выпуска, соответствующее этой цене;</w:t>
      </w:r>
    </w:p>
    <w:p w14:paraId="056DF08D" w14:textId="77777777" w:rsidR="003840A7" w:rsidRPr="00926D14" w:rsidRDefault="003840A7" w:rsidP="004A0768">
      <w:pPr>
        <w:pStyle w:val="ConsPlusNormal"/>
        <w:numPr>
          <w:ilvl w:val="0"/>
          <w:numId w:val="19"/>
        </w:numPr>
        <w:spacing w:before="60" w:after="60"/>
        <w:jc w:val="both"/>
      </w:pPr>
      <w:r w:rsidRPr="00926D14">
        <w:t>код расчетов - код, определяющий условия принятия заявки к исполнению, а также порядок и условия исполнения сделки, предусмотренные внутренними документами Клиринговой организации;</w:t>
      </w:r>
    </w:p>
    <w:p w14:paraId="65B1F7CF" w14:textId="77777777" w:rsidR="003840A7" w:rsidRPr="00926D14" w:rsidRDefault="003840A7" w:rsidP="004A0768">
      <w:pPr>
        <w:pStyle w:val="ConsPlusNormal"/>
        <w:numPr>
          <w:ilvl w:val="0"/>
          <w:numId w:val="19"/>
        </w:numPr>
        <w:spacing w:before="60" w:after="60"/>
        <w:jc w:val="both"/>
      </w:pPr>
      <w:r w:rsidRPr="00926D14">
        <w:t>прочие параметры в соответствии с Правилами Биржи.</w:t>
      </w:r>
    </w:p>
    <w:p w14:paraId="777CAEF1" w14:textId="77777777" w:rsidR="003840A7" w:rsidRPr="00926D14" w:rsidRDefault="003840A7" w:rsidP="003840A7">
      <w:pPr>
        <w:pStyle w:val="ConsPlusNormal"/>
        <w:spacing w:before="60" w:after="60"/>
        <w:jc w:val="both"/>
      </w:pPr>
      <w:r w:rsidRPr="00926D14">
        <w:t>В качестве цены приобретения Биржевых облигаций дополнительного выпуска должна быть указана та цена размещения Биржевых облигаций дополнительного выпуска, по которой покупатель готов приобрести Биржевые облигации дополнительного выпуска.</w:t>
      </w:r>
    </w:p>
    <w:p w14:paraId="05503F3A" w14:textId="77777777" w:rsidR="003840A7" w:rsidRPr="0083402C" w:rsidRDefault="003840A7" w:rsidP="003840A7">
      <w:pPr>
        <w:pStyle w:val="ConsPlusNormal"/>
        <w:spacing w:before="60" w:after="60"/>
        <w:jc w:val="both"/>
      </w:pPr>
      <w:r w:rsidRPr="00926D14">
        <w:t>В качестве количества Биржевых облигаций дополнительного выпуска должно быть указано то количество Биржевых облигаций дополнительного выпуска, которое потенциальный</w:t>
      </w:r>
      <w:r>
        <w:t xml:space="preserve"> </w:t>
      </w:r>
      <w:r w:rsidRPr="0083402C">
        <w:t>приобретатель хотел бы приобрести, в случае, если уполномоченный орган Эмитента назначит цену размещения Биржевых облигаций дополнительного выпуска меньшую или равную указанной в заявке величине цены.</w:t>
      </w:r>
    </w:p>
    <w:p w14:paraId="7296484B" w14:textId="77777777" w:rsidR="003840A7" w:rsidRPr="0083402C" w:rsidRDefault="003840A7" w:rsidP="003840A7">
      <w:pPr>
        <w:pStyle w:val="ConsPlusNormal"/>
        <w:spacing w:before="60" w:after="60"/>
        <w:jc w:val="both"/>
      </w:pPr>
      <w:r w:rsidRPr="0083402C">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дополнительного выпуска, указанных в заявках на приобретение Биржевых облигаций дополнительного выпуска, с учётом всех необходимых комиссионных сборов, а также суммы накопленного купонного дохода (НКД), расс</w:t>
      </w:r>
      <w:r>
        <w:t>читываемого в соответствии с п.</w:t>
      </w:r>
      <w:r w:rsidRPr="0083402C">
        <w:t>1</w:t>
      </w:r>
      <w:r>
        <w:t>8</w:t>
      </w:r>
      <w:r w:rsidRPr="0083402C">
        <w:t xml:space="preserve"> Программы</w:t>
      </w:r>
      <w:r>
        <w:t xml:space="preserve"> и п.8.19 Проспекта</w:t>
      </w:r>
      <w:r w:rsidRPr="0083402C">
        <w:t>.</w:t>
      </w:r>
    </w:p>
    <w:p w14:paraId="0A60563E" w14:textId="77777777" w:rsidR="003840A7" w:rsidRPr="0083402C" w:rsidRDefault="003840A7" w:rsidP="003840A7">
      <w:pPr>
        <w:pStyle w:val="ConsPlusNormal"/>
        <w:spacing w:before="60" w:after="60"/>
        <w:jc w:val="both"/>
      </w:pPr>
      <w:r w:rsidRPr="0083402C">
        <w:t>Заявки на приобретение Биржевых облигаций дополнительного выпуска, не соответствующие изложенным выше требованиям, к участию в Аукционе не допускаются.</w:t>
      </w:r>
    </w:p>
    <w:p w14:paraId="2CD938B4" w14:textId="77777777" w:rsidR="003840A7" w:rsidRPr="0083402C" w:rsidRDefault="003840A7" w:rsidP="003840A7">
      <w:pPr>
        <w:pStyle w:val="ConsPlusNormal"/>
        <w:spacing w:before="60" w:after="60"/>
        <w:jc w:val="both"/>
      </w:pPr>
      <w:r w:rsidRPr="0083402C">
        <w:t>По окончании периода сбора заявок на Аукцион Участники торгов не могут снять поданные ими заявки.</w:t>
      </w:r>
    </w:p>
    <w:p w14:paraId="2461235D" w14:textId="77777777" w:rsidR="003840A7" w:rsidRDefault="003840A7" w:rsidP="003840A7">
      <w:pPr>
        <w:pStyle w:val="ConsPlusNormal"/>
        <w:spacing w:before="60" w:after="60"/>
        <w:jc w:val="both"/>
      </w:pPr>
    </w:p>
    <w:p w14:paraId="3D9675AF" w14:textId="77777777" w:rsidR="003840A7" w:rsidRPr="0083402C" w:rsidRDefault="003840A7" w:rsidP="003840A7">
      <w:pPr>
        <w:pStyle w:val="ConsPlusNormal"/>
        <w:spacing w:before="60" w:after="60"/>
        <w:jc w:val="both"/>
      </w:pPr>
      <w:r w:rsidRPr="0083402C">
        <w:t xml:space="preserve">По окончании периода подачи заявок на Аукцион, Биржа составляет </w:t>
      </w:r>
      <w:r>
        <w:t>С</w:t>
      </w:r>
      <w:r w:rsidRPr="0083402C">
        <w:t>водный реестр заявок</w:t>
      </w:r>
      <w:r>
        <w:t>,</w:t>
      </w:r>
      <w:r w:rsidRPr="0083402C">
        <w:t xml:space="preserve"> в котором данные заявки ранжированы по убыванию указанной в заявке цены покупки Биржевых облигаций дополнительного выпуска (а в случае наличия в заявках одинаковых цен покупки Биржевых облигаций дополнительного выпуска ранжирование дополнительно осуществляется по времени подачи заявки, </w:t>
      </w:r>
      <w:r w:rsidRPr="0083402C">
        <w:lastRenderedPageBreak/>
        <w:t xml:space="preserve">начиная с заявки, поданной ранее по времени) и </w:t>
      </w:r>
      <w:r w:rsidRPr="00902573">
        <w:t>передает его Эмитенту или Андеррайтеру</w:t>
      </w:r>
      <w:r w:rsidRPr="00FE4A16">
        <w:t>, оказывающего Эмитенту услуги по размещению Биржевых облигаций</w:t>
      </w:r>
      <w:r>
        <w:t xml:space="preserve"> дополнительного выпуска</w:t>
      </w:r>
      <w:r w:rsidRPr="00902573">
        <w:t>. Сводный реестр заявок содержит все значимые условия каждой заявки</w:t>
      </w:r>
      <w:r w:rsidRPr="0083402C">
        <w:t xml:space="preserve"> и иные реквизиты в</w:t>
      </w:r>
      <w:r>
        <w:t xml:space="preserve"> </w:t>
      </w:r>
      <w:r w:rsidRPr="0083402C">
        <w:t>соответствии с Правилами Биржи.</w:t>
      </w:r>
    </w:p>
    <w:p w14:paraId="502D9EAE" w14:textId="77777777" w:rsidR="003840A7" w:rsidRPr="0083402C" w:rsidRDefault="003840A7" w:rsidP="003840A7">
      <w:pPr>
        <w:pStyle w:val="ConsPlusNormal"/>
        <w:spacing w:before="60" w:after="60"/>
        <w:jc w:val="both"/>
      </w:pPr>
      <w:r w:rsidRPr="0083402C">
        <w:t>На основании анализа поданных в ходе Аукциона заявок на приобретение Биржевых облигаций дополнительного выпуска, Эмитент устанавливает единую цену размещения Биржевых облигаций дополнительного выпуска.</w:t>
      </w:r>
      <w:r>
        <w:t xml:space="preserve"> </w:t>
      </w:r>
      <w:r w:rsidRPr="0083402C">
        <w:t>Эмитент сообщает о принятом решении Бирже одновременно с опубликованием сообщения о цене размещения в Ленте новостей. Информация о цене размещения раскрывается Эмит</w:t>
      </w:r>
      <w:r>
        <w:t>ентом в порядке, описанном в п.</w:t>
      </w:r>
      <w:r w:rsidRPr="0083402C">
        <w:t>11 Программы</w:t>
      </w:r>
      <w:r>
        <w:t xml:space="preserve"> и п.8.11 Проспекта</w:t>
      </w:r>
      <w:r w:rsidRPr="0083402C">
        <w:t>.</w:t>
      </w:r>
      <w:r>
        <w:t xml:space="preserve"> П</w:t>
      </w:r>
      <w:r w:rsidRPr="0083402C">
        <w:t>осле опубликования в Ленте новостей сообщения о цене размещения Эмитент информирует</w:t>
      </w:r>
      <w:r>
        <w:t xml:space="preserve"> о ней</w:t>
      </w:r>
      <w:r w:rsidRPr="0083402C">
        <w:t xml:space="preserve"> Андеррайтера.</w:t>
      </w:r>
    </w:p>
    <w:p w14:paraId="012D4677" w14:textId="77777777" w:rsidR="003840A7" w:rsidRPr="0083402C" w:rsidRDefault="003840A7" w:rsidP="003840A7">
      <w:pPr>
        <w:pStyle w:val="ConsPlusNormal"/>
        <w:spacing w:before="60" w:after="60"/>
        <w:jc w:val="both"/>
      </w:pPr>
      <w:r w:rsidRPr="0083402C">
        <w:t>После определения и опубликования цены размещения Андеррайтер</w:t>
      </w:r>
      <w:r w:rsidRPr="002E2A3E">
        <w:t>, оказывающ</w:t>
      </w:r>
      <w:r>
        <w:t>ий</w:t>
      </w:r>
      <w:r w:rsidRPr="002E2A3E">
        <w:t xml:space="preserve"> Эмитенту услуги по размещению Биржевых облигаций</w:t>
      </w:r>
      <w:r>
        <w:t xml:space="preserve"> дополнительного выпуска,</w:t>
      </w:r>
      <w:r w:rsidRPr="0083402C">
        <w:t xml:space="preserve"> заключает сделки путем удовлетворения заявок, согласно установленному Программой и Правилами Биржи порядку.</w:t>
      </w:r>
    </w:p>
    <w:p w14:paraId="40F5011F" w14:textId="77777777" w:rsidR="003840A7" w:rsidRPr="0083402C" w:rsidRDefault="003840A7" w:rsidP="003840A7">
      <w:pPr>
        <w:pStyle w:val="ConsPlusNormal"/>
        <w:spacing w:before="60" w:after="60"/>
        <w:jc w:val="both"/>
      </w:pPr>
      <w:r w:rsidRPr="0083402C">
        <w:t>Очередность удовлетворения заявок на покупку Биржевых облигаций дополнительного выпуска на Аукционе устанавливается с учетом приоритета цен, указанных в заявках на покупку Биржевых облигаций на Аукционе, т.е. первой удовлетворяется заявка с наибольшей ценой приобретения. Если по одинаковой цене зарегистрировано несколько заявок на покупку Биржевых облигаций дополнительного выпуска на Аукционе, в первую очередь удовлетворяются заявки на покупку Биржевых облигаций дополнительного выпуска на Аукционе, поданные ранее по времени. Размер заявки на покупку Биржевых облигаций дополнительного выпуска на Аукционе не влияет на ее приоритет. При этом заявка на покупку Биржевых облигаций дополнительного выпуска на Аукционе, поданная Участником торгов, удовлетворяется по единой цене размещения, при условии, что цена, указанная в заявке на покупку, не ниже, чем установленная Эмитентом единая цена размещения. Все заявки, подлежащие удовлетворению по итогам Аукциона, удовлетворяются по единой цене размещения. В случае если объем последней из удовлетворяемых заявок на покупку Биржевых облигаций дополнительного выпуска на Аукционе превышает количество Биржевых облигаций дополнительного выпуска, оставшихся неразмещенными, то данная заявка на покупку Биржевых облигаций дополнительного выпуска на Аукционе удовлетворяется в размере остатка неразмещенных до этого момента Биржевых облигаций дополнительного выпуска. Неудовлетворенные заявки Участников торгов снимаются (отклоняются).</w:t>
      </w:r>
    </w:p>
    <w:p w14:paraId="1238DD74" w14:textId="77777777" w:rsidR="003840A7" w:rsidRPr="00F417BF" w:rsidRDefault="003840A7" w:rsidP="003840A7">
      <w:pPr>
        <w:pStyle w:val="ConsPlusNormal"/>
        <w:spacing w:before="60" w:after="60"/>
        <w:jc w:val="both"/>
      </w:pPr>
      <w:r w:rsidRPr="0083402C">
        <w:t>После определения единой цены размещения Биржевых облигаций дополнительного выпуска и удовлетворения заявок, поданных в ходе Аукциона,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единой цене размещения в адрес Андеррайтера</w:t>
      </w:r>
      <w:r w:rsidRPr="002E2A3E">
        <w:t>, оказывающего Эмитенту услуги по размещению Биржевых облигаций</w:t>
      </w:r>
      <w:r>
        <w:t xml:space="preserve"> дополнительного выпуска, </w:t>
      </w:r>
      <w:r w:rsidRPr="00F417BF">
        <w:t>в случае неполного размещения выпуска Биржевых облигаций дополнительного выпуска в ходе проведения Аукциона.</w:t>
      </w:r>
    </w:p>
    <w:p w14:paraId="2A946C41" w14:textId="77777777" w:rsidR="003840A7" w:rsidRPr="00F417BF" w:rsidRDefault="003840A7" w:rsidP="003840A7">
      <w:pPr>
        <w:pStyle w:val="ConsPlusNormal"/>
        <w:spacing w:before="60" w:after="60"/>
        <w:jc w:val="both"/>
      </w:pPr>
      <w:r w:rsidRPr="00F417BF">
        <w:t>Поданные заявки на приобретение Биржевых облигаций дополнительного выпуска удовлетворяются Андеррайтером</w:t>
      </w:r>
      <w:r w:rsidRPr="002E2A3E">
        <w:t>, оказывающ</w:t>
      </w:r>
      <w:r>
        <w:t>им</w:t>
      </w:r>
      <w:r w:rsidRPr="002E2A3E">
        <w:t xml:space="preserve"> Эмитенту услуги по размещению Биржевых облигаций</w:t>
      </w:r>
      <w:r>
        <w:t xml:space="preserve"> дополнительного выпуска,</w:t>
      </w:r>
      <w:r w:rsidRPr="00F417BF">
        <w:t xml:space="preserve"> в полном объеме в случае, если количество Биржевых облигаций дополнительного выпуска в заявке на приобретение Биржевых облигаций не превосходит количества недоразмещенных Биржевых облигаций дополнительного выпуска (в пределах общего количества предлагаемых к размещению Биржевых облигаций дополнительного выпуска).</w:t>
      </w:r>
    </w:p>
    <w:p w14:paraId="1B09CD89" w14:textId="77777777" w:rsidR="003840A7" w:rsidRPr="00F417BF" w:rsidRDefault="003840A7" w:rsidP="003840A7">
      <w:pPr>
        <w:pStyle w:val="ConsPlusNormal"/>
        <w:spacing w:before="60" w:after="60"/>
        <w:jc w:val="both"/>
      </w:pPr>
      <w:r w:rsidRPr="00F417BF">
        <w:t>В случае, если объем заявки на приобретение Биржевых облигаций дополнительного выпуска превышает количество Биржевых облигаций дополнительного выпуска, оставшихся неразмещёнными, то данная заявка на приобретение Биржевых облигаций дополнительного выпуска удовлетворяется в размере неразмещенного остатка.</w:t>
      </w:r>
    </w:p>
    <w:p w14:paraId="621EC507" w14:textId="77777777" w:rsidR="003840A7" w:rsidRPr="00F417BF" w:rsidRDefault="003840A7" w:rsidP="003840A7">
      <w:pPr>
        <w:pStyle w:val="ConsPlusNormal"/>
        <w:spacing w:before="60" w:after="60"/>
        <w:jc w:val="both"/>
      </w:pPr>
      <w:r w:rsidRPr="00F417BF">
        <w:t>В случае размещения всего объёма предлагаемых к размещению Биржевых облигаций дополнительного выпуска, удовлетворение последующих заявок на приобретение Биржевых облигаций дополнительного выпуска не производится.</w:t>
      </w:r>
    </w:p>
    <w:p w14:paraId="51798997" w14:textId="77777777" w:rsidR="003840A7" w:rsidRPr="00F417BF" w:rsidRDefault="003840A7" w:rsidP="003840A7">
      <w:pPr>
        <w:pStyle w:val="ConsPlusNormal"/>
        <w:spacing w:before="60" w:after="60"/>
        <w:jc w:val="both"/>
      </w:pPr>
      <w:r w:rsidRPr="00F417BF">
        <w:t xml:space="preserve">Условием приема к исполнению заявок на покупку Биржевых облигаций дополнительного выпуска, подаваемых Участниками торгов </w:t>
      </w:r>
      <w:r>
        <w:t>Биржи</w:t>
      </w:r>
      <w:r w:rsidRPr="00F417BF">
        <w:t xml:space="preserve">,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осуществляющей расчеты по сделкам, заключенным на </w:t>
      </w:r>
      <w:r>
        <w:t>Бирже</w:t>
      </w:r>
      <w:r w:rsidRPr="00F417BF">
        <w:t xml:space="preserve"> (далее - Клиринговая организация).</w:t>
      </w:r>
    </w:p>
    <w:p w14:paraId="3EA03CD9" w14:textId="77777777" w:rsidR="003840A7" w:rsidRDefault="003840A7" w:rsidP="003840A7">
      <w:pPr>
        <w:pStyle w:val="ConsPlusNormal"/>
        <w:spacing w:before="60" w:after="60"/>
        <w:jc w:val="both"/>
      </w:pPr>
    </w:p>
    <w:p w14:paraId="244B2641" w14:textId="77777777" w:rsidR="003840A7" w:rsidRPr="00E71F33" w:rsidRDefault="003840A7" w:rsidP="003840A7">
      <w:pPr>
        <w:pStyle w:val="ConsPlusNormal"/>
        <w:spacing w:before="60" w:after="60"/>
        <w:jc w:val="both"/>
        <w:rPr>
          <w:b/>
        </w:rPr>
      </w:pPr>
      <w:r w:rsidRPr="00E71F33">
        <w:rPr>
          <w:b/>
        </w:rPr>
        <w:t xml:space="preserve">4) Размещение Биржевых облигаций дополнительного выпуска 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 в порядке и на условиях, </w:t>
      </w:r>
      <w:r w:rsidRPr="00E71F33">
        <w:rPr>
          <w:b/>
        </w:rPr>
        <w:lastRenderedPageBreak/>
        <w:t>предусмотренных Программой (Размещение по цене размещения путем сбора адресных заявок) (для размещения дополнительных выпусков):</w:t>
      </w:r>
    </w:p>
    <w:p w14:paraId="720741C9" w14:textId="77777777" w:rsidR="003840A7" w:rsidRPr="00F417BF" w:rsidRDefault="003840A7" w:rsidP="003840A7">
      <w:pPr>
        <w:pStyle w:val="ConsPlusNormal"/>
        <w:spacing w:before="60" w:after="60"/>
        <w:jc w:val="both"/>
      </w:pPr>
      <w:r w:rsidRPr="00F417BF">
        <w:t>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до даты начала размещения Биржевых облигаций принимает решение о единой цене размещения Биржевых облигаций дополнительного выпуска.</w:t>
      </w:r>
    </w:p>
    <w:p w14:paraId="1B73A260" w14:textId="77777777" w:rsidR="003840A7" w:rsidRPr="00F417BF" w:rsidRDefault="003840A7" w:rsidP="003840A7">
      <w:pPr>
        <w:pStyle w:val="ConsPlusNormal"/>
        <w:spacing w:before="60" w:after="60"/>
        <w:jc w:val="both"/>
      </w:pPr>
      <w:r w:rsidRPr="00F417BF">
        <w:t xml:space="preserve">Цена размещения должна быть единой для всех приобретателей Биржевых облигаций дополнительного выпуска. Информация о цене размещения раскрывается Эмитентом в </w:t>
      </w:r>
      <w:r>
        <w:t>соответствии с п.11 Программы и п.8.11 Проспекта</w:t>
      </w:r>
      <w:r w:rsidRPr="00F417BF">
        <w:t>.</w:t>
      </w:r>
    </w:p>
    <w:p w14:paraId="3E28F526" w14:textId="70113F99" w:rsidR="003840A7" w:rsidRPr="00F417BF" w:rsidRDefault="003840A7" w:rsidP="003840A7">
      <w:pPr>
        <w:pStyle w:val="ConsPlusNormal"/>
        <w:spacing w:before="60" w:after="60"/>
        <w:jc w:val="both"/>
      </w:pPr>
      <w:r w:rsidRPr="00F417BF">
        <w:t xml:space="preserve">Об определенной цене размещения Эмитент уведомляет </w:t>
      </w:r>
      <w:r>
        <w:t xml:space="preserve">Биржу </w:t>
      </w:r>
      <w:r w:rsidR="00263403">
        <w:t xml:space="preserve">и НРД </w:t>
      </w:r>
      <w:r>
        <w:t>до даты начала размещения</w:t>
      </w:r>
      <w:r w:rsidRPr="00F417BF">
        <w:t>.</w:t>
      </w:r>
    </w:p>
    <w:p w14:paraId="44517617" w14:textId="77777777" w:rsidR="003840A7" w:rsidRPr="00F417BF" w:rsidRDefault="003840A7" w:rsidP="003840A7">
      <w:pPr>
        <w:pStyle w:val="ConsPlusNormal"/>
        <w:spacing w:before="60" w:after="60"/>
        <w:jc w:val="both"/>
      </w:pPr>
      <w:r w:rsidRPr="00F417BF">
        <w:t>Размещение Биржевых облигаций дополнительного выпуска по цене размещения путем сбора адресных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 дополнительного выпуска.</w:t>
      </w:r>
    </w:p>
    <w:p w14:paraId="042C2E8B" w14:textId="77777777" w:rsidR="003840A7" w:rsidRPr="00A46133" w:rsidRDefault="003840A7" w:rsidP="003840A7">
      <w:pPr>
        <w:pStyle w:val="ConsPlusNormal"/>
        <w:spacing w:before="60" w:after="60"/>
        <w:jc w:val="both"/>
      </w:pPr>
      <w:r w:rsidRPr="00F417BF">
        <w:t>Ответ о принятии предложений (оферт) о приобретении размещаемых Биржевых облигаций дополнительного выпуска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w:t>
      </w:r>
      <w:r>
        <w:t xml:space="preserve"> </w:t>
      </w:r>
      <w:r w:rsidRPr="00A46133">
        <w:t>соглашается с тем, что его заявка может быть отклонена, акцептована полностью или в части.</w:t>
      </w:r>
    </w:p>
    <w:p w14:paraId="2E024A56" w14:textId="77777777" w:rsidR="003840A7" w:rsidRPr="00A46133" w:rsidRDefault="003840A7" w:rsidP="003840A7">
      <w:pPr>
        <w:pStyle w:val="ConsPlusNormal"/>
        <w:spacing w:before="60" w:after="60"/>
        <w:jc w:val="both"/>
      </w:pPr>
      <w:r w:rsidRPr="00A46133">
        <w:t>В дату начала размещения Участники торгов в течение периода подачи заявок на приобретение Биржевых облигаций дополнительного выпуска подают адресные заявки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Время и порядок подачи адресных заявок в течение периода подачи заявок устанавливается Биржей по согласованию с Эмитентом или Андеррайтером</w:t>
      </w:r>
      <w:r>
        <w:t xml:space="preserve">, </w:t>
      </w:r>
      <w:r w:rsidRPr="00FE4A16">
        <w:t>оказывающ</w:t>
      </w:r>
      <w:r>
        <w:t>им</w:t>
      </w:r>
      <w:r w:rsidRPr="00FE4A16">
        <w:t xml:space="preserve"> Эмитенту услуги по размещению Биржевых облигаций</w:t>
      </w:r>
      <w:r>
        <w:t xml:space="preserve"> дополнительного выпуска</w:t>
      </w:r>
      <w:r w:rsidRPr="00A46133">
        <w:t>.</w:t>
      </w:r>
    </w:p>
    <w:p w14:paraId="28EA95CB" w14:textId="77777777" w:rsidR="003840A7" w:rsidRPr="00A46133" w:rsidRDefault="003840A7" w:rsidP="003840A7">
      <w:pPr>
        <w:pStyle w:val="ConsPlusNormal"/>
        <w:spacing w:before="60" w:after="60"/>
        <w:jc w:val="both"/>
      </w:pPr>
      <w:r w:rsidRPr="00A46133">
        <w:t xml:space="preserve">По окончании периода подачи заявок на приобретение Биржевых облигаций дополнительного выпуска, Биржа составляет </w:t>
      </w:r>
      <w:r>
        <w:t>С</w:t>
      </w:r>
      <w:r w:rsidRPr="00A46133">
        <w:t>водный реестр заявок и передает его Эмитенту или Андеррайтеру</w:t>
      </w:r>
      <w:r>
        <w:t xml:space="preserve">, </w:t>
      </w:r>
      <w:r w:rsidRPr="00FE4A16">
        <w:t>оказывающе</w:t>
      </w:r>
      <w:r>
        <w:t>му</w:t>
      </w:r>
      <w:r w:rsidRPr="00FE4A16">
        <w:t xml:space="preserve"> Эмитенту услуги по размещению Биржевых облигаций</w:t>
      </w:r>
      <w:r>
        <w:t xml:space="preserve"> дополнительного выпуска</w:t>
      </w:r>
      <w:r w:rsidRPr="00A46133">
        <w:t>.</w:t>
      </w:r>
    </w:p>
    <w:p w14:paraId="4A814A56" w14:textId="77777777" w:rsidR="003840A7" w:rsidRPr="00A46133" w:rsidRDefault="003840A7" w:rsidP="003840A7">
      <w:pPr>
        <w:pStyle w:val="ConsPlusNormal"/>
        <w:spacing w:before="60" w:after="60"/>
        <w:jc w:val="both"/>
      </w:pPr>
      <w:r w:rsidRPr="00A46133">
        <w:t>Сводный реестр заявок содержит все значимые условия каждой заявки и иные реквизиты в</w:t>
      </w:r>
      <w:r>
        <w:t xml:space="preserve"> </w:t>
      </w:r>
      <w:r w:rsidRPr="00A46133">
        <w:t>соответствии с Правилами Биржи.</w:t>
      </w:r>
    </w:p>
    <w:p w14:paraId="5D0DAAEB" w14:textId="77777777" w:rsidR="003840A7" w:rsidRPr="00A46133" w:rsidRDefault="003840A7" w:rsidP="003840A7">
      <w:pPr>
        <w:pStyle w:val="ConsPlusNormal"/>
        <w:spacing w:before="60" w:after="60"/>
        <w:jc w:val="both"/>
      </w:pPr>
      <w:r w:rsidRPr="00A46133">
        <w:t>На основании анализа Сводного реестра заявок Эмитент определяет приобретателей, которым он намеревается продать Биржевые облигации дополнительного выпуска, а также количество Биржевых облигаций дополнительного выпуска, которые он намеревается</w:t>
      </w:r>
      <w:r>
        <w:t xml:space="preserve"> продать данным приобретателям и</w:t>
      </w:r>
      <w:r w:rsidRPr="002E2A3E">
        <w:t xml:space="preserve"> </w:t>
      </w:r>
      <w:r w:rsidRPr="00A46133">
        <w:t>передает вышеуказанную информацию Андеррайтеру.</w:t>
      </w:r>
    </w:p>
    <w:p w14:paraId="7062E5DD" w14:textId="0CEF2641" w:rsidR="003840A7" w:rsidRPr="00A46133" w:rsidRDefault="003840A7" w:rsidP="003840A7">
      <w:pPr>
        <w:pStyle w:val="ConsPlusNormal"/>
        <w:spacing w:before="60" w:after="60"/>
        <w:jc w:val="both"/>
      </w:pPr>
      <w:r w:rsidRPr="00A46133">
        <w:t>Андеррайтер</w:t>
      </w:r>
      <w:r w:rsidRPr="00FE4A16">
        <w:t>, оказывающ</w:t>
      </w:r>
      <w:r>
        <w:t>ий</w:t>
      </w:r>
      <w:r w:rsidRPr="00FE4A16">
        <w:t xml:space="preserve"> Эмитенту услуги по размещению Биржевых облигаций</w:t>
      </w:r>
      <w:r>
        <w:t xml:space="preserve"> дополнительного выпуска,</w:t>
      </w:r>
      <w:r w:rsidRPr="00A46133">
        <w:t xml:space="preserve"> заключает сделки купли-продажи Биржевых облигаций дополнительного выпуска путем подачи в </w:t>
      </w:r>
      <w:r>
        <w:t>С</w:t>
      </w:r>
      <w:r w:rsidRPr="00A46133">
        <w:t>истему торгов в</w:t>
      </w:r>
      <w:r>
        <w:t>стречных заявок по отношению к з</w:t>
      </w:r>
      <w:r w:rsidRPr="00A46133">
        <w:t>аявкам, поданным Участниками торгов, которым Эмитент намеревается продать Биржевые облигации дополнительного выпуска. При этом первоочер</w:t>
      </w:r>
      <w:r>
        <w:t>едному удовлетворению подлежат з</w:t>
      </w:r>
      <w:r w:rsidRPr="00A46133">
        <w:t xml:space="preserve">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дополнительного выпуска за счет потенциального </w:t>
      </w:r>
      <w:r>
        <w:t>приобретателя</w:t>
      </w:r>
      <w:r w:rsidRPr="00A46133">
        <w:t xml:space="preserve"> Биржевых облигаций дополнительного выпуска, не являющегося Участником торгов) </w:t>
      </w:r>
      <w:r w:rsidR="00EA3356">
        <w:t xml:space="preserve">Эмитент или </w:t>
      </w:r>
      <w:r w:rsidRPr="00A46133">
        <w:t>Андеррайтер</w:t>
      </w:r>
      <w:r>
        <w:t xml:space="preserve"> (в случае предоставления ему Эмитентом соответствующих полномочий)</w:t>
      </w:r>
      <w:r w:rsidRPr="00FE4A16">
        <w:t>, оказывающ</w:t>
      </w:r>
      <w:r>
        <w:t>ий</w:t>
      </w:r>
      <w:r w:rsidRPr="00FE4A16">
        <w:t xml:space="preserve"> Эмитенту услуги по размещению Биржевых облигаций</w:t>
      </w:r>
      <w:r>
        <w:t xml:space="preserve"> дополнительного выпуска,</w:t>
      </w:r>
      <w:r w:rsidRPr="00A46133">
        <w:t xml:space="preserve"> заключили Предварительные договоры, в соответствии с которыми потенциальный </w:t>
      </w:r>
      <w:r>
        <w:t>приобретатель</w:t>
      </w:r>
      <w:r w:rsidRPr="00A46133">
        <w:t xml:space="preserve"> Биржевых облигаций дополнительного выпуска и Эмитент обязуются заключить в дату начала размещения Биржевых облигаций дополнительного выпуска основные договоры купли-продажи Биржевых облигаций, при условии</w:t>
      </w:r>
      <w:r>
        <w:t>, что такие з</w:t>
      </w:r>
      <w:r w:rsidRPr="00A46133">
        <w:t>аявки поданы указанными Участниками торгов во исполнение заключенных Предварительных договоров.</w:t>
      </w:r>
    </w:p>
    <w:p w14:paraId="1D195017" w14:textId="77777777" w:rsidR="003840A7" w:rsidRPr="00A46133" w:rsidRDefault="003840A7" w:rsidP="003840A7">
      <w:pPr>
        <w:pStyle w:val="ConsPlusNormal"/>
        <w:spacing w:before="60" w:after="60"/>
        <w:jc w:val="both"/>
      </w:pPr>
      <w:r w:rsidRPr="00A46133">
        <w:t>Факт невыставления встречной адресной заявки Андеррайтером</w:t>
      </w:r>
      <w:r w:rsidRPr="00FE4A16">
        <w:t>, оказывающ</w:t>
      </w:r>
      <w:r>
        <w:t>им</w:t>
      </w:r>
      <w:r w:rsidRPr="00FE4A16">
        <w:t xml:space="preserve"> Эмитенту услуги по размещению Биржевых облигаций</w:t>
      </w:r>
      <w:r>
        <w:t xml:space="preserve"> дополнительного выпуска,</w:t>
      </w:r>
      <w:r w:rsidRPr="00A46133">
        <w:t xml:space="preserve"> будет означать, что Эмитентом было</w:t>
      </w:r>
      <w:r>
        <w:t xml:space="preserve"> принято решение об отклонении з</w:t>
      </w:r>
      <w:r w:rsidRPr="00A46133">
        <w:t>аявки (данное положение не применимо в отношении заявок, выставленных Участниками торгов, с которыми, либо с клиентами которых, Эмитент или Андеррайтер</w:t>
      </w:r>
      <w:r w:rsidRPr="002E2A3E">
        <w:t xml:space="preserve"> </w:t>
      </w:r>
      <w:r>
        <w:t>(</w:t>
      </w:r>
      <w:r w:rsidRPr="00552A49">
        <w:t>в случае предоставления ему Эмитентом соответствующих полномочий</w:t>
      </w:r>
      <w:r>
        <w:t xml:space="preserve">) </w:t>
      </w:r>
      <w:r w:rsidRPr="00A46133">
        <w:t>заключили Предварительные договоры. Неудовлетворенные заявки Участников торгов отклоняются</w:t>
      </w:r>
      <w:r>
        <w:t xml:space="preserve"> Андеррайтером</w:t>
      </w:r>
      <w:r w:rsidRPr="00FE4A16">
        <w:t>, оказывающ</w:t>
      </w:r>
      <w:r>
        <w:t>им</w:t>
      </w:r>
      <w:r w:rsidRPr="00FE4A16">
        <w:t xml:space="preserve"> Эмитенту услуги по размещению Биржевых облигаций</w:t>
      </w:r>
      <w:r w:rsidRPr="00552A49">
        <w:t xml:space="preserve"> </w:t>
      </w:r>
      <w:r>
        <w:t>дополнительного выпуска.</w:t>
      </w:r>
    </w:p>
    <w:p w14:paraId="6F223F1F" w14:textId="77777777" w:rsidR="003840A7" w:rsidRPr="00A46133" w:rsidRDefault="003840A7" w:rsidP="003840A7">
      <w:pPr>
        <w:pStyle w:val="ConsPlusNormal"/>
        <w:spacing w:before="60" w:after="60"/>
        <w:jc w:val="both"/>
      </w:pPr>
      <w:r w:rsidRPr="00A46133">
        <w:lastRenderedPageBreak/>
        <w:t>После удовлетворения заявок, поданных в течение периода подачи заявок, в случае неполного размещения Биржевых облигаций дополнительного выпуска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цене размещения, в адрес</w:t>
      </w:r>
      <w:r>
        <w:t xml:space="preserve"> </w:t>
      </w:r>
      <w:r w:rsidRPr="00A46133">
        <w:t>Андеррайтера</w:t>
      </w:r>
      <w:r w:rsidRPr="00FE4A16">
        <w:t>, оказывающего Эмитенту услуги по размещению Биржевых облигаций</w:t>
      </w:r>
      <w:r>
        <w:t xml:space="preserve"> дополнительного выпуска</w:t>
      </w:r>
      <w:r w:rsidRPr="00A46133">
        <w:t>.</w:t>
      </w:r>
    </w:p>
    <w:p w14:paraId="0FDC6E05" w14:textId="77777777" w:rsidR="003840A7" w:rsidRDefault="003840A7" w:rsidP="003840A7">
      <w:pPr>
        <w:pStyle w:val="ConsPlusNormal"/>
        <w:spacing w:before="60" w:after="60"/>
        <w:jc w:val="both"/>
      </w:pPr>
      <w:r w:rsidRPr="00A46133">
        <w:t>Эмитент рассматривает такие заявки и определяет приобретателей, которым он намеревается продать Биржевые облигации дополнительного выпуска, а также количество Биржевых облигаций дополнительного выпуска, которые он намеревается продать данным приобретателям.</w:t>
      </w:r>
    </w:p>
    <w:p w14:paraId="16755CB5" w14:textId="77777777" w:rsidR="003840A7" w:rsidRPr="00A46133" w:rsidRDefault="003840A7" w:rsidP="003840A7">
      <w:pPr>
        <w:pStyle w:val="ConsPlusNormal"/>
        <w:spacing w:before="60" w:after="60"/>
        <w:jc w:val="both"/>
      </w:pPr>
      <w:r w:rsidRPr="00FA1700">
        <w:t>Поданные заявки на приобретение Биржевых облигаций дополнительного выпуска удовлетворяются Андеррайтером, оказывающ</w:t>
      </w:r>
      <w:r>
        <w:t>им</w:t>
      </w:r>
      <w:r w:rsidRPr="00FA1700">
        <w:t xml:space="preserve"> Эмитенту услуги по размещению Биржевых облигаций дополнительного выпуска, в полном объеме в случае, если количество Биржевых облигаций дополнительного выпуска в заявке на приобретение Биржевых облигаций не превосходит количества недоразмещенных Биржевых облигаций дополнительного выпуска (в пределах общего количества предлагаемых к размещению Биржевых облигаций дополнительного выпуска).</w:t>
      </w:r>
      <w:r>
        <w:t xml:space="preserve"> </w:t>
      </w:r>
      <w:r w:rsidRPr="00FA1700">
        <w:t>В случае, если объем заявки на приобретение Биржевых облигаций дополнительного выпуска превышает количество Биржевых облигаций дополнительного выпуска, оставшихся неразмещёнными, то данная заявка на приобретение Биржевых облигаций дополнительного выпуска удовлетворяется в размере неразмещенного остатка.</w:t>
      </w:r>
      <w:r>
        <w:t xml:space="preserve"> </w:t>
      </w:r>
      <w:r w:rsidRPr="00FA1700">
        <w:t>В случае размещения всего объёма предлагаемых к размещению Биржевых облигаций дополнительного выпуска, удовлетворение последующих заявок на приобретение Биржевых облигаций дополнительного выпуска не производится.</w:t>
      </w:r>
      <w:r>
        <w:t xml:space="preserve"> </w:t>
      </w:r>
      <w:r w:rsidRPr="00A46133">
        <w:t>Заявки на приобретение Биржевых облигаций дополнительного выпуска направляются Участниками торгов в адрес Андеррайтера</w:t>
      </w:r>
      <w:r w:rsidRPr="00FE4A16">
        <w:t>, оказывающего Эмитенту услуги по размещению Биржевых облигаций</w:t>
      </w:r>
      <w:r>
        <w:t xml:space="preserve"> дополнительного выпуска</w:t>
      </w:r>
      <w:r w:rsidRPr="00A46133">
        <w:t>.</w:t>
      </w:r>
    </w:p>
    <w:p w14:paraId="2F7249A5" w14:textId="77777777" w:rsidR="003840A7" w:rsidRPr="00A46133" w:rsidRDefault="003840A7" w:rsidP="003840A7">
      <w:pPr>
        <w:pStyle w:val="ConsPlusNormal"/>
        <w:spacing w:before="60" w:after="60"/>
        <w:jc w:val="both"/>
      </w:pPr>
      <w:r w:rsidRPr="00A46133">
        <w:t>Заявка на приобретение Биржевых облигаций дополнительного выпуска должна содержать следующие значимые условия:</w:t>
      </w:r>
    </w:p>
    <w:p w14:paraId="4E801A21" w14:textId="77777777" w:rsidR="003840A7" w:rsidRPr="00A46133" w:rsidRDefault="003840A7" w:rsidP="004A0768">
      <w:pPr>
        <w:pStyle w:val="ConsPlusNormal"/>
        <w:numPr>
          <w:ilvl w:val="0"/>
          <w:numId w:val="20"/>
        </w:numPr>
        <w:spacing w:before="60" w:after="60"/>
        <w:jc w:val="both"/>
      </w:pPr>
      <w:r w:rsidRPr="00A46133">
        <w:t>цена приобретения, определенная Эмитентом в качестве единой цены размещения (в процентах к непогашенной части номинальной стоимости Биржевых облигаций с точностью до сотой доли процента);</w:t>
      </w:r>
    </w:p>
    <w:p w14:paraId="23774001" w14:textId="77777777" w:rsidR="003840A7" w:rsidRPr="00A46133" w:rsidRDefault="003840A7" w:rsidP="004A0768">
      <w:pPr>
        <w:pStyle w:val="ConsPlusNormal"/>
        <w:numPr>
          <w:ilvl w:val="0"/>
          <w:numId w:val="20"/>
        </w:numPr>
        <w:spacing w:before="60" w:after="60"/>
        <w:jc w:val="both"/>
      </w:pPr>
      <w:r w:rsidRPr="00A46133">
        <w:t>количество Биржевых облигаций</w:t>
      </w:r>
      <w:r w:rsidRPr="00735E38">
        <w:t xml:space="preserve"> </w:t>
      </w:r>
      <w:r w:rsidRPr="00A46133">
        <w:t>дополнительного выпуска;</w:t>
      </w:r>
    </w:p>
    <w:p w14:paraId="30DF1BF0" w14:textId="77777777" w:rsidR="003840A7" w:rsidRPr="00A46133" w:rsidRDefault="003840A7" w:rsidP="004A0768">
      <w:pPr>
        <w:pStyle w:val="ConsPlusNormal"/>
        <w:numPr>
          <w:ilvl w:val="0"/>
          <w:numId w:val="20"/>
        </w:numPr>
        <w:spacing w:before="60" w:after="60"/>
        <w:jc w:val="both"/>
      </w:pPr>
      <w:r w:rsidRPr="00A46133">
        <w:t>код расчетов - код, определяющий условия принятия заявки к исполнению, а также порядок и условия исполнения сделки, предусмотренные внутренними документами Клиринговой организации;</w:t>
      </w:r>
    </w:p>
    <w:p w14:paraId="7A3F9B27" w14:textId="77777777" w:rsidR="003840A7" w:rsidRPr="00A46133" w:rsidRDefault="003840A7" w:rsidP="004A0768">
      <w:pPr>
        <w:pStyle w:val="ConsPlusNormal"/>
        <w:numPr>
          <w:ilvl w:val="0"/>
          <w:numId w:val="20"/>
        </w:numPr>
        <w:spacing w:before="60" w:after="60"/>
        <w:jc w:val="both"/>
      </w:pPr>
      <w:r w:rsidRPr="00A46133">
        <w:t>прочие параметры в соответствии с Правилами Биржи.</w:t>
      </w:r>
    </w:p>
    <w:p w14:paraId="7530269E" w14:textId="77777777" w:rsidR="003840A7" w:rsidRPr="00A46133" w:rsidRDefault="003840A7" w:rsidP="003840A7">
      <w:pPr>
        <w:pStyle w:val="ConsPlusNormal"/>
        <w:spacing w:before="60" w:after="60"/>
        <w:jc w:val="both"/>
      </w:pPr>
      <w:r w:rsidRPr="00A46133">
        <w:t>В качестве цены приобретения должна быть указана единая цена размещения Биржевых облигаций дополнительного выпуска, определенная Эмитентом в качестве единой цены размещения.</w:t>
      </w:r>
    </w:p>
    <w:p w14:paraId="53467A8D" w14:textId="77777777" w:rsidR="003840A7" w:rsidRDefault="003840A7" w:rsidP="003840A7">
      <w:pPr>
        <w:pStyle w:val="ConsPlusNormal"/>
        <w:spacing w:before="60" w:after="60"/>
        <w:jc w:val="both"/>
      </w:pPr>
      <w:r w:rsidRPr="00A46133">
        <w:t>В качестве количества Биржевых облигаций дополнительного выпуска должно быть указано то количество Биржевых облигаций, которое потенциальный приобретатель хотел бы приобрести по определенной Эмитентом до даты начала раз</w:t>
      </w:r>
      <w:r>
        <w:t>мещения единой цене размещения.</w:t>
      </w:r>
    </w:p>
    <w:p w14:paraId="51D85680" w14:textId="77777777" w:rsidR="003840A7" w:rsidRPr="0083402C" w:rsidRDefault="003840A7" w:rsidP="003840A7">
      <w:pPr>
        <w:pStyle w:val="ConsPlusNormal"/>
        <w:spacing w:before="60" w:after="60"/>
        <w:jc w:val="both"/>
      </w:pPr>
      <w:r w:rsidRPr="0083402C">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дополнительного выпуска, указанных в заявках на приобретение Биржевых облигаций дополнительного выпуска, с учётом всех необходимых комиссионных сборов, а также суммы накопленного купонного дохода (НКД), рассчитываемого в соответствии с п. 1</w:t>
      </w:r>
      <w:r>
        <w:t>8</w:t>
      </w:r>
      <w:r w:rsidRPr="0083402C">
        <w:t xml:space="preserve"> Программы</w:t>
      </w:r>
      <w:r>
        <w:t xml:space="preserve"> и п.8.19 Проспекта</w:t>
      </w:r>
      <w:r w:rsidRPr="0083402C">
        <w:t>.</w:t>
      </w:r>
    </w:p>
    <w:p w14:paraId="737B6030" w14:textId="77777777" w:rsidR="003840A7" w:rsidRPr="00A46133" w:rsidRDefault="003840A7" w:rsidP="003840A7">
      <w:pPr>
        <w:pStyle w:val="ConsPlusNormal"/>
        <w:spacing w:before="60" w:after="60"/>
        <w:jc w:val="both"/>
      </w:pPr>
      <w:r w:rsidRPr="00735E38">
        <w:t>Заявки, не соответствующие изложенным выше требованиям, не принимаются.</w:t>
      </w:r>
    </w:p>
    <w:p w14:paraId="5F25FCA9" w14:textId="77777777" w:rsidR="003840A7" w:rsidRDefault="003840A7" w:rsidP="003840A7">
      <w:pPr>
        <w:pStyle w:val="ConsPlusNormal"/>
        <w:spacing w:before="60" w:after="60"/>
        <w:jc w:val="both"/>
      </w:pPr>
    </w:p>
    <w:p w14:paraId="4F5AB689" w14:textId="77777777" w:rsidR="003840A7" w:rsidRPr="00A46133" w:rsidRDefault="003840A7" w:rsidP="003840A7">
      <w:pPr>
        <w:pStyle w:val="ConsPlusNormal"/>
        <w:spacing w:before="60" w:after="60"/>
        <w:jc w:val="both"/>
      </w:pPr>
      <w:r w:rsidRPr="00A46133">
        <w:t xml:space="preserve">При размещении Биржевых облигаций дополнительного выпуска путем сбора адресных заявок Эмитент или Андеррайтер </w:t>
      </w:r>
      <w:r>
        <w:t>(в случае</w:t>
      </w:r>
      <w:r w:rsidRPr="00DE6043">
        <w:t xml:space="preserve"> предоставлени</w:t>
      </w:r>
      <w:r>
        <w:t>я</w:t>
      </w:r>
      <w:r w:rsidRPr="00DE6043">
        <w:t xml:space="preserve"> ему Эмитентом соответствующих полномочий</w:t>
      </w:r>
      <w:r>
        <w:t xml:space="preserve">) </w:t>
      </w:r>
      <w:r w:rsidRPr="00A46133">
        <w:t>намерева</w:t>
      </w:r>
      <w:r>
        <w:t>ю</w:t>
      </w:r>
      <w:r w:rsidRPr="00A46133">
        <w:t>тся заключать Предварительные договоры с потенциальными приобретателями Биржевых облигаций дополнительного выпуска,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6619891F" w14:textId="77777777" w:rsidR="003840A7" w:rsidRPr="00A46133" w:rsidRDefault="003840A7" w:rsidP="003840A7">
      <w:pPr>
        <w:pStyle w:val="ConsPlusNormal"/>
        <w:spacing w:before="60" w:after="60"/>
        <w:jc w:val="both"/>
      </w:pPr>
      <w:r w:rsidRPr="00A46133">
        <w:t xml:space="preserve">Заключение таких Предварительных договоров осуществляется путем акцепта Эмитентом или Андеррайтером </w:t>
      </w:r>
      <w:r>
        <w:t>(</w:t>
      </w:r>
      <w:r w:rsidRPr="0018770F">
        <w:t>в случае предоставления ему Эмитентом соответствующих полномочий</w:t>
      </w:r>
      <w:r>
        <w:t>)</w:t>
      </w:r>
      <w:r w:rsidRPr="00FE4A16">
        <w:t>, оказывающ</w:t>
      </w:r>
      <w:r>
        <w:t>им</w:t>
      </w:r>
      <w:r w:rsidRPr="00FE4A16">
        <w:t xml:space="preserve"> Эмитенту услуги по размещению Биржевых облигаций</w:t>
      </w:r>
      <w:r>
        <w:t xml:space="preserve"> дополнительного выпуска,</w:t>
      </w:r>
      <w:r w:rsidRPr="00A46133">
        <w:t xml:space="preserve">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облигаций дополнительного выпуска основные договоры по приобретению Биржевых облигаций (далее </w:t>
      </w:r>
      <w:r>
        <w:t xml:space="preserve">по тексту настоящего раздела </w:t>
      </w:r>
      <w:r w:rsidRPr="00A46133">
        <w:t>– «Предварительные договоры»).</w:t>
      </w:r>
    </w:p>
    <w:p w14:paraId="7CAE64EA" w14:textId="77777777" w:rsidR="003840A7" w:rsidRPr="00A46133" w:rsidRDefault="003840A7" w:rsidP="003840A7">
      <w:pPr>
        <w:pStyle w:val="ConsPlusNormal"/>
        <w:spacing w:before="60" w:after="60"/>
        <w:jc w:val="both"/>
      </w:pPr>
      <w:r w:rsidRPr="00A46133">
        <w:lastRenderedPageBreak/>
        <w:t>В направляемых офертах с предложением заключить Предварительный договор потенциальный приобретатель (инвестор) указывает максимальную цену (в процентах к непогашенной части номинальной стоимости Биржевых облигаций дополнительного выпуска с точностью до сотой доли процента), по которой он готов приобрести Биржевые облигации, и количество Биржевых облигаций дополнительного выпуска, которое он готов приобрести по указанной максимальной цене, а также предпочтительный для лица, делающего оферту, способ получения акцепта. При этом, указанная максимальная цена не должна включать накопленный купонный доход (НКД), который уплачивается дополнительно.</w:t>
      </w:r>
    </w:p>
    <w:p w14:paraId="49627279" w14:textId="77777777" w:rsidR="003840A7" w:rsidRPr="00A46133" w:rsidRDefault="003840A7" w:rsidP="003840A7">
      <w:pPr>
        <w:pStyle w:val="ConsPlusNormal"/>
        <w:spacing w:before="60" w:after="60"/>
        <w:jc w:val="both"/>
      </w:pPr>
      <w:r w:rsidRPr="00A46133">
        <w:t xml:space="preserve">Направляя оферту с предложением заключить Предварительный договор, потенциальный </w:t>
      </w:r>
      <w:r>
        <w:t>приобретатель (</w:t>
      </w:r>
      <w:r w:rsidRPr="00A46133">
        <w:t>инвестор</w:t>
      </w:r>
      <w:r>
        <w:t>)</w:t>
      </w:r>
      <w:r w:rsidRPr="00A46133">
        <w:t xml:space="preserve"> соглашается с тем, что она может быть отклонена, акцептована полностью или в части.</w:t>
      </w:r>
    </w:p>
    <w:p w14:paraId="60CE6366" w14:textId="77777777" w:rsidR="003840A7" w:rsidRPr="00A46133" w:rsidRDefault="003840A7" w:rsidP="003840A7">
      <w:pPr>
        <w:pStyle w:val="ConsPlusNormal"/>
        <w:spacing w:before="60" w:after="60"/>
        <w:jc w:val="both"/>
      </w:pPr>
      <w:r w:rsidRPr="00A46133">
        <w:t>Прием оферт от потенциальных приобретателей (инвесторов) с предложением заключить</w:t>
      </w:r>
      <w:r>
        <w:t xml:space="preserve"> </w:t>
      </w:r>
      <w:r w:rsidRPr="00A46133">
        <w:t>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w:t>
      </w:r>
    </w:p>
    <w:p w14:paraId="68C818EB" w14:textId="77777777" w:rsidR="003840A7" w:rsidRDefault="003840A7" w:rsidP="003840A7">
      <w:pPr>
        <w:pStyle w:val="ConsPlusNormal"/>
        <w:spacing w:before="60" w:after="60"/>
        <w:jc w:val="both"/>
      </w:pPr>
      <w:r w:rsidRPr="00A46133">
        <w:t>Ответ о принятии предложения на заключение Предварительного договора (акцепт) направляется Эмитент</w:t>
      </w:r>
      <w:r>
        <w:t>ом</w:t>
      </w:r>
      <w:r w:rsidRPr="00A46133">
        <w:t xml:space="preserve"> или Андеррайтер</w:t>
      </w:r>
      <w:r>
        <w:t>ом</w:t>
      </w:r>
      <w:r w:rsidRPr="00A46133">
        <w:t xml:space="preserve"> </w:t>
      </w:r>
      <w:r>
        <w:t>(</w:t>
      </w:r>
      <w:r w:rsidRPr="0018770F">
        <w:t>в случае предоставления ему Эмитентом соответствующих полномочий</w:t>
      </w:r>
      <w:r>
        <w:t>)</w:t>
      </w:r>
      <w:r w:rsidRPr="00FE4A16">
        <w:t>, оказывающ</w:t>
      </w:r>
      <w:r>
        <w:t>им</w:t>
      </w:r>
      <w:r w:rsidRPr="00FE4A16">
        <w:t xml:space="preserve"> Эмитенту услуги по размещению Биржевых облигаций</w:t>
      </w:r>
      <w:r>
        <w:t xml:space="preserve"> дополнительного выпуска, </w:t>
      </w:r>
      <w:r w:rsidRPr="00A46133">
        <w:t>лицам, определяемым Эмитентом по его усмотрению из числа потенциальных приобретателей Биржевых облигаций дополнительного выпуска, сделавших такие предложения (оферты) способом, указанным в оферте потенциального покупателя Биржевых облигаций дополнительного выпуска, не позднее даты, предшествующей дате начала размещения Биржевых облигаций дополнительного выпуска.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p>
    <w:p w14:paraId="5F70D98B" w14:textId="77777777" w:rsidR="003840A7" w:rsidRDefault="003840A7" w:rsidP="003840A7">
      <w:pPr>
        <w:pStyle w:val="ConsPlusNormal"/>
        <w:spacing w:before="60" w:after="60"/>
        <w:jc w:val="both"/>
      </w:pPr>
    </w:p>
    <w:p w14:paraId="0756921A" w14:textId="77777777" w:rsidR="003840A7" w:rsidRPr="00132C4C" w:rsidRDefault="003840A7" w:rsidP="003840A7">
      <w:pPr>
        <w:pStyle w:val="ConsPlusNormal"/>
        <w:spacing w:before="60" w:after="60"/>
        <w:jc w:val="both"/>
      </w:pPr>
      <w:r w:rsidRPr="00132C4C">
        <w:t xml:space="preserve">Порядок раскрытия информации о сроке </w:t>
      </w:r>
      <w:r>
        <w:t xml:space="preserve">и </w:t>
      </w:r>
      <w:r w:rsidRPr="00A46133">
        <w:t xml:space="preserve">об истечении срока </w:t>
      </w:r>
      <w:r w:rsidRPr="00132C4C">
        <w:t xml:space="preserve">для направления оферт от потенциальных приобретателей </w:t>
      </w:r>
      <w:r>
        <w:t xml:space="preserve">(инвесторов) </w:t>
      </w:r>
      <w:r w:rsidRPr="00132C4C">
        <w:t>Биржевых облигаций дополнительного выпуска с предложением заключить Предварительные договоры:</w:t>
      </w:r>
    </w:p>
    <w:p w14:paraId="1F2F9270" w14:textId="77777777" w:rsidR="003840A7" w:rsidRPr="00A46133" w:rsidRDefault="003840A7" w:rsidP="003840A7">
      <w:pPr>
        <w:pStyle w:val="ConsPlusNormal"/>
        <w:spacing w:before="60" w:after="60"/>
        <w:ind w:left="567"/>
        <w:jc w:val="both"/>
      </w:pPr>
      <w:r w:rsidRPr="00A46133">
        <w:t xml:space="preserve">Решение о сроке для направления оферт с предложением заключить Предварительный договор, принимается </w:t>
      </w:r>
      <w:r>
        <w:t>единоличным исполнительным</w:t>
      </w:r>
      <w:r w:rsidRPr="00A46133">
        <w:t xml:space="preserve"> органом Эмитента и раскрываетс</w:t>
      </w:r>
      <w:r>
        <w:t>я в порядке, предусмотренном п.</w:t>
      </w:r>
      <w:r w:rsidRPr="00A46133">
        <w:t>11 Программы</w:t>
      </w:r>
      <w:r>
        <w:t xml:space="preserve"> и п.8.11 Проспекта</w:t>
      </w:r>
      <w:r w:rsidRPr="00A46133">
        <w:t>.</w:t>
      </w:r>
      <w:r>
        <w:t xml:space="preserve"> </w:t>
      </w:r>
      <w:r w:rsidRPr="00A46133">
        <w:t xml:space="preserve">Указанная информация должна содержать в себе форму оферты от потенциального </w:t>
      </w:r>
      <w:r>
        <w:t>приобретателя (инвестора)</w:t>
      </w:r>
      <w:r w:rsidRPr="00A46133">
        <w:t xml:space="preserve"> с предложением заключить Предварительный договор, а также порядок и срок направления данных оферт.</w:t>
      </w:r>
    </w:p>
    <w:p w14:paraId="7F11A5DB" w14:textId="77777777" w:rsidR="003840A7" w:rsidRPr="00A46133" w:rsidRDefault="003840A7" w:rsidP="003840A7">
      <w:pPr>
        <w:pStyle w:val="ConsPlusNormal"/>
        <w:spacing w:before="60" w:after="60"/>
        <w:ind w:left="567"/>
        <w:jc w:val="both"/>
      </w:pPr>
      <w:r w:rsidRPr="00A46133">
        <w:t xml:space="preserve">Первоначально установленная решением Эмитента дата </w:t>
      </w:r>
      <w:r w:rsidRPr="005765E6">
        <w:t xml:space="preserve">и/или время </w:t>
      </w:r>
      <w:r w:rsidRPr="00A46133">
        <w:t>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в порядке и сроки, предусмотренные п. 11 Программы</w:t>
      </w:r>
      <w:r>
        <w:t xml:space="preserve"> и п.8.11 Проспекта</w:t>
      </w:r>
      <w:r w:rsidRPr="00A46133">
        <w:t>.</w:t>
      </w:r>
    </w:p>
    <w:p w14:paraId="6314B439" w14:textId="77777777" w:rsidR="003840A7" w:rsidRDefault="003840A7" w:rsidP="003840A7">
      <w:pPr>
        <w:pStyle w:val="ConsPlusNormal"/>
        <w:spacing w:before="60" w:after="60"/>
        <w:ind w:left="567"/>
        <w:jc w:val="both"/>
      </w:pPr>
      <w:r w:rsidRPr="00A46133">
        <w:t xml:space="preserve">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w:t>
      </w:r>
      <w:r>
        <w:t xml:space="preserve">в порядке </w:t>
      </w:r>
      <w:r w:rsidRPr="00A46133">
        <w:t>и сроки, предусмотренные п. 11 Программы</w:t>
      </w:r>
      <w:r>
        <w:t xml:space="preserve"> и п.8.11 Проспекта</w:t>
      </w:r>
      <w:r w:rsidRPr="00A46133">
        <w:t>.</w:t>
      </w:r>
    </w:p>
    <w:p w14:paraId="2C52DDAD" w14:textId="77777777" w:rsidR="00D71E91" w:rsidRDefault="00D71E91" w:rsidP="0076592C">
      <w:pPr>
        <w:pStyle w:val="ConsPlusNormal"/>
        <w:spacing w:before="60" w:after="60"/>
        <w:jc w:val="both"/>
      </w:pPr>
    </w:p>
    <w:p w14:paraId="020F1011" w14:textId="77777777" w:rsidR="00D71E91" w:rsidRPr="007935EF" w:rsidRDefault="00D71E91" w:rsidP="0076592C">
      <w:pPr>
        <w:pStyle w:val="ConsPlusNormal"/>
        <w:spacing w:before="60" w:after="60"/>
        <w:jc w:val="both"/>
      </w:pPr>
      <w:r w:rsidRPr="00247B9C">
        <w:rPr>
          <w:b/>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w:t>
      </w:r>
      <w:hyperlink r:id="rId18" w:history="1">
        <w:r w:rsidRPr="00247B9C">
          <w:rPr>
            <w:b/>
            <w:color w:val="0000FF"/>
          </w:rPr>
          <w:t>статьями 40</w:t>
        </w:r>
      </w:hyperlink>
      <w:r w:rsidRPr="00247B9C">
        <w:rPr>
          <w:b/>
        </w:rPr>
        <w:t xml:space="preserve"> и </w:t>
      </w:r>
      <w:hyperlink r:id="rId19" w:history="1">
        <w:r w:rsidRPr="00247B9C">
          <w:rPr>
            <w:b/>
            <w:color w:val="0000FF"/>
          </w:rPr>
          <w:t>41</w:t>
        </w:r>
      </w:hyperlink>
      <w:r w:rsidRPr="00247B9C">
        <w:rPr>
          <w:b/>
        </w:rPr>
        <w:t xml:space="preserve"> Федерального за</w:t>
      </w:r>
      <w:r>
        <w:rPr>
          <w:b/>
        </w:rPr>
        <w:t xml:space="preserve">кона «Об акционерных обществах»: </w:t>
      </w:r>
      <w:r>
        <w:t>преимущественное право приобретения Биржевых облигаций, которые могут быть размещены в рамках Программы, не предусмотрено.</w:t>
      </w:r>
    </w:p>
    <w:p w14:paraId="16E803F7" w14:textId="77777777" w:rsidR="00D71E91" w:rsidRDefault="00D71E91" w:rsidP="0076592C">
      <w:pPr>
        <w:pStyle w:val="ConsPlusNormal"/>
        <w:spacing w:before="60" w:after="60"/>
        <w:jc w:val="both"/>
      </w:pPr>
    </w:p>
    <w:p w14:paraId="5DECDF84" w14:textId="77777777" w:rsidR="00D71E91" w:rsidRDefault="00D71E91" w:rsidP="0076592C">
      <w:pPr>
        <w:pStyle w:val="ConsPlusNormal"/>
        <w:spacing w:before="60" w:after="60"/>
        <w:jc w:val="both"/>
      </w:pPr>
      <w:r w:rsidRPr="00F253B0">
        <w:rPr>
          <w:b/>
        </w:rPr>
        <w:t>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w:t>
      </w:r>
      <w:r>
        <w:rPr>
          <w:b/>
        </w:rPr>
        <w:t>:</w:t>
      </w:r>
      <w:r w:rsidRPr="00F253B0">
        <w:t xml:space="preserve"> </w:t>
      </w:r>
      <w:r>
        <w:t>сведения не указываются, т.к. Биржевые облигации не являются именными ценными бумагами.</w:t>
      </w:r>
    </w:p>
    <w:p w14:paraId="6347B20D" w14:textId="77777777" w:rsidR="00D71E91" w:rsidRPr="006073A2" w:rsidRDefault="00D71E91" w:rsidP="0076592C">
      <w:pPr>
        <w:pStyle w:val="ConsPlusNormal"/>
        <w:spacing w:before="60" w:after="60"/>
        <w:jc w:val="both"/>
      </w:pPr>
    </w:p>
    <w:p w14:paraId="50869A87" w14:textId="77777777" w:rsidR="00D71E91" w:rsidRPr="00F253B0" w:rsidRDefault="00D71E91" w:rsidP="0076592C">
      <w:pPr>
        <w:pStyle w:val="ConsPlusNormal"/>
        <w:spacing w:before="60" w:after="60"/>
        <w:jc w:val="both"/>
        <w:rPr>
          <w:b/>
        </w:rPr>
      </w:pPr>
      <w:r w:rsidRPr="00F253B0">
        <w:rPr>
          <w:b/>
        </w:rPr>
        <w:t xml:space="preserve">порядок, в том числе срок, внесения приходной записи по счету депо первого владельца в депозитарии, осуществляющем учет </w:t>
      </w:r>
      <w:r>
        <w:rPr>
          <w:b/>
        </w:rPr>
        <w:t>прав на указанные ценные бумаги:</w:t>
      </w:r>
    </w:p>
    <w:p w14:paraId="56E305E8" w14:textId="77777777" w:rsidR="003840A7" w:rsidRPr="0016629A" w:rsidRDefault="003840A7" w:rsidP="003840A7">
      <w:pPr>
        <w:pStyle w:val="ConsPlusNormal"/>
        <w:spacing w:before="60" w:after="60"/>
        <w:jc w:val="both"/>
      </w:pPr>
      <w:r w:rsidRPr="0016629A">
        <w:t xml:space="preserve">Размещенные через </w:t>
      </w:r>
      <w:r>
        <w:t>Биржу</w:t>
      </w:r>
      <w:r w:rsidRPr="0016629A">
        <w:t xml:space="preserve">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14:paraId="5E667F74" w14:textId="77777777" w:rsidR="003840A7" w:rsidRPr="0016629A" w:rsidRDefault="003840A7" w:rsidP="003840A7">
      <w:pPr>
        <w:pStyle w:val="ConsPlusNormal"/>
        <w:spacing w:before="60" w:after="60"/>
        <w:jc w:val="both"/>
      </w:pPr>
      <w:r w:rsidRPr="0016629A">
        <w:t xml:space="preserve">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w:t>
      </w:r>
      <w:r w:rsidRPr="0016629A">
        <w:lastRenderedPageBreak/>
        <w:t>размещения Биржевых облигаций Организатором торговли (Биржей) (</w:t>
      </w:r>
      <w:r>
        <w:t xml:space="preserve">ранее и </w:t>
      </w:r>
      <w:r w:rsidRPr="0016629A">
        <w:t>далее – «Клиринговая организация»)</w:t>
      </w:r>
      <w:r>
        <w:t>. Р</w:t>
      </w:r>
      <w:r w:rsidRPr="0016629A">
        <w:t>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1D346DBE" w14:textId="77777777" w:rsidR="003840A7" w:rsidRPr="0016629A" w:rsidRDefault="003840A7" w:rsidP="003840A7">
      <w:pPr>
        <w:pStyle w:val="ConsPlusNormal"/>
        <w:spacing w:before="60" w:after="60"/>
        <w:jc w:val="both"/>
      </w:pPr>
      <w:r w:rsidRPr="0016629A">
        <w:t>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w:t>
      </w:r>
    </w:p>
    <w:p w14:paraId="7F62DB60" w14:textId="77777777" w:rsidR="003840A7" w:rsidRDefault="003840A7" w:rsidP="003840A7">
      <w:pPr>
        <w:pStyle w:val="ConsPlusNormal"/>
        <w:spacing w:before="60" w:after="60"/>
        <w:jc w:val="both"/>
      </w:pPr>
      <w:r w:rsidRPr="0016629A">
        <w:t>Расходы, связанные с внесением приходных записей о зачислении Биржевых облигаций, размещаемых в рамках Программы облигаций, на счета депо в депозитарии их первых владельцев (приобретателей), несут первые владельцы Биржевых облигаций.</w:t>
      </w:r>
    </w:p>
    <w:p w14:paraId="0E86EB69" w14:textId="77777777" w:rsidR="00DF2F7F" w:rsidRDefault="00DF2F7F" w:rsidP="0076592C">
      <w:pPr>
        <w:pStyle w:val="ConsPlusNormal"/>
        <w:spacing w:before="60" w:after="60"/>
        <w:jc w:val="both"/>
        <w:rPr>
          <w:b/>
        </w:rPr>
      </w:pPr>
    </w:p>
    <w:p w14:paraId="6901E698" w14:textId="77777777" w:rsidR="00D71E91" w:rsidRDefault="00D71E91" w:rsidP="0076592C">
      <w:pPr>
        <w:pStyle w:val="ConsPlusNormal"/>
        <w:spacing w:before="60" w:after="60"/>
        <w:jc w:val="both"/>
      </w:pPr>
      <w:r w:rsidRPr="00F253B0">
        <w:rPr>
          <w:b/>
        </w:rPr>
        <w:t>порядок, в том числе срок выдачи первым владельцам сертификатов ценных бумаг:</w:t>
      </w:r>
      <w:r>
        <w:t xml:space="preserve"> сведения не указываются, т.к. по Биржевым облигациям предусмотрено</w:t>
      </w:r>
      <w:r w:rsidRPr="006073A2">
        <w:t xml:space="preserve"> обязательн</w:t>
      </w:r>
      <w:r>
        <w:t>ое централизованное хранение.</w:t>
      </w:r>
    </w:p>
    <w:p w14:paraId="08F8520E" w14:textId="77777777" w:rsidR="00D71E91" w:rsidRDefault="00D71E91" w:rsidP="0076592C">
      <w:pPr>
        <w:pStyle w:val="ConsPlusNormal"/>
        <w:spacing w:before="60" w:after="60"/>
        <w:jc w:val="both"/>
      </w:pPr>
    </w:p>
    <w:p w14:paraId="397087BA" w14:textId="77777777" w:rsidR="00D71E91" w:rsidRDefault="00D71E91" w:rsidP="0076592C">
      <w:pPr>
        <w:pStyle w:val="ConsPlusNormal"/>
        <w:spacing w:before="60" w:after="60"/>
        <w:jc w:val="both"/>
      </w:pPr>
      <w:r w:rsidRPr="00F253B0">
        <w:rPr>
          <w:b/>
        </w:rPr>
        <w:t>сроки (порядок определения сроков) размещения ценных бумаг по каждому этапу и не совпадающие условия размещения:</w:t>
      </w:r>
      <w:r>
        <w:t xml:space="preserve"> сведения не указываются, т.к. в отношении Биржевых облигаций не</w:t>
      </w:r>
      <w:r w:rsidRPr="006073A2">
        <w:t xml:space="preserve"> </w:t>
      </w:r>
      <w:r>
        <w:t>предусмотрено размещение</w:t>
      </w:r>
      <w:r w:rsidRPr="006073A2">
        <w:t xml:space="preserve"> посредством закрытой подписки.</w:t>
      </w:r>
    </w:p>
    <w:p w14:paraId="2D13BD98" w14:textId="77777777" w:rsidR="00D71E91" w:rsidRDefault="00D71E91" w:rsidP="0076592C">
      <w:pPr>
        <w:pStyle w:val="ConsPlusNormal"/>
        <w:spacing w:before="60" w:after="60"/>
        <w:jc w:val="both"/>
      </w:pPr>
    </w:p>
    <w:p w14:paraId="695D2D95" w14:textId="77777777" w:rsidR="003840A7" w:rsidRDefault="003840A7" w:rsidP="003840A7">
      <w:pPr>
        <w:pStyle w:val="ConsPlusNormal"/>
        <w:spacing w:before="60" w:after="60"/>
        <w:jc w:val="both"/>
      </w:pPr>
      <w:r>
        <w:t xml:space="preserve">Биржевые облигации </w:t>
      </w:r>
      <w:r w:rsidRPr="006073A2">
        <w:t>размещаются посредством подписки путем проведения торгов</w:t>
      </w:r>
      <w:r>
        <w:t>, организованных специализированной организацией (биржей).</w:t>
      </w:r>
    </w:p>
    <w:p w14:paraId="36AAA444" w14:textId="77777777" w:rsidR="003840A7" w:rsidRPr="007935EF" w:rsidRDefault="003840A7" w:rsidP="003840A7">
      <w:pPr>
        <w:pStyle w:val="ConsPlusNormal"/>
        <w:spacing w:before="60" w:after="60"/>
        <w:jc w:val="both"/>
        <w:rPr>
          <w:b/>
        </w:rPr>
      </w:pPr>
      <w:r w:rsidRPr="007935EF">
        <w:rPr>
          <w:b/>
        </w:rPr>
        <w:t>сведения о лице, организующем проведение торгов:</w:t>
      </w:r>
    </w:p>
    <w:p w14:paraId="4B6C9733" w14:textId="77777777" w:rsidR="003840A7" w:rsidRPr="007935EF" w:rsidRDefault="003840A7" w:rsidP="003840A7">
      <w:pPr>
        <w:pStyle w:val="ConsPlusNormal"/>
        <w:spacing w:before="60" w:after="60"/>
        <w:ind w:left="567"/>
        <w:jc w:val="both"/>
        <w:rPr>
          <w:b/>
        </w:rPr>
      </w:pPr>
      <w:r w:rsidRPr="007935EF">
        <w:rPr>
          <w:b/>
        </w:rPr>
        <w:t xml:space="preserve">полное </w:t>
      </w:r>
      <w:r>
        <w:rPr>
          <w:b/>
        </w:rPr>
        <w:t>фирменное наименование</w:t>
      </w:r>
      <w:r w:rsidRPr="007935EF">
        <w:rPr>
          <w:b/>
        </w:rPr>
        <w:t>:</w:t>
      </w:r>
      <w:r w:rsidRPr="005F079E">
        <w:t xml:space="preserve"> Закрытое акционерное общество «Фондовая Биржа ММВБ»</w:t>
      </w:r>
      <w:r>
        <w:t>;</w:t>
      </w:r>
    </w:p>
    <w:p w14:paraId="1FF158D8" w14:textId="77777777" w:rsidR="003840A7" w:rsidRDefault="003840A7" w:rsidP="003840A7">
      <w:pPr>
        <w:pStyle w:val="ConsPlusNormal"/>
        <w:spacing w:before="60" w:after="60"/>
        <w:ind w:left="567"/>
        <w:jc w:val="both"/>
        <w:rPr>
          <w:b/>
        </w:rPr>
      </w:pPr>
      <w:r w:rsidRPr="007935EF">
        <w:rPr>
          <w:b/>
        </w:rPr>
        <w:t>сок</w:t>
      </w:r>
      <w:r>
        <w:rPr>
          <w:b/>
        </w:rPr>
        <w:t>ращенное фирменное наименование:</w:t>
      </w:r>
      <w:r w:rsidRPr="005F079E">
        <w:t xml:space="preserve"> ЗАО «ФБ ММВБ», ЗАО «Фондовая биржа ММВБ»</w:t>
      </w:r>
      <w:r>
        <w:t>;</w:t>
      </w:r>
    </w:p>
    <w:p w14:paraId="08EA1DBB" w14:textId="77777777" w:rsidR="003840A7" w:rsidRPr="007935EF" w:rsidRDefault="003840A7" w:rsidP="003840A7">
      <w:pPr>
        <w:pStyle w:val="ConsPlusNormal"/>
        <w:spacing w:before="60" w:after="60"/>
        <w:ind w:left="567"/>
        <w:jc w:val="both"/>
        <w:rPr>
          <w:b/>
        </w:rPr>
      </w:pPr>
      <w:r w:rsidRPr="007935EF">
        <w:rPr>
          <w:b/>
        </w:rPr>
        <w:t>место нахождения:</w:t>
      </w:r>
      <w:r w:rsidRPr="005F079E">
        <w:t xml:space="preserve"> Российская Федерация, 125009, г. Москва, Большой Кисловский переулок, дом 13</w:t>
      </w:r>
      <w:r>
        <w:t>;</w:t>
      </w:r>
    </w:p>
    <w:p w14:paraId="18833872" w14:textId="77777777" w:rsidR="003840A7" w:rsidRPr="007935EF" w:rsidRDefault="003840A7" w:rsidP="003840A7">
      <w:pPr>
        <w:pStyle w:val="ConsPlusNormal"/>
        <w:spacing w:before="60" w:after="60"/>
        <w:ind w:left="567"/>
        <w:jc w:val="both"/>
        <w:rPr>
          <w:b/>
        </w:rPr>
      </w:pPr>
      <w:r w:rsidRPr="007935EF">
        <w:rPr>
          <w:b/>
        </w:rPr>
        <w:t>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r w:rsidRPr="005F079E">
        <w:t xml:space="preserve"> </w:t>
      </w:r>
      <w:r>
        <w:t>лицензия</w:t>
      </w:r>
      <w:r w:rsidRPr="005F079E">
        <w:t xml:space="preserve"> биржи </w:t>
      </w:r>
      <w:r>
        <w:t>№</w:t>
      </w:r>
      <w:r w:rsidRPr="005F079E">
        <w:t>077-007</w:t>
      </w:r>
      <w:r>
        <w:t xml:space="preserve">, выданная </w:t>
      </w:r>
      <w:r w:rsidRPr="005F079E">
        <w:t>20.12.2013</w:t>
      </w:r>
      <w:r>
        <w:t xml:space="preserve"> г.</w:t>
      </w:r>
      <w:r w:rsidRPr="005F079E">
        <w:t xml:space="preserve"> без ограничения срока действия </w:t>
      </w:r>
      <w:r>
        <w:t>Центральным б</w:t>
      </w:r>
      <w:r w:rsidRPr="005F079E">
        <w:t>анк</w:t>
      </w:r>
      <w:r>
        <w:t>ом</w:t>
      </w:r>
      <w:r w:rsidRPr="005F079E">
        <w:t xml:space="preserve"> Российской Федерации (Банк</w:t>
      </w:r>
      <w:r>
        <w:t>ом</w:t>
      </w:r>
      <w:r w:rsidRPr="005F079E">
        <w:t xml:space="preserve"> России)</w:t>
      </w:r>
      <w:r>
        <w:t>.</w:t>
      </w:r>
    </w:p>
    <w:p w14:paraId="7D193903" w14:textId="77777777" w:rsidR="003840A7" w:rsidRPr="006233B5" w:rsidRDefault="003840A7" w:rsidP="003840A7">
      <w:pPr>
        <w:pStyle w:val="ConsPlusNormal"/>
        <w:spacing w:before="60" w:after="60"/>
        <w:jc w:val="both"/>
      </w:pPr>
      <w:r w:rsidRPr="006233B5">
        <w:t>В случае прекращения деятельности ЗАО «ФБ ММВБ» в связи с его реорганизацией функции организатора торговли, на торгах которого производится размещение Биржевых облигаций, будут осуществляться его правопреемником. В тех случаях, когда в Программе упоминается ЗАО «ФБ ММВБ», подразумевается ЗАО «ФБ ММВБ» или его правопреемник.</w:t>
      </w:r>
    </w:p>
    <w:p w14:paraId="4BAD32DB" w14:textId="77777777" w:rsidR="003840A7" w:rsidRPr="006233B5" w:rsidRDefault="003840A7" w:rsidP="003840A7">
      <w:pPr>
        <w:pStyle w:val="ConsPlusNormal"/>
        <w:spacing w:before="60" w:after="60"/>
        <w:jc w:val="both"/>
      </w:pPr>
      <w:r w:rsidRPr="006233B5">
        <w:t>При смене организатора торговли Эмитент раскрывает информацию о новом организаторе торговли в порядке и сроки, указанные в п. 11 Программы</w:t>
      </w:r>
      <w:r w:rsidR="00FB1EE5">
        <w:t xml:space="preserve"> и п.8.11 Проспекта</w:t>
      </w:r>
      <w:r w:rsidRPr="006233B5">
        <w:t>.</w:t>
      </w:r>
    </w:p>
    <w:p w14:paraId="4E84E4AF" w14:textId="77777777" w:rsidR="003840A7" w:rsidRDefault="003840A7" w:rsidP="003840A7">
      <w:pPr>
        <w:pStyle w:val="ConsPlusNormal"/>
        <w:spacing w:before="60" w:after="60"/>
        <w:jc w:val="both"/>
      </w:pPr>
    </w:p>
    <w:p w14:paraId="5B45E158" w14:textId="77777777" w:rsidR="003840A7" w:rsidRPr="006233B5" w:rsidRDefault="003840A7" w:rsidP="003840A7">
      <w:pPr>
        <w:pStyle w:val="ConsPlusNormal"/>
        <w:spacing w:before="60" w:after="60"/>
        <w:jc w:val="both"/>
      </w:pPr>
      <w:r w:rsidRPr="006233B5">
        <w:t>Для совершения сделки по приобретению Биржевых облигаций при их размещении потенциальный приобретатель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другом Депозитарии. Порядок и сроки открытия счетов депо определяются положениями регламентов соответствующих депозитариев.</w:t>
      </w:r>
    </w:p>
    <w:p w14:paraId="22E2C9A8" w14:textId="77777777" w:rsidR="003840A7" w:rsidRPr="006233B5" w:rsidRDefault="003840A7" w:rsidP="003840A7">
      <w:pPr>
        <w:pStyle w:val="ConsPlusNormal"/>
        <w:spacing w:before="60" w:after="60"/>
        <w:jc w:val="both"/>
      </w:pPr>
      <w:r w:rsidRPr="006233B5">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715EFFF4" w14:textId="77777777" w:rsidR="003840A7" w:rsidRPr="006233B5" w:rsidRDefault="003840A7" w:rsidP="003840A7">
      <w:pPr>
        <w:pStyle w:val="ConsPlusNormal"/>
        <w:spacing w:before="60" w:after="60"/>
        <w:jc w:val="both"/>
      </w:pPr>
      <w:r w:rsidRPr="006233B5">
        <w:t>Основные договоры купли-продажи Биржевых облигаций заключаются в порядке, указанном выше в настоящем пункте.</w:t>
      </w:r>
    </w:p>
    <w:p w14:paraId="648E303F" w14:textId="77777777" w:rsidR="003840A7" w:rsidRDefault="003840A7" w:rsidP="003840A7">
      <w:pPr>
        <w:pStyle w:val="ConsPlusNormal"/>
        <w:spacing w:before="60" w:after="60"/>
        <w:jc w:val="both"/>
      </w:pPr>
      <w:r w:rsidRPr="006233B5">
        <w:t>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14:paraId="3DDDBD6C" w14:textId="77777777" w:rsidR="003840A7" w:rsidRDefault="003840A7" w:rsidP="003840A7">
      <w:pPr>
        <w:pStyle w:val="ConsPlusNormal"/>
        <w:spacing w:before="60" w:after="60"/>
        <w:jc w:val="both"/>
      </w:pPr>
    </w:p>
    <w:p w14:paraId="7EB8BE95" w14:textId="2B1A9149" w:rsidR="003840A7" w:rsidRDefault="003840A7" w:rsidP="003840A7">
      <w:pPr>
        <w:pStyle w:val="ConsPlusNormal"/>
        <w:spacing w:before="60" w:after="60"/>
        <w:jc w:val="both"/>
      </w:pPr>
      <w:r>
        <w:t>Р</w:t>
      </w:r>
      <w:r w:rsidRPr="006073A2">
        <w:t xml:space="preserve">азмещение </w:t>
      </w:r>
      <w:r>
        <w:t>Биржевых облигаций</w:t>
      </w:r>
      <w:r w:rsidRPr="006073A2">
        <w:t xml:space="preserve"> осуществляется </w:t>
      </w:r>
      <w:r>
        <w:t xml:space="preserve">Эмитентом с привлечением </w:t>
      </w:r>
      <w:r w:rsidRPr="00FE4A16">
        <w:t>профессионального участника рынка ценных</w:t>
      </w:r>
      <w:r>
        <w:t xml:space="preserve"> бумаг, оказывающего</w:t>
      </w:r>
      <w:r w:rsidRPr="006073A2">
        <w:t xml:space="preserve"> </w:t>
      </w:r>
      <w:r>
        <w:t>Э</w:t>
      </w:r>
      <w:r w:rsidRPr="006073A2">
        <w:t xml:space="preserve">митенту услуги по размещению </w:t>
      </w:r>
      <w:r w:rsidRPr="0047427F">
        <w:t>Биржевых облигаций</w:t>
      </w:r>
      <w:r w:rsidR="005D1326" w:rsidRPr="005D1326">
        <w:t xml:space="preserve"> </w:t>
      </w:r>
      <w:r w:rsidR="005D1326">
        <w:t>от своего имени, но за счет и по</w:t>
      </w:r>
      <w:r w:rsidR="004A0768">
        <w:t xml:space="preserve"> </w:t>
      </w:r>
      <w:r w:rsidR="005D1326">
        <w:t>поручению Эмитента - Андеррайтер</w:t>
      </w:r>
      <w:r>
        <w:t>. Л</w:t>
      </w:r>
      <w:r w:rsidRPr="0047427F">
        <w:t xml:space="preserve">ицо, назначенное Андеррайтером, либо перечень лиц, из числа которых может быть назначен Андеррайтер, </w:t>
      </w:r>
      <w:r w:rsidRPr="00955E24">
        <w:rPr>
          <w:u w:val="single"/>
        </w:rPr>
        <w:t>будут указаны в соответствующих Условиях выпуска</w:t>
      </w:r>
      <w:r w:rsidRPr="0047427F">
        <w:t xml:space="preserve">. Решение о назначении Андеррайтера принимается единоличным исполнительным органом Эмитента до даты начала размещения Биржевых облигаций в отношении </w:t>
      </w:r>
      <w:r w:rsidRPr="0047427F">
        <w:lastRenderedPageBreak/>
        <w:t xml:space="preserve">каждого выпуска (дополнительного выпуска) Биржевых облигаций, размещаемого в рамках Программы. Информация о назначении Андеррайтера раскрывается Эмитентом </w:t>
      </w:r>
      <w:r w:rsidR="00FB1EE5">
        <w:t>в порядке, предусмотренном в п.</w:t>
      </w:r>
      <w:r w:rsidRPr="0047427F">
        <w:t>11 Программы</w:t>
      </w:r>
      <w:r w:rsidR="00FB1EE5">
        <w:t xml:space="preserve"> и п.8.11 Проспекта</w:t>
      </w:r>
      <w:r w:rsidRPr="0047427F">
        <w:t>,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r>
        <w:t>.</w:t>
      </w:r>
    </w:p>
    <w:p w14:paraId="10745EFB" w14:textId="4BE06953" w:rsidR="003840A7" w:rsidRPr="002F35EC" w:rsidRDefault="003840A7" w:rsidP="003840A7">
      <w:pPr>
        <w:pStyle w:val="ConsPlusNormal"/>
        <w:spacing w:before="60" w:after="60"/>
        <w:jc w:val="both"/>
      </w:pPr>
      <w:r w:rsidRPr="0047427F">
        <w:t xml:space="preserve">Основными функциями </w:t>
      </w:r>
      <w:r>
        <w:t xml:space="preserve">Андеррайтера, </w:t>
      </w:r>
      <w:r w:rsidRPr="0047427F">
        <w:t>оказывающего Эмитенту услуги по размещению Биржевых облигаций</w:t>
      </w:r>
      <w:r>
        <w:t>,</w:t>
      </w:r>
      <w:r w:rsidRPr="002F35EC">
        <w:t xml:space="preserve"> </w:t>
      </w:r>
      <w:r w:rsidR="005D1326">
        <w:t xml:space="preserve">в том числе </w:t>
      </w:r>
      <w:r w:rsidRPr="002F35EC">
        <w:t>будут являться:</w:t>
      </w:r>
    </w:p>
    <w:p w14:paraId="37D4B2B9" w14:textId="77777777" w:rsidR="00FC5DCE" w:rsidRPr="000C56D5" w:rsidRDefault="00FC5DCE" w:rsidP="00FC5DCE">
      <w:pPr>
        <w:pStyle w:val="ConsPlusNormal"/>
        <w:numPr>
          <w:ilvl w:val="0"/>
          <w:numId w:val="21"/>
        </w:numPr>
        <w:spacing w:before="60" w:after="60"/>
        <w:ind w:left="1134" w:hanging="567"/>
        <w:jc w:val="both"/>
      </w:pPr>
      <w:r w:rsidRPr="000C56D5">
        <w:t>поиск и привлечение широкого круга инвесторов с целью размещения выпусков (дополнительных выпусков) Биржевых облигаций на согласованных с Эмитентом условиях;</w:t>
      </w:r>
    </w:p>
    <w:p w14:paraId="75D9225E" w14:textId="77777777" w:rsidR="00FC5DCE" w:rsidRPr="000C56D5" w:rsidRDefault="00FC5DCE" w:rsidP="00FC5DCE">
      <w:pPr>
        <w:pStyle w:val="ConsPlusNormal"/>
        <w:numPr>
          <w:ilvl w:val="0"/>
          <w:numId w:val="21"/>
        </w:numPr>
        <w:spacing w:before="60" w:after="60"/>
        <w:ind w:left="1134" w:hanging="567"/>
        <w:jc w:val="both"/>
      </w:pPr>
      <w:r w:rsidRPr="000C56D5">
        <w:t>маркетирование выпуска (дополнительного выпуска) Биржевых облигаций, формирование синдиката андеррайтеров и со-андеррайтеров, осуществление мероприятий, направленных на продажу Биржевых облигаций потенциальным инвесторам;</w:t>
      </w:r>
    </w:p>
    <w:p w14:paraId="39D63DB9" w14:textId="77777777" w:rsidR="003840A7" w:rsidRPr="009F25A1" w:rsidRDefault="003840A7" w:rsidP="004A0768">
      <w:pPr>
        <w:pStyle w:val="ConsPlusNormal"/>
        <w:numPr>
          <w:ilvl w:val="0"/>
          <w:numId w:val="21"/>
        </w:numPr>
        <w:spacing w:before="60" w:after="60"/>
        <w:ind w:left="1134" w:hanging="567"/>
        <w:jc w:val="both"/>
      </w:pPr>
      <w:r w:rsidRPr="009F25A1">
        <w:t xml:space="preserve">прием заявлений/предложений </w:t>
      </w:r>
      <w:r>
        <w:t>по каждому в</w:t>
      </w:r>
      <w:r w:rsidRPr="009F25A1">
        <w:t xml:space="preserve">ыпуску </w:t>
      </w:r>
      <w:r>
        <w:t xml:space="preserve">(дополнительному выпуску) </w:t>
      </w:r>
      <w:r w:rsidRPr="009F25A1">
        <w:t>Биржевых облигаций от потенциальных инвесторов на приобретение при размещении, ведение книги предварительного спроса на Биржевые облигации, оперативное информирование Эмитента о принятых заявлениях/предложениях и изменениях в книге предварительного спроса, а также направление потенциальным инвесторам ответ</w:t>
      </w:r>
      <w:r>
        <w:t>а</w:t>
      </w:r>
      <w:r w:rsidRPr="009F25A1">
        <w:t xml:space="preserve"> Эмитента о принятии заявок/предложений о приобретении размещаемых Биржевых облигаций</w:t>
      </w:r>
      <w:r>
        <w:t xml:space="preserve"> </w:t>
      </w:r>
      <w:r w:rsidRPr="00D934D8">
        <w:t>(в случае предоставления ему Эмитентом соответствующих полномочий)</w:t>
      </w:r>
      <w:r w:rsidRPr="009F25A1">
        <w:t>;</w:t>
      </w:r>
    </w:p>
    <w:p w14:paraId="6B0ABA3F" w14:textId="77777777" w:rsidR="003840A7" w:rsidRDefault="003840A7" w:rsidP="004A0768">
      <w:pPr>
        <w:pStyle w:val="ConsPlusNormal"/>
        <w:numPr>
          <w:ilvl w:val="0"/>
          <w:numId w:val="21"/>
        </w:numPr>
        <w:spacing w:before="60" w:after="60"/>
        <w:ind w:left="1134" w:hanging="567"/>
        <w:jc w:val="both"/>
      </w:pPr>
      <w:r w:rsidRPr="009F25A1">
        <w:t xml:space="preserve">прием от инвесторов адресных заявок на Бирже на покупку Биржевых облигаций, заключение сделок по первичному размещению </w:t>
      </w:r>
      <w:r>
        <w:t>Биржевых облигаций на Бирже;</w:t>
      </w:r>
    </w:p>
    <w:p w14:paraId="1597ED23" w14:textId="77777777" w:rsidR="003840A7" w:rsidRPr="009F25A1" w:rsidRDefault="003840A7" w:rsidP="004A0768">
      <w:pPr>
        <w:pStyle w:val="ConsPlusNormal"/>
        <w:numPr>
          <w:ilvl w:val="0"/>
          <w:numId w:val="21"/>
        </w:numPr>
        <w:spacing w:before="60" w:after="60"/>
        <w:ind w:left="1134" w:hanging="567"/>
        <w:jc w:val="both"/>
      </w:pPr>
      <w:r w:rsidRPr="009F25A1">
        <w:t>учет денежных средств Эмитента, поступивших от размещения Биржевых облигаций, в системе ведения бухгалтерского и внутреннего учета отдельно от своих денежных средств и в полном соответствии с порядком, установленным действующим законодательством Российской Федерации;</w:t>
      </w:r>
    </w:p>
    <w:p w14:paraId="00712113" w14:textId="77777777" w:rsidR="003840A7" w:rsidRDefault="003840A7" w:rsidP="004A0768">
      <w:pPr>
        <w:pStyle w:val="ConsPlusNormal"/>
        <w:numPr>
          <w:ilvl w:val="0"/>
          <w:numId w:val="21"/>
        </w:numPr>
        <w:spacing w:before="60" w:after="60"/>
        <w:ind w:left="1134" w:hanging="567"/>
        <w:jc w:val="both"/>
      </w:pPr>
      <w:r w:rsidRPr="009F25A1">
        <w:t xml:space="preserve">перевод на </w:t>
      </w:r>
      <w:r>
        <w:t>корреспондентский</w:t>
      </w:r>
      <w:r w:rsidRPr="009F25A1">
        <w:t xml:space="preserve"> счет Эмитента денежных средств, поступивших от размещения Биржевых облигаций</w:t>
      </w:r>
      <w:r>
        <w:t>.</w:t>
      </w:r>
    </w:p>
    <w:p w14:paraId="0F0E82B6" w14:textId="77777777" w:rsidR="003840A7" w:rsidRPr="0047427F" w:rsidRDefault="003840A7" w:rsidP="003840A7">
      <w:pPr>
        <w:pStyle w:val="ConsPlusNormal"/>
        <w:spacing w:before="60" w:after="60"/>
        <w:ind w:left="567"/>
        <w:jc w:val="both"/>
        <w:rPr>
          <w:u w:val="single"/>
        </w:rPr>
      </w:pPr>
      <w:r w:rsidRPr="007935EF">
        <w:rPr>
          <w:b/>
        </w:rPr>
        <w:t>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w:t>
      </w:r>
      <w:r>
        <w:t xml:space="preserve"> </w:t>
      </w:r>
      <w:r w:rsidRPr="0047427F">
        <w:rPr>
          <w:u w:val="single"/>
        </w:rPr>
        <w:t>сведения о наличии такой обязанности у лица, оказывающего услуги по размещению Биржевых облигаций, будут указаны в Условиях выпуска.</w:t>
      </w:r>
    </w:p>
    <w:p w14:paraId="3AB94B6C" w14:textId="77777777" w:rsidR="003840A7" w:rsidRPr="0047427F" w:rsidRDefault="003840A7" w:rsidP="003840A7">
      <w:pPr>
        <w:pStyle w:val="ConsPlusNormal"/>
        <w:spacing w:before="60" w:after="60"/>
        <w:ind w:left="567"/>
        <w:jc w:val="both"/>
        <w:rPr>
          <w:u w:val="single"/>
        </w:rPr>
      </w:pPr>
      <w:r w:rsidRPr="007935EF">
        <w:rPr>
          <w:b/>
        </w:rPr>
        <w:t>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w:t>
      </w:r>
      <w:r>
        <w:rPr>
          <w:b/>
        </w:rPr>
        <w:t xml:space="preserve"> </w:t>
      </w:r>
      <w:r w:rsidRPr="0047427F">
        <w:rPr>
          <w:u w:val="single"/>
        </w:rPr>
        <w:t>сведения о наличии так</w:t>
      </w:r>
      <w:r>
        <w:rPr>
          <w:u w:val="single"/>
        </w:rPr>
        <w:t>ой</w:t>
      </w:r>
      <w:r w:rsidRPr="0047427F">
        <w:rPr>
          <w:u w:val="single"/>
        </w:rPr>
        <w:t xml:space="preserve"> обязанности у лица, оказывающего услуги по размещению Биржевых облигаций, будут указаны в Условиях выпуска.</w:t>
      </w:r>
    </w:p>
    <w:p w14:paraId="718F4244" w14:textId="4C60F90E" w:rsidR="003840A7" w:rsidRPr="0047427F" w:rsidRDefault="003840A7" w:rsidP="003840A7">
      <w:pPr>
        <w:pStyle w:val="ConsPlusNormal"/>
        <w:spacing w:before="60" w:after="60"/>
        <w:ind w:left="567"/>
        <w:jc w:val="both"/>
        <w:rPr>
          <w:u w:val="single"/>
        </w:rPr>
      </w:pPr>
      <w:r w:rsidRPr="007935EF">
        <w:rPr>
          <w:b/>
        </w:rPr>
        <w:t>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w:t>
      </w:r>
      <w:r w:rsidRPr="0047427F">
        <w:rPr>
          <w:b/>
          <w:u w:val="single"/>
        </w:rPr>
        <w:t xml:space="preserve">: </w:t>
      </w:r>
      <w:r w:rsidRPr="0047427F">
        <w:rPr>
          <w:u w:val="single"/>
        </w:rPr>
        <w:t>сведения о наличии тако</w:t>
      </w:r>
      <w:r w:rsidR="005D1326">
        <w:rPr>
          <w:u w:val="single"/>
        </w:rPr>
        <w:t>го</w:t>
      </w:r>
      <w:r w:rsidRPr="0047427F">
        <w:rPr>
          <w:u w:val="single"/>
        </w:rPr>
        <w:t xml:space="preserve"> </w:t>
      </w:r>
      <w:r w:rsidR="005D1326">
        <w:rPr>
          <w:u w:val="single"/>
        </w:rPr>
        <w:t>права</w:t>
      </w:r>
      <w:r w:rsidR="005D1326" w:rsidRPr="0047427F">
        <w:rPr>
          <w:u w:val="single"/>
        </w:rPr>
        <w:t xml:space="preserve"> </w:t>
      </w:r>
      <w:r w:rsidRPr="0047427F">
        <w:rPr>
          <w:u w:val="single"/>
        </w:rPr>
        <w:t>у лица, оказывающего услуги по размещению Биржевых облигаций, будут указаны в Условиях выпуска.</w:t>
      </w:r>
    </w:p>
    <w:p w14:paraId="1FEE0C90" w14:textId="77777777" w:rsidR="003840A7" w:rsidRPr="00C218BC" w:rsidRDefault="003840A7" w:rsidP="003840A7">
      <w:pPr>
        <w:pStyle w:val="ConsPlusNormal"/>
        <w:spacing w:before="60" w:after="60"/>
        <w:ind w:left="567"/>
        <w:jc w:val="both"/>
      </w:pPr>
      <w:r w:rsidRPr="004C056F">
        <w:rPr>
          <w:b/>
        </w:rPr>
        <w:t xml:space="preserve">размер вознаграждения такого лица: </w:t>
      </w:r>
      <w:r w:rsidRPr="00955E24">
        <w:rPr>
          <w:u w:val="single"/>
        </w:rPr>
        <w:t>сведения о размере такого вознаграждения будут указаны в Условиях выпуска</w:t>
      </w:r>
      <w:r w:rsidRPr="004C056F">
        <w:t>.</w:t>
      </w:r>
    </w:p>
    <w:p w14:paraId="0A64AC7C" w14:textId="77777777" w:rsidR="003840A7" w:rsidRPr="0047427F" w:rsidRDefault="003840A7" w:rsidP="003840A7">
      <w:pPr>
        <w:pStyle w:val="ConsPlusNormal"/>
        <w:spacing w:before="60" w:after="60"/>
        <w:ind w:left="567"/>
        <w:jc w:val="both"/>
        <w:rPr>
          <w:u w:val="single"/>
        </w:rPr>
      </w:pPr>
      <w:r w:rsidRPr="007935EF">
        <w:rPr>
          <w:b/>
        </w:rPr>
        <w:t>размер вознаграждения (части вознаграждения), которое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w:t>
      </w:r>
      <w:r>
        <w:rPr>
          <w:b/>
        </w:rPr>
        <w:t xml:space="preserve"> </w:t>
      </w:r>
      <w:r w:rsidRPr="0047427F">
        <w:rPr>
          <w:u w:val="single"/>
        </w:rPr>
        <w:t>сведения о размере такого вознаграждения при наличии соответствующей обязанности у лица, оказывающего услуги по размещению Биржевых облигаций, будут указаны в Условиях выпуска.</w:t>
      </w:r>
    </w:p>
    <w:p w14:paraId="5339BF0D" w14:textId="77777777" w:rsidR="003840A7" w:rsidRDefault="003840A7" w:rsidP="003840A7">
      <w:pPr>
        <w:pStyle w:val="ConsPlusNormal"/>
        <w:spacing w:before="60" w:after="60"/>
        <w:jc w:val="both"/>
      </w:pPr>
    </w:p>
    <w:p w14:paraId="696343CA" w14:textId="77777777" w:rsidR="003840A7" w:rsidRPr="006073A2" w:rsidRDefault="003840A7" w:rsidP="003840A7">
      <w:pPr>
        <w:pStyle w:val="ConsPlusNormal"/>
        <w:spacing w:before="60" w:after="60"/>
        <w:jc w:val="both"/>
      </w:pPr>
      <w:r>
        <w:lastRenderedPageBreak/>
        <w:t>Р</w:t>
      </w:r>
      <w:r w:rsidRPr="006073A2">
        <w:t xml:space="preserve">азмещение </w:t>
      </w:r>
      <w:r>
        <w:t>Биржевых облигаций в рамках Программы не</w:t>
      </w:r>
      <w:r w:rsidRPr="006073A2">
        <w:t xml:space="preserve"> предполагается осуществлять за пределами Российской Федерации, в том числе посредством размещения соответст</w:t>
      </w:r>
      <w:r>
        <w:t>вующих иностранных ценных бумаг</w:t>
      </w:r>
      <w:r w:rsidRPr="006073A2">
        <w:t>.</w:t>
      </w:r>
    </w:p>
    <w:p w14:paraId="202C9612" w14:textId="77777777" w:rsidR="003840A7" w:rsidRDefault="003840A7" w:rsidP="003840A7">
      <w:pPr>
        <w:pStyle w:val="ConsPlusNormal"/>
        <w:spacing w:before="60" w:after="60"/>
        <w:jc w:val="both"/>
      </w:pPr>
    </w:p>
    <w:p w14:paraId="6985E36A" w14:textId="77777777" w:rsidR="003840A7" w:rsidRPr="006073A2" w:rsidRDefault="003840A7" w:rsidP="003840A7">
      <w:pPr>
        <w:pStyle w:val="ConsPlusNormal"/>
        <w:spacing w:before="60" w:after="60"/>
        <w:jc w:val="both"/>
      </w:pPr>
      <w:r>
        <w:t>О</w:t>
      </w:r>
      <w:r w:rsidRPr="006073A2">
        <w:t>дновременно с размещен</w:t>
      </w:r>
      <w:r>
        <w:t>ием Биржевых облигаций в рамках Программы не</w:t>
      </w:r>
      <w:r w:rsidRPr="006073A2">
        <w:t xml:space="preserve"> </w:t>
      </w:r>
      <w:r>
        <w:t xml:space="preserve">планируется предлагать </w:t>
      </w:r>
      <w:r w:rsidRPr="006073A2">
        <w:t>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w:t>
      </w:r>
      <w:r>
        <w:t>еся в обращении) ценные бумаги Э</w:t>
      </w:r>
      <w:r w:rsidRPr="006073A2">
        <w:t>митента того же вида, категори</w:t>
      </w:r>
      <w:r>
        <w:t>и (типа).</w:t>
      </w:r>
    </w:p>
    <w:p w14:paraId="50724029" w14:textId="77777777" w:rsidR="003840A7" w:rsidRDefault="003840A7" w:rsidP="003840A7">
      <w:pPr>
        <w:pStyle w:val="ConsPlusNormal"/>
        <w:spacing w:before="60" w:after="60"/>
        <w:jc w:val="both"/>
      </w:pPr>
    </w:p>
    <w:p w14:paraId="4A1438E4" w14:textId="77777777" w:rsidR="003840A7" w:rsidRPr="006073A2" w:rsidRDefault="003840A7" w:rsidP="003840A7">
      <w:pPr>
        <w:pStyle w:val="ConsPlusNormal"/>
        <w:spacing w:before="60" w:after="60"/>
        <w:jc w:val="both"/>
      </w:pPr>
      <w:r>
        <w:t>Э</w:t>
      </w:r>
      <w:r w:rsidRPr="006073A2">
        <w:t xml:space="preserve">митент </w:t>
      </w:r>
      <w:r>
        <w:t>не</w:t>
      </w:r>
      <w:r w:rsidRPr="006073A2">
        <w:t xml:space="preserve"> является хозяйственным обществом, имеющим стратегическое значение для обеспечения обороны страны и безопасности государства, в соответствии с Федеральным </w:t>
      </w:r>
      <w:hyperlink r:id="rId20" w:history="1">
        <w:r w:rsidRPr="00A112D5">
          <w:t>законом</w:t>
        </w:r>
      </w:hyperlink>
      <w:r>
        <w:t xml:space="preserve"> «</w:t>
      </w:r>
      <w:r w:rsidRPr="006073A2">
        <w: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t>»</w:t>
      </w:r>
      <w:r w:rsidRPr="006073A2">
        <w:t>.</w:t>
      </w:r>
    </w:p>
    <w:p w14:paraId="04D74E0F" w14:textId="77777777" w:rsidR="00C94A5B" w:rsidRPr="009479FF" w:rsidRDefault="00C94A5B" w:rsidP="0076592C">
      <w:pPr>
        <w:pStyle w:val="ConsPlusNormal"/>
        <w:spacing w:before="60" w:after="60"/>
        <w:jc w:val="both"/>
      </w:pPr>
    </w:p>
    <w:p w14:paraId="52DA5703" w14:textId="77777777" w:rsidR="00C94A5B" w:rsidRPr="009479FF" w:rsidRDefault="00C94A5B" w:rsidP="0076592C">
      <w:pPr>
        <w:pStyle w:val="30"/>
        <w:spacing w:before="60" w:after="60"/>
      </w:pPr>
      <w:bookmarkStart w:id="221" w:name="_Toc447563026"/>
      <w:bookmarkStart w:id="222" w:name="_Toc456795779"/>
      <w:r w:rsidRPr="009479FF">
        <w:t>8.8.4. Цена (цены) или порядок определения цены размещения ценных бумаг</w:t>
      </w:r>
      <w:bookmarkEnd w:id="221"/>
      <w:bookmarkEnd w:id="222"/>
    </w:p>
    <w:p w14:paraId="1D48E575" w14:textId="77777777" w:rsidR="00C94A5B" w:rsidRPr="00017E61" w:rsidRDefault="00C94A5B" w:rsidP="0076592C">
      <w:pPr>
        <w:pStyle w:val="ConsPlusNormal"/>
        <w:spacing w:before="60" w:after="60"/>
        <w:jc w:val="both"/>
        <w:rPr>
          <w:b/>
        </w:rPr>
      </w:pPr>
      <w:r w:rsidRPr="00017E61">
        <w:rPr>
          <w:b/>
        </w:rPr>
        <w:t>цена (цены) или порядок определения цены размещения ценных бумаг, в том числе при осуществлении преимущественного права приобрете</w:t>
      </w:r>
      <w:r w:rsidR="00017E61" w:rsidRPr="00017E61">
        <w:rPr>
          <w:b/>
        </w:rPr>
        <w:t>ния размещаемых ценных бумаг</w:t>
      </w:r>
    </w:p>
    <w:p w14:paraId="10978B67" w14:textId="77777777" w:rsidR="00FB1EE5" w:rsidRPr="002B4E3E" w:rsidRDefault="00FB1EE5" w:rsidP="00FB1EE5">
      <w:pPr>
        <w:pStyle w:val="ConsPlusNormal"/>
        <w:spacing w:before="60" w:after="60"/>
        <w:jc w:val="both"/>
      </w:pPr>
      <w:r w:rsidRPr="002B4E3E">
        <w:t>1. Для размещения выпусков Биржевых облигаций, которые размещаются впервые в рамках Программы:</w:t>
      </w:r>
    </w:p>
    <w:p w14:paraId="20CBB65A" w14:textId="77777777" w:rsidR="00FB1EE5" w:rsidRPr="002B4E3E" w:rsidRDefault="00FB1EE5" w:rsidP="00FB1EE5">
      <w:pPr>
        <w:pStyle w:val="ConsPlusNormal"/>
        <w:spacing w:before="60" w:after="60"/>
        <w:jc w:val="both"/>
      </w:pPr>
      <w:r w:rsidRPr="002B4E3E">
        <w:t>Цена размещения Биржевых облигаций устанавливается равной 100% от номинальной стоимости Биржевой облигации</w:t>
      </w:r>
      <w:r>
        <w:t>.</w:t>
      </w:r>
    </w:p>
    <w:p w14:paraId="421F5C8F" w14:textId="77777777" w:rsidR="00FB1EE5" w:rsidRPr="002B4E3E" w:rsidRDefault="00FB1EE5" w:rsidP="00FB1EE5">
      <w:pPr>
        <w:pStyle w:val="ConsPlusNormal"/>
        <w:spacing w:before="60" w:after="60"/>
        <w:jc w:val="both"/>
      </w:pPr>
      <w:r w:rsidRPr="002B4E3E">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 определяемый по формуле, установленной в п. 1</w:t>
      </w:r>
      <w:r>
        <w:t>8</w:t>
      </w:r>
      <w:r w:rsidRPr="002B4E3E">
        <w:t xml:space="preserve"> Программы</w:t>
      </w:r>
      <w:r>
        <w:t xml:space="preserve"> и п.8.19 Проспекта</w:t>
      </w:r>
      <w:r w:rsidRPr="002B4E3E">
        <w:t>.</w:t>
      </w:r>
    </w:p>
    <w:p w14:paraId="482EA6D3" w14:textId="77777777" w:rsidR="00FB1EE5" w:rsidRDefault="00FB1EE5" w:rsidP="00FB1EE5">
      <w:pPr>
        <w:pStyle w:val="ConsPlusNormal"/>
        <w:spacing w:before="60" w:after="60"/>
        <w:jc w:val="both"/>
      </w:pPr>
    </w:p>
    <w:p w14:paraId="40C2D46E" w14:textId="77777777" w:rsidR="00FB1EE5" w:rsidRPr="002B4E3E" w:rsidRDefault="00FB1EE5" w:rsidP="00FB1EE5">
      <w:pPr>
        <w:pStyle w:val="ConsPlusNormal"/>
        <w:spacing w:before="60" w:after="60"/>
        <w:jc w:val="both"/>
      </w:pPr>
      <w:r w:rsidRPr="002B4E3E">
        <w:t>2. Для размещения Биржевых облигаций дополнительных выпусков, которые размещаются дополнительно к ранее размещенным выпускам Биржевых облигаций в рамках Программы:</w:t>
      </w:r>
    </w:p>
    <w:p w14:paraId="0D5C4965" w14:textId="77777777" w:rsidR="00FB1EE5" w:rsidRPr="002B4E3E" w:rsidRDefault="00FB1EE5" w:rsidP="00FB1EE5">
      <w:pPr>
        <w:pStyle w:val="ConsPlusNormal"/>
        <w:spacing w:before="60" w:after="60"/>
        <w:jc w:val="both"/>
      </w:pPr>
      <w:r w:rsidRPr="002B4E3E">
        <w:t>Биржевые облигации дополнительного выпуска размещаются по единой цене размещения, устанавливаемой уполномоченным органом управления Эмитента.</w:t>
      </w:r>
    </w:p>
    <w:p w14:paraId="28785B78" w14:textId="77777777" w:rsidR="00FB1EE5" w:rsidRPr="002B4E3E" w:rsidRDefault="00FB1EE5" w:rsidP="00FB1EE5">
      <w:pPr>
        <w:pStyle w:val="ConsPlusNormal"/>
        <w:spacing w:before="60" w:after="60"/>
        <w:jc w:val="both"/>
      </w:pPr>
      <w:r w:rsidRPr="002B4E3E">
        <w:t>Цена размещения устанавливается в соответств</w:t>
      </w:r>
      <w:r>
        <w:t>ии с порядком, установленном п.</w:t>
      </w:r>
      <w:r w:rsidRPr="002B4E3E">
        <w:t>8.3. Программы</w:t>
      </w:r>
      <w:r>
        <w:t xml:space="preserve"> и п.8.8.3 Проспекта</w:t>
      </w:r>
      <w:r w:rsidRPr="002B4E3E">
        <w:t>, в зависимости от способа раз</w:t>
      </w:r>
      <w:r>
        <w:t>мещения Биржевых облигаций дополнительного выпуска:</w:t>
      </w:r>
    </w:p>
    <w:p w14:paraId="2C59D1C7" w14:textId="77777777" w:rsidR="00FB1EE5" w:rsidRPr="002B4E3E" w:rsidRDefault="00FB1EE5" w:rsidP="00FB1EE5">
      <w:pPr>
        <w:pStyle w:val="ConsPlusNormal"/>
        <w:spacing w:before="60" w:after="60"/>
        <w:ind w:left="567"/>
        <w:jc w:val="both"/>
      </w:pPr>
      <w:r w:rsidRPr="002B4E3E">
        <w:t>1) Аукцион:</w:t>
      </w:r>
    </w:p>
    <w:p w14:paraId="0CD18834" w14:textId="77777777" w:rsidR="00FB1EE5" w:rsidRPr="002B4E3E" w:rsidRDefault="00FB1EE5" w:rsidP="00FB1EE5">
      <w:pPr>
        <w:pStyle w:val="ConsPlusNormal"/>
        <w:spacing w:before="60" w:after="60"/>
        <w:ind w:left="567"/>
        <w:jc w:val="both"/>
      </w:pPr>
      <w:r w:rsidRPr="002B4E3E">
        <w:t>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14:paraId="5D62DC40" w14:textId="77777777" w:rsidR="00FB1EE5" w:rsidRPr="002B4E3E" w:rsidRDefault="00FB1EE5" w:rsidP="00FB1EE5">
      <w:pPr>
        <w:pStyle w:val="ConsPlusNormal"/>
        <w:spacing w:before="60" w:after="60"/>
        <w:ind w:left="567"/>
        <w:jc w:val="both"/>
      </w:pPr>
      <w:r w:rsidRPr="002B4E3E">
        <w:t>2) Размещение по цене размещения путем сбора адресных заявок:</w:t>
      </w:r>
    </w:p>
    <w:p w14:paraId="34A86748" w14:textId="77777777" w:rsidR="00FB1EE5" w:rsidRPr="002B4E3E" w:rsidRDefault="00FB1EE5" w:rsidP="00FB1EE5">
      <w:pPr>
        <w:pStyle w:val="ConsPlusNormal"/>
        <w:spacing w:before="60" w:after="60"/>
        <w:ind w:left="567"/>
        <w:jc w:val="both"/>
      </w:pPr>
      <w:r w:rsidRPr="002B4E3E">
        <w:t xml:space="preserve">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w:t>
      </w:r>
      <w:r w:rsidRPr="009E4829">
        <w:t xml:space="preserve">не позднее </w:t>
      </w:r>
      <w:r w:rsidRPr="002B4E3E">
        <w:t>даты</w:t>
      </w:r>
      <w:r>
        <w:t>, предшествующей дате</w:t>
      </w:r>
      <w:r w:rsidRPr="002B4E3E">
        <w:t xml:space="preserve"> начала размещения Биржевых облигаций дополнительного выпуска принимает решение о единой цене размещения Биржевых облигаций дополнительного выпуска.</w:t>
      </w:r>
    </w:p>
    <w:p w14:paraId="3B8EFB71" w14:textId="77777777" w:rsidR="00FB1EE5" w:rsidRPr="002B4E3E" w:rsidRDefault="00FB1EE5" w:rsidP="00FB1EE5">
      <w:pPr>
        <w:pStyle w:val="ConsPlusNormal"/>
        <w:spacing w:before="60" w:after="60"/>
        <w:jc w:val="both"/>
      </w:pPr>
      <w:r w:rsidRPr="002B4E3E">
        <w:t>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дополнительного выпуска также уплачивает накопленный купонный доход по Биржевым облигациям, определяемый по формуле, установленной в п. 1</w:t>
      </w:r>
      <w:r>
        <w:t>8</w:t>
      </w:r>
      <w:r w:rsidRPr="002B4E3E">
        <w:t xml:space="preserve"> Программы</w:t>
      </w:r>
      <w:r>
        <w:t xml:space="preserve"> и п.8.19 Проспекта</w:t>
      </w:r>
      <w:r w:rsidRPr="002B4E3E">
        <w:t>.</w:t>
      </w:r>
    </w:p>
    <w:p w14:paraId="7750E00F" w14:textId="77777777" w:rsidR="00FB1EE5" w:rsidRPr="002B4E3E" w:rsidRDefault="00FB1EE5" w:rsidP="00FB1EE5">
      <w:pPr>
        <w:pStyle w:val="ConsPlusNormal"/>
        <w:spacing w:before="60" w:after="60"/>
        <w:jc w:val="both"/>
      </w:pPr>
      <w:r w:rsidRPr="002B4E3E">
        <w:t>Сообщение о</w:t>
      </w:r>
      <w:r>
        <w:t>б установленной</w:t>
      </w:r>
      <w:r w:rsidRPr="002B4E3E">
        <w:t xml:space="preserve"> цене размещения ценных бумаг публикуется Эмитентом в порядке и сроки, указанные в п. 11 Программы</w:t>
      </w:r>
      <w:r>
        <w:t xml:space="preserve"> и п.8.11 Проспекта</w:t>
      </w:r>
      <w:r w:rsidRPr="002B4E3E">
        <w:t>.</w:t>
      </w:r>
    </w:p>
    <w:p w14:paraId="74B0A09F" w14:textId="77777777" w:rsidR="00FB1EE5" w:rsidRPr="002B4E3E" w:rsidRDefault="00FB1EE5" w:rsidP="00FB1EE5">
      <w:pPr>
        <w:pStyle w:val="ConsPlusNormal"/>
        <w:spacing w:before="60" w:after="60"/>
        <w:jc w:val="both"/>
      </w:pPr>
      <w:r w:rsidRPr="002B4E3E">
        <w:t>Эмитент обязан опубликовать в Ленте новостей и на странице в сети Интернет сообщение о цене размещения ценных бумаг в срок не позднее даты начала размещения ценных бумаг.</w:t>
      </w:r>
    </w:p>
    <w:p w14:paraId="370EF9A9" w14:textId="77777777" w:rsidR="00FB1EE5" w:rsidRDefault="00FB1EE5" w:rsidP="00FB1EE5">
      <w:pPr>
        <w:pStyle w:val="ConsPlusNormal"/>
        <w:spacing w:before="60" w:after="60"/>
        <w:jc w:val="both"/>
      </w:pPr>
      <w:r w:rsidRPr="002B4E3E">
        <w:t>Размещение ценных бумаг не может осуществляться до опубликования Эмитентом сообщения о цене размещения ценных бумаг в Ленте новостей и на страниц</w:t>
      </w:r>
      <w:r>
        <w:t>е</w:t>
      </w:r>
      <w:r w:rsidRPr="002B4E3E">
        <w:t xml:space="preserve"> в сети Интернет</w:t>
      </w:r>
      <w:r>
        <w:t xml:space="preserve"> </w:t>
      </w:r>
      <w:hyperlink r:id="rId21" w:history="1">
        <w:r w:rsidRPr="000A4985">
          <w:rPr>
            <w:rStyle w:val="af0"/>
          </w:rPr>
          <w:t>http://www.e-disclosure.ru/portal/company.aspx?id=35670</w:t>
        </w:r>
      </w:hyperlink>
      <w:r>
        <w:t xml:space="preserve"> </w:t>
      </w:r>
      <w:r w:rsidRPr="00C03C76">
        <w:t>(</w:t>
      </w:r>
      <w:r>
        <w:t>ранее и далее по тексту также – «страница в сети Интернет»)</w:t>
      </w:r>
      <w:r w:rsidRPr="002B4E3E">
        <w:t>.</w:t>
      </w:r>
    </w:p>
    <w:p w14:paraId="548C92A6" w14:textId="77777777" w:rsidR="00FB1EE5" w:rsidRDefault="00FB1EE5" w:rsidP="00FB1EE5">
      <w:pPr>
        <w:pStyle w:val="ConsPlusNormal"/>
        <w:spacing w:before="60" w:after="60"/>
        <w:jc w:val="both"/>
      </w:pPr>
    </w:p>
    <w:p w14:paraId="2FE2C45F" w14:textId="77777777" w:rsidR="00FB1EE5" w:rsidRDefault="00FB1EE5" w:rsidP="00FB1EE5">
      <w:pPr>
        <w:pStyle w:val="ConsPlusNormal"/>
        <w:spacing w:before="60" w:after="60"/>
        <w:jc w:val="both"/>
      </w:pPr>
      <w:r>
        <w:t>П</w:t>
      </w:r>
      <w:r w:rsidRPr="006073A2">
        <w:t xml:space="preserve">реимущественное право приобретения </w:t>
      </w:r>
      <w:r>
        <w:t>Биржевых облигаций, размещаемых в рамках Программы, не предусмотрено.</w:t>
      </w:r>
    </w:p>
    <w:p w14:paraId="299430BA" w14:textId="77777777" w:rsidR="00DF2F7F" w:rsidRPr="009479FF" w:rsidRDefault="00DF2F7F" w:rsidP="0076592C">
      <w:pPr>
        <w:pStyle w:val="ConsPlusNormal"/>
        <w:spacing w:before="60" w:after="60"/>
        <w:jc w:val="both"/>
      </w:pPr>
    </w:p>
    <w:p w14:paraId="351E1C99" w14:textId="77777777" w:rsidR="00C94A5B" w:rsidRPr="009479FF" w:rsidRDefault="00C94A5B" w:rsidP="0076592C">
      <w:pPr>
        <w:pStyle w:val="30"/>
        <w:spacing w:before="60" w:after="60"/>
      </w:pPr>
      <w:bookmarkStart w:id="223" w:name="_Toc447563027"/>
      <w:bookmarkStart w:id="224" w:name="_Toc456795780"/>
      <w:r w:rsidRPr="009479FF">
        <w:lastRenderedPageBreak/>
        <w:t>8.8.5. Порядок осуществления преимущественного права приобретения размещаемых ценных бумаг</w:t>
      </w:r>
      <w:bookmarkEnd w:id="223"/>
      <w:bookmarkEnd w:id="224"/>
    </w:p>
    <w:p w14:paraId="5F3BE8EE" w14:textId="77777777" w:rsidR="00FB1EE5" w:rsidRDefault="00FB1EE5" w:rsidP="00FB1EE5">
      <w:pPr>
        <w:pStyle w:val="ConsPlusNormal"/>
        <w:spacing w:before="60" w:after="60"/>
        <w:jc w:val="both"/>
      </w:pPr>
      <w:r>
        <w:t>П</w:t>
      </w:r>
      <w:r w:rsidRPr="006073A2">
        <w:t xml:space="preserve">реимущественное право приобретения </w:t>
      </w:r>
      <w:r>
        <w:t>Биржевых облигаций, размещаемых в рамках Программы, не предусмотрено.</w:t>
      </w:r>
    </w:p>
    <w:p w14:paraId="1863DA04" w14:textId="77777777" w:rsidR="00C94A5B" w:rsidRPr="009479FF" w:rsidRDefault="00C94A5B" w:rsidP="0076592C">
      <w:pPr>
        <w:pStyle w:val="ConsPlusNormal"/>
        <w:spacing w:before="60" w:after="60"/>
        <w:jc w:val="both"/>
      </w:pPr>
    </w:p>
    <w:p w14:paraId="49AF7FFA" w14:textId="77777777" w:rsidR="00C94A5B" w:rsidRPr="009479FF" w:rsidRDefault="00C94A5B" w:rsidP="0076592C">
      <w:pPr>
        <w:pStyle w:val="30"/>
        <w:spacing w:before="60" w:after="60"/>
      </w:pPr>
      <w:bookmarkStart w:id="225" w:name="_Toc447563028"/>
      <w:bookmarkStart w:id="226" w:name="_Toc456795781"/>
      <w:r w:rsidRPr="009479FF">
        <w:t>8.8.6. Условия и порядок оплаты ценных бумаг</w:t>
      </w:r>
      <w:bookmarkEnd w:id="225"/>
      <w:bookmarkEnd w:id="226"/>
    </w:p>
    <w:p w14:paraId="6CCD8052" w14:textId="77777777" w:rsidR="00FB1EE5" w:rsidRPr="00CA7B49" w:rsidRDefault="00FB1EE5" w:rsidP="00FB1EE5">
      <w:pPr>
        <w:pStyle w:val="ConsPlusNormal"/>
        <w:spacing w:before="60" w:after="60"/>
        <w:jc w:val="both"/>
        <w:rPr>
          <w:u w:val="single"/>
        </w:rPr>
      </w:pPr>
      <w:r w:rsidRPr="00CA7B49">
        <w:rPr>
          <w:u w:val="single"/>
        </w:rPr>
        <w:t>Биржевые облигации оплачиваются в соответствии с правилами клиринга Клиринговой организации в денежной форме в безналичном порядке в валюте, установленной Условиями выпуска.</w:t>
      </w:r>
    </w:p>
    <w:p w14:paraId="22C0B636" w14:textId="77777777" w:rsidR="00FB1EE5" w:rsidRDefault="00FB1EE5" w:rsidP="00FB1EE5">
      <w:pPr>
        <w:pStyle w:val="ConsPlusNormal"/>
        <w:spacing w:before="60" w:after="60"/>
        <w:jc w:val="both"/>
      </w:pPr>
      <w:r w:rsidRPr="0021316D">
        <w:t>Денежные расчеты по сделкам купли-продажи Биржевых облигаций при их размещении производятся на условиях «поставка против платежа».</w:t>
      </w:r>
      <w:r>
        <w:t xml:space="preserve"> </w:t>
      </w:r>
      <w:r w:rsidRPr="0021316D">
        <w:t>«Поставка против платежа» предполагает такой порядок исполнения сделок с ценными бумагами, при котором перечисление ценных бумаг и денежных средств по торговым счетам участников клиринга производится только после проверки и удостоверения (подтверждения) наличия на торговых счетах участников клиринга достаточного количества ценных бумаг и денежных средств, предназначенных для исполнения заключенных сделок. Таким образом, денежные расчеты при размещении Биржевых облигаций по заключенным сделкам купли-продажи Биржевых облигаций осуществляются в день заключения соответствующих сделок.</w:t>
      </w:r>
    </w:p>
    <w:p w14:paraId="561B0929" w14:textId="77777777" w:rsidR="00FB1EE5" w:rsidRDefault="00FB1EE5" w:rsidP="00FB1EE5">
      <w:pPr>
        <w:pStyle w:val="ConsPlusNormal"/>
        <w:spacing w:before="60" w:after="60"/>
        <w:jc w:val="both"/>
      </w:pPr>
      <w:r w:rsidRPr="0021316D">
        <w:t>При приобретении Биржевые облигации оплачиваются денежными средствами в безналичном порядке.</w:t>
      </w:r>
    </w:p>
    <w:p w14:paraId="663B580A" w14:textId="77777777" w:rsidR="00FB1EE5" w:rsidRPr="0021316D" w:rsidRDefault="00FB1EE5" w:rsidP="00FB1EE5">
      <w:pPr>
        <w:pStyle w:val="ConsPlusNormal"/>
        <w:spacing w:before="60" w:after="60"/>
        <w:jc w:val="both"/>
      </w:pPr>
      <w:r w:rsidRPr="0021316D">
        <w:t>Оплата Биржевых облигаций неденежными средствами не предусмотрена.</w:t>
      </w:r>
    </w:p>
    <w:p w14:paraId="0DAD51ED" w14:textId="77777777" w:rsidR="00FB1EE5" w:rsidRDefault="00FB1EE5" w:rsidP="00FB1EE5">
      <w:pPr>
        <w:pStyle w:val="ConsPlusNormal"/>
        <w:spacing w:before="60" w:after="60"/>
        <w:jc w:val="both"/>
      </w:pPr>
      <w:r w:rsidRPr="0021316D">
        <w:t>Возможность рассрочки при оплате Биржевых облигаций не предусмотрена.</w:t>
      </w:r>
    </w:p>
    <w:p w14:paraId="4D2C9FDA" w14:textId="7CD0B44B" w:rsidR="00FB1EE5" w:rsidRPr="0021316D" w:rsidRDefault="00FB1EE5" w:rsidP="00FB1EE5">
      <w:pPr>
        <w:pStyle w:val="ConsPlusNormal"/>
        <w:spacing w:before="60" w:after="60"/>
        <w:jc w:val="both"/>
      </w:pPr>
      <w:r w:rsidRPr="0021316D">
        <w:t>Денежные расчеты по сделкам купли-продажи Биржевых облигаций при их размещении осуществляются на условиях «поставка против платежа» через Небанковскую кредитную организацию акционерное общество «Национальный расчетный депозитарий» (НРД), осуществляющую деятельность по обесп</w:t>
      </w:r>
      <w:r>
        <w:t>ечению расчетного обслуживания У</w:t>
      </w:r>
      <w:r w:rsidRPr="0021316D">
        <w:t xml:space="preserve">частников торгов Биржи в соответствии с Правилами осуществления клиринговой деятельности Клиринговой организации и </w:t>
      </w:r>
      <w:r>
        <w:t xml:space="preserve">внутренними регламентами </w:t>
      </w:r>
      <w:r w:rsidRPr="0021316D">
        <w:t>НКО АО НРД.</w:t>
      </w:r>
    </w:p>
    <w:p w14:paraId="43FD5539" w14:textId="77777777" w:rsidR="00FB1EE5" w:rsidRPr="0021316D" w:rsidRDefault="00FB1EE5" w:rsidP="00FB1EE5">
      <w:pPr>
        <w:pStyle w:val="ConsPlusNormal"/>
        <w:spacing w:before="60" w:after="60"/>
        <w:jc w:val="both"/>
      </w:pPr>
      <w:r w:rsidRPr="0021316D">
        <w:t xml:space="preserve">Биржевые облигации размещаются при условии их полной оплаты. Денежные расчеты по сделкам с Биржевыми облигациями осуществляются </w:t>
      </w:r>
      <w:r>
        <w:t>приобретателями</w:t>
      </w:r>
      <w:r w:rsidRPr="0021316D">
        <w:t xml:space="preserve">, не являющимися </w:t>
      </w:r>
      <w:r>
        <w:t>Участниками торгов Биржи, через У</w:t>
      </w:r>
      <w:r w:rsidRPr="0021316D">
        <w:t>частников торгов Биржи.</w:t>
      </w:r>
    </w:p>
    <w:p w14:paraId="68BB3C2E" w14:textId="77777777" w:rsidR="00FB1EE5" w:rsidRPr="0021316D" w:rsidRDefault="00FB1EE5" w:rsidP="00FB1EE5">
      <w:pPr>
        <w:pStyle w:val="ConsPlusNormal"/>
        <w:spacing w:before="60" w:after="60"/>
        <w:jc w:val="both"/>
      </w:pPr>
      <w:r w:rsidRPr="0021316D">
        <w:t>Требования к порядку резервирования денежных средств, в том числе к оформляемым при этом документам, установлены нормативными документами Клиринговой организации. При заключении сделки осуществляется процедура контроля ее обеспечения.</w:t>
      </w:r>
    </w:p>
    <w:p w14:paraId="72008DB2" w14:textId="77777777" w:rsidR="00FB1EE5" w:rsidRPr="0021316D" w:rsidRDefault="00FB1EE5" w:rsidP="00FB1EE5">
      <w:pPr>
        <w:pStyle w:val="ConsPlusNormal"/>
        <w:spacing w:before="60" w:after="60"/>
        <w:jc w:val="both"/>
      </w:pPr>
      <w:r w:rsidRPr="0021316D">
        <w:t>Участники торгов Биржи, заявки которых в ходе размещения Биржевых облигаций не были удовлетворены (были удовлетворены частично), имеют право отозвать зарезервированные, но не использованные для покупки Биржевых облигаций, денежные средства. Отзыв денежных средств происходит в порядке и в сроки, установленные нормативными документами Клиринговой организации.</w:t>
      </w:r>
    </w:p>
    <w:p w14:paraId="1A48CF77" w14:textId="77777777" w:rsidR="00FB1EE5" w:rsidRPr="0021316D" w:rsidRDefault="00FB1EE5" w:rsidP="00FB1EE5">
      <w:pPr>
        <w:pStyle w:val="ConsPlusNormal"/>
        <w:spacing w:before="60" w:after="60"/>
        <w:jc w:val="both"/>
      </w:pPr>
      <w:r w:rsidRPr="0021316D">
        <w:t>Расчеты по Биржевым облигациям при их размещении производятся в соответствии с Правилами Клиринговой организации.</w:t>
      </w:r>
    </w:p>
    <w:p w14:paraId="764BCDFC" w14:textId="1728A07E" w:rsidR="00FB1EE5" w:rsidRDefault="00FB1EE5" w:rsidP="00FB1EE5">
      <w:pPr>
        <w:pStyle w:val="ConsPlusNormal"/>
        <w:spacing w:before="60" w:after="60"/>
        <w:jc w:val="both"/>
      </w:pPr>
      <w:r w:rsidRPr="0021316D">
        <w:t xml:space="preserve">Денежные средства, полученные от размещения Биржевых облигаций на Бирже, зачисляются </w:t>
      </w:r>
      <w:r>
        <w:t>на счет Андеррайтера</w:t>
      </w:r>
      <w:r w:rsidRPr="00DB123D">
        <w:t>, оказывающего Эмитенту услуги по размещению Биржевых облигаций</w:t>
      </w:r>
      <w:r>
        <w:t>,</w:t>
      </w:r>
      <w:r w:rsidRPr="00DB123D">
        <w:t xml:space="preserve"> </w:t>
      </w:r>
      <w:r>
        <w:t xml:space="preserve">в </w:t>
      </w:r>
      <w:r w:rsidR="00857167">
        <w:t>НРД</w:t>
      </w:r>
      <w:r>
        <w:t xml:space="preserve">. </w:t>
      </w:r>
    </w:p>
    <w:p w14:paraId="552A40DF" w14:textId="77777777" w:rsidR="00FB1EE5" w:rsidRPr="00DE0340" w:rsidRDefault="00FB1EE5" w:rsidP="00FB1EE5">
      <w:pPr>
        <w:pStyle w:val="ConsPlusNormal"/>
        <w:spacing w:before="60" w:after="60"/>
        <w:jc w:val="both"/>
      </w:pPr>
      <w:r w:rsidRPr="002F41CE">
        <w:rPr>
          <w:u w:val="single"/>
        </w:rPr>
        <w:t>Банковские реквизиты счет</w:t>
      </w:r>
      <w:r>
        <w:rPr>
          <w:u w:val="single"/>
        </w:rPr>
        <w:t>а</w:t>
      </w:r>
      <w:r w:rsidRPr="002F41CE">
        <w:rPr>
          <w:u w:val="single"/>
        </w:rPr>
        <w:t xml:space="preserve"> Андеррайтера, на который должны перечисляться денежные средства, поступающие в оплату ценных бумаг, будут указаны в Условиях выпуска</w:t>
      </w:r>
      <w:r>
        <w:rPr>
          <w:u w:val="single"/>
        </w:rPr>
        <w:t xml:space="preserve">, </w:t>
      </w:r>
      <w:r w:rsidRPr="00DE0340">
        <w:t xml:space="preserve">а в случае если решение о назначении Андеррайтера принимается единоличным исполнительным органом Эмитента до даты утверждения Условий выпуска либо Андеррайтер назначается Эмитентом из числа указанных в Условиях выпуска лиц – данная информация раскрывается </w:t>
      </w:r>
      <w:r>
        <w:t xml:space="preserve">в отношении Андеррайтера </w:t>
      </w:r>
      <w:r w:rsidRPr="00DE0340">
        <w:t xml:space="preserve">в соответствующем сообщении о назначении Андеррайтера </w:t>
      </w:r>
      <w:r>
        <w:t>в порядке, предусмотренном в п.</w:t>
      </w:r>
      <w:r w:rsidRPr="00DE0340">
        <w:t>11 Программы</w:t>
      </w:r>
      <w:r>
        <w:t xml:space="preserve"> и п.8.11 Проспекта</w:t>
      </w:r>
      <w:r w:rsidRPr="00DE0340">
        <w:t>.</w:t>
      </w:r>
    </w:p>
    <w:p w14:paraId="51077C75" w14:textId="77777777" w:rsidR="00DF2F7F" w:rsidRDefault="00DF2F7F" w:rsidP="0076592C">
      <w:pPr>
        <w:pStyle w:val="ConsPlusNormal"/>
        <w:spacing w:before="60" w:after="60"/>
        <w:jc w:val="both"/>
        <w:rPr>
          <w:u w:val="single"/>
        </w:rPr>
      </w:pPr>
    </w:p>
    <w:p w14:paraId="273E7F5A" w14:textId="77777777" w:rsidR="009205B9" w:rsidRDefault="009205B9" w:rsidP="0076592C">
      <w:pPr>
        <w:pStyle w:val="ConsPlusNormal"/>
        <w:spacing w:before="60" w:after="60"/>
        <w:jc w:val="both"/>
      </w:pPr>
      <w:r w:rsidRPr="008D4152">
        <w:rPr>
          <w:b/>
        </w:rPr>
        <w:t>иные существенные, по мнению эмитента, условия оплаты размещаемых ценных бумаг:</w:t>
      </w:r>
      <w:r w:rsidRPr="0021316D">
        <w:t xml:space="preserve"> отсутствуют.</w:t>
      </w:r>
    </w:p>
    <w:p w14:paraId="23A87A49" w14:textId="77777777" w:rsidR="00C94A5B" w:rsidRPr="009479FF" w:rsidRDefault="00C94A5B" w:rsidP="0076592C">
      <w:pPr>
        <w:pStyle w:val="ConsPlusNormal"/>
        <w:spacing w:before="60" w:after="60"/>
        <w:jc w:val="both"/>
      </w:pPr>
    </w:p>
    <w:p w14:paraId="11680D27" w14:textId="77777777" w:rsidR="00C94A5B" w:rsidRPr="009479FF" w:rsidRDefault="00C94A5B" w:rsidP="0076592C">
      <w:pPr>
        <w:pStyle w:val="30"/>
        <w:spacing w:before="60" w:after="60"/>
      </w:pPr>
      <w:bookmarkStart w:id="227" w:name="_Toc447563029"/>
      <w:bookmarkStart w:id="228" w:name="_Toc456795782"/>
      <w:r w:rsidRPr="009479FF">
        <w:t>8.8.7. Сведения о документе, содержащем фактические итоги размещения ценных бумаг, который представляется после завершения размещения ценных бумаг</w:t>
      </w:r>
      <w:bookmarkEnd w:id="227"/>
      <w:bookmarkEnd w:id="228"/>
    </w:p>
    <w:p w14:paraId="5FCD4158" w14:textId="77777777" w:rsidR="00FB1EE5" w:rsidRPr="006073A2" w:rsidRDefault="00FB1EE5" w:rsidP="00FB1EE5">
      <w:pPr>
        <w:pStyle w:val="ConsPlusNormal"/>
        <w:spacing w:before="60" w:after="60"/>
        <w:jc w:val="both"/>
      </w:pPr>
      <w:r w:rsidRPr="00AB1B98">
        <w:t xml:space="preserve">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Банк России биржей, </w:t>
      </w:r>
      <w:r w:rsidRPr="00AB1B98">
        <w:lastRenderedPageBreak/>
        <w:t xml:space="preserve">допустившей Биржевые облигации к организованным торгам и присвоившей их </w:t>
      </w:r>
      <w:r>
        <w:t>в</w:t>
      </w:r>
      <w:r w:rsidRPr="00AB1B98">
        <w:t xml:space="preserve">ыпуску </w:t>
      </w:r>
      <w:r>
        <w:t xml:space="preserve">(дополнительному выпуску) </w:t>
      </w:r>
      <w:r w:rsidRPr="00AB1B98">
        <w:t>идентификационный номер.</w:t>
      </w:r>
    </w:p>
    <w:p w14:paraId="6050C54D" w14:textId="77777777" w:rsidR="00DF2F7F" w:rsidRPr="009479FF" w:rsidRDefault="00DF2F7F" w:rsidP="0076592C">
      <w:pPr>
        <w:pStyle w:val="ConsPlusNormal"/>
        <w:spacing w:before="60" w:after="60"/>
        <w:jc w:val="both"/>
      </w:pPr>
    </w:p>
    <w:p w14:paraId="15AE103D" w14:textId="77777777" w:rsidR="00C94A5B" w:rsidRPr="009479FF" w:rsidRDefault="00C94A5B" w:rsidP="0076592C">
      <w:pPr>
        <w:pStyle w:val="20"/>
        <w:spacing w:before="60" w:after="60"/>
      </w:pPr>
      <w:bookmarkStart w:id="229" w:name="_Toc447563030"/>
      <w:bookmarkStart w:id="230" w:name="_Toc456795783"/>
      <w:r w:rsidRPr="009479FF">
        <w:t>8.9. Порядок и условия погашения и выплаты доходов по облигациям</w:t>
      </w:r>
      <w:bookmarkEnd w:id="229"/>
      <w:bookmarkEnd w:id="230"/>
    </w:p>
    <w:p w14:paraId="51B1B1E6" w14:textId="77777777" w:rsidR="00C94A5B" w:rsidRPr="009479FF" w:rsidRDefault="00C94A5B" w:rsidP="0076592C">
      <w:pPr>
        <w:pStyle w:val="30"/>
        <w:spacing w:before="60" w:after="60"/>
      </w:pPr>
      <w:bookmarkStart w:id="231" w:name="_Toc447563031"/>
      <w:bookmarkStart w:id="232" w:name="_Toc456795784"/>
      <w:r w:rsidRPr="009479FF">
        <w:t>8.9.1. Форма погашения облигаций</w:t>
      </w:r>
      <w:bookmarkEnd w:id="231"/>
      <w:bookmarkEnd w:id="232"/>
    </w:p>
    <w:p w14:paraId="2902B82C" w14:textId="77777777" w:rsidR="00C94A5B" w:rsidRPr="00017E61" w:rsidRDefault="00C94A5B" w:rsidP="0076592C">
      <w:pPr>
        <w:pStyle w:val="ConsPlusNormal"/>
        <w:spacing w:before="60" w:after="60"/>
        <w:jc w:val="both"/>
        <w:rPr>
          <w:b/>
        </w:rPr>
      </w:pPr>
      <w:r w:rsidRPr="00017E61">
        <w:rPr>
          <w:b/>
        </w:rPr>
        <w:t>форма погашения облигаций (денежные средства, имущество, конвертация), а также возможность и условия выбора владельца</w:t>
      </w:r>
      <w:r w:rsidR="00017E61" w:rsidRPr="00017E61">
        <w:rPr>
          <w:b/>
        </w:rPr>
        <w:t>ми облигаций формы их погашения</w:t>
      </w:r>
    </w:p>
    <w:p w14:paraId="68602DDF" w14:textId="77777777" w:rsidR="00C94A5B" w:rsidRDefault="00FB1EE5" w:rsidP="0076592C">
      <w:pPr>
        <w:pStyle w:val="ConsPlusNormal"/>
        <w:spacing w:before="60" w:after="60"/>
        <w:jc w:val="both"/>
      </w:pPr>
      <w:r w:rsidRPr="00FB1EE5">
        <w:t>Погашение Биржевых облигаций производится денежными средствами в валюте, установленной Условиями выпуска, в безналичном порядке. Возможность выбора владельцами Биржевых облигаций формы погашения Биржевых облигаций не предусмотрена.</w:t>
      </w:r>
    </w:p>
    <w:p w14:paraId="4CCCC590" w14:textId="77777777" w:rsidR="00DF2F7F" w:rsidRPr="009479FF" w:rsidRDefault="00DF2F7F" w:rsidP="0076592C">
      <w:pPr>
        <w:pStyle w:val="ConsPlusNormal"/>
        <w:spacing w:before="60" w:after="60"/>
        <w:jc w:val="both"/>
      </w:pPr>
    </w:p>
    <w:p w14:paraId="66C40153" w14:textId="77777777" w:rsidR="00C94A5B" w:rsidRPr="009479FF" w:rsidRDefault="00C94A5B" w:rsidP="0076592C">
      <w:pPr>
        <w:pStyle w:val="30"/>
        <w:spacing w:before="60" w:after="60"/>
      </w:pPr>
      <w:bookmarkStart w:id="233" w:name="_Toc447563032"/>
      <w:bookmarkStart w:id="234" w:name="_Toc456795785"/>
      <w:r w:rsidRPr="009479FF">
        <w:t>8.9.2. Порядок и условия погашения облигаций</w:t>
      </w:r>
      <w:bookmarkEnd w:id="233"/>
      <w:bookmarkEnd w:id="234"/>
    </w:p>
    <w:p w14:paraId="0873A918" w14:textId="1FFB90D9" w:rsidR="00FB1EE5" w:rsidRDefault="007F631B" w:rsidP="00FB1EE5">
      <w:pPr>
        <w:pStyle w:val="ConsPlusNormal"/>
        <w:spacing w:before="60" w:after="60"/>
        <w:jc w:val="both"/>
      </w:pPr>
      <w:r>
        <w:rPr>
          <w:b/>
        </w:rPr>
        <w:t>м</w:t>
      </w:r>
      <w:r w:rsidRPr="00201F92">
        <w:rPr>
          <w:b/>
        </w:rPr>
        <w:t>аксимальный срок (порядок определения максимального срока) погашения облигаций, которые могут быть размещены в рамках программы облигаций:</w:t>
      </w:r>
      <w:r w:rsidR="00FB1EE5">
        <w:rPr>
          <w:b/>
        </w:rPr>
        <w:t xml:space="preserve"> </w:t>
      </w:r>
      <w:r w:rsidR="00FB1EE5" w:rsidRPr="00201F92">
        <w:t>Максимальный срок погашения Биржевых облигаций</w:t>
      </w:r>
      <w:r w:rsidR="00FB1EE5">
        <w:t xml:space="preserve"> Выпуска</w:t>
      </w:r>
      <w:r w:rsidR="00FB1EE5" w:rsidRPr="00201F92">
        <w:t xml:space="preserve">, </w:t>
      </w:r>
      <w:r w:rsidR="00FB1EE5">
        <w:t xml:space="preserve">которые могут быть </w:t>
      </w:r>
      <w:r w:rsidR="00FB1EE5" w:rsidRPr="00201F92">
        <w:t>размещ</w:t>
      </w:r>
      <w:r w:rsidR="00FB1EE5">
        <w:t>ены</w:t>
      </w:r>
      <w:r w:rsidR="00FB1EE5" w:rsidRPr="00201F92">
        <w:t xml:space="preserve"> в рамках Программы, составляет </w:t>
      </w:r>
      <w:r w:rsidR="007E2025">
        <w:t>9</w:t>
      </w:r>
      <w:r w:rsidR="00FB1EE5" w:rsidRPr="00201F92">
        <w:t> </w:t>
      </w:r>
      <w:r w:rsidR="007E2025">
        <w:t>100</w:t>
      </w:r>
      <w:r w:rsidR="00FB1EE5" w:rsidRPr="00201F92">
        <w:t xml:space="preserve"> (</w:t>
      </w:r>
      <w:r w:rsidR="007E2025">
        <w:t>Девять</w:t>
      </w:r>
      <w:r w:rsidR="007E2025" w:rsidRPr="00201F92">
        <w:t xml:space="preserve"> </w:t>
      </w:r>
      <w:r w:rsidR="00FB1EE5" w:rsidRPr="00201F92">
        <w:t xml:space="preserve">тысяч </w:t>
      </w:r>
      <w:r w:rsidR="007E2025">
        <w:t>сто</w:t>
      </w:r>
      <w:r w:rsidR="00FB1EE5" w:rsidRPr="00201F92">
        <w:t>) дней с даты начала размещения</w:t>
      </w:r>
      <w:r w:rsidR="00FB1EE5">
        <w:t xml:space="preserve"> Биржевых облигаций Выпуска</w:t>
      </w:r>
      <w:r w:rsidR="00FB1EE5" w:rsidRPr="00201F92">
        <w:t>.</w:t>
      </w:r>
    </w:p>
    <w:p w14:paraId="582AAC53" w14:textId="77777777" w:rsidR="00DF2F7F" w:rsidRPr="00201F92" w:rsidRDefault="00DF2F7F" w:rsidP="0076592C">
      <w:pPr>
        <w:pStyle w:val="ConsPlusNormal"/>
        <w:spacing w:before="60" w:after="60"/>
        <w:jc w:val="both"/>
      </w:pPr>
    </w:p>
    <w:p w14:paraId="7821C53D" w14:textId="77777777" w:rsidR="007F631B" w:rsidRPr="00201F92" w:rsidRDefault="007F631B" w:rsidP="0076592C">
      <w:pPr>
        <w:pStyle w:val="ConsPlusNormal"/>
        <w:spacing w:before="60" w:after="60"/>
        <w:jc w:val="both"/>
        <w:rPr>
          <w:b/>
        </w:rPr>
      </w:pPr>
      <w:r w:rsidRPr="00201F92">
        <w:rPr>
          <w:b/>
        </w:rPr>
        <w:t>срок (дата) погашения облигаций или порядок его определения:</w:t>
      </w:r>
    </w:p>
    <w:p w14:paraId="4298B43D" w14:textId="77777777" w:rsidR="00FB1EE5" w:rsidRDefault="00FB1EE5" w:rsidP="00FB1EE5">
      <w:pPr>
        <w:pStyle w:val="ConsPlusNormal"/>
        <w:spacing w:before="60" w:after="60"/>
        <w:jc w:val="both"/>
      </w:pPr>
      <w:r w:rsidRPr="00201F92">
        <w:rPr>
          <w:u w:val="single"/>
        </w:rPr>
        <w:t>Дата (срок</w:t>
      </w:r>
      <w:r>
        <w:rPr>
          <w:u w:val="single"/>
        </w:rPr>
        <w:t xml:space="preserve"> или порядок определения срока</w:t>
      </w:r>
      <w:r w:rsidRPr="00201F92">
        <w:rPr>
          <w:u w:val="single"/>
        </w:rPr>
        <w:t xml:space="preserve">) погашения отдельного </w:t>
      </w:r>
      <w:r>
        <w:rPr>
          <w:u w:val="single"/>
        </w:rPr>
        <w:t>В</w:t>
      </w:r>
      <w:r w:rsidRPr="00201F92">
        <w:rPr>
          <w:u w:val="single"/>
        </w:rPr>
        <w:t>ыпуска Биржевых облигаций будет определена в соответствующих Условиях выпуска.</w:t>
      </w:r>
    </w:p>
    <w:p w14:paraId="77476465" w14:textId="77777777" w:rsidR="00FB1EE5" w:rsidRPr="00201F92" w:rsidRDefault="00FB1EE5" w:rsidP="00FB1EE5">
      <w:pPr>
        <w:pStyle w:val="ConsPlusNormal"/>
        <w:spacing w:before="60" w:after="60"/>
        <w:jc w:val="both"/>
      </w:pPr>
      <w:r w:rsidRPr="00201F92">
        <w:t>Даты начала и окончания погашения Биржевых облигаций выпуска совпадают.</w:t>
      </w:r>
    </w:p>
    <w:p w14:paraId="08E3678A" w14:textId="77777777" w:rsidR="00FB1EE5" w:rsidRPr="00201F92" w:rsidRDefault="00FB1EE5" w:rsidP="00FB1EE5">
      <w:pPr>
        <w:pStyle w:val="ConsPlusNormal"/>
        <w:spacing w:before="60" w:after="60"/>
        <w:jc w:val="both"/>
      </w:pPr>
      <w:r w:rsidRPr="00201F92">
        <w:t>Если Дата погашения Би</w:t>
      </w:r>
      <w:r>
        <w:t>ржевых облигаций приходится на н</w:t>
      </w:r>
      <w:r w:rsidRPr="00201F92">
        <w:t>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w:t>
      </w:r>
      <w:r>
        <w:t>ей суммы производится в первый Р</w:t>
      </w:r>
      <w:r w:rsidRPr="00201F92">
        <w:t>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1707BB87" w14:textId="77777777" w:rsidR="00FB1EE5" w:rsidRDefault="00FB1EE5" w:rsidP="00FB1EE5">
      <w:pPr>
        <w:pStyle w:val="ConsPlusNormal"/>
        <w:spacing w:before="60" w:after="60"/>
        <w:jc w:val="both"/>
      </w:pPr>
      <w:r w:rsidRPr="00CA7B49">
        <w:t xml:space="preserve">Рабочий день </w:t>
      </w:r>
      <w:r>
        <w:t>(для целей предыдущего абзаца)</w:t>
      </w:r>
      <w:r w:rsidRPr="00CA7B49">
        <w:t xml:space="preserve">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w:t>
      </w:r>
      <w:r>
        <w:t>соответствующему выпуску Биржевых облигаций</w:t>
      </w:r>
      <w:r w:rsidRPr="00CA7B49">
        <w:t>.</w:t>
      </w:r>
    </w:p>
    <w:p w14:paraId="1EB1EBD5" w14:textId="77777777" w:rsidR="00DF2F7F" w:rsidRPr="00FD5B1C" w:rsidRDefault="00DF2F7F" w:rsidP="0076592C">
      <w:pPr>
        <w:pStyle w:val="ConsPlusNormal"/>
        <w:spacing w:before="60" w:after="60"/>
        <w:jc w:val="both"/>
        <w:rPr>
          <w:b/>
          <w:highlight w:val="yellow"/>
        </w:rPr>
      </w:pPr>
    </w:p>
    <w:p w14:paraId="2AB1104A" w14:textId="77777777" w:rsidR="007F631B" w:rsidRPr="00201F92" w:rsidRDefault="007F631B" w:rsidP="0076592C">
      <w:pPr>
        <w:pStyle w:val="ConsPlusNormal"/>
        <w:spacing w:before="60" w:after="60"/>
        <w:jc w:val="both"/>
        <w:rPr>
          <w:b/>
        </w:rPr>
      </w:pPr>
      <w:r w:rsidRPr="00201F92">
        <w:rPr>
          <w:b/>
        </w:rPr>
        <w:t>порядок и условия погашения облигаций, которые могут быть размещены в рамках программы облигаций:</w:t>
      </w:r>
    </w:p>
    <w:p w14:paraId="65CAAC6A" w14:textId="77777777" w:rsidR="0086519F" w:rsidRPr="00BC0BCF" w:rsidRDefault="0086519F" w:rsidP="0086519F">
      <w:pPr>
        <w:pStyle w:val="ConsPlusNormal"/>
        <w:spacing w:before="60" w:after="60"/>
        <w:jc w:val="both"/>
      </w:pPr>
      <w:r w:rsidRPr="00CA7B49">
        <w:t xml:space="preserve">Если Условиями выпуска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w:t>
      </w:r>
      <w:r>
        <w:t>в</w:t>
      </w:r>
      <w:r w:rsidRPr="00CA7B49">
        <w:t xml:space="preserve">ладельцам Биржевых облигаций и иным лицам, </w:t>
      </w:r>
      <w:r w:rsidRPr="00BC0BCF">
        <w:t>осуществляющим в соответствии с федеральными законами права по Биржевым облигациям, в российских рублях по курсу, который будет установлен в соответствии с Условиями выпуска.</w:t>
      </w:r>
    </w:p>
    <w:p w14:paraId="2B454DEE" w14:textId="77777777" w:rsidR="0086519F" w:rsidRPr="00BC0BCF" w:rsidRDefault="0086519F" w:rsidP="0086519F">
      <w:pPr>
        <w:pStyle w:val="ConsPlusNormal"/>
        <w:spacing w:before="60" w:after="60"/>
        <w:jc w:val="both"/>
      </w:pPr>
      <w:r w:rsidRPr="00BC0BCF">
        <w:t>Информация о том, что выплата будет осуществлена Эмитентом в российских рублях, раскрывается Эмитентом в порядке, установленном в п. 11 Программы</w:t>
      </w:r>
      <w:r>
        <w:t xml:space="preserve"> и п.8.11 Проспекта</w:t>
      </w:r>
      <w:r w:rsidRPr="00BC0BCF">
        <w:t>.</w:t>
      </w:r>
    </w:p>
    <w:p w14:paraId="1CCB5AC3" w14:textId="77777777" w:rsidR="0086519F" w:rsidRPr="00BC0BCF" w:rsidRDefault="0086519F" w:rsidP="0086519F">
      <w:pPr>
        <w:pStyle w:val="ConsPlusNormal"/>
        <w:spacing w:before="60" w:after="60"/>
        <w:jc w:val="both"/>
      </w:pPr>
      <w:r w:rsidRPr="00BC0BCF">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4065A044" w14:textId="77777777" w:rsidR="0086519F" w:rsidRPr="00BC0BCF" w:rsidRDefault="0086519F" w:rsidP="0086519F">
      <w:pPr>
        <w:pStyle w:val="ConsPlusNormal"/>
        <w:spacing w:before="60" w:after="60"/>
        <w:jc w:val="both"/>
      </w:pPr>
      <w:r w:rsidRPr="00BC0BCF">
        <w:t xml:space="preserve">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w:t>
      </w:r>
      <w:r w:rsidRPr="00BC0BCF">
        <w:lastRenderedPageBreak/>
        <w:t>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5C217BD" w14:textId="74151AC6" w:rsidR="0086519F" w:rsidRDefault="0086519F" w:rsidP="0086519F">
      <w:pPr>
        <w:pStyle w:val="ConsPlusNormal"/>
        <w:spacing w:before="60" w:after="60"/>
        <w:jc w:val="both"/>
      </w:pPr>
      <w:r w:rsidRPr="00BC0BCF">
        <w:t xml:space="preserve">В указанном выше случае </w:t>
      </w:r>
      <w:r w:rsidR="007B105B">
        <w:t>в</w:t>
      </w:r>
      <w:r w:rsidRPr="00BC0BCF">
        <w:t>ладельцы Биржевых облигаций и иные лица, осуществляющие в</w:t>
      </w:r>
      <w:r w:rsidRPr="00CA7B49">
        <w:t xml:space="preserve">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521568A1" w14:textId="77777777" w:rsidR="0086519F" w:rsidRPr="00201F92" w:rsidRDefault="0086519F" w:rsidP="0086519F">
      <w:pPr>
        <w:pStyle w:val="ConsPlusNormal"/>
        <w:spacing w:before="60" w:after="60"/>
        <w:jc w:val="both"/>
      </w:pPr>
      <w:r w:rsidRPr="00201F92">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w:t>
      </w:r>
      <w:r>
        <w:t xml:space="preserve"> </w:t>
      </w:r>
      <w:r w:rsidRPr="00CA7B49">
        <w:t xml:space="preserve">Для получения выплат по Биржевым облигациям указанные лица должны иметь банковский счет </w:t>
      </w:r>
      <w:r>
        <w:t>в российских рублях и, в случае</w:t>
      </w:r>
      <w:r w:rsidRPr="00CA7B49">
        <w:t xml:space="preserve">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1A5BC075" w14:textId="77777777" w:rsidR="0086519F" w:rsidRPr="00CA7B49" w:rsidRDefault="0086519F" w:rsidP="0086519F">
      <w:pPr>
        <w:pStyle w:val="ConsPlusNormal"/>
        <w:spacing w:before="60" w:after="60"/>
        <w:jc w:val="both"/>
      </w:pPr>
      <w:r w:rsidRPr="00CA7B49">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4CF3056C" w14:textId="77777777" w:rsidR="0086519F" w:rsidRPr="00CA7B49" w:rsidRDefault="0086519F" w:rsidP="0086519F">
      <w:pPr>
        <w:pStyle w:val="ConsPlusNormal"/>
        <w:spacing w:before="60" w:after="60"/>
        <w:jc w:val="both"/>
      </w:pPr>
      <w:r w:rsidRPr="00CA7B49">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r>
        <w:t xml:space="preserve"> </w:t>
      </w:r>
      <w:r w:rsidRPr="00CA7B49">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5291D22C" w14:textId="77777777" w:rsidR="0086519F" w:rsidRPr="00201F92" w:rsidRDefault="0086519F" w:rsidP="0086519F">
      <w:pPr>
        <w:pStyle w:val="ConsPlusNormal"/>
        <w:spacing w:before="60" w:after="60"/>
        <w:jc w:val="both"/>
      </w:pPr>
      <w:r w:rsidRPr="00201F92">
        <w:t>Эмитент исполняет обязанность по осуществлению денежных выплат в счет погашения по Биржевым облигациям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E20041B" w14:textId="77777777" w:rsidR="0086519F" w:rsidRPr="00201F92" w:rsidRDefault="0086519F" w:rsidP="0086519F">
      <w:pPr>
        <w:pStyle w:val="ConsPlusNormal"/>
        <w:spacing w:before="60" w:after="60"/>
        <w:jc w:val="both"/>
      </w:pPr>
      <w:r w:rsidRPr="00201F92">
        <w:t>Передача денежных выплат в счет погашения Биржевых облигаций осуществляется депозитарием лицу, являвшемуся его депонентом:</w:t>
      </w:r>
    </w:p>
    <w:p w14:paraId="2D4A7E97" w14:textId="77777777" w:rsidR="0086519F" w:rsidRPr="00201F92" w:rsidRDefault="0086519F" w:rsidP="0086519F">
      <w:pPr>
        <w:pStyle w:val="ConsPlusNormal"/>
        <w:spacing w:before="60" w:after="60"/>
        <w:jc w:val="both"/>
      </w:pPr>
      <w:r w:rsidRPr="00201F92">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14:paraId="1DE72739" w14:textId="77777777" w:rsidR="0086519F" w:rsidRPr="00201F92" w:rsidRDefault="0086519F" w:rsidP="0086519F">
      <w:pPr>
        <w:pStyle w:val="ConsPlusNormal"/>
        <w:spacing w:before="60" w:after="60"/>
        <w:jc w:val="both"/>
      </w:pPr>
      <w:r w:rsidRPr="00201F92">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14:paraId="47D86A4E" w14:textId="77777777" w:rsidR="0086519F" w:rsidRPr="00201F92" w:rsidRDefault="0086519F" w:rsidP="0086519F">
      <w:pPr>
        <w:pStyle w:val="ConsPlusNormal"/>
        <w:spacing w:before="60" w:after="60"/>
        <w:jc w:val="both"/>
      </w:pPr>
      <w:r w:rsidRPr="00201F92">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предшествующими абзацами.</w:t>
      </w:r>
    </w:p>
    <w:p w14:paraId="54731FCE" w14:textId="77777777" w:rsidR="0086519F" w:rsidRPr="00201F92" w:rsidRDefault="0086519F" w:rsidP="0086519F">
      <w:pPr>
        <w:pStyle w:val="ConsPlusNormal"/>
        <w:spacing w:before="60" w:after="60"/>
        <w:jc w:val="both"/>
      </w:pPr>
      <w:r w:rsidRPr="00201F92">
        <w:t>Погашение Биржевых облигаций производится в соответствии с порядком, установленным действующим законодательством Российской Федерации.</w:t>
      </w:r>
    </w:p>
    <w:p w14:paraId="5F980A22" w14:textId="77777777" w:rsidR="0086519F" w:rsidRPr="00201F92" w:rsidRDefault="0086519F" w:rsidP="0086519F">
      <w:pPr>
        <w:pStyle w:val="ConsPlusNormal"/>
        <w:spacing w:before="60" w:after="60"/>
        <w:jc w:val="both"/>
      </w:pPr>
      <w:r w:rsidRPr="00201F92">
        <w:t>Погашение Биржевых облигаций производится по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п.9.5 Программы</w:t>
      </w:r>
      <w:r>
        <w:t xml:space="preserve"> и п.8.9.5 Проспекта</w:t>
      </w:r>
      <w:r w:rsidRPr="00201F92">
        <w:t>) (здесь и далее по тексту – «непогашенная часть номинальной стоимости Биржевых облигаций»). При погашении Биржевых облигаций выплачивается также купонный доход за последний купонный период.</w:t>
      </w:r>
    </w:p>
    <w:p w14:paraId="66C9B48F" w14:textId="77777777" w:rsidR="0086519F" w:rsidRPr="00201F92" w:rsidRDefault="0086519F" w:rsidP="0086519F">
      <w:pPr>
        <w:pStyle w:val="ConsPlusNormal"/>
        <w:spacing w:before="60" w:after="60"/>
        <w:jc w:val="both"/>
      </w:pPr>
      <w:r w:rsidRPr="00201F92">
        <w:lastRenderedPageBreak/>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14:paraId="6320B59A" w14:textId="77777777" w:rsidR="0086519F" w:rsidRPr="00D74754" w:rsidRDefault="0086519F" w:rsidP="0086519F">
      <w:pPr>
        <w:pStyle w:val="ConsPlusNormal"/>
        <w:spacing w:before="60" w:after="60"/>
        <w:jc w:val="both"/>
      </w:pPr>
      <w:r w:rsidRPr="00201F92">
        <w:t>Снятие Сертификата с хранения производится после списания всех Биржевых облигаций со счетов в НРД.</w:t>
      </w:r>
    </w:p>
    <w:p w14:paraId="78E3C51C" w14:textId="77777777" w:rsidR="00DF2F7F" w:rsidRPr="009479FF" w:rsidRDefault="00DF2F7F" w:rsidP="0076592C">
      <w:pPr>
        <w:pStyle w:val="ConsPlusNormal"/>
        <w:spacing w:before="60" w:after="60"/>
        <w:jc w:val="both"/>
      </w:pPr>
    </w:p>
    <w:p w14:paraId="550DC027" w14:textId="77777777" w:rsidR="00C94A5B" w:rsidRPr="009479FF" w:rsidRDefault="00C94A5B" w:rsidP="0076592C">
      <w:pPr>
        <w:pStyle w:val="30"/>
        <w:spacing w:before="60" w:after="60"/>
      </w:pPr>
      <w:bookmarkStart w:id="235" w:name="_Toc447563033"/>
      <w:bookmarkStart w:id="236" w:name="_Toc456795786"/>
      <w:r w:rsidRPr="009479FF">
        <w:t>8.9.3. Порядок определения дохода, выплачиваемого по каждой облигации</w:t>
      </w:r>
      <w:bookmarkEnd w:id="235"/>
      <w:bookmarkEnd w:id="236"/>
    </w:p>
    <w:p w14:paraId="0B91711D" w14:textId="77777777" w:rsidR="00C94A5B" w:rsidRPr="00017E61" w:rsidRDefault="00C94A5B" w:rsidP="0076592C">
      <w:pPr>
        <w:pStyle w:val="ConsPlusNormal"/>
        <w:spacing w:before="60" w:after="60"/>
        <w:jc w:val="both"/>
        <w:rPr>
          <w:b/>
        </w:rPr>
      </w:pPr>
      <w:r w:rsidRPr="00017E61">
        <w:rPr>
          <w:b/>
        </w:rPr>
        <w:t>размер дохода или порядок его определения, в том числе размер дохода, выплачиваемого по каждому купо</w:t>
      </w:r>
      <w:r w:rsidR="00912017" w:rsidRPr="00017E61">
        <w:rPr>
          <w:b/>
        </w:rPr>
        <w:t>ну, или порядок его определения</w:t>
      </w:r>
    </w:p>
    <w:p w14:paraId="65AD09F3" w14:textId="77777777" w:rsidR="008B3F1D" w:rsidRDefault="008B3F1D" w:rsidP="008B3F1D">
      <w:pPr>
        <w:pStyle w:val="ConsPlusNormal"/>
        <w:spacing w:before="60" w:after="60"/>
        <w:jc w:val="both"/>
      </w:pPr>
      <w:r w:rsidRPr="00240074">
        <w:t>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w:t>
      </w:r>
    </w:p>
    <w:p w14:paraId="3A6393C2" w14:textId="77777777" w:rsidR="00DF2F7F" w:rsidRPr="009479FF" w:rsidRDefault="00DF2F7F" w:rsidP="0076592C">
      <w:pPr>
        <w:pStyle w:val="ConsPlusNormal"/>
        <w:spacing w:before="60" w:after="60"/>
        <w:jc w:val="both"/>
      </w:pPr>
    </w:p>
    <w:p w14:paraId="19284335" w14:textId="77777777" w:rsidR="007F631B" w:rsidRPr="006B20DD" w:rsidRDefault="007F631B" w:rsidP="0076592C">
      <w:pPr>
        <w:pStyle w:val="ConsPlusNormal"/>
        <w:spacing w:before="60" w:after="60"/>
        <w:jc w:val="both"/>
        <w:rPr>
          <w:b/>
        </w:rPr>
      </w:pPr>
      <w:r w:rsidRPr="006B20DD">
        <w:rPr>
          <w:b/>
        </w:rPr>
        <w:t>порядок определения размера дохода, выплачиваемого по каждому купону</w:t>
      </w:r>
    </w:p>
    <w:p w14:paraId="38A717E7" w14:textId="77777777" w:rsidR="008B3F1D" w:rsidRPr="00240074" w:rsidRDefault="008B3F1D" w:rsidP="008B3F1D">
      <w:pPr>
        <w:pStyle w:val="ConsPlusNormal"/>
        <w:spacing w:before="60" w:after="60"/>
        <w:jc w:val="both"/>
      </w:pPr>
      <w:r w:rsidRPr="00240074">
        <w:t>Размер купонного дохода, выплачиваемого по каждому купону</w:t>
      </w:r>
      <w:r>
        <w:t xml:space="preserve"> Биржевой облигации Выпуска</w:t>
      </w:r>
      <w:r w:rsidRPr="00240074">
        <w:t>, определяется по следующей формуле:</w:t>
      </w:r>
    </w:p>
    <w:p w14:paraId="7D4CD5FA" w14:textId="77777777" w:rsidR="008B3F1D" w:rsidRPr="00240074" w:rsidRDefault="008B3F1D" w:rsidP="008B3F1D">
      <w:pPr>
        <w:pStyle w:val="ConsPlusNormal"/>
        <w:spacing w:before="60" w:after="60"/>
        <w:jc w:val="both"/>
      </w:pPr>
      <w:r w:rsidRPr="00191A39">
        <w:t>КД</w:t>
      </w:r>
      <w:r w:rsidRPr="00CA7B49">
        <w:rPr>
          <w:vertAlign w:val="subscript"/>
          <w:lang w:val="en-US"/>
        </w:rPr>
        <w:t>j</w:t>
      </w:r>
      <w:r w:rsidRPr="00191A39">
        <w:t xml:space="preserve"> = C</w:t>
      </w:r>
      <w:r w:rsidRPr="00191A39">
        <w:rPr>
          <w:vertAlign w:val="subscript"/>
        </w:rPr>
        <w:t xml:space="preserve">j </w:t>
      </w:r>
      <w:r w:rsidRPr="00191A39">
        <w:t>* N</w:t>
      </w:r>
      <w:r w:rsidRPr="00191A39">
        <w:rPr>
          <w:vertAlign w:val="subscript"/>
        </w:rPr>
        <w:t>om</w:t>
      </w:r>
      <w:r w:rsidRPr="00191A39">
        <w:t xml:space="preserve"> * (T</w:t>
      </w:r>
      <w:r w:rsidRPr="00191A39">
        <w:rPr>
          <w:vertAlign w:val="subscript"/>
        </w:rPr>
        <w:t>(j)</w:t>
      </w:r>
      <w:r w:rsidRPr="00191A39">
        <w:t xml:space="preserve"> -T(</w:t>
      </w:r>
      <w:r w:rsidRPr="00191A39">
        <w:rPr>
          <w:vertAlign w:val="subscript"/>
        </w:rPr>
        <w:t>j-1)</w:t>
      </w:r>
      <w:r w:rsidRPr="00191A39">
        <w:t>) / (365 * 100%), где</w:t>
      </w:r>
    </w:p>
    <w:p w14:paraId="07B9C897" w14:textId="77777777" w:rsidR="008B3F1D" w:rsidRPr="00240074" w:rsidRDefault="008B3F1D" w:rsidP="008B3F1D">
      <w:pPr>
        <w:pStyle w:val="ConsPlusNormal"/>
        <w:spacing w:before="60" w:after="60"/>
        <w:jc w:val="both"/>
      </w:pPr>
      <w:r w:rsidRPr="00191A39">
        <w:t>КД</w:t>
      </w:r>
      <w:r w:rsidRPr="00CA7B49">
        <w:rPr>
          <w:vertAlign w:val="subscript"/>
          <w:lang w:val="en-US"/>
        </w:rPr>
        <w:t>j</w:t>
      </w:r>
      <w:r w:rsidRPr="00240074">
        <w:t xml:space="preserve"> - величина купонного дохода по каждой Биржевой облигации</w:t>
      </w:r>
      <w:r>
        <w:t xml:space="preserve"> по </w:t>
      </w:r>
      <w:r>
        <w:rPr>
          <w:lang w:val="en-US"/>
        </w:rPr>
        <w:t>j</w:t>
      </w:r>
      <w:r>
        <w:t xml:space="preserve">-му купонному периоду, </w:t>
      </w:r>
      <w:r w:rsidRPr="00CA7B49">
        <w:t>в валюте, в которой выражена номинальная стоимость Биржевой облигации</w:t>
      </w:r>
      <w:r w:rsidRPr="00240074">
        <w:t>;</w:t>
      </w:r>
    </w:p>
    <w:p w14:paraId="7D510A90" w14:textId="77777777" w:rsidR="008B3F1D" w:rsidRPr="00240074" w:rsidRDefault="008B3F1D" w:rsidP="008B3F1D">
      <w:pPr>
        <w:pStyle w:val="ConsPlusNormal"/>
        <w:spacing w:before="60" w:after="60"/>
        <w:jc w:val="both"/>
        <w:rPr>
          <w:u w:val="single"/>
        </w:rPr>
      </w:pPr>
      <w:r w:rsidRPr="00240074">
        <w:t xml:space="preserve">j – порядковый номер купонного периода, (j=1,2…, n; </w:t>
      </w:r>
      <w:r w:rsidRPr="00240074">
        <w:rPr>
          <w:u w:val="single"/>
        </w:rPr>
        <w:t xml:space="preserve">где n - количество купонных периодов, установленных </w:t>
      </w:r>
      <w:r>
        <w:rPr>
          <w:u w:val="single"/>
        </w:rPr>
        <w:t xml:space="preserve">соответствующими </w:t>
      </w:r>
      <w:r w:rsidRPr="00240074">
        <w:rPr>
          <w:u w:val="single"/>
        </w:rPr>
        <w:t>Условиями выпуска);</w:t>
      </w:r>
    </w:p>
    <w:p w14:paraId="290F41FB" w14:textId="77777777" w:rsidR="008B3F1D" w:rsidRPr="00240074" w:rsidRDefault="008B3F1D" w:rsidP="008B3F1D">
      <w:pPr>
        <w:pStyle w:val="ConsPlusNormal"/>
        <w:spacing w:before="60" w:after="60"/>
        <w:jc w:val="both"/>
      </w:pPr>
      <w:r w:rsidRPr="00240074">
        <w:t>N</w:t>
      </w:r>
      <w:r w:rsidRPr="00240074">
        <w:rPr>
          <w:vertAlign w:val="subscript"/>
        </w:rPr>
        <w:t>om</w:t>
      </w:r>
      <w:r w:rsidRPr="00240074">
        <w:t xml:space="preserve"> – непогашенная часть номинальной стоимости одной Биржевой облигации</w:t>
      </w:r>
      <w:r>
        <w:t xml:space="preserve">, </w:t>
      </w:r>
      <w:r w:rsidRPr="00CA7B49">
        <w:t>в валюте, в которой выражена номинальная стоимость Биржевой облигации</w:t>
      </w:r>
      <w:r w:rsidRPr="00240074">
        <w:t>;</w:t>
      </w:r>
    </w:p>
    <w:p w14:paraId="496303D6" w14:textId="77777777" w:rsidR="008B3F1D" w:rsidRPr="00240074" w:rsidRDefault="008B3F1D" w:rsidP="008B3F1D">
      <w:pPr>
        <w:pStyle w:val="ConsPlusNormal"/>
        <w:spacing w:before="60" w:after="60"/>
        <w:jc w:val="both"/>
      </w:pPr>
      <w:r w:rsidRPr="00240074">
        <w:t>C</w:t>
      </w:r>
      <w:r w:rsidRPr="00240074">
        <w:rPr>
          <w:vertAlign w:val="subscript"/>
        </w:rPr>
        <w:t xml:space="preserve">j </w:t>
      </w:r>
      <w:r w:rsidRPr="00240074">
        <w:t>– размер процентной ставки j-го купона</w:t>
      </w:r>
      <w:r>
        <w:t xml:space="preserve"> по Биржевой облигации</w:t>
      </w:r>
      <w:r w:rsidRPr="00240074">
        <w:t>, в процентах годовых;</w:t>
      </w:r>
    </w:p>
    <w:p w14:paraId="769717C8" w14:textId="77777777" w:rsidR="008B3F1D" w:rsidRPr="00240074" w:rsidRDefault="008B3F1D" w:rsidP="008B3F1D">
      <w:pPr>
        <w:pStyle w:val="ConsPlusNormal"/>
        <w:spacing w:before="60" w:after="60"/>
        <w:jc w:val="both"/>
      </w:pPr>
      <w:r w:rsidRPr="00240074">
        <w:t>T</w:t>
      </w:r>
      <w:r w:rsidRPr="00240074">
        <w:rPr>
          <w:vertAlign w:val="subscript"/>
        </w:rPr>
        <w:t>(j-1)</w:t>
      </w:r>
      <w:r w:rsidRPr="00240074">
        <w:t xml:space="preserve"> – дата начала j-го купонного периода</w:t>
      </w:r>
      <w:r>
        <w:t xml:space="preserve"> по Биржевой облигации</w:t>
      </w:r>
      <w:r w:rsidRPr="00240074">
        <w:t>;</w:t>
      </w:r>
    </w:p>
    <w:p w14:paraId="1D785B34" w14:textId="77777777" w:rsidR="008B3F1D" w:rsidRPr="00240074" w:rsidRDefault="008B3F1D" w:rsidP="008B3F1D">
      <w:pPr>
        <w:pStyle w:val="ConsPlusNormal"/>
        <w:spacing w:before="60" w:after="60"/>
        <w:jc w:val="both"/>
      </w:pPr>
      <w:r w:rsidRPr="00240074">
        <w:t>T</w:t>
      </w:r>
      <w:r w:rsidRPr="00240074">
        <w:rPr>
          <w:vertAlign w:val="subscript"/>
        </w:rPr>
        <w:t>(j)</w:t>
      </w:r>
      <w:r w:rsidRPr="00240074">
        <w:t xml:space="preserve"> – дата окончания j-го купонного периода </w:t>
      </w:r>
      <w:r>
        <w:t>по Биржевой облигации</w:t>
      </w:r>
      <w:r w:rsidRPr="00240074">
        <w:t>.</w:t>
      </w:r>
    </w:p>
    <w:p w14:paraId="2D4FA3FF" w14:textId="77777777" w:rsidR="008B3F1D" w:rsidRPr="00240074" w:rsidRDefault="008B3F1D" w:rsidP="008B3F1D">
      <w:pPr>
        <w:pStyle w:val="ConsPlusNormal"/>
        <w:spacing w:before="60" w:after="60"/>
        <w:jc w:val="both"/>
      </w:pPr>
      <w:r w:rsidRPr="00240074">
        <w:t>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35339C3" w14:textId="77777777" w:rsidR="00DF2F7F" w:rsidRPr="00240074" w:rsidRDefault="00DF2F7F" w:rsidP="0076592C">
      <w:pPr>
        <w:pStyle w:val="ConsPlusNormal"/>
        <w:spacing w:before="60" w:after="60"/>
        <w:jc w:val="both"/>
      </w:pPr>
    </w:p>
    <w:p w14:paraId="0ADBDCAA" w14:textId="77777777" w:rsidR="007F631B" w:rsidRPr="00240074" w:rsidRDefault="007F631B" w:rsidP="0076592C">
      <w:pPr>
        <w:pStyle w:val="ConsPlusNormal"/>
        <w:spacing w:before="60" w:after="60"/>
        <w:jc w:val="both"/>
        <w:rPr>
          <w:b/>
        </w:rPr>
      </w:pPr>
      <w:r w:rsidRPr="00240074">
        <w:rPr>
          <w:b/>
        </w:rPr>
        <w:t>порядок определения процентных ставок:</w:t>
      </w:r>
    </w:p>
    <w:p w14:paraId="2FAD0BAC" w14:textId="77777777" w:rsidR="008B3F1D" w:rsidRPr="00240074" w:rsidRDefault="008B3F1D" w:rsidP="008B3F1D">
      <w:pPr>
        <w:pStyle w:val="ConsPlusNormal"/>
        <w:spacing w:before="60" w:after="60"/>
        <w:jc w:val="both"/>
      </w:pPr>
      <w:r w:rsidRPr="00240074">
        <w:t>Размер процента (купона) на каждый купонный период устанавливается в процентах годовых от непогашенной части номинальной стоимости Биржевых облигаций с точностью до сотой доли процента.</w:t>
      </w:r>
    </w:p>
    <w:p w14:paraId="1CA59BE1" w14:textId="77777777" w:rsidR="008B3F1D" w:rsidRPr="00240074" w:rsidRDefault="008B3F1D" w:rsidP="008B3F1D">
      <w:pPr>
        <w:pStyle w:val="ConsPlusNormal"/>
        <w:spacing w:before="60" w:after="60"/>
        <w:jc w:val="both"/>
      </w:pPr>
    </w:p>
    <w:p w14:paraId="1859CAC7" w14:textId="77777777" w:rsidR="008B3F1D" w:rsidRDefault="008B3F1D" w:rsidP="008B3F1D">
      <w:pPr>
        <w:pStyle w:val="ConsPlusNormal"/>
        <w:spacing w:before="60" w:after="60"/>
        <w:jc w:val="both"/>
      </w:pPr>
      <w:r w:rsidRPr="006B20DD">
        <w:rPr>
          <w:i/>
        </w:rPr>
        <w:t>Порядок определения процентной ставки по первому купону:</w:t>
      </w:r>
    </w:p>
    <w:p w14:paraId="47C4E512" w14:textId="58EB78E6" w:rsidR="008B3F1D" w:rsidRPr="00240074" w:rsidRDefault="008B3F1D" w:rsidP="008B3F1D">
      <w:pPr>
        <w:pStyle w:val="ConsPlusNormal"/>
        <w:spacing w:before="60" w:after="60"/>
        <w:jc w:val="both"/>
      </w:pPr>
      <w:r w:rsidRPr="00240074">
        <w:t xml:space="preserve">Процентная ставка по первому купону определяется </w:t>
      </w:r>
      <w:r w:rsidR="00857167" w:rsidRPr="00857167">
        <w:t xml:space="preserve">единоличным исполнительным органом Эмитента в дату начала размещения Биржевых облигаций по итогам проведения Конкурса на Бирже среди потенциальных приобретателей Биржевых облигаций или до даты начала размещения Биржевых облигаций в случае размещения Биржевых облигаций путем сбора адресных заявок со стороны потенциальных приобретателей на приобретение Биржевых облигаций по фиксированной цене и ставке первого купона </w:t>
      </w:r>
      <w:r w:rsidRPr="00240074">
        <w:t>в соответствии с установленными порядками размещений, описанными в п.8.3. Программы</w:t>
      </w:r>
      <w:r>
        <w:t xml:space="preserve"> и п.8.8.3 Проспекта</w:t>
      </w:r>
      <w:r w:rsidRPr="00240074">
        <w:t>. Информация о величине процентной ставки купона на первый купонный период раскрывается Эмитентом в соответствии с п. 11 Программы</w:t>
      </w:r>
      <w:r>
        <w:t xml:space="preserve"> и п.8.11 Проспекта</w:t>
      </w:r>
      <w:r w:rsidRPr="00240074">
        <w:t>.</w:t>
      </w:r>
    </w:p>
    <w:p w14:paraId="6794C6E4" w14:textId="77777777" w:rsidR="008B3F1D" w:rsidRPr="00240074" w:rsidRDefault="008B3F1D" w:rsidP="008B3F1D">
      <w:pPr>
        <w:pStyle w:val="ConsPlusNormal"/>
        <w:spacing w:before="60" w:after="60"/>
        <w:jc w:val="both"/>
      </w:pPr>
    </w:p>
    <w:p w14:paraId="519F137C" w14:textId="77777777" w:rsidR="008B3F1D" w:rsidRPr="006B20DD" w:rsidRDefault="008B3F1D" w:rsidP="008B3F1D">
      <w:pPr>
        <w:pStyle w:val="ConsPlusNormal"/>
        <w:spacing w:before="60" w:after="60"/>
        <w:jc w:val="both"/>
        <w:rPr>
          <w:i/>
        </w:rPr>
      </w:pPr>
      <w:r w:rsidRPr="006B20DD">
        <w:rPr>
          <w:i/>
        </w:rPr>
        <w:t>Порядок определения процентной ставки по купонам, начиная со второго:</w:t>
      </w:r>
    </w:p>
    <w:p w14:paraId="5EBB6326" w14:textId="77777777" w:rsidR="008B3F1D" w:rsidRPr="00240074" w:rsidRDefault="008B3F1D" w:rsidP="008B3F1D">
      <w:pPr>
        <w:pStyle w:val="ConsPlusNormal"/>
        <w:spacing w:before="60" w:after="60"/>
        <w:jc w:val="both"/>
      </w:pPr>
      <w:r w:rsidRPr="00240074">
        <w:t>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j-ый купонный период (j=2, 3,…, n).</w:t>
      </w:r>
    </w:p>
    <w:p w14:paraId="55D7803F" w14:textId="77777777" w:rsidR="008B3F1D" w:rsidRPr="00240074" w:rsidRDefault="008B3F1D" w:rsidP="008B3F1D">
      <w:pPr>
        <w:pStyle w:val="ConsPlusNormal"/>
        <w:spacing w:before="60" w:after="60"/>
        <w:jc w:val="both"/>
      </w:pPr>
      <w:r w:rsidRPr="00240074">
        <w:t xml:space="preserve">Информация об определенных </w:t>
      </w:r>
      <w:r w:rsidRPr="001A7C21">
        <w:t xml:space="preserve">до даты начала размещения Биржевых облигаций </w:t>
      </w:r>
      <w:r w:rsidRPr="00240074">
        <w:t>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w:t>
      </w:r>
      <w:r>
        <w:t xml:space="preserve"> и п.8.11 Проспекта</w:t>
      </w:r>
      <w:r w:rsidRPr="00240074">
        <w:t>.</w:t>
      </w:r>
    </w:p>
    <w:p w14:paraId="475FC9C0" w14:textId="77777777" w:rsidR="008B3F1D" w:rsidRPr="00240074" w:rsidRDefault="008B3F1D" w:rsidP="008B3F1D">
      <w:pPr>
        <w:pStyle w:val="ConsPlusNormal"/>
        <w:spacing w:before="60" w:after="60"/>
        <w:jc w:val="both"/>
      </w:pPr>
      <w:r w:rsidRPr="00240074">
        <w:lastRenderedPageBreak/>
        <w:t>Эмитент информирует Биржу и НРД о принятых решениях, в том числе об определенных ставках, либо о порядке определения ставок до даты начала размещения Биржевых облигаций.</w:t>
      </w:r>
    </w:p>
    <w:p w14:paraId="40CBB4EC" w14:textId="77777777" w:rsidR="008B3F1D" w:rsidRPr="00240074" w:rsidRDefault="008B3F1D" w:rsidP="008B3F1D">
      <w:pPr>
        <w:pStyle w:val="ConsPlusNormal"/>
        <w:spacing w:before="60" w:after="60"/>
        <w:jc w:val="both"/>
      </w:pPr>
      <w:r w:rsidRPr="00240074">
        <w:t>До даты начала размещения Биржевых облигаций Эмитент обязан определить 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в отношении каждого из купонных периодов, следующих за первым, которые завершаются до окончания срока размещения Биржевых облигаций.</w:t>
      </w:r>
    </w:p>
    <w:p w14:paraId="61E8AA55" w14:textId="77777777" w:rsidR="008B3F1D" w:rsidRPr="00240074" w:rsidRDefault="008B3F1D" w:rsidP="008B3F1D">
      <w:pPr>
        <w:pStyle w:val="ConsPlusNormal"/>
        <w:spacing w:before="60" w:after="60"/>
        <w:jc w:val="both"/>
      </w:pPr>
      <w:r w:rsidRPr="00240074">
        <w:t>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завершения размещения Биржевых облигаций и раскрывается не позднее первого дня срока, в течение которого владельцами Биржевых облигаций могут быть заявлены требования о приобретении Биржевых облигаций.</w:t>
      </w:r>
    </w:p>
    <w:p w14:paraId="35DB6E99" w14:textId="77777777" w:rsidR="008B3F1D" w:rsidRPr="00240074" w:rsidRDefault="008B3F1D" w:rsidP="008B3F1D">
      <w:pPr>
        <w:pStyle w:val="ConsPlusNormal"/>
        <w:spacing w:before="60" w:after="60"/>
        <w:jc w:val="both"/>
      </w:pPr>
      <w:r w:rsidRPr="00240074">
        <w:t>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завершения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w:t>
      </w:r>
      <w:r>
        <w:t xml:space="preserve"> и п.8.11 Проспекта</w:t>
      </w:r>
      <w:r w:rsidRPr="00240074">
        <w:t>. При этом публикация на странице в сети Интернет осуществляется после публикации в Ленте новостей.</w:t>
      </w:r>
    </w:p>
    <w:p w14:paraId="3E2EB6C1" w14:textId="77777777" w:rsidR="008B3F1D" w:rsidRPr="00240074" w:rsidRDefault="008B3F1D" w:rsidP="008B3F1D">
      <w:pPr>
        <w:pStyle w:val="ConsPlusNormal"/>
        <w:spacing w:before="60" w:after="60"/>
        <w:jc w:val="both"/>
      </w:pPr>
      <w:r w:rsidRPr="00240074">
        <w:t>Эмитент информирует Биржу и НРД о принятых решениях, в том числе об определенных ставках, либо порядке определения ставок не позднее 2 (Двух) дней с момента принятия соответствующего решения уполномоченным органом управления Эмитента.</w:t>
      </w:r>
    </w:p>
    <w:p w14:paraId="2125D56B" w14:textId="77777777" w:rsidR="008B3F1D" w:rsidRPr="00240074" w:rsidRDefault="008B3F1D" w:rsidP="008B3F1D">
      <w:pPr>
        <w:pStyle w:val="ConsPlusNormal"/>
        <w:spacing w:before="60" w:after="60"/>
        <w:jc w:val="both"/>
      </w:pPr>
      <w:r w:rsidRPr="00240074">
        <w:t>Расчёт суммы выплат на одну Биржевую облигацию по каждому купону производится в соответствии с «Порядком определения размера дохода, выплачиваемого по каждому купону», указанным в настоящем пункте.</w:t>
      </w:r>
    </w:p>
    <w:p w14:paraId="43793267" w14:textId="77777777" w:rsidR="008B3F1D" w:rsidRPr="00240074" w:rsidRDefault="008B3F1D" w:rsidP="008B3F1D">
      <w:pPr>
        <w:pStyle w:val="ConsPlusNormal"/>
        <w:spacing w:before="60" w:after="60"/>
        <w:jc w:val="both"/>
      </w:pPr>
      <w:r w:rsidRPr="00240074">
        <w:t>Процентная ставка по каждому купону определяется в соответствии с порядком определения процентных ставок, указанном в настоящем пункте.</w:t>
      </w:r>
    </w:p>
    <w:p w14:paraId="1B8F6CAA" w14:textId="77777777" w:rsidR="00DF2F7F" w:rsidRPr="00240074" w:rsidRDefault="00DF2F7F" w:rsidP="0076592C">
      <w:pPr>
        <w:pStyle w:val="ConsPlusNormal"/>
        <w:spacing w:before="60" w:after="60"/>
        <w:jc w:val="both"/>
      </w:pPr>
    </w:p>
    <w:p w14:paraId="68488807" w14:textId="77777777" w:rsidR="007F631B" w:rsidRPr="00240074" w:rsidRDefault="007F631B" w:rsidP="0076592C">
      <w:pPr>
        <w:pStyle w:val="ConsPlusNormal"/>
        <w:spacing w:before="60" w:after="60"/>
        <w:jc w:val="both"/>
        <w:rPr>
          <w:b/>
        </w:rPr>
      </w:pPr>
      <w:r w:rsidRPr="00240074">
        <w:rPr>
          <w:b/>
        </w:rPr>
        <w:t>периоды (купонные периоды) или порядок их определения, за которые доход выплачивается по облигациям:</w:t>
      </w:r>
    </w:p>
    <w:p w14:paraId="41975F51" w14:textId="77777777" w:rsidR="008B3F1D" w:rsidRPr="00240074" w:rsidRDefault="008B3F1D" w:rsidP="008B3F1D">
      <w:pPr>
        <w:pStyle w:val="ConsPlusNormal"/>
        <w:spacing w:before="60" w:after="60"/>
        <w:jc w:val="both"/>
        <w:rPr>
          <w:u w:val="single"/>
        </w:rPr>
      </w:pPr>
      <w:r w:rsidRPr="00240074">
        <w:rPr>
          <w:u w:val="single"/>
        </w:rPr>
        <w:t>Количество и длительность каждого из купонных периодов Биржевых облигаций устанавливаются соответствующими Условиями выпуска.</w:t>
      </w:r>
    </w:p>
    <w:p w14:paraId="67307A0B" w14:textId="77777777" w:rsidR="008B3F1D" w:rsidRPr="00256E42" w:rsidRDefault="008B3F1D" w:rsidP="008B3F1D">
      <w:pPr>
        <w:pStyle w:val="ConsPlusNormal"/>
        <w:spacing w:before="60" w:after="60"/>
        <w:jc w:val="both"/>
        <w:rPr>
          <w:u w:val="single"/>
        </w:rPr>
      </w:pPr>
      <w:r w:rsidRPr="00240074">
        <w:rPr>
          <w:u w:val="single"/>
        </w:rPr>
        <w:t xml:space="preserve">Эмитент устанавливает дату начала и дату окончания купонных периодов или порядок их определения по каждому отдельному </w:t>
      </w:r>
      <w:r>
        <w:rPr>
          <w:u w:val="single"/>
        </w:rPr>
        <w:t>В</w:t>
      </w:r>
      <w:r w:rsidRPr="00240074">
        <w:rPr>
          <w:u w:val="single"/>
        </w:rPr>
        <w:t>ыпуску в соответствующих Условиях выпуска.</w:t>
      </w:r>
    </w:p>
    <w:p w14:paraId="49C6ED1C" w14:textId="77777777" w:rsidR="00DF2F7F" w:rsidRPr="009479FF" w:rsidRDefault="00DF2F7F" w:rsidP="0076592C">
      <w:pPr>
        <w:pStyle w:val="ConsPlusNormal"/>
        <w:spacing w:before="60" w:after="60"/>
        <w:jc w:val="both"/>
      </w:pPr>
    </w:p>
    <w:p w14:paraId="6F832156" w14:textId="77777777" w:rsidR="00C94A5B" w:rsidRPr="009479FF" w:rsidRDefault="00C94A5B" w:rsidP="0076592C">
      <w:pPr>
        <w:pStyle w:val="30"/>
        <w:spacing w:before="60" w:after="60"/>
      </w:pPr>
      <w:bookmarkStart w:id="237" w:name="_Toc447563034"/>
      <w:bookmarkStart w:id="238" w:name="_Toc456795787"/>
      <w:r w:rsidRPr="009479FF">
        <w:t>8.9.4. Порядок и срок выплаты дохода по облигациям</w:t>
      </w:r>
      <w:bookmarkEnd w:id="237"/>
      <w:bookmarkEnd w:id="238"/>
    </w:p>
    <w:p w14:paraId="14A2DC1A" w14:textId="77777777" w:rsidR="00C94A5B" w:rsidRPr="00017E61" w:rsidRDefault="00C94A5B" w:rsidP="0076592C">
      <w:pPr>
        <w:pStyle w:val="ConsPlusNormal"/>
        <w:spacing w:before="60" w:after="60"/>
        <w:jc w:val="both"/>
        <w:rPr>
          <w:b/>
        </w:rPr>
      </w:pPr>
      <w:r w:rsidRPr="00017E61">
        <w:rPr>
          <w:b/>
        </w:rPr>
        <w:t>срок (дата) выплаты дохода по облигац</w:t>
      </w:r>
      <w:r w:rsidR="00017E61" w:rsidRPr="00017E61">
        <w:rPr>
          <w:b/>
        </w:rPr>
        <w:t>иям или порядок его определения</w:t>
      </w:r>
    </w:p>
    <w:p w14:paraId="46E28EA9" w14:textId="77777777" w:rsidR="008B3F1D" w:rsidRDefault="008B3F1D" w:rsidP="008B3F1D">
      <w:pPr>
        <w:pStyle w:val="ConsPlusNormal"/>
        <w:spacing w:before="60" w:after="60"/>
        <w:jc w:val="both"/>
      </w:pPr>
      <w:r w:rsidRPr="006B20DD">
        <w:t>Выплата купонного дохода по Биржевым облигациям за каждый купонный период производится в дату окончания соответствующего купонного периода.</w:t>
      </w:r>
    </w:p>
    <w:p w14:paraId="7C87D297" w14:textId="77777777" w:rsidR="00DF2F7F" w:rsidRPr="009479FF" w:rsidRDefault="00DF2F7F" w:rsidP="0076592C">
      <w:pPr>
        <w:pStyle w:val="ConsPlusNormal"/>
        <w:spacing w:before="60" w:after="60"/>
        <w:jc w:val="both"/>
      </w:pPr>
    </w:p>
    <w:p w14:paraId="01A6EBF6" w14:textId="77777777" w:rsidR="00C94A5B" w:rsidRPr="005C575F" w:rsidRDefault="00C94A5B" w:rsidP="0076592C">
      <w:pPr>
        <w:pStyle w:val="ConsPlusNormal"/>
        <w:spacing w:before="60" w:after="60"/>
        <w:jc w:val="both"/>
        <w:rPr>
          <w:b/>
        </w:rPr>
      </w:pPr>
      <w:r w:rsidRPr="008B3F1D">
        <w:rPr>
          <w:b/>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00017E61" w:rsidRPr="008B3F1D">
        <w:rPr>
          <w:b/>
        </w:rPr>
        <w:t>вается доход в неденежной</w:t>
      </w:r>
      <w:r w:rsidR="00017E61" w:rsidRPr="005C575F">
        <w:rPr>
          <w:b/>
        </w:rPr>
        <w:t xml:space="preserve"> форме</w:t>
      </w:r>
    </w:p>
    <w:p w14:paraId="7BB6EEA4" w14:textId="77777777" w:rsidR="008B3F1D" w:rsidRPr="00CA7B49" w:rsidRDefault="008B3F1D" w:rsidP="008B3F1D">
      <w:pPr>
        <w:pStyle w:val="ConsPlusNormal"/>
        <w:spacing w:before="60" w:after="60"/>
        <w:jc w:val="both"/>
        <w:rPr>
          <w:u w:val="single"/>
        </w:rPr>
      </w:pPr>
      <w:r w:rsidRPr="00CA7B49">
        <w:rPr>
          <w:u w:val="single"/>
        </w:rPr>
        <w:t>Выплата купонного дохода по Биржевым облигациям производится денежными средствами в безналичном порядке в валюте, установленной Условиями выпуска.</w:t>
      </w:r>
    </w:p>
    <w:p w14:paraId="33EE0536" w14:textId="68B11FEE" w:rsidR="008B3F1D" w:rsidRPr="00BC0BCF" w:rsidRDefault="008B3F1D" w:rsidP="008B3F1D">
      <w:pPr>
        <w:pStyle w:val="ConsPlusNormal"/>
        <w:spacing w:before="60" w:after="60"/>
        <w:jc w:val="both"/>
      </w:pPr>
      <w:r w:rsidRPr="00CA7B49">
        <w:t xml:space="preserve">Если Условиями выпуска установлено, что выплата купонного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w:t>
      </w:r>
      <w:r w:rsidRPr="00CA7B49">
        <w:lastRenderedPageBreak/>
        <w:t xml:space="preserve">Биржевым облигациям, причитающихся </w:t>
      </w:r>
      <w:r w:rsidR="007B105B">
        <w:t>в</w:t>
      </w:r>
      <w:r w:rsidRPr="00CA7B49">
        <w:t xml:space="preserve">ладельцам Биржевых облигаций и иным лицам, </w:t>
      </w:r>
      <w:r w:rsidRPr="00BC0BCF">
        <w:t>осуществляющим в соответствии с федеральными законами права по Биржевым облигациям, в российских рублях по курсу, который будет установлен в соответствии с Условиями выпуска.</w:t>
      </w:r>
    </w:p>
    <w:p w14:paraId="4D4AC2C1" w14:textId="77777777" w:rsidR="008B3F1D" w:rsidRPr="00BC0BCF" w:rsidRDefault="008B3F1D" w:rsidP="008B3F1D">
      <w:pPr>
        <w:pStyle w:val="ConsPlusNormal"/>
        <w:spacing w:before="60" w:after="60"/>
        <w:jc w:val="both"/>
      </w:pPr>
      <w:r w:rsidRPr="00BC0BCF">
        <w:t>Информация о том, что выплата будет осуществлена Эмитентом в российских рублях, раскрывается Эмитентом в порядке, установленном в п. 11 Программы</w:t>
      </w:r>
      <w:r>
        <w:t xml:space="preserve"> и п.8.11 Проспекта</w:t>
      </w:r>
      <w:r w:rsidRPr="00BC0BCF">
        <w:t>.</w:t>
      </w:r>
    </w:p>
    <w:p w14:paraId="481E53A9" w14:textId="77777777" w:rsidR="008B3F1D" w:rsidRPr="00BC0BCF" w:rsidRDefault="008B3F1D" w:rsidP="008B3F1D">
      <w:pPr>
        <w:pStyle w:val="ConsPlusNormal"/>
        <w:spacing w:before="60" w:after="60"/>
        <w:jc w:val="both"/>
      </w:pPr>
      <w:r w:rsidRPr="00BC0BCF">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4E7C434D" w14:textId="77777777" w:rsidR="008B3F1D" w:rsidRPr="00CA7B49" w:rsidRDefault="008B3F1D" w:rsidP="008B3F1D">
      <w:pPr>
        <w:pStyle w:val="ConsPlusNormal"/>
        <w:spacing w:before="60" w:after="60"/>
        <w:jc w:val="both"/>
      </w:pPr>
      <w:r w:rsidRPr="00BC0BCF">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02EB0B3" w14:textId="6E22CCFE" w:rsidR="008B3F1D" w:rsidRPr="00CA7B49" w:rsidRDefault="008B3F1D" w:rsidP="008B3F1D">
      <w:pPr>
        <w:pStyle w:val="ConsPlusNormal"/>
        <w:spacing w:before="60" w:after="60"/>
        <w:jc w:val="both"/>
      </w:pPr>
      <w:r w:rsidRPr="00CA7B49">
        <w:t xml:space="preserve">В указанном выше случае </w:t>
      </w:r>
      <w:r w:rsidR="007B105B">
        <w:t>в</w:t>
      </w:r>
      <w:r w:rsidRPr="00CA7B49">
        <w:t>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6A3D80B1" w14:textId="77777777" w:rsidR="008B3F1D" w:rsidRPr="006B20DD" w:rsidRDefault="008B3F1D" w:rsidP="008B3F1D">
      <w:pPr>
        <w:pStyle w:val="ConsPlusNormal"/>
        <w:spacing w:before="60" w:after="60"/>
        <w:jc w:val="both"/>
      </w:pPr>
      <w:r w:rsidRPr="006B20DD">
        <w:t>Если Дата окончания купонного периода</w:t>
      </w:r>
      <w:r>
        <w:t>/</w:t>
      </w:r>
      <w:r w:rsidRPr="001A7C21">
        <w:t>выплаты купонного дохода</w:t>
      </w:r>
      <w:r w:rsidRPr="006B20DD">
        <w:t xml:space="preserve">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w:t>
      </w:r>
      <w:r>
        <w:t>Р</w:t>
      </w:r>
      <w:r w:rsidRPr="006B20DD">
        <w:t>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47EF2F2" w14:textId="77777777" w:rsidR="008B3F1D" w:rsidRPr="00CA7B49" w:rsidRDefault="008B3F1D" w:rsidP="008B3F1D">
      <w:pPr>
        <w:pStyle w:val="ConsPlusNormal"/>
        <w:spacing w:before="60" w:after="60"/>
        <w:jc w:val="both"/>
      </w:pPr>
      <w:r w:rsidRPr="00CA7B49">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14:paraId="253B164B" w14:textId="77777777" w:rsidR="008B3F1D" w:rsidRPr="006B20DD" w:rsidRDefault="008B3F1D" w:rsidP="008B3F1D">
      <w:pPr>
        <w:pStyle w:val="ConsPlusNormal"/>
        <w:spacing w:before="60" w:after="60"/>
        <w:jc w:val="both"/>
      </w:pPr>
      <w:r w:rsidRPr="006B20DD">
        <w:t>Владельцы и иные лица, осуществляющие в соответствии с федеральными законами права по Биржевым облигациям, получают</w:t>
      </w:r>
      <w:r>
        <w:t xml:space="preserve"> причитающиеся им</w:t>
      </w:r>
      <w:r w:rsidRPr="006B20DD">
        <w:t xml:space="preserve"> доходы в денежной форме по Биржевым облигациям через депозитарий, осуществляющий учет прав на ценные бумаги, депонентами которого они являются.</w:t>
      </w:r>
    </w:p>
    <w:p w14:paraId="66D2EFB2" w14:textId="77777777" w:rsidR="008B3F1D" w:rsidRPr="00CA7B49" w:rsidRDefault="008B3F1D" w:rsidP="008B3F1D">
      <w:pPr>
        <w:pStyle w:val="ConsPlusNormal"/>
        <w:spacing w:before="60" w:after="60"/>
        <w:jc w:val="both"/>
      </w:pPr>
      <w:r w:rsidRPr="00CA7B49">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45425F33" w14:textId="77777777" w:rsidR="008B3F1D" w:rsidRPr="00CA7B49" w:rsidRDefault="008B3F1D" w:rsidP="008B3F1D">
      <w:pPr>
        <w:pStyle w:val="ConsPlusNormal"/>
        <w:spacing w:before="60" w:after="60"/>
        <w:jc w:val="both"/>
      </w:pPr>
      <w:r w:rsidRPr="00CA7B49">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1E4AF1B5" w14:textId="77777777" w:rsidR="008B3F1D" w:rsidRPr="006B20DD" w:rsidRDefault="008B3F1D" w:rsidP="008B3F1D">
      <w:pPr>
        <w:pStyle w:val="ConsPlusNormal"/>
        <w:spacing w:before="60" w:after="60"/>
        <w:jc w:val="both"/>
      </w:pPr>
      <w:r w:rsidRPr="006B20DD">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3C277FDA" w14:textId="77777777" w:rsidR="008B3F1D" w:rsidRPr="00CA7B49" w:rsidRDefault="008B3F1D" w:rsidP="008B3F1D">
      <w:pPr>
        <w:pStyle w:val="ConsPlusNormal"/>
        <w:spacing w:before="60" w:after="60"/>
        <w:jc w:val="both"/>
      </w:pPr>
      <w:r w:rsidRPr="00CA7B49">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5DE2380E" w14:textId="77777777" w:rsidR="008B3F1D" w:rsidRPr="006B20DD" w:rsidRDefault="008B3F1D" w:rsidP="008B3F1D">
      <w:pPr>
        <w:pStyle w:val="ConsPlusNormal"/>
        <w:spacing w:before="60" w:after="60"/>
        <w:jc w:val="both"/>
      </w:pPr>
      <w:r w:rsidRPr="006B20DD">
        <w:t>Эмитент исполняет обязанность по осуществлению выплат</w:t>
      </w:r>
      <w:r>
        <w:t>ы доходов</w:t>
      </w:r>
      <w:r w:rsidRPr="006B20DD">
        <w:t xml:space="preserve"> по </w:t>
      </w:r>
      <w:r>
        <w:t>Биржевым облигациям в денежной форме</w:t>
      </w:r>
      <w:r w:rsidRPr="006B20DD">
        <w:t xml:space="preserve">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4A8D6A52" w14:textId="77777777" w:rsidR="008B3F1D" w:rsidRPr="006B20DD" w:rsidRDefault="008B3F1D" w:rsidP="008B3F1D">
      <w:pPr>
        <w:pStyle w:val="ConsPlusNormal"/>
        <w:spacing w:before="60" w:after="60"/>
        <w:jc w:val="both"/>
      </w:pPr>
      <w:r w:rsidRPr="006B20DD">
        <w:t>Передача доходов по Биржевым облигациям в денежной форме осуществляется депозитарием лицу, являвшемуся его депонентом:</w:t>
      </w:r>
    </w:p>
    <w:p w14:paraId="2E34A195" w14:textId="77777777" w:rsidR="008B3F1D" w:rsidRPr="006B20DD" w:rsidRDefault="008B3F1D" w:rsidP="008B3F1D">
      <w:pPr>
        <w:pStyle w:val="ConsPlusNormal"/>
        <w:spacing w:before="60" w:after="60"/>
        <w:jc w:val="both"/>
      </w:pPr>
      <w:r w:rsidRPr="006B20DD">
        <w:lastRenderedPageBreak/>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14:paraId="3427AA25" w14:textId="77777777" w:rsidR="008B3F1D" w:rsidRPr="006B20DD" w:rsidRDefault="008B3F1D" w:rsidP="008B3F1D">
      <w:pPr>
        <w:pStyle w:val="ConsPlusNormal"/>
        <w:spacing w:before="60" w:after="60"/>
        <w:jc w:val="both"/>
      </w:pPr>
      <w:r w:rsidRPr="006B20DD">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70B71F2F" w14:textId="77777777" w:rsidR="008B3F1D" w:rsidRPr="006B20DD" w:rsidRDefault="008B3F1D" w:rsidP="008B3F1D">
      <w:pPr>
        <w:pStyle w:val="ConsPlusNormal"/>
        <w:spacing w:before="60" w:after="60"/>
        <w:jc w:val="both"/>
      </w:pPr>
      <w:r w:rsidRPr="006B20DD">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предшествующими абзацами.</w:t>
      </w:r>
    </w:p>
    <w:p w14:paraId="3C3454CC" w14:textId="77777777" w:rsidR="008B3F1D" w:rsidRPr="006B20DD" w:rsidRDefault="008B3F1D" w:rsidP="008B3F1D">
      <w:pPr>
        <w:pStyle w:val="ConsPlusNormal"/>
        <w:spacing w:before="60" w:after="60"/>
        <w:jc w:val="both"/>
      </w:pPr>
      <w:r w:rsidRPr="006B20DD">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EA5E05D" w14:textId="77777777" w:rsidR="008B3F1D" w:rsidRPr="006B20DD" w:rsidRDefault="008B3F1D" w:rsidP="008B3F1D">
      <w:pPr>
        <w:pStyle w:val="ConsPlusNormal"/>
        <w:spacing w:before="60" w:after="60"/>
        <w:jc w:val="both"/>
      </w:pPr>
      <w:r w:rsidRPr="006B20DD">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14:paraId="7C9D29D8" w14:textId="77777777" w:rsidR="008B3F1D" w:rsidRPr="006B20DD" w:rsidRDefault="008B3F1D" w:rsidP="008B3F1D">
      <w:pPr>
        <w:pStyle w:val="ConsPlusNormal"/>
        <w:spacing w:before="60" w:after="60"/>
        <w:jc w:val="both"/>
      </w:pPr>
    </w:p>
    <w:p w14:paraId="345B5069" w14:textId="77777777" w:rsidR="008B3F1D" w:rsidRDefault="008B3F1D" w:rsidP="008B3F1D">
      <w:pPr>
        <w:pStyle w:val="ConsPlusNormal"/>
        <w:spacing w:before="60" w:after="60"/>
        <w:jc w:val="both"/>
      </w:pPr>
      <w:r>
        <w:t>П</w:t>
      </w:r>
      <w:r w:rsidRPr="006B20DD">
        <w:t>о Биржевым облигациям не предусматривается выплата дохода в неденежной форме.</w:t>
      </w:r>
    </w:p>
    <w:p w14:paraId="2E28993F" w14:textId="77777777" w:rsidR="00DF2F7F" w:rsidRPr="009479FF" w:rsidRDefault="00DF2F7F" w:rsidP="0076592C">
      <w:pPr>
        <w:pStyle w:val="ConsPlusNormal"/>
        <w:spacing w:before="60" w:after="60"/>
        <w:jc w:val="both"/>
      </w:pPr>
    </w:p>
    <w:p w14:paraId="668BDC34" w14:textId="77777777" w:rsidR="00C94A5B" w:rsidRPr="009479FF" w:rsidRDefault="00C94A5B" w:rsidP="0076592C">
      <w:pPr>
        <w:pStyle w:val="30"/>
        <w:spacing w:before="60" w:after="60"/>
      </w:pPr>
      <w:bookmarkStart w:id="239" w:name="_Toc447563035"/>
      <w:bookmarkStart w:id="240" w:name="_Toc456795788"/>
      <w:r w:rsidRPr="009479FF">
        <w:t>8.9.5. Порядок и условия досрочного погашения облигаций</w:t>
      </w:r>
      <w:bookmarkEnd w:id="239"/>
      <w:bookmarkEnd w:id="240"/>
    </w:p>
    <w:p w14:paraId="1E8B9A53" w14:textId="77777777" w:rsidR="00D05EC2" w:rsidRPr="00F01E49" w:rsidRDefault="00D05EC2" w:rsidP="0076592C">
      <w:pPr>
        <w:pStyle w:val="ConsPlusNormal"/>
        <w:spacing w:before="60" w:after="60"/>
        <w:jc w:val="both"/>
        <w:rPr>
          <w:b/>
        </w:rPr>
      </w:pPr>
      <w:r w:rsidRPr="00F01E49">
        <w:rPr>
          <w:b/>
        </w:rPr>
        <w:t>возможность досрочного погашения облигаций</w:t>
      </w:r>
    </w:p>
    <w:p w14:paraId="6CAC170D" w14:textId="77777777" w:rsidR="00AB5A96" w:rsidRPr="00873FA8" w:rsidRDefault="00AB5A96" w:rsidP="00AB5A96">
      <w:pPr>
        <w:pStyle w:val="ConsPlusNormal"/>
        <w:spacing w:before="60" w:after="60"/>
        <w:jc w:val="both"/>
      </w:pPr>
      <w:r w:rsidRPr="00873FA8">
        <w:t>Предусмотрена возможность досрочного погашения Биржевых облигаций по усмотрению Эмитента и по требованию владельцев</w:t>
      </w:r>
      <w:r>
        <w:t xml:space="preserve"> Биржевых облигаций</w:t>
      </w:r>
      <w:r w:rsidRPr="00873FA8">
        <w:t>.</w:t>
      </w:r>
    </w:p>
    <w:p w14:paraId="20FD30B5" w14:textId="77777777" w:rsidR="00AB5A96" w:rsidRPr="00873FA8" w:rsidRDefault="00AB5A96" w:rsidP="00AB5A96">
      <w:pPr>
        <w:pStyle w:val="ConsPlusNormal"/>
        <w:spacing w:before="60" w:after="60"/>
        <w:jc w:val="both"/>
      </w:pPr>
      <w:r w:rsidRPr="00873FA8">
        <w:t xml:space="preserve">Досрочное погашение Биржевых облигаций </w:t>
      </w:r>
      <w:r>
        <w:t xml:space="preserve">по требованию их владельцев и/или по усмотрению Эмитента </w:t>
      </w:r>
      <w:r w:rsidRPr="00873FA8">
        <w:t>допускается только после их полной оплаты.</w:t>
      </w:r>
    </w:p>
    <w:p w14:paraId="2C424148" w14:textId="77777777" w:rsidR="00AB5A96" w:rsidRPr="00873FA8" w:rsidRDefault="00AB5A96" w:rsidP="00AB5A96">
      <w:pPr>
        <w:pStyle w:val="ConsPlusNormal"/>
        <w:spacing w:before="60" w:after="60"/>
        <w:jc w:val="both"/>
      </w:pPr>
      <w:r w:rsidRPr="00873FA8">
        <w:t>Биржевые облигации, погашенные Эмитентом досрочно</w:t>
      </w:r>
      <w:r w:rsidRPr="00ED6F2D">
        <w:t xml:space="preserve"> </w:t>
      </w:r>
      <w:r>
        <w:t>по требованию их владельцев и/или по усмотрению Эмитента</w:t>
      </w:r>
      <w:r w:rsidRPr="00873FA8">
        <w:t>, не могут быть вновь выпущены в обращение.</w:t>
      </w:r>
    </w:p>
    <w:p w14:paraId="04CF4379" w14:textId="77777777" w:rsidR="00DF2F7F" w:rsidRDefault="00DF2F7F" w:rsidP="0076592C">
      <w:pPr>
        <w:pStyle w:val="ConsPlusNormal"/>
        <w:spacing w:before="60" w:after="60"/>
        <w:jc w:val="both"/>
      </w:pPr>
    </w:p>
    <w:p w14:paraId="1E5C240B" w14:textId="77777777" w:rsidR="00D05EC2" w:rsidRPr="00EB2AB2" w:rsidRDefault="00D05EC2" w:rsidP="0076592C">
      <w:pPr>
        <w:pStyle w:val="4"/>
        <w:spacing w:before="60" w:after="60"/>
      </w:pPr>
      <w:bookmarkStart w:id="241" w:name="_Toc456795789"/>
      <w:r>
        <w:t>8.</w:t>
      </w:r>
      <w:r w:rsidRPr="00EB2AB2">
        <w:t>9.5.1 Досрочное погаше</w:t>
      </w:r>
      <w:r>
        <w:t>ние по требованию их владельцев</w:t>
      </w:r>
      <w:bookmarkEnd w:id="241"/>
    </w:p>
    <w:p w14:paraId="4FDF7E7B" w14:textId="77777777" w:rsidR="00AB5A96" w:rsidRPr="00EB2AB2" w:rsidRDefault="00AB5A96" w:rsidP="00AB5A96">
      <w:pPr>
        <w:pStyle w:val="ConsPlusNormal"/>
        <w:spacing w:before="60" w:after="60"/>
        <w:jc w:val="both"/>
      </w:pPr>
      <w:r w:rsidRPr="00EB2AB2">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4C040F46" w14:textId="77777777" w:rsidR="00DF2F7F" w:rsidRDefault="00DF2F7F" w:rsidP="0076592C">
      <w:pPr>
        <w:pStyle w:val="ConsPlusNormal"/>
        <w:spacing w:before="60" w:after="60"/>
        <w:jc w:val="both"/>
      </w:pPr>
    </w:p>
    <w:p w14:paraId="52CABB0F" w14:textId="77777777" w:rsidR="00D05EC2" w:rsidRPr="0068020A" w:rsidRDefault="00D05EC2" w:rsidP="0076592C">
      <w:pPr>
        <w:pStyle w:val="ConsPlusNormal"/>
        <w:spacing w:before="60" w:after="60"/>
        <w:jc w:val="both"/>
        <w:rPr>
          <w:b/>
        </w:rPr>
      </w:pPr>
      <w:r w:rsidRPr="0068020A">
        <w:rPr>
          <w:b/>
        </w:rPr>
        <w:t>стоимость (порядок определения стоимости) досрочного погашени</w:t>
      </w:r>
      <w:r>
        <w:rPr>
          <w:b/>
        </w:rPr>
        <w:t>я</w:t>
      </w:r>
      <w:r w:rsidRPr="002F6D86">
        <w:rPr>
          <w:b/>
        </w:rPr>
        <w:t xml:space="preserve"> </w:t>
      </w:r>
      <w:r>
        <w:rPr>
          <w:b/>
        </w:rPr>
        <w:t>по требованию их владельцев</w:t>
      </w:r>
    </w:p>
    <w:p w14:paraId="467704FE" w14:textId="77777777" w:rsidR="00AB5A96" w:rsidRDefault="00AB5A96" w:rsidP="00AB5A96">
      <w:pPr>
        <w:pStyle w:val="ConsPlusNormal"/>
        <w:spacing w:before="60" w:after="60"/>
        <w:jc w:val="both"/>
      </w:pPr>
      <w:r w:rsidRPr="00EB2AB2">
        <w:t>Досрочное погашение Биржевых облигаций по требованию владельцев производится по цене, равной сумме 100% номинальной стоимости (непогашенной части номинальной стоимости, если ее часть ранее уже была выплачена) Биржевых облигаций и НКД по ним, рассчитанного на дату досрочного погашения Биржевых облигаций в соответствии с п. 1</w:t>
      </w:r>
      <w:r>
        <w:t>8</w:t>
      </w:r>
      <w:r w:rsidRPr="00EB2AB2">
        <w:t xml:space="preserve"> Программы</w:t>
      </w:r>
      <w:r>
        <w:t xml:space="preserve"> и п.8.19 Проспекта</w:t>
      </w:r>
      <w:r w:rsidRPr="00EB2AB2">
        <w:t>.</w:t>
      </w:r>
    </w:p>
    <w:p w14:paraId="5F07563E" w14:textId="77777777" w:rsidR="00DF2F7F" w:rsidRDefault="00DF2F7F" w:rsidP="0076592C">
      <w:pPr>
        <w:pStyle w:val="ConsPlusNormal"/>
        <w:spacing w:before="60" w:after="60"/>
        <w:jc w:val="both"/>
      </w:pPr>
    </w:p>
    <w:p w14:paraId="37847DC9" w14:textId="77777777" w:rsidR="00D05EC2" w:rsidRPr="00EB2AB2" w:rsidRDefault="00D05EC2" w:rsidP="0076592C">
      <w:pPr>
        <w:pStyle w:val="ConsPlusNormal"/>
        <w:spacing w:before="60" w:after="60"/>
        <w:jc w:val="both"/>
        <w:rPr>
          <w:b/>
        </w:rPr>
      </w:pPr>
      <w:r w:rsidRPr="00EB2AB2">
        <w:rPr>
          <w:b/>
        </w:rPr>
        <w:t xml:space="preserve">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w:t>
      </w:r>
      <w:r>
        <w:rPr>
          <w:b/>
        </w:rPr>
        <w:t>о досрочном погашении облигаций</w:t>
      </w:r>
    </w:p>
    <w:p w14:paraId="70DA6C1F" w14:textId="77777777" w:rsidR="00AB5A96" w:rsidRPr="00EB2AB2" w:rsidRDefault="00AB5A96" w:rsidP="00AB5A96">
      <w:pPr>
        <w:pStyle w:val="ConsPlusNormal"/>
        <w:spacing w:before="60" w:after="60"/>
        <w:jc w:val="both"/>
      </w:pPr>
      <w:r w:rsidRPr="00EB2AB2">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или «Требование (заявление)»), с 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14:paraId="0672D4E1" w14:textId="77777777" w:rsidR="00AB5A96" w:rsidRPr="00EB2AB2" w:rsidRDefault="00AB5A96" w:rsidP="00AB5A96">
      <w:pPr>
        <w:pStyle w:val="ConsPlusNormal"/>
        <w:spacing w:before="60" w:after="60"/>
        <w:jc w:val="both"/>
      </w:pPr>
      <w:r w:rsidRPr="00EB2AB2">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14:paraId="0D1CDC87" w14:textId="77777777" w:rsidR="00857167" w:rsidRPr="00857167" w:rsidRDefault="00857167" w:rsidP="00857167">
      <w:pPr>
        <w:pStyle w:val="ConsPlusNormal"/>
        <w:spacing w:before="60" w:after="60"/>
        <w:jc w:val="both"/>
        <w:rPr>
          <w:b/>
        </w:rPr>
      </w:pPr>
      <w:r w:rsidRPr="00857167">
        <w:rPr>
          <w:b/>
        </w:rPr>
        <w:lastRenderedPageBreak/>
        <w:t>порядок реализации лицами, осуществляющими права по ценным бумагам, права требовать досрочного погашения облигаций:</w:t>
      </w:r>
    </w:p>
    <w:p w14:paraId="2744E336" w14:textId="77777777" w:rsidR="00857167" w:rsidRDefault="00857167" w:rsidP="00857167">
      <w:pPr>
        <w:pStyle w:val="ConsPlusNormal"/>
        <w:spacing w:before="60" w:after="60"/>
        <w:jc w:val="both"/>
      </w:pPr>
      <w:r>
        <w:t>Лицо, осуществляющее права по Биржевым облигациям,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w:t>
      </w:r>
    </w:p>
    <w:p w14:paraId="18CD62FD" w14:textId="77777777" w:rsidR="00857167" w:rsidRDefault="00857167" w:rsidP="00857167">
      <w:pPr>
        <w:pStyle w:val="ConsPlusNormal"/>
        <w:spacing w:before="60" w:after="60"/>
        <w:jc w:val="both"/>
      </w:pPr>
      <w:r>
        <w:t>Требование (заявление) о досрочном погашении Биржевых облигаций должно содержать сведения, позволяющие идентифицировать лицо, осуществляющее права по Биржевым облигациям, сведения, позволяющие идентифицировать Биржевые облигации,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1A5B4B9F" w14:textId="77777777" w:rsidR="00857167" w:rsidRDefault="00857167" w:rsidP="00857167">
      <w:pPr>
        <w:pStyle w:val="ConsPlusNormal"/>
        <w:spacing w:before="60" w:after="60"/>
        <w:jc w:val="both"/>
      </w:pPr>
      <w: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3B70BFB8" w14:textId="77777777" w:rsidR="00857167" w:rsidRDefault="00857167" w:rsidP="00857167">
      <w:pPr>
        <w:pStyle w:val="ConsPlusNormal"/>
        <w:spacing w:before="60" w:after="60"/>
        <w:jc w:val="both"/>
      </w:pPr>
      <w:r>
        <w:t>В дополнение к Требованию (заявлению) о досрочном погашении Биржевых облигаций владелец Биржевых облигаций, либо лицо, уполномоченное владельцем Биржевых облигаций, вправе передать Эмитенту, необходимые документы для применения соответствующих ставок налогообложения при налогообложении доходов, полученных по Биржевым облигациям. 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6F77CF15" w14:textId="77777777" w:rsidR="00857167" w:rsidRDefault="00857167" w:rsidP="00857167">
      <w:pPr>
        <w:pStyle w:val="ConsPlusNormal"/>
        <w:spacing w:before="60" w:after="60"/>
        <w:jc w:val="both"/>
      </w:pPr>
      <w:r>
        <w:t>Требование (заявление) о досрочном погашении Биржевых облигаций направляется в соответствии с действующим законодательством.</w:t>
      </w:r>
    </w:p>
    <w:p w14:paraId="62503F47" w14:textId="77777777" w:rsidR="00857167" w:rsidRDefault="00857167" w:rsidP="00857167">
      <w:pPr>
        <w:pStyle w:val="ConsPlusNormal"/>
        <w:spacing w:before="60" w:after="60"/>
        <w:jc w:val="both"/>
      </w:pPr>
      <w:r>
        <w:t xml:space="preserve">Номинальный держатель направляет лицу, у которого ему открыт лицевой счет (счет депо) номинального держателя, Требование (заявление) о досрочном погашении Биржевых облигаций лица, осуществляющего права по Биржевым облигациям, права на ценные бумаги которого он учитывает, и Требование (заявление) о досрочном погашении Биржевых облигаций, полученные им от своих депонентов - номинальных держателей и иностранных номинальных держателей. </w:t>
      </w:r>
    </w:p>
    <w:p w14:paraId="3B988127" w14:textId="77777777" w:rsidR="00857167" w:rsidRDefault="00857167" w:rsidP="00857167">
      <w:pPr>
        <w:pStyle w:val="ConsPlusNormal"/>
        <w:spacing w:before="60" w:after="60"/>
        <w:jc w:val="both"/>
      </w:pPr>
      <w:r>
        <w:t>Волеизъявление лиц, осуществляющих права по Биржевым облигациям, считается полученным Эмитентом в день получения Требования (заявления) о досрочном погашении Биржевых облигаций НРД.</w:t>
      </w:r>
    </w:p>
    <w:p w14:paraId="63D762E6" w14:textId="77777777" w:rsidR="00DF2F7F" w:rsidRDefault="00DF2F7F" w:rsidP="00857167">
      <w:pPr>
        <w:pStyle w:val="ConsPlusNormal"/>
        <w:spacing w:before="60" w:after="60"/>
        <w:jc w:val="both"/>
      </w:pPr>
    </w:p>
    <w:p w14:paraId="58F9FBCD" w14:textId="77777777" w:rsidR="00D05EC2" w:rsidRPr="00EB2AB2" w:rsidRDefault="00D05EC2" w:rsidP="0076592C">
      <w:pPr>
        <w:pStyle w:val="ConsPlusNormal"/>
        <w:spacing w:before="60" w:after="60"/>
        <w:jc w:val="both"/>
        <w:rPr>
          <w:b/>
        </w:rPr>
      </w:pPr>
      <w:r w:rsidRPr="00EB2AB2">
        <w:rPr>
          <w:b/>
        </w:rPr>
        <w:t>порядок и условия досрочного погашения облига</w:t>
      </w:r>
      <w:r>
        <w:rPr>
          <w:b/>
        </w:rPr>
        <w:t>ций по требованию их владельцев</w:t>
      </w:r>
    </w:p>
    <w:p w14:paraId="093DD70B" w14:textId="77777777" w:rsidR="00AB5A96" w:rsidRPr="00CA7B49" w:rsidRDefault="00AB5A96" w:rsidP="00AB5A96">
      <w:pPr>
        <w:pStyle w:val="ConsPlusNormal"/>
        <w:spacing w:before="60" w:after="60"/>
        <w:jc w:val="both"/>
        <w:rPr>
          <w:u w:val="single"/>
        </w:rPr>
      </w:pPr>
      <w:r w:rsidRPr="00CA7B49">
        <w:rPr>
          <w:u w:val="single"/>
        </w:rPr>
        <w:t>Досрочное погашение Биржевых облигаций производится денежными средствами в безналичном порядке в валюте, установленной Условиями выпуска.</w:t>
      </w:r>
    </w:p>
    <w:p w14:paraId="246F863B" w14:textId="77777777" w:rsidR="00AB5A96" w:rsidRPr="00EB2AB2" w:rsidRDefault="00AB5A96" w:rsidP="00AB5A96">
      <w:pPr>
        <w:pStyle w:val="ConsPlusNormal"/>
        <w:spacing w:before="60" w:after="60"/>
        <w:jc w:val="both"/>
      </w:pPr>
      <w:r w:rsidRPr="00EB2AB2">
        <w:t>Возможность выбора владельцами Биржевых облигаций формы погашения Биржевых облигаций не предусмотрена.</w:t>
      </w:r>
    </w:p>
    <w:p w14:paraId="657D58FA" w14:textId="481F1CD1" w:rsidR="00AB5A96" w:rsidRPr="00672C64" w:rsidRDefault="00AB5A96" w:rsidP="00AB5A96">
      <w:pPr>
        <w:pStyle w:val="ConsPlusNormal"/>
        <w:spacing w:before="60" w:after="60"/>
        <w:jc w:val="both"/>
      </w:pPr>
      <w:r w:rsidRPr="00672C64">
        <w:t xml:space="preserve">Если Условиями выпуска 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w:t>
      </w:r>
      <w:r w:rsidR="007B105B">
        <w:t>в</w:t>
      </w:r>
      <w:r w:rsidRPr="00672C64">
        <w:t xml:space="preserve">ладельцам Биржевых облигаций и иным лицам, </w:t>
      </w:r>
      <w:r w:rsidRPr="00672C64">
        <w:lastRenderedPageBreak/>
        <w:t>осуществляющим в соответствии с федеральными законами права по Биржевым облигациям, в российских рублях по курсу, который будет установлен в соответствии с Условиями выпуска.</w:t>
      </w:r>
    </w:p>
    <w:p w14:paraId="14CB5CF8" w14:textId="77777777" w:rsidR="00AB5A96" w:rsidRPr="00672C64" w:rsidRDefault="00AB5A96" w:rsidP="00AB5A96">
      <w:pPr>
        <w:pStyle w:val="ConsPlusNormal"/>
        <w:spacing w:before="60" w:after="60"/>
        <w:jc w:val="both"/>
      </w:pPr>
    </w:p>
    <w:p w14:paraId="58BA4A05" w14:textId="77777777" w:rsidR="00AB5A96" w:rsidRPr="00672C64" w:rsidRDefault="00AB5A96" w:rsidP="00AB5A96">
      <w:pPr>
        <w:pStyle w:val="ConsPlusNormal"/>
        <w:spacing w:before="60" w:after="60"/>
        <w:jc w:val="both"/>
      </w:pPr>
      <w:r w:rsidRPr="00672C64">
        <w:t>Информация о том, что выплата будет осуществлена Эмитентом в российских рублях, раскрывается Эмитентом в порядке, установленном в п. 11 Программы</w:t>
      </w:r>
      <w:r>
        <w:t xml:space="preserve"> и п.8.11 Проспекта</w:t>
      </w:r>
      <w:r w:rsidRPr="00672C64">
        <w:t>.</w:t>
      </w:r>
    </w:p>
    <w:p w14:paraId="7DB676EE" w14:textId="6CA15105" w:rsidR="00AB5A96" w:rsidRDefault="00AB5A96" w:rsidP="00AB5A96">
      <w:pPr>
        <w:pStyle w:val="ConsPlusNormal"/>
        <w:spacing w:before="60" w:after="60"/>
        <w:jc w:val="both"/>
      </w:pPr>
      <w:r w:rsidRPr="00672C64">
        <w:t xml:space="preserve">В указанном выше случае </w:t>
      </w:r>
      <w:r w:rsidR="007B105B">
        <w:t>в</w:t>
      </w:r>
      <w:r w:rsidRPr="00672C64">
        <w:t>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5BFD95D9" w14:textId="77777777" w:rsidR="00AB5A96" w:rsidRPr="00EB2AB2" w:rsidRDefault="00AB5A96" w:rsidP="00AB5A96">
      <w:pPr>
        <w:pStyle w:val="ConsPlusNormal"/>
        <w:spacing w:before="60" w:after="60"/>
        <w:jc w:val="both"/>
      </w:pPr>
      <w:r w:rsidRPr="00EB2AB2">
        <w:t xml:space="preserve">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w:t>
      </w:r>
      <w:r w:rsidRPr="00F01E49">
        <w:t xml:space="preserve">погашения Биржевых облигаций, </w:t>
      </w:r>
      <w:r w:rsidRPr="00DB123D">
        <w:t xml:space="preserve">определенного в п.9.2. Условий </w:t>
      </w:r>
      <w:r w:rsidRPr="00AB5A96">
        <w:t>выпуска</w:t>
      </w:r>
      <w:r w:rsidRPr="005C575F">
        <w:t>,</w:t>
      </w:r>
      <w:r>
        <w:t xml:space="preserve"> то</w:t>
      </w:r>
      <w:r w:rsidRPr="00EB2AB2">
        <w:t xml:space="preserve"> для целей досрочного погашения выпуска Биржевых облигаций по требованию </w:t>
      </w:r>
      <w:r>
        <w:t xml:space="preserve">их </w:t>
      </w:r>
      <w:r w:rsidRPr="00EB2AB2">
        <w:t xml:space="preserve">владельцев применяются все положения в части погашения Биржевых </w:t>
      </w:r>
      <w:r>
        <w:t xml:space="preserve">облигаций, предусмотренные в п.9.2. Программы, п.8.9.2 Проспекта </w:t>
      </w:r>
      <w:r w:rsidRPr="00DB123D">
        <w:t xml:space="preserve">и п.9.2. Условий </w:t>
      </w:r>
      <w:r w:rsidRPr="00AB5A96">
        <w:t>выпуска</w:t>
      </w:r>
      <w:r w:rsidRPr="005C575F">
        <w:t xml:space="preserve">, </w:t>
      </w:r>
      <w:r w:rsidRPr="00AB5A96">
        <w:t>при этом</w:t>
      </w:r>
      <w:r w:rsidRPr="00E54457">
        <w:t xml:space="preserve"> права</w:t>
      </w:r>
      <w:r w:rsidRPr="00EB2AB2">
        <w:t xml:space="preserve">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w:t>
      </w:r>
      <w:r>
        <w:t xml:space="preserve"> и п.8.9.5.1 Проспекта</w:t>
      </w:r>
      <w:r w:rsidRPr="00EB2AB2">
        <w:t>, надлежаще выполненными.</w:t>
      </w:r>
    </w:p>
    <w:p w14:paraId="2A6A9CBF" w14:textId="77777777" w:rsidR="00AB5A96" w:rsidRPr="00EB2AB2" w:rsidRDefault="00AB5A96" w:rsidP="00AB5A96">
      <w:pPr>
        <w:pStyle w:val="ConsPlusNormal"/>
        <w:spacing w:before="60" w:after="60"/>
        <w:jc w:val="both"/>
      </w:pPr>
      <w:r w:rsidRPr="00EB2AB2">
        <w:t>При досрочном погашении Биржевых облигаций по требованию их владельцев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570C08FA" w14:textId="77777777" w:rsidR="00AB5A96" w:rsidRDefault="00AB5A96" w:rsidP="00AB5A96">
      <w:pPr>
        <w:pStyle w:val="ConsPlusNormal"/>
        <w:spacing w:before="60" w:after="60"/>
        <w:jc w:val="both"/>
      </w:pPr>
      <w:r w:rsidRPr="00EB2AB2">
        <w:t>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w:t>
      </w:r>
      <w:r w:rsidRPr="00672C64">
        <w:t xml:space="preserve"> и, в случае, если расчеты по Биржевым облигациям производятся в иностранной валюте, банковский счет в соответствующей иностранной валюте в НРД</w:t>
      </w:r>
      <w:r w:rsidRPr="00EB2AB2">
        <w:t>.</w:t>
      </w:r>
    </w:p>
    <w:p w14:paraId="03C14481" w14:textId="77777777" w:rsidR="00AB5A96" w:rsidRPr="00672C64" w:rsidRDefault="00AB5A96" w:rsidP="00AB5A96">
      <w:pPr>
        <w:pStyle w:val="ConsPlusNormal"/>
        <w:spacing w:before="60" w:after="60"/>
        <w:jc w:val="both"/>
      </w:pPr>
      <w:r w:rsidRPr="00672C64">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286DA8A2" w14:textId="77777777" w:rsidR="00AB5A96" w:rsidRDefault="00AB5A96" w:rsidP="00AB5A96">
      <w:pPr>
        <w:pStyle w:val="ConsPlusNormal"/>
        <w:spacing w:before="60" w:after="60"/>
        <w:jc w:val="both"/>
      </w:pPr>
      <w:r w:rsidRPr="00672C64">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11EB294B" w14:textId="77777777" w:rsidR="00AB5A96" w:rsidRPr="002C3916" w:rsidRDefault="00AB5A96" w:rsidP="00AB5A96">
      <w:pPr>
        <w:pStyle w:val="ConsPlusNormal"/>
        <w:spacing w:before="60" w:after="60"/>
        <w:jc w:val="both"/>
      </w:pPr>
      <w:r w:rsidRPr="002C3916">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14:paraId="1B7EB825" w14:textId="77777777" w:rsidR="00857167" w:rsidRPr="000C56D5" w:rsidRDefault="00857167" w:rsidP="00857167">
      <w:pPr>
        <w:pStyle w:val="ConsPlusNormal"/>
        <w:spacing w:before="60" w:after="60"/>
        <w:jc w:val="both"/>
      </w:pPr>
      <w:r w:rsidRPr="000C56D5">
        <w:t>В течение 3 (Трех) рабочих дней с даты получения Требования (заявления) о досрочном погашении Биржевых облигаций Эмитент осуществляет его проверку (далее – срок рассмотрения Требования (заявления) о досрочном погашении).</w:t>
      </w:r>
    </w:p>
    <w:p w14:paraId="676B242D" w14:textId="77777777" w:rsidR="00857167" w:rsidRPr="000C56D5" w:rsidRDefault="00857167" w:rsidP="00857167">
      <w:pPr>
        <w:pStyle w:val="ConsPlusNormal"/>
        <w:spacing w:before="60" w:after="60"/>
        <w:jc w:val="both"/>
      </w:pPr>
    </w:p>
    <w:p w14:paraId="1457D028" w14:textId="77777777" w:rsidR="00857167" w:rsidRPr="000C56D5" w:rsidRDefault="00857167" w:rsidP="00857167">
      <w:pPr>
        <w:pStyle w:val="ConsPlusNormal"/>
        <w:spacing w:before="60" w:after="60"/>
        <w:jc w:val="both"/>
      </w:pPr>
      <w:r w:rsidRPr="000C56D5">
        <w:t>В случае принятия Эмитентом</w:t>
      </w:r>
      <w:r w:rsidRPr="000C56D5">
        <w:rPr>
          <w:b/>
        </w:rPr>
        <w:t xml:space="preserve"> решения об отказе</w:t>
      </w:r>
      <w:r w:rsidRPr="000C56D5">
        <w:t xml:space="preserve">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их своему депоненту.</w:t>
      </w:r>
    </w:p>
    <w:p w14:paraId="07D94109" w14:textId="77777777" w:rsidR="00857167" w:rsidRPr="000C56D5" w:rsidRDefault="00857167" w:rsidP="00857167">
      <w:pPr>
        <w:pStyle w:val="ConsPlusNormal"/>
        <w:spacing w:before="60" w:after="60"/>
        <w:jc w:val="both"/>
      </w:pPr>
      <w:r w:rsidRPr="000C56D5">
        <w:lastRenderedPageBreak/>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их получения НРД.</w:t>
      </w:r>
    </w:p>
    <w:p w14:paraId="34A0BA15" w14:textId="77777777" w:rsidR="00857167" w:rsidRPr="000C56D5" w:rsidRDefault="00857167" w:rsidP="00857167">
      <w:pPr>
        <w:pStyle w:val="ConsPlusNormal"/>
        <w:spacing w:before="60" w:after="60"/>
        <w:jc w:val="both"/>
      </w:pPr>
      <w:r w:rsidRPr="000C56D5">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14:paraId="150F79DE" w14:textId="77777777" w:rsidR="00857167" w:rsidRPr="000C56D5" w:rsidRDefault="00857167" w:rsidP="00857167">
      <w:pPr>
        <w:pStyle w:val="ConsPlusNormal"/>
        <w:spacing w:before="60" w:after="60"/>
        <w:jc w:val="both"/>
      </w:pPr>
    </w:p>
    <w:p w14:paraId="0DC30302" w14:textId="77777777" w:rsidR="00857167" w:rsidRPr="000C56D5" w:rsidRDefault="00857167" w:rsidP="00857167">
      <w:pPr>
        <w:pStyle w:val="ConsPlusNormal"/>
        <w:spacing w:before="60" w:after="60"/>
        <w:jc w:val="both"/>
      </w:pPr>
      <w:r w:rsidRPr="000C56D5">
        <w:t>В случае принятия Эмитентом</w:t>
      </w:r>
      <w:r w:rsidRPr="000F4A2A">
        <w:t xml:space="preserve"> решения</w:t>
      </w:r>
      <w:r w:rsidRPr="000F4A2A">
        <w:rPr>
          <w:b/>
        </w:rPr>
        <w:t xml:space="preserve"> об удовлетворении</w:t>
      </w:r>
      <w:r w:rsidRPr="000C56D5">
        <w:t xml:space="preserve">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встречным поручениям с контролем расчетов по денежным средствам.</w:t>
      </w:r>
    </w:p>
    <w:p w14:paraId="0D571089" w14:textId="77777777" w:rsidR="00857167" w:rsidRPr="000C56D5" w:rsidRDefault="00857167" w:rsidP="00857167">
      <w:pPr>
        <w:pStyle w:val="ConsPlusNormal"/>
        <w:spacing w:before="60" w:after="60"/>
        <w:jc w:val="both"/>
      </w:pPr>
      <w:r w:rsidRPr="000C56D5">
        <w:t>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об удовлетворении Требования (заявления) о досрочном погашении Биржевых облигаций путем передачи соответствующего сообщения в электронной форме (в форме электронных документов) в порядке, установленном НРД, и указывает в таком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w:t>
      </w:r>
    </w:p>
    <w:p w14:paraId="60222312" w14:textId="77777777" w:rsidR="00857167" w:rsidRPr="000C56D5" w:rsidRDefault="00857167" w:rsidP="00857167">
      <w:pPr>
        <w:pStyle w:val="ConsPlusNormal"/>
        <w:spacing w:before="60" w:after="60"/>
        <w:jc w:val="both"/>
      </w:pPr>
      <w:r w:rsidRPr="000C56D5">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14:paraId="18A85870" w14:textId="77777777" w:rsidR="00857167" w:rsidRPr="000C56D5" w:rsidRDefault="00857167" w:rsidP="00857167">
      <w:pPr>
        <w:pStyle w:val="ConsPlusNormal"/>
        <w:spacing w:before="60" w:after="60"/>
        <w:jc w:val="both"/>
      </w:pPr>
      <w:r w:rsidRPr="000C56D5">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со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14:paraId="0D556D93" w14:textId="77777777" w:rsidR="00857167" w:rsidRPr="008C0EE3" w:rsidRDefault="00857167" w:rsidP="00857167">
      <w:pPr>
        <w:pStyle w:val="ConsPlusNormal"/>
        <w:spacing w:before="60" w:after="60"/>
        <w:jc w:val="both"/>
      </w:pPr>
      <w:r w:rsidRPr="000C56D5">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Биржевых облигаций (далее – </w:t>
      </w:r>
      <w:r w:rsidRPr="008C0EE3">
        <w:t>«</w:t>
      </w:r>
      <w:r w:rsidRPr="000C56D5">
        <w:t>Дата исполнения</w:t>
      </w:r>
      <w:r w:rsidRPr="008C0EE3">
        <w:t>»).</w:t>
      </w:r>
    </w:p>
    <w:p w14:paraId="21594C50" w14:textId="77777777" w:rsidR="00857167" w:rsidRPr="000C56D5" w:rsidRDefault="00857167" w:rsidP="00857167">
      <w:pPr>
        <w:pStyle w:val="ConsPlusNormal"/>
        <w:spacing w:before="60" w:after="60"/>
        <w:jc w:val="both"/>
      </w:pPr>
      <w:r w:rsidRPr="000C56D5">
        <w:t xml:space="preserve">Дата исполнения должна выпадать на </w:t>
      </w:r>
      <w:r>
        <w:t>Р</w:t>
      </w:r>
      <w:r w:rsidRPr="008C0EE3">
        <w:t>абочий</w:t>
      </w:r>
      <w:r w:rsidRPr="000C56D5">
        <w:t xml:space="preserve"> день. 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14:paraId="79D15D78" w14:textId="77777777" w:rsidR="00857167" w:rsidRPr="000C56D5" w:rsidRDefault="00857167" w:rsidP="00857167">
      <w:pPr>
        <w:pStyle w:val="ConsPlusNormal"/>
        <w:spacing w:before="60" w:after="60"/>
        <w:jc w:val="both"/>
      </w:pPr>
    </w:p>
    <w:p w14:paraId="6FFBBE93" w14:textId="77777777" w:rsidR="00857167" w:rsidRPr="000C56D5" w:rsidRDefault="00857167" w:rsidP="00857167">
      <w:pPr>
        <w:pStyle w:val="ConsPlusNormal"/>
        <w:spacing w:before="60" w:after="60"/>
        <w:jc w:val="both"/>
      </w:pPr>
      <w:r w:rsidRPr="000C56D5">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14:paraId="27CB0284" w14:textId="77777777" w:rsidR="00857167" w:rsidRPr="000C56D5" w:rsidRDefault="00857167" w:rsidP="00857167">
      <w:pPr>
        <w:pStyle w:val="ConsPlusNormal"/>
        <w:spacing w:before="60" w:after="60"/>
        <w:jc w:val="both"/>
      </w:pPr>
      <w:r w:rsidRPr="000C56D5">
        <w:t>Биржевые облигации, погашенные Эмитентом досрочно, не могут быть выпущены в обращение.</w:t>
      </w:r>
    </w:p>
    <w:p w14:paraId="252EB428" w14:textId="77777777" w:rsidR="00DF2F7F" w:rsidRDefault="00DF2F7F" w:rsidP="0076592C">
      <w:pPr>
        <w:pStyle w:val="ConsPlusNormal"/>
        <w:spacing w:before="60" w:after="60"/>
        <w:jc w:val="both"/>
      </w:pPr>
    </w:p>
    <w:p w14:paraId="0BC23149" w14:textId="77777777" w:rsidR="00D05EC2" w:rsidRDefault="00D05EC2" w:rsidP="0076592C">
      <w:pPr>
        <w:pStyle w:val="ConsPlusNormal"/>
        <w:spacing w:before="60" w:after="60"/>
        <w:jc w:val="both"/>
      </w:pPr>
      <w:r w:rsidRPr="00F01E49">
        <w:rPr>
          <w:b/>
        </w:rPr>
        <w:t>порядок раскрытия эмитентом информации об условиях и итогах досрочного погашения облигаций</w:t>
      </w:r>
      <w:r>
        <w:rPr>
          <w:b/>
        </w:rPr>
        <w:t xml:space="preserve"> по требованию их владельцев</w:t>
      </w:r>
    </w:p>
    <w:p w14:paraId="5EE79833" w14:textId="660F4622" w:rsidR="00857167" w:rsidRDefault="00857167" w:rsidP="00857167">
      <w:pPr>
        <w:pStyle w:val="ConsPlusNormal"/>
        <w:spacing w:before="60" w:after="60"/>
        <w:jc w:val="both"/>
      </w:pPr>
      <w: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п.11 Программы и п.8.11 Проспекта.</w:t>
      </w:r>
    </w:p>
    <w:p w14:paraId="1D13DEA6" w14:textId="419B8C0D" w:rsidR="00AB5A96" w:rsidRDefault="00857167" w:rsidP="00AB5A96">
      <w:pPr>
        <w:pStyle w:val="ConsPlusNormal"/>
        <w:spacing w:before="60" w:after="60"/>
        <w:jc w:val="both"/>
      </w:pPr>
      <w:r>
        <w:t xml:space="preserve">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w:t>
      </w:r>
      <w:r>
        <w:lastRenderedPageBreak/>
        <w:t>Биржевым облигациям, и о том, что Эмитент принимает заявления, содержащие требование о досрочном погашении Биржевых облигаций.</w:t>
      </w:r>
      <w:r w:rsidR="00AB5A96" w:rsidRPr="00306DD7">
        <w:t>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Программы</w:t>
      </w:r>
      <w:r w:rsidR="00AB5A96">
        <w:t xml:space="preserve"> и п.8.11 Проспекта</w:t>
      </w:r>
      <w:r w:rsidR="00AB5A96" w:rsidRPr="00306DD7">
        <w:t>.</w:t>
      </w:r>
    </w:p>
    <w:p w14:paraId="1E514373" w14:textId="77777777" w:rsidR="00DF2F7F" w:rsidRDefault="00DF2F7F" w:rsidP="0076592C">
      <w:pPr>
        <w:pStyle w:val="ConsPlusNormal"/>
        <w:spacing w:before="60" w:after="60"/>
        <w:jc w:val="both"/>
      </w:pPr>
    </w:p>
    <w:p w14:paraId="2E954EA5" w14:textId="77777777" w:rsidR="00D05EC2" w:rsidRDefault="00D05EC2" w:rsidP="0076592C">
      <w:pPr>
        <w:pStyle w:val="ConsPlusNormal"/>
        <w:spacing w:before="60" w:after="60"/>
        <w:jc w:val="both"/>
      </w:pPr>
      <w:r w:rsidRPr="00F01E49">
        <w:rPr>
          <w:b/>
        </w:rPr>
        <w:t>иные условия досрочного погашения облигаций</w:t>
      </w:r>
      <w:r w:rsidRPr="002F6D86">
        <w:rPr>
          <w:b/>
        </w:rPr>
        <w:t xml:space="preserve"> </w:t>
      </w:r>
      <w:r>
        <w:rPr>
          <w:b/>
        </w:rPr>
        <w:t>по требованию их владельцев</w:t>
      </w:r>
    </w:p>
    <w:p w14:paraId="30F6EECD" w14:textId="77777777" w:rsidR="00AB5A96" w:rsidRPr="00306DD7" w:rsidRDefault="00AB5A96" w:rsidP="00AB5A96">
      <w:pPr>
        <w:pStyle w:val="ConsPlusNormal"/>
        <w:spacing w:before="60" w:after="60"/>
        <w:jc w:val="both"/>
      </w:pPr>
      <w:r w:rsidRPr="00306DD7">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0C3406AB" w14:textId="77777777" w:rsidR="00AB5A96" w:rsidRPr="00306DD7" w:rsidRDefault="00AB5A96" w:rsidP="00AB5A96">
      <w:pPr>
        <w:pStyle w:val="ConsPlusNormal"/>
        <w:spacing w:before="60" w:after="60"/>
        <w:jc w:val="both"/>
      </w:pPr>
      <w:r w:rsidRPr="00306DD7">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Федерального закона от 22.04.1996 № 39-ФЗ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w:t>
      </w:r>
    </w:p>
    <w:p w14:paraId="42F07994" w14:textId="77777777" w:rsidR="00AB5A96" w:rsidRPr="00306DD7" w:rsidRDefault="00AB5A96" w:rsidP="00AB5A96">
      <w:pPr>
        <w:pStyle w:val="ConsPlusNormal"/>
        <w:spacing w:before="60" w:after="60"/>
        <w:jc w:val="both"/>
      </w:pPr>
      <w:r w:rsidRPr="00306DD7">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14:paraId="1E750A18" w14:textId="77777777" w:rsidR="00AB5A96" w:rsidRPr="00306DD7" w:rsidRDefault="00AB5A96" w:rsidP="00AB5A96">
      <w:pPr>
        <w:pStyle w:val="ConsPlusNormal"/>
        <w:spacing w:before="60" w:after="60"/>
        <w:jc w:val="both"/>
      </w:pPr>
      <w:r w:rsidRPr="00306DD7">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0B1100B5" w14:textId="77777777" w:rsidR="00AB5A96" w:rsidRDefault="00AB5A96" w:rsidP="00AB5A96">
      <w:pPr>
        <w:pStyle w:val="ConsPlusNormal"/>
        <w:spacing w:before="60" w:after="60"/>
        <w:jc w:val="both"/>
      </w:pPr>
      <w:r w:rsidRPr="00306DD7">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2654C5E5" w14:textId="77777777" w:rsidR="00AB5A96" w:rsidRDefault="00AB5A96" w:rsidP="00AB5A96">
      <w:pPr>
        <w:pStyle w:val="ConsPlusNormal"/>
        <w:spacing w:before="60" w:after="60"/>
        <w:jc w:val="both"/>
      </w:pPr>
      <w:r w:rsidRPr="00FC5C3F">
        <w:t>В случае, если на момент совершения определенных действий, связанных с досрочн</w:t>
      </w:r>
      <w:r>
        <w:t>ым</w:t>
      </w:r>
      <w:r w:rsidRPr="00FC5C3F">
        <w:t xml:space="preserve"> погашени</w:t>
      </w:r>
      <w:r>
        <w:t>ем</w:t>
      </w:r>
      <w:r w:rsidRPr="00FC5C3F">
        <w:t xml:space="preserve"> Биржевых облигаций по требованию их владельцев, законодательством Российской Федерации будут установлены условия, порядок и (или) правила (требования), отличные от тех, которые содержатся в настоящем </w:t>
      </w:r>
      <w:r>
        <w:t>под</w:t>
      </w:r>
      <w:r w:rsidRPr="00FC5C3F">
        <w:t>пункте, направление требований (уведомлений) и досрочно</w:t>
      </w:r>
      <w:r>
        <w:t>е</w:t>
      </w:r>
      <w:r w:rsidRPr="00FC5C3F">
        <w:t xml:space="preserve"> погашени</w:t>
      </w:r>
      <w:r>
        <w:t>е</w:t>
      </w:r>
      <w:r w:rsidRPr="00FC5C3F">
        <w:t xml:space="preserve"> Биржевых облигаций по требованию их владельцев будет осуществляться с учетом требований законодательства Российской Федерации, действующих на момент совершения соответствующих действий.</w:t>
      </w:r>
    </w:p>
    <w:p w14:paraId="1D38A721" w14:textId="77777777" w:rsidR="00DF2F7F" w:rsidRDefault="00DF2F7F" w:rsidP="0076592C">
      <w:pPr>
        <w:pStyle w:val="ConsPlusNormal"/>
        <w:spacing w:before="60" w:after="60"/>
        <w:jc w:val="both"/>
      </w:pPr>
    </w:p>
    <w:p w14:paraId="217054AA" w14:textId="77777777" w:rsidR="00D05EC2" w:rsidRPr="00EB2AB2" w:rsidRDefault="00D05EC2" w:rsidP="0076592C">
      <w:pPr>
        <w:pStyle w:val="4"/>
        <w:spacing w:before="60" w:after="60"/>
      </w:pPr>
      <w:bookmarkStart w:id="242" w:name="_Toc456795790"/>
      <w:r>
        <w:t>8.9.5.2</w:t>
      </w:r>
      <w:r w:rsidRPr="00EB2AB2">
        <w:t xml:space="preserve"> Досрочное погаше</w:t>
      </w:r>
      <w:r>
        <w:t>ние по усмотрению эмитента</w:t>
      </w:r>
      <w:bookmarkEnd w:id="242"/>
    </w:p>
    <w:p w14:paraId="6D6CAFA8" w14:textId="77777777" w:rsidR="00AB5A96" w:rsidRDefault="00AB5A96" w:rsidP="00AB5A96">
      <w:pPr>
        <w:pStyle w:val="ConsPlusNormal"/>
        <w:spacing w:before="60" w:after="60"/>
        <w:jc w:val="both"/>
      </w:pPr>
      <w:r w:rsidRPr="002F6D86">
        <w:t xml:space="preserve">Предусматривается возможность досрочного погашения Биржевых облигаций отдельного </w:t>
      </w:r>
      <w:r>
        <w:t>В</w:t>
      </w:r>
      <w:r w:rsidRPr="002F6D86">
        <w:t>ыпуска по усмотрени</w:t>
      </w:r>
      <w:r>
        <w:t>ю Эмитента.</w:t>
      </w:r>
    </w:p>
    <w:p w14:paraId="7D9BBF2E" w14:textId="77777777" w:rsidR="00AB5A96" w:rsidRDefault="00AB5A96" w:rsidP="00AB5A96">
      <w:pPr>
        <w:pStyle w:val="ConsPlusNormal"/>
        <w:spacing w:before="60" w:after="60"/>
        <w:jc w:val="both"/>
        <w:rPr>
          <w:u w:val="single"/>
        </w:rPr>
      </w:pPr>
      <w:r w:rsidRPr="002F6D86">
        <w:rPr>
          <w:u w:val="single"/>
        </w:rPr>
        <w:t>В Условиях отдельного выпуска также могут быть установлены дополнительные случаи досрочного погашения по усмотрению Эмитента, к тем случаям, которые указаны в п</w:t>
      </w:r>
      <w:r>
        <w:rPr>
          <w:u w:val="single"/>
        </w:rPr>
        <w:t>.9.5.2</w:t>
      </w:r>
      <w:r w:rsidRPr="002F6D86">
        <w:rPr>
          <w:u w:val="single"/>
        </w:rPr>
        <w:t xml:space="preserve"> Программы</w:t>
      </w:r>
      <w:r>
        <w:rPr>
          <w:u w:val="single"/>
        </w:rPr>
        <w:t xml:space="preserve"> и настоящем подпункте Проспекта</w:t>
      </w:r>
      <w:r w:rsidRPr="002F6D86">
        <w:rPr>
          <w:u w:val="single"/>
        </w:rPr>
        <w:t>.</w:t>
      </w:r>
    </w:p>
    <w:p w14:paraId="5B02515A" w14:textId="77777777" w:rsidR="00AB5A96" w:rsidRPr="00DB123D" w:rsidRDefault="00AB5A96" w:rsidP="00AB5A96">
      <w:pPr>
        <w:pStyle w:val="ConsPlusNormal"/>
        <w:spacing w:before="60" w:after="60"/>
        <w:jc w:val="both"/>
        <w:rPr>
          <w:u w:val="single"/>
        </w:rPr>
      </w:pPr>
      <w:r w:rsidRPr="00DB123D">
        <w:rPr>
          <w:u w:val="single"/>
        </w:rPr>
        <w:t>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далее, в отношении каждого отдельного выпуска Биржевых облигаций будет определено соответствующими Условиями выпуска.</w:t>
      </w:r>
    </w:p>
    <w:p w14:paraId="02F7DD77" w14:textId="77777777" w:rsidR="00DF2F7F" w:rsidRDefault="00DF2F7F" w:rsidP="0076592C">
      <w:pPr>
        <w:pStyle w:val="ConsPlusNormal"/>
        <w:spacing w:before="60" w:after="60"/>
        <w:jc w:val="both"/>
      </w:pPr>
    </w:p>
    <w:p w14:paraId="79F7C3B1" w14:textId="77777777" w:rsidR="00D05EC2" w:rsidRPr="00FD5518" w:rsidRDefault="00D05EC2" w:rsidP="0076592C">
      <w:pPr>
        <w:pStyle w:val="ConsPlusNormal"/>
        <w:spacing w:before="60" w:after="60"/>
        <w:jc w:val="both"/>
        <w:rPr>
          <w:b/>
        </w:rPr>
      </w:pPr>
      <w:r w:rsidRPr="00FD5518">
        <w:rPr>
          <w:b/>
        </w:rPr>
        <w:t>общие положения по порядку и условиям досрочного погашения Биржевых облигаций по усмотрению Эмитента</w:t>
      </w:r>
    </w:p>
    <w:p w14:paraId="311B569D" w14:textId="77777777" w:rsidR="00AB5A96" w:rsidRDefault="00AB5A96" w:rsidP="00AB5A96">
      <w:pPr>
        <w:pStyle w:val="ConsPlusNormal"/>
        <w:spacing w:before="60" w:after="60"/>
        <w:jc w:val="both"/>
      </w:pPr>
      <w:r w:rsidRPr="002F6D86">
        <w:t>Досрочное погашение Биржевых облигаций по усмотрению Эмитента осуществляется в отношении всех Биржевых облигаций выпуска.</w:t>
      </w:r>
    </w:p>
    <w:p w14:paraId="00D69271" w14:textId="77777777" w:rsidR="00AB5A96" w:rsidRPr="004B4E34" w:rsidRDefault="00AB5A96" w:rsidP="00AB5A96">
      <w:pPr>
        <w:pStyle w:val="ConsPlusNormal"/>
        <w:spacing w:before="60" w:after="60"/>
        <w:jc w:val="both"/>
      </w:pPr>
      <w:r w:rsidRPr="00672C64">
        <w:rPr>
          <w:u w:val="single"/>
        </w:rPr>
        <w:t>Досрочное погашение (частичное досрочное погашение) Биржевых облигаций по усмотрению эмитента в случаях, предусмотренных в пп.9.5.2.1-9.5.2.3 Программы</w:t>
      </w:r>
      <w:r>
        <w:rPr>
          <w:u w:val="single"/>
        </w:rPr>
        <w:t xml:space="preserve"> и пп.8.9.5.2.1-8.9.5.2.3</w:t>
      </w:r>
      <w:r w:rsidRPr="00672C64">
        <w:rPr>
          <w:u w:val="single"/>
        </w:rPr>
        <w:t xml:space="preserve"> </w:t>
      </w:r>
      <w:r>
        <w:rPr>
          <w:u w:val="single"/>
        </w:rPr>
        <w:t xml:space="preserve">Проспекта </w:t>
      </w:r>
      <w:r w:rsidRPr="00672C64">
        <w:rPr>
          <w:u w:val="single"/>
        </w:rPr>
        <w:t>производится в безналичном порядке денежными средствами в валюте, установленной Условиями выпуска.</w:t>
      </w:r>
      <w:r>
        <w:t xml:space="preserve"> </w:t>
      </w:r>
      <w:r w:rsidRPr="004B4E34">
        <w:t>Возможность выбора владельцами Биржевых облигаций формы погашения Биржевых облигаций не предусмотрена.</w:t>
      </w:r>
    </w:p>
    <w:p w14:paraId="42BC9E84" w14:textId="03AE1785" w:rsidR="00AB5A96" w:rsidRPr="00BC0BCF" w:rsidRDefault="00AB5A96" w:rsidP="00AB5A96">
      <w:pPr>
        <w:pStyle w:val="ConsPlusNormal"/>
        <w:spacing w:before="60" w:after="60"/>
        <w:jc w:val="both"/>
      </w:pPr>
      <w:r w:rsidRPr="00672C64">
        <w:t xml:space="preserve">Если Условиями выпуска установлено, что досрочное погашение (частичное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w:t>
      </w:r>
      <w:r w:rsidRPr="00672C64">
        <w:lastRenderedPageBreak/>
        <w:t xml:space="preserve">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(частичного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w:t>
      </w:r>
      <w:r w:rsidRPr="00BC0BCF">
        <w:t xml:space="preserve">облигациям, причитающихся </w:t>
      </w:r>
      <w:r w:rsidR="007B105B">
        <w:t>в</w:t>
      </w:r>
      <w:r w:rsidRPr="00BC0BCF">
        <w:t>ладельцам Биржевых облигаций и иным лицам, осуществляющим в соответствии с федеральными законами права по Биржевым облигациям, в российских рублях по курсу, который будет установлен в соответствии с Условиями выпуска.</w:t>
      </w:r>
    </w:p>
    <w:p w14:paraId="591A00E6" w14:textId="77777777" w:rsidR="00AB5A96" w:rsidRPr="00BC0BCF" w:rsidRDefault="00AB5A96" w:rsidP="00AB5A96">
      <w:pPr>
        <w:pStyle w:val="ConsPlusNormal"/>
        <w:spacing w:before="60" w:after="60"/>
        <w:jc w:val="both"/>
      </w:pPr>
      <w:r w:rsidRPr="00BC0BCF">
        <w:t>Информация о том, что выплата будет осуществлена Эмитентом в российских рублях, раскрывается Эмитентом в порядке, установленном в п. 11 Программы</w:t>
      </w:r>
      <w:r>
        <w:t xml:space="preserve"> и п.8.11 Проспекта</w:t>
      </w:r>
      <w:r w:rsidRPr="00BC0BCF">
        <w:t>.</w:t>
      </w:r>
    </w:p>
    <w:p w14:paraId="55A15FC7" w14:textId="77777777" w:rsidR="00AB5A96" w:rsidRPr="00BC0BCF" w:rsidRDefault="00AB5A96" w:rsidP="00AB5A96">
      <w:pPr>
        <w:pStyle w:val="ConsPlusNormal"/>
        <w:spacing w:before="60" w:after="60"/>
        <w:jc w:val="both"/>
      </w:pPr>
      <w:r w:rsidRPr="00BC0BCF">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2AE44889" w14:textId="77777777" w:rsidR="00AB5A96" w:rsidRPr="00672C64" w:rsidRDefault="00AB5A96" w:rsidP="00AB5A96">
      <w:pPr>
        <w:pStyle w:val="ConsPlusNormal"/>
        <w:spacing w:before="60" w:after="60"/>
        <w:jc w:val="both"/>
      </w:pPr>
      <w:r w:rsidRPr="00BC0BCF">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2BF712F" w14:textId="77777777" w:rsidR="00AB5A96" w:rsidRDefault="00AB5A96" w:rsidP="00AB5A96">
      <w:pPr>
        <w:pStyle w:val="ConsPlusNormal"/>
        <w:spacing w:before="60" w:after="60"/>
        <w:jc w:val="both"/>
      </w:pPr>
      <w:r w:rsidRPr="00ED6F2D">
        <w:t xml:space="preserve">Если Дата досрочного погашения (частичного досрочного погашения)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w:t>
      </w:r>
      <w:r>
        <w:t>Р</w:t>
      </w:r>
      <w:r w:rsidRPr="00ED6F2D">
        <w:t>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565E181" w14:textId="77777777" w:rsidR="00AB5A96" w:rsidRPr="00672C64" w:rsidRDefault="00AB5A96" w:rsidP="00AB5A96">
      <w:pPr>
        <w:pStyle w:val="ConsPlusNormal"/>
        <w:spacing w:before="60" w:after="60"/>
        <w:jc w:val="both"/>
      </w:pPr>
      <w:r w:rsidRPr="00672C64">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14:paraId="4088EC01" w14:textId="77777777" w:rsidR="00AB5A96" w:rsidRDefault="00AB5A96" w:rsidP="00AB5A96">
      <w:pPr>
        <w:pStyle w:val="ConsPlusNormal"/>
        <w:spacing w:before="60" w:after="60"/>
        <w:jc w:val="both"/>
      </w:pPr>
      <w:r w:rsidRPr="00672C64">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w:t>
      </w:r>
    </w:p>
    <w:p w14:paraId="5FD2A98B" w14:textId="77777777" w:rsidR="00AB5A96" w:rsidRPr="00ED6F2D" w:rsidRDefault="00AB5A96" w:rsidP="00AB5A96">
      <w:pPr>
        <w:pStyle w:val="ConsPlusNormal"/>
        <w:spacing w:before="60" w:after="60"/>
        <w:jc w:val="both"/>
      </w:pPr>
      <w:r w:rsidRPr="00672C64">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w:t>
      </w:r>
    </w:p>
    <w:p w14:paraId="2FBF28C4" w14:textId="77777777" w:rsidR="00AB5A96" w:rsidRDefault="00AB5A96" w:rsidP="00AB5A96">
      <w:pPr>
        <w:pStyle w:val="ConsPlusNormal"/>
        <w:spacing w:before="60" w:after="60"/>
        <w:jc w:val="both"/>
      </w:pPr>
      <w:r w:rsidRPr="00672C64">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538BB6ED" w14:textId="77777777" w:rsidR="00AB5A96" w:rsidRPr="00ED6F2D" w:rsidRDefault="00AB5A96" w:rsidP="00AB5A96">
      <w:pPr>
        <w:pStyle w:val="ConsPlusNormal"/>
        <w:spacing w:before="60" w:after="60"/>
        <w:jc w:val="both"/>
      </w:pPr>
      <w:r w:rsidRPr="00ED6F2D">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31F58621" w14:textId="77777777" w:rsidR="00AB5A96" w:rsidRPr="00847610" w:rsidRDefault="00AB5A96" w:rsidP="00AB5A96">
      <w:pPr>
        <w:pStyle w:val="ConsPlusNormal"/>
        <w:spacing w:before="60" w:after="60"/>
        <w:jc w:val="both"/>
      </w:pPr>
      <w:r w:rsidRPr="00847610">
        <w:t xml:space="preserve">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w:t>
      </w:r>
      <w:r w:rsidRPr="00847610">
        <w:lastRenderedPageBreak/>
        <w:t>расчетов в иностранной валюте могут открыть валютный банковский счет в таком депозитарии, являющимся кредитной организацией.</w:t>
      </w:r>
    </w:p>
    <w:p w14:paraId="098B4D72" w14:textId="77777777" w:rsidR="00AB5A96" w:rsidRPr="00ED6F2D" w:rsidRDefault="00AB5A96" w:rsidP="00AB5A96">
      <w:pPr>
        <w:pStyle w:val="ConsPlusNormal"/>
        <w:spacing w:before="60" w:after="60"/>
        <w:jc w:val="both"/>
      </w:pPr>
      <w:r w:rsidRPr="00ED6F2D">
        <w:t>Эмитент исполняет обязанность по осуществлению денежных выплат в счет досрочного погашения (частичного досрочного погашения) по ценным бумагам путем перечисления денежных средств НРД.</w:t>
      </w:r>
    </w:p>
    <w:p w14:paraId="4026C2DD" w14:textId="77777777" w:rsidR="00AB5A96" w:rsidRDefault="00AB5A96" w:rsidP="00AB5A96">
      <w:pPr>
        <w:pStyle w:val="ConsPlusNormal"/>
        <w:spacing w:before="60" w:after="60"/>
        <w:jc w:val="both"/>
        <w:rPr>
          <w:b/>
        </w:rPr>
      </w:pPr>
      <w:r w:rsidRPr="00ED6F2D">
        <w:t>Указанная обязанность считается исполненной Эмитентом с даты поступления денежных средств на счет НРД. 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14:paraId="2A0E77D2" w14:textId="77777777" w:rsidR="00AB5A96" w:rsidRDefault="00AB5A96" w:rsidP="00AB5A96">
      <w:pPr>
        <w:pStyle w:val="ConsPlusNormal"/>
        <w:spacing w:before="60" w:after="60"/>
        <w:jc w:val="both"/>
      </w:pPr>
      <w:r>
        <w:t>П</w:t>
      </w:r>
      <w:r w:rsidRPr="00FD5518">
        <w:t>орядок и условия досрочного погашения</w:t>
      </w:r>
      <w:r>
        <w:t>, соответствующие определенному случаю досрочного погашения Биржевых облигаций по усмотрению Эмитента, установлены в пп.9.5.2.1 – 9.5.2.3 Программы и пп.8.9.5.2.1-8.9.5.2.3 Проспекта.</w:t>
      </w:r>
    </w:p>
    <w:p w14:paraId="08177D79" w14:textId="77777777" w:rsidR="00AB5A96" w:rsidRDefault="00AB5A96" w:rsidP="00AB5A96">
      <w:pPr>
        <w:pStyle w:val="ConsPlusNormal"/>
        <w:spacing w:before="60" w:after="60"/>
        <w:jc w:val="both"/>
      </w:pPr>
      <w:r w:rsidRPr="00392367">
        <w:t xml:space="preserve">В случае, если на момент совершения определенных действий, связанных с досрочным погашением Биржевых облигаций по </w:t>
      </w:r>
      <w:r>
        <w:t>усмотрению Эмитента</w:t>
      </w:r>
      <w:r w:rsidRPr="00392367">
        <w:t xml:space="preserve">, законодательством Российской Федерации будут установлены условия, порядок и (или) правила (требования), отличные от тех, которые содержатся в настоящем </w:t>
      </w:r>
      <w:r>
        <w:t>под</w:t>
      </w:r>
      <w:r w:rsidRPr="00392367">
        <w:t>пункте, досрочно</w:t>
      </w:r>
      <w:r>
        <w:t>е</w:t>
      </w:r>
      <w:r w:rsidRPr="00392367">
        <w:t xml:space="preserve"> погашени</w:t>
      </w:r>
      <w:r>
        <w:t>е</w:t>
      </w:r>
      <w:r w:rsidRPr="00392367">
        <w:t xml:space="preserve"> Биржевых облигаций по </w:t>
      </w:r>
      <w:r>
        <w:t>усмотрению Эмитента</w:t>
      </w:r>
      <w:r w:rsidRPr="00392367">
        <w:t xml:space="preserve"> будет осуществляться с учетом требований законодательства Российской Федерации, действующих на момент совершения соответствующих действий.</w:t>
      </w:r>
    </w:p>
    <w:p w14:paraId="083537B1" w14:textId="77777777" w:rsidR="00DF2F7F" w:rsidRPr="00FD5518" w:rsidRDefault="00DF2F7F" w:rsidP="0076592C">
      <w:pPr>
        <w:pStyle w:val="ConsPlusNormal"/>
        <w:spacing w:before="60" w:after="60"/>
        <w:jc w:val="both"/>
      </w:pPr>
    </w:p>
    <w:p w14:paraId="7CA645A2" w14:textId="77777777" w:rsidR="00D05EC2" w:rsidRDefault="00D05EC2" w:rsidP="0076592C">
      <w:pPr>
        <w:pStyle w:val="ConsPlusNormal"/>
        <w:spacing w:before="60" w:after="60"/>
        <w:jc w:val="both"/>
        <w:rPr>
          <w:b/>
        </w:rPr>
      </w:pPr>
      <w:r>
        <w:rPr>
          <w:b/>
        </w:rPr>
        <w:t>8.9.5.2.1. Досрочное погашение по усмотрению эмитента в соответствии с установленной эмитентом до даты начала размещения биржевых облигаций возможностью досрочного погашения биржевых облигаций</w:t>
      </w:r>
    </w:p>
    <w:p w14:paraId="11CA4ADF" w14:textId="77777777" w:rsidR="00D05EC2" w:rsidRPr="005C24EA" w:rsidRDefault="00D05EC2" w:rsidP="0076592C">
      <w:pPr>
        <w:pStyle w:val="ConsPlusNormal"/>
        <w:spacing w:before="60" w:after="60"/>
        <w:jc w:val="both"/>
        <w:rPr>
          <w:b/>
        </w:rPr>
      </w:pPr>
      <w:r w:rsidRPr="005C24EA">
        <w:rPr>
          <w:b/>
        </w:rPr>
        <w:t>порядок и условия досрочного погашения облигаций</w:t>
      </w:r>
      <w:r>
        <w:rPr>
          <w:b/>
        </w:rPr>
        <w:t xml:space="preserve"> по усмотрению эмитента</w:t>
      </w:r>
    </w:p>
    <w:p w14:paraId="18A6F999" w14:textId="77777777" w:rsidR="00AB5A96" w:rsidRPr="006F2605" w:rsidRDefault="00AB5A96" w:rsidP="00AB5A96">
      <w:pPr>
        <w:pStyle w:val="ConsPlusNormal"/>
        <w:spacing w:before="60" w:after="60"/>
        <w:jc w:val="both"/>
      </w:pPr>
      <w:r w:rsidRPr="006F2605">
        <w:t xml:space="preserve">До даты начала размещения Биржевых облигаций Эмитент может принять решение о возможности досрочного погашения Биржевых облигаций по усмотрению Эмитента в течение периода </w:t>
      </w:r>
      <w:r>
        <w:t xml:space="preserve">их </w:t>
      </w:r>
      <w:r w:rsidRPr="006F2605">
        <w:t xml:space="preserve">обращения. Решение о такой возможности принимается единоличным исполнительным органом Эмитента. </w:t>
      </w:r>
      <w:r>
        <w:t>В решении Эмитента</w:t>
      </w:r>
      <w:r w:rsidRPr="006F2605">
        <w:t xml:space="preserve"> о возможности досрочного погашения Бирже</w:t>
      </w:r>
      <w:r>
        <w:t>вых облигаций по его усмотрению</w:t>
      </w:r>
      <w:r w:rsidRPr="006F2605">
        <w:t xml:space="preserve"> </w:t>
      </w:r>
      <w:r>
        <w:t>должен быть определен</w:t>
      </w:r>
      <w:r w:rsidRPr="006F2605">
        <w:t xml:space="preserve"> порядковый номер купонного периода, в дату окончания которого возможно </w:t>
      </w:r>
      <w:r>
        <w:t xml:space="preserve">такое </w:t>
      </w:r>
      <w:r w:rsidRPr="006F2605">
        <w:t>досрочное погашение Биржевых облигаций по усмотрению Эмитента.</w:t>
      </w:r>
    </w:p>
    <w:p w14:paraId="58C218FB" w14:textId="77777777" w:rsidR="00AB5A96" w:rsidRPr="006F2605" w:rsidRDefault="00AB5A96" w:rsidP="00AB5A96">
      <w:pPr>
        <w:pStyle w:val="ConsPlusNormal"/>
        <w:spacing w:before="60" w:after="60"/>
        <w:jc w:val="both"/>
      </w:pPr>
      <w:r w:rsidRPr="006F2605">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29452A14" w14:textId="77777777" w:rsidR="00AB5A96" w:rsidRDefault="00AB5A96" w:rsidP="00AB5A96">
      <w:pPr>
        <w:pStyle w:val="ConsPlusNormal"/>
        <w:spacing w:before="60" w:after="60"/>
        <w:jc w:val="both"/>
      </w:pPr>
      <w:r w:rsidRPr="005C24EA">
        <w:t xml:space="preserve">В случае принятия </w:t>
      </w:r>
      <w:r>
        <w:t xml:space="preserve">Эмитентом до даты начала размещения </w:t>
      </w:r>
      <w:r w:rsidRPr="005C24EA">
        <w:t xml:space="preserve">решения о возможности досрочного погашения Биржевых облигаций по усмотрению Эмитента, Эмитент </w:t>
      </w:r>
      <w:r>
        <w:t>вправе</w:t>
      </w:r>
      <w:r w:rsidRPr="005C24EA">
        <w:t xml:space="preserve"> принять решение о досрочном погашении Биржевых облигаций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w:t>
      </w:r>
    </w:p>
    <w:p w14:paraId="5D6C1363" w14:textId="77777777" w:rsidR="00AB5A96" w:rsidRDefault="00AB5A96" w:rsidP="00AB5A96">
      <w:pPr>
        <w:pStyle w:val="ConsPlusNormal"/>
        <w:spacing w:before="60" w:after="60"/>
        <w:jc w:val="both"/>
      </w:pPr>
      <w:r>
        <w:t>Р</w:t>
      </w:r>
      <w:r w:rsidRPr="005C24EA">
        <w:t xml:space="preserve">ешение </w:t>
      </w:r>
      <w:r>
        <w:t xml:space="preserve">о досрочном погашении Биржевых облигаций по усмотрению Эмитента в соответствии с принятым ранее решением о возможности досрочного погашения Биржевых облигаций по усмотрению Эмитента </w:t>
      </w:r>
      <w:r w:rsidRPr="005C24EA">
        <w:t>принимается единоличным исполнительным органом Эмитента.</w:t>
      </w:r>
    </w:p>
    <w:p w14:paraId="163099CE" w14:textId="77777777" w:rsidR="00AB5A96" w:rsidRPr="005C24EA" w:rsidRDefault="00AB5A96" w:rsidP="00AB5A96">
      <w:pPr>
        <w:pStyle w:val="ConsPlusNormal"/>
        <w:spacing w:before="60" w:after="60"/>
        <w:jc w:val="both"/>
      </w:pPr>
      <w:r w:rsidRPr="005C24EA">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14:paraId="61892955" w14:textId="77777777" w:rsidR="00AB5A96" w:rsidRDefault="00AB5A96" w:rsidP="00AB5A96">
      <w:pPr>
        <w:pStyle w:val="ConsPlusNormal"/>
        <w:spacing w:before="60" w:after="60"/>
        <w:jc w:val="both"/>
      </w:pPr>
      <w:r w:rsidRPr="005C24EA">
        <w:t>Снятие Сертификата с хранения производится после списания всех Биржевых облигаций со</w:t>
      </w:r>
      <w:r>
        <w:t xml:space="preserve"> счетов в НРД.</w:t>
      </w:r>
    </w:p>
    <w:p w14:paraId="6603963E" w14:textId="77777777" w:rsidR="00DF2F7F" w:rsidRDefault="00DF2F7F" w:rsidP="0076592C">
      <w:pPr>
        <w:pStyle w:val="ConsPlusNormal"/>
        <w:spacing w:before="60" w:after="60"/>
        <w:jc w:val="both"/>
        <w:rPr>
          <w:b/>
        </w:rPr>
      </w:pPr>
    </w:p>
    <w:p w14:paraId="32A7A5BC" w14:textId="77777777" w:rsidR="00D05EC2" w:rsidRDefault="00D05EC2" w:rsidP="0076592C">
      <w:pPr>
        <w:pStyle w:val="ConsPlusNormal"/>
        <w:spacing w:before="60" w:after="60"/>
        <w:jc w:val="both"/>
      </w:pPr>
      <w:r w:rsidRPr="00F01E49">
        <w:rPr>
          <w:b/>
        </w:rPr>
        <w:t>стоимость (порядок определения стоимости)</w:t>
      </w:r>
      <w:r w:rsidRPr="002F6D86">
        <w:t xml:space="preserve"> </w:t>
      </w:r>
      <w:r w:rsidRPr="002F6D86">
        <w:rPr>
          <w:b/>
        </w:rPr>
        <w:t xml:space="preserve">досрочного погашения по </w:t>
      </w:r>
      <w:r>
        <w:rPr>
          <w:b/>
        </w:rPr>
        <w:t>усмотрению эмитента</w:t>
      </w:r>
    </w:p>
    <w:p w14:paraId="648DF5A3" w14:textId="77777777" w:rsidR="00AB5A96" w:rsidRDefault="00AB5A96" w:rsidP="00AB5A96">
      <w:pPr>
        <w:pStyle w:val="ConsPlusNormal"/>
        <w:spacing w:before="60" w:after="60"/>
        <w:jc w:val="both"/>
      </w:pPr>
      <w:r w:rsidRPr="005C24EA">
        <w:t>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w:t>
      </w:r>
      <w:r>
        <w:t>е погашение Биржевых облигаций.</w:t>
      </w:r>
    </w:p>
    <w:p w14:paraId="35154DF9" w14:textId="77777777" w:rsidR="00DF2F7F" w:rsidRDefault="00DF2F7F" w:rsidP="0076592C">
      <w:pPr>
        <w:pStyle w:val="ConsPlusNormal"/>
        <w:spacing w:before="60" w:after="60"/>
        <w:jc w:val="both"/>
      </w:pPr>
    </w:p>
    <w:p w14:paraId="0D5D288B" w14:textId="77777777" w:rsidR="00D05EC2" w:rsidRDefault="00D05EC2" w:rsidP="0076592C">
      <w:pPr>
        <w:pStyle w:val="ConsPlusNormal"/>
        <w:spacing w:before="60" w:after="60"/>
        <w:jc w:val="both"/>
      </w:pPr>
      <w:r w:rsidRPr="00F01E49">
        <w:rPr>
          <w:b/>
        </w:rPr>
        <w:t>срок (порядок определения срока), в течение которого облигации могут быть досрочно погашены эмитентом</w:t>
      </w:r>
      <w:r>
        <w:rPr>
          <w:b/>
        </w:rPr>
        <w:t xml:space="preserve"> по усмотрению эмитента</w:t>
      </w:r>
    </w:p>
    <w:p w14:paraId="49E9233A" w14:textId="77777777" w:rsidR="00AB5A96" w:rsidRDefault="00AB5A96" w:rsidP="00AB5A96">
      <w:pPr>
        <w:pStyle w:val="ConsPlusNormal"/>
        <w:spacing w:before="60" w:after="60"/>
        <w:jc w:val="both"/>
      </w:pPr>
      <w:r w:rsidRPr="005C24EA">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определенного Эмитентом в решении о возможности досрочного погашения Биржевых облигаций по усмотрению Эмитента.</w:t>
      </w:r>
      <w:r>
        <w:t xml:space="preserve"> Датой начала досрочного погашения в этом случае будет являться д</w:t>
      </w:r>
      <w:r w:rsidRPr="005C24EA">
        <w:t xml:space="preserve">ата окончания купонного периода, определенного Эмитентом в решении Эмитента о возможности досрочного погашения Биржевых </w:t>
      </w:r>
      <w:r w:rsidRPr="005C24EA">
        <w:lastRenderedPageBreak/>
        <w:t>облигаций по усмотрению Эмитента.</w:t>
      </w:r>
      <w:r>
        <w:t xml:space="preserve"> </w:t>
      </w:r>
      <w:r w:rsidRPr="005C24EA">
        <w:t>Даты начала и окончания досрочного погашения Биржевых облигаций совпадают.</w:t>
      </w:r>
    </w:p>
    <w:p w14:paraId="0FF953E5" w14:textId="77777777" w:rsidR="00DF2F7F" w:rsidRDefault="00DF2F7F" w:rsidP="0076592C">
      <w:pPr>
        <w:pStyle w:val="ConsPlusNormal"/>
        <w:spacing w:before="60" w:after="60"/>
        <w:jc w:val="both"/>
      </w:pPr>
    </w:p>
    <w:p w14:paraId="6B143A47" w14:textId="77777777" w:rsidR="00D05EC2" w:rsidRDefault="00D05EC2" w:rsidP="0076592C">
      <w:pPr>
        <w:pStyle w:val="ConsPlusNormal"/>
        <w:spacing w:before="60" w:after="60"/>
        <w:jc w:val="both"/>
      </w:pPr>
      <w:r w:rsidRPr="00F01E49">
        <w:rPr>
          <w:b/>
        </w:rPr>
        <w:t>порядок раскрытия эмитентом информации об условиях и итогах досрочного погашения облигаций</w:t>
      </w:r>
      <w:r>
        <w:rPr>
          <w:b/>
        </w:rPr>
        <w:t xml:space="preserve"> по усмотрению эмитента</w:t>
      </w:r>
    </w:p>
    <w:p w14:paraId="020C9794" w14:textId="77777777" w:rsidR="00AB5A96" w:rsidRPr="006F2605" w:rsidRDefault="00AB5A96" w:rsidP="00AB5A96">
      <w:pPr>
        <w:pStyle w:val="ConsPlusNormal"/>
        <w:spacing w:before="60" w:after="60"/>
        <w:jc w:val="both"/>
      </w:pPr>
      <w:r w:rsidRPr="006F2605">
        <w:t>Сообщение о принятии Эмитентом решения о возможности досрочного погашения Биржевых облигаций по усмотрению Эмитента раскрывается в порядке, указанном в п. 11 Программы</w:t>
      </w:r>
      <w:r>
        <w:t xml:space="preserve"> и п.8.11 Проспекта</w:t>
      </w:r>
      <w:r w:rsidRPr="006F2605">
        <w:t>.</w:t>
      </w:r>
      <w:r>
        <w:t xml:space="preserve"> </w:t>
      </w:r>
      <w:r w:rsidRPr="006F2605">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14:paraId="381FBDE4" w14:textId="77777777" w:rsidR="00AB5A96" w:rsidRDefault="00AB5A96" w:rsidP="00AB5A96">
      <w:pPr>
        <w:pStyle w:val="ConsPlusNormal"/>
        <w:spacing w:before="60" w:after="60"/>
        <w:jc w:val="both"/>
      </w:pPr>
      <w:r w:rsidRPr="00A5553B">
        <w:t>Сообщение о принятии решения о досрочном погашении Биржевых облигаций по усмотрению Эмитента раскрывается в порядке указанном в п. 11. Программы</w:t>
      </w:r>
      <w:r>
        <w:t xml:space="preserve"> и п.8.11 Проспекта</w:t>
      </w:r>
      <w:r w:rsidRPr="00A5553B">
        <w:t>.</w:t>
      </w:r>
      <w:r>
        <w:t xml:space="preserve"> </w:t>
      </w:r>
      <w:r w:rsidRPr="00A5553B">
        <w:t>Эмитент информирует Бир</w:t>
      </w:r>
      <w:r>
        <w:t xml:space="preserve">жу и НРД о </w:t>
      </w:r>
      <w:r w:rsidRPr="00A5553B">
        <w:t xml:space="preserve">принятом решении о </w:t>
      </w:r>
      <w:r>
        <w:t>досрочном</w:t>
      </w:r>
      <w:r w:rsidRPr="00A5553B">
        <w:t xml:space="preserve"> погашени</w:t>
      </w:r>
      <w:r>
        <w:t>и</w:t>
      </w:r>
      <w:r w:rsidRPr="00A5553B">
        <w:t xml:space="preserve"> не позднее 2 (Второго) рабочего дня после даты принятия решения.</w:t>
      </w:r>
    </w:p>
    <w:p w14:paraId="34C4A55A" w14:textId="77777777" w:rsidR="00AB5A96" w:rsidRDefault="00AB5A96" w:rsidP="00AB5A96">
      <w:pPr>
        <w:pStyle w:val="ConsPlusNormal"/>
        <w:spacing w:before="60" w:after="60"/>
        <w:jc w:val="both"/>
      </w:pPr>
      <w:r w:rsidRPr="006F2605">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w:t>
      </w:r>
      <w:r>
        <w:t>предусмотренные п. 11 Программы и п.8.11 Проспекта.</w:t>
      </w:r>
    </w:p>
    <w:p w14:paraId="77085026" w14:textId="77777777" w:rsidR="00DF2F7F" w:rsidRDefault="00DF2F7F" w:rsidP="0076592C">
      <w:pPr>
        <w:pStyle w:val="ConsPlusNormal"/>
        <w:spacing w:before="60" w:after="60"/>
        <w:jc w:val="both"/>
      </w:pPr>
    </w:p>
    <w:p w14:paraId="14F7B592" w14:textId="77777777" w:rsidR="00D05EC2" w:rsidRDefault="00D05EC2" w:rsidP="0076592C">
      <w:pPr>
        <w:pStyle w:val="ConsPlusNormal"/>
        <w:spacing w:before="60" w:after="60"/>
        <w:jc w:val="both"/>
        <w:rPr>
          <w:b/>
        </w:rPr>
      </w:pPr>
      <w:r>
        <w:rPr>
          <w:b/>
        </w:rPr>
        <w:t xml:space="preserve">8.9.5.2.2. Досрочное погашение по усмотрению эмитента в соответствии с принятым эмитентом до даты начала размещения биржевых облигаций </w:t>
      </w:r>
      <w:r w:rsidRPr="00974D44">
        <w:rPr>
          <w:b/>
        </w:rPr>
        <w:t>решение</w:t>
      </w:r>
      <w:r>
        <w:rPr>
          <w:b/>
        </w:rPr>
        <w:t>м</w:t>
      </w:r>
      <w:r w:rsidRPr="00974D44">
        <w:rPr>
          <w:b/>
        </w:rPr>
        <w:t xml:space="preserve"> о частичном досрочном погашении </w:t>
      </w:r>
      <w:r>
        <w:rPr>
          <w:b/>
        </w:rPr>
        <w:t>биржевых облигаций</w:t>
      </w:r>
    </w:p>
    <w:p w14:paraId="7DFD6DF0" w14:textId="77777777" w:rsidR="00D05EC2" w:rsidRPr="00974D44" w:rsidRDefault="00D05EC2" w:rsidP="0076592C">
      <w:pPr>
        <w:pStyle w:val="ConsPlusNormal"/>
        <w:spacing w:before="60" w:after="60"/>
        <w:jc w:val="both"/>
        <w:rPr>
          <w:b/>
        </w:rPr>
      </w:pPr>
      <w:r w:rsidRPr="00974D44">
        <w:rPr>
          <w:b/>
        </w:rPr>
        <w:t>порядок и условия досрочного погашения облигаций по усмотрению эмитента</w:t>
      </w:r>
    </w:p>
    <w:p w14:paraId="7E6F9076" w14:textId="77777777" w:rsidR="00AB5A96" w:rsidRPr="00974D44" w:rsidRDefault="00AB5A96" w:rsidP="00AB5A96">
      <w:pPr>
        <w:pStyle w:val="ConsPlusNormal"/>
        <w:spacing w:before="60" w:after="60"/>
        <w:jc w:val="both"/>
      </w:pPr>
      <w:r w:rsidRPr="00974D44">
        <w:t xml:space="preserve">До даты начала размещения Биржевых облигаций Эмитент может принять решение о частичном досрочном погашении Биржевых облигаций в дату </w:t>
      </w:r>
      <w:r>
        <w:t xml:space="preserve">(даты) </w:t>
      </w:r>
      <w:r w:rsidRPr="00974D44">
        <w:t>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w:t>
      </w:r>
      <w:r>
        <w:t>(ых)</w:t>
      </w:r>
      <w:r w:rsidRPr="00974D44">
        <w:t xml:space="preserve"> купонного</w:t>
      </w:r>
      <w:r>
        <w:t>(ых)</w:t>
      </w:r>
      <w:r w:rsidRPr="00974D44">
        <w:t xml:space="preserve"> периода</w:t>
      </w:r>
      <w:r>
        <w:t>(ов)</w:t>
      </w:r>
      <w:r w:rsidRPr="00974D44">
        <w:t>.</w:t>
      </w:r>
      <w:r>
        <w:t xml:space="preserve"> Такое</w:t>
      </w:r>
      <w:r w:rsidRPr="00974D44">
        <w:t xml:space="preserve"> решение принимается единоличным исполнительным органом Эмитента.</w:t>
      </w:r>
    </w:p>
    <w:p w14:paraId="1905FDE0" w14:textId="77777777" w:rsidR="00AB5A96" w:rsidRDefault="00AB5A96" w:rsidP="00AB5A96">
      <w:pPr>
        <w:pStyle w:val="ConsPlusNormal"/>
        <w:spacing w:before="60" w:after="60"/>
        <w:jc w:val="both"/>
      </w:pPr>
      <w:r w:rsidRPr="00974D44">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15E9295C" w14:textId="77777777" w:rsidR="00DF2F7F" w:rsidRDefault="00DF2F7F" w:rsidP="0076592C">
      <w:pPr>
        <w:pStyle w:val="ConsPlusNormal"/>
        <w:spacing w:before="60" w:after="60"/>
        <w:jc w:val="both"/>
      </w:pPr>
    </w:p>
    <w:p w14:paraId="2CE45DA1" w14:textId="77777777" w:rsidR="00D05EC2" w:rsidRDefault="00D05EC2" w:rsidP="0076592C">
      <w:pPr>
        <w:pStyle w:val="ConsPlusNormal"/>
        <w:spacing w:before="60" w:after="60"/>
        <w:jc w:val="both"/>
      </w:pPr>
      <w:r w:rsidRPr="00F01E49">
        <w:rPr>
          <w:b/>
        </w:rPr>
        <w:t>стоимость (порядок определения стоимости)</w:t>
      </w:r>
      <w:r w:rsidRPr="002F6D86">
        <w:t xml:space="preserve"> </w:t>
      </w:r>
      <w:r w:rsidRPr="002F6D86">
        <w:rPr>
          <w:b/>
        </w:rPr>
        <w:t xml:space="preserve">досрочного погашения по </w:t>
      </w:r>
      <w:r>
        <w:rPr>
          <w:b/>
        </w:rPr>
        <w:t>усмотрению эмитента</w:t>
      </w:r>
    </w:p>
    <w:p w14:paraId="4FE8AD99" w14:textId="77777777" w:rsidR="00DF2F7F" w:rsidRDefault="00AB5A96" w:rsidP="0076592C">
      <w:pPr>
        <w:pStyle w:val="ConsPlusNormal"/>
        <w:spacing w:before="60" w:after="60"/>
        <w:jc w:val="both"/>
      </w:pPr>
      <w:r w:rsidRPr="00974D44">
        <w:t>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w:t>
      </w:r>
    </w:p>
    <w:p w14:paraId="2C58A4B2" w14:textId="77777777" w:rsidR="00D05EC2" w:rsidRDefault="00D05EC2" w:rsidP="0076592C">
      <w:pPr>
        <w:pStyle w:val="ConsPlusNormal"/>
        <w:spacing w:before="60" w:after="60"/>
        <w:jc w:val="both"/>
      </w:pPr>
      <w:r w:rsidRPr="00F01E49">
        <w:rPr>
          <w:b/>
        </w:rPr>
        <w:t>срок (порядок определения срока), в течение которого облигации могут быть досрочно погашены эмитентом</w:t>
      </w:r>
      <w:r>
        <w:rPr>
          <w:b/>
        </w:rPr>
        <w:t xml:space="preserve"> по усмотрению эмитента</w:t>
      </w:r>
    </w:p>
    <w:p w14:paraId="5FB2F988" w14:textId="77777777" w:rsidR="00AB5A96" w:rsidRDefault="00AB5A96" w:rsidP="00AB5A96">
      <w:pPr>
        <w:pStyle w:val="ConsPlusNormal"/>
        <w:spacing w:before="60" w:after="60"/>
        <w:jc w:val="both"/>
      </w:pPr>
      <w:r>
        <w:t xml:space="preserve">В </w:t>
      </w:r>
      <w:r w:rsidRPr="00974D44">
        <w:t xml:space="preserve">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w:t>
      </w:r>
      <w:r>
        <w:t xml:space="preserve">(даты) </w:t>
      </w:r>
      <w:r w:rsidRPr="00974D44">
        <w:t>окончания купонного(ых) периода(ов), определенных Эмитентом в таком решении.</w:t>
      </w:r>
    </w:p>
    <w:p w14:paraId="701BD170" w14:textId="77777777" w:rsidR="00AB5A96" w:rsidRDefault="00AB5A96" w:rsidP="00AB5A96">
      <w:pPr>
        <w:pStyle w:val="ConsPlusNormal"/>
        <w:spacing w:before="60" w:after="60"/>
        <w:jc w:val="both"/>
      </w:pPr>
      <w:r>
        <w:t>Датой (датами) начала досрочного погашения Биржевых облигаций по усмотрению Эмитента является (являются) д</w:t>
      </w:r>
      <w:r w:rsidRPr="006E3B7E">
        <w:t>ата</w:t>
      </w:r>
      <w:r>
        <w:t xml:space="preserve"> (даты)</w:t>
      </w:r>
      <w:r w:rsidRPr="006E3B7E">
        <w:t xml:space="preserve"> окончания купонно</w:t>
      </w:r>
      <w:r>
        <w:t>го(ых) периода(ов), определенных</w:t>
      </w:r>
      <w:r w:rsidRPr="006E3B7E">
        <w:t xml:space="preserve"> Эмитентом до даты начала размещения Биржевых облигаций в решении о частичном досрочном погашении Биржевых облигаций.</w:t>
      </w:r>
      <w:r>
        <w:t xml:space="preserve"> </w:t>
      </w:r>
      <w:r w:rsidRPr="006E3B7E">
        <w:t>Даты начала и окончания частичного досрочного погашения Биржевых облигаций совпадают.</w:t>
      </w:r>
    </w:p>
    <w:p w14:paraId="763E9944" w14:textId="77777777" w:rsidR="00DF2F7F" w:rsidRDefault="00DF2F7F" w:rsidP="0076592C">
      <w:pPr>
        <w:pStyle w:val="ConsPlusNormal"/>
        <w:spacing w:before="60" w:after="60"/>
        <w:jc w:val="both"/>
      </w:pPr>
    </w:p>
    <w:p w14:paraId="5A8AAEFA" w14:textId="77777777" w:rsidR="00D05EC2" w:rsidRDefault="00D05EC2" w:rsidP="0076592C">
      <w:pPr>
        <w:pStyle w:val="ConsPlusNormal"/>
        <w:spacing w:before="60" w:after="60"/>
        <w:jc w:val="both"/>
      </w:pPr>
      <w:r w:rsidRPr="00F01E49">
        <w:rPr>
          <w:b/>
        </w:rPr>
        <w:t>порядок раскрытия эмитентом информации об условиях и итогах досрочного погашения облигаций</w:t>
      </w:r>
      <w:r>
        <w:rPr>
          <w:b/>
        </w:rPr>
        <w:t xml:space="preserve"> по усмотрению эмитента</w:t>
      </w:r>
    </w:p>
    <w:p w14:paraId="15678E9B" w14:textId="77777777" w:rsidR="00AB5A96" w:rsidRPr="00974D44" w:rsidRDefault="00AB5A96" w:rsidP="00AB5A96">
      <w:pPr>
        <w:pStyle w:val="ConsPlusNormal"/>
        <w:spacing w:before="60" w:after="60"/>
        <w:jc w:val="both"/>
      </w:pPr>
      <w:r w:rsidRPr="00974D44">
        <w:t>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w:t>
      </w:r>
      <w:r>
        <w:t xml:space="preserve"> и п.8.11 Проспекта</w:t>
      </w:r>
      <w:r w:rsidRPr="00974D44">
        <w:t>.</w:t>
      </w:r>
    </w:p>
    <w:p w14:paraId="40D6855C" w14:textId="77777777" w:rsidR="00AB5A96" w:rsidRDefault="00AB5A96" w:rsidP="00AB5A96">
      <w:pPr>
        <w:pStyle w:val="ConsPlusNormal"/>
        <w:spacing w:before="60" w:after="60"/>
        <w:jc w:val="both"/>
      </w:pPr>
      <w:r w:rsidRPr="00974D44">
        <w:t xml:space="preserve">Эмитент информирует Биржу и НРД о принятых решениях, в том числе о размере погашаемой части номинальной стоимости Биржевых облигаций и непогашенной части </w:t>
      </w:r>
      <w:r>
        <w:t xml:space="preserve">(остатка) </w:t>
      </w:r>
      <w:r w:rsidRPr="00974D44">
        <w:t xml:space="preserve">номинальной стоимости Биржевых облигаций после осуществления частичного досрочного погашения Биржевых облигаций, не </w:t>
      </w:r>
      <w:r w:rsidRPr="00974D44">
        <w:lastRenderedPageBreak/>
        <w:t>позднее 2 (Второго) рабочего дня после даты принятия соответствующего решения и до даты начала размещения Биржевых облигаций.</w:t>
      </w:r>
    </w:p>
    <w:p w14:paraId="00C6E4FB" w14:textId="77777777" w:rsidR="00AB5A96" w:rsidRDefault="00AB5A96" w:rsidP="00AB5A96">
      <w:pPr>
        <w:pStyle w:val="ConsPlusNormal"/>
        <w:spacing w:before="60" w:after="60"/>
        <w:jc w:val="both"/>
      </w:pPr>
      <w:r w:rsidRPr="00E122E6">
        <w:t>Эмитент публикует информацию об исполнении обязательств Эмитента (в том числе об итогах частичного досрочного погашения Биржевых облигаций) в форме сообщения о существенном факте в сроки и порядке, предусмотренные п. 11 Программы</w:t>
      </w:r>
      <w:r>
        <w:t xml:space="preserve"> и п.8.11 Проспекта</w:t>
      </w:r>
      <w:r w:rsidRPr="00E122E6">
        <w:t>.</w:t>
      </w:r>
    </w:p>
    <w:p w14:paraId="694B1A64" w14:textId="77777777" w:rsidR="00DF2F7F" w:rsidRDefault="00DF2F7F" w:rsidP="0076592C">
      <w:pPr>
        <w:pStyle w:val="ConsPlusNormal"/>
        <w:spacing w:before="60" w:after="60"/>
        <w:jc w:val="both"/>
      </w:pPr>
    </w:p>
    <w:p w14:paraId="01406ACA" w14:textId="77777777" w:rsidR="00D05EC2" w:rsidRDefault="00D05EC2" w:rsidP="0076592C">
      <w:pPr>
        <w:pStyle w:val="ConsPlusNormal"/>
        <w:spacing w:before="60" w:after="60"/>
        <w:jc w:val="both"/>
        <w:rPr>
          <w:b/>
        </w:rPr>
      </w:pPr>
      <w:r>
        <w:rPr>
          <w:b/>
        </w:rPr>
        <w:t xml:space="preserve">8.9.5.2.3. Досрочное погашение по усмотрению эмитента в соответствии с принятым эмитентом </w:t>
      </w:r>
      <w:r w:rsidRPr="00974D44">
        <w:rPr>
          <w:b/>
        </w:rPr>
        <w:t>решение</w:t>
      </w:r>
      <w:r>
        <w:rPr>
          <w:b/>
        </w:rPr>
        <w:t>м</w:t>
      </w:r>
      <w:r w:rsidRPr="00974D44">
        <w:rPr>
          <w:b/>
        </w:rPr>
        <w:t xml:space="preserve"> о досрочном погашении </w:t>
      </w:r>
      <w:r>
        <w:rPr>
          <w:b/>
        </w:rPr>
        <w:t>биржевых облигаций в дату, предшествующую дате приобретения по требованию владельцев</w:t>
      </w:r>
    </w:p>
    <w:p w14:paraId="1F4D7B03" w14:textId="77777777" w:rsidR="00D05EC2" w:rsidRPr="00974D44" w:rsidRDefault="00D05EC2" w:rsidP="0076592C">
      <w:pPr>
        <w:pStyle w:val="ConsPlusNormal"/>
        <w:spacing w:before="60" w:after="60"/>
        <w:jc w:val="both"/>
        <w:rPr>
          <w:b/>
        </w:rPr>
      </w:pPr>
      <w:r w:rsidRPr="00974D44">
        <w:rPr>
          <w:b/>
        </w:rPr>
        <w:t>порядок и условия досрочного погашения облигаций по усмотрению эмитента</w:t>
      </w:r>
    </w:p>
    <w:p w14:paraId="7A74DB55" w14:textId="77777777" w:rsidR="00AB5A96" w:rsidRPr="004B4E34" w:rsidRDefault="00AB5A96" w:rsidP="00AB5A96">
      <w:pPr>
        <w:pStyle w:val="ConsPlusNormal"/>
        <w:spacing w:before="60" w:after="60"/>
        <w:jc w:val="both"/>
      </w:pPr>
      <w:r w:rsidRPr="004B4E34">
        <w:t>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r>
        <w:t xml:space="preserve"> и п.8.10.1 Проспекта</w:t>
      </w:r>
      <w:r w:rsidRPr="004B4E34">
        <w:t>.</w:t>
      </w:r>
    </w:p>
    <w:p w14:paraId="700F4EE3" w14:textId="77777777" w:rsidR="00AB5A96" w:rsidRPr="004B4E34" w:rsidRDefault="00AB5A96" w:rsidP="00AB5A96">
      <w:pPr>
        <w:pStyle w:val="ConsPlusNormal"/>
        <w:spacing w:before="60" w:after="60"/>
        <w:jc w:val="both"/>
      </w:pPr>
      <w:r w:rsidRPr="004B4E34">
        <w:t>Данное решение принимается единоличным исполнительным органом Эмитента не позднее, чем за 14 (Четырнадцать) дней до даты окончания такого купонного периода.</w:t>
      </w:r>
    </w:p>
    <w:p w14:paraId="16525E91" w14:textId="77777777" w:rsidR="00AB5A96" w:rsidRDefault="00AB5A96" w:rsidP="00AB5A96">
      <w:pPr>
        <w:pStyle w:val="ConsPlusNormal"/>
        <w:spacing w:before="60" w:after="60"/>
        <w:jc w:val="both"/>
      </w:pPr>
      <w:r w:rsidRPr="004B4E34">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r>
        <w:t xml:space="preserve"> на условиях, указанных в настоящем разделе</w:t>
      </w:r>
      <w:r w:rsidRPr="004B4E34">
        <w:t>.</w:t>
      </w:r>
    </w:p>
    <w:p w14:paraId="71029D24" w14:textId="77777777" w:rsidR="00AB5A96" w:rsidRPr="004B4E34" w:rsidRDefault="00AB5A96" w:rsidP="00AB5A96">
      <w:pPr>
        <w:pStyle w:val="ConsPlusNormal"/>
        <w:spacing w:before="60" w:after="60"/>
        <w:jc w:val="both"/>
      </w:pPr>
      <w:r w:rsidRPr="004B4E34">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14:paraId="0C535E53" w14:textId="77777777" w:rsidR="00AB5A96" w:rsidRDefault="00AB5A96" w:rsidP="00AB5A96">
      <w:pPr>
        <w:pStyle w:val="ConsPlusNormal"/>
        <w:spacing w:before="60" w:after="60"/>
        <w:jc w:val="both"/>
      </w:pPr>
      <w:r w:rsidRPr="004B4E34">
        <w:t>Снятие Сертификата с хранения производится после списания всех Биржевых облигаций со счетов в НРД.</w:t>
      </w:r>
    </w:p>
    <w:p w14:paraId="75564D85" w14:textId="77777777" w:rsidR="00DF2F7F" w:rsidRDefault="00DF2F7F" w:rsidP="0076592C">
      <w:pPr>
        <w:pStyle w:val="ConsPlusNormal"/>
        <w:spacing w:before="60" w:after="60"/>
        <w:jc w:val="both"/>
      </w:pPr>
    </w:p>
    <w:p w14:paraId="0AE8F070" w14:textId="77777777" w:rsidR="00D05EC2" w:rsidRDefault="00D05EC2" w:rsidP="0076592C">
      <w:pPr>
        <w:pStyle w:val="ConsPlusNormal"/>
        <w:spacing w:before="60" w:after="60"/>
        <w:jc w:val="both"/>
      </w:pPr>
      <w:r w:rsidRPr="00F01E49">
        <w:rPr>
          <w:b/>
        </w:rPr>
        <w:t>стоимость (порядок определения стоимости)</w:t>
      </w:r>
      <w:r w:rsidRPr="002F6D86">
        <w:t xml:space="preserve"> </w:t>
      </w:r>
      <w:r w:rsidRPr="002F6D86">
        <w:rPr>
          <w:b/>
        </w:rPr>
        <w:t xml:space="preserve">досрочного погашения по </w:t>
      </w:r>
      <w:r>
        <w:rPr>
          <w:b/>
        </w:rPr>
        <w:t>усмотрению эмитента</w:t>
      </w:r>
    </w:p>
    <w:p w14:paraId="255CBBC0" w14:textId="77777777" w:rsidR="009B3417" w:rsidRPr="004B4E34" w:rsidRDefault="009B3417" w:rsidP="009B3417">
      <w:pPr>
        <w:pStyle w:val="ConsPlusNormal"/>
        <w:spacing w:before="60" w:after="60"/>
        <w:jc w:val="both"/>
      </w:pPr>
      <w:r w:rsidRPr="004B4E34">
        <w:t>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w:t>
      </w:r>
    </w:p>
    <w:p w14:paraId="719B7E07" w14:textId="77777777" w:rsidR="00DF2F7F" w:rsidRDefault="00DF2F7F" w:rsidP="0076592C">
      <w:pPr>
        <w:pStyle w:val="ConsPlusNormal"/>
        <w:spacing w:before="60" w:after="60"/>
        <w:jc w:val="both"/>
        <w:rPr>
          <w:b/>
        </w:rPr>
      </w:pPr>
    </w:p>
    <w:p w14:paraId="753EC51B" w14:textId="77777777" w:rsidR="00D05EC2" w:rsidRDefault="00D05EC2" w:rsidP="0076592C">
      <w:pPr>
        <w:pStyle w:val="ConsPlusNormal"/>
        <w:spacing w:before="60" w:after="60"/>
        <w:jc w:val="both"/>
      </w:pPr>
      <w:r w:rsidRPr="00F01E49">
        <w:rPr>
          <w:b/>
        </w:rPr>
        <w:t>срок (порядок определения срока), в течение которого облигации могут быть досрочно погашены эмитентом</w:t>
      </w:r>
      <w:r>
        <w:rPr>
          <w:b/>
        </w:rPr>
        <w:t xml:space="preserve"> по усмотрению эмитента</w:t>
      </w:r>
    </w:p>
    <w:p w14:paraId="041C92AD" w14:textId="77777777" w:rsidR="00D05EC2" w:rsidRDefault="009B3417" w:rsidP="0076592C">
      <w:pPr>
        <w:pStyle w:val="ConsPlusNormal"/>
        <w:spacing w:before="60" w:after="60"/>
        <w:jc w:val="both"/>
      </w:pPr>
      <w:r w:rsidRPr="004B4E34">
        <w:t>В случае принятия Эмитентом решения о досрочном погашении по усмотрению эмитента</w:t>
      </w:r>
      <w:r>
        <w:t xml:space="preserve"> на условиях, установленных в настоящем подпункте, </w:t>
      </w:r>
      <w:r w:rsidRPr="004B4E34">
        <w:t>Биржевые облигации будут досрочно погашены в дату окончания купонного периода, н</w:t>
      </w:r>
      <w:r>
        <w:t>епосредственно предшествующего д</w:t>
      </w:r>
      <w:r w:rsidRPr="004B4E34">
        <w:t>ате приобретения по требованию владельцев, как эта дата определена в п. 10.1 Программы</w:t>
      </w:r>
      <w:r>
        <w:t xml:space="preserve"> и п.8.10.1 Проспекта</w:t>
      </w:r>
      <w:r w:rsidRPr="004B4E34">
        <w:t>.</w:t>
      </w:r>
      <w:r>
        <w:t xml:space="preserve"> </w:t>
      </w:r>
      <w:r w:rsidRPr="004B4E34">
        <w:t>Дат</w:t>
      </w:r>
      <w:r>
        <w:t>ой начала досрочного погашения является</w:t>
      </w:r>
      <w:r w:rsidRPr="004B4E34">
        <w:t xml:space="preserve"> </w:t>
      </w:r>
      <w:r>
        <w:t>д</w:t>
      </w:r>
      <w:r w:rsidRPr="004B4E34">
        <w:t>ата окончания купонного периода, н</w:t>
      </w:r>
      <w:r>
        <w:t>епосредственно предшествующего д</w:t>
      </w:r>
      <w:r w:rsidRPr="004B4E34">
        <w:t>ате приобретения по требованию владельцев, как эта дата определена в п. 10.1 Программы</w:t>
      </w:r>
      <w:r>
        <w:t xml:space="preserve"> и п.8.10.1 Проспекта</w:t>
      </w:r>
      <w:r w:rsidRPr="004B4E34">
        <w:t>.</w:t>
      </w:r>
      <w:r>
        <w:t xml:space="preserve"> </w:t>
      </w:r>
      <w:r w:rsidRPr="004B4E34">
        <w:t>Даты начала и окончания досрочного погашения Биржевых облигаций совпадают.</w:t>
      </w:r>
    </w:p>
    <w:p w14:paraId="57339FAF" w14:textId="77777777" w:rsidR="00DF2F7F" w:rsidRDefault="00DF2F7F" w:rsidP="0076592C">
      <w:pPr>
        <w:pStyle w:val="ConsPlusNormal"/>
        <w:spacing w:before="60" w:after="60"/>
        <w:jc w:val="both"/>
        <w:rPr>
          <w:b/>
        </w:rPr>
      </w:pPr>
    </w:p>
    <w:p w14:paraId="7281D630" w14:textId="77777777" w:rsidR="00D05EC2" w:rsidRDefault="00D05EC2" w:rsidP="0076592C">
      <w:pPr>
        <w:pStyle w:val="ConsPlusNormal"/>
        <w:spacing w:before="60" w:after="60"/>
        <w:jc w:val="both"/>
      </w:pPr>
      <w:r w:rsidRPr="00F01E49">
        <w:rPr>
          <w:b/>
        </w:rPr>
        <w:t>порядок раскрытия эмитентом информации об условиях и итогах досрочного погашения облигаций</w:t>
      </w:r>
      <w:r>
        <w:rPr>
          <w:b/>
        </w:rPr>
        <w:t xml:space="preserve"> по усмотрению эмитента</w:t>
      </w:r>
    </w:p>
    <w:p w14:paraId="7A02D290" w14:textId="77777777" w:rsidR="009B3417" w:rsidRPr="004B4E34" w:rsidRDefault="009B3417" w:rsidP="009B3417">
      <w:pPr>
        <w:pStyle w:val="ConsPlusNormal"/>
        <w:spacing w:before="60" w:after="60"/>
        <w:jc w:val="both"/>
      </w:pPr>
      <w:r w:rsidRPr="004B4E34">
        <w:t>Сообщение о принятии Эмитентом решения о досрочном погашении Биржевых облигаций по усмотрению Эмитента раскрывается в порядке указанном в п. 11 Программ</w:t>
      </w:r>
      <w:r>
        <w:t>ы и п.8.11 Проспекта</w:t>
      </w:r>
      <w:r w:rsidRPr="004B4E34">
        <w:t>.</w:t>
      </w:r>
    </w:p>
    <w:p w14:paraId="5954EA81" w14:textId="77777777" w:rsidR="009B3417" w:rsidRDefault="009B3417" w:rsidP="009B3417">
      <w:pPr>
        <w:pStyle w:val="ConsPlusNormal"/>
        <w:spacing w:before="60" w:after="60"/>
        <w:jc w:val="both"/>
      </w:pPr>
      <w:r w:rsidRPr="004B4E34">
        <w:t>Эмитент информирует Биржу и НРД о принятом решении не позднее 2 (Второго) рабочего дня после даты принятия соответствующего решения.</w:t>
      </w:r>
      <w:r>
        <w:t xml:space="preserve"> </w:t>
      </w:r>
    </w:p>
    <w:p w14:paraId="29B52B02" w14:textId="77777777" w:rsidR="009B3417" w:rsidRDefault="009B3417" w:rsidP="009B3417">
      <w:pPr>
        <w:pStyle w:val="ConsPlusNormal"/>
        <w:spacing w:before="60" w:after="60"/>
        <w:jc w:val="both"/>
      </w:pPr>
      <w:r w:rsidRPr="004B4E34">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w:t>
      </w:r>
      <w:r>
        <w:t xml:space="preserve"> и п.8.11 Проспекта</w:t>
      </w:r>
      <w:r w:rsidRPr="004B4E34">
        <w:t>.</w:t>
      </w:r>
    </w:p>
    <w:p w14:paraId="263FC4E5" w14:textId="77777777" w:rsidR="00DF2F7F" w:rsidRPr="009479FF" w:rsidRDefault="00DF2F7F" w:rsidP="0076592C">
      <w:pPr>
        <w:pStyle w:val="ConsPlusNormal"/>
        <w:spacing w:before="60" w:after="60"/>
        <w:jc w:val="both"/>
      </w:pPr>
    </w:p>
    <w:p w14:paraId="77713E82" w14:textId="77777777" w:rsidR="00C94A5B" w:rsidRPr="009479FF" w:rsidRDefault="00C94A5B" w:rsidP="0076592C">
      <w:pPr>
        <w:pStyle w:val="30"/>
        <w:spacing w:before="60" w:after="60"/>
      </w:pPr>
      <w:bookmarkStart w:id="243" w:name="_Toc447563036"/>
      <w:bookmarkStart w:id="244" w:name="_Toc456795791"/>
      <w:r w:rsidRPr="009479FF">
        <w:t>8.9.6. Сведения о платежных агентах по облигациям</w:t>
      </w:r>
      <w:bookmarkEnd w:id="243"/>
      <w:bookmarkEnd w:id="244"/>
    </w:p>
    <w:p w14:paraId="4E77FFB4" w14:textId="77777777" w:rsidR="009B3417" w:rsidRDefault="009B3417" w:rsidP="009B3417">
      <w:pPr>
        <w:pStyle w:val="ConsPlusNormal"/>
        <w:spacing w:before="60" w:after="60"/>
        <w:jc w:val="both"/>
      </w:pPr>
      <w:r>
        <w:t>П</w:t>
      </w:r>
      <w:r w:rsidRPr="006073A2">
        <w:t>огашение и (или) выплата (передача) доходо</w:t>
      </w:r>
      <w:r>
        <w:t>в по Биржевым облигациям осуществляются Э</w:t>
      </w:r>
      <w:r w:rsidRPr="006073A2">
        <w:t xml:space="preserve">митентом </w:t>
      </w:r>
      <w:r>
        <w:t>без</w:t>
      </w:r>
      <w:r w:rsidRPr="006073A2">
        <w:t xml:space="preserve"> привлечени</w:t>
      </w:r>
      <w:r>
        <w:t>я</w:t>
      </w:r>
      <w:r w:rsidRPr="006073A2">
        <w:t xml:space="preserve"> платежных агентов</w:t>
      </w:r>
      <w:r>
        <w:t>.</w:t>
      </w:r>
    </w:p>
    <w:p w14:paraId="6C998D9B" w14:textId="77777777" w:rsidR="00DF2F7F" w:rsidRDefault="00DF2F7F" w:rsidP="0076592C">
      <w:pPr>
        <w:pStyle w:val="ConsPlusNormal"/>
        <w:spacing w:before="60" w:after="60"/>
        <w:jc w:val="both"/>
      </w:pPr>
    </w:p>
    <w:p w14:paraId="59DA5EC1" w14:textId="77777777" w:rsidR="00630B34" w:rsidRPr="007B5782" w:rsidRDefault="00630B34" w:rsidP="0076592C">
      <w:pPr>
        <w:pStyle w:val="ConsPlusNormal"/>
        <w:spacing w:before="60" w:after="60"/>
        <w:jc w:val="both"/>
        <w:rPr>
          <w:b/>
        </w:rPr>
      </w:pPr>
      <w:r w:rsidRPr="007B5782">
        <w:rPr>
          <w:b/>
        </w:rPr>
        <w:t>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2971FE3D" w14:textId="77777777" w:rsidR="009B3417" w:rsidRPr="00793E65" w:rsidRDefault="009B3417" w:rsidP="009B3417">
      <w:pPr>
        <w:pStyle w:val="ConsPlusNormal"/>
        <w:spacing w:before="60" w:after="60"/>
        <w:jc w:val="both"/>
      </w:pPr>
      <w:r w:rsidRPr="00793E65">
        <w:t>Эмитент может назначать платежных агентов и отменять такие назначения:</w:t>
      </w:r>
    </w:p>
    <w:p w14:paraId="153321C3" w14:textId="77777777" w:rsidR="009B3417" w:rsidRPr="00793E65" w:rsidRDefault="009B3417" w:rsidP="004A0768">
      <w:pPr>
        <w:pStyle w:val="ConsPlusNormal"/>
        <w:numPr>
          <w:ilvl w:val="1"/>
          <w:numId w:val="27"/>
        </w:numPr>
        <w:spacing w:before="60" w:after="60"/>
        <w:ind w:left="426" w:hanging="426"/>
        <w:jc w:val="both"/>
      </w:pPr>
      <w:r w:rsidRPr="00793E65">
        <w:lastRenderedPageBreak/>
        <w:t>при осуществлении досрочного погашения Биржевых облигаций по требованию их владельцев в соответствии с п. 9.5.1 Программы</w:t>
      </w:r>
      <w:r>
        <w:t xml:space="preserve"> и п.8.9.5.1 Проспекта</w:t>
      </w:r>
      <w:r w:rsidRPr="00793E65">
        <w:t>;</w:t>
      </w:r>
    </w:p>
    <w:p w14:paraId="65A2E0C6" w14:textId="77777777" w:rsidR="009B3417" w:rsidRPr="00793E65" w:rsidRDefault="009B3417" w:rsidP="004A0768">
      <w:pPr>
        <w:pStyle w:val="ConsPlusNormal"/>
        <w:numPr>
          <w:ilvl w:val="1"/>
          <w:numId w:val="27"/>
        </w:numPr>
        <w:spacing w:before="60" w:after="60"/>
        <w:ind w:left="426" w:hanging="426"/>
        <w:jc w:val="both"/>
      </w:pPr>
      <w:r w:rsidRPr="00793E65">
        <w:t>при осуществлении платежей в пользу владельцев Биржевых облигаций в соответствующих случаях, указанных в п. 9.7 Программы</w:t>
      </w:r>
      <w:r>
        <w:t xml:space="preserve"> и п.8.9.7 Проспекта</w:t>
      </w:r>
      <w:r w:rsidRPr="00793E65">
        <w:t>.</w:t>
      </w:r>
    </w:p>
    <w:p w14:paraId="3495E8D7" w14:textId="77777777" w:rsidR="009B3417" w:rsidRPr="00793E65" w:rsidRDefault="009B3417" w:rsidP="009B3417">
      <w:pPr>
        <w:pStyle w:val="ConsPlusNormal"/>
        <w:spacing w:before="60" w:after="60"/>
        <w:jc w:val="both"/>
      </w:pPr>
      <w:r w:rsidRPr="00793E65">
        <w:t>Презюмируется, что Эмитент не может одновременно назначить нескольких платежных агентов по одному Выпуску Биржевых облигаций.</w:t>
      </w:r>
    </w:p>
    <w:p w14:paraId="761262EF" w14:textId="77777777" w:rsidR="009B3417" w:rsidRDefault="009B3417" w:rsidP="009B3417">
      <w:pPr>
        <w:pStyle w:val="ConsPlusNormal"/>
        <w:spacing w:before="60" w:after="60"/>
        <w:jc w:val="both"/>
      </w:pPr>
      <w:r w:rsidRPr="00793E65">
        <w:t>Информация о назначении Эмитентом платежных агентов и отмене таких назначений раскрывается Эмитентом в пор</w:t>
      </w:r>
      <w:r>
        <w:t>ядке, указанном в п. 11 Программы и п.8.11 Проспекта</w:t>
      </w:r>
      <w:r w:rsidRPr="00793E65">
        <w:t>.</w:t>
      </w:r>
    </w:p>
    <w:p w14:paraId="3A6A5B11" w14:textId="77777777" w:rsidR="00DF2F7F" w:rsidRPr="009479FF" w:rsidRDefault="00DF2F7F" w:rsidP="0076592C">
      <w:pPr>
        <w:pStyle w:val="ConsPlusNormal"/>
        <w:spacing w:before="60" w:after="60"/>
        <w:jc w:val="both"/>
      </w:pPr>
    </w:p>
    <w:p w14:paraId="1D3478EA" w14:textId="77777777" w:rsidR="00C94A5B" w:rsidRPr="009479FF" w:rsidRDefault="00C94A5B" w:rsidP="0076592C">
      <w:pPr>
        <w:pStyle w:val="30"/>
        <w:spacing w:before="60" w:after="60"/>
      </w:pPr>
      <w:bookmarkStart w:id="245" w:name="_Toc447563037"/>
      <w:bookmarkStart w:id="246" w:name="_Toc456795792"/>
      <w:r w:rsidRPr="009479FF">
        <w:t>8.9.7. Сведения о действиях владельцев облигаций и порядке раскрытия информации в случае дефолта по облигациям</w:t>
      </w:r>
      <w:bookmarkEnd w:id="245"/>
      <w:bookmarkEnd w:id="246"/>
    </w:p>
    <w:p w14:paraId="010F6567" w14:textId="77777777" w:rsidR="009B3417" w:rsidRPr="007B5782" w:rsidRDefault="009B3417" w:rsidP="009B3417">
      <w:pPr>
        <w:pStyle w:val="ConsPlusNormal"/>
        <w:spacing w:before="60" w:after="60"/>
        <w:jc w:val="both"/>
      </w:pPr>
      <w:r w:rsidRPr="007B5782">
        <w:t>В соответствии со ст. 809 и 810 Гражданского кодекса Российской Федерации Эмитент обязан возвратить владельцам Биржевых облигаций номинальную стоимость и выплатить купонный доход по Биржевым облигациям в срок и в порядке, предусмотренные Программой</w:t>
      </w:r>
      <w:r>
        <w:t>, Проспектом</w:t>
      </w:r>
      <w:r w:rsidRPr="007B5782">
        <w:t xml:space="preserve"> и Условиями выпуска.</w:t>
      </w:r>
    </w:p>
    <w:p w14:paraId="46B1E354" w14:textId="77777777" w:rsidR="009B3417" w:rsidRPr="007B5782" w:rsidRDefault="009B3417" w:rsidP="009B3417">
      <w:pPr>
        <w:pStyle w:val="ConsPlusNormal"/>
        <w:spacing w:before="60" w:after="60"/>
        <w:jc w:val="both"/>
      </w:pPr>
      <w:r w:rsidRPr="007B5782">
        <w:t xml:space="preserve">Неисполнение Эмитентом обязательств по Биржевым облигациям является существенным нарушением условий договора займа, заключенного путем выпуска и продажи Биржевых облигаций (далее также </w:t>
      </w:r>
      <w:r>
        <w:t xml:space="preserve">по тексту </w:t>
      </w:r>
      <w:r w:rsidRPr="007B5782">
        <w:t>- «дефолт»), в случае:</w:t>
      </w:r>
    </w:p>
    <w:p w14:paraId="316AEF39" w14:textId="77777777" w:rsidR="009B3417" w:rsidRPr="007B5782" w:rsidRDefault="009B3417" w:rsidP="004A0768">
      <w:pPr>
        <w:pStyle w:val="ConsPlusNormal"/>
        <w:numPr>
          <w:ilvl w:val="0"/>
          <w:numId w:val="28"/>
        </w:numPr>
        <w:spacing w:before="60" w:after="60"/>
        <w:jc w:val="both"/>
      </w:pPr>
      <w:r w:rsidRPr="007B5782">
        <w:t>просрочки по вине Эмитента исполнения обязательства по выплате очередного процента (купона) по Биржевым облигациям на срок более 10 (Десяти) рабочих дней или отказа Эмитента от исполнения указанного обязательства;</w:t>
      </w:r>
    </w:p>
    <w:p w14:paraId="6E683D9D" w14:textId="77777777" w:rsidR="009B3417" w:rsidRPr="007B5782" w:rsidRDefault="009B3417" w:rsidP="004A0768">
      <w:pPr>
        <w:pStyle w:val="ConsPlusNormal"/>
        <w:numPr>
          <w:ilvl w:val="0"/>
          <w:numId w:val="28"/>
        </w:numPr>
        <w:spacing w:before="60" w:after="60"/>
        <w:jc w:val="both"/>
      </w:pPr>
      <w:r w:rsidRPr="007B5782">
        <w:t>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на срок более 10 (Десяти) рабочих дней или отказа Эмитента от исполнения указанного обязательства;</w:t>
      </w:r>
    </w:p>
    <w:p w14:paraId="30109D0F" w14:textId="77777777" w:rsidR="009B3417" w:rsidRPr="007B5782" w:rsidRDefault="009B3417" w:rsidP="004A0768">
      <w:pPr>
        <w:pStyle w:val="ConsPlusNormal"/>
        <w:numPr>
          <w:ilvl w:val="0"/>
          <w:numId w:val="28"/>
        </w:numPr>
        <w:spacing w:before="60" w:after="60"/>
        <w:jc w:val="both"/>
      </w:pPr>
      <w:r w:rsidRPr="007B5782">
        <w:t>просрочки по вине Эмитента исполнения обязательства по приобретению Биржевых облигаций на срок более 10 (Десяти) рабочих дней или отказа Эмитента от исполнения указанного обязательства.</w:t>
      </w:r>
    </w:p>
    <w:p w14:paraId="08660705" w14:textId="77777777" w:rsidR="00630B34" w:rsidRDefault="009B3417" w:rsidP="0076592C">
      <w:pPr>
        <w:pStyle w:val="ConsPlusNormal"/>
        <w:spacing w:before="60" w:after="60"/>
        <w:jc w:val="both"/>
      </w:pPr>
      <w:r w:rsidRPr="007B5782">
        <w:t xml:space="preserve">Исполнение соответствующих обязательств с просрочкой, однако в течение сроков, указанных в </w:t>
      </w:r>
      <w:r w:rsidRPr="00BC0BCF">
        <w:t>определении дефолта, составляет технический дефолт.</w:t>
      </w:r>
    </w:p>
    <w:p w14:paraId="4D27F1A1" w14:textId="77777777" w:rsidR="00DF2F7F" w:rsidRDefault="00DF2F7F" w:rsidP="0076592C">
      <w:pPr>
        <w:pStyle w:val="ConsPlusNormal"/>
        <w:spacing w:before="60" w:after="60"/>
        <w:jc w:val="both"/>
      </w:pPr>
    </w:p>
    <w:p w14:paraId="106D8AC7" w14:textId="77777777" w:rsidR="009B3417" w:rsidRPr="00BC0BCF" w:rsidRDefault="009B3417" w:rsidP="009B3417">
      <w:pPr>
        <w:pStyle w:val="ConsPlusNormal"/>
        <w:spacing w:before="60" w:after="60"/>
        <w:jc w:val="both"/>
        <w:rPr>
          <w:b/>
        </w:rPr>
      </w:pPr>
      <w:r w:rsidRPr="00BC0BCF">
        <w:rPr>
          <w:b/>
        </w:rPr>
        <w:t>порядок обращения с требованиями к поручителю</w:t>
      </w:r>
    </w:p>
    <w:p w14:paraId="5571AD3D" w14:textId="77777777" w:rsidR="009B3417" w:rsidRPr="005C575F" w:rsidRDefault="009B3417" w:rsidP="009B3417">
      <w:pPr>
        <w:pStyle w:val="ConsPlusNormal"/>
        <w:spacing w:before="60" w:after="60"/>
        <w:jc w:val="both"/>
        <w:rPr>
          <w:u w:val="single"/>
        </w:rPr>
      </w:pPr>
      <w:r w:rsidRPr="005C575F">
        <w:rPr>
          <w:u w:val="single"/>
        </w:rPr>
        <w:t>Предусмотрена возможность предоставления обеспечения исполнения обязательств по Биржевым облигациям в форме поручительства. В случае предоставлении такого обеспечения по Биржевым облигациям, размещаемым в рамках Программы, информация об этом будет указана в Условиях выпуска.</w:t>
      </w:r>
    </w:p>
    <w:p w14:paraId="050FD8CD" w14:textId="48C8EF9B" w:rsidR="009B3417" w:rsidRPr="00BC0BCF" w:rsidRDefault="009B3417" w:rsidP="009B3417">
      <w:pPr>
        <w:pStyle w:val="ConsPlusNormal"/>
        <w:spacing w:before="60" w:after="60"/>
        <w:jc w:val="both"/>
      </w:pPr>
      <w:r w:rsidRPr="00BC0BCF">
        <w:t xml:space="preserve">В случае неисполнения или ненадлежащего исполнения Эмитентом своих обязательств по Биржевым облигациям с обеспечением, владельцы Биржевых облигаций </w:t>
      </w:r>
      <w:r w:rsidR="00EA3356">
        <w:t xml:space="preserve">с обеспечением </w:t>
      </w:r>
      <w:r w:rsidRPr="00BC0BCF">
        <w:t xml:space="preserve">или уполномоченные ими лица (в том числе номинальные держатели Биржевых облигаций) имеют право обратиться с требованием об исполнении обязательств по Биржевым облигациям </w:t>
      </w:r>
      <w:r w:rsidR="00EA3356">
        <w:t xml:space="preserve">с обеспечением </w:t>
      </w:r>
      <w:r w:rsidRPr="00BC0BCF">
        <w:t xml:space="preserve">к лицу, предоставившему обеспечение по Биржевым облигациям </w:t>
      </w:r>
      <w:r w:rsidR="00EA3356">
        <w:t>с обеспечением</w:t>
      </w:r>
      <w:r w:rsidR="00EA3356" w:rsidRPr="00BC0BCF">
        <w:t xml:space="preserve"> </w:t>
      </w:r>
      <w:r w:rsidRPr="00BC0BCF">
        <w:t>в соответствии с условиями предоставления обеспечения в порядке, предусмотренном п.12 Программы</w:t>
      </w:r>
      <w:r>
        <w:t>, п.8.12 Проспекта</w:t>
      </w:r>
      <w:r w:rsidRPr="00BC0BCF">
        <w:t xml:space="preserve"> и п.12 Условий выпуска.</w:t>
      </w:r>
    </w:p>
    <w:p w14:paraId="4BFCE991" w14:textId="77777777" w:rsidR="009B3417" w:rsidRDefault="009B3417" w:rsidP="0076592C">
      <w:pPr>
        <w:pStyle w:val="ConsPlusNormal"/>
        <w:spacing w:before="60" w:after="60"/>
        <w:jc w:val="both"/>
      </w:pPr>
    </w:p>
    <w:p w14:paraId="40994940" w14:textId="77777777" w:rsidR="00630B34" w:rsidRPr="005E28D7" w:rsidRDefault="00630B34" w:rsidP="0076592C">
      <w:pPr>
        <w:pStyle w:val="ConsPlusNormal"/>
        <w:spacing w:before="60" w:after="60"/>
        <w:jc w:val="both"/>
        <w:rPr>
          <w:b/>
        </w:rPr>
      </w:pPr>
      <w:r w:rsidRPr="005E28D7">
        <w:rPr>
          <w:b/>
        </w:rPr>
        <w:t>порядок обращения с требованием к эмитенту</w:t>
      </w:r>
    </w:p>
    <w:p w14:paraId="539BF377" w14:textId="62729FE0" w:rsidR="009B3417" w:rsidRPr="005E28D7" w:rsidRDefault="009B3417" w:rsidP="009B3417">
      <w:pPr>
        <w:pStyle w:val="ConsPlusNormal"/>
        <w:spacing w:before="60" w:after="60"/>
        <w:jc w:val="both"/>
      </w:pPr>
      <w:r w:rsidRPr="005E28D7">
        <w:t>1. 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владельцы Биржевых облигаций вправе предъявлять Эмитенту требования об их досрочном погашении с момента наступления соответствующих событий и до даты раскрытия Эмитентом и (или) представителем владельцев Биржевых облигаций (в случае его назначения) информации об устранении нарушения.</w:t>
      </w:r>
    </w:p>
    <w:p w14:paraId="20D8068E" w14:textId="7B1A7F21" w:rsidR="009B3417" w:rsidRPr="005E28D7" w:rsidRDefault="009B3417" w:rsidP="009B3417">
      <w:pPr>
        <w:pStyle w:val="ConsPlusNormal"/>
        <w:spacing w:before="60" w:after="60"/>
        <w:jc w:val="both"/>
      </w:pPr>
      <w:r w:rsidRPr="005E28D7">
        <w:t>Предъявление к Эмитенту требований о досрочном погашении Биржевых облигаций осуществляется в порядке, предусмотренном пунктом 9.5.1 Программы</w:t>
      </w:r>
      <w:r w:rsidR="00FA2BD9">
        <w:t xml:space="preserve"> и п.8.9.5.1 Проспекта</w:t>
      </w:r>
      <w:r w:rsidRPr="005E28D7">
        <w:t>, с учетом особенностей, установленных стать</w:t>
      </w:r>
      <w:r w:rsidR="001A23D1">
        <w:t>ями 8.9 и</w:t>
      </w:r>
      <w:r w:rsidRPr="005E28D7">
        <w:t xml:space="preserve"> 17.1 Федерального закона от 22.04.1996 № 39-ФЗ «О рынке ценных бумаг».</w:t>
      </w:r>
    </w:p>
    <w:p w14:paraId="1A8045C3" w14:textId="77777777" w:rsidR="009B3417" w:rsidRPr="005E28D7" w:rsidRDefault="009B3417" w:rsidP="009B3417">
      <w:pPr>
        <w:pStyle w:val="ConsPlusNormal"/>
        <w:spacing w:before="60" w:after="60"/>
        <w:jc w:val="both"/>
      </w:pPr>
      <w:r w:rsidRPr="005E28D7">
        <w:t>Эмитент обязан погасить Биржевые облигации, предъявленные к досрочному погашению в связи с существенным нарушением условий исполнения обязательств по Биржевым облигациям, не позднее 7 (Семи) рабочих дней с даты получения соответствующего требования.</w:t>
      </w:r>
    </w:p>
    <w:p w14:paraId="46010AF4" w14:textId="6FBF1167" w:rsidR="009B3417" w:rsidRPr="005E28D7" w:rsidRDefault="009B3417" w:rsidP="009B3417">
      <w:pPr>
        <w:pStyle w:val="ConsPlusNormal"/>
        <w:spacing w:before="60" w:after="60"/>
        <w:jc w:val="both"/>
      </w:pPr>
      <w:r w:rsidRPr="005E28D7">
        <w:lastRenderedPageBreak/>
        <w:t>2. В случае наступления дефолта владельцы Биржевых облигаций вправе, не заявляя требований о досрочном погашении Биржевых облигаций, обратиться к Эмитенту с требованием (претензией):</w:t>
      </w:r>
    </w:p>
    <w:p w14:paraId="310E0690" w14:textId="77777777" w:rsidR="009B3417" w:rsidRPr="005E28D7" w:rsidRDefault="009B3417" w:rsidP="004A0768">
      <w:pPr>
        <w:pStyle w:val="ConsPlusNormal"/>
        <w:numPr>
          <w:ilvl w:val="1"/>
          <w:numId w:val="29"/>
        </w:numPr>
        <w:spacing w:before="60" w:after="60"/>
        <w:ind w:left="567" w:hanging="567"/>
        <w:jc w:val="both"/>
      </w:pPr>
      <w:r w:rsidRPr="005E28D7">
        <w:t>в случае наступления дефолта по выплате очередного процента (купона) по Биржевым облигациям - выплатить начисленный, но не выплаченный купонный доход, а также проценты за несвоевременную выплату купонного дохода в соответствии со статьями 395 и 811 Гражданского кодекса Российской Федерации;</w:t>
      </w:r>
    </w:p>
    <w:p w14:paraId="021E8694" w14:textId="77777777" w:rsidR="009B3417" w:rsidRPr="005E28D7" w:rsidRDefault="009B3417" w:rsidP="004A0768">
      <w:pPr>
        <w:pStyle w:val="ConsPlusNormal"/>
        <w:numPr>
          <w:ilvl w:val="1"/>
          <w:numId w:val="29"/>
        </w:numPr>
        <w:spacing w:before="60" w:after="60"/>
        <w:ind w:left="567" w:hanging="567"/>
        <w:jc w:val="both"/>
      </w:pPr>
      <w:r w:rsidRPr="005E28D7">
        <w:t>в случае наступления дефолта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14:paraId="681D7B15" w14:textId="77777777" w:rsidR="009B3417" w:rsidRPr="005E28D7" w:rsidRDefault="009B3417" w:rsidP="004A0768">
      <w:pPr>
        <w:pStyle w:val="ConsPlusNormal"/>
        <w:numPr>
          <w:ilvl w:val="1"/>
          <w:numId w:val="29"/>
        </w:numPr>
        <w:spacing w:before="60" w:after="60"/>
        <w:ind w:left="567" w:hanging="567"/>
        <w:jc w:val="both"/>
      </w:pPr>
      <w:r w:rsidRPr="005E28D7">
        <w:t>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п</w:t>
      </w:r>
      <w:r>
        <w:t>.</w:t>
      </w:r>
      <w:r w:rsidRPr="005E28D7">
        <w:t>10 Программы</w:t>
      </w:r>
      <w:r>
        <w:t xml:space="preserve"> </w:t>
      </w:r>
      <w:r w:rsidR="00FA2BD9">
        <w:t xml:space="preserve">и п.8.10 Проспекта </w:t>
      </w:r>
      <w:r>
        <w:t>цене приобретения</w:t>
      </w:r>
      <w:r w:rsidRPr="005E28D7">
        <w:t>,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14:paraId="4E07D1FC" w14:textId="100B8CE3" w:rsidR="009B3417" w:rsidRPr="005E28D7" w:rsidRDefault="009B3417" w:rsidP="009B3417">
      <w:pPr>
        <w:pStyle w:val="ConsPlusNormal"/>
        <w:spacing w:before="60" w:after="60"/>
        <w:jc w:val="both"/>
      </w:pPr>
      <w:r>
        <w:t xml:space="preserve">3. </w:t>
      </w:r>
      <w:r w:rsidRPr="005E28D7">
        <w:t>В случае наступления технического дефолта владельцы Биржевых облигаций вправе, начиная со дня, следующего за датой, в которую обязательство должно было быть исполнено, обратиться к Эмитенту с требованием (претензией) уплатить проценты за несвоевременное исполнение соответствующих обязательств по Биржевым облигациям в соответствии со статьями 395 и 811 Гражданского кодекса Российской Федерации.</w:t>
      </w:r>
    </w:p>
    <w:p w14:paraId="1D0F9CF8" w14:textId="77777777" w:rsidR="009B3417" w:rsidRDefault="009B3417" w:rsidP="009B3417">
      <w:pPr>
        <w:pStyle w:val="ConsPlusNormal"/>
        <w:spacing w:before="60" w:after="60"/>
        <w:jc w:val="both"/>
      </w:pPr>
    </w:p>
    <w:p w14:paraId="742F10DA" w14:textId="7CF51A47" w:rsidR="001A23D1" w:rsidRPr="000C56D5" w:rsidRDefault="001A23D1" w:rsidP="001A23D1">
      <w:pPr>
        <w:pStyle w:val="ConsPlusNormal"/>
        <w:spacing w:before="60" w:after="60"/>
        <w:jc w:val="both"/>
      </w:pPr>
      <w:r w:rsidRPr="000C56D5">
        <w:t>Претензия направляется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и в порядке, аналогичном порядку реализации лицами, осуществляющими права по ценным бумагам, права требовать досрочного погашения Биржевых облигаций, указанному в пункте 9.5.1 Программы</w:t>
      </w:r>
      <w:r>
        <w:t xml:space="preserve"> и 8.9.5.1 Проспекта</w:t>
      </w:r>
      <w:r w:rsidRPr="000C56D5">
        <w:t>. В Претензии указываются сведения, предусмотренные законодательством Российской Федерации, а также реквизиты банковского счета лица, уполномоченного получать суммы выплат по Биржевым облигациям.</w:t>
      </w:r>
    </w:p>
    <w:p w14:paraId="4CA677A7" w14:textId="77777777" w:rsidR="001A23D1" w:rsidRPr="000C56D5" w:rsidRDefault="001A23D1" w:rsidP="001A23D1">
      <w:pPr>
        <w:pStyle w:val="ConsPlusNormal"/>
        <w:spacing w:before="60" w:after="60"/>
        <w:jc w:val="both"/>
      </w:pPr>
      <w:r w:rsidRPr="000C56D5">
        <w:t xml:space="preserve">В случае невозможности направления Претензии к Эмитенту через номинального держателя, иностранного номинального держателя, иностранную организацию, имеющую право в соответствии с ее личным законом осуществлять учет и переход прав на ценные бумаги, или лицо, осуществляющее обязательное централизованное хранение ценных бумаг, или в случае отказа таких организаций принять Претензию, владельцы Биржевых облигаций или уполномоченные ими лица вправе направить Претензию заказным письмом с уведомлением о вручении и описью вложения по адресу Эмитента, указанному в </w:t>
      </w:r>
      <w:r w:rsidRPr="00DB123D">
        <w:t>Едином</w:t>
      </w:r>
      <w:r w:rsidRPr="000C56D5">
        <w:t xml:space="preserve"> государственном реестре юридических лиц, или вручить под расписку уполномоченному лицу Эмитента.</w:t>
      </w:r>
    </w:p>
    <w:p w14:paraId="29491045" w14:textId="77777777" w:rsidR="001A23D1" w:rsidRPr="000C56D5" w:rsidRDefault="001A23D1" w:rsidP="001A23D1">
      <w:pPr>
        <w:pStyle w:val="ConsPlusNormal"/>
        <w:spacing w:before="60" w:after="60"/>
        <w:jc w:val="both"/>
      </w:pPr>
      <w:r w:rsidRPr="000C56D5">
        <w:t xml:space="preserve">Претензия рассматривается Эмитентом в течение 5 (Пяти) дней (далее – </w:t>
      </w:r>
      <w:r w:rsidRPr="005E28D7">
        <w:t>«</w:t>
      </w:r>
      <w:r w:rsidRPr="000C56D5">
        <w:t>срок рассмотрения Претензии</w:t>
      </w:r>
      <w:r w:rsidRPr="005E28D7">
        <w:t>»).</w:t>
      </w:r>
    </w:p>
    <w:p w14:paraId="7301EF4B" w14:textId="77777777" w:rsidR="001A23D1" w:rsidRPr="000C56D5" w:rsidRDefault="001A23D1" w:rsidP="001A23D1">
      <w:pPr>
        <w:pStyle w:val="ConsPlusNormal"/>
        <w:spacing w:before="60" w:after="60"/>
        <w:jc w:val="both"/>
      </w:pPr>
      <w:r w:rsidRPr="000C56D5">
        <w:t>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по указанным в Претензии реквизитам причитающиеся суммы в адрес владельцев Биржевых облигаций, предъявивших Претензию.</w:t>
      </w:r>
    </w:p>
    <w:p w14:paraId="2C461459" w14:textId="7DF76A79" w:rsidR="001A23D1" w:rsidRPr="000C56D5" w:rsidRDefault="001A23D1" w:rsidP="001A23D1">
      <w:pPr>
        <w:pStyle w:val="ConsPlusNormal"/>
        <w:spacing w:before="60" w:after="60"/>
        <w:jc w:val="both"/>
      </w:pPr>
      <w:r w:rsidRPr="000C56D5">
        <w:t>В случае дефолта или технического дефолта 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для приобретения Биржевых облигаций в п.9.2, п. 9.4. и п.10 Программы</w:t>
      </w:r>
      <w:r>
        <w:t>, а также в п.8.9.2, п.8.9.4 и 8.10 Проспекта</w:t>
      </w:r>
      <w:r w:rsidRPr="000C56D5">
        <w:t xml:space="preserve"> соответственно. </w:t>
      </w:r>
    </w:p>
    <w:p w14:paraId="178756CD" w14:textId="77777777" w:rsidR="001A23D1" w:rsidRPr="000C56D5" w:rsidRDefault="001A23D1" w:rsidP="001A23D1">
      <w:pPr>
        <w:pStyle w:val="ConsPlusNormal"/>
        <w:spacing w:before="60" w:after="60"/>
        <w:jc w:val="both"/>
      </w:pPr>
    </w:p>
    <w:p w14:paraId="3E19C05A" w14:textId="54B2547F" w:rsidR="001A23D1" w:rsidRPr="000C56D5" w:rsidRDefault="001A23D1" w:rsidP="001A23D1">
      <w:pPr>
        <w:pStyle w:val="ConsPlusNormal"/>
        <w:spacing w:before="60" w:after="60"/>
        <w:jc w:val="both"/>
      </w:pPr>
      <w:r w:rsidRPr="000C56D5">
        <w:lastRenderedPageBreak/>
        <w:t>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Программы</w:t>
      </w:r>
      <w:r>
        <w:t xml:space="preserve"> и п.8.9.5.1 Проспекта</w:t>
      </w:r>
      <w:r w:rsidRPr="000C56D5">
        <w:t>, в результате чего будет выплачена  номинальная стоимость (непогашенная часть номинальной стоимости) Биржевой облигации и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9.7 Программы</w:t>
      </w:r>
      <w:r>
        <w:t xml:space="preserve"> и п.8.9.7 Проспекта</w:t>
      </w:r>
      <w:r w:rsidRPr="000C56D5">
        <w:t xml:space="preserve">, не может быть осуществлена в порядке, предусмотренном </w:t>
      </w:r>
      <w:r w:rsidRPr="005E28D7">
        <w:t>п.п.</w:t>
      </w:r>
      <w:r w:rsidRPr="000C56D5">
        <w:t xml:space="preserve"> 9.2 и 9.4 Программы</w:t>
      </w:r>
      <w:r>
        <w:t xml:space="preserve"> и п.п. 8.9.2 и 8.9.4 Проспекта</w:t>
      </w:r>
      <w:r w:rsidRPr="000C56D5">
        <w:t>. В таком случае Эмитент должен запросить у НРД список лиц, являющихся владельцами Биржевых облигаций на соответствующие даты. Для осуществления указанных в настоящем абзаце выплат владельцам, указанным в таком списке, которые не предъявляли Требования (заявления) о досрочном погашении Биржевых облигаций, Эмитент должен обеспечить перечисление соответствующих сумм.</w:t>
      </w:r>
    </w:p>
    <w:p w14:paraId="3FE5B5AA" w14:textId="77777777" w:rsidR="00DF2F7F" w:rsidRDefault="00DF2F7F" w:rsidP="0076592C">
      <w:pPr>
        <w:pStyle w:val="ConsPlusNormal"/>
        <w:spacing w:before="60" w:after="60"/>
        <w:jc w:val="both"/>
      </w:pPr>
    </w:p>
    <w:p w14:paraId="6A7721B5" w14:textId="77777777" w:rsidR="00630B34" w:rsidRPr="005E28D7" w:rsidRDefault="00630B34" w:rsidP="0076592C">
      <w:pPr>
        <w:pStyle w:val="ConsPlusNormal"/>
        <w:spacing w:before="60" w:after="60"/>
        <w:jc w:val="both"/>
        <w:rPr>
          <w:b/>
        </w:rPr>
      </w:pPr>
      <w:r w:rsidRPr="005E28D7">
        <w:rPr>
          <w:b/>
        </w:rPr>
        <w:t>порядок обращения с иском в суд или арбитражный суд (подведомственность и срок исковой давности).</w:t>
      </w:r>
    </w:p>
    <w:p w14:paraId="77550C9E" w14:textId="0FE2B597" w:rsidR="009B3417" w:rsidRPr="00BC0BCF" w:rsidRDefault="009B3417" w:rsidP="009B3417">
      <w:pPr>
        <w:pStyle w:val="ConsPlusNormal"/>
        <w:spacing w:before="60" w:after="60"/>
        <w:jc w:val="both"/>
      </w:pPr>
      <w:r w:rsidRPr="00BC0BCF">
        <w:t>В случае отказа Эмитента и/или Поручителя удовлетворить Претензию владельцы Биржевых облигаций, уполномоченные ими лица, вправе обратиться в суд или арбитражный суд с иском к Эмитенту и/или Поручителю о взыскании соответствующих сумм.</w:t>
      </w:r>
    </w:p>
    <w:p w14:paraId="14D210DF" w14:textId="77777777" w:rsidR="009B3417" w:rsidRPr="00BC0BCF" w:rsidRDefault="009B3417" w:rsidP="009B3417">
      <w:pPr>
        <w:pStyle w:val="ConsPlusNormal"/>
        <w:spacing w:before="60" w:after="60"/>
        <w:jc w:val="both"/>
      </w:pPr>
      <w:r w:rsidRPr="00BC0BCF">
        <w:t>В случае неперечисления или перечисления не в полном объеме Эмитентом и/или Поручителем причитающихся владельцам Биржевых облигаций сумм по выплате номинальной стоимости (части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и/или Поручителю о взыскании соответствующих сумм.</w:t>
      </w:r>
    </w:p>
    <w:p w14:paraId="59DDFE12" w14:textId="77777777" w:rsidR="009B3417" w:rsidRPr="005E28D7" w:rsidRDefault="009B3417" w:rsidP="009B3417">
      <w:pPr>
        <w:pStyle w:val="ConsPlusNormal"/>
        <w:spacing w:before="60" w:after="60"/>
        <w:jc w:val="both"/>
      </w:pPr>
      <w:r w:rsidRPr="00BC0BCF">
        <w:t>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w:t>
      </w:r>
      <w:r w:rsidRPr="005E28D7">
        <w:t xml:space="preserve">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w:t>
      </w:r>
    </w:p>
    <w:p w14:paraId="022F576E" w14:textId="1816BA6B" w:rsidR="001A23D1" w:rsidRDefault="009B3417" w:rsidP="009B3417">
      <w:pPr>
        <w:pStyle w:val="ConsPlusNormal"/>
        <w:spacing w:before="60" w:after="60"/>
        <w:jc w:val="both"/>
      </w:pPr>
      <w:r w:rsidRPr="005E28D7">
        <w:t>Владельцы Биржевых облигаций вправе в индивидуальном порядке обращаться с требованиями в суд по истечении</w:t>
      </w:r>
      <w:r w:rsidR="001A23D1">
        <w:t xml:space="preserve"> 1</w:t>
      </w:r>
      <w:r w:rsidRPr="005E28D7">
        <w:t xml:space="preserve"> </w:t>
      </w:r>
      <w:r w:rsidR="001A23D1">
        <w:t>(О</w:t>
      </w:r>
      <w:r w:rsidRPr="005E28D7">
        <w:t>дного</w:t>
      </w:r>
      <w:r w:rsidR="001A23D1">
        <w:t>)</w:t>
      </w:r>
      <w:r w:rsidRPr="005E28D7">
        <w:t xml:space="preserve">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w:t>
      </w:r>
    </w:p>
    <w:p w14:paraId="3468E82F" w14:textId="5D6B2C8E" w:rsidR="009B3417" w:rsidRPr="005E28D7" w:rsidRDefault="001A23D1" w:rsidP="009B3417">
      <w:pPr>
        <w:pStyle w:val="ConsPlusNormal"/>
        <w:spacing w:before="60" w:after="60"/>
        <w:jc w:val="both"/>
      </w:pPr>
      <w:r>
        <w:t>В</w:t>
      </w:r>
      <w:r w:rsidR="009B3417" w:rsidRPr="005E28D7">
        <w:t xml:space="preserve">ладельцы Биржевых облигаций - физические лица могут обратиться в суд общей юрисдикции по месту нахождения ответчика, </w:t>
      </w:r>
      <w:r w:rsidRPr="001A23D1">
        <w:t xml:space="preserve">владельцы Биржевых облигаций </w:t>
      </w:r>
      <w:r>
        <w:t xml:space="preserve">- </w:t>
      </w:r>
      <w:r w:rsidR="009B3417" w:rsidRPr="005E28D7">
        <w:t>юридические лица и индивидуальные предприниматели, могут обратиться в арбитражный суд по месту нахождения</w:t>
      </w:r>
      <w:r w:rsidR="009B3417">
        <w:t xml:space="preserve"> </w:t>
      </w:r>
      <w:r w:rsidR="009B3417" w:rsidRPr="005E28D7">
        <w:t>ответчика.</w:t>
      </w:r>
    </w:p>
    <w:p w14:paraId="37A01F47" w14:textId="77777777" w:rsidR="009B3417" w:rsidRPr="005E28D7" w:rsidRDefault="009B3417" w:rsidP="009B3417">
      <w:pPr>
        <w:pStyle w:val="ConsPlusNormal"/>
        <w:spacing w:before="60" w:after="60"/>
        <w:jc w:val="both"/>
      </w:pPr>
      <w:r w:rsidRPr="005E28D7">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14:paraId="14DCB638" w14:textId="77777777" w:rsidR="009B3417" w:rsidRPr="005E28D7" w:rsidRDefault="009B3417" w:rsidP="009B3417">
      <w:pPr>
        <w:pStyle w:val="ConsPlusNormal"/>
        <w:spacing w:before="60" w:after="60"/>
        <w:jc w:val="both"/>
      </w:pPr>
      <w:r w:rsidRPr="005E28D7">
        <w:t>Подведомственность гражданских дел судам установлена статьей 22 Гражданского процессуального кодекса Российской Федерации.</w:t>
      </w:r>
    </w:p>
    <w:p w14:paraId="72474A7F" w14:textId="77777777" w:rsidR="009B3417" w:rsidRDefault="009B3417" w:rsidP="009B3417">
      <w:pPr>
        <w:pStyle w:val="ConsPlusNormal"/>
        <w:spacing w:before="60" w:after="60"/>
        <w:jc w:val="both"/>
      </w:pPr>
      <w:r w:rsidRPr="005E28D7">
        <w:t>Подведомственность дел арбитражному суду установлена статьей 27 Арбитражного процессуального кодекса Российской Федерации.</w:t>
      </w:r>
    </w:p>
    <w:p w14:paraId="3401E745" w14:textId="77777777" w:rsidR="00DF2F7F" w:rsidRDefault="00DF2F7F" w:rsidP="0076592C">
      <w:pPr>
        <w:pStyle w:val="ConsPlusNormal"/>
        <w:spacing w:before="60" w:after="60"/>
        <w:jc w:val="both"/>
      </w:pPr>
    </w:p>
    <w:p w14:paraId="481202BB" w14:textId="77777777" w:rsidR="00630B34" w:rsidRPr="005E28D7" w:rsidRDefault="00630B34" w:rsidP="0076592C">
      <w:pPr>
        <w:pStyle w:val="ConsPlusNormal"/>
        <w:spacing w:before="60" w:after="60"/>
        <w:jc w:val="both"/>
        <w:rPr>
          <w:b/>
        </w:rPr>
      </w:pPr>
      <w:r w:rsidRPr="005E28D7">
        <w:rPr>
          <w:b/>
        </w:rPr>
        <w:t>порядок раскрытия информации о неисполнении или ненадлежащем исполнении обязательств по облигациям, в том числе:</w:t>
      </w:r>
    </w:p>
    <w:p w14:paraId="75FF9067" w14:textId="77777777" w:rsidR="009B3417" w:rsidRPr="005E28D7" w:rsidRDefault="009B3417" w:rsidP="009B3417">
      <w:pPr>
        <w:pStyle w:val="ConsPlusNormal"/>
        <w:spacing w:before="60" w:after="60"/>
        <w:jc w:val="both"/>
      </w:pPr>
      <w:r w:rsidRPr="005E28D7">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перед владельцами Биржевых облигаций, которая включает в себя:</w:t>
      </w:r>
    </w:p>
    <w:p w14:paraId="6853C2C4" w14:textId="77777777" w:rsidR="009B3417" w:rsidRPr="005E28D7" w:rsidRDefault="009B3417" w:rsidP="004A0768">
      <w:pPr>
        <w:pStyle w:val="ConsPlusNormal"/>
        <w:numPr>
          <w:ilvl w:val="0"/>
          <w:numId w:val="31"/>
        </w:numPr>
        <w:spacing w:before="60" w:after="60"/>
        <w:jc w:val="both"/>
      </w:pPr>
      <w:r w:rsidRPr="005E28D7">
        <w:t>объем неисполненных обязательств;</w:t>
      </w:r>
    </w:p>
    <w:p w14:paraId="7063C313" w14:textId="77777777" w:rsidR="009B3417" w:rsidRPr="005E28D7" w:rsidRDefault="009B3417" w:rsidP="004A0768">
      <w:pPr>
        <w:pStyle w:val="ConsPlusNormal"/>
        <w:numPr>
          <w:ilvl w:val="0"/>
          <w:numId w:val="31"/>
        </w:numPr>
        <w:spacing w:before="60" w:after="60"/>
        <w:jc w:val="both"/>
      </w:pPr>
      <w:r w:rsidRPr="005E28D7">
        <w:t>причину неисполнения обязательств;</w:t>
      </w:r>
    </w:p>
    <w:p w14:paraId="3E3FA2FE" w14:textId="77777777" w:rsidR="009B3417" w:rsidRPr="005E28D7" w:rsidRDefault="009B3417" w:rsidP="004A0768">
      <w:pPr>
        <w:pStyle w:val="ConsPlusNormal"/>
        <w:numPr>
          <w:ilvl w:val="0"/>
          <w:numId w:val="31"/>
        </w:numPr>
        <w:spacing w:before="60" w:after="60"/>
        <w:jc w:val="both"/>
      </w:pPr>
      <w:r w:rsidRPr="005E28D7">
        <w:t>перечисление возможных действий владельцев Биржевых облигаций по удовлетворению своих требований.</w:t>
      </w:r>
    </w:p>
    <w:p w14:paraId="2A5CC41D" w14:textId="77777777" w:rsidR="009B3417" w:rsidRPr="006073A2" w:rsidRDefault="009B3417" w:rsidP="009B3417">
      <w:pPr>
        <w:pStyle w:val="ConsPlusNormal"/>
        <w:spacing w:before="60" w:after="60"/>
        <w:jc w:val="both"/>
      </w:pPr>
      <w:r w:rsidRPr="005E28D7">
        <w:lastRenderedPageBreak/>
        <w:t>Указанная информация публикуется Эмитентом в порядке и сроки, указанные в п. 11 Прогр</w:t>
      </w:r>
      <w:r>
        <w:t>аммы и п.8.11 Проспекта.</w:t>
      </w:r>
    </w:p>
    <w:p w14:paraId="43DC5E35" w14:textId="77777777" w:rsidR="00DF2F7F" w:rsidRPr="009479FF" w:rsidRDefault="00DF2F7F" w:rsidP="0076592C">
      <w:pPr>
        <w:pStyle w:val="ConsPlusNormal"/>
        <w:spacing w:before="60" w:after="60"/>
        <w:jc w:val="both"/>
      </w:pPr>
    </w:p>
    <w:p w14:paraId="7816F0A4" w14:textId="77777777" w:rsidR="00C94A5B" w:rsidRPr="009479FF" w:rsidRDefault="00C94A5B" w:rsidP="0076592C">
      <w:pPr>
        <w:pStyle w:val="20"/>
        <w:spacing w:before="60" w:after="60"/>
      </w:pPr>
      <w:bookmarkStart w:id="247" w:name="_Toc447563038"/>
      <w:bookmarkStart w:id="248" w:name="_Toc456795793"/>
      <w:r w:rsidRPr="009479FF">
        <w:t>8.10. Сведения о приобретении облигаций</w:t>
      </w:r>
      <w:bookmarkEnd w:id="247"/>
      <w:bookmarkEnd w:id="248"/>
    </w:p>
    <w:p w14:paraId="231AB82B" w14:textId="77777777" w:rsidR="009B3417" w:rsidRPr="00FC42F5" w:rsidRDefault="009B3417" w:rsidP="009B3417">
      <w:pPr>
        <w:pStyle w:val="ConsPlusNormal"/>
        <w:spacing w:before="60" w:after="60"/>
        <w:jc w:val="both"/>
      </w:pPr>
      <w:r w:rsidRPr="00FC42F5">
        <w:t>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w:t>
      </w:r>
    </w:p>
    <w:p w14:paraId="5318155F" w14:textId="191F0F29" w:rsidR="00DF2F7F" w:rsidRPr="001A23D1" w:rsidRDefault="001A23D1" w:rsidP="0076592C">
      <w:pPr>
        <w:pStyle w:val="ConsPlusNormal"/>
        <w:spacing w:before="60" w:after="60"/>
        <w:jc w:val="both"/>
        <w:rPr>
          <w:u w:val="single"/>
        </w:rPr>
      </w:pPr>
      <w:r w:rsidRPr="001A23D1">
        <w:rPr>
          <w:u w:val="single"/>
        </w:rPr>
        <w:t>Наличие или отсутствие возможности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p>
    <w:p w14:paraId="57955EA0" w14:textId="77777777" w:rsidR="001A23D1" w:rsidRDefault="001A23D1" w:rsidP="0076592C">
      <w:pPr>
        <w:pStyle w:val="ConsPlusNormal"/>
        <w:spacing w:before="60" w:after="60"/>
        <w:jc w:val="both"/>
      </w:pPr>
    </w:p>
    <w:p w14:paraId="5DF8CFDA" w14:textId="77777777" w:rsidR="00630B34" w:rsidRPr="00D74A1A" w:rsidRDefault="00630B34" w:rsidP="0076592C">
      <w:pPr>
        <w:pStyle w:val="ConsPlusNormal"/>
        <w:spacing w:before="60" w:after="60"/>
        <w:jc w:val="both"/>
        <w:rPr>
          <w:b/>
        </w:rPr>
      </w:pPr>
      <w:r w:rsidRPr="00D74A1A">
        <w:rPr>
          <w:b/>
        </w:rPr>
        <w:t>общие положения по порядку и условиям приобретения Биржевых облигаций по соглашению с их владельцем (владельцами) и по требованию их владельца (владельцев) с возможностью их последующего обращения</w:t>
      </w:r>
    </w:p>
    <w:p w14:paraId="2D4ABF14" w14:textId="77777777" w:rsidR="009B3417" w:rsidRPr="00FC42F5" w:rsidRDefault="009B3417" w:rsidP="009B3417">
      <w:pPr>
        <w:pStyle w:val="ConsPlusNormal"/>
        <w:spacing w:before="60" w:after="60"/>
        <w:jc w:val="both"/>
      </w:pPr>
      <w:r w:rsidRPr="00FC42F5">
        <w:t>Приобретение Биржевых облигаций допускается только после их полной оплаты.</w:t>
      </w:r>
    </w:p>
    <w:p w14:paraId="279136C9" w14:textId="77777777" w:rsidR="009B3417" w:rsidRPr="00FC42F5" w:rsidRDefault="009B3417" w:rsidP="009B3417">
      <w:pPr>
        <w:pStyle w:val="ConsPlusNormal"/>
        <w:spacing w:before="60" w:after="60"/>
        <w:jc w:val="both"/>
      </w:pPr>
      <w:r w:rsidRPr="00FC42F5">
        <w:t>Приобретение Биржевых облигаций в рамках одного отдельного Выпуска осуществляется на одинаковых условиях.</w:t>
      </w:r>
    </w:p>
    <w:p w14:paraId="08EF92AB" w14:textId="77777777" w:rsidR="009B3417" w:rsidRPr="00FC42F5" w:rsidRDefault="009B3417" w:rsidP="009B3417">
      <w:pPr>
        <w:pStyle w:val="ConsPlusNormal"/>
        <w:spacing w:before="60" w:after="60"/>
        <w:jc w:val="both"/>
      </w:pPr>
      <w:r w:rsidRPr="00FC42F5">
        <w:t>Эмитент имеет право приобретать Биржевые облигации путем заключения сделок купли-продажи Биржевых облигаций с владельцами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w:t>
      </w:r>
    </w:p>
    <w:p w14:paraId="69DA4ED5" w14:textId="77777777" w:rsidR="009B3417" w:rsidRDefault="009B3417" w:rsidP="009B3417">
      <w:pPr>
        <w:pStyle w:val="ConsPlusNormal"/>
        <w:spacing w:before="60" w:after="60"/>
        <w:jc w:val="both"/>
      </w:pPr>
      <w:r w:rsidRPr="009B3218">
        <w:t>Приобретение Эмитентом Биржевых облига</w:t>
      </w:r>
      <w:r>
        <w:t>ций осуществляется через о</w:t>
      </w:r>
      <w:r w:rsidRPr="009B3218">
        <w:t>рганизатора торговли, указанного в п. 8.3 Программы</w:t>
      </w:r>
      <w:r>
        <w:t xml:space="preserve"> и п.8.8.3 Проспекта</w:t>
      </w:r>
      <w:r w:rsidRPr="009B3218">
        <w:t>, в соответствии с нормативными документа</w:t>
      </w:r>
      <w:r>
        <w:t>ми, регулирующими деятельность о</w:t>
      </w:r>
      <w:r w:rsidRPr="009B3218">
        <w:t>рганизатора торговли.</w:t>
      </w:r>
      <w:r>
        <w:t xml:space="preserve"> </w:t>
      </w:r>
      <w:r w:rsidRPr="009B3218">
        <w:t>В случае невозможности приобретения Биржевых облигаций вследс</w:t>
      </w:r>
      <w:r>
        <w:t>твие реорганизации, ликвидации о</w:t>
      </w:r>
      <w:r w:rsidRPr="009B3218">
        <w:t>рганизатора торговли либо в силу требований законодательства Российской Федерации, Эмитент принимает решение об ином организаторе торговли, через которого будут заключаться сделки по приобретению Биржевых облигаций. Приобретение Биржевых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w:t>
      </w:r>
      <w:r>
        <w:t xml:space="preserve"> </w:t>
      </w:r>
      <w:r w:rsidRPr="009B3218">
        <w:t>При смене организатора торговли, через которого будут заключаться сделки по приобретению Биржевых облигаций, Эмитент должен опубликовать информацию о новом организаторе торговли, через которого будут заключаться сделки по приобретению Биржевых облигаций. Указанная информация раскрывается в порядке и сроки, указанные в п. 11 Программы</w:t>
      </w:r>
      <w:r>
        <w:t xml:space="preserve"> и п.8.11 Проспекта</w:t>
      </w:r>
      <w:r w:rsidRPr="009B3218">
        <w:t>.</w:t>
      </w:r>
    </w:p>
    <w:p w14:paraId="770F41BA" w14:textId="77777777" w:rsidR="009B3417" w:rsidRDefault="009B3417" w:rsidP="009B3417">
      <w:pPr>
        <w:pStyle w:val="ConsPlusNormal"/>
        <w:spacing w:before="60" w:after="60"/>
        <w:jc w:val="both"/>
        <w:rPr>
          <w:u w:val="single"/>
        </w:rPr>
      </w:pPr>
      <w:r w:rsidRPr="006B3A6E">
        <w:rPr>
          <w:u w:val="single"/>
        </w:rPr>
        <w:t>Оплата Биржевых облигаций при их приобретении по требованию их владельца (владельцев)</w:t>
      </w:r>
      <w:r>
        <w:rPr>
          <w:u w:val="single"/>
        </w:rPr>
        <w:t xml:space="preserve"> </w:t>
      </w:r>
      <w:r w:rsidRPr="006B3A6E">
        <w:rPr>
          <w:u w:val="single"/>
        </w:rPr>
        <w:t>производится денежными средствами в безналичном порядке в валюте, установленной Условиями выпуска.</w:t>
      </w:r>
    </w:p>
    <w:p w14:paraId="1F59828B" w14:textId="77777777" w:rsidR="009B3417" w:rsidRPr="006B3A6E" w:rsidRDefault="009B3417" w:rsidP="009B3417">
      <w:pPr>
        <w:pStyle w:val="ConsPlusNormal"/>
        <w:spacing w:before="60" w:after="60"/>
        <w:jc w:val="both"/>
      </w:pPr>
      <w:r w:rsidRPr="006B3A6E">
        <w:t xml:space="preserve">Оплата Биржевых облигаций при их приобретении по соглашению с их владельцем (владельцами) производится денежными средствами в безналичном порядке в валюте, установленной </w:t>
      </w:r>
      <w:r>
        <w:t>р</w:t>
      </w:r>
      <w:r w:rsidRPr="006B3A6E">
        <w:t>ешение</w:t>
      </w:r>
      <w:r>
        <w:t>м</w:t>
      </w:r>
      <w:r w:rsidRPr="006B3A6E">
        <w:t xml:space="preserve"> уполномоченного органа Эмитента о приобретении Биржевых облигаций по соглашению с </w:t>
      </w:r>
      <w:r>
        <w:t xml:space="preserve">их </w:t>
      </w:r>
      <w:r w:rsidRPr="006B3A6E">
        <w:t xml:space="preserve">владельцем </w:t>
      </w:r>
      <w:r>
        <w:t>(</w:t>
      </w:r>
      <w:r w:rsidRPr="006B3A6E">
        <w:t>владельцами</w:t>
      </w:r>
      <w:r>
        <w:t>)</w:t>
      </w:r>
      <w:r w:rsidRPr="006B3A6E">
        <w:t>.</w:t>
      </w:r>
    </w:p>
    <w:p w14:paraId="47F1DFA5" w14:textId="18DF90F2" w:rsidR="009B3417" w:rsidRPr="00BC0BCF" w:rsidRDefault="009B3417" w:rsidP="009B3417">
      <w:pPr>
        <w:pStyle w:val="ConsPlusNormal"/>
        <w:spacing w:before="60" w:after="60"/>
        <w:jc w:val="both"/>
      </w:pPr>
      <w:r w:rsidRPr="00D53480">
        <w:t xml:space="preserve">Если Условиями выпуска </w:t>
      </w:r>
      <w:r w:rsidR="00EA3356" w:rsidRPr="00EA3356">
        <w:t>или решением уполномоченного органа Эмитента о приобретении Биржевых облигаций по соглашению с их владельцем (владельцами)</w:t>
      </w:r>
      <w:r w:rsidR="00EA3356">
        <w:t xml:space="preserve"> </w:t>
      </w:r>
      <w:r w:rsidRPr="00D53480">
        <w:t xml:space="preserve">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w:t>
      </w:r>
      <w:r w:rsidRPr="00BC0BCF">
        <w:t>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оплату Биржевых облигаций в российских рублях по курсу, который будет установлен в соответствии с Условиями выпуска.</w:t>
      </w:r>
    </w:p>
    <w:p w14:paraId="251D8BEB" w14:textId="77777777" w:rsidR="009B3417" w:rsidRPr="00BC0BCF" w:rsidRDefault="009B3417" w:rsidP="009B3417">
      <w:pPr>
        <w:pStyle w:val="ConsPlusNormal"/>
        <w:spacing w:before="60" w:after="60"/>
        <w:jc w:val="both"/>
      </w:pPr>
      <w:r w:rsidRPr="00BC0BCF">
        <w:t>Информация о том, что оплата Биржевых облигаций будет осуществлена Эмитентом в российских рублях, раскрывается Эмитентом в порядке, установленном в п. 11 Программы</w:t>
      </w:r>
      <w:r>
        <w:t xml:space="preserve"> и п.8.11 Проспекта</w:t>
      </w:r>
      <w:r w:rsidRPr="00BC0BCF">
        <w:t>.</w:t>
      </w:r>
    </w:p>
    <w:p w14:paraId="798D7B14" w14:textId="77777777" w:rsidR="009B3417" w:rsidRPr="00BC0BCF" w:rsidRDefault="009B3417" w:rsidP="009B3417">
      <w:pPr>
        <w:pStyle w:val="ConsPlusNormal"/>
        <w:spacing w:before="60" w:after="60"/>
        <w:jc w:val="both"/>
      </w:pPr>
      <w:r w:rsidRPr="00BC0BCF">
        <w:lastRenderedPageBreak/>
        <w:t>В случае приобретения Эмитентом Биржевых облигаций по соглашению с их владельцем (владельцами) и/или по требованию их владельца (владельцев) они зачисляются на счет депо Эмитента в НРД, предназначенный для учета прав на выпущенные им ценные бумаги.</w:t>
      </w:r>
    </w:p>
    <w:p w14:paraId="43B79DC2" w14:textId="77777777" w:rsidR="009B3417" w:rsidRPr="0046343F" w:rsidRDefault="009B3417" w:rsidP="009B3417">
      <w:pPr>
        <w:pStyle w:val="ConsPlusNormal"/>
        <w:spacing w:before="60" w:after="60"/>
        <w:jc w:val="both"/>
      </w:pPr>
      <w:r w:rsidRPr="00BC0BCF">
        <w:t>Приобретение Эмитентом Биржевых облигаций по соглашению с их владельцем (владельцами) и/или по требованию их владельца (владельцев) осуществляется Эмитентом с привлечением профессионального участника рынка ценных бумаг, оказывающего Эмитенту услуги по приобретению Биржевых облигаций по соглашению с их владельцем (владельцами) и/или по требованию их владельца (владельцев) (далее – Агент по приобретению).</w:t>
      </w:r>
    </w:p>
    <w:p w14:paraId="762C001A" w14:textId="77777777" w:rsidR="009B3417" w:rsidRPr="0046343F" w:rsidRDefault="009B3417" w:rsidP="009B3417">
      <w:pPr>
        <w:pStyle w:val="ConsPlusNormal"/>
        <w:spacing w:before="60" w:after="60"/>
        <w:jc w:val="both"/>
      </w:pPr>
      <w:r w:rsidRPr="0046343F">
        <w:t xml:space="preserve">Сообщение о назначении Эмитентом Агента по приобретению Биржевых облигаций по требованию их </w:t>
      </w:r>
      <w:r>
        <w:t>владельца (</w:t>
      </w:r>
      <w:r w:rsidRPr="0046343F">
        <w:t>владельцев</w:t>
      </w:r>
      <w:r>
        <w:t>)</w:t>
      </w:r>
      <w:r w:rsidRPr="0046343F">
        <w:t xml:space="preserve"> и отмене таких назначений раскрывается Эмитентом не позднее, чем за 7 (Семь) рабочих дней до даты начала Периода предъявления Биржевых облигаций к приобретению Эмитентом.</w:t>
      </w:r>
    </w:p>
    <w:p w14:paraId="110CE37A" w14:textId="73992092" w:rsidR="009B3417" w:rsidRPr="0046343F" w:rsidRDefault="009B3417" w:rsidP="009B3417">
      <w:pPr>
        <w:pStyle w:val="ConsPlusNormal"/>
        <w:spacing w:before="60" w:after="60"/>
        <w:jc w:val="both"/>
      </w:pPr>
      <w:r w:rsidRPr="0046343F">
        <w:t xml:space="preserve">Сообщение о назначении Эмитентом Агента по приобретению Биржевых облигаций по соглашению с их </w:t>
      </w:r>
      <w:r>
        <w:t>владельцем (</w:t>
      </w:r>
      <w:r w:rsidRPr="0046343F">
        <w:t>владельцами</w:t>
      </w:r>
      <w:r>
        <w:t>)</w:t>
      </w:r>
      <w:r w:rsidRPr="0046343F">
        <w:t xml:space="preserve"> и отмене таких назначений раскрывается Эмитентом не позднее, чем за 7 (Семь) рабочих дней до начала срока, в течение которого владельцы Биржевых облигаций могут передать уведомление о намерении продать Эмитенту определенное количество Биржевых облигаций.</w:t>
      </w:r>
    </w:p>
    <w:p w14:paraId="367F86E1" w14:textId="2628ACAB" w:rsidR="009B3417" w:rsidRPr="00BA6A3F" w:rsidRDefault="009B3417" w:rsidP="009B3417">
      <w:pPr>
        <w:pStyle w:val="ConsPlusNormal"/>
        <w:spacing w:before="60" w:after="60"/>
        <w:jc w:val="both"/>
      </w:pPr>
      <w:r w:rsidRPr="0046343F">
        <w:t xml:space="preserve">Не позднее чем за 7 (Семь) рабочих дней до начала срока, в течение которого </w:t>
      </w:r>
      <w:r w:rsidR="00EA3356" w:rsidRPr="00EA3356">
        <w:t>владельцами могут быть заявлены требования о приобретении Эмитентом принадлежащих им</w:t>
      </w:r>
      <w:r w:rsidR="00EA3356" w:rsidRPr="00EA3356" w:rsidDel="00EA3356">
        <w:t xml:space="preserve"> </w:t>
      </w:r>
      <w:r w:rsidRPr="0046343F">
        <w:t>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55662B1F" w14:textId="72D47C37" w:rsidR="009B3417" w:rsidRPr="00FC42F5" w:rsidRDefault="009B3417" w:rsidP="009B3417">
      <w:pPr>
        <w:pStyle w:val="ConsPlusNormal"/>
        <w:spacing w:before="60" w:after="60"/>
        <w:jc w:val="both"/>
      </w:pPr>
      <w:r w:rsidRPr="00FC42F5">
        <w:t>Информация об указанном решении публикуется Эмитентом в порядке и сроки, указанные в п. 11 Программы</w:t>
      </w:r>
      <w:r>
        <w:t xml:space="preserve"> и п.8.11 Проспекта</w:t>
      </w:r>
      <w:r w:rsidRPr="00FC42F5">
        <w:t>.</w:t>
      </w:r>
      <w:r>
        <w:t xml:space="preserve"> </w:t>
      </w:r>
      <w:r w:rsidRPr="00FC42F5">
        <w:t xml:space="preserve">Эмитент информирует Биржу </w:t>
      </w:r>
      <w:r w:rsidR="001A23D1">
        <w:t xml:space="preserve">и НРД </w:t>
      </w:r>
      <w:r w:rsidRPr="00FC42F5">
        <w:t>о принятых решениях в течение 2 (Двух) рабочих дней с даты принятия соответствующих решений.</w:t>
      </w:r>
    </w:p>
    <w:p w14:paraId="4B9125BE" w14:textId="77777777" w:rsidR="009B3417" w:rsidRPr="00FC42F5" w:rsidRDefault="009B3417" w:rsidP="009B3417">
      <w:pPr>
        <w:pStyle w:val="ConsPlusNormal"/>
        <w:spacing w:before="60" w:after="60"/>
        <w:jc w:val="both"/>
      </w:pPr>
      <w:r w:rsidRPr="00FC42F5">
        <w:t>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w:t>
      </w:r>
      <w:r>
        <w:t xml:space="preserve"> </w:t>
      </w:r>
      <w:r w:rsidRPr="00FC42F5">
        <w:t>Положения Программы о досрочном погашении Биржевых облигаций по усмотрению их Эмитента к досрочному погашению приобретенных Эмитентом Биржевых облигаций не применяются.</w:t>
      </w:r>
    </w:p>
    <w:p w14:paraId="1A61CFEE" w14:textId="77777777" w:rsidR="009B3417" w:rsidRDefault="009B3417" w:rsidP="009B3417">
      <w:pPr>
        <w:pStyle w:val="ConsPlusNormal"/>
        <w:spacing w:before="60" w:after="60"/>
        <w:jc w:val="both"/>
      </w:pPr>
      <w:r w:rsidRPr="00AC5409">
        <w:t xml:space="preserve">В случае, если на момент совершения определенных действий, связанных с приобретением </w:t>
      </w:r>
      <w:r>
        <w:t>Биржевых о</w:t>
      </w:r>
      <w:r w:rsidRPr="00AC5409">
        <w:t>блигаций</w:t>
      </w:r>
      <w:r>
        <w:t xml:space="preserve"> по требованию их владельца (владельцев) и/или по соглашению с их владельцем (владельцами)</w:t>
      </w:r>
      <w:r w:rsidRPr="00AC5409">
        <w:t>, законодательством Российской Федерации будут установлены условия, порядок и (или) правила (требования), отличные от тех, которые содержатся в настоящем пункте</w:t>
      </w:r>
      <w:r>
        <w:t xml:space="preserve"> для соответствующего приобретения</w:t>
      </w:r>
      <w:r w:rsidRPr="00AC5409">
        <w:t xml:space="preserve">, направление требований (уведомлений) и приобретение </w:t>
      </w:r>
      <w:r>
        <w:t>Биржевых о</w:t>
      </w:r>
      <w:r w:rsidRPr="005442D6">
        <w:t>блигаций</w:t>
      </w:r>
      <w:r w:rsidRPr="00AC5409">
        <w:t xml:space="preserve"> будет осуществляться с учетом требований законодательства Российской Федерации, действующих на момент совершения соответствующих действий.</w:t>
      </w:r>
    </w:p>
    <w:p w14:paraId="7229D38F" w14:textId="77777777" w:rsidR="00DF2F7F" w:rsidRDefault="00DF2F7F" w:rsidP="0076592C">
      <w:pPr>
        <w:pStyle w:val="ConsPlusNormal"/>
        <w:spacing w:before="60" w:after="60"/>
        <w:jc w:val="both"/>
      </w:pPr>
    </w:p>
    <w:p w14:paraId="49A60F62" w14:textId="77777777" w:rsidR="00630B34" w:rsidRPr="00945B16" w:rsidRDefault="00250D6E" w:rsidP="0076592C">
      <w:pPr>
        <w:pStyle w:val="30"/>
        <w:spacing w:before="60" w:after="60"/>
      </w:pPr>
      <w:bookmarkStart w:id="249" w:name="_Toc447563039"/>
      <w:bookmarkStart w:id="250" w:name="_Toc456795794"/>
      <w:r>
        <w:t>8.</w:t>
      </w:r>
      <w:r w:rsidR="00630B34" w:rsidRPr="00945B16">
        <w:t xml:space="preserve">10.1 </w:t>
      </w:r>
      <w:r w:rsidR="00630B34">
        <w:t>Особенности п</w:t>
      </w:r>
      <w:r w:rsidR="00630B34" w:rsidRPr="00945B16">
        <w:t>риобретение эмитентом облигаций по требо</w:t>
      </w:r>
      <w:r w:rsidR="00630B34">
        <w:t>ванию их владельца (владельцев)</w:t>
      </w:r>
      <w:bookmarkEnd w:id="249"/>
      <w:bookmarkEnd w:id="250"/>
    </w:p>
    <w:p w14:paraId="02A8F4F4" w14:textId="77777777" w:rsidR="009B3417" w:rsidRPr="00945B16" w:rsidRDefault="009B3417" w:rsidP="009B3417">
      <w:pPr>
        <w:pStyle w:val="ConsPlusNormal"/>
        <w:spacing w:before="60" w:after="60"/>
        <w:jc w:val="both"/>
      </w:pPr>
      <w:r w:rsidRPr="00945B16">
        <w:t>Эмитент обязан приобрести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 Эмитентом»).</w:t>
      </w:r>
    </w:p>
    <w:p w14:paraId="26C9D9A8" w14:textId="77777777" w:rsidR="009B3417" w:rsidRDefault="009B3417" w:rsidP="009B3417">
      <w:pPr>
        <w:pStyle w:val="ConsPlusNormal"/>
        <w:spacing w:before="60" w:after="60"/>
        <w:jc w:val="both"/>
      </w:pPr>
      <w:r w:rsidRPr="00945B16">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w:t>
      </w:r>
      <w:r>
        <w:t xml:space="preserve"> </w:t>
      </w:r>
      <w:r w:rsidRPr="00945B16">
        <w:t>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(далее «Купонный период, в котором Эмитент обязан обеспечить право владельцев Биржевых облигаций требовать от Эмитента приобретения Биржевых облигаций»).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требуется.</w:t>
      </w:r>
    </w:p>
    <w:p w14:paraId="28AFD189" w14:textId="77777777" w:rsidR="009B3417" w:rsidRDefault="009B3417" w:rsidP="009B3417">
      <w:pPr>
        <w:pStyle w:val="ConsPlusNormal"/>
        <w:spacing w:before="60" w:after="60"/>
        <w:jc w:val="both"/>
      </w:pPr>
      <w:r w:rsidRPr="00945B16">
        <w:t xml:space="preserve">Информация о приобретении Биржевых облигаций по требованию их </w:t>
      </w:r>
      <w:r>
        <w:t>владельца (</w:t>
      </w:r>
      <w:r w:rsidRPr="00945B16">
        <w:t>владельцев</w:t>
      </w:r>
      <w:r>
        <w:t>)</w:t>
      </w:r>
      <w:r w:rsidRPr="00945B16">
        <w:t xml:space="preserve"> раскрывается одновременно с информацией об определенных ставках по купонам.</w:t>
      </w:r>
      <w:r>
        <w:t xml:space="preserve"> </w:t>
      </w:r>
      <w:r w:rsidRPr="00945B16">
        <w:t>Информация об определенных Эмитентом ставках по купонам Биржевых облигаций доводится до потенциальных приобретателей путем раскрытия в форме сообщения о существенном факте в порядке и сроки, указанные в п. 11 Программы</w:t>
      </w:r>
      <w:r>
        <w:t xml:space="preserve"> и п.8.11 Проспекта</w:t>
      </w:r>
      <w:r w:rsidRPr="00945B16">
        <w:t>.</w:t>
      </w:r>
    </w:p>
    <w:p w14:paraId="7F7108C2" w14:textId="77777777" w:rsidR="00C471A4" w:rsidRDefault="00C471A4" w:rsidP="00C471A4">
      <w:pPr>
        <w:pStyle w:val="ConsPlusNormal"/>
        <w:spacing w:before="60" w:after="60"/>
        <w:jc w:val="both"/>
        <w:rPr>
          <w:b/>
        </w:rPr>
      </w:pPr>
    </w:p>
    <w:p w14:paraId="7C3CE176" w14:textId="77777777" w:rsidR="00C471A4" w:rsidRPr="000C56D5" w:rsidRDefault="00C471A4" w:rsidP="00C471A4">
      <w:pPr>
        <w:pStyle w:val="ConsPlusNormal"/>
        <w:spacing w:before="60" w:after="60"/>
        <w:jc w:val="both"/>
        <w:rPr>
          <w:b/>
        </w:rPr>
      </w:pPr>
      <w:r w:rsidRPr="000C56D5">
        <w:rPr>
          <w:b/>
        </w:rPr>
        <w:t>порядок реализации лицами, осуществляющими права по ценным бумагам, права требовать от эмитента приобретения облигаций:</w:t>
      </w:r>
    </w:p>
    <w:p w14:paraId="6B215585" w14:textId="77777777" w:rsidR="007B105B" w:rsidRPr="0006206C" w:rsidRDefault="007B105B" w:rsidP="007B105B">
      <w:pPr>
        <w:pStyle w:val="ConsPlusNormal"/>
        <w:spacing w:before="60" w:after="60"/>
        <w:jc w:val="both"/>
      </w:pPr>
      <w:r w:rsidRPr="0006206C">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78DAC10E" w14:textId="77777777" w:rsidR="007B105B" w:rsidRDefault="007B105B" w:rsidP="007B105B">
      <w:pPr>
        <w:pStyle w:val="ConsPlusNormal"/>
        <w:spacing w:before="60" w:after="60"/>
        <w:jc w:val="both"/>
      </w:pPr>
      <w:r w:rsidRPr="0006206C">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7E7F62E2" w14:textId="77777777" w:rsidR="00C471A4" w:rsidRDefault="00C471A4" w:rsidP="0076592C">
      <w:pPr>
        <w:pStyle w:val="ConsPlusNormal"/>
        <w:spacing w:before="60" w:after="60"/>
        <w:jc w:val="both"/>
      </w:pPr>
    </w:p>
    <w:p w14:paraId="151A355A" w14:textId="77777777" w:rsidR="00630B34" w:rsidRDefault="00630B34" w:rsidP="0076592C">
      <w:pPr>
        <w:pStyle w:val="ConsPlusNormal"/>
        <w:spacing w:before="60" w:after="60"/>
        <w:jc w:val="both"/>
      </w:pPr>
      <w:r w:rsidRPr="00FC42F5">
        <w:rPr>
          <w:b/>
        </w:rPr>
        <w:t>порядок и условия приобретения облигаций, включая срок (порядок определения срока) приобретения облигаций</w:t>
      </w:r>
    </w:p>
    <w:p w14:paraId="216FD32C" w14:textId="77777777" w:rsidR="00C471A4" w:rsidRPr="000C56D5" w:rsidRDefault="00C471A4" w:rsidP="00C471A4">
      <w:pPr>
        <w:pStyle w:val="ConsPlusNormal"/>
        <w:spacing w:before="60" w:after="60"/>
        <w:jc w:val="both"/>
      </w:pPr>
      <w:r w:rsidRPr="000C56D5">
        <w:t>Дата приобретения Биржевых облигаций определяется как 3 (Третий) рабочий день с даты окончания купонного периода, в котором Эмитент обязан обеспечить право владельцев Биржевых облигаций требовать от Эмитента приобретения Биржевых облигаций (далее – «Дата приобретения по требованию владельцев</w:t>
      </w:r>
      <w:r w:rsidRPr="00945B16">
        <w:t>»);</w:t>
      </w:r>
    </w:p>
    <w:p w14:paraId="5A0513E0" w14:textId="77777777" w:rsidR="00C471A4" w:rsidRPr="000C56D5" w:rsidRDefault="00C471A4" w:rsidP="00C471A4">
      <w:pPr>
        <w:pStyle w:val="ConsPlusNormal"/>
        <w:spacing w:before="60" w:after="60"/>
        <w:jc w:val="both"/>
      </w:pPr>
      <w:r w:rsidRPr="000C56D5">
        <w:t>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w:t>
      </w:r>
    </w:p>
    <w:p w14:paraId="15C36D71" w14:textId="77777777" w:rsidR="00F405E8" w:rsidRDefault="00F405E8" w:rsidP="00C471A4">
      <w:pPr>
        <w:pStyle w:val="ConsPlusNormal"/>
        <w:spacing w:before="60" w:after="60"/>
        <w:jc w:val="both"/>
      </w:pPr>
      <w:r w:rsidRPr="0045707B">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w:t>
      </w:r>
    </w:p>
    <w:p w14:paraId="0FD870DD" w14:textId="054A457F" w:rsidR="00C471A4" w:rsidRPr="000C56D5" w:rsidRDefault="00C471A4" w:rsidP="00C471A4">
      <w:pPr>
        <w:pStyle w:val="ConsPlusNormal"/>
        <w:spacing w:before="60" w:after="60"/>
        <w:jc w:val="both"/>
      </w:pPr>
      <w:r w:rsidRPr="000C56D5">
        <w:t xml:space="preserve">Приобретение Эмитентом Биржевых облигаций осуществляется путем заключения договоров купли-продажи Биржевых облигаций на торгах, проводимых ЗАО «ФБ ММВБ», путём удовлетворения </w:t>
      </w:r>
      <w:r>
        <w:t xml:space="preserve">Агентом по приобретению </w:t>
      </w:r>
      <w:r w:rsidRPr="000C56D5">
        <w:t>адресных заявок на продажу Биржевых облигаций, поданных с использованием системы торгов Биржи в соответствии с Правилами проведения торгов по ценным бумагам в ЗАО «ФБ ММВБ» (далее – Правила торгов Биржи).</w:t>
      </w:r>
    </w:p>
    <w:p w14:paraId="7D6E84C1" w14:textId="5088D706" w:rsidR="00C471A4" w:rsidRPr="000C56D5" w:rsidRDefault="00C471A4" w:rsidP="00C471A4">
      <w:pPr>
        <w:pStyle w:val="ConsPlusNormal"/>
        <w:spacing w:before="60" w:after="60"/>
        <w:jc w:val="both"/>
      </w:pPr>
      <w:r w:rsidRPr="000C56D5">
        <w:t xml:space="preserve">Агент по приобретению в Дату приобретения по требованию владельцев в течение периода времени, согласованного с Биржей обязуется подать </w:t>
      </w:r>
      <w:r>
        <w:t xml:space="preserve">от своего имени за счет и по поручению Эмитента </w:t>
      </w:r>
      <w:r w:rsidRPr="000C56D5">
        <w:t xml:space="preserve">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w:t>
      </w:r>
      <w:r w:rsidR="007B105B">
        <w:t>т</w:t>
      </w:r>
      <w:r w:rsidRPr="000C56D5">
        <w:t>ребования о приобретении Биржевых облигаций, находящимся в системе торгов Биржи к моменту совершения сделки.</w:t>
      </w:r>
    </w:p>
    <w:p w14:paraId="13E7E257" w14:textId="2CADEF1A" w:rsidR="00C471A4" w:rsidRPr="000C56D5" w:rsidRDefault="00C471A4" w:rsidP="00C471A4">
      <w:pPr>
        <w:pStyle w:val="ConsPlusNormal"/>
        <w:spacing w:before="60" w:after="60"/>
        <w:jc w:val="both"/>
      </w:pPr>
      <w:r w:rsidRPr="000C56D5">
        <w:t xml:space="preserve">Эмитент обязуется приобрести все Биржевые облигации, в отношении которых поступили </w:t>
      </w:r>
      <w:r w:rsidR="007B105B">
        <w:t>т</w:t>
      </w:r>
      <w:r w:rsidRPr="000C56D5">
        <w:t>ребования о приобретении Биржевых облигаций в Период предъявления Биржевых облигаций к приобретению Эмитентом.</w:t>
      </w:r>
    </w:p>
    <w:p w14:paraId="5CF9A0D0" w14:textId="77777777" w:rsidR="00DF2F7F" w:rsidRDefault="00DF2F7F" w:rsidP="0076592C">
      <w:pPr>
        <w:pStyle w:val="ConsPlusNormal"/>
        <w:spacing w:before="60" w:after="60"/>
        <w:jc w:val="both"/>
      </w:pPr>
    </w:p>
    <w:p w14:paraId="6F9B2998" w14:textId="77777777" w:rsidR="00630B34" w:rsidRDefault="00630B34" w:rsidP="0076592C">
      <w:pPr>
        <w:pStyle w:val="ConsPlusNormal"/>
        <w:spacing w:before="60" w:after="60"/>
        <w:jc w:val="both"/>
      </w:pPr>
      <w:r w:rsidRPr="00FC42F5">
        <w:rPr>
          <w:b/>
        </w:rPr>
        <w:t>порядок принятия уполномоченным органом эмитента решения о приобретении облигаций</w:t>
      </w:r>
      <w:r>
        <w:rPr>
          <w:b/>
        </w:rPr>
        <w:t xml:space="preserve"> по требованию их владельца (владельцев)</w:t>
      </w:r>
    </w:p>
    <w:p w14:paraId="2E97AAD9" w14:textId="77777777" w:rsidR="005D375A" w:rsidRDefault="005D375A" w:rsidP="005D375A">
      <w:pPr>
        <w:pStyle w:val="ConsPlusNormal"/>
        <w:spacing w:before="60" w:after="60"/>
        <w:jc w:val="both"/>
      </w:pPr>
      <w:r w:rsidRPr="00BE48A0">
        <w:t>Принятия отдельного решения уполномоченного органа Эмитента о приобретении Биржевых облигаций по требованию их</w:t>
      </w:r>
      <w:r>
        <w:t xml:space="preserve"> владельца</w:t>
      </w:r>
      <w:r w:rsidRPr="00BE48A0">
        <w:t xml:space="preserve"> </w:t>
      </w:r>
      <w:r>
        <w:t>(</w:t>
      </w:r>
      <w:r w:rsidRPr="00BE48A0">
        <w:t>владельцев</w:t>
      </w:r>
      <w:r>
        <w:t>)</w:t>
      </w:r>
      <w:r w:rsidRPr="00BE48A0">
        <w:t xml:space="preserve"> не требуется.</w:t>
      </w:r>
    </w:p>
    <w:p w14:paraId="0B821FC7" w14:textId="77777777" w:rsidR="00DF2F7F" w:rsidRDefault="00DF2F7F" w:rsidP="0076592C">
      <w:pPr>
        <w:pStyle w:val="ConsPlusNormal"/>
        <w:spacing w:before="60" w:after="60"/>
        <w:jc w:val="both"/>
      </w:pPr>
    </w:p>
    <w:p w14:paraId="1A09B9B6" w14:textId="77777777" w:rsidR="00630B34" w:rsidRDefault="00630B34" w:rsidP="0076592C">
      <w:pPr>
        <w:pStyle w:val="ConsPlusNormal"/>
        <w:spacing w:before="60" w:after="60"/>
        <w:jc w:val="both"/>
      </w:pPr>
      <w:r w:rsidRPr="00FC42F5">
        <w:rPr>
          <w:b/>
        </w:rPr>
        <w:t xml:space="preserve">порядок раскрытия эмитентом информации об условиях </w:t>
      </w:r>
      <w:r>
        <w:rPr>
          <w:b/>
        </w:rPr>
        <w:t>и итогах приобретения облигаций по требованию их владельца (владельцев)</w:t>
      </w:r>
    </w:p>
    <w:p w14:paraId="0226393D" w14:textId="77777777" w:rsidR="005D375A" w:rsidRPr="00BA6A3F" w:rsidRDefault="005D375A" w:rsidP="005D375A">
      <w:pPr>
        <w:pStyle w:val="ConsPlusNormal"/>
        <w:spacing w:before="60" w:after="60"/>
        <w:jc w:val="both"/>
      </w:pPr>
      <w:r>
        <w:t xml:space="preserve">1. </w:t>
      </w:r>
      <w:r w:rsidRPr="00BA6A3F">
        <w:t>Информация обо всех существенных условиях приобретении Биржевых облигаций по требованиям их владельцев раскрывается Эмитентом путем публикации текста Программы на страниц</w:t>
      </w:r>
      <w:r>
        <w:t>е</w:t>
      </w:r>
      <w:r w:rsidRPr="00BA6A3F">
        <w:t xml:space="preserve"> в сети Интернет в срок не позднее даты начала размещения </w:t>
      </w:r>
      <w:r>
        <w:t xml:space="preserve">первого выпуска </w:t>
      </w:r>
      <w:r w:rsidRPr="00BA6A3F">
        <w:t>Биржевых облигаций</w:t>
      </w:r>
      <w:r>
        <w:t xml:space="preserve">, </w:t>
      </w:r>
      <w:r w:rsidRPr="009B115C">
        <w:t xml:space="preserve">осуществляемого в рамках </w:t>
      </w:r>
      <w:r>
        <w:t>Программы</w:t>
      </w:r>
      <w:r w:rsidRPr="00BA6A3F">
        <w:t>.</w:t>
      </w:r>
    </w:p>
    <w:p w14:paraId="0F6E7C88" w14:textId="77777777" w:rsidR="005D375A" w:rsidRPr="00BA6A3F" w:rsidRDefault="005D375A" w:rsidP="005D375A">
      <w:pPr>
        <w:pStyle w:val="ConsPlusNormal"/>
        <w:spacing w:before="60" w:after="60"/>
        <w:jc w:val="both"/>
      </w:pPr>
      <w:r w:rsidRPr="00BA6A3F">
        <w:t>2. Информация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w:t>
      </w:r>
      <w:r>
        <w:t xml:space="preserve"> и п.8.11 Проспекта</w:t>
      </w:r>
      <w:r w:rsidRPr="00BA6A3F">
        <w:t>.</w:t>
      </w:r>
    </w:p>
    <w:p w14:paraId="1CAC16B2" w14:textId="77777777" w:rsidR="00630B34" w:rsidRDefault="005D375A" w:rsidP="0076592C">
      <w:pPr>
        <w:pStyle w:val="ConsPlusNormal"/>
        <w:spacing w:before="60" w:after="60"/>
        <w:jc w:val="both"/>
      </w:pPr>
      <w:r>
        <w:t>3</w:t>
      </w:r>
      <w:r w:rsidRPr="00BA6A3F">
        <w:t>. Информация об итогах приобретения Биржевых облигаций и об исполнении Эмитентом обязательств по п</w:t>
      </w:r>
      <w:r>
        <w:t xml:space="preserve">риобретению Биржевых облигаций </w:t>
      </w:r>
      <w:r w:rsidRPr="00BA6A3F">
        <w:t>по требованию владельцев Биржевых облигаций</w:t>
      </w:r>
      <w:r>
        <w:t xml:space="preserve"> </w:t>
      </w:r>
      <w:r w:rsidRPr="00BA6A3F">
        <w:t xml:space="preserve">(в том числе о </w:t>
      </w:r>
      <w:r w:rsidRPr="00BA6A3F">
        <w:lastRenderedPageBreak/>
        <w:t>количестве приобретенных Биржевых облигаций</w:t>
      </w:r>
      <w:r>
        <w:t>)</w:t>
      </w:r>
      <w:r w:rsidRPr="00BA6A3F">
        <w:t xml:space="preserve"> раскрывается в порядке и сроки, указанные в п. 11 Программы</w:t>
      </w:r>
      <w:r>
        <w:t xml:space="preserve"> и п.8.11 Проспекта</w:t>
      </w:r>
      <w:r w:rsidRPr="00BA6A3F">
        <w:t>.</w:t>
      </w:r>
    </w:p>
    <w:p w14:paraId="10EF785E" w14:textId="77777777" w:rsidR="00DF2F7F" w:rsidRDefault="00DF2F7F" w:rsidP="0076592C">
      <w:pPr>
        <w:pStyle w:val="ConsPlusNormal"/>
        <w:spacing w:before="60" w:after="60"/>
        <w:jc w:val="both"/>
        <w:rPr>
          <w:b/>
        </w:rPr>
      </w:pPr>
    </w:p>
    <w:p w14:paraId="4DE96F7C" w14:textId="1890129C" w:rsidR="00630B34" w:rsidRDefault="00630B34" w:rsidP="0076592C">
      <w:pPr>
        <w:pStyle w:val="ConsPlusNormal"/>
        <w:spacing w:before="60" w:after="60"/>
        <w:jc w:val="both"/>
      </w:pPr>
      <w:r w:rsidRPr="00FC42F5">
        <w:rPr>
          <w:b/>
        </w:rPr>
        <w:t>иные условия приобретения облигаций</w:t>
      </w:r>
      <w:r>
        <w:rPr>
          <w:b/>
        </w:rPr>
        <w:t xml:space="preserve"> по требованию их владельца (владельцев):</w:t>
      </w:r>
    </w:p>
    <w:p w14:paraId="4E595BF4" w14:textId="27BA7DD5" w:rsidR="00C471A4" w:rsidRPr="000C56D5" w:rsidRDefault="00C471A4" w:rsidP="00C471A4">
      <w:pPr>
        <w:pStyle w:val="ConsPlusNormal"/>
        <w:spacing w:before="60" w:after="60"/>
        <w:jc w:val="both"/>
      </w:pPr>
      <w:r w:rsidRPr="000C56D5">
        <w:t xml:space="preserve">В случае, когда на дату приобретения Биржевых облигаций по требованию их владельца (владельцев) Биржевые облигации не обращаются на торгах Биржи, Эмитент приобретает Биржевые облигации, в отношении которых поступили </w:t>
      </w:r>
      <w:r w:rsidR="007B105B">
        <w:t>т</w:t>
      </w:r>
      <w:r w:rsidRPr="000C56D5">
        <w:t>ребования о приобретении Биржевых облигаций, самостоятельно или с привлечением Агента по приобретению по установленной цене приобретения в установленную 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Эмитенту или уполномоченному лицу Эмитента - Агенту по приобретению, на банковский счет, открытый 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5529706A" w14:textId="387A0F80" w:rsidR="00C471A4" w:rsidRPr="000C56D5" w:rsidRDefault="00C471A4" w:rsidP="00C471A4">
      <w:pPr>
        <w:pStyle w:val="ConsPlusNormal"/>
        <w:spacing w:before="60" w:after="60"/>
        <w:jc w:val="both"/>
      </w:pPr>
      <w:r w:rsidRPr="000C56D5">
        <w:t xml:space="preserve">В целях заключения сделок по продаже Биржевых облигаций владелец Биржевых облигаций либо лицо, уполномоченное </w:t>
      </w:r>
      <w:r w:rsidR="007B105B">
        <w:t>в</w:t>
      </w:r>
      <w:r w:rsidRPr="000C56D5">
        <w:t>ладельцем Биржевых облигаций на получение денежных средств по Биржевым облигациям, должен иметь открытый банковский счет в российских рублях</w:t>
      </w:r>
      <w:r w:rsidRPr="001C0440">
        <w:t xml:space="preserve"> </w:t>
      </w:r>
      <w:r w:rsidRPr="000C56D5">
        <w:t>и, в случае, если расчеты по Биржевым облигациям производятся в иностранной валюте, банковский счет в соответствующей иностранной валюте в НРД. 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 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w:t>
      </w:r>
    </w:p>
    <w:p w14:paraId="3E3C2032" w14:textId="0EB2B736" w:rsidR="00C471A4" w:rsidRPr="000C56D5" w:rsidRDefault="00C471A4" w:rsidP="00C471A4">
      <w:pPr>
        <w:pStyle w:val="ConsPlusNormal"/>
        <w:spacing w:before="60" w:after="60"/>
        <w:jc w:val="both"/>
      </w:pPr>
      <w:r w:rsidRPr="000C56D5">
        <w:t xml:space="preserve">Договор (сделка) о приобретении Биржевых облигаций считается заключенным в момент получения </w:t>
      </w:r>
      <w:r w:rsidR="007B105B">
        <w:t>т</w:t>
      </w:r>
      <w:r w:rsidRPr="000C56D5">
        <w:t>ребования о приобретении Биржевых облигаций НРД.</w:t>
      </w:r>
    </w:p>
    <w:p w14:paraId="23AC0292" w14:textId="0D1E4D88" w:rsidR="00C471A4" w:rsidRPr="000C56D5" w:rsidRDefault="00C471A4" w:rsidP="00C471A4">
      <w:pPr>
        <w:pStyle w:val="ConsPlusNormal"/>
        <w:spacing w:before="60" w:after="60"/>
        <w:jc w:val="both"/>
      </w:pPr>
      <w:r w:rsidRPr="000C56D5">
        <w:t xml:space="preserve">Эмитент не несет обязательств по приобретению Биржевых облигаций по отношению к владельцам Биржевых облигаций, направившим в установленном порядке </w:t>
      </w:r>
      <w:r w:rsidR="007B105B">
        <w:t>т</w:t>
      </w:r>
      <w:r w:rsidRPr="000C56D5">
        <w:t xml:space="preserve">ребования о приобретении Биржевых облигаций, но не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указанное в поручении депо на перевод Биржевых облигаций, поданное в НРД, не соответствует количеству, которое заявлено к приобретению в </w:t>
      </w:r>
      <w:r w:rsidR="007B105B">
        <w:t>т</w:t>
      </w:r>
      <w:r w:rsidRPr="000C56D5">
        <w:t>ребовании о приобретении Биржевых облигаций.</w:t>
      </w:r>
    </w:p>
    <w:p w14:paraId="18EB5DCE" w14:textId="31A2DB4A" w:rsidR="00C471A4" w:rsidRPr="000C56D5" w:rsidRDefault="00C471A4" w:rsidP="00C471A4">
      <w:pPr>
        <w:pStyle w:val="ConsPlusNormal"/>
        <w:spacing w:before="60" w:after="60"/>
        <w:jc w:val="both"/>
      </w:pPr>
      <w:r w:rsidRPr="000C56D5">
        <w:t xml:space="preserve">Эмитент не несет обязательств по приобретению Биржевых облигаций по отношению к </w:t>
      </w:r>
      <w:r w:rsidR="007B105B">
        <w:t>в</w:t>
      </w:r>
      <w:r w:rsidRPr="000C56D5">
        <w:t xml:space="preserve">ладельцам Биржевых облигаций, направившим в установленном порядке </w:t>
      </w:r>
      <w:r w:rsidR="007B105B">
        <w:t>т</w:t>
      </w:r>
      <w:r w:rsidRPr="000C56D5">
        <w:t xml:space="preserve">ребования о приобретении Биржевых облигаций,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но при этом указавшим номер счета депо и/или раздел счета депо и/или сведения, позволяющие идентифицировать лицо, осуществляющее права по Биржевым облигациям и/или уполномоченное на получение денежных средств, не соответствующие указанным в его </w:t>
      </w:r>
      <w:r w:rsidR="007B105B">
        <w:t>т</w:t>
      </w:r>
      <w:r w:rsidRPr="000C56D5">
        <w:t>ребовании о приобретении Биржевых облигаций.</w:t>
      </w:r>
    </w:p>
    <w:p w14:paraId="4111438D" w14:textId="6D85D0BC" w:rsidR="00C471A4" w:rsidRPr="00BE48A0" w:rsidRDefault="00C471A4" w:rsidP="0076592C">
      <w:pPr>
        <w:pStyle w:val="ConsPlusNormal"/>
        <w:spacing w:before="60" w:after="60"/>
        <w:jc w:val="both"/>
      </w:pPr>
      <w:r w:rsidRPr="000C56D5">
        <w:t xml:space="preserve">Эмитент не несет обязательств по приобретению Биржевых облигаций по отношению к </w:t>
      </w:r>
      <w:r w:rsidR="007B105B">
        <w:t>в</w:t>
      </w:r>
      <w:r w:rsidRPr="000C56D5">
        <w:t xml:space="preserve">ладельцам Биржевых облигаций, направившим в установленном порядке </w:t>
      </w:r>
      <w:r w:rsidR="007B105B">
        <w:t>т</w:t>
      </w:r>
      <w:r w:rsidRPr="000C56D5">
        <w:t xml:space="preserve">ребования о приобретении Биржевых облигаций,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но при этом указавшим в </w:t>
      </w:r>
      <w:r w:rsidR="007B105B">
        <w:t>т</w:t>
      </w:r>
      <w:r w:rsidRPr="000C56D5">
        <w:t xml:space="preserve">ребовании о приобретении Биржевых облигаций некорректные либо не в полном объеме реквизиты </w:t>
      </w:r>
      <w:r w:rsidR="007B105B">
        <w:t>в</w:t>
      </w:r>
      <w:r w:rsidRPr="000C56D5">
        <w:t>ладельца Биржевых облигаций (лица, уполномоченного получать суммы денежных средств).</w:t>
      </w:r>
    </w:p>
    <w:p w14:paraId="0F66D0E0" w14:textId="77777777" w:rsidR="00630B34" w:rsidRDefault="00630B34" w:rsidP="0076592C">
      <w:pPr>
        <w:pStyle w:val="ConsPlusNormal"/>
        <w:spacing w:before="60" w:after="60"/>
        <w:jc w:val="both"/>
      </w:pPr>
    </w:p>
    <w:p w14:paraId="7667D945" w14:textId="77777777" w:rsidR="00630B34" w:rsidRPr="00BE48A0" w:rsidRDefault="00DA23E6" w:rsidP="0076592C">
      <w:pPr>
        <w:pStyle w:val="30"/>
        <w:spacing w:before="60" w:after="60"/>
      </w:pPr>
      <w:bookmarkStart w:id="251" w:name="_Toc447563040"/>
      <w:bookmarkStart w:id="252" w:name="_Toc456795795"/>
      <w:r>
        <w:t>8.</w:t>
      </w:r>
      <w:r w:rsidR="00630B34" w:rsidRPr="00BE48A0">
        <w:t>10.2. Приобретение эмитентом облигаций по соглашени</w:t>
      </w:r>
      <w:r w:rsidR="00630B34">
        <w:t>ю с их владельцем (владельцами)</w:t>
      </w:r>
      <w:bookmarkEnd w:id="251"/>
      <w:bookmarkEnd w:id="252"/>
    </w:p>
    <w:p w14:paraId="0907193E" w14:textId="77777777" w:rsidR="005D375A" w:rsidRDefault="005D375A" w:rsidP="005D375A">
      <w:pPr>
        <w:pStyle w:val="ConsPlusNormal"/>
        <w:spacing w:before="60" w:after="60"/>
        <w:jc w:val="both"/>
      </w:pPr>
      <w:r w:rsidRPr="00BE48A0">
        <w:t>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 до наступления срока погашения на условиях, определенных Программой</w:t>
      </w:r>
      <w:r>
        <w:t xml:space="preserve"> и Проспектом</w:t>
      </w:r>
      <w:r w:rsidRPr="00BE48A0">
        <w:t>.</w:t>
      </w:r>
    </w:p>
    <w:p w14:paraId="706005A9" w14:textId="77777777" w:rsidR="00DF2F7F" w:rsidRDefault="00DF2F7F" w:rsidP="0076592C">
      <w:pPr>
        <w:pStyle w:val="ConsPlusNormal"/>
        <w:spacing w:before="60" w:after="60"/>
        <w:jc w:val="both"/>
        <w:rPr>
          <w:b/>
        </w:rPr>
      </w:pPr>
    </w:p>
    <w:p w14:paraId="2EC60FB1" w14:textId="77777777" w:rsidR="00630B34" w:rsidRDefault="00630B34" w:rsidP="0076592C">
      <w:pPr>
        <w:pStyle w:val="ConsPlusNormal"/>
        <w:spacing w:before="60" w:after="60"/>
        <w:jc w:val="both"/>
      </w:pPr>
      <w:r w:rsidRPr="00FC42F5">
        <w:rPr>
          <w:b/>
        </w:rPr>
        <w:t>порядок и условия приобретения облигаций, включая срок (порядок определения срока) приобретения облигаций</w:t>
      </w:r>
    </w:p>
    <w:p w14:paraId="7F54D755" w14:textId="77777777" w:rsidR="005D375A" w:rsidRDefault="005D375A" w:rsidP="005D375A">
      <w:pPr>
        <w:pStyle w:val="ConsPlusNormal"/>
        <w:spacing w:before="60" w:after="60"/>
        <w:jc w:val="both"/>
      </w:pPr>
      <w:r w:rsidRPr="00BE48A0">
        <w:t>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w:t>
      </w:r>
      <w:r>
        <w:t xml:space="preserve"> и/или Ленте новостей</w:t>
      </w:r>
      <w:r w:rsidRPr="00BE48A0">
        <w:t>.</w:t>
      </w:r>
    </w:p>
    <w:p w14:paraId="74D5D681" w14:textId="73C0FB36" w:rsidR="00630B34" w:rsidRDefault="005D375A" w:rsidP="005D375A">
      <w:pPr>
        <w:pStyle w:val="ConsPlusNormal"/>
        <w:spacing w:before="60" w:after="60"/>
        <w:jc w:val="both"/>
      </w:pPr>
      <w:r w:rsidRPr="00BE48A0">
        <w:t xml:space="preserve">Приобретение Биржевых облигаций по соглашению с их владельцем (владельцами) с возможностью их последующего обращения по предложению Эмитента осуществляется </w:t>
      </w:r>
      <w:r w:rsidR="00C471A4" w:rsidRPr="00C471A4">
        <w:t xml:space="preserve">с привлечением Агента по приобретению путем заключения договоров купли-продажи ценных бумаг на торгах, проводимых ЗАО «ФБ ММВБ», путём удовлетворения Агентом по приобретению адресных заявок на продажу Биржевых облигаций, поданных с использованием системы торгов Биржи в соответствии с Правилами торгов Биржи </w:t>
      </w:r>
      <w:r w:rsidRPr="00BE48A0">
        <w:t>в порядке</w:t>
      </w:r>
      <w:r>
        <w:t>, установленном в решении Эмитента о приобретении, в том числе в публичных безотзывных офертах. Информация о содержании принятых Эмитентом решений о приобретении Биржевых облигаций по соглашению с их владельцем (владельцами), включая содержание публичных безотзывных оферт Эмитента, раскрывается Эмитентом в соответствующем сообщении, публикуемом в порядке и сроки, указанные в п.11 Программы и п.8.11 Проспекта.</w:t>
      </w:r>
    </w:p>
    <w:p w14:paraId="4A93122B" w14:textId="77777777" w:rsidR="00DF2F7F" w:rsidRPr="00BE48A0" w:rsidRDefault="00DF2F7F" w:rsidP="0076592C">
      <w:pPr>
        <w:pStyle w:val="ConsPlusNormal"/>
        <w:spacing w:before="60" w:after="60"/>
        <w:jc w:val="both"/>
      </w:pPr>
    </w:p>
    <w:p w14:paraId="072CC67A" w14:textId="77777777" w:rsidR="00630B34" w:rsidRDefault="00630B34" w:rsidP="0076592C">
      <w:pPr>
        <w:pStyle w:val="ConsPlusNormal"/>
        <w:spacing w:before="60" w:after="60"/>
        <w:jc w:val="both"/>
      </w:pPr>
      <w:r w:rsidRPr="00FC42F5">
        <w:rPr>
          <w:b/>
        </w:rPr>
        <w:t>порядок принятия уполномоченным органом эмитента решения о приобретении облигаций</w:t>
      </w:r>
      <w:r>
        <w:rPr>
          <w:b/>
        </w:rPr>
        <w:t xml:space="preserve"> </w:t>
      </w:r>
      <w:r w:rsidRPr="00BE48A0">
        <w:rPr>
          <w:b/>
        </w:rPr>
        <w:t>по соглашени</w:t>
      </w:r>
      <w:r>
        <w:rPr>
          <w:b/>
        </w:rPr>
        <w:t>ю с их владельцем (владельцами)</w:t>
      </w:r>
    </w:p>
    <w:p w14:paraId="5BC6FB67" w14:textId="2C4F54AE" w:rsidR="005D375A" w:rsidRPr="00BE48A0" w:rsidRDefault="005D375A" w:rsidP="005D375A">
      <w:pPr>
        <w:pStyle w:val="ConsPlusNormal"/>
        <w:spacing w:before="60" w:after="60"/>
        <w:jc w:val="both"/>
      </w:pPr>
      <w:r w:rsidRPr="00BE48A0">
        <w:t>Решение о приобретении Биржевых облигаций, в том числе на основании публичных безотзывных оферт, принимается уполномоченным органом Эмитента. При принятии указанного решения уполномоченным органом Эмитента должны быть установлены условия, порядок и сроки приобретения Биржевых облигаций, которые будут опубликованы не позднее чем за 7 (Семь) рабочих дней до начала срока, в течение которого владельцы Биржевых облигаций могут передать уведомление о намерении продать Эмитенту определенное количество Биржевых облигаций, в Ленте новостей и на странице в сети Интернет.</w:t>
      </w:r>
    </w:p>
    <w:p w14:paraId="7BA78A63" w14:textId="77777777" w:rsidR="005D375A" w:rsidRPr="00BE48A0" w:rsidRDefault="005D375A" w:rsidP="005D375A">
      <w:pPr>
        <w:pStyle w:val="ConsPlusNormal"/>
        <w:spacing w:before="60" w:after="60"/>
        <w:jc w:val="both"/>
      </w:pPr>
      <w:r w:rsidRPr="00BE48A0">
        <w:t>Решение о приобретении Биржевых облигаций принимается уполномоченным органом Эмитента с учетом положений Программы</w:t>
      </w:r>
      <w:r>
        <w:t xml:space="preserve"> и Проспекта</w:t>
      </w:r>
      <w:r w:rsidRPr="00BE48A0">
        <w:t>. Возможно неоднократное принятие решений о приобретении Биржевых облигаций.</w:t>
      </w:r>
    </w:p>
    <w:p w14:paraId="6574EE59" w14:textId="77777777" w:rsidR="005D375A" w:rsidRPr="00BE48A0" w:rsidRDefault="005D375A" w:rsidP="005D375A">
      <w:pPr>
        <w:pStyle w:val="ConsPlusNormal"/>
        <w:spacing w:before="60" w:after="60"/>
        <w:jc w:val="both"/>
      </w:pPr>
      <w:r w:rsidRPr="00BE48A0">
        <w:t>Решение уполномоченного органа Эмитента о приобретении Биржевых облигаций по соглашению с владельцами Биржевых облигаций должно содержать:</w:t>
      </w:r>
    </w:p>
    <w:p w14:paraId="51E8CC3C" w14:textId="77777777" w:rsidR="005D375A" w:rsidRPr="00BE48A0" w:rsidRDefault="005D375A" w:rsidP="004A0768">
      <w:pPr>
        <w:pStyle w:val="ConsPlusNormal"/>
        <w:numPr>
          <w:ilvl w:val="0"/>
          <w:numId w:val="34"/>
        </w:numPr>
        <w:spacing w:before="60" w:after="60"/>
        <w:jc w:val="both"/>
      </w:pPr>
      <w:r w:rsidRPr="00BE48A0">
        <w:t>дату принятия решения о приобретении (выкупе) Биржевых облигаций;</w:t>
      </w:r>
    </w:p>
    <w:p w14:paraId="6AEFF5F5" w14:textId="77777777" w:rsidR="005D375A" w:rsidRPr="00BE48A0" w:rsidRDefault="005D375A" w:rsidP="004A0768">
      <w:pPr>
        <w:pStyle w:val="ConsPlusNormal"/>
        <w:numPr>
          <w:ilvl w:val="0"/>
          <w:numId w:val="34"/>
        </w:numPr>
        <w:spacing w:before="60" w:after="60"/>
        <w:jc w:val="both"/>
      </w:pPr>
      <w:r w:rsidRPr="00BE48A0">
        <w:t>серию и форму Биржевых облигаций, идентификационный номер выпуска Биржевых облигаций и дату допуска Биржевых облигаций к торгам на бирже;</w:t>
      </w:r>
    </w:p>
    <w:p w14:paraId="12BBA1E1" w14:textId="77777777" w:rsidR="005D375A" w:rsidRPr="002714AA" w:rsidRDefault="005D375A" w:rsidP="004A0768">
      <w:pPr>
        <w:pStyle w:val="af"/>
        <w:numPr>
          <w:ilvl w:val="0"/>
          <w:numId w:val="34"/>
        </w:numPr>
        <w:autoSpaceDE w:val="0"/>
        <w:autoSpaceDN w:val="0"/>
        <w:spacing w:before="0" w:after="0"/>
        <w:jc w:val="left"/>
        <w:rPr>
          <w:rFonts w:cs="Arial"/>
        </w:rPr>
      </w:pPr>
      <w:r w:rsidRPr="002714AA">
        <w:rPr>
          <w:rFonts w:cs="Arial"/>
        </w:rPr>
        <w:t>международный код (номер) идентификации ценных бумаг (ISIN);</w:t>
      </w:r>
    </w:p>
    <w:p w14:paraId="433E018A" w14:textId="77777777" w:rsidR="005D375A" w:rsidRPr="00BE48A0" w:rsidRDefault="005D375A" w:rsidP="004A0768">
      <w:pPr>
        <w:pStyle w:val="ConsPlusNormal"/>
        <w:numPr>
          <w:ilvl w:val="0"/>
          <w:numId w:val="34"/>
        </w:numPr>
        <w:spacing w:before="60" w:after="60"/>
        <w:jc w:val="both"/>
      </w:pPr>
      <w:r w:rsidRPr="00BE48A0">
        <w:t>количество приобретаемых Биржевых облигаций;</w:t>
      </w:r>
    </w:p>
    <w:p w14:paraId="3CCDEBF1" w14:textId="0BE391F2" w:rsidR="005D375A" w:rsidRPr="00BE48A0" w:rsidRDefault="00C471A4" w:rsidP="004A0768">
      <w:pPr>
        <w:pStyle w:val="ConsPlusNormal"/>
        <w:numPr>
          <w:ilvl w:val="0"/>
          <w:numId w:val="34"/>
        </w:numPr>
        <w:spacing w:before="60" w:after="60"/>
        <w:jc w:val="both"/>
      </w:pPr>
      <w:r w:rsidRPr="00C471A4">
        <w:t>порядок реализации лицами, осуществляющими права по Биржевым облигациям, права продать Биржевые облигации путем принятия предложения Эмитента об их приобретении</w:t>
      </w:r>
      <w:r w:rsidR="005D375A" w:rsidRPr="00BE48A0">
        <w:t>;</w:t>
      </w:r>
    </w:p>
    <w:p w14:paraId="42E14A1A" w14:textId="77777777" w:rsidR="005D375A" w:rsidRPr="00BE48A0" w:rsidRDefault="005D375A" w:rsidP="004A0768">
      <w:pPr>
        <w:pStyle w:val="ConsPlusNormal"/>
        <w:numPr>
          <w:ilvl w:val="0"/>
          <w:numId w:val="34"/>
        </w:numPr>
        <w:spacing w:before="60" w:after="60"/>
        <w:jc w:val="both"/>
      </w:pPr>
      <w:r w:rsidRPr="00BE48A0">
        <w:t>дату начала приобретения Эмитентом Биржевых облигаций;</w:t>
      </w:r>
    </w:p>
    <w:p w14:paraId="57E4A135" w14:textId="77777777" w:rsidR="005D375A" w:rsidRPr="00BE48A0" w:rsidRDefault="005D375A" w:rsidP="004A0768">
      <w:pPr>
        <w:pStyle w:val="ConsPlusNormal"/>
        <w:numPr>
          <w:ilvl w:val="0"/>
          <w:numId w:val="34"/>
        </w:numPr>
        <w:spacing w:before="60" w:after="60"/>
        <w:jc w:val="both"/>
      </w:pPr>
      <w:r w:rsidRPr="00BE48A0">
        <w:t>дату окончания приобретения Биржевых облигаций;</w:t>
      </w:r>
    </w:p>
    <w:p w14:paraId="79095F51" w14:textId="77777777" w:rsidR="005D375A" w:rsidRDefault="005D375A" w:rsidP="004A0768">
      <w:pPr>
        <w:pStyle w:val="ConsPlusNormal"/>
        <w:numPr>
          <w:ilvl w:val="0"/>
          <w:numId w:val="34"/>
        </w:numPr>
        <w:spacing w:before="60" w:after="60"/>
        <w:jc w:val="both"/>
      </w:pPr>
      <w:r w:rsidRPr="00BE48A0">
        <w:t>цену приобретения Биржевых облигаций или порядок ее определения;</w:t>
      </w:r>
    </w:p>
    <w:p w14:paraId="779AAA4C" w14:textId="77777777" w:rsidR="005D375A" w:rsidRPr="00BE48A0" w:rsidRDefault="005D375A" w:rsidP="004A0768">
      <w:pPr>
        <w:pStyle w:val="ConsPlusNormal"/>
        <w:numPr>
          <w:ilvl w:val="0"/>
          <w:numId w:val="34"/>
        </w:numPr>
        <w:spacing w:before="60" w:after="60"/>
        <w:jc w:val="both"/>
      </w:pPr>
      <w:r w:rsidRPr="006B3A6E">
        <w:t>валюту,</w:t>
      </w:r>
      <w:r w:rsidRPr="00A140C7">
        <w:t xml:space="preserve"> в которой осуществляется приобретение Биржевых облигаций;</w:t>
      </w:r>
    </w:p>
    <w:p w14:paraId="038419D4" w14:textId="77777777" w:rsidR="005D375A" w:rsidRPr="00BE48A0" w:rsidRDefault="005D375A" w:rsidP="004A0768">
      <w:pPr>
        <w:pStyle w:val="ConsPlusNormal"/>
        <w:numPr>
          <w:ilvl w:val="0"/>
          <w:numId w:val="34"/>
        </w:numPr>
        <w:spacing w:before="60" w:after="60"/>
        <w:jc w:val="both"/>
      </w:pPr>
      <w:r w:rsidRPr="00BE48A0">
        <w:t>порядок приобретения Биржевых облигаций;</w:t>
      </w:r>
    </w:p>
    <w:p w14:paraId="7DDF82FF" w14:textId="77777777" w:rsidR="005D375A" w:rsidRDefault="005D375A" w:rsidP="004A0768">
      <w:pPr>
        <w:pStyle w:val="ConsPlusNormal"/>
        <w:numPr>
          <w:ilvl w:val="0"/>
          <w:numId w:val="34"/>
        </w:numPr>
        <w:spacing w:before="60" w:after="60"/>
        <w:jc w:val="both"/>
      </w:pPr>
      <w:r w:rsidRPr="00BE48A0">
        <w:t>форму и срок оплаты;</w:t>
      </w:r>
    </w:p>
    <w:p w14:paraId="02B17E8E" w14:textId="77777777" w:rsidR="005D375A" w:rsidRPr="00BE48A0" w:rsidRDefault="005D375A" w:rsidP="004A0768">
      <w:pPr>
        <w:pStyle w:val="ConsPlusNormal"/>
        <w:numPr>
          <w:ilvl w:val="0"/>
          <w:numId w:val="34"/>
        </w:numPr>
        <w:spacing w:before="60" w:after="60"/>
        <w:jc w:val="both"/>
      </w:pPr>
      <w:r w:rsidRPr="002314BD">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r w:rsidRPr="00BE48A0">
        <w:t>.</w:t>
      </w:r>
    </w:p>
    <w:p w14:paraId="1297DE4E" w14:textId="2F232248" w:rsidR="00C471A4" w:rsidRDefault="00C471A4" w:rsidP="005D375A">
      <w:pPr>
        <w:pStyle w:val="ConsPlusNormal"/>
        <w:spacing w:before="60" w:after="60"/>
        <w:jc w:val="both"/>
      </w:pPr>
      <w:r w:rsidRPr="00C471A4">
        <w:t>Срок, в течение которого лица, осуществляющие права по Биржевым облигациям, могут направлять волеизъявления о принятии предложения Эмитента о приобретении у них Биржевых облигации на установленных в решении Эмитента и изложенных в опубликованном сообщении о приобретении Биржевых облигаций условиях, не может быть менее 5 (Пяти) рабочих дней.</w:t>
      </w:r>
    </w:p>
    <w:p w14:paraId="6E50C242" w14:textId="77777777" w:rsidR="005D375A" w:rsidRPr="00BC0BCF" w:rsidRDefault="005D375A" w:rsidP="005D375A">
      <w:pPr>
        <w:pStyle w:val="ConsPlusNormal"/>
        <w:spacing w:before="60" w:after="60"/>
        <w:jc w:val="both"/>
      </w:pPr>
      <w:r w:rsidRPr="00A140C7">
        <w:t xml:space="preserve">Если решением о приобретении Биржевых облигаций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w:t>
      </w:r>
      <w:r w:rsidRPr="00BC0BCF">
        <w:t>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оплату Биржевых облигаций в российских рублях по курсу, который будет установлен в соответствии с Условиями выпуска.</w:t>
      </w:r>
    </w:p>
    <w:p w14:paraId="2B39526B" w14:textId="77777777" w:rsidR="005D375A" w:rsidRPr="00BC0BCF" w:rsidRDefault="005D375A" w:rsidP="005D375A">
      <w:pPr>
        <w:pStyle w:val="ConsPlusNormal"/>
        <w:spacing w:before="60" w:after="60"/>
        <w:jc w:val="both"/>
      </w:pPr>
      <w:r w:rsidRPr="00BC0BCF">
        <w:t>Информация о том, что оплата Биржевых облигаций будет осуществлена Эмитентом в российских рублях, раскрывается Эмитентом в порядке, установленном в п. 11 Программы</w:t>
      </w:r>
      <w:r>
        <w:t xml:space="preserve"> и п.8.11 Проспекта</w:t>
      </w:r>
      <w:r w:rsidRPr="00BC0BCF">
        <w:t>.</w:t>
      </w:r>
    </w:p>
    <w:p w14:paraId="511BA7C4" w14:textId="77777777" w:rsidR="00DF2F7F" w:rsidRPr="00BE48A0" w:rsidRDefault="00DF2F7F" w:rsidP="0076592C">
      <w:pPr>
        <w:pStyle w:val="ConsPlusNormal"/>
        <w:spacing w:before="60" w:after="60"/>
        <w:jc w:val="both"/>
      </w:pPr>
    </w:p>
    <w:p w14:paraId="2CFFDC53" w14:textId="77777777" w:rsidR="00630B34" w:rsidRDefault="00630B34" w:rsidP="0076592C">
      <w:pPr>
        <w:pStyle w:val="ConsPlusNormal"/>
        <w:spacing w:before="60" w:after="60"/>
        <w:jc w:val="both"/>
      </w:pPr>
      <w:r w:rsidRPr="00FC42F5">
        <w:rPr>
          <w:b/>
        </w:rPr>
        <w:t xml:space="preserve">порядок раскрытия эмитентом информации об условиях </w:t>
      </w:r>
      <w:r>
        <w:rPr>
          <w:b/>
        </w:rPr>
        <w:t xml:space="preserve">и итогах приобретения облигаций </w:t>
      </w:r>
      <w:r w:rsidRPr="00EA6634">
        <w:rPr>
          <w:b/>
        </w:rPr>
        <w:t>по соглашению с их владельцем (владельцами</w:t>
      </w:r>
      <w:r>
        <w:rPr>
          <w:b/>
        </w:rPr>
        <w:t>)</w:t>
      </w:r>
    </w:p>
    <w:p w14:paraId="6EB438FC" w14:textId="77777777" w:rsidR="005D375A" w:rsidRPr="00BC0BCF" w:rsidRDefault="005D375A" w:rsidP="005D375A">
      <w:pPr>
        <w:pStyle w:val="ConsPlusNormal"/>
        <w:spacing w:before="60" w:after="60"/>
        <w:jc w:val="both"/>
      </w:pPr>
      <w:r w:rsidRPr="00BC0BCF">
        <w:t>1.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соответствующее сообщение публикуется Эмитентом в порядке и сроки, указанные в п. 11 Программы</w:t>
      </w:r>
      <w:r>
        <w:t xml:space="preserve"> и п.8.11 Проспекта</w:t>
      </w:r>
      <w:r w:rsidRPr="00BC0BCF">
        <w:t>.</w:t>
      </w:r>
    </w:p>
    <w:p w14:paraId="12FB1DC6" w14:textId="77777777" w:rsidR="005D375A" w:rsidRPr="009B3218" w:rsidRDefault="005D375A" w:rsidP="005D375A">
      <w:pPr>
        <w:pStyle w:val="ConsPlusNormal"/>
        <w:spacing w:before="60" w:after="60"/>
        <w:jc w:val="both"/>
      </w:pPr>
      <w:r w:rsidRPr="00BC0BCF">
        <w:t>2. Информация об итогах приобретения Биржевых облигаций и об исполнении Эмитентом обязательств</w:t>
      </w:r>
      <w:r w:rsidRPr="009B3218">
        <w:t xml:space="preserve"> по приобретению Биржевых облигаций по соглашению с </w:t>
      </w:r>
      <w:r>
        <w:t>владельцем (</w:t>
      </w:r>
      <w:r w:rsidRPr="009B3218">
        <w:t>владельцами</w:t>
      </w:r>
      <w:r>
        <w:t>)</w:t>
      </w:r>
      <w:r w:rsidRPr="009B3218">
        <w:t xml:space="preserve"> Биржевых облигаций (в том числе о количестве приобретенных Биржевых облигаций) раскрывается в порядке и сроки, указанные в п. 11 Программы</w:t>
      </w:r>
      <w:r>
        <w:t xml:space="preserve"> и п.8.11 Проспекта</w:t>
      </w:r>
      <w:r w:rsidRPr="009B3218">
        <w:t>.</w:t>
      </w:r>
    </w:p>
    <w:p w14:paraId="46B20314" w14:textId="77777777" w:rsidR="00DF2F7F" w:rsidRDefault="00DF2F7F" w:rsidP="0076592C">
      <w:pPr>
        <w:pStyle w:val="ConsPlusNormal"/>
        <w:spacing w:before="60" w:after="60"/>
        <w:jc w:val="both"/>
        <w:rPr>
          <w:b/>
        </w:rPr>
      </w:pPr>
    </w:p>
    <w:p w14:paraId="362D016A" w14:textId="4A1521CC" w:rsidR="00630B34" w:rsidRDefault="00630B34" w:rsidP="0076592C">
      <w:pPr>
        <w:pStyle w:val="ConsPlusNormal"/>
        <w:spacing w:before="60" w:after="60"/>
        <w:jc w:val="both"/>
      </w:pPr>
      <w:r w:rsidRPr="00FC42F5">
        <w:rPr>
          <w:b/>
        </w:rPr>
        <w:t>иные условия приобретения облигаций</w:t>
      </w:r>
      <w:r>
        <w:rPr>
          <w:b/>
        </w:rPr>
        <w:t xml:space="preserve"> </w:t>
      </w:r>
      <w:r w:rsidRPr="00BE48A0">
        <w:rPr>
          <w:b/>
        </w:rPr>
        <w:t>по соглашени</w:t>
      </w:r>
      <w:r>
        <w:rPr>
          <w:b/>
        </w:rPr>
        <w:t>ю с их владельцем (владельцами):</w:t>
      </w:r>
    </w:p>
    <w:p w14:paraId="19EA7977" w14:textId="77777777" w:rsidR="002A2506" w:rsidRPr="000C56D5" w:rsidRDefault="002A2506" w:rsidP="002A2506">
      <w:pPr>
        <w:pStyle w:val="ConsPlusNormal"/>
        <w:spacing w:before="60" w:after="60"/>
        <w:jc w:val="both"/>
      </w:pPr>
      <w:r w:rsidRPr="000C56D5">
        <w:t>В случае, когда на дату приобретения Биржевых облигаций по соглашению с их владельцем (владельцами) Биржевые облигации не обращаются на торгах Биржи, Эмитент приобретает Биржевые облигации у их владельцев на следующих условиях и в следующем порядке:</w:t>
      </w:r>
    </w:p>
    <w:p w14:paraId="53429A41" w14:textId="77777777" w:rsidR="002A2506" w:rsidRPr="000C56D5" w:rsidRDefault="002A2506" w:rsidP="002A2506">
      <w:pPr>
        <w:pStyle w:val="ConsPlusNormal"/>
        <w:spacing w:before="60" w:after="60"/>
        <w:jc w:val="both"/>
      </w:pPr>
      <w:r w:rsidRPr="000C56D5">
        <w:t>1) В соответствии с требованием законодательства Российской Федерации лицо, осуществляющее права по ценным бумагам, если его права на ценные бумаги учитываются депозитарием, осуществляющим учет прав на Биржевые облигации, реализует право требовать приобретения принадлежащих ему Биржевых облигаций путем дачи указаний (инструкций), содержащих требования (заявления) о приобретении Биржевых облигаций (далее также – Уведомление) депозитарию. Порядок дачи указаний (инструкций), определяется договором с депозитарием.</w:t>
      </w:r>
    </w:p>
    <w:p w14:paraId="3D248927" w14:textId="77777777" w:rsidR="002A2506" w:rsidRPr="000C56D5" w:rsidRDefault="002A2506" w:rsidP="002A2506">
      <w:pPr>
        <w:pStyle w:val="ConsPlusNormal"/>
        <w:spacing w:before="60" w:after="60"/>
        <w:jc w:val="both"/>
      </w:pPr>
      <w:r w:rsidRPr="000C56D5">
        <w:t>Депозитарий, получивший указания (инструкции), направляет НРД сообщение, содержащее Уведомление (далее также - сообщение о волеизъявлении). Сообщение о волеизъявлении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3DAE7955" w14:textId="77777777" w:rsidR="002A2506" w:rsidRPr="000C56D5" w:rsidRDefault="002A2506" w:rsidP="002A2506">
      <w:pPr>
        <w:pStyle w:val="ConsPlusNormal"/>
        <w:spacing w:before="60" w:after="60"/>
        <w:jc w:val="both"/>
      </w:pPr>
      <w:r w:rsidRPr="000C56D5">
        <w:t>В сообщении о волеизъявлении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69717563" w14:textId="77777777" w:rsidR="002A2506" w:rsidRPr="000C56D5" w:rsidRDefault="002A2506" w:rsidP="002A2506">
      <w:pPr>
        <w:pStyle w:val="ConsPlusNormal"/>
        <w:spacing w:before="60" w:after="60"/>
        <w:jc w:val="both"/>
      </w:pPr>
      <w:r w:rsidRPr="000C56D5">
        <w:t>В дополнение к сообщению о волеизъявлении владелец Биржевых облигаций либо лицо, уполномоченное владельцем Биржевых облигаций, вправе передать Эмитенту документы, необходимые для применения соответствующих ставок налогообложения при налогообложении доходов, полученных по Биржевым облигациям. В случае непредставления или несвоевременного представления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40B14A0E" w14:textId="77777777" w:rsidR="002A2506" w:rsidRPr="000C56D5" w:rsidRDefault="002A2506" w:rsidP="002A2506">
      <w:pPr>
        <w:pStyle w:val="ConsPlusNormal"/>
        <w:spacing w:before="60" w:after="60"/>
        <w:jc w:val="both"/>
      </w:pPr>
      <w:r w:rsidRPr="000C56D5">
        <w:t>Сообщение о волеизъявлении направляется депозитарием в НРД в порядке, установленном НРД.</w:t>
      </w:r>
    </w:p>
    <w:p w14:paraId="6C72D4EC" w14:textId="77777777" w:rsidR="002A2506" w:rsidRPr="000C56D5" w:rsidRDefault="002A2506" w:rsidP="002A2506">
      <w:pPr>
        <w:pStyle w:val="ConsPlusNormal"/>
        <w:spacing w:before="60" w:after="60"/>
        <w:jc w:val="both"/>
      </w:pPr>
      <w:r w:rsidRPr="000C56D5">
        <w:t xml:space="preserve">Номинальный держатель направляет лицу, у которого ему открыт лицевой счет (счет депо) номинального держателя, сообщение о волеизъявлении лица, осуществляющего права по ценным бумагам, права на ценные бумаги которого он учитывает, и сообщения о волеизъявлении, полученные им от своих депонентов - номинальных держателей и иностранных номинальных держателей. </w:t>
      </w:r>
    </w:p>
    <w:p w14:paraId="0C5F59C6" w14:textId="77777777" w:rsidR="002A2506" w:rsidRPr="000C56D5" w:rsidRDefault="002A2506" w:rsidP="002A2506">
      <w:pPr>
        <w:pStyle w:val="ConsPlusNormal"/>
        <w:spacing w:before="60" w:after="60"/>
        <w:jc w:val="both"/>
      </w:pPr>
      <w:r w:rsidRPr="000C56D5">
        <w:t>Уведомление доводится до Эмитента путем направления сообщения о волеизъявлении НРД. Волеизъявление лиц, осуществляющих права по ценным бумагам, считается полученным Эмитентом в день получения сообщения о волеизъявлении НРД.</w:t>
      </w:r>
    </w:p>
    <w:p w14:paraId="4103B3F5" w14:textId="77777777" w:rsidR="002A2506" w:rsidRPr="000C56D5" w:rsidRDefault="002A2506" w:rsidP="002A2506">
      <w:pPr>
        <w:pStyle w:val="ConsPlusNormal"/>
        <w:spacing w:before="60" w:after="60"/>
        <w:jc w:val="both"/>
      </w:pPr>
      <w:r w:rsidRPr="000C56D5">
        <w:t>Договор (сделка) о приобретении Биржевых облигаций считается заключенным в день получения НРД сообщения о волеизъявлении.</w:t>
      </w:r>
    </w:p>
    <w:p w14:paraId="461B8C3B" w14:textId="77777777" w:rsidR="002A2506" w:rsidRPr="000C56D5" w:rsidRDefault="002A2506" w:rsidP="002A2506">
      <w:pPr>
        <w:pStyle w:val="ConsPlusNormal"/>
        <w:spacing w:before="60" w:after="60"/>
        <w:jc w:val="both"/>
      </w:pPr>
      <w:r w:rsidRPr="000C56D5">
        <w:t>2). Биржевые облигации приобретаются по установленной цене приобретения в установленную 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Эмитенту или уполномоченному лицу Эмитента - Агенту по приобретению, на банковский счет, открытый 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29DF7F30" w14:textId="41A5BDB3" w:rsidR="002A2506" w:rsidRPr="000C56D5" w:rsidRDefault="002A2506" w:rsidP="002A2506">
      <w:pPr>
        <w:pStyle w:val="ConsPlusNormal"/>
        <w:spacing w:before="60" w:after="60"/>
        <w:jc w:val="both"/>
      </w:pPr>
      <w:r w:rsidRPr="000C56D5">
        <w:t xml:space="preserve">В целях исполнения сделок по продаже Биржевых облигаций владелец Биржевых облигаций либо лицо, уполномоченное </w:t>
      </w:r>
      <w:r w:rsidR="007B105B">
        <w:t>в</w:t>
      </w:r>
      <w:r w:rsidRPr="000C56D5">
        <w:t>ладельцем Биржевых облигаций на получение денежных средств по Биржевым облигациям, должен иметь открытый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в НРД. 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7E1F2069" w14:textId="77777777" w:rsidR="002A2506" w:rsidRPr="000C56D5" w:rsidRDefault="002A2506" w:rsidP="002A2506">
      <w:pPr>
        <w:pStyle w:val="ConsPlusNormal"/>
        <w:spacing w:before="60" w:after="60"/>
        <w:jc w:val="both"/>
      </w:pPr>
      <w:r w:rsidRPr="000C56D5">
        <w:t>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w:t>
      </w:r>
    </w:p>
    <w:p w14:paraId="0B2B6365" w14:textId="77777777" w:rsidR="002A2506" w:rsidRPr="000C56D5" w:rsidRDefault="002A2506" w:rsidP="002A2506">
      <w:pPr>
        <w:pStyle w:val="ConsPlusNormal"/>
        <w:spacing w:before="60" w:after="60"/>
        <w:jc w:val="both"/>
      </w:pPr>
      <w:r w:rsidRPr="000C56D5">
        <w:t>3). 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и не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указанное в поручении депо на перевод Биржевых облигаций, поданное в НРД, не соответствует количеству, указанному в Уведомлении.</w:t>
      </w:r>
    </w:p>
    <w:p w14:paraId="1A90C7ED" w14:textId="0E6B4A2E" w:rsidR="002A2506" w:rsidRPr="000C56D5" w:rsidRDefault="002A2506" w:rsidP="002A2506">
      <w:pPr>
        <w:pStyle w:val="ConsPlusNormal"/>
        <w:spacing w:before="60" w:after="60"/>
        <w:jc w:val="both"/>
      </w:pPr>
      <w:r w:rsidRPr="000C56D5">
        <w:t xml:space="preserve">Эмитент не несет обязательств по приобретению Биржевых облигаций по отношению к </w:t>
      </w:r>
      <w:r w:rsidR="007B105B">
        <w:t>в</w:t>
      </w:r>
      <w:r w:rsidRPr="000C56D5">
        <w:t>ладельцам Биржевых облигаций, направившим в установленном порядке Уведомления,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при этом указавшим номер счета депо и/или раздел счета депо и/или свое сокращённое фирменное наименование, не соответствующие указанным в его Уведомлении.</w:t>
      </w:r>
    </w:p>
    <w:p w14:paraId="62EC2F96" w14:textId="1A39573D" w:rsidR="002A2506" w:rsidRPr="00BE48A0" w:rsidRDefault="002A2506" w:rsidP="0076592C">
      <w:pPr>
        <w:pStyle w:val="ConsPlusNormal"/>
        <w:spacing w:before="60" w:after="60"/>
        <w:jc w:val="both"/>
      </w:pPr>
      <w:r w:rsidRPr="000C56D5">
        <w:t xml:space="preserve">Эмитент не несет обязательств по приобретению Биржевых облигаций по отношению к </w:t>
      </w:r>
      <w:r w:rsidR="007B105B">
        <w:t>в</w:t>
      </w:r>
      <w:r w:rsidRPr="000C56D5">
        <w:t xml:space="preserve">ладельцам Биржевых облигаций, направившим в установленном порядке Уведомления,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при этом указавшим некорректные либо не в полном объеме банковские реквизиты </w:t>
      </w:r>
      <w:r w:rsidR="007B105B">
        <w:t>в</w:t>
      </w:r>
      <w:r w:rsidRPr="000C56D5">
        <w:t>ладельца Биржевых облигаций (лица, уполномоченного получать суммы денежных средств).</w:t>
      </w:r>
    </w:p>
    <w:p w14:paraId="779C0F9A" w14:textId="77777777" w:rsidR="00C94A5B" w:rsidRPr="009479FF" w:rsidRDefault="00C94A5B" w:rsidP="0076592C">
      <w:pPr>
        <w:pStyle w:val="ConsPlusNormal"/>
        <w:spacing w:before="60" w:after="60"/>
        <w:jc w:val="both"/>
      </w:pPr>
    </w:p>
    <w:p w14:paraId="390F8DD1" w14:textId="77777777" w:rsidR="00C94A5B" w:rsidRPr="009479FF" w:rsidRDefault="00C94A5B" w:rsidP="0076592C">
      <w:pPr>
        <w:pStyle w:val="20"/>
        <w:spacing w:before="60" w:after="60"/>
      </w:pPr>
      <w:bookmarkStart w:id="253" w:name="_Toc447563041"/>
      <w:bookmarkStart w:id="254" w:name="_Toc456795796"/>
      <w:r w:rsidRPr="009479FF">
        <w:t>8.11. Порядок раскрытия эмитентом информации о выпуске (дополнительном выпуске) ценных бумаг</w:t>
      </w:r>
      <w:bookmarkEnd w:id="253"/>
      <w:bookmarkEnd w:id="254"/>
    </w:p>
    <w:p w14:paraId="0259EDA9" w14:textId="77777777" w:rsidR="002A2506" w:rsidRPr="00CA5929" w:rsidRDefault="002A2506" w:rsidP="002A2506">
      <w:pPr>
        <w:pStyle w:val="ConsPlusNormal"/>
        <w:spacing w:before="60" w:after="60"/>
        <w:jc w:val="both"/>
      </w:pPr>
      <w:r w:rsidRPr="00CA5929">
        <w:t>Эмитент осуществляет раскрытие информации на каждом этапе эмиссии ценных бумаг в порядке, установленном Федеральным законом «О рынке ценных бумаг», нормативными актами в сфере финансовых рынков, а также правилами Биржи, устанавливающими порядок допуска биржевых облигаций к торгам, утвержденными биржей, и в порядке и сроки, предусмотренные Программой.</w:t>
      </w:r>
    </w:p>
    <w:p w14:paraId="4EFF0E90" w14:textId="77777777" w:rsidR="002A2506" w:rsidRPr="00CA5929" w:rsidRDefault="002A2506" w:rsidP="002A2506">
      <w:pPr>
        <w:pStyle w:val="ConsPlusNormal"/>
        <w:spacing w:before="60" w:after="60"/>
        <w:jc w:val="both"/>
      </w:pPr>
      <w:r w:rsidRPr="00CA5929">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14:paraId="29DE7D90" w14:textId="77777777" w:rsidR="002A2506" w:rsidRPr="000C56D5" w:rsidRDefault="002A2506" w:rsidP="002A2506">
      <w:pPr>
        <w:pStyle w:val="ConsPlusNormal"/>
        <w:spacing w:before="60" w:after="60"/>
        <w:jc w:val="both"/>
      </w:pPr>
      <w:r w:rsidRPr="000C56D5">
        <w:t>Для раскрытия информации на странице в информационно-телекоммуникационной сети «Интернет» Эмитент использует страницу в сети Интернет, предоставляемую одним из распространителей информации на рынке ценных бумаг</w:t>
      </w:r>
      <w:r w:rsidRPr="006D290D">
        <w:t xml:space="preserve"> (ранее и далее – «сеть Интернет»), </w:t>
      </w:r>
      <w:r>
        <w:t>а</w:t>
      </w:r>
      <w:r w:rsidRPr="00CA0CEA">
        <w:t>дрес указанн</w:t>
      </w:r>
      <w:r>
        <w:t>ой</w:t>
      </w:r>
      <w:r w:rsidRPr="00CA0CEA">
        <w:t xml:space="preserve"> страниц</w:t>
      </w:r>
      <w:r>
        <w:t>ы</w:t>
      </w:r>
      <w:r w:rsidRPr="00CA0CEA">
        <w:t>:</w:t>
      </w:r>
      <w:r>
        <w:t xml:space="preserve"> </w:t>
      </w:r>
      <w:hyperlink r:id="rId22" w:history="1">
        <w:r w:rsidRPr="005C072F">
          <w:rPr>
            <w:rStyle w:val="af0"/>
          </w:rPr>
          <w:t>http://www.e-disclosure.ru/portal/company.aspx?id=35670</w:t>
        </w:r>
      </w:hyperlink>
      <w:r>
        <w:t>.</w:t>
      </w:r>
    </w:p>
    <w:p w14:paraId="5783C039" w14:textId="77777777" w:rsidR="002A2506" w:rsidRPr="000C56D5" w:rsidRDefault="002A2506" w:rsidP="002A2506">
      <w:pPr>
        <w:pStyle w:val="ConsPlusNormal"/>
        <w:spacing w:before="60" w:after="60"/>
        <w:jc w:val="both"/>
      </w:pPr>
      <w:r w:rsidRPr="000C56D5">
        <w:t xml:space="preserve">Ранее и далее по тексту раскрытие информации «на странице в сети Интернет» означает раскрытие информации на странице в сети Интернет, предоставляемой одним из распространителей информации на рынке ценных бумаг </w:t>
      </w:r>
      <w:r w:rsidRPr="003314D7">
        <w:t>-</w:t>
      </w:r>
      <w:r>
        <w:t xml:space="preserve"> </w:t>
      </w:r>
      <w:hyperlink r:id="rId23" w:history="1">
        <w:r w:rsidRPr="005C072F">
          <w:rPr>
            <w:rStyle w:val="af0"/>
          </w:rPr>
          <w:t>http://www.e-disclosure.ru/portal/company.aspx?id=35670</w:t>
        </w:r>
      </w:hyperlink>
      <w:r w:rsidRPr="00A16B94">
        <w:t>.</w:t>
      </w:r>
    </w:p>
    <w:p w14:paraId="74722C69" w14:textId="77777777" w:rsidR="002A2506" w:rsidRPr="000C56D5" w:rsidRDefault="002A2506" w:rsidP="002A2506">
      <w:pPr>
        <w:pStyle w:val="ConsPlusNormal"/>
        <w:spacing w:before="60" w:after="60"/>
        <w:jc w:val="both"/>
      </w:pPr>
      <w:r w:rsidRPr="000C56D5">
        <w:t>Раскрытие информации об отдельном Выпуске (дополнительном выпуске) Биржевых облигаций, которые могут быть размещены в рамках Программы облигаций, осуществляется в нижеследующем порядке.</w:t>
      </w:r>
    </w:p>
    <w:p w14:paraId="5B1EB2F3" w14:textId="77777777" w:rsidR="002A2506" w:rsidRDefault="002A2506" w:rsidP="002A2506">
      <w:pPr>
        <w:pStyle w:val="ConsPlusNormal"/>
        <w:spacing w:before="60" w:after="60"/>
        <w:jc w:val="both"/>
      </w:pPr>
    </w:p>
    <w:p w14:paraId="43C40964" w14:textId="063E7D61" w:rsidR="002A2506" w:rsidRPr="0068551E" w:rsidRDefault="002A2506" w:rsidP="002A2506">
      <w:pPr>
        <w:pStyle w:val="ConsPlusNormal"/>
        <w:spacing w:before="60" w:after="60"/>
        <w:jc w:val="both"/>
      </w:pPr>
      <w:r w:rsidRPr="00DA0AB7">
        <w:t xml:space="preserve">1) </w:t>
      </w:r>
      <w:r>
        <w:t>И</w:t>
      </w:r>
      <w:r w:rsidRPr="00DA0AB7">
        <w:t>нформаци</w:t>
      </w:r>
      <w:r>
        <w:t>я</w:t>
      </w:r>
      <w:r w:rsidRPr="0068551E">
        <w:t xml:space="preserve"> о принятии уполномоченным органом управления Эмитента решения об</w:t>
      </w:r>
      <w:r w:rsidRPr="001C0440">
        <w:t xml:space="preserve"> </w:t>
      </w:r>
      <w:r w:rsidRPr="0068551E">
        <w:t>утверждении Программы раскрывается Эмитентом в форме сообщения</w:t>
      </w:r>
      <w:r w:rsidR="00F405E8">
        <w:t xml:space="preserve"> о существенном факте</w:t>
      </w:r>
      <w:r w:rsidRPr="0068551E">
        <w:t xml:space="preserve">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об утверждении Программы:</w:t>
      </w:r>
    </w:p>
    <w:p w14:paraId="52A9177F" w14:textId="77777777" w:rsidR="002A2506" w:rsidRPr="0068551E" w:rsidRDefault="002A2506" w:rsidP="004A0768">
      <w:pPr>
        <w:pStyle w:val="ConsPlusNormal"/>
        <w:numPr>
          <w:ilvl w:val="0"/>
          <w:numId w:val="35"/>
        </w:numPr>
        <w:spacing w:before="60" w:after="60"/>
        <w:jc w:val="both"/>
      </w:pPr>
      <w:r w:rsidRPr="0068551E">
        <w:t>в Ленте новостей - не позднее 1 (одного) дня;</w:t>
      </w:r>
    </w:p>
    <w:p w14:paraId="3BF738A1" w14:textId="77777777" w:rsidR="002A2506" w:rsidRPr="0068551E" w:rsidRDefault="002A2506" w:rsidP="004A0768">
      <w:pPr>
        <w:pStyle w:val="ConsPlusNormal"/>
        <w:numPr>
          <w:ilvl w:val="0"/>
          <w:numId w:val="35"/>
        </w:numPr>
        <w:spacing w:before="60" w:after="60"/>
        <w:jc w:val="both"/>
      </w:pPr>
      <w:r w:rsidRPr="0068551E">
        <w:t>на странице в сети Интернет - не позднее 2 (Двух) дней.</w:t>
      </w:r>
    </w:p>
    <w:p w14:paraId="16445BFF" w14:textId="77777777" w:rsidR="002A2506" w:rsidRPr="0068551E" w:rsidRDefault="002A2506" w:rsidP="002A2506">
      <w:pPr>
        <w:pStyle w:val="ConsPlusNormal"/>
        <w:spacing w:before="60" w:after="60"/>
        <w:jc w:val="both"/>
      </w:pPr>
      <w:r w:rsidRPr="0068551E">
        <w:t>При этом публикация на странице в сети Интернет осуществляется после публикации в Ленте новостей</w:t>
      </w:r>
    </w:p>
    <w:p w14:paraId="578A0181" w14:textId="77777777" w:rsidR="002A2506" w:rsidRPr="0068551E" w:rsidRDefault="002A2506" w:rsidP="002A2506">
      <w:pPr>
        <w:pStyle w:val="ConsPlusNormal"/>
        <w:spacing w:before="60" w:after="60"/>
        <w:jc w:val="both"/>
      </w:pPr>
    </w:p>
    <w:p w14:paraId="646890B8" w14:textId="77777777" w:rsidR="002A2506" w:rsidRPr="0068551E" w:rsidRDefault="002A2506" w:rsidP="002A2506">
      <w:pPr>
        <w:pStyle w:val="ConsPlusNormal"/>
        <w:spacing w:before="60" w:after="60"/>
        <w:jc w:val="both"/>
      </w:pPr>
      <w:r w:rsidRPr="0068551E">
        <w:t>2) Информация о присвоении Программе идентификационного номера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 с даты опубликования информации о присвоении Программе идентификационного номера на странице Биржи, осуществившей его присвоение, в сети Интернет или получения Эмитентом письменного уведомления Биржи, осуществившей присвоение Программе идентификационного номера, о его присвоении посредством почтовой, факсимильной, электронной связи, вручения под роспись в зависимости от того, какая из указанных дат наступит раньше:</w:t>
      </w:r>
    </w:p>
    <w:p w14:paraId="1A84E166" w14:textId="77777777" w:rsidR="002A2506" w:rsidRPr="0068551E" w:rsidRDefault="002A2506" w:rsidP="004A0768">
      <w:pPr>
        <w:pStyle w:val="ConsPlusNormal"/>
        <w:numPr>
          <w:ilvl w:val="0"/>
          <w:numId w:val="35"/>
        </w:numPr>
        <w:spacing w:before="60" w:after="60"/>
        <w:jc w:val="both"/>
      </w:pPr>
      <w:r w:rsidRPr="0068551E">
        <w:t>в Ленте новостей - не позднее 1 (Одного) дня;</w:t>
      </w:r>
    </w:p>
    <w:p w14:paraId="76C7D7E0" w14:textId="77777777" w:rsidR="002A2506" w:rsidRPr="0068551E" w:rsidRDefault="002A2506" w:rsidP="004A0768">
      <w:pPr>
        <w:pStyle w:val="ConsPlusNormal"/>
        <w:numPr>
          <w:ilvl w:val="0"/>
          <w:numId w:val="35"/>
        </w:numPr>
        <w:spacing w:before="60" w:after="60"/>
        <w:jc w:val="both"/>
      </w:pPr>
      <w:r w:rsidRPr="0068551E">
        <w:t>на странице в сети Интернет - не позднее 2 (Двух) дней.</w:t>
      </w:r>
    </w:p>
    <w:p w14:paraId="6BB193B3" w14:textId="77777777" w:rsidR="002A2506" w:rsidRPr="0068551E" w:rsidRDefault="002A2506" w:rsidP="002A2506">
      <w:pPr>
        <w:pStyle w:val="ConsPlusNormal"/>
        <w:spacing w:before="60" w:after="60"/>
        <w:jc w:val="both"/>
      </w:pPr>
      <w:r w:rsidRPr="0068551E">
        <w:t>При этом публикация на странице в сети Интернет осуществляется после публикации в Ленте новостей.</w:t>
      </w:r>
    </w:p>
    <w:p w14:paraId="167C2674" w14:textId="77777777" w:rsidR="002A2506" w:rsidRPr="0068551E" w:rsidRDefault="002A2506" w:rsidP="002A2506">
      <w:pPr>
        <w:pStyle w:val="ConsPlusNormal"/>
        <w:spacing w:before="60" w:after="60"/>
        <w:jc w:val="both"/>
      </w:pPr>
    </w:p>
    <w:p w14:paraId="33DBDD53" w14:textId="77777777" w:rsidR="002A2506" w:rsidRPr="0068551E" w:rsidRDefault="002A2506" w:rsidP="002A2506">
      <w:pPr>
        <w:pStyle w:val="ConsPlusNormal"/>
        <w:spacing w:before="60" w:after="60"/>
        <w:jc w:val="both"/>
      </w:pPr>
      <w:r w:rsidRPr="0068551E">
        <w:t>3) Информация об утверждении единоличным исполнительным органом Эмитента Условий выпуска раскрывается Эмитентом</w:t>
      </w:r>
      <w:r w:rsidRPr="001C0440">
        <w:t xml:space="preserve"> </w:t>
      </w:r>
      <w:r w:rsidRPr="0068551E">
        <w:t>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 с даты принятия единоличным исполнительным органом Эмитента решения об утверждении Условий выпуска:</w:t>
      </w:r>
    </w:p>
    <w:p w14:paraId="14C680F0" w14:textId="77777777" w:rsidR="002A2506" w:rsidRPr="0068551E" w:rsidRDefault="002A2506" w:rsidP="004A0768">
      <w:pPr>
        <w:pStyle w:val="ConsPlusNormal"/>
        <w:numPr>
          <w:ilvl w:val="0"/>
          <w:numId w:val="35"/>
        </w:numPr>
        <w:spacing w:before="60" w:after="60"/>
        <w:jc w:val="both"/>
      </w:pPr>
      <w:r w:rsidRPr="0068551E">
        <w:t>в Ленте новостей - не позднее 1 (Одного) дня;</w:t>
      </w:r>
    </w:p>
    <w:p w14:paraId="1E4D2B1D" w14:textId="77777777" w:rsidR="002A2506" w:rsidRPr="0068551E" w:rsidRDefault="002A2506" w:rsidP="004A0768">
      <w:pPr>
        <w:pStyle w:val="ConsPlusNormal"/>
        <w:numPr>
          <w:ilvl w:val="0"/>
          <w:numId w:val="35"/>
        </w:numPr>
        <w:spacing w:before="60" w:after="60"/>
        <w:jc w:val="both"/>
      </w:pPr>
      <w:r w:rsidRPr="0068551E">
        <w:t>на странице в сети Интернет - не позднее 2 (Двух) дней.</w:t>
      </w:r>
    </w:p>
    <w:p w14:paraId="117BCCA8" w14:textId="77777777" w:rsidR="002A2506" w:rsidRPr="0068551E" w:rsidRDefault="002A2506" w:rsidP="002A2506">
      <w:pPr>
        <w:pStyle w:val="ConsPlusNormal"/>
        <w:spacing w:before="60" w:after="60"/>
        <w:jc w:val="both"/>
      </w:pPr>
      <w:r w:rsidRPr="0068551E">
        <w:t>При этом публикация на странице в сети Интернет осуществляется после публикации в Ленте новостей.</w:t>
      </w:r>
    </w:p>
    <w:p w14:paraId="556709B2" w14:textId="77777777" w:rsidR="002A2506" w:rsidRPr="0068551E" w:rsidRDefault="002A2506" w:rsidP="002A2506">
      <w:pPr>
        <w:pStyle w:val="ConsPlusNormal"/>
        <w:spacing w:before="60" w:after="60"/>
        <w:jc w:val="both"/>
      </w:pPr>
    </w:p>
    <w:p w14:paraId="6CEBC222" w14:textId="77777777" w:rsidR="002A2506" w:rsidRPr="000C56D5" w:rsidRDefault="002A2506" w:rsidP="002A2506">
      <w:pPr>
        <w:pStyle w:val="ConsPlusNormal"/>
        <w:spacing w:before="60" w:after="60"/>
        <w:jc w:val="both"/>
      </w:pPr>
      <w:r w:rsidRPr="0068551E">
        <w:t>4) В случае допуска Биржевых облигаций к торгам в ЗАО «ФБ ММВБ» Эмитент и Биржа обязаны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w:t>
      </w:r>
    </w:p>
    <w:p w14:paraId="2B8395B4" w14:textId="77777777" w:rsidR="002A2506" w:rsidRPr="000C56D5" w:rsidRDefault="002A2506" w:rsidP="002A2506">
      <w:pPr>
        <w:pStyle w:val="ConsPlusNormal"/>
        <w:spacing w:before="60" w:after="60"/>
        <w:jc w:val="both"/>
      </w:pPr>
    </w:p>
    <w:p w14:paraId="7212DDE6" w14:textId="77777777" w:rsidR="002A2506" w:rsidRPr="000C56D5" w:rsidRDefault="002A2506" w:rsidP="002A2506">
      <w:pPr>
        <w:pStyle w:val="ConsPlusNormal"/>
        <w:spacing w:before="60" w:after="60"/>
        <w:jc w:val="both"/>
      </w:pPr>
      <w:r w:rsidRPr="000C56D5">
        <w:t>5) Информация о допуске Биржевых облигаций к торгам в процессе их размещения (о включении Биржевых облигаций в Список), о присвоении выпуску Биржевых облигаций (дополнительному выпуску Биржевых облигаций) идентификационного номера публикуется Эмитентом в форме сообщения о существенном факте в соответствии с нормативными актами в сфере финансовых рынков в следующие сроки с даты опубликования Биржей информации о включении Биржевых облигаций в Список и/или о присвоении идентификационного номера на странице Биржи, осуществившей его присвоение, в сети Интернет или дата получения Эмитентом письменного уведомления Биржи, осуществившей присвоение идентификационного номера, о его присвоении посредством почтовой, факсимильной, электронной связи, вручения под роспись в зависимости от того, какая из указанных дат наступит раньше:</w:t>
      </w:r>
    </w:p>
    <w:p w14:paraId="58D7B3A5" w14:textId="77777777" w:rsidR="002A2506" w:rsidRPr="000C56D5" w:rsidRDefault="002A2506" w:rsidP="004A0768">
      <w:pPr>
        <w:pStyle w:val="ConsPlusNormal"/>
        <w:numPr>
          <w:ilvl w:val="0"/>
          <w:numId w:val="35"/>
        </w:numPr>
        <w:spacing w:before="60" w:after="60"/>
        <w:jc w:val="both"/>
      </w:pPr>
      <w:r w:rsidRPr="000C56D5">
        <w:t>в Ленте новостей - не позднее 1 (Одного) дня;</w:t>
      </w:r>
    </w:p>
    <w:p w14:paraId="66139AC7" w14:textId="77777777" w:rsidR="002A2506" w:rsidRPr="000C56D5" w:rsidRDefault="002A2506" w:rsidP="004A0768">
      <w:pPr>
        <w:pStyle w:val="ConsPlusNormal"/>
        <w:numPr>
          <w:ilvl w:val="0"/>
          <w:numId w:val="35"/>
        </w:numPr>
        <w:spacing w:before="60" w:after="60"/>
        <w:jc w:val="both"/>
      </w:pPr>
      <w:r w:rsidRPr="000C56D5">
        <w:t>на странице в сети Интернет - не позднее 2 (Двух) дней.</w:t>
      </w:r>
    </w:p>
    <w:p w14:paraId="1925BC55" w14:textId="77777777" w:rsidR="002A2506" w:rsidRPr="000C56D5" w:rsidRDefault="002A2506" w:rsidP="002A2506">
      <w:pPr>
        <w:pStyle w:val="ConsPlusNormal"/>
        <w:spacing w:before="60" w:after="60"/>
        <w:jc w:val="both"/>
      </w:pPr>
      <w:r w:rsidRPr="000C56D5">
        <w:t>При этом публикация на странице в сети Интернет осуществляется после публикации в Ленте новостей.</w:t>
      </w:r>
    </w:p>
    <w:p w14:paraId="57B6BBE7" w14:textId="77777777" w:rsidR="002A2506" w:rsidRPr="000C56D5" w:rsidRDefault="002A2506" w:rsidP="002A2506">
      <w:pPr>
        <w:pStyle w:val="ConsPlusNormal"/>
        <w:spacing w:before="60" w:after="60"/>
        <w:jc w:val="both"/>
      </w:pPr>
    </w:p>
    <w:p w14:paraId="18538182" w14:textId="77777777" w:rsidR="002A2506" w:rsidRPr="000C56D5" w:rsidRDefault="002A2506" w:rsidP="002A2506">
      <w:pPr>
        <w:pStyle w:val="ConsPlusNormal"/>
        <w:spacing w:before="60" w:after="60"/>
        <w:jc w:val="both"/>
      </w:pPr>
      <w:r w:rsidRPr="000C56D5">
        <w:t>6) Эмитент обязан опубликовать тексты представленных Бирже Программы и Проспекта на странице в сети Интернет в срок не позднее даты начала размещения Биржевых облигаций первого выпуска в рамках Программы.</w:t>
      </w:r>
    </w:p>
    <w:p w14:paraId="569C23FA" w14:textId="77777777" w:rsidR="002A2506" w:rsidRPr="000C56D5" w:rsidRDefault="002A2506" w:rsidP="002A2506">
      <w:pPr>
        <w:pStyle w:val="ConsPlusNormal"/>
        <w:spacing w:before="60" w:after="60"/>
        <w:jc w:val="both"/>
      </w:pPr>
      <w:r w:rsidRPr="000C56D5">
        <w:t>При публикации текстов представленных Бирже Программы и Проспекта на странице в сети Интернет должны быть указаны идентификационный номер, присвоенный Программе, дата его присвоения и наименование Биржи, осуществившей присвоение Программе идентификационного номера.</w:t>
      </w:r>
    </w:p>
    <w:p w14:paraId="3F1D2029" w14:textId="77777777" w:rsidR="002A2506" w:rsidRPr="000C56D5" w:rsidRDefault="002A2506" w:rsidP="002A2506">
      <w:pPr>
        <w:pStyle w:val="ConsPlusNormal"/>
        <w:spacing w:before="60" w:after="60"/>
        <w:jc w:val="both"/>
      </w:pPr>
      <w:r w:rsidRPr="000C56D5">
        <w:t>Тексты представленных Бирже Программы и Проспекта должны быть доступны в сети Интернет с даты их опубликования в сети Интернет и до погашения всех Биржевых облигаций, размещенных в рамках Программы (до истечения срока действия Программы, если ни одна Биржевая облигация в рамках Программы не была размещена).</w:t>
      </w:r>
    </w:p>
    <w:p w14:paraId="5B67A5C7" w14:textId="77777777" w:rsidR="002A2506" w:rsidRPr="000C56D5" w:rsidRDefault="002A2506" w:rsidP="002A2506">
      <w:pPr>
        <w:pStyle w:val="ConsPlusNormal"/>
        <w:spacing w:before="60" w:after="60"/>
        <w:jc w:val="both"/>
      </w:pPr>
      <w:r w:rsidRPr="000C56D5">
        <w:t>Запрещается размещение Биржевых облигаций в рамках Программы ранее даты, с которой Эмитент предоставляет доступ к Программе.</w:t>
      </w:r>
    </w:p>
    <w:p w14:paraId="324F97D0" w14:textId="77777777" w:rsidR="002A2506" w:rsidRPr="000C56D5" w:rsidRDefault="002A2506" w:rsidP="002A2506">
      <w:pPr>
        <w:pStyle w:val="ConsPlusNormal"/>
        <w:spacing w:before="60" w:after="60"/>
        <w:jc w:val="both"/>
      </w:pPr>
    </w:p>
    <w:p w14:paraId="327FDC35" w14:textId="77777777" w:rsidR="002A2506" w:rsidRPr="000C56D5" w:rsidRDefault="002A2506" w:rsidP="002A2506">
      <w:pPr>
        <w:pStyle w:val="ConsPlusNormal"/>
        <w:spacing w:before="60" w:after="60"/>
        <w:jc w:val="both"/>
      </w:pPr>
      <w:r w:rsidRPr="000C56D5">
        <w:t>7) Эмитент обязан опубликовать текст представленных Бирже Условий выпуска на странице в сети Интернет в срок не позднее даты начала размещения данного выпуска (дополнительного выпуска) Биржевых облигаций.</w:t>
      </w:r>
    </w:p>
    <w:p w14:paraId="6E2FA854" w14:textId="77777777" w:rsidR="002A2506" w:rsidRPr="000C56D5" w:rsidRDefault="002A2506" w:rsidP="002A2506">
      <w:pPr>
        <w:pStyle w:val="ConsPlusNormal"/>
        <w:spacing w:before="60" w:after="60"/>
        <w:jc w:val="both"/>
      </w:pPr>
      <w:r w:rsidRPr="000C56D5">
        <w:t>При публикации текста представленных Бирже Условий выпуска на странице в сети Интернет должны быть указаны идентификационный номер, присвоенный выпуску (дополнительному выпуску) Биржевых облигаций, дата его присвоения и наименование Биржи, осуществившей присвоение выпуску (дополнительному выпуску) Биржевых облигаций идентификационного номера.</w:t>
      </w:r>
    </w:p>
    <w:p w14:paraId="35599EDE" w14:textId="77777777" w:rsidR="002A2506" w:rsidRPr="000C56D5" w:rsidRDefault="002A2506" w:rsidP="002A2506">
      <w:pPr>
        <w:pStyle w:val="ConsPlusNormal"/>
        <w:spacing w:before="60" w:after="60"/>
        <w:jc w:val="both"/>
      </w:pPr>
      <w:r w:rsidRPr="000C56D5">
        <w:t>Текст представленных Бирже Условий выпуска должен быть доступен в сети Интернет с даты его опубликования в сети Интернет и до погашения всех Биржевых облигаций этого выпуска.</w:t>
      </w:r>
    </w:p>
    <w:p w14:paraId="4A308A55" w14:textId="77777777" w:rsidR="002A2506" w:rsidRPr="000C56D5" w:rsidRDefault="002A2506" w:rsidP="002A2506">
      <w:pPr>
        <w:pStyle w:val="ConsPlusNormal"/>
        <w:spacing w:before="60" w:after="60"/>
        <w:jc w:val="both"/>
      </w:pPr>
    </w:p>
    <w:p w14:paraId="4337B6FF" w14:textId="77777777" w:rsidR="002A2506" w:rsidRPr="000C56D5" w:rsidRDefault="002A2506" w:rsidP="002A2506">
      <w:pPr>
        <w:pStyle w:val="ConsPlusNormal"/>
        <w:spacing w:before="60" w:after="60"/>
        <w:jc w:val="both"/>
      </w:pPr>
      <w:r w:rsidRPr="0068551E">
        <w:t xml:space="preserve">8) Все заинтересованные лица могут ознакомиться с Программой, Проспектом и Условиями выпуска и получить их копии за плату, не превышающую затраты на их изготовление по следующему адресу: </w:t>
      </w:r>
      <w:r>
        <w:t>Акционерное общество</w:t>
      </w:r>
      <w:r w:rsidRPr="0068551E">
        <w:t xml:space="preserve"> «</w:t>
      </w:r>
      <w:r>
        <w:t>АВТОБАН-Финанс</w:t>
      </w:r>
      <w:r w:rsidRPr="0068551E">
        <w:t xml:space="preserve">»; место нахождения: </w:t>
      </w:r>
      <w:r>
        <w:t xml:space="preserve">Российская Федерация, г. Москва; почтовый адрес: </w:t>
      </w:r>
      <w:r w:rsidRPr="00BB4703">
        <w:t>119571, г. Москва, пр. Вернадского, дом 92, корп. 1, офис 46,</w:t>
      </w:r>
      <w:r w:rsidRPr="0068551E">
        <w:t xml:space="preserve">телефон: </w:t>
      </w:r>
      <w:r w:rsidRPr="001C0440">
        <w:t>+7</w:t>
      </w:r>
      <w:r w:rsidRPr="00BC0BCF">
        <w:t xml:space="preserve"> </w:t>
      </w:r>
      <w:r w:rsidRPr="001C0440">
        <w:t xml:space="preserve">495 </w:t>
      </w:r>
      <w:r w:rsidRPr="00BC0BCF">
        <w:t>645 98 18, факс +495 645 98 18</w:t>
      </w:r>
      <w:r w:rsidRPr="0068551E">
        <w:t>.</w:t>
      </w:r>
    </w:p>
    <w:p w14:paraId="4B741F7D" w14:textId="77777777" w:rsidR="002A2506" w:rsidRPr="000C56D5" w:rsidRDefault="002A2506" w:rsidP="002A2506">
      <w:pPr>
        <w:pStyle w:val="ConsPlusNormal"/>
        <w:spacing w:before="60" w:after="60"/>
        <w:jc w:val="both"/>
      </w:pPr>
      <w:r w:rsidRPr="000C56D5">
        <w:t>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w:t>
      </w:r>
    </w:p>
    <w:p w14:paraId="40E8E9DC" w14:textId="77777777" w:rsidR="002A2506" w:rsidRPr="000C56D5" w:rsidRDefault="002A2506" w:rsidP="002A2506">
      <w:pPr>
        <w:pStyle w:val="ConsPlusNormal"/>
        <w:spacing w:before="60" w:after="60"/>
        <w:jc w:val="both"/>
      </w:pPr>
      <w:r w:rsidRPr="000C56D5">
        <w:t>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опубликованы Эмитентом на странице в сети Интернет.</w:t>
      </w:r>
    </w:p>
    <w:p w14:paraId="42606288" w14:textId="77777777" w:rsidR="002A2506" w:rsidRPr="000C56D5" w:rsidRDefault="002A2506" w:rsidP="002A2506">
      <w:pPr>
        <w:pStyle w:val="ConsPlusNormal"/>
        <w:spacing w:before="60" w:after="60"/>
        <w:jc w:val="both"/>
      </w:pPr>
    </w:p>
    <w:p w14:paraId="06B0CB6F" w14:textId="77777777" w:rsidR="002A2506" w:rsidRPr="000C56D5" w:rsidRDefault="002A2506" w:rsidP="002A2506">
      <w:pPr>
        <w:pStyle w:val="ConsPlusNormal"/>
        <w:spacing w:before="60" w:after="60"/>
        <w:jc w:val="both"/>
      </w:pPr>
      <w:r w:rsidRPr="000C56D5">
        <w:t>9) Информация о дате начала размещения выпуска (дополнительного выпуска) Биржевых облигаций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14:paraId="47791480" w14:textId="77777777" w:rsidR="002A2506" w:rsidRPr="000C56D5" w:rsidRDefault="002A2506" w:rsidP="004A0768">
      <w:pPr>
        <w:pStyle w:val="ConsPlusNormal"/>
        <w:numPr>
          <w:ilvl w:val="0"/>
          <w:numId w:val="35"/>
        </w:numPr>
        <w:spacing w:before="60" w:after="60"/>
        <w:jc w:val="both"/>
      </w:pPr>
      <w:r w:rsidRPr="000C56D5">
        <w:t>в Ленте новостей - не позднее, чем за 1 (Один) день до даты начала размещения выпуска (дополнительного выпуска) Биржевых облигаций;</w:t>
      </w:r>
    </w:p>
    <w:p w14:paraId="0B144EAA" w14:textId="77777777" w:rsidR="002A2506" w:rsidRPr="000C56D5" w:rsidRDefault="002A2506" w:rsidP="004A0768">
      <w:pPr>
        <w:pStyle w:val="ConsPlusNormal"/>
        <w:numPr>
          <w:ilvl w:val="0"/>
          <w:numId w:val="35"/>
        </w:numPr>
        <w:spacing w:before="60" w:after="60"/>
        <w:jc w:val="both"/>
      </w:pPr>
      <w:r w:rsidRPr="000C56D5">
        <w:t>на странице в сети Интернет - не позднее, чем за 1 (Один) день до даты начала размещения выпуска (дополнительного выпуска) Биржевых облигаций.</w:t>
      </w:r>
    </w:p>
    <w:p w14:paraId="251A9345" w14:textId="77777777" w:rsidR="002A2506" w:rsidRPr="000C56D5" w:rsidRDefault="002A2506" w:rsidP="002A2506">
      <w:pPr>
        <w:pStyle w:val="ConsPlusNormal"/>
        <w:spacing w:before="60" w:after="60"/>
        <w:jc w:val="both"/>
      </w:pPr>
      <w:r w:rsidRPr="000C56D5">
        <w:t>При этом публикация на странице в сети Интернет осуществляется после публикации в Ленте новостей.</w:t>
      </w:r>
    </w:p>
    <w:p w14:paraId="07908ACC" w14:textId="77777777" w:rsidR="002A2506" w:rsidRPr="000C56D5" w:rsidRDefault="002A2506" w:rsidP="002A2506">
      <w:pPr>
        <w:pStyle w:val="ConsPlusNormal"/>
        <w:spacing w:before="60" w:after="60"/>
        <w:jc w:val="both"/>
      </w:pPr>
    </w:p>
    <w:p w14:paraId="4F296796" w14:textId="77777777" w:rsidR="002A2506" w:rsidRPr="000C56D5" w:rsidRDefault="002A2506" w:rsidP="002A2506">
      <w:pPr>
        <w:pStyle w:val="ConsPlusNormal"/>
        <w:spacing w:before="60" w:after="60"/>
        <w:jc w:val="both"/>
      </w:pPr>
      <w:r w:rsidRPr="000C56D5">
        <w:t>10) Дата начала размещения выпуска (дополнительного выпуска) Биржевых облигаций, определенная решением единоличного исполнительного органа Эмитента, которая не была установлена в Условиях выпуска, может быть изменена (перенесена)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w:t>
      </w:r>
    </w:p>
    <w:p w14:paraId="0277B72B" w14:textId="77777777" w:rsidR="002A2506" w:rsidRPr="000C56D5" w:rsidRDefault="002A2506" w:rsidP="002A2506">
      <w:pPr>
        <w:pStyle w:val="ConsPlusNormal"/>
        <w:spacing w:before="60" w:after="60"/>
        <w:jc w:val="both"/>
      </w:pPr>
      <w:r w:rsidRPr="000C56D5">
        <w:t>В случае принятия Эмитентом решения об изменении (переносе) даты начала размещения выпуска (дополнительного выпуска) Биржевых облигаций,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 не позднее 1 (Одного) дня до наступления такой даты.</w:t>
      </w:r>
    </w:p>
    <w:p w14:paraId="45BA9FA6" w14:textId="77777777" w:rsidR="002A2506" w:rsidRPr="000C56D5" w:rsidRDefault="002A2506" w:rsidP="002A2506">
      <w:pPr>
        <w:pStyle w:val="ConsPlusNormal"/>
        <w:spacing w:before="60" w:after="60"/>
        <w:jc w:val="both"/>
      </w:pPr>
    </w:p>
    <w:p w14:paraId="238B7189" w14:textId="77777777" w:rsidR="002A2506" w:rsidRPr="000C56D5" w:rsidRDefault="002A2506" w:rsidP="002A2506">
      <w:pPr>
        <w:pStyle w:val="ConsPlusNormal"/>
        <w:spacing w:before="60" w:after="60"/>
        <w:jc w:val="both"/>
      </w:pPr>
      <w:r w:rsidRPr="000C56D5">
        <w:t>11) В случае, если информация о выбранном порядке размещения выпуска (дополнительного выпуска) Биржевых облигаций не будет указана в п. 8.3 Условий выпуска, сообщение о принятии Эмитентом решения о порядке размещения ценных бумаг публикуется в форме сообщения о существенном факте в соответствии с нормативными актами в сфере финансовых рынков не позднее даты начала размещения Биржевых облигаций и в следующие сроки с даты принятия единоличным исполнительным органом Эмитента решения о порядке размещения Биржевых облигаций:</w:t>
      </w:r>
    </w:p>
    <w:p w14:paraId="378F512A" w14:textId="77777777" w:rsidR="002A2506" w:rsidRPr="000C56D5" w:rsidRDefault="002A2506" w:rsidP="004A0768">
      <w:pPr>
        <w:pStyle w:val="ConsPlusNormal"/>
        <w:numPr>
          <w:ilvl w:val="0"/>
          <w:numId w:val="35"/>
        </w:numPr>
        <w:spacing w:before="60" w:after="60"/>
        <w:jc w:val="both"/>
      </w:pPr>
      <w:r w:rsidRPr="000C56D5">
        <w:t>в Ленте новостей - не позднее 1 (Одного) дня;</w:t>
      </w:r>
    </w:p>
    <w:p w14:paraId="10297B2C" w14:textId="77777777" w:rsidR="002A2506" w:rsidRPr="000C56D5" w:rsidRDefault="002A2506" w:rsidP="004A0768">
      <w:pPr>
        <w:pStyle w:val="ConsPlusNormal"/>
        <w:numPr>
          <w:ilvl w:val="0"/>
          <w:numId w:val="35"/>
        </w:numPr>
        <w:spacing w:before="60" w:after="60"/>
        <w:jc w:val="both"/>
      </w:pPr>
      <w:r w:rsidRPr="000C56D5">
        <w:t>на странице в сети Интернет - не позднее 2 (Двух) дней.</w:t>
      </w:r>
    </w:p>
    <w:p w14:paraId="22670254" w14:textId="77777777" w:rsidR="002A2506" w:rsidRPr="000C56D5" w:rsidRDefault="002A2506" w:rsidP="002A2506">
      <w:pPr>
        <w:pStyle w:val="ConsPlusNormal"/>
        <w:spacing w:before="60" w:after="60"/>
        <w:jc w:val="both"/>
      </w:pPr>
      <w:r w:rsidRPr="000C56D5">
        <w:t>При этом публикация на странице в сети Интернет осуществляется после публикации в Ленте новостей.</w:t>
      </w:r>
    </w:p>
    <w:p w14:paraId="64D124F5" w14:textId="77777777" w:rsidR="002A2506" w:rsidRPr="000C56D5" w:rsidRDefault="002A2506" w:rsidP="002A2506">
      <w:pPr>
        <w:pStyle w:val="ConsPlusNormal"/>
        <w:spacing w:before="60" w:after="60"/>
        <w:jc w:val="both"/>
      </w:pPr>
    </w:p>
    <w:p w14:paraId="4683C00B" w14:textId="77777777" w:rsidR="002A2506" w:rsidRPr="00CA0CEA" w:rsidRDefault="002A2506" w:rsidP="002A2506">
      <w:pPr>
        <w:pStyle w:val="ConsPlusNormal"/>
        <w:spacing w:before="60" w:after="60"/>
        <w:jc w:val="both"/>
      </w:pPr>
      <w:r w:rsidRPr="004671F6">
        <w:t>1</w:t>
      </w:r>
      <w:r>
        <w:t>2</w:t>
      </w:r>
      <w:r w:rsidRPr="004671F6">
        <w:t xml:space="preserve">) </w:t>
      </w:r>
      <w:r>
        <w:t>И</w:t>
      </w:r>
      <w:r w:rsidRPr="004671F6">
        <w:t>нформация о назначении Андеррайтера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r w:rsidRPr="006D290D">
        <w:t>,</w:t>
      </w:r>
      <w:r w:rsidRPr="003314D7">
        <w:t xml:space="preserve"> публикуется Эмитентом в форме </w:t>
      </w:r>
      <w:r w:rsidRPr="00CA0CEA">
        <w:t xml:space="preserve">сообщения о существенном факте в соответствии с нормативными актами в сфере финансовых рынков до даты начала размещения </w:t>
      </w:r>
      <w:r w:rsidRPr="004671F6">
        <w:t xml:space="preserve">выпуска (дополнительного выпуска) Биржевых облигаций и в следующие сроки с даты принятия единоличным исполнительным органом Эмитента </w:t>
      </w:r>
      <w:r w:rsidRPr="006D290D">
        <w:t xml:space="preserve">соответствующего </w:t>
      </w:r>
      <w:r w:rsidRPr="003314D7">
        <w:t>решения</w:t>
      </w:r>
      <w:r w:rsidRPr="00CA0CEA">
        <w:t>:</w:t>
      </w:r>
    </w:p>
    <w:p w14:paraId="476B3532" w14:textId="77777777" w:rsidR="002A2506" w:rsidRPr="00CA0CEA" w:rsidRDefault="002A2506" w:rsidP="004A0768">
      <w:pPr>
        <w:pStyle w:val="ConsPlusNormal"/>
        <w:numPr>
          <w:ilvl w:val="0"/>
          <w:numId w:val="35"/>
        </w:numPr>
        <w:spacing w:before="60" w:after="60"/>
        <w:jc w:val="both"/>
      </w:pPr>
      <w:r w:rsidRPr="00CA0CEA">
        <w:t>в Ленте новостей - не позднее 1 (Одного) дня;</w:t>
      </w:r>
    </w:p>
    <w:p w14:paraId="76E498C6" w14:textId="77777777" w:rsidR="002A2506" w:rsidRPr="00CA0CEA" w:rsidRDefault="002A2506" w:rsidP="004A0768">
      <w:pPr>
        <w:pStyle w:val="ConsPlusNormal"/>
        <w:numPr>
          <w:ilvl w:val="0"/>
          <w:numId w:val="35"/>
        </w:numPr>
        <w:spacing w:before="60" w:after="60"/>
        <w:jc w:val="both"/>
      </w:pPr>
      <w:r w:rsidRPr="00CA0CEA">
        <w:t>на странице в сети Интернет - не позднее 2 (Двух) дней.</w:t>
      </w:r>
    </w:p>
    <w:p w14:paraId="3AC5ED6C" w14:textId="77777777" w:rsidR="002A2506" w:rsidRPr="00CA0CEA" w:rsidRDefault="002A2506" w:rsidP="002A2506">
      <w:pPr>
        <w:pStyle w:val="ConsPlusNormal"/>
        <w:spacing w:before="60" w:after="60"/>
        <w:jc w:val="both"/>
      </w:pPr>
      <w:r w:rsidRPr="00CA0CEA">
        <w:t>При этом публикация на странице в сети Интернет осуществляется после публикации в Ленте новостей.</w:t>
      </w:r>
    </w:p>
    <w:p w14:paraId="56322E10" w14:textId="77777777" w:rsidR="002A2506" w:rsidRPr="00CA0CEA" w:rsidRDefault="002A2506" w:rsidP="002A2506">
      <w:pPr>
        <w:pStyle w:val="ConsPlusNormal"/>
        <w:spacing w:before="60" w:after="60"/>
        <w:jc w:val="both"/>
      </w:pPr>
      <w:r w:rsidRPr="00CA0CEA">
        <w:t>Указанная информация должна содержать полное и сокращенное фирменные наименования, место нахождения, ИНН, ОГРН Андеррайтера, номер, дату выдачи и срок действия лицензии на осуществление брокерской деятельности Андеррайтера, орган, выдавший указанную лицензию, а также банковские реквизиты счета Андеррайтера (включая сведения о полном и сокращенном фирменном наименовании и местонахождении кредитной организации), на который должны будут перечисляться денежные средства, поступающие в оплату Биржевых облигаций при размещении.</w:t>
      </w:r>
    </w:p>
    <w:p w14:paraId="5E1DEFE1" w14:textId="77777777" w:rsidR="002A2506" w:rsidRPr="00CA0CEA" w:rsidRDefault="002A2506" w:rsidP="002A2506">
      <w:pPr>
        <w:pStyle w:val="ConsPlusNormal"/>
        <w:spacing w:before="60" w:after="60"/>
        <w:jc w:val="both"/>
      </w:pPr>
    </w:p>
    <w:p w14:paraId="3D88834C" w14:textId="77777777" w:rsidR="002A2506" w:rsidRPr="000C56D5" w:rsidRDefault="002A2506" w:rsidP="002A2506">
      <w:pPr>
        <w:pStyle w:val="ConsPlusNormal"/>
        <w:spacing w:before="60" w:after="60"/>
        <w:jc w:val="both"/>
      </w:pPr>
      <w:r w:rsidRPr="001C0440">
        <w:t>13)</w:t>
      </w:r>
      <w:r w:rsidRPr="000C56D5">
        <w:t xml:space="preserve"> В случае если Эмитент или Андеррайтер (в случае предоставления ему Эмитентом соответствующих полномочий) намереваются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14:paraId="3921DE6A" w14:textId="77777777" w:rsidR="002A2506" w:rsidRPr="000C56D5" w:rsidRDefault="002A2506" w:rsidP="002A2506">
      <w:pPr>
        <w:pStyle w:val="ConsPlusNormal"/>
        <w:spacing w:before="60" w:after="60"/>
        <w:jc w:val="both"/>
      </w:pPr>
      <w:r w:rsidRPr="001C0440">
        <w:t>13.1)</w:t>
      </w:r>
      <w:r w:rsidRPr="000C56D5">
        <w:t xml:space="preserve"> Эмитент раскрывает информацию о сроке для направления оферт с предложением заключить Предварительный договор в форме сообщения о существенном факте в соответствии с нормативными актами в сфере финансовых рынков до даты начала размещения выпуска (дополнительного выпуска) Биржевых облигаций и в следующие сроки с даты принятия единоличным исполнительным органом Эмитента такого решения:</w:t>
      </w:r>
    </w:p>
    <w:p w14:paraId="635E603F" w14:textId="77777777" w:rsidR="002A2506" w:rsidRPr="000C56D5" w:rsidRDefault="002A2506" w:rsidP="004A0768">
      <w:pPr>
        <w:pStyle w:val="ConsPlusNormal"/>
        <w:numPr>
          <w:ilvl w:val="0"/>
          <w:numId w:val="35"/>
        </w:numPr>
        <w:spacing w:before="60" w:after="60"/>
        <w:jc w:val="both"/>
      </w:pPr>
      <w:r w:rsidRPr="000C56D5">
        <w:t>в Ленте новостей - не позднее 1 (Одного) дня;</w:t>
      </w:r>
    </w:p>
    <w:p w14:paraId="369F45A0" w14:textId="77777777" w:rsidR="002A2506" w:rsidRPr="000C56D5" w:rsidRDefault="002A2506" w:rsidP="004A0768">
      <w:pPr>
        <w:pStyle w:val="ConsPlusNormal"/>
        <w:numPr>
          <w:ilvl w:val="0"/>
          <w:numId w:val="35"/>
        </w:numPr>
        <w:spacing w:before="60" w:after="60"/>
        <w:jc w:val="both"/>
      </w:pPr>
      <w:r w:rsidRPr="000C56D5">
        <w:t>на странице в сети Интернет - не позднее 2 (Двух) дней.</w:t>
      </w:r>
    </w:p>
    <w:p w14:paraId="173EE4D1" w14:textId="77777777" w:rsidR="002A2506" w:rsidRPr="000C56D5" w:rsidRDefault="002A2506" w:rsidP="002A2506">
      <w:pPr>
        <w:pStyle w:val="ConsPlusNormal"/>
        <w:spacing w:before="60" w:after="60"/>
        <w:jc w:val="both"/>
      </w:pPr>
      <w:r w:rsidRPr="000C56D5">
        <w:t>При этом публикация на странице в сети Интернет осуществляется после публикации в Ленте новостей.</w:t>
      </w:r>
    </w:p>
    <w:p w14:paraId="62DCE9A9" w14:textId="77777777" w:rsidR="002A2506" w:rsidRPr="000C56D5" w:rsidRDefault="002A2506" w:rsidP="002A2506">
      <w:pPr>
        <w:pStyle w:val="ConsPlusNormal"/>
        <w:spacing w:before="60" w:after="60"/>
        <w:jc w:val="both"/>
      </w:pPr>
      <w:r w:rsidRPr="000C56D5">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p>
    <w:p w14:paraId="4FFCDA07" w14:textId="77777777" w:rsidR="002A2506" w:rsidRPr="000C56D5" w:rsidRDefault="002A2506" w:rsidP="002A2506">
      <w:pPr>
        <w:pStyle w:val="ConsPlusNormal"/>
        <w:spacing w:before="60" w:after="60"/>
        <w:jc w:val="both"/>
      </w:pPr>
    </w:p>
    <w:p w14:paraId="32450C05" w14:textId="77777777" w:rsidR="002A2506" w:rsidRPr="000C56D5" w:rsidRDefault="002A2506" w:rsidP="002A2506">
      <w:pPr>
        <w:pStyle w:val="ConsPlusNormal"/>
        <w:spacing w:before="60" w:after="60"/>
        <w:jc w:val="both"/>
      </w:pPr>
      <w:r w:rsidRPr="000C56D5">
        <w:t>13.2) 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Информация об этом раскрывается в форме сообщения о существенном факте в соответствии с нормативными актами в сфере финансовых рынков до даты начала размещения выпуска (дополнительного выпуска) Биржевых облигаций и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14:paraId="1DEAEE9D" w14:textId="77777777" w:rsidR="002A2506" w:rsidRPr="000C56D5" w:rsidRDefault="002A2506" w:rsidP="004A0768">
      <w:pPr>
        <w:pStyle w:val="ConsPlusNormal"/>
        <w:numPr>
          <w:ilvl w:val="0"/>
          <w:numId w:val="35"/>
        </w:numPr>
        <w:spacing w:before="60" w:after="60"/>
        <w:jc w:val="both"/>
      </w:pPr>
      <w:r w:rsidRPr="000C56D5">
        <w:t>в Ленте новостей - не позднее 1 (Одного) дня;</w:t>
      </w:r>
    </w:p>
    <w:p w14:paraId="58D0CBDC" w14:textId="77777777" w:rsidR="002A2506" w:rsidRPr="000C56D5" w:rsidRDefault="002A2506" w:rsidP="004A0768">
      <w:pPr>
        <w:pStyle w:val="ConsPlusNormal"/>
        <w:numPr>
          <w:ilvl w:val="0"/>
          <w:numId w:val="35"/>
        </w:numPr>
        <w:spacing w:before="60" w:after="60"/>
        <w:jc w:val="both"/>
      </w:pPr>
      <w:r w:rsidRPr="000C56D5">
        <w:t>на странице в сети Интернет - не позднее 2 (Двух) дней.</w:t>
      </w:r>
    </w:p>
    <w:p w14:paraId="5D29940E" w14:textId="77777777" w:rsidR="002A2506" w:rsidRPr="000C56D5" w:rsidRDefault="002A2506" w:rsidP="002A2506">
      <w:pPr>
        <w:pStyle w:val="ConsPlusNormal"/>
        <w:spacing w:before="60" w:after="60"/>
        <w:jc w:val="both"/>
      </w:pPr>
      <w:r w:rsidRPr="000C56D5">
        <w:t>При этом публикация на странице в сети Интернет осуществляется после публикации в Ленте новостей.</w:t>
      </w:r>
    </w:p>
    <w:p w14:paraId="1F21D4D3" w14:textId="77777777" w:rsidR="002A2506" w:rsidRPr="000C56D5" w:rsidRDefault="002A2506" w:rsidP="002A2506">
      <w:pPr>
        <w:pStyle w:val="ConsPlusNormal"/>
        <w:spacing w:before="60" w:after="60"/>
        <w:jc w:val="both"/>
      </w:pPr>
    </w:p>
    <w:p w14:paraId="6FEE602A" w14:textId="77777777" w:rsidR="002A2506" w:rsidRPr="000C56D5" w:rsidRDefault="002A2506" w:rsidP="002A2506">
      <w:pPr>
        <w:pStyle w:val="ConsPlusNormal"/>
        <w:spacing w:before="60" w:after="60"/>
        <w:jc w:val="both"/>
      </w:pPr>
      <w:r w:rsidRPr="000C56D5">
        <w:t>13.3) 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в форме сообщения о существенном факте в соответствии с нормативными актами в сфере финансовых рынков следующим образом:</w:t>
      </w:r>
    </w:p>
    <w:p w14:paraId="26EC3055" w14:textId="77777777" w:rsidR="002A2506" w:rsidRPr="000C56D5" w:rsidRDefault="002A2506" w:rsidP="004A0768">
      <w:pPr>
        <w:pStyle w:val="ConsPlusNormal"/>
        <w:numPr>
          <w:ilvl w:val="0"/>
          <w:numId w:val="35"/>
        </w:numPr>
        <w:spacing w:before="60" w:after="60"/>
        <w:jc w:val="both"/>
      </w:pPr>
      <w:r w:rsidRPr="000C56D5">
        <w:t>в Ленте новостей - не позднее дня, следующего за истечением срока для направления оферт с предложением заключить Предварительный договор;</w:t>
      </w:r>
    </w:p>
    <w:p w14:paraId="4E06F722" w14:textId="77777777" w:rsidR="002A2506" w:rsidRPr="000C56D5" w:rsidRDefault="002A2506" w:rsidP="004A0768">
      <w:pPr>
        <w:pStyle w:val="ConsPlusNormal"/>
        <w:numPr>
          <w:ilvl w:val="0"/>
          <w:numId w:val="35"/>
        </w:numPr>
        <w:spacing w:before="60" w:after="60"/>
        <w:jc w:val="both"/>
      </w:pPr>
      <w:r w:rsidRPr="000C56D5">
        <w:t>на странице в сети Интернет - не позднее дня, следующего за истечением срока для направления оферт с предложением заключить Предварительный договор.</w:t>
      </w:r>
    </w:p>
    <w:p w14:paraId="7C43AD69" w14:textId="77777777" w:rsidR="002A2506" w:rsidRPr="000C56D5" w:rsidRDefault="002A2506" w:rsidP="002A2506">
      <w:pPr>
        <w:pStyle w:val="ConsPlusNormal"/>
        <w:spacing w:before="60" w:after="60"/>
        <w:jc w:val="both"/>
      </w:pPr>
      <w:r w:rsidRPr="000C56D5">
        <w:t>При этом публикация на странице в сети Интернет осуществляется после публикации в Ленте новостей.</w:t>
      </w:r>
    </w:p>
    <w:p w14:paraId="4B60A216" w14:textId="77777777" w:rsidR="002A2506" w:rsidRPr="000C56D5" w:rsidRDefault="002A2506" w:rsidP="002A2506">
      <w:pPr>
        <w:pStyle w:val="ConsPlusNormal"/>
        <w:spacing w:before="60" w:after="60"/>
        <w:jc w:val="both"/>
      </w:pPr>
    </w:p>
    <w:p w14:paraId="5536F318" w14:textId="77777777" w:rsidR="002A2506" w:rsidRPr="000C56D5" w:rsidRDefault="002A2506" w:rsidP="002A2506">
      <w:pPr>
        <w:pStyle w:val="ConsPlusNormal"/>
        <w:spacing w:before="60" w:after="60"/>
        <w:jc w:val="both"/>
      </w:pPr>
      <w:r w:rsidRPr="000C56D5">
        <w:t>14) В случае если Эмитент принимает решение о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Эмитент до даты начала размещения Биржевых облигаций также принимает решение об установлении ставки купона на первый купонный период. Сообщение об установленной Эмитентом ставке купона на первый купонный период, включая информацию о порядковом номере купонного периода, в котором владельцы Биржевых облигаций могут требовать приобретения Биржевых облигаций Эмитентом, публикуется в форме сообщения о существенном факте в соответствии с нормативными актами в сфере финансовых рынков не позднее даты, предшествующей дате начала размещения Биржевых облигаций, и в следующие сроки с даты установления единоличным исполнительным органом Эмитента ставки купона первого купонного периода:</w:t>
      </w:r>
    </w:p>
    <w:p w14:paraId="3818B609" w14:textId="77777777" w:rsidR="002A2506" w:rsidRPr="000C56D5" w:rsidRDefault="002A2506" w:rsidP="004A0768">
      <w:pPr>
        <w:pStyle w:val="ConsPlusNormal"/>
        <w:numPr>
          <w:ilvl w:val="0"/>
          <w:numId w:val="35"/>
        </w:numPr>
        <w:spacing w:before="60" w:after="60"/>
        <w:jc w:val="both"/>
      </w:pPr>
      <w:r w:rsidRPr="000C56D5">
        <w:t xml:space="preserve">в Ленте новостей - не позднее 1 (Одного) дня; </w:t>
      </w:r>
    </w:p>
    <w:p w14:paraId="270C5AB4" w14:textId="77777777" w:rsidR="002A2506" w:rsidRPr="000C56D5" w:rsidRDefault="002A2506" w:rsidP="004A0768">
      <w:pPr>
        <w:pStyle w:val="ConsPlusNormal"/>
        <w:numPr>
          <w:ilvl w:val="0"/>
          <w:numId w:val="35"/>
        </w:numPr>
        <w:spacing w:before="60" w:after="60"/>
        <w:jc w:val="both"/>
      </w:pPr>
      <w:r w:rsidRPr="000C56D5">
        <w:t>на странице в сети Интернет - не позднее 2 (Двух) дней.</w:t>
      </w:r>
    </w:p>
    <w:p w14:paraId="2000604B" w14:textId="77777777" w:rsidR="002A2506" w:rsidRPr="000C56D5" w:rsidRDefault="002A2506" w:rsidP="002A2506">
      <w:pPr>
        <w:pStyle w:val="ConsPlusNormal"/>
        <w:spacing w:before="60" w:after="60"/>
        <w:jc w:val="both"/>
      </w:pPr>
      <w:r w:rsidRPr="000C56D5">
        <w:t>При этом публикация на странице в сети Интернет осуществляется после публикации в Ленте новостей.</w:t>
      </w:r>
    </w:p>
    <w:p w14:paraId="497AD9DD" w14:textId="77777777" w:rsidR="002A2506" w:rsidRPr="000C56D5" w:rsidRDefault="002A2506" w:rsidP="002A2506">
      <w:pPr>
        <w:pStyle w:val="ConsPlusNormal"/>
        <w:spacing w:before="60" w:after="60"/>
        <w:jc w:val="both"/>
      </w:pPr>
      <w:r w:rsidRPr="000C56D5">
        <w:t>Эмитент информирует Биржу и НРД о принятых решениях не позднее 1 (Одного) дня с даты принятия единоличным исполнительным органом Эмитента решения и до даты начала размещения Биржевых облигаций</w:t>
      </w:r>
      <w:r w:rsidRPr="000C56D5">
        <w:rPr>
          <w:rStyle w:val="af4"/>
        </w:rPr>
        <w:footnoteReference w:id="1"/>
      </w:r>
      <w:r w:rsidRPr="000C56D5">
        <w:t xml:space="preserve"> в зависимости от того, какая из дат наступит раньше.</w:t>
      </w:r>
    </w:p>
    <w:p w14:paraId="0904CB1B" w14:textId="77777777" w:rsidR="002A2506" w:rsidRPr="000C56D5" w:rsidRDefault="002A2506" w:rsidP="002A2506">
      <w:pPr>
        <w:pStyle w:val="ConsPlusNormal"/>
        <w:spacing w:before="60" w:after="60"/>
        <w:jc w:val="both"/>
      </w:pPr>
    </w:p>
    <w:p w14:paraId="17F079CB" w14:textId="77777777" w:rsidR="002A2506" w:rsidRPr="000C56D5" w:rsidRDefault="002A2506" w:rsidP="002A2506">
      <w:pPr>
        <w:pStyle w:val="ConsPlusNormal"/>
        <w:spacing w:before="60" w:after="60"/>
        <w:jc w:val="both"/>
      </w:pPr>
      <w:r w:rsidRPr="000C56D5">
        <w:t>15) В случае если Эмитент принимает решение о размещении Биржевых облигаций в форме конкурса по определению процентной ставки по первому купону (Конкурс), информация о величине процентной ставки купона на первый купонный период Биржевых облигаций, установленной уполномоченным органом управления Эмитента по результатам проведенного Конкурса,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не позднее даты начала размещения в форме сообщения о существенном факте в соответствии с нормативными актами в сфере финансовых рынков в следующие сроки с даты определения уполномоченным органом управления Эмитента процентной ставки купона на первый купонный период Биржевых облигаций:</w:t>
      </w:r>
    </w:p>
    <w:p w14:paraId="7F7D0FF3" w14:textId="77777777" w:rsidR="002A2506" w:rsidRPr="000C56D5" w:rsidRDefault="002A2506" w:rsidP="004A0768">
      <w:pPr>
        <w:pStyle w:val="ConsPlusNormal"/>
        <w:numPr>
          <w:ilvl w:val="0"/>
          <w:numId w:val="35"/>
        </w:numPr>
        <w:spacing w:before="60" w:after="60"/>
        <w:jc w:val="both"/>
      </w:pPr>
      <w:r w:rsidRPr="000C56D5">
        <w:t>в Ленте новостей - не позднее 1 (Одного) дня;</w:t>
      </w:r>
    </w:p>
    <w:p w14:paraId="7BD9C7BF" w14:textId="77777777" w:rsidR="002A2506" w:rsidRPr="000C56D5" w:rsidRDefault="002A2506" w:rsidP="004A0768">
      <w:pPr>
        <w:pStyle w:val="ConsPlusNormal"/>
        <w:numPr>
          <w:ilvl w:val="0"/>
          <w:numId w:val="35"/>
        </w:numPr>
        <w:spacing w:before="60" w:after="60"/>
        <w:jc w:val="both"/>
      </w:pPr>
      <w:r w:rsidRPr="000C56D5">
        <w:t>на странице в сети Интернет - не позднее 2 (Двух) дней.</w:t>
      </w:r>
    </w:p>
    <w:p w14:paraId="6CD0EEEF" w14:textId="77777777" w:rsidR="002A2506" w:rsidRPr="000C56D5" w:rsidRDefault="002A2506" w:rsidP="002A2506">
      <w:pPr>
        <w:pStyle w:val="ConsPlusNormal"/>
        <w:spacing w:before="60" w:after="60"/>
        <w:jc w:val="both"/>
      </w:pPr>
      <w:r w:rsidRPr="000C56D5">
        <w:t>При этом публикация на странице в сети Интернет осуществляется после публикации в Ленте новостей.</w:t>
      </w:r>
    </w:p>
    <w:p w14:paraId="266B2D1A" w14:textId="77777777" w:rsidR="002A2506" w:rsidRPr="000C56D5" w:rsidRDefault="002A2506" w:rsidP="002A2506">
      <w:pPr>
        <w:pStyle w:val="ConsPlusNormal"/>
        <w:spacing w:before="60" w:after="60"/>
        <w:jc w:val="both"/>
      </w:pPr>
    </w:p>
    <w:p w14:paraId="78AE1609" w14:textId="77777777" w:rsidR="002A2506" w:rsidRPr="000C56D5" w:rsidRDefault="002A2506" w:rsidP="002A2506">
      <w:pPr>
        <w:pStyle w:val="ConsPlusNormal"/>
        <w:spacing w:before="60" w:after="60"/>
        <w:jc w:val="both"/>
      </w:pPr>
      <w:r w:rsidRPr="000C56D5">
        <w:t>16) В случае размещения дополнительного выпуска Биржевых облигаций в рамках Программы к ранее размещённому основному выпуску Биржевых облигаций в форме Аукциона Эмитент определяет единую цену размещения Биржевых облигаций по итогам проведения Аукциона на Бирже среди потенциальных приобретателей Биржевых облигаций в дату начала размещения Биржевых облигаций дополнительного выпуска. Информация о единой цене размещения раскрывается Эмитентом в форме сообщения о цене размещения в соответствии с нормативными актами в сфере финансовых рынков не позднее даты начала размещения Биржевых облигаций дополнительного выпуска и в следующие сроки с даты определения единой цены размещения Биржевых облигаций дополнительного выпуска:</w:t>
      </w:r>
    </w:p>
    <w:p w14:paraId="49903E12" w14:textId="77777777" w:rsidR="002A2506" w:rsidRPr="000C56D5" w:rsidRDefault="002A2506" w:rsidP="004A0768">
      <w:pPr>
        <w:pStyle w:val="ConsPlusNormal"/>
        <w:numPr>
          <w:ilvl w:val="0"/>
          <w:numId w:val="35"/>
        </w:numPr>
        <w:spacing w:before="60" w:after="60"/>
        <w:jc w:val="both"/>
      </w:pPr>
      <w:r w:rsidRPr="000C56D5">
        <w:t>в Ленте новостей - не позднее 1 (Одного) дня;</w:t>
      </w:r>
    </w:p>
    <w:p w14:paraId="3DAA1A79" w14:textId="77777777" w:rsidR="002A2506" w:rsidRPr="000C56D5" w:rsidRDefault="002A2506" w:rsidP="004A0768">
      <w:pPr>
        <w:pStyle w:val="ConsPlusNormal"/>
        <w:numPr>
          <w:ilvl w:val="0"/>
          <w:numId w:val="35"/>
        </w:numPr>
        <w:spacing w:before="60" w:after="60"/>
        <w:jc w:val="both"/>
      </w:pPr>
      <w:r w:rsidRPr="000C56D5">
        <w:t>на странице в сети Интернет - не позднее 2 (Двух) дней.</w:t>
      </w:r>
    </w:p>
    <w:p w14:paraId="41C656F1" w14:textId="77777777" w:rsidR="002A2506" w:rsidRPr="000C56D5" w:rsidRDefault="002A2506" w:rsidP="002A2506">
      <w:pPr>
        <w:pStyle w:val="ConsPlusNormal"/>
        <w:spacing w:before="60" w:after="60"/>
        <w:jc w:val="both"/>
      </w:pPr>
      <w:r w:rsidRPr="000C56D5">
        <w:t>При этом публикация на странице в сети Интернет осуществляется после публикации в Ленте новостей.</w:t>
      </w:r>
    </w:p>
    <w:p w14:paraId="71024439" w14:textId="77777777" w:rsidR="002A2506" w:rsidRPr="000C56D5" w:rsidRDefault="002A2506" w:rsidP="002A2506">
      <w:pPr>
        <w:pStyle w:val="ConsPlusNormal"/>
        <w:spacing w:before="60" w:after="60"/>
        <w:jc w:val="both"/>
      </w:pPr>
      <w:r w:rsidRPr="000C56D5">
        <w:t>Размещение Биржевых облигаций дополнительного выпуска путем подписки не может осуществляться до опубликования Эмитентом сообщения о цене размещения в Ленте новостей и на странице в сети Интернет.</w:t>
      </w:r>
    </w:p>
    <w:p w14:paraId="7F003564" w14:textId="77777777" w:rsidR="002A2506" w:rsidRPr="000C56D5" w:rsidRDefault="002A2506" w:rsidP="002A2506">
      <w:pPr>
        <w:pStyle w:val="ConsPlusNormal"/>
        <w:spacing w:before="60" w:after="60"/>
        <w:jc w:val="both"/>
      </w:pPr>
    </w:p>
    <w:p w14:paraId="460D32BE" w14:textId="77777777" w:rsidR="002A2506" w:rsidRPr="000C56D5" w:rsidRDefault="002A2506" w:rsidP="002A2506">
      <w:pPr>
        <w:pStyle w:val="ConsPlusNormal"/>
        <w:spacing w:before="60" w:after="60"/>
        <w:jc w:val="both"/>
      </w:pPr>
      <w:r w:rsidRPr="000C56D5">
        <w:t>17) 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до даты начала размещения Биржевых облигаций дополнительного выпуска принимает решение о единой цене размещения Биржевых облигаций дополнительного выпуска. Информация о единой цене размещения раскрывается Эмитентом в форме сообщения о цене размещения в соответствии с нормативными актами в сфере финансовых рынков до даты начала размещения Биржевых облигаций дополнительного выпуска и в следующие сроки с даты определения единой цены размещения Биржевых облигаций дополнительного выпуска:</w:t>
      </w:r>
    </w:p>
    <w:p w14:paraId="03606EC8" w14:textId="77777777" w:rsidR="002A2506" w:rsidRPr="000C56D5" w:rsidRDefault="002A2506" w:rsidP="004A0768">
      <w:pPr>
        <w:pStyle w:val="ConsPlusNormal"/>
        <w:numPr>
          <w:ilvl w:val="0"/>
          <w:numId w:val="35"/>
        </w:numPr>
        <w:spacing w:before="60" w:after="60"/>
        <w:jc w:val="both"/>
      </w:pPr>
      <w:r w:rsidRPr="000C56D5">
        <w:t>в Ленте новостей - не позднее 1 (Одного) дня;</w:t>
      </w:r>
    </w:p>
    <w:p w14:paraId="25869446" w14:textId="77777777" w:rsidR="002A2506" w:rsidRPr="000C56D5" w:rsidRDefault="002A2506" w:rsidP="004A0768">
      <w:pPr>
        <w:pStyle w:val="ConsPlusNormal"/>
        <w:numPr>
          <w:ilvl w:val="0"/>
          <w:numId w:val="35"/>
        </w:numPr>
        <w:spacing w:before="60" w:after="60"/>
        <w:jc w:val="both"/>
      </w:pPr>
      <w:r w:rsidRPr="000C56D5">
        <w:t>на странице в сети Интернет - не позднее 2 (Двух) дней.</w:t>
      </w:r>
    </w:p>
    <w:p w14:paraId="36F2FBF3" w14:textId="77777777" w:rsidR="002A2506" w:rsidRPr="000C56D5" w:rsidRDefault="002A2506" w:rsidP="002A2506">
      <w:pPr>
        <w:pStyle w:val="ConsPlusNormal"/>
        <w:spacing w:before="60" w:after="60"/>
        <w:jc w:val="both"/>
      </w:pPr>
      <w:r w:rsidRPr="000C56D5">
        <w:t>При этом публикация на странице в сети Интернет осуществляется после публикации в Ленте новостей.</w:t>
      </w:r>
    </w:p>
    <w:p w14:paraId="22B86DCC" w14:textId="77777777" w:rsidR="002A2506" w:rsidRPr="000C56D5" w:rsidRDefault="002A2506" w:rsidP="002A2506">
      <w:pPr>
        <w:pStyle w:val="ConsPlusNormal"/>
        <w:spacing w:before="60" w:after="60"/>
        <w:jc w:val="both"/>
      </w:pPr>
      <w:r w:rsidRPr="000C56D5">
        <w:t>Размещение Биржевых облигаций дополнительного выпуска путем подписки не может осуществляться до опубликования Эмитентом сообщения о цене размещения в Ленте новостей и на странице в сети Интернет</w:t>
      </w:r>
    </w:p>
    <w:p w14:paraId="185900C1" w14:textId="77777777" w:rsidR="002A2506" w:rsidRPr="000C56D5" w:rsidRDefault="002A2506" w:rsidP="002A2506">
      <w:pPr>
        <w:pStyle w:val="ConsPlusNormal"/>
        <w:spacing w:before="60" w:after="60"/>
        <w:jc w:val="both"/>
      </w:pPr>
    </w:p>
    <w:p w14:paraId="297EB731" w14:textId="77777777" w:rsidR="002A2506" w:rsidRPr="000C56D5" w:rsidRDefault="002A2506" w:rsidP="002A2506">
      <w:pPr>
        <w:pStyle w:val="ConsPlusNormal"/>
        <w:spacing w:before="60" w:after="60"/>
        <w:jc w:val="both"/>
      </w:pPr>
      <w:r w:rsidRPr="000C56D5">
        <w:t>18) Информация о начале и завершении размещения ценных бумаг раскрывается в следующем порядке:</w:t>
      </w:r>
    </w:p>
    <w:p w14:paraId="7D46ACC9" w14:textId="77777777" w:rsidR="002A2506" w:rsidRPr="000C56D5" w:rsidRDefault="002A2506" w:rsidP="002A2506">
      <w:pPr>
        <w:pStyle w:val="ConsPlusNormal"/>
        <w:spacing w:before="60" w:after="60"/>
        <w:jc w:val="both"/>
      </w:pPr>
      <w:r w:rsidRPr="000C56D5">
        <w:t>В соответствии с п. 26.12. Положения о раскрытии информации, в случае раскрытия эмитентом сообщения о дате начала размещения (изменении даты начала размещения) ценных бумаг в соответствии с требованиями главы 5 Положения раскрытие сообщения о существенном факте о начале размещения ценных бумаг не требуется.</w:t>
      </w:r>
    </w:p>
    <w:p w14:paraId="1B5FA0FE" w14:textId="77777777" w:rsidR="002A2506" w:rsidRPr="000C56D5" w:rsidRDefault="002A2506" w:rsidP="002A2506">
      <w:pPr>
        <w:pStyle w:val="ConsPlusNormal"/>
        <w:spacing w:before="60" w:after="60"/>
        <w:jc w:val="both"/>
      </w:pPr>
      <w:r w:rsidRPr="000C56D5">
        <w:t>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14:paraId="3EB0016C" w14:textId="77777777" w:rsidR="002A2506" w:rsidRPr="000C56D5" w:rsidRDefault="002A2506" w:rsidP="004A0768">
      <w:pPr>
        <w:pStyle w:val="ConsPlusNormal"/>
        <w:numPr>
          <w:ilvl w:val="0"/>
          <w:numId w:val="35"/>
        </w:numPr>
        <w:spacing w:before="60" w:after="60"/>
        <w:jc w:val="both"/>
      </w:pPr>
      <w:r w:rsidRPr="000C56D5">
        <w:t>в Ленте новостей - не позднее 1 (Одного) дня;</w:t>
      </w:r>
    </w:p>
    <w:p w14:paraId="01335B37" w14:textId="77777777" w:rsidR="002A2506" w:rsidRPr="000C56D5" w:rsidRDefault="002A2506" w:rsidP="004A0768">
      <w:pPr>
        <w:pStyle w:val="ConsPlusNormal"/>
        <w:numPr>
          <w:ilvl w:val="0"/>
          <w:numId w:val="35"/>
        </w:numPr>
        <w:spacing w:before="60" w:after="60"/>
        <w:jc w:val="both"/>
      </w:pPr>
      <w:r w:rsidRPr="000C56D5">
        <w:t>на странице в сети Интернет - не позднее 2 (Двух) дней.</w:t>
      </w:r>
    </w:p>
    <w:p w14:paraId="2A3EEB54" w14:textId="77777777" w:rsidR="002A2506" w:rsidRPr="000C56D5" w:rsidRDefault="002A2506" w:rsidP="002A2506">
      <w:pPr>
        <w:pStyle w:val="ConsPlusNormal"/>
        <w:spacing w:before="60" w:after="60"/>
        <w:jc w:val="both"/>
      </w:pPr>
      <w:r w:rsidRPr="000C56D5">
        <w:t>При этом публикация на странице в сети Интернет осуществляется после публикации в Ленте новостей.</w:t>
      </w:r>
    </w:p>
    <w:p w14:paraId="4AD6BEA5" w14:textId="77777777" w:rsidR="002A2506" w:rsidRPr="000C56D5" w:rsidRDefault="002A2506" w:rsidP="002A2506">
      <w:pPr>
        <w:pStyle w:val="ConsPlusNormal"/>
        <w:spacing w:before="60" w:after="60"/>
        <w:jc w:val="both"/>
      </w:pPr>
    </w:p>
    <w:p w14:paraId="2B5CB013" w14:textId="77777777" w:rsidR="002A2506" w:rsidRPr="000C56D5" w:rsidRDefault="002A2506" w:rsidP="002A2506">
      <w:pPr>
        <w:pStyle w:val="ConsPlusNormal"/>
        <w:spacing w:before="60" w:after="60"/>
        <w:jc w:val="both"/>
      </w:pPr>
      <w:r w:rsidRPr="000C56D5">
        <w:t>19) Не позднее следующего дня после окончания срока размещения выпуска (дополнительного выпуска) Биржевых облигаций, либо не позднее следующего дня после размещения последней Биржевой облигации выпуска (дополнительного выпуска) в случае, если все Биржевые облигации выпуска (дополнительного выпуска) размещены до истечения срока размещения выпуска (дополнительного выпуска), Биржа раскрывает информацию об итогах размещения Биржевых облигаций и уведомляет об этом Банк России в установленном им порядке.</w:t>
      </w:r>
    </w:p>
    <w:p w14:paraId="1DDB88E5" w14:textId="77777777" w:rsidR="002A2506" w:rsidRPr="000C56D5" w:rsidRDefault="002A2506" w:rsidP="002A2506">
      <w:pPr>
        <w:pStyle w:val="ConsPlusNormal"/>
        <w:spacing w:before="60" w:after="60"/>
        <w:jc w:val="both"/>
      </w:pPr>
    </w:p>
    <w:p w14:paraId="0A1F7151" w14:textId="77777777" w:rsidR="002A2506" w:rsidRPr="000C56D5" w:rsidRDefault="002A2506" w:rsidP="002A2506">
      <w:pPr>
        <w:pStyle w:val="ConsPlusNormal"/>
        <w:spacing w:before="60" w:after="60"/>
        <w:jc w:val="both"/>
      </w:pPr>
      <w:r w:rsidRPr="000C56D5">
        <w:t>20) Информация об исполнении обязательств Эмитента по выплате дохода (купонного дохода, части номинальной стоимости) по Биржевым облигациям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734AE5C6" w14:textId="77777777" w:rsidR="002A2506" w:rsidRPr="000C56D5" w:rsidRDefault="002A2506" w:rsidP="004A0768">
      <w:pPr>
        <w:pStyle w:val="ConsPlusNormal"/>
        <w:numPr>
          <w:ilvl w:val="0"/>
          <w:numId w:val="35"/>
        </w:numPr>
        <w:spacing w:before="60" w:after="60"/>
        <w:jc w:val="both"/>
      </w:pPr>
      <w:r w:rsidRPr="000C56D5">
        <w:t>- в Ленте новостей - не позднее 1 (Одного);</w:t>
      </w:r>
    </w:p>
    <w:p w14:paraId="1B5DC35C" w14:textId="77777777" w:rsidR="002A2506" w:rsidRPr="000C56D5" w:rsidRDefault="002A2506" w:rsidP="004A0768">
      <w:pPr>
        <w:pStyle w:val="ConsPlusNormal"/>
        <w:numPr>
          <w:ilvl w:val="0"/>
          <w:numId w:val="35"/>
        </w:numPr>
        <w:spacing w:before="60" w:after="60"/>
        <w:jc w:val="both"/>
      </w:pPr>
      <w:r w:rsidRPr="000C56D5">
        <w:t>- на странице в сети Интернет - не позднее 2 (Двух) дней.</w:t>
      </w:r>
    </w:p>
    <w:p w14:paraId="771C5F95" w14:textId="77777777" w:rsidR="002A2506" w:rsidRPr="000C56D5" w:rsidRDefault="002A2506" w:rsidP="002A2506">
      <w:pPr>
        <w:pStyle w:val="ConsPlusNormal"/>
        <w:spacing w:before="60" w:after="60"/>
        <w:jc w:val="both"/>
      </w:pPr>
      <w:r w:rsidRPr="000C56D5">
        <w:t>При этом публикация на странице в сети Интернет осуществляется после публикации в Ленте новостей.</w:t>
      </w:r>
    </w:p>
    <w:p w14:paraId="168BDC0E" w14:textId="77777777" w:rsidR="002A2506" w:rsidRPr="000C56D5" w:rsidRDefault="002A2506" w:rsidP="002A2506">
      <w:pPr>
        <w:pStyle w:val="ConsPlusNormal"/>
        <w:spacing w:before="60" w:after="60"/>
        <w:jc w:val="both"/>
      </w:pPr>
      <w:r w:rsidRPr="000C56D5">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14:paraId="0E85C168" w14:textId="77777777" w:rsidR="002A2506" w:rsidRPr="000C56D5" w:rsidRDefault="002A2506" w:rsidP="002A2506">
      <w:pPr>
        <w:pStyle w:val="ConsPlusNormal"/>
        <w:spacing w:before="60" w:after="60"/>
        <w:jc w:val="both"/>
      </w:pPr>
    </w:p>
    <w:p w14:paraId="3C596EB9" w14:textId="77777777" w:rsidR="002A2506" w:rsidRPr="000C56D5" w:rsidRDefault="002A2506" w:rsidP="002A2506">
      <w:pPr>
        <w:pStyle w:val="ConsPlusNormal"/>
        <w:spacing w:before="60" w:after="60"/>
        <w:jc w:val="both"/>
      </w:pPr>
      <w:r w:rsidRPr="000C56D5">
        <w:t>21) Информация о погашении/досрочном погашении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погашения/досрочного погашения Биржевых облигаций:</w:t>
      </w:r>
    </w:p>
    <w:p w14:paraId="4DF99509" w14:textId="77777777" w:rsidR="002A2506" w:rsidRPr="000C56D5" w:rsidRDefault="002A2506" w:rsidP="004A0768">
      <w:pPr>
        <w:pStyle w:val="ConsPlusNormal"/>
        <w:numPr>
          <w:ilvl w:val="0"/>
          <w:numId w:val="35"/>
        </w:numPr>
        <w:spacing w:before="60" w:after="60"/>
        <w:jc w:val="both"/>
      </w:pPr>
      <w:r w:rsidRPr="000C56D5">
        <w:t>- в Ленте новостей - не позднее 1 (Одного) дня;</w:t>
      </w:r>
    </w:p>
    <w:p w14:paraId="7AD74E56" w14:textId="77777777" w:rsidR="002A2506" w:rsidRPr="000C56D5" w:rsidRDefault="002A2506" w:rsidP="004A0768">
      <w:pPr>
        <w:pStyle w:val="ConsPlusNormal"/>
        <w:numPr>
          <w:ilvl w:val="0"/>
          <w:numId w:val="35"/>
        </w:numPr>
        <w:spacing w:before="60" w:after="60"/>
        <w:jc w:val="both"/>
      </w:pPr>
      <w:r w:rsidRPr="000C56D5">
        <w:t>- на странице в сети Интернет - не позднее 2 (Двух).</w:t>
      </w:r>
    </w:p>
    <w:p w14:paraId="30E531CE" w14:textId="77777777" w:rsidR="002A2506" w:rsidRPr="000C56D5" w:rsidRDefault="002A2506" w:rsidP="002A2506">
      <w:pPr>
        <w:pStyle w:val="ConsPlusNormal"/>
        <w:spacing w:before="60" w:after="60"/>
        <w:jc w:val="both"/>
      </w:pPr>
      <w:r w:rsidRPr="000C56D5">
        <w:t>При этом публикация на странице в сети Интернет осуществляется после публикации в Ленте новостей.</w:t>
      </w:r>
    </w:p>
    <w:p w14:paraId="63B4695A" w14:textId="77777777" w:rsidR="002A2506" w:rsidRPr="000C56D5" w:rsidRDefault="002A2506" w:rsidP="002A2506">
      <w:pPr>
        <w:pStyle w:val="ConsPlusNormal"/>
        <w:spacing w:before="60" w:after="60"/>
        <w:jc w:val="both"/>
      </w:pPr>
    </w:p>
    <w:p w14:paraId="1B3A8068" w14:textId="77777777" w:rsidR="002A2506" w:rsidRPr="000C56D5" w:rsidRDefault="002A2506" w:rsidP="002A2506">
      <w:pPr>
        <w:pStyle w:val="ConsPlusNormal"/>
        <w:spacing w:before="60" w:after="60"/>
        <w:jc w:val="both"/>
      </w:pPr>
      <w:r w:rsidRPr="000C56D5">
        <w:t>22) 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w:t>
      </w:r>
    </w:p>
    <w:p w14:paraId="2E5CE009" w14:textId="77777777" w:rsidR="002A2506" w:rsidRPr="000C56D5" w:rsidRDefault="002A2506" w:rsidP="002A2506">
      <w:pPr>
        <w:pStyle w:val="ConsPlusNormal"/>
        <w:spacing w:before="60" w:after="60"/>
        <w:jc w:val="both"/>
      </w:pPr>
      <w:r w:rsidRPr="000C56D5">
        <w:t>22.1) 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p>
    <w:p w14:paraId="3C0B9355" w14:textId="77777777" w:rsidR="002A2506" w:rsidRPr="000C56D5" w:rsidRDefault="002A2506" w:rsidP="004A0768">
      <w:pPr>
        <w:pStyle w:val="ConsPlusNormal"/>
        <w:numPr>
          <w:ilvl w:val="0"/>
          <w:numId w:val="35"/>
        </w:numPr>
        <w:spacing w:before="60" w:after="60"/>
        <w:jc w:val="both"/>
      </w:pPr>
      <w:r w:rsidRPr="000C56D5">
        <w:t>в Ленте новостей – не позднее 1 (Одного) дня;</w:t>
      </w:r>
    </w:p>
    <w:p w14:paraId="23200A75" w14:textId="77777777" w:rsidR="002A2506" w:rsidRPr="000C56D5" w:rsidRDefault="002A2506" w:rsidP="004A0768">
      <w:pPr>
        <w:pStyle w:val="ConsPlusNormal"/>
        <w:numPr>
          <w:ilvl w:val="0"/>
          <w:numId w:val="35"/>
        </w:numPr>
        <w:spacing w:before="60" w:after="60"/>
        <w:jc w:val="both"/>
      </w:pPr>
      <w:r w:rsidRPr="000C56D5">
        <w:t>на странице в сети Интернет – не позднее 2 (Двух) дней.</w:t>
      </w:r>
    </w:p>
    <w:p w14:paraId="1F3DF788" w14:textId="77777777" w:rsidR="002A2506" w:rsidRPr="000C56D5" w:rsidRDefault="002A2506" w:rsidP="002A2506">
      <w:pPr>
        <w:pStyle w:val="ConsPlusNormal"/>
        <w:spacing w:before="60" w:after="60"/>
        <w:jc w:val="both"/>
      </w:pPr>
      <w:r w:rsidRPr="000C56D5">
        <w:t>22.2) на десятый рабочий день (последний день более короткого срока, в течение которого исполнение Эмитентом указанных обязательств с просрочкой составляет технический дефолт, если такой более короткий срок определен условиями выпуска облигаций)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14:paraId="274DEBC2" w14:textId="77777777" w:rsidR="002A2506" w:rsidRPr="000C56D5" w:rsidRDefault="002A2506" w:rsidP="004A0768">
      <w:pPr>
        <w:pStyle w:val="ConsPlusNormal"/>
        <w:numPr>
          <w:ilvl w:val="0"/>
          <w:numId w:val="35"/>
        </w:numPr>
        <w:spacing w:before="60" w:after="60"/>
        <w:jc w:val="both"/>
      </w:pPr>
      <w:r w:rsidRPr="000C56D5">
        <w:t>в Ленте новостей – не позднее 1 (Одного) дня;</w:t>
      </w:r>
    </w:p>
    <w:p w14:paraId="735A32A9" w14:textId="77777777" w:rsidR="002A2506" w:rsidRPr="000C56D5" w:rsidRDefault="002A2506" w:rsidP="004A0768">
      <w:pPr>
        <w:pStyle w:val="ConsPlusNormal"/>
        <w:numPr>
          <w:ilvl w:val="0"/>
          <w:numId w:val="35"/>
        </w:numPr>
        <w:spacing w:before="60" w:after="60"/>
        <w:jc w:val="both"/>
      </w:pPr>
      <w:r w:rsidRPr="000C56D5">
        <w:t>на странице в сети Интернет – не позднее 2 (Двух) дней.</w:t>
      </w:r>
    </w:p>
    <w:p w14:paraId="66567EA5" w14:textId="77777777" w:rsidR="002A2506" w:rsidRPr="000C56D5" w:rsidRDefault="002A2506" w:rsidP="002A2506">
      <w:pPr>
        <w:pStyle w:val="ConsPlusNormal"/>
        <w:spacing w:before="60" w:after="60"/>
        <w:jc w:val="both"/>
      </w:pPr>
      <w:r w:rsidRPr="000C56D5">
        <w:t>При этом публикация на странице в сети Интернет осуществляется после публикации в Ленте новостей.</w:t>
      </w:r>
    </w:p>
    <w:p w14:paraId="1F456685" w14:textId="77777777" w:rsidR="002A2506" w:rsidRPr="000C56D5" w:rsidRDefault="002A2506" w:rsidP="002A2506">
      <w:pPr>
        <w:pStyle w:val="ConsPlusNormal"/>
        <w:spacing w:before="60" w:after="60"/>
        <w:jc w:val="both"/>
      </w:pPr>
      <w:r w:rsidRPr="000C56D5">
        <w:t>Данные сообщения среди прочих сведений должны включать в себя также:</w:t>
      </w:r>
    </w:p>
    <w:p w14:paraId="447AC958" w14:textId="77777777" w:rsidR="002A2506" w:rsidRPr="000C56D5" w:rsidRDefault="002A2506" w:rsidP="004A0768">
      <w:pPr>
        <w:pStyle w:val="ConsPlusNormal"/>
        <w:numPr>
          <w:ilvl w:val="0"/>
          <w:numId w:val="35"/>
        </w:numPr>
        <w:spacing w:before="60" w:after="60"/>
        <w:jc w:val="both"/>
      </w:pPr>
      <w:r w:rsidRPr="000C56D5">
        <w:t>объем неисполненных обязательств;</w:t>
      </w:r>
    </w:p>
    <w:p w14:paraId="358B0452" w14:textId="77777777" w:rsidR="002A2506" w:rsidRPr="000C56D5" w:rsidRDefault="002A2506" w:rsidP="004A0768">
      <w:pPr>
        <w:pStyle w:val="ConsPlusNormal"/>
        <w:numPr>
          <w:ilvl w:val="0"/>
          <w:numId w:val="35"/>
        </w:numPr>
        <w:spacing w:before="60" w:after="60"/>
        <w:jc w:val="both"/>
      </w:pPr>
      <w:r w:rsidRPr="000C56D5">
        <w:t>причину неисполнения обязательств;</w:t>
      </w:r>
    </w:p>
    <w:p w14:paraId="31317EFA" w14:textId="77777777" w:rsidR="002A2506" w:rsidRPr="000C56D5" w:rsidRDefault="002A2506" w:rsidP="004A0768">
      <w:pPr>
        <w:pStyle w:val="ConsPlusNormal"/>
        <w:numPr>
          <w:ilvl w:val="0"/>
          <w:numId w:val="35"/>
        </w:numPr>
        <w:spacing w:before="60" w:after="60"/>
        <w:jc w:val="both"/>
      </w:pPr>
      <w:r w:rsidRPr="000C56D5">
        <w:t>перечисление возможных действий владельцев Биржевых облигаций по удовлетворению своих требований.</w:t>
      </w:r>
    </w:p>
    <w:p w14:paraId="52E117B5" w14:textId="77777777" w:rsidR="002A2506" w:rsidRPr="000C56D5" w:rsidRDefault="002A2506" w:rsidP="002A2506">
      <w:pPr>
        <w:pStyle w:val="ConsPlusNormal"/>
        <w:spacing w:before="60" w:after="60"/>
        <w:jc w:val="both"/>
      </w:pPr>
    </w:p>
    <w:p w14:paraId="20576142" w14:textId="77777777" w:rsidR="002A2506" w:rsidRPr="000C56D5" w:rsidRDefault="002A2506" w:rsidP="002A2506">
      <w:pPr>
        <w:pStyle w:val="ConsPlusNormal"/>
        <w:spacing w:before="60" w:after="60"/>
        <w:jc w:val="both"/>
      </w:pPr>
      <w:r w:rsidRPr="000C56D5">
        <w:t>23) Информация о назначении Эмитентом платежного агента и/или Агента по приобретению и отмене таких назначений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отмены:</w:t>
      </w:r>
    </w:p>
    <w:p w14:paraId="533AE709" w14:textId="77777777" w:rsidR="002A2506" w:rsidRPr="000C56D5" w:rsidRDefault="002A2506" w:rsidP="004A0768">
      <w:pPr>
        <w:pStyle w:val="ConsPlusNormal"/>
        <w:numPr>
          <w:ilvl w:val="0"/>
          <w:numId w:val="35"/>
        </w:numPr>
        <w:spacing w:before="60" w:after="60"/>
        <w:jc w:val="both"/>
      </w:pPr>
      <w:r w:rsidRPr="000C56D5">
        <w:t>в Ленте новостей – не позднее 1 (Одного) дня;</w:t>
      </w:r>
    </w:p>
    <w:p w14:paraId="15BE17BE" w14:textId="77777777" w:rsidR="002A2506" w:rsidRPr="000C56D5" w:rsidRDefault="002A2506" w:rsidP="004A0768">
      <w:pPr>
        <w:pStyle w:val="ConsPlusNormal"/>
        <w:numPr>
          <w:ilvl w:val="0"/>
          <w:numId w:val="35"/>
        </w:numPr>
        <w:spacing w:before="60" w:after="60"/>
        <w:jc w:val="both"/>
      </w:pPr>
      <w:r w:rsidRPr="000C56D5">
        <w:t>на странице в сети Интернет – не позднее 2 (Двух) дней;</w:t>
      </w:r>
    </w:p>
    <w:p w14:paraId="38A194D6" w14:textId="77777777" w:rsidR="002A2506" w:rsidRPr="000C56D5" w:rsidRDefault="002A2506" w:rsidP="002A2506">
      <w:pPr>
        <w:pStyle w:val="ConsPlusNormal"/>
        <w:spacing w:before="60" w:after="60"/>
        <w:jc w:val="both"/>
      </w:pPr>
      <w:r w:rsidRPr="000C56D5">
        <w:t>При этом публикация на странице в сети Интернет осуществляется после публикации в Ленте новостей.</w:t>
      </w:r>
    </w:p>
    <w:p w14:paraId="29D7B427" w14:textId="77777777" w:rsidR="002A2506" w:rsidRPr="000C56D5" w:rsidRDefault="002A2506" w:rsidP="002A2506">
      <w:pPr>
        <w:pStyle w:val="ConsPlusNormal"/>
        <w:spacing w:before="60" w:after="60"/>
        <w:jc w:val="both"/>
      </w:pPr>
      <w:r w:rsidRPr="000C56D5">
        <w:t>Сообщение о назначении Эмитентом Агента по приобретению Биржевых облигаций по требованию их владельца (владельцев) и отмене таких назначений раскрывается Эмитентом не позднее, чем за 7 (Семь) рабочих дней до даты начала Периода предъявления Биржевых облигаций к приобретению Эмитентом.</w:t>
      </w:r>
    </w:p>
    <w:p w14:paraId="532710E9" w14:textId="77777777" w:rsidR="002A2506" w:rsidRPr="000C56D5" w:rsidRDefault="002A2506" w:rsidP="002A2506">
      <w:pPr>
        <w:pStyle w:val="ConsPlusNormal"/>
        <w:spacing w:before="60" w:after="60"/>
        <w:jc w:val="both"/>
      </w:pPr>
      <w:r w:rsidRPr="000C56D5">
        <w:t>Сообщение о назначении Эмитентом Агента по приобретению Биржевых облигаций по соглашению с их владельцем (владельцами) и отмене таких назначений раскрывается Эмитентом не позднее, чем за 7 (Семь) рабочих дней до начала срока, в течение которого владельцы Биржевых облигаций могут передать уведомление о намерении продать Эмитенту определенное количество Биржевых облигаций.</w:t>
      </w:r>
    </w:p>
    <w:p w14:paraId="1CC0A532" w14:textId="77777777" w:rsidR="002A2506" w:rsidRPr="000C56D5" w:rsidRDefault="002A2506" w:rsidP="002A2506">
      <w:pPr>
        <w:pStyle w:val="ConsPlusNormal"/>
        <w:spacing w:before="60" w:after="60"/>
        <w:jc w:val="both"/>
      </w:pPr>
      <w:r w:rsidRPr="000C56D5">
        <w:t>В сообщениях о назначении/отмене назначения</w:t>
      </w:r>
      <w:r w:rsidRPr="001C0440">
        <w:t xml:space="preserve"> </w:t>
      </w:r>
      <w:r w:rsidRPr="000C56D5">
        <w:t>платежного агента и/или Агента по приобретению Биржевых облигаций указываются полное и сокращенное фирменные наименования, место нахождения и почтовый адрес платежного агента и/или Агента по приобретению Биржевых облигаций, дата, начиная с которой указанное лицо начинает (прекращает) осуществлять функции платежного агента и/или Агента по приобретению а для Агента по приобретению Биржевых облигаций также номер и дата лицензии, на основании которой указанное лицо может осуществлять функции Агента по приобретению, орган, выдавший указанную лицензию.</w:t>
      </w:r>
    </w:p>
    <w:p w14:paraId="258E2DE2" w14:textId="77777777" w:rsidR="002A2506" w:rsidRPr="000C56D5" w:rsidRDefault="002A2506" w:rsidP="002A2506">
      <w:pPr>
        <w:pStyle w:val="ConsPlusNormal"/>
        <w:spacing w:before="60" w:after="60"/>
        <w:jc w:val="both"/>
      </w:pPr>
    </w:p>
    <w:p w14:paraId="5A82EBDA" w14:textId="77777777" w:rsidR="002A2506" w:rsidRPr="000C56D5" w:rsidRDefault="002A2506" w:rsidP="002A2506">
      <w:pPr>
        <w:pStyle w:val="ConsPlusNormal"/>
        <w:spacing w:before="60" w:after="60"/>
        <w:jc w:val="both"/>
      </w:pPr>
      <w:r w:rsidRPr="000C56D5">
        <w:t>24) Процентная ставка или порядок определения размера ставок по купонам, начиная со второго, определяется в соответствии с порядком, указанным в п. 9.3 Программы.</w:t>
      </w:r>
    </w:p>
    <w:p w14:paraId="6B9EDF3D" w14:textId="77777777" w:rsidR="002A2506" w:rsidRPr="000C56D5" w:rsidRDefault="002A2506" w:rsidP="002A2506">
      <w:pPr>
        <w:pStyle w:val="ConsPlusNormal"/>
        <w:spacing w:before="60" w:after="60"/>
        <w:jc w:val="both"/>
      </w:pPr>
      <w:r w:rsidRPr="000C56D5">
        <w:t>24.1)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до даты начала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в следующие сроки с момента принятия соответствующего решения уполномоченным органом управления Эмитента:</w:t>
      </w:r>
    </w:p>
    <w:p w14:paraId="48E70738" w14:textId="77777777" w:rsidR="002A2506" w:rsidRPr="000C56D5" w:rsidRDefault="002A2506" w:rsidP="004A0768">
      <w:pPr>
        <w:pStyle w:val="ConsPlusNormal"/>
        <w:numPr>
          <w:ilvl w:val="0"/>
          <w:numId w:val="35"/>
        </w:numPr>
        <w:spacing w:before="60" w:after="60"/>
        <w:jc w:val="both"/>
      </w:pPr>
      <w:r w:rsidRPr="000C56D5">
        <w:t>в Ленте новостей – не позднее 1 (Одного) дня;</w:t>
      </w:r>
    </w:p>
    <w:p w14:paraId="620CC3F0" w14:textId="77777777" w:rsidR="002A2506" w:rsidRPr="000C56D5" w:rsidRDefault="002A2506" w:rsidP="004A0768">
      <w:pPr>
        <w:pStyle w:val="ConsPlusNormal"/>
        <w:numPr>
          <w:ilvl w:val="0"/>
          <w:numId w:val="35"/>
        </w:numPr>
        <w:spacing w:before="60" w:after="60"/>
        <w:jc w:val="both"/>
      </w:pPr>
      <w:r w:rsidRPr="000C56D5">
        <w:t>на странице в сети Интернет – не позднее 2(Двух) дней.</w:t>
      </w:r>
    </w:p>
    <w:p w14:paraId="1EC5AACD" w14:textId="77777777" w:rsidR="002A2506" w:rsidRPr="000C56D5" w:rsidRDefault="002A2506" w:rsidP="002A2506">
      <w:pPr>
        <w:pStyle w:val="ConsPlusNormal"/>
        <w:spacing w:before="60" w:after="60"/>
        <w:jc w:val="both"/>
      </w:pPr>
      <w:r w:rsidRPr="000C56D5">
        <w:t>При этом публикация на странице в сети Интернет осуществляется после публикации в Ленте новостей. 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2036416F" w14:textId="77777777" w:rsidR="002A2506" w:rsidRPr="000C56D5" w:rsidRDefault="002A2506" w:rsidP="002A2506">
      <w:pPr>
        <w:pStyle w:val="ConsPlusNormal"/>
        <w:spacing w:before="60" w:after="60"/>
        <w:jc w:val="both"/>
      </w:pPr>
    </w:p>
    <w:p w14:paraId="5C78F353" w14:textId="77777777" w:rsidR="002A2506" w:rsidRPr="000C56D5" w:rsidRDefault="002A2506" w:rsidP="002A2506">
      <w:pPr>
        <w:pStyle w:val="ConsPlusNormal"/>
        <w:spacing w:before="60" w:after="60"/>
        <w:jc w:val="both"/>
      </w:pPr>
      <w:r w:rsidRPr="000C56D5">
        <w:t>24.2)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а также о порядковом номере купонного периода, в котором владельцы Биржевых облигаций могут требовать приобретения Биржевых облигаций Эмитентом, которые определяются Эмитентом после завершения размещения Биржевых облигаций, раскрывается в форме сообщения о существенном факте в соответствии с нормативными актами в сфере финансовых рынков не позднее первого дня срока, в течение которого владельцами Биржевых облигаций могут быть заявлены требования о приобретении Биржевых облигаций, и в следующие сроки с момента принятия решения об установлении процентной(ых) ставки(ок) либо порядке определения процентной(ых) ставки(ок) по купону(ам):</w:t>
      </w:r>
    </w:p>
    <w:p w14:paraId="271B933E" w14:textId="77777777" w:rsidR="002A2506" w:rsidRPr="000C56D5" w:rsidRDefault="002A2506" w:rsidP="004A0768">
      <w:pPr>
        <w:pStyle w:val="ConsPlusNormal"/>
        <w:numPr>
          <w:ilvl w:val="0"/>
          <w:numId w:val="35"/>
        </w:numPr>
        <w:spacing w:before="60" w:after="60"/>
        <w:jc w:val="both"/>
      </w:pPr>
      <w:r w:rsidRPr="000C56D5">
        <w:t>в Ленте новостей – не позднее 1 (Одного) дня;</w:t>
      </w:r>
    </w:p>
    <w:p w14:paraId="67EC6E10" w14:textId="77777777" w:rsidR="002A2506" w:rsidRPr="000C56D5" w:rsidRDefault="002A2506" w:rsidP="004A0768">
      <w:pPr>
        <w:pStyle w:val="ConsPlusNormal"/>
        <w:numPr>
          <w:ilvl w:val="0"/>
          <w:numId w:val="35"/>
        </w:numPr>
        <w:spacing w:before="60" w:after="60"/>
        <w:jc w:val="both"/>
      </w:pPr>
      <w:r w:rsidRPr="000C56D5">
        <w:t>на странице в сети Интернет – не позднее 2 (Двух) дней.</w:t>
      </w:r>
    </w:p>
    <w:p w14:paraId="74475305" w14:textId="77777777" w:rsidR="002A2506" w:rsidRPr="000C56D5" w:rsidRDefault="002A2506" w:rsidP="002A2506">
      <w:pPr>
        <w:pStyle w:val="ConsPlusNormal"/>
        <w:spacing w:before="60" w:after="60"/>
        <w:jc w:val="both"/>
      </w:pPr>
      <w:r w:rsidRPr="000C56D5">
        <w:t>При этом публикация на странице в сети Интернет осуществляется после публикации в Ленте новостей. Эмитент информирует Биржу и НРД о принятых решениях, в том числе об определенных ставках, либо порядке определения ставок не позднее 2 (Двух) дней с момента принятия соответствующего решения уполномоченным органом управления Эмитента.</w:t>
      </w:r>
    </w:p>
    <w:p w14:paraId="6F48E6A4" w14:textId="77777777" w:rsidR="002A2506" w:rsidRPr="000C56D5" w:rsidRDefault="002A2506" w:rsidP="002A2506">
      <w:pPr>
        <w:pStyle w:val="ConsPlusNormal"/>
        <w:spacing w:before="60" w:after="60"/>
        <w:jc w:val="both"/>
      </w:pPr>
    </w:p>
    <w:p w14:paraId="5AC51D22" w14:textId="77777777" w:rsidR="002A2506" w:rsidRPr="000C56D5" w:rsidRDefault="002A2506" w:rsidP="002A2506">
      <w:pPr>
        <w:pStyle w:val="ConsPlusNormal"/>
        <w:spacing w:before="60" w:after="60"/>
        <w:jc w:val="both"/>
      </w:pPr>
      <w:r w:rsidRPr="000C56D5">
        <w:t>25) Информация обо всех существенных условиях приобретения Биржевых облигаций по требованиям их владельцев раскрывается Эмитентом путем опубликования текста Программы на странице в сети Интернет в срок не позднее даты начала размещения первого выпуска Биржевых облигаций в рамках Программы</w:t>
      </w:r>
      <w:r>
        <w:t>, а также путем опубликования текста Условий выпуска в порядке, установленном п.11 Программы</w:t>
      </w:r>
      <w:r w:rsidRPr="000C56D5">
        <w:t>.</w:t>
      </w:r>
    </w:p>
    <w:p w14:paraId="56FB8F6C" w14:textId="77777777" w:rsidR="002A2506" w:rsidRPr="000C56D5" w:rsidRDefault="002A2506" w:rsidP="002A2506">
      <w:pPr>
        <w:pStyle w:val="ConsPlusNormal"/>
        <w:spacing w:before="60" w:after="60"/>
        <w:jc w:val="both"/>
      </w:pPr>
    </w:p>
    <w:p w14:paraId="0BB9F58F" w14:textId="77777777" w:rsidR="002A2506" w:rsidRPr="000C56D5" w:rsidRDefault="002A2506" w:rsidP="002A2506">
      <w:pPr>
        <w:pStyle w:val="ConsPlusNormal"/>
        <w:spacing w:before="60" w:after="60"/>
        <w:jc w:val="both"/>
      </w:pPr>
      <w:r w:rsidRPr="000C56D5">
        <w:t>26)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 в форме сообщения о существенном факте в соответствии с нормативными актами в сфере финансовых рынков в следующие сроки с даты составления протокола заседания уполномоченного органа Эмитента, на котором Эмитентом принято решение о приобретении Биржевых облигаций, но не позднее чем за 7 (Семь) рабочих дней до начала срока, в течение которого владельцы Биржевых облигаций могут передать уведомление о намерении продать Эмитенту определенное количество Биржевых облигаций:</w:t>
      </w:r>
    </w:p>
    <w:p w14:paraId="780E21D3" w14:textId="77777777" w:rsidR="002A2506" w:rsidRPr="000C56D5" w:rsidRDefault="002A2506" w:rsidP="004A0768">
      <w:pPr>
        <w:pStyle w:val="ConsPlusNormal"/>
        <w:numPr>
          <w:ilvl w:val="0"/>
          <w:numId w:val="35"/>
        </w:numPr>
        <w:spacing w:before="60" w:after="60"/>
        <w:jc w:val="both"/>
      </w:pPr>
      <w:r w:rsidRPr="000C56D5">
        <w:t>в Ленте новостей - не позднее 1 (Одного) дня;</w:t>
      </w:r>
    </w:p>
    <w:p w14:paraId="5134824E" w14:textId="77777777" w:rsidR="002A2506" w:rsidRPr="000C56D5" w:rsidRDefault="002A2506" w:rsidP="004A0768">
      <w:pPr>
        <w:pStyle w:val="ConsPlusNormal"/>
        <w:numPr>
          <w:ilvl w:val="0"/>
          <w:numId w:val="35"/>
        </w:numPr>
        <w:spacing w:before="60" w:after="60"/>
        <w:jc w:val="both"/>
      </w:pPr>
      <w:r w:rsidRPr="000C56D5">
        <w:t>на странице в сети Интернет - не позднее 2 (Двух) дней.</w:t>
      </w:r>
    </w:p>
    <w:p w14:paraId="6677BE54" w14:textId="77777777" w:rsidR="002A2506" w:rsidRPr="000C56D5" w:rsidRDefault="002A2506" w:rsidP="002A2506">
      <w:pPr>
        <w:pStyle w:val="ConsPlusNormal"/>
        <w:spacing w:before="60" w:after="60"/>
        <w:jc w:val="both"/>
      </w:pPr>
      <w:r w:rsidRPr="000C56D5">
        <w:t>При этом публикация на странице в сети Интернет осуществляется после публикации в Ленте новостей.</w:t>
      </w:r>
    </w:p>
    <w:p w14:paraId="1ACD8E1C" w14:textId="77777777" w:rsidR="002A2506" w:rsidRPr="000C56D5" w:rsidRDefault="002A2506" w:rsidP="002A2506">
      <w:pPr>
        <w:pStyle w:val="ConsPlusNormal"/>
        <w:spacing w:before="60" w:after="60"/>
        <w:jc w:val="both"/>
      </w:pPr>
      <w:r w:rsidRPr="000C56D5">
        <w:t>Данное сообщение включает в себя следующую информацию:</w:t>
      </w:r>
    </w:p>
    <w:p w14:paraId="5AD189BC" w14:textId="77777777" w:rsidR="002A2506" w:rsidRPr="000C56D5" w:rsidRDefault="002A2506" w:rsidP="004A0768">
      <w:pPr>
        <w:pStyle w:val="ConsPlusNormal"/>
        <w:numPr>
          <w:ilvl w:val="0"/>
          <w:numId w:val="35"/>
        </w:numPr>
        <w:spacing w:before="60" w:after="60"/>
        <w:jc w:val="both"/>
      </w:pPr>
      <w:r w:rsidRPr="000C56D5">
        <w:t>дату принятия решения о приобретении (выкупе) Биржевых облигаций;</w:t>
      </w:r>
    </w:p>
    <w:p w14:paraId="339DC8AA" w14:textId="77777777" w:rsidR="002A2506" w:rsidRPr="000C56D5" w:rsidRDefault="002A2506" w:rsidP="004A0768">
      <w:pPr>
        <w:pStyle w:val="ConsPlusNormal"/>
        <w:numPr>
          <w:ilvl w:val="0"/>
          <w:numId w:val="35"/>
        </w:numPr>
        <w:spacing w:before="60" w:after="60"/>
        <w:jc w:val="both"/>
      </w:pPr>
      <w:r w:rsidRPr="000C56D5">
        <w:t>серию и форму Биржевых облигаций, идентификационный номер выпуска Биржевых облигаций и дату допуска Биржевых облигаций к торгам на бирже;</w:t>
      </w:r>
    </w:p>
    <w:p w14:paraId="4727F3A8" w14:textId="77777777" w:rsidR="002A2506" w:rsidRPr="000C56D5" w:rsidRDefault="002A2506" w:rsidP="004A0768">
      <w:pPr>
        <w:pStyle w:val="ConsPlusNormal"/>
        <w:numPr>
          <w:ilvl w:val="0"/>
          <w:numId w:val="35"/>
        </w:numPr>
        <w:spacing w:before="60" w:after="60"/>
        <w:jc w:val="both"/>
      </w:pPr>
      <w:r w:rsidRPr="000C56D5">
        <w:t>международный код (номер) идентификации ценных бумаг (</w:t>
      </w:r>
      <w:r w:rsidRPr="000C56D5">
        <w:rPr>
          <w:lang w:val="en-US"/>
        </w:rPr>
        <w:t>ISIN</w:t>
      </w:r>
      <w:r w:rsidRPr="000C56D5">
        <w:t>);</w:t>
      </w:r>
    </w:p>
    <w:p w14:paraId="62BB3BF6" w14:textId="77777777" w:rsidR="002A2506" w:rsidRPr="000C56D5" w:rsidRDefault="002A2506" w:rsidP="004A0768">
      <w:pPr>
        <w:pStyle w:val="ConsPlusNormal"/>
        <w:numPr>
          <w:ilvl w:val="0"/>
          <w:numId w:val="35"/>
        </w:numPr>
        <w:spacing w:before="60" w:after="60"/>
        <w:jc w:val="both"/>
      </w:pPr>
      <w:r w:rsidRPr="000C56D5">
        <w:t>количество приобретаемых Биржевых облигаций;</w:t>
      </w:r>
    </w:p>
    <w:p w14:paraId="43F83498" w14:textId="77777777" w:rsidR="002A2506" w:rsidRPr="000C56D5" w:rsidRDefault="002A2506" w:rsidP="004A0768">
      <w:pPr>
        <w:pStyle w:val="ConsPlusNormal"/>
        <w:numPr>
          <w:ilvl w:val="0"/>
          <w:numId w:val="35"/>
        </w:numPr>
        <w:spacing w:before="60" w:after="60"/>
        <w:jc w:val="both"/>
      </w:pPr>
      <w:r w:rsidRPr="009F71B6">
        <w:t>порядок реализации лицами, осуществляющими права по Биржевым облигациям, права продать Биржевые облигации путем принятия предложения Эмитента об их приобретении</w:t>
      </w:r>
      <w:r w:rsidRPr="000C56D5">
        <w:t>;</w:t>
      </w:r>
    </w:p>
    <w:p w14:paraId="24067819" w14:textId="77777777" w:rsidR="002A2506" w:rsidRPr="000C56D5" w:rsidRDefault="002A2506" w:rsidP="004A0768">
      <w:pPr>
        <w:pStyle w:val="ConsPlusNormal"/>
        <w:numPr>
          <w:ilvl w:val="0"/>
          <w:numId w:val="35"/>
        </w:numPr>
        <w:spacing w:before="60" w:after="60"/>
        <w:jc w:val="both"/>
      </w:pPr>
      <w:r w:rsidRPr="000C56D5">
        <w:t>дату начала приобретения Эмитентом Биржевых облигаций;</w:t>
      </w:r>
    </w:p>
    <w:p w14:paraId="273A187F" w14:textId="77777777" w:rsidR="002A2506" w:rsidRPr="000C56D5" w:rsidRDefault="002A2506" w:rsidP="004A0768">
      <w:pPr>
        <w:pStyle w:val="ConsPlusNormal"/>
        <w:numPr>
          <w:ilvl w:val="0"/>
          <w:numId w:val="35"/>
        </w:numPr>
        <w:spacing w:before="60" w:after="60"/>
        <w:jc w:val="both"/>
      </w:pPr>
      <w:r w:rsidRPr="000C56D5">
        <w:t>дату окончания приобретения Биржевых облигаций;</w:t>
      </w:r>
    </w:p>
    <w:p w14:paraId="7ACA8990" w14:textId="77777777" w:rsidR="002A2506" w:rsidRPr="000C56D5" w:rsidRDefault="002A2506" w:rsidP="004A0768">
      <w:pPr>
        <w:pStyle w:val="ConsPlusNormal"/>
        <w:numPr>
          <w:ilvl w:val="0"/>
          <w:numId w:val="35"/>
        </w:numPr>
        <w:spacing w:before="60" w:after="60"/>
        <w:jc w:val="both"/>
      </w:pPr>
      <w:r w:rsidRPr="000C56D5">
        <w:t>цену приобретения Биржевых облигаций или порядок ее определения;</w:t>
      </w:r>
    </w:p>
    <w:p w14:paraId="470C59D0" w14:textId="77777777" w:rsidR="002A2506" w:rsidRPr="000C56D5" w:rsidRDefault="002A2506" w:rsidP="004A0768">
      <w:pPr>
        <w:pStyle w:val="ConsPlusNormal"/>
        <w:numPr>
          <w:ilvl w:val="0"/>
          <w:numId w:val="35"/>
        </w:numPr>
        <w:spacing w:before="60" w:after="60"/>
        <w:jc w:val="both"/>
      </w:pPr>
      <w:r w:rsidRPr="000C56D5">
        <w:t>валюту, в которой осуществляется приобретение Биржевых облигаций;</w:t>
      </w:r>
    </w:p>
    <w:p w14:paraId="3FDE6E2F" w14:textId="77777777" w:rsidR="002A2506" w:rsidRPr="000C56D5" w:rsidRDefault="002A2506" w:rsidP="004A0768">
      <w:pPr>
        <w:pStyle w:val="ConsPlusNormal"/>
        <w:numPr>
          <w:ilvl w:val="0"/>
          <w:numId w:val="35"/>
        </w:numPr>
        <w:spacing w:before="60" w:after="60"/>
        <w:jc w:val="both"/>
      </w:pPr>
      <w:r w:rsidRPr="000C56D5">
        <w:t>порядок приобретения Биржевых облигаций;</w:t>
      </w:r>
    </w:p>
    <w:p w14:paraId="5335D0F2" w14:textId="77777777" w:rsidR="002A2506" w:rsidRPr="000C56D5" w:rsidRDefault="002A2506" w:rsidP="004A0768">
      <w:pPr>
        <w:pStyle w:val="ConsPlusNormal"/>
        <w:numPr>
          <w:ilvl w:val="0"/>
          <w:numId w:val="35"/>
        </w:numPr>
        <w:spacing w:before="60" w:after="60"/>
        <w:jc w:val="both"/>
      </w:pPr>
      <w:r w:rsidRPr="000C56D5">
        <w:t>форму и срок оплаты;</w:t>
      </w:r>
    </w:p>
    <w:p w14:paraId="529DC5E1" w14:textId="77777777" w:rsidR="002A2506" w:rsidRPr="000C56D5" w:rsidRDefault="002A2506" w:rsidP="004A0768">
      <w:pPr>
        <w:pStyle w:val="ConsPlusNormal"/>
        <w:numPr>
          <w:ilvl w:val="0"/>
          <w:numId w:val="35"/>
        </w:numPr>
        <w:spacing w:before="60" w:after="60"/>
        <w:jc w:val="both"/>
      </w:pPr>
      <w:r w:rsidRPr="000C56D5">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09BD2D25" w14:textId="77777777" w:rsidR="002A2506" w:rsidRPr="000C56D5" w:rsidRDefault="002A2506" w:rsidP="002A2506">
      <w:pPr>
        <w:pStyle w:val="ConsPlusNormal"/>
        <w:spacing w:before="60" w:after="60"/>
        <w:jc w:val="both"/>
      </w:pPr>
    </w:p>
    <w:p w14:paraId="3979A734" w14:textId="77777777" w:rsidR="002A2506" w:rsidRPr="000C56D5" w:rsidRDefault="002A2506" w:rsidP="002A2506">
      <w:pPr>
        <w:pStyle w:val="ConsPlusNormal"/>
        <w:spacing w:before="60" w:after="60"/>
        <w:jc w:val="both"/>
      </w:pPr>
      <w:r w:rsidRPr="000C56D5">
        <w:t>27) Информация об исполнении Эмитентом обязательств по приобретению Биржевых облигаций по требованию их владельца (владельцев) и по соглашению с их владельцем (владельцами)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w:t>
      </w:r>
    </w:p>
    <w:p w14:paraId="0B1049AA" w14:textId="77777777" w:rsidR="002A2506" w:rsidRPr="000C56D5" w:rsidRDefault="002A2506" w:rsidP="004A0768">
      <w:pPr>
        <w:pStyle w:val="ConsPlusNormal"/>
        <w:numPr>
          <w:ilvl w:val="0"/>
          <w:numId w:val="35"/>
        </w:numPr>
        <w:spacing w:before="60" w:after="60"/>
        <w:jc w:val="both"/>
      </w:pPr>
      <w:r w:rsidRPr="000C56D5">
        <w:t>в Ленте новостей - не позднее 1 (Одного) дня с Даты приобретения Биржевых облигаций / даты окончания установленного срока приобретения Биржевых облигаций;</w:t>
      </w:r>
    </w:p>
    <w:p w14:paraId="0AE6B516" w14:textId="77777777" w:rsidR="002A2506" w:rsidRPr="000C56D5" w:rsidRDefault="002A2506" w:rsidP="004A0768">
      <w:pPr>
        <w:pStyle w:val="ConsPlusNormal"/>
        <w:numPr>
          <w:ilvl w:val="0"/>
          <w:numId w:val="35"/>
        </w:numPr>
        <w:spacing w:before="60" w:after="60"/>
        <w:jc w:val="both"/>
      </w:pPr>
      <w:r w:rsidRPr="000C56D5">
        <w:t>на странице в сети Интернет – не позднее 2 (Двух) дней с Даты приобретения Биржевых облигаций / даты окончания установленного срока приобретения Биржевых облигаций.</w:t>
      </w:r>
    </w:p>
    <w:p w14:paraId="4FBDB48E" w14:textId="77777777" w:rsidR="002A2506" w:rsidRPr="000C56D5" w:rsidRDefault="002A2506" w:rsidP="002A2506">
      <w:pPr>
        <w:pStyle w:val="ConsPlusNormal"/>
        <w:spacing w:before="60" w:after="60"/>
        <w:jc w:val="both"/>
      </w:pPr>
      <w:r w:rsidRPr="000C56D5">
        <w:t>При этом публикация на странице в сети Интернет осуществляется после публикации в Ленте новостей.</w:t>
      </w:r>
    </w:p>
    <w:p w14:paraId="3BC481D4" w14:textId="77777777" w:rsidR="002A2506" w:rsidRPr="000C56D5" w:rsidRDefault="002A2506" w:rsidP="002A2506">
      <w:pPr>
        <w:pStyle w:val="ConsPlusNormal"/>
        <w:spacing w:before="60" w:after="60"/>
        <w:jc w:val="both"/>
      </w:pPr>
    </w:p>
    <w:p w14:paraId="7CB57E79" w14:textId="77777777" w:rsidR="002A2506" w:rsidRPr="000C56D5" w:rsidRDefault="002A2506" w:rsidP="002A2506">
      <w:pPr>
        <w:pStyle w:val="ConsPlusNormal"/>
        <w:spacing w:before="60" w:after="60"/>
        <w:jc w:val="both"/>
      </w:pPr>
      <w:r w:rsidRPr="000C56D5">
        <w:t>28) Раскрытие информации о досрочном погашении Биржевых облигаций по усмотрению Эмитента:</w:t>
      </w:r>
    </w:p>
    <w:p w14:paraId="59C1EDB4" w14:textId="77777777" w:rsidR="002A2506" w:rsidRPr="000C56D5" w:rsidRDefault="002A2506" w:rsidP="002A2506">
      <w:pPr>
        <w:pStyle w:val="ConsPlusNormal"/>
        <w:spacing w:before="60" w:after="60"/>
        <w:jc w:val="both"/>
      </w:pPr>
      <w:r w:rsidRPr="000C56D5">
        <w:t>28.1) 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соответствии с нормативными актами в сфере финансовых рынков не позднее 1 (Одного) дня, предшествующего дате начала размещения Биржевых облигаций, и в следующие сроки с даты принятия решения о возможности досрочного погашения Биржевых облигаций:</w:t>
      </w:r>
    </w:p>
    <w:p w14:paraId="7FC8F511" w14:textId="77777777" w:rsidR="002A2506" w:rsidRPr="000C56D5" w:rsidRDefault="002A2506" w:rsidP="004A0768">
      <w:pPr>
        <w:pStyle w:val="ConsPlusNormal"/>
        <w:numPr>
          <w:ilvl w:val="0"/>
          <w:numId w:val="35"/>
        </w:numPr>
        <w:spacing w:before="60" w:after="60"/>
        <w:jc w:val="both"/>
      </w:pPr>
      <w:r w:rsidRPr="000C56D5">
        <w:t>- в Ленте новостей - не позднее 1 (Одного) дня;</w:t>
      </w:r>
    </w:p>
    <w:p w14:paraId="5B6E95D8" w14:textId="77777777" w:rsidR="002A2506" w:rsidRPr="000C56D5" w:rsidRDefault="002A2506" w:rsidP="004A0768">
      <w:pPr>
        <w:pStyle w:val="ConsPlusNormal"/>
        <w:numPr>
          <w:ilvl w:val="0"/>
          <w:numId w:val="35"/>
        </w:numPr>
        <w:spacing w:before="60" w:after="60"/>
        <w:jc w:val="both"/>
      </w:pPr>
      <w:r w:rsidRPr="000C56D5">
        <w:t>- на странице в сети Интернет - не позднее 2 (Двух) дней.</w:t>
      </w:r>
    </w:p>
    <w:p w14:paraId="3C77654C" w14:textId="77777777" w:rsidR="002A2506" w:rsidRPr="000C56D5" w:rsidRDefault="002A2506" w:rsidP="002A2506">
      <w:pPr>
        <w:pStyle w:val="ConsPlusNormal"/>
        <w:spacing w:before="60" w:after="60"/>
        <w:jc w:val="both"/>
      </w:pPr>
      <w:r w:rsidRPr="000C56D5">
        <w:t>При этом публикация на странице в сети Интернет осуществляется после публикации в Ленте новостей.</w:t>
      </w:r>
    </w:p>
    <w:p w14:paraId="4B75E8AE" w14:textId="77777777" w:rsidR="002A2506" w:rsidRPr="000C56D5" w:rsidRDefault="002A2506" w:rsidP="002A2506">
      <w:pPr>
        <w:pStyle w:val="ConsPlusNormal"/>
        <w:spacing w:before="60" w:after="60"/>
        <w:jc w:val="both"/>
      </w:pPr>
      <w:r w:rsidRPr="000C56D5">
        <w:t>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номер купонного периода, в дату окончания которого устанавливается возможность досрочного погашения Биржевых облигаций по усмотрению Эмитента.</w:t>
      </w:r>
    </w:p>
    <w:p w14:paraId="056C2D69" w14:textId="77777777" w:rsidR="002A2506" w:rsidRPr="000C56D5" w:rsidRDefault="002A2506" w:rsidP="002A2506">
      <w:pPr>
        <w:pStyle w:val="ConsPlusNormal"/>
        <w:spacing w:before="60" w:after="60"/>
        <w:jc w:val="both"/>
      </w:pPr>
    </w:p>
    <w:p w14:paraId="2216D296" w14:textId="77777777" w:rsidR="002A2506" w:rsidRPr="000C56D5" w:rsidRDefault="002A2506" w:rsidP="002A2506">
      <w:pPr>
        <w:pStyle w:val="ConsPlusNormal"/>
        <w:spacing w:before="60" w:after="60"/>
        <w:jc w:val="both"/>
      </w:pPr>
      <w:r w:rsidRPr="000C56D5">
        <w:t>28.2) 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принятия решения о досрочном погашении Биржевых облигаций:</w:t>
      </w:r>
    </w:p>
    <w:p w14:paraId="60999C3B" w14:textId="77777777" w:rsidR="002A2506" w:rsidRPr="000C56D5" w:rsidRDefault="002A2506" w:rsidP="004A0768">
      <w:pPr>
        <w:pStyle w:val="ConsPlusNormal"/>
        <w:numPr>
          <w:ilvl w:val="0"/>
          <w:numId w:val="35"/>
        </w:numPr>
        <w:spacing w:before="60" w:after="60"/>
        <w:jc w:val="both"/>
      </w:pPr>
      <w:r w:rsidRPr="000C56D5">
        <w:t>в Ленте новостей - не позднее 1 (Одного) дня;</w:t>
      </w:r>
    </w:p>
    <w:p w14:paraId="000B782D" w14:textId="77777777" w:rsidR="002A2506" w:rsidRPr="000C56D5" w:rsidRDefault="002A2506" w:rsidP="004A0768">
      <w:pPr>
        <w:pStyle w:val="ConsPlusNormal"/>
        <w:numPr>
          <w:ilvl w:val="0"/>
          <w:numId w:val="35"/>
        </w:numPr>
        <w:spacing w:before="60" w:after="60"/>
        <w:jc w:val="both"/>
      </w:pPr>
      <w:r w:rsidRPr="000C56D5">
        <w:t>на странице в сети Интернет - не позднее 2 (Двух) дней.</w:t>
      </w:r>
    </w:p>
    <w:p w14:paraId="530E09AC" w14:textId="77777777" w:rsidR="002A2506" w:rsidRPr="000C56D5" w:rsidRDefault="002A2506" w:rsidP="002A2506">
      <w:pPr>
        <w:pStyle w:val="ConsPlusNormal"/>
        <w:spacing w:before="60" w:after="60"/>
        <w:jc w:val="both"/>
      </w:pPr>
      <w:r w:rsidRPr="000C56D5">
        <w:t>При этом публикация на странице в сети Интернет осуществляется после публикации в Ленте новостей.</w:t>
      </w:r>
    </w:p>
    <w:p w14:paraId="5C95F595" w14:textId="77777777" w:rsidR="002A2506" w:rsidRPr="000C56D5" w:rsidRDefault="002A2506" w:rsidP="002A2506">
      <w:pPr>
        <w:pStyle w:val="ConsPlusNormal"/>
        <w:spacing w:before="60" w:after="60"/>
        <w:jc w:val="both"/>
      </w:pPr>
      <w:r w:rsidRPr="000C56D5">
        <w:t>Раскрытие информации о досрочном погашении Биржевых облигаций по усмотрению Эмитента должно быть осуществлено не позднее чем за 14 (Четырнадцать) дней до дня осуществления такого досрочного погашения.</w:t>
      </w:r>
    </w:p>
    <w:p w14:paraId="7FFB4465" w14:textId="77777777" w:rsidR="002A2506" w:rsidRPr="000C56D5" w:rsidRDefault="002A2506" w:rsidP="002A2506">
      <w:pPr>
        <w:pStyle w:val="ConsPlusNormal"/>
        <w:spacing w:before="60" w:after="60"/>
        <w:jc w:val="both"/>
      </w:pPr>
      <w:r w:rsidRPr="000C56D5">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657BCCC7" w14:textId="77777777" w:rsidR="002A2506" w:rsidRPr="000C56D5" w:rsidRDefault="002A2506" w:rsidP="002A2506">
      <w:pPr>
        <w:pStyle w:val="ConsPlusNormal"/>
        <w:spacing w:before="60" w:after="60"/>
        <w:jc w:val="both"/>
      </w:pPr>
    </w:p>
    <w:p w14:paraId="596BD252" w14:textId="77777777" w:rsidR="002A2506" w:rsidRPr="000C56D5" w:rsidRDefault="002A2506" w:rsidP="002A2506">
      <w:pPr>
        <w:pStyle w:val="ConsPlusNormal"/>
        <w:spacing w:before="60" w:after="60"/>
        <w:jc w:val="both"/>
      </w:pPr>
      <w:r w:rsidRPr="000C56D5">
        <w:t>28.3) Сообщение о принятии Эмитентом решения о частичном досрочном погашении Биржевых облигаций в дату окончания очередного(ых) купонного(ых) периода(ов) публикуется в форме сообщения о существенном факте в соответствии с нормативными актами в сфере финансовых рынков не позднее дня предшествующего дате начала размещения Биржевых облигаций и в следующие сроки с даты принятия решения о частичном досрочном погашении Биржевых облигаций в дату окончания очередного(ых) купонного(ых) периода(ов):</w:t>
      </w:r>
    </w:p>
    <w:p w14:paraId="18708070" w14:textId="77777777" w:rsidR="002A2506" w:rsidRPr="000C56D5" w:rsidRDefault="002A2506" w:rsidP="004A0768">
      <w:pPr>
        <w:pStyle w:val="ConsPlusNormal"/>
        <w:numPr>
          <w:ilvl w:val="0"/>
          <w:numId w:val="35"/>
        </w:numPr>
        <w:spacing w:before="60" w:after="60"/>
        <w:jc w:val="both"/>
      </w:pPr>
      <w:r w:rsidRPr="000C56D5">
        <w:t>в Ленте новостей - не позднее 1 (Одного) дня;</w:t>
      </w:r>
    </w:p>
    <w:p w14:paraId="2EFC0AB3" w14:textId="77777777" w:rsidR="002A2506" w:rsidRPr="000C56D5" w:rsidRDefault="002A2506" w:rsidP="004A0768">
      <w:pPr>
        <w:pStyle w:val="ConsPlusNormal"/>
        <w:numPr>
          <w:ilvl w:val="0"/>
          <w:numId w:val="35"/>
        </w:numPr>
        <w:spacing w:before="60" w:after="60"/>
        <w:jc w:val="both"/>
      </w:pPr>
      <w:r w:rsidRPr="000C56D5">
        <w:t>на странице в сети Интернет - не позднее 2 (Двух) дней.</w:t>
      </w:r>
    </w:p>
    <w:p w14:paraId="16334FD8" w14:textId="77777777" w:rsidR="002A2506" w:rsidRPr="000C56D5" w:rsidRDefault="002A2506" w:rsidP="002A2506">
      <w:pPr>
        <w:pStyle w:val="ConsPlusNormal"/>
        <w:spacing w:before="60" w:after="60"/>
        <w:jc w:val="both"/>
      </w:pPr>
      <w:r w:rsidRPr="000C56D5">
        <w:t>При этом публикация на странице в сети Интернет осуществляется после публикации в Ленте новостей.</w:t>
      </w:r>
    </w:p>
    <w:p w14:paraId="498ACAA4" w14:textId="77777777" w:rsidR="002A2506" w:rsidRPr="000C56D5" w:rsidRDefault="002A2506" w:rsidP="002A2506">
      <w:pPr>
        <w:pStyle w:val="ConsPlusNormal"/>
        <w:spacing w:before="60" w:after="60"/>
        <w:jc w:val="both"/>
      </w:pPr>
      <w:r w:rsidRPr="000C56D5">
        <w:t>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а также порядок и условия осуществления Эмитентом частичного досрочного погашения Биржевых облигаций.</w:t>
      </w:r>
    </w:p>
    <w:p w14:paraId="6C8CBFC1" w14:textId="77777777" w:rsidR="002A2506" w:rsidRPr="000C56D5" w:rsidRDefault="002A2506" w:rsidP="002A2506">
      <w:pPr>
        <w:pStyle w:val="ConsPlusNormal"/>
        <w:spacing w:before="60" w:after="60"/>
        <w:jc w:val="both"/>
      </w:pPr>
    </w:p>
    <w:p w14:paraId="6EA54892" w14:textId="77777777" w:rsidR="002A2506" w:rsidRPr="000C56D5" w:rsidRDefault="002A2506" w:rsidP="002A2506">
      <w:pPr>
        <w:pStyle w:val="ConsPlusNormal"/>
        <w:spacing w:before="60" w:after="60"/>
        <w:jc w:val="both"/>
      </w:pPr>
      <w:r w:rsidRPr="000C56D5">
        <w:t>28.4) 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p>
    <w:p w14:paraId="55DDF3D0" w14:textId="77777777" w:rsidR="002A2506" w:rsidRPr="000C56D5" w:rsidRDefault="002A2506" w:rsidP="002A2506">
      <w:pPr>
        <w:pStyle w:val="ConsPlusNormal"/>
        <w:spacing w:before="60" w:after="60"/>
        <w:jc w:val="both"/>
      </w:pPr>
      <w:r w:rsidRPr="000C56D5">
        <w:t>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w:t>
      </w:r>
    </w:p>
    <w:p w14:paraId="3EDF4642" w14:textId="77777777" w:rsidR="002A2506" w:rsidRPr="000C56D5" w:rsidRDefault="002A2506" w:rsidP="004A0768">
      <w:pPr>
        <w:pStyle w:val="ConsPlusNormal"/>
        <w:numPr>
          <w:ilvl w:val="0"/>
          <w:numId w:val="35"/>
        </w:numPr>
        <w:spacing w:before="60" w:after="60"/>
        <w:jc w:val="both"/>
      </w:pPr>
      <w:r w:rsidRPr="000C56D5">
        <w:t>в Ленте новостей - не позднее 1 (Одного) дня с даты принятия решения о досрочном погашении Биржевых облигаций и не позднее, чем за 14 (Четырнадцать) дней до даты досрочного погашения Биржевых облигаций;</w:t>
      </w:r>
    </w:p>
    <w:p w14:paraId="169727B3" w14:textId="77777777" w:rsidR="002A2506" w:rsidRPr="000C56D5" w:rsidRDefault="002A2506" w:rsidP="004A0768">
      <w:pPr>
        <w:pStyle w:val="ConsPlusNormal"/>
        <w:numPr>
          <w:ilvl w:val="0"/>
          <w:numId w:val="35"/>
        </w:numPr>
        <w:spacing w:before="60" w:after="60"/>
        <w:jc w:val="both"/>
      </w:pPr>
      <w:r w:rsidRPr="000C56D5">
        <w:t>на странице в Сети Интернет - не позднее 2 (Двух) дней с даты принятия решения о досрочном погашении Биржевых облигаций и не позднее, чем за 14 (Четырнадцать) дней до даты досрочного погашения Биржевых облигаций.</w:t>
      </w:r>
    </w:p>
    <w:p w14:paraId="3FDAA9B6" w14:textId="77777777" w:rsidR="002A2506" w:rsidRPr="000C56D5" w:rsidRDefault="002A2506" w:rsidP="002A2506">
      <w:pPr>
        <w:pStyle w:val="ConsPlusNormal"/>
        <w:spacing w:before="60" w:after="60"/>
        <w:jc w:val="both"/>
      </w:pPr>
      <w:r w:rsidRPr="000C56D5">
        <w:t>При этом публикация на странице в сети Интернет осуществляется после публикации в Ленте новостей.</w:t>
      </w:r>
    </w:p>
    <w:p w14:paraId="42AD80FC" w14:textId="77777777" w:rsidR="002A2506" w:rsidRPr="000C56D5" w:rsidRDefault="002A2506" w:rsidP="002A2506">
      <w:pPr>
        <w:pStyle w:val="ConsPlusNormal"/>
        <w:spacing w:before="60" w:after="60"/>
        <w:jc w:val="both"/>
      </w:pPr>
      <w:r w:rsidRPr="000C56D5">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153A2388" w14:textId="77777777" w:rsidR="002A2506" w:rsidRPr="000C56D5" w:rsidRDefault="002A2506" w:rsidP="002A2506">
      <w:pPr>
        <w:pStyle w:val="ConsPlusNormal"/>
        <w:spacing w:before="60" w:after="60"/>
        <w:jc w:val="both"/>
      </w:pPr>
    </w:p>
    <w:p w14:paraId="7271E607" w14:textId="77777777" w:rsidR="002A2506" w:rsidRPr="000C56D5" w:rsidRDefault="002A2506" w:rsidP="002A2506">
      <w:pPr>
        <w:pStyle w:val="ConsPlusNormal"/>
        <w:spacing w:before="60" w:after="60"/>
        <w:jc w:val="both"/>
      </w:pPr>
      <w:r w:rsidRPr="000C56D5">
        <w:t>29) Раскрытие информации о досрочном погашении Биржевых облигаций по требованию владельцев Биржевых облигаций:</w:t>
      </w:r>
    </w:p>
    <w:p w14:paraId="1692A1A4" w14:textId="77777777" w:rsidR="002A2506" w:rsidRPr="000C56D5" w:rsidRDefault="002A2506" w:rsidP="002A2506">
      <w:pPr>
        <w:pStyle w:val="ConsPlusNormal"/>
        <w:spacing w:before="60" w:after="60"/>
        <w:jc w:val="both"/>
      </w:pPr>
      <w:r w:rsidRPr="000C56D5">
        <w:t>29.1) Информация 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14:paraId="124FD73D" w14:textId="77777777" w:rsidR="002A2506" w:rsidRPr="000C56D5" w:rsidRDefault="002A2506" w:rsidP="004A0768">
      <w:pPr>
        <w:pStyle w:val="ConsPlusNormal"/>
        <w:numPr>
          <w:ilvl w:val="0"/>
          <w:numId w:val="35"/>
        </w:numPr>
        <w:spacing w:before="60" w:after="60"/>
        <w:jc w:val="both"/>
      </w:pPr>
      <w:r w:rsidRPr="000C56D5">
        <w:t>в Ленте новостей - не позднее 1 (Одного) дня;</w:t>
      </w:r>
    </w:p>
    <w:p w14:paraId="1C00FDA7" w14:textId="77777777" w:rsidR="002A2506" w:rsidRPr="000C56D5" w:rsidRDefault="002A2506" w:rsidP="004A0768">
      <w:pPr>
        <w:pStyle w:val="ConsPlusNormal"/>
        <w:numPr>
          <w:ilvl w:val="0"/>
          <w:numId w:val="35"/>
        </w:numPr>
        <w:spacing w:before="60" w:after="60"/>
        <w:jc w:val="both"/>
      </w:pPr>
      <w:r w:rsidRPr="000C56D5">
        <w:t>на странице в сети Интернет - не позднее 2 (Двух) дней.</w:t>
      </w:r>
    </w:p>
    <w:p w14:paraId="6D0FB5E0" w14:textId="77777777" w:rsidR="002A2506" w:rsidRPr="000C56D5" w:rsidRDefault="002A2506" w:rsidP="002A2506">
      <w:pPr>
        <w:pStyle w:val="ConsPlusNormal"/>
        <w:spacing w:before="60" w:after="60"/>
        <w:jc w:val="both"/>
      </w:pPr>
      <w:r w:rsidRPr="000C56D5">
        <w:t>При этом публикация на странице в сети Интернет осуществляется после публикации в Ленте новостей.</w:t>
      </w:r>
    </w:p>
    <w:p w14:paraId="0EC133C9" w14:textId="77777777" w:rsidR="002A2506" w:rsidRPr="000C56D5" w:rsidRDefault="002A2506" w:rsidP="002A2506">
      <w:pPr>
        <w:pStyle w:val="ConsPlusNormal"/>
        <w:spacing w:before="60" w:after="60"/>
        <w:jc w:val="both"/>
      </w:pPr>
    </w:p>
    <w:p w14:paraId="24EC5E98" w14:textId="77777777" w:rsidR="002A2506" w:rsidRPr="000C56D5" w:rsidRDefault="002A2506" w:rsidP="002A2506">
      <w:pPr>
        <w:pStyle w:val="ConsPlusNormal"/>
        <w:spacing w:before="60" w:after="60"/>
        <w:jc w:val="both"/>
      </w:pPr>
      <w:r w:rsidRPr="000C56D5">
        <w:t>29.2) Информация о получении Эмитентом от биржи, осуществившей допуск Биржевых облигаций к организованным торгам, уведомления о делистинге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w:t>
      </w:r>
    </w:p>
    <w:p w14:paraId="1AF5A604" w14:textId="77777777" w:rsidR="002A2506" w:rsidRPr="000C56D5" w:rsidRDefault="002A2506" w:rsidP="004A0768">
      <w:pPr>
        <w:pStyle w:val="ConsPlusNormal"/>
        <w:numPr>
          <w:ilvl w:val="0"/>
          <w:numId w:val="35"/>
        </w:numPr>
        <w:spacing w:before="60" w:after="60"/>
        <w:jc w:val="both"/>
      </w:pPr>
      <w:r w:rsidRPr="000C56D5">
        <w:t>в Ленте новостей - не позднее 1 (Одного) дня;</w:t>
      </w:r>
    </w:p>
    <w:p w14:paraId="5CEEB527" w14:textId="77777777" w:rsidR="002A2506" w:rsidRPr="000C56D5" w:rsidRDefault="002A2506" w:rsidP="004A0768">
      <w:pPr>
        <w:pStyle w:val="ConsPlusNormal"/>
        <w:numPr>
          <w:ilvl w:val="0"/>
          <w:numId w:val="35"/>
        </w:numPr>
        <w:spacing w:before="60" w:after="60"/>
        <w:jc w:val="both"/>
      </w:pPr>
      <w:r w:rsidRPr="000C56D5">
        <w:t>на странице в сети Интернет - не позднее 2 (Двух) дней.</w:t>
      </w:r>
    </w:p>
    <w:p w14:paraId="4CA880DE" w14:textId="77777777" w:rsidR="002A2506" w:rsidRPr="000C56D5" w:rsidRDefault="002A2506" w:rsidP="002A2506">
      <w:pPr>
        <w:pStyle w:val="ConsPlusNormal"/>
        <w:spacing w:before="60" w:after="60"/>
        <w:jc w:val="both"/>
      </w:pPr>
      <w:r w:rsidRPr="000C56D5">
        <w:t>При этом публикация на странице в сети Интернет осуществляется после публикации в Ленте новостей.</w:t>
      </w:r>
    </w:p>
    <w:p w14:paraId="7764AD78" w14:textId="77777777" w:rsidR="002A2506" w:rsidRPr="000C56D5" w:rsidRDefault="002A2506" w:rsidP="002A2506">
      <w:pPr>
        <w:pStyle w:val="ConsPlusNormal"/>
        <w:spacing w:before="60" w:after="60"/>
        <w:jc w:val="both"/>
      </w:pPr>
    </w:p>
    <w:p w14:paraId="6C5FD937" w14:textId="77777777" w:rsidR="002A2506" w:rsidRPr="000C56D5" w:rsidRDefault="002A2506" w:rsidP="002A2506">
      <w:pPr>
        <w:pStyle w:val="ConsPlusNormal"/>
        <w:spacing w:before="60" w:after="60"/>
        <w:jc w:val="both"/>
      </w:pPr>
      <w:r w:rsidRPr="000C56D5">
        <w:t>29.3) Информация об итогах досрочного погашения Биржевых облигаций (в том числе количестве досрочно погашенных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досрочного погашения Биржевых облигаций:</w:t>
      </w:r>
    </w:p>
    <w:p w14:paraId="341D0027" w14:textId="77777777" w:rsidR="002A2506" w:rsidRPr="000C56D5" w:rsidRDefault="002A2506" w:rsidP="004A0768">
      <w:pPr>
        <w:pStyle w:val="ConsPlusNormal"/>
        <w:numPr>
          <w:ilvl w:val="0"/>
          <w:numId w:val="35"/>
        </w:numPr>
        <w:spacing w:before="60" w:after="60"/>
        <w:jc w:val="both"/>
      </w:pPr>
      <w:r w:rsidRPr="000C56D5">
        <w:t>в Ленте новостей - не позднее 1 (Одного) дня;</w:t>
      </w:r>
    </w:p>
    <w:p w14:paraId="579BA4AB" w14:textId="77777777" w:rsidR="002A2506" w:rsidRPr="000C56D5" w:rsidRDefault="002A2506" w:rsidP="004A0768">
      <w:pPr>
        <w:pStyle w:val="ConsPlusNormal"/>
        <w:numPr>
          <w:ilvl w:val="0"/>
          <w:numId w:val="35"/>
        </w:numPr>
        <w:spacing w:before="60" w:after="60"/>
        <w:jc w:val="both"/>
      </w:pPr>
      <w:r w:rsidRPr="000C56D5">
        <w:t>на странице в сети Интернет - не позднее 2 (Двух) дней.</w:t>
      </w:r>
    </w:p>
    <w:p w14:paraId="09091F6C" w14:textId="77777777" w:rsidR="002A2506" w:rsidRPr="000C56D5" w:rsidRDefault="002A2506" w:rsidP="002A2506">
      <w:pPr>
        <w:pStyle w:val="ConsPlusNormal"/>
        <w:spacing w:before="60" w:after="60"/>
        <w:jc w:val="both"/>
      </w:pPr>
      <w:r w:rsidRPr="000C56D5">
        <w:t>При этом публикация на странице в сети Интернет осуществляется после публикации в Ленте новостей.</w:t>
      </w:r>
    </w:p>
    <w:p w14:paraId="3E0729E8" w14:textId="77777777" w:rsidR="002A2506" w:rsidRPr="000C56D5" w:rsidRDefault="002A2506" w:rsidP="002A2506">
      <w:pPr>
        <w:pStyle w:val="ConsPlusNormal"/>
        <w:spacing w:before="60" w:after="60"/>
        <w:jc w:val="both"/>
      </w:pPr>
    </w:p>
    <w:p w14:paraId="33DF818C" w14:textId="77777777" w:rsidR="002A2506" w:rsidRPr="000C56D5" w:rsidRDefault="002A2506" w:rsidP="002A2506">
      <w:pPr>
        <w:pStyle w:val="ConsPlusNormal"/>
        <w:spacing w:before="60" w:after="60"/>
        <w:jc w:val="both"/>
      </w:pPr>
      <w:r w:rsidRPr="000C56D5">
        <w:t>29.4)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14:paraId="2079B0A7" w14:textId="77777777" w:rsidR="002A2506" w:rsidRPr="000C56D5" w:rsidRDefault="002A2506" w:rsidP="004A0768">
      <w:pPr>
        <w:pStyle w:val="ConsPlusNormal"/>
        <w:numPr>
          <w:ilvl w:val="0"/>
          <w:numId w:val="35"/>
        </w:numPr>
        <w:spacing w:before="60" w:after="60"/>
        <w:jc w:val="both"/>
      </w:pPr>
      <w:r w:rsidRPr="000C56D5">
        <w:t>в Ленте новостей - не позднее 1 (Одного) дня;</w:t>
      </w:r>
    </w:p>
    <w:p w14:paraId="777AB382" w14:textId="77777777" w:rsidR="002A2506" w:rsidRPr="000C56D5" w:rsidRDefault="002A2506" w:rsidP="004A0768">
      <w:pPr>
        <w:pStyle w:val="ConsPlusNormal"/>
        <w:numPr>
          <w:ilvl w:val="0"/>
          <w:numId w:val="35"/>
        </w:numPr>
        <w:spacing w:before="60" w:after="60"/>
        <w:jc w:val="both"/>
      </w:pPr>
      <w:r w:rsidRPr="000C56D5">
        <w:t>на странице в сети Интернет - не позднее 2 (Двух) дней.</w:t>
      </w:r>
    </w:p>
    <w:p w14:paraId="39456EF3" w14:textId="77777777" w:rsidR="002A2506" w:rsidRPr="000C56D5" w:rsidRDefault="002A2506" w:rsidP="002A2506">
      <w:pPr>
        <w:pStyle w:val="ConsPlusNormal"/>
        <w:spacing w:before="60" w:after="60"/>
        <w:jc w:val="both"/>
      </w:pPr>
      <w:r w:rsidRPr="000C56D5">
        <w:t>При этом публикация на странице в сети Интернет осуществляется после публикации в Ленте новостей.</w:t>
      </w:r>
    </w:p>
    <w:p w14:paraId="37BE2955" w14:textId="77777777" w:rsidR="002A2506" w:rsidRPr="000C56D5" w:rsidRDefault="002A2506" w:rsidP="002A2506">
      <w:pPr>
        <w:pStyle w:val="ConsPlusNormal"/>
        <w:spacing w:before="60" w:after="60"/>
        <w:jc w:val="both"/>
      </w:pPr>
    </w:p>
    <w:p w14:paraId="15447F8B" w14:textId="77777777" w:rsidR="002A2506" w:rsidRPr="000C56D5" w:rsidRDefault="002A2506" w:rsidP="002A2506">
      <w:pPr>
        <w:pStyle w:val="ConsPlusNormal"/>
        <w:spacing w:before="60" w:after="60"/>
        <w:jc w:val="both"/>
      </w:pPr>
      <w:r w:rsidRPr="000C56D5">
        <w:t>30) В случае если в течение срока размещения выпуска (дополнительного выпуска) Биржевых облигаций Эмитент принимает решение о внесении изменений в Программу, Условия выпуска и (или) в Проспект, и (или) в случае получения Эмитентом в течение срока размещения Биржевых облигаций письменного требования (предписания, определения) Банка России, органа государственной власти о приостановлении размещения ценных бумаг, а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выпуска (дополнительного выпуска) Биржевых облигаций и опубликовать сообщение о приостановлении размещения ценных бумаг в Ленте новостей и на странице в сети Интернет.</w:t>
      </w:r>
    </w:p>
    <w:p w14:paraId="7FDDACEB" w14:textId="77777777" w:rsidR="002A2506" w:rsidRPr="000C56D5" w:rsidRDefault="002A2506" w:rsidP="002A2506">
      <w:pPr>
        <w:pStyle w:val="ConsPlusNormal"/>
        <w:spacing w:before="60" w:after="60"/>
        <w:jc w:val="both"/>
      </w:pPr>
      <w:r w:rsidRPr="000C56D5">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и/или Условия выпуска в рамках Программы, и/или в Проспект, а в случае изменения условий, установленных решением о размещении ценных бумаг, -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либо даты получения Эмитентом письменного требования (предписания, определения) уполномоченного органа о приостановлении размещения Биржевых облигаций посредством почтовой, факсимильной, электронной связи, вручения под подпись в зависимости от того, какая из указанных дат наступит раньше:</w:t>
      </w:r>
    </w:p>
    <w:p w14:paraId="763FA0C3" w14:textId="77777777" w:rsidR="002A2506" w:rsidRPr="000C56D5" w:rsidRDefault="002A2506" w:rsidP="004A0768">
      <w:pPr>
        <w:pStyle w:val="ConsPlusNormal"/>
        <w:numPr>
          <w:ilvl w:val="0"/>
          <w:numId w:val="35"/>
        </w:numPr>
        <w:spacing w:before="60" w:after="60"/>
        <w:jc w:val="both"/>
      </w:pPr>
      <w:r w:rsidRPr="000C56D5">
        <w:t>- в Ленте новостей - не позднее 1 (Одного) дня;</w:t>
      </w:r>
    </w:p>
    <w:p w14:paraId="0207608A" w14:textId="77777777" w:rsidR="002A2506" w:rsidRPr="000C56D5" w:rsidRDefault="002A2506" w:rsidP="004A0768">
      <w:pPr>
        <w:pStyle w:val="ConsPlusNormal"/>
        <w:numPr>
          <w:ilvl w:val="0"/>
          <w:numId w:val="35"/>
        </w:numPr>
        <w:spacing w:before="60" w:after="60"/>
        <w:jc w:val="both"/>
      </w:pPr>
      <w:r w:rsidRPr="000C56D5">
        <w:t>- на странице в сети Интернет - не позднее 2 (Двух) дней.</w:t>
      </w:r>
    </w:p>
    <w:p w14:paraId="700F3FCF" w14:textId="77777777" w:rsidR="002A2506" w:rsidRPr="000C56D5" w:rsidRDefault="002A2506" w:rsidP="002A2506">
      <w:pPr>
        <w:pStyle w:val="ConsPlusNormal"/>
        <w:spacing w:before="60" w:after="60"/>
        <w:jc w:val="both"/>
      </w:pPr>
      <w:r w:rsidRPr="000C56D5">
        <w:t>При этом публикация на странице в сети Интернет осуществляется после публикации в Ленте новостей.</w:t>
      </w:r>
    </w:p>
    <w:p w14:paraId="140FD274" w14:textId="77777777" w:rsidR="002A2506" w:rsidRPr="000C56D5" w:rsidRDefault="002A2506" w:rsidP="002A2506">
      <w:pPr>
        <w:pStyle w:val="ConsPlusNormal"/>
        <w:spacing w:before="60" w:after="60"/>
        <w:jc w:val="both"/>
      </w:pPr>
      <w:r w:rsidRPr="000C56D5">
        <w:t>Приостановление размещения Биржевых облигаций до опубликования сообщения о приостановлении размещения ценных бумаг в Ленте новостей и на странице в сети Интернет не допускается.</w:t>
      </w:r>
    </w:p>
    <w:p w14:paraId="3E0965E9" w14:textId="77777777" w:rsidR="002A2506" w:rsidRPr="000C56D5" w:rsidRDefault="002A2506" w:rsidP="002A2506">
      <w:pPr>
        <w:pStyle w:val="ConsPlusNormal"/>
        <w:spacing w:before="60" w:after="60"/>
        <w:jc w:val="both"/>
      </w:pPr>
    </w:p>
    <w:p w14:paraId="09977736" w14:textId="77777777" w:rsidR="002A2506" w:rsidRPr="000C56D5" w:rsidRDefault="002A2506" w:rsidP="002A2506">
      <w:pPr>
        <w:pStyle w:val="ConsPlusNormal"/>
        <w:spacing w:before="60" w:after="60"/>
        <w:jc w:val="both"/>
      </w:pPr>
      <w:r w:rsidRPr="000C56D5">
        <w:t>31) После утверждения Биржей в течение срока размещения выпуска (дополнительного выпуска) Биржевых облигаций изменений в Программу, и/или Условия выпуска в рамках Программы, и/или в Проспект, принятия Биржей решения об отказе в утверждении таких изменений или получения в течение срока размещения выпуска (дополнительного выпуска) Биржевых облигаций письменного уведомления (определения, решения) уполномоченного органа о разрешении возобновления размещения Биржевых облигаций (прекращении действия оснований для приостановления размещения Биржевых облигаций) Эмитент обязан опубликовать сообщение о возобновлении размещения ценных бумаг в Ленте новостей и на странице в сети Интернет.</w:t>
      </w:r>
    </w:p>
    <w:p w14:paraId="12C504BF" w14:textId="77777777" w:rsidR="002A2506" w:rsidRPr="000C56D5" w:rsidRDefault="002A2506" w:rsidP="002A2506">
      <w:pPr>
        <w:pStyle w:val="ConsPlusNormal"/>
        <w:spacing w:before="60" w:after="60"/>
        <w:jc w:val="both"/>
      </w:pPr>
      <w:r w:rsidRPr="000C56D5">
        <w:t>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Биржей изменений в Программу, и/или Условия выпуска в рамках Программы, и/или в Проспект или об отказе Биржи в утверждении таких изменений на странице Биржи в сети Интернет или с даты получения Эмитентом письменного уведомления Биржи об утверждении изменений в Программу, и/или Условия выпуска в рамках Программа, и/или в Проспект или об отказе Биржи в утверждении таких изменений либо письменного уведомления (определения, решения) уполномоченного органа о возобновлении размещения Биржевых облигаций (прекращении действия оснований для приостановления размещения Биржевых облигаций) посредством почтовой, факсимильной, электронной связи, вручения под подпись в зависимости от того, какая из указанных дат наступит раньше:</w:t>
      </w:r>
    </w:p>
    <w:p w14:paraId="2B53DAB8" w14:textId="77777777" w:rsidR="002A2506" w:rsidRPr="000C56D5" w:rsidRDefault="002A2506" w:rsidP="004A0768">
      <w:pPr>
        <w:pStyle w:val="ConsPlusNormal"/>
        <w:numPr>
          <w:ilvl w:val="0"/>
          <w:numId w:val="35"/>
        </w:numPr>
        <w:spacing w:before="60" w:after="60"/>
        <w:jc w:val="both"/>
      </w:pPr>
      <w:r w:rsidRPr="000C56D5">
        <w:t>- в Ленте новостей - не позднее 1 (Одного) дня;</w:t>
      </w:r>
    </w:p>
    <w:p w14:paraId="4AFA9BAF" w14:textId="77777777" w:rsidR="002A2506" w:rsidRPr="000C56D5" w:rsidRDefault="002A2506" w:rsidP="004A0768">
      <w:pPr>
        <w:pStyle w:val="ConsPlusNormal"/>
        <w:numPr>
          <w:ilvl w:val="0"/>
          <w:numId w:val="35"/>
        </w:numPr>
        <w:spacing w:before="60" w:after="60"/>
        <w:jc w:val="both"/>
      </w:pPr>
      <w:r w:rsidRPr="000C56D5">
        <w:t>- на странице в сети Интернет - не позднее 2 (Двух) дней.</w:t>
      </w:r>
    </w:p>
    <w:p w14:paraId="0B33766C" w14:textId="77777777" w:rsidR="002A2506" w:rsidRPr="000C56D5" w:rsidRDefault="002A2506" w:rsidP="002A2506">
      <w:pPr>
        <w:pStyle w:val="ConsPlusNormal"/>
        <w:spacing w:before="60" w:after="60"/>
        <w:jc w:val="both"/>
      </w:pPr>
      <w:r w:rsidRPr="000C56D5">
        <w:t>При этом публикация на странице в сети Интернет осуществляется после публикации в Ленте новостей.</w:t>
      </w:r>
    </w:p>
    <w:p w14:paraId="5052CBA6" w14:textId="77777777" w:rsidR="002A2506" w:rsidRPr="000C56D5" w:rsidRDefault="002A2506" w:rsidP="002A2506">
      <w:pPr>
        <w:pStyle w:val="ConsPlusNormal"/>
        <w:spacing w:before="60" w:after="60"/>
        <w:jc w:val="both"/>
      </w:pPr>
      <w:r w:rsidRPr="000C56D5">
        <w:t>Возобновление размещения Биржевых облигаций до опубликования сообщения о возобновлении размещения ценных бумаг в Ленте новостей и на странице в сети Интернет не допускается.</w:t>
      </w:r>
    </w:p>
    <w:p w14:paraId="135B84E9" w14:textId="77777777" w:rsidR="002A2506" w:rsidRPr="000C56D5" w:rsidRDefault="002A2506" w:rsidP="002A2506">
      <w:pPr>
        <w:pStyle w:val="ConsPlusNormal"/>
        <w:spacing w:before="60" w:after="60"/>
        <w:jc w:val="both"/>
      </w:pPr>
    </w:p>
    <w:p w14:paraId="39069DCF" w14:textId="20AEF78B" w:rsidR="002A2506" w:rsidRPr="000C56D5" w:rsidRDefault="002A2506" w:rsidP="002A2506">
      <w:pPr>
        <w:pStyle w:val="ConsPlusNormal"/>
        <w:spacing w:before="60" w:after="60"/>
        <w:jc w:val="both"/>
      </w:pPr>
      <w:r w:rsidRPr="000C56D5">
        <w:t xml:space="preserve">32) Информация об утверждении Биржей изменений в Программу и/или в Проспект и/или в Условия выпуска раскрывается Эмитентом </w:t>
      </w:r>
      <w:r w:rsidR="00F405E8">
        <w:t xml:space="preserve">в форме сообщения о существенном факте </w:t>
      </w:r>
      <w:r w:rsidRPr="000C56D5">
        <w:t>в следующие сроки с даты раскрытия Биржей через представительство Биржи в сети Интернет 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14:paraId="4DE0ECC2" w14:textId="77777777" w:rsidR="002A2506" w:rsidRPr="000C56D5" w:rsidRDefault="002A2506" w:rsidP="004A0768">
      <w:pPr>
        <w:pStyle w:val="ConsPlusNormal"/>
        <w:numPr>
          <w:ilvl w:val="0"/>
          <w:numId w:val="35"/>
        </w:numPr>
        <w:spacing w:before="60" w:after="60"/>
        <w:jc w:val="both"/>
      </w:pPr>
      <w:r w:rsidRPr="000C56D5">
        <w:t>в Ленте новостей - не позднее 1 (Одного) дня;</w:t>
      </w:r>
    </w:p>
    <w:p w14:paraId="48E7B128" w14:textId="77777777" w:rsidR="002A2506" w:rsidRPr="000C56D5" w:rsidRDefault="002A2506" w:rsidP="004A0768">
      <w:pPr>
        <w:pStyle w:val="ConsPlusNormal"/>
        <w:numPr>
          <w:ilvl w:val="0"/>
          <w:numId w:val="35"/>
        </w:numPr>
        <w:spacing w:before="60" w:after="60"/>
        <w:jc w:val="both"/>
      </w:pPr>
      <w:r w:rsidRPr="000C56D5">
        <w:t>на странице в сети Интернет - не позднее 2 (Двух) дней.</w:t>
      </w:r>
    </w:p>
    <w:p w14:paraId="7B842DD5" w14:textId="77777777" w:rsidR="002A2506" w:rsidRPr="000C56D5" w:rsidRDefault="002A2506" w:rsidP="002A2506">
      <w:pPr>
        <w:pStyle w:val="ConsPlusNormal"/>
        <w:spacing w:before="60" w:after="60"/>
        <w:jc w:val="both"/>
      </w:pPr>
    </w:p>
    <w:p w14:paraId="18DF5093" w14:textId="77777777" w:rsidR="002A2506" w:rsidRPr="000C56D5" w:rsidRDefault="002A2506" w:rsidP="002A2506">
      <w:pPr>
        <w:pStyle w:val="ConsPlusNormal"/>
        <w:spacing w:before="60" w:after="60"/>
        <w:jc w:val="both"/>
      </w:pPr>
      <w:r w:rsidRPr="000C56D5">
        <w:t>33) В случае утверждения Биржей изменений в Программу и/или в Условия выпуска в рамках Программы и/или в Проспект Эмитент обязан опубликовать текст утвержденных Биржей изменений в Программу и/или в Условия выпуска в рамках Программы и/или в Проспект на странице в сети Интернет в срок не более 2 (Двух) дней с даты опубликования информации об утверждении Биржей указанных изменений на странице Биржи в сети Интернет или с даты получения Эмитентом письменного уведомления Биржи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сети Интернет текста представленной Бирже Программы и/или Условий выпуска в рамках Программы и/или представленного Бирже Проспекта соответственно.</w:t>
      </w:r>
    </w:p>
    <w:p w14:paraId="4A22C52F" w14:textId="77777777" w:rsidR="002A2506" w:rsidRPr="000C56D5" w:rsidRDefault="002A2506" w:rsidP="002A2506">
      <w:pPr>
        <w:pStyle w:val="ConsPlusNormal"/>
        <w:spacing w:before="60" w:after="60"/>
        <w:jc w:val="both"/>
      </w:pPr>
      <w:r w:rsidRPr="000C56D5">
        <w:t>При опубликовании текстов изменений в Программу, в Условия выпуска в рамках Программы и/или Проспект на странице в сети Интернет должны быть указаны дата утверждения Биржей указанных изменений и наименование Биржи, осуществившей их утверждение.</w:t>
      </w:r>
    </w:p>
    <w:p w14:paraId="32F3753D" w14:textId="77777777" w:rsidR="002A2506" w:rsidRPr="000C56D5" w:rsidRDefault="002A2506" w:rsidP="002A2506">
      <w:pPr>
        <w:pStyle w:val="ConsPlusNormal"/>
        <w:spacing w:before="60" w:after="60"/>
        <w:jc w:val="both"/>
      </w:pPr>
      <w:r w:rsidRPr="000C56D5">
        <w:t>Тексты утвержденных Биржей изменений в Программу и/или в Проспект должны быть доступны в сети Интернет с даты их опубликования в сети Интернет и до погашения всех Биржевых облигаций, размещенных в рамках Программы (до истечения срока действия Программы, если ни одна Биржевая облигация в рамках Программы не была размещена).</w:t>
      </w:r>
    </w:p>
    <w:p w14:paraId="40E584D8" w14:textId="77777777" w:rsidR="002A2506" w:rsidRPr="000C56D5" w:rsidRDefault="002A2506" w:rsidP="002A2506">
      <w:pPr>
        <w:pStyle w:val="ConsPlusNormal"/>
        <w:spacing w:before="60" w:after="60"/>
        <w:jc w:val="both"/>
      </w:pPr>
      <w:r w:rsidRPr="000C56D5">
        <w:t>Текст утвержденных Биржей изменений в Условия выпуска в рамках Программы должен быть доступен в сети Интернет с даты его опубликования в сети Интернет и до погашения всех Биржевых облигаций этого выпуска.</w:t>
      </w:r>
    </w:p>
    <w:p w14:paraId="40262A96" w14:textId="77777777" w:rsidR="002A2506" w:rsidRPr="000C56D5" w:rsidRDefault="002A2506" w:rsidP="002A2506">
      <w:pPr>
        <w:pStyle w:val="ConsPlusNormal"/>
        <w:spacing w:before="60" w:after="60"/>
        <w:jc w:val="both"/>
      </w:pPr>
      <w:r w:rsidRPr="000C56D5">
        <w:t>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w:t>
      </w:r>
    </w:p>
    <w:p w14:paraId="133C8759" w14:textId="77777777" w:rsidR="002A2506" w:rsidRPr="000C56D5" w:rsidRDefault="002A2506" w:rsidP="002A2506">
      <w:pPr>
        <w:pStyle w:val="ConsPlusNormal"/>
        <w:spacing w:before="60" w:after="60"/>
        <w:jc w:val="both"/>
      </w:pPr>
      <w:r w:rsidRPr="000C56D5">
        <w:t>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опубликованы Эмитентом на странице в сети Интернет.</w:t>
      </w:r>
    </w:p>
    <w:p w14:paraId="1421266B" w14:textId="77777777" w:rsidR="002A2506" w:rsidRPr="000C56D5" w:rsidRDefault="002A2506" w:rsidP="002A2506">
      <w:pPr>
        <w:pStyle w:val="ConsPlusNormal"/>
        <w:spacing w:before="60" w:after="60"/>
        <w:jc w:val="both"/>
      </w:pPr>
    </w:p>
    <w:p w14:paraId="56CB9C7A" w14:textId="77777777" w:rsidR="002A2506" w:rsidRPr="000C56D5" w:rsidRDefault="002A2506" w:rsidP="002A2506">
      <w:pPr>
        <w:pStyle w:val="ConsPlusNormal"/>
        <w:spacing w:before="60" w:after="60"/>
        <w:jc w:val="both"/>
      </w:pPr>
      <w:r w:rsidRPr="000C56D5">
        <w:t>34) При смене организатора торговли, через которого будут заключаться сделки по размещению/приобретению Биржевых облигаций, Эмитент должен опубликовать информацию о новом организаторе торговли, через которого будут заключаться сделки по размещению/приобретению Биржевых облигаций.</w:t>
      </w:r>
    </w:p>
    <w:p w14:paraId="5C3EEAB5" w14:textId="77777777" w:rsidR="002A2506" w:rsidRPr="000C56D5" w:rsidRDefault="002A2506" w:rsidP="002A2506">
      <w:pPr>
        <w:pStyle w:val="ConsPlusNormal"/>
        <w:spacing w:before="60" w:after="60"/>
        <w:jc w:val="both"/>
      </w:pPr>
      <w:r w:rsidRPr="000C56D5">
        <w:t>Указанная информация будет включать в себя:</w:t>
      </w:r>
    </w:p>
    <w:p w14:paraId="74BEFB4A" w14:textId="77777777" w:rsidR="002A2506" w:rsidRPr="000C56D5" w:rsidRDefault="002A2506" w:rsidP="004A0768">
      <w:pPr>
        <w:pStyle w:val="ConsPlusNormal"/>
        <w:numPr>
          <w:ilvl w:val="0"/>
          <w:numId w:val="35"/>
        </w:numPr>
        <w:spacing w:before="60" w:after="60"/>
        <w:jc w:val="both"/>
      </w:pPr>
      <w:r w:rsidRPr="000C56D5">
        <w:t>полное и сокращенное наименования организатора торговли;</w:t>
      </w:r>
    </w:p>
    <w:p w14:paraId="5DBB4868" w14:textId="77777777" w:rsidR="002A2506" w:rsidRPr="000C56D5" w:rsidRDefault="002A2506" w:rsidP="004A0768">
      <w:pPr>
        <w:pStyle w:val="ConsPlusNormal"/>
        <w:numPr>
          <w:ilvl w:val="0"/>
          <w:numId w:val="35"/>
        </w:numPr>
        <w:spacing w:before="60" w:after="60"/>
        <w:jc w:val="both"/>
      </w:pPr>
      <w:r w:rsidRPr="000C56D5">
        <w:t>его место нахождения, номер телефона, факса;</w:t>
      </w:r>
    </w:p>
    <w:p w14:paraId="74D5A7A7" w14:textId="77777777" w:rsidR="002A2506" w:rsidRPr="000C56D5" w:rsidRDefault="002A2506" w:rsidP="004A0768">
      <w:pPr>
        <w:pStyle w:val="ConsPlusNormal"/>
        <w:numPr>
          <w:ilvl w:val="0"/>
          <w:numId w:val="35"/>
        </w:numPr>
        <w:spacing w:before="60" w:after="60"/>
        <w:jc w:val="both"/>
      </w:pPr>
      <w:r w:rsidRPr="000C56D5">
        <w:t>сведения о лицензии: номер, дата выдачи, срок действия, орган, выдавший лицензию;</w:t>
      </w:r>
    </w:p>
    <w:p w14:paraId="438DA4C2" w14:textId="77777777" w:rsidR="002A2506" w:rsidRPr="000C56D5" w:rsidRDefault="002A2506" w:rsidP="004A0768">
      <w:pPr>
        <w:pStyle w:val="ConsPlusNormal"/>
        <w:numPr>
          <w:ilvl w:val="0"/>
          <w:numId w:val="35"/>
        </w:numPr>
        <w:spacing w:before="60" w:after="60"/>
        <w:jc w:val="both"/>
      </w:pPr>
      <w:r w:rsidRPr="000C56D5">
        <w:t>порядок осуществления размещения/приобретения Биржевых облигаций в соответствии с правилами организатора торговли.</w:t>
      </w:r>
    </w:p>
    <w:p w14:paraId="2BF68051" w14:textId="77777777" w:rsidR="002A2506" w:rsidRPr="000C56D5" w:rsidRDefault="002A2506" w:rsidP="002A2506">
      <w:pPr>
        <w:pStyle w:val="ConsPlusNormal"/>
        <w:spacing w:before="60" w:after="60"/>
        <w:jc w:val="both"/>
      </w:pPr>
      <w:r w:rsidRPr="000C56D5">
        <w:t>Раскрытие информации осуществляется Эмитентом в форме сообщения о существенном факте в соответствии с нормативными актами в сфере финансовых рынков в следующие сроки с даты принятия решения об изменении организатора торговли, через которого будут заключаться сделки по размещению/ приобретению Биржевых облигаций:</w:t>
      </w:r>
    </w:p>
    <w:p w14:paraId="2AA57519" w14:textId="77777777" w:rsidR="002A2506" w:rsidRPr="000C56D5" w:rsidRDefault="002A2506" w:rsidP="004A0768">
      <w:pPr>
        <w:pStyle w:val="ConsPlusNormal"/>
        <w:numPr>
          <w:ilvl w:val="0"/>
          <w:numId w:val="35"/>
        </w:numPr>
        <w:spacing w:before="60" w:after="60"/>
        <w:jc w:val="both"/>
      </w:pPr>
      <w:r w:rsidRPr="000C56D5">
        <w:t>в Ленте новостей - не позднее 1 (Одного);</w:t>
      </w:r>
    </w:p>
    <w:p w14:paraId="288A1979" w14:textId="77777777" w:rsidR="002A2506" w:rsidRPr="000C56D5" w:rsidRDefault="002A2506" w:rsidP="004A0768">
      <w:pPr>
        <w:pStyle w:val="ConsPlusNormal"/>
        <w:numPr>
          <w:ilvl w:val="0"/>
          <w:numId w:val="35"/>
        </w:numPr>
        <w:spacing w:before="60" w:after="60"/>
        <w:jc w:val="both"/>
      </w:pPr>
      <w:r w:rsidRPr="000C56D5">
        <w:t>на странице в сети Интернет - не позднее 2 (Двух) дней.</w:t>
      </w:r>
    </w:p>
    <w:p w14:paraId="5500052E" w14:textId="77777777" w:rsidR="002A2506" w:rsidRPr="000C56D5" w:rsidRDefault="002A2506" w:rsidP="002A2506">
      <w:pPr>
        <w:pStyle w:val="ConsPlusNormal"/>
        <w:spacing w:before="60" w:after="60"/>
        <w:jc w:val="both"/>
      </w:pPr>
      <w:r w:rsidRPr="000C56D5">
        <w:t>При этом публикация на странице в сети Интернет осуществляется после публикации в Ленте новостей.</w:t>
      </w:r>
    </w:p>
    <w:p w14:paraId="7CD3A7D3" w14:textId="77777777" w:rsidR="002A2506" w:rsidRPr="000C56D5" w:rsidRDefault="002A2506" w:rsidP="002A2506">
      <w:pPr>
        <w:pStyle w:val="ConsPlusNormal"/>
        <w:spacing w:before="60" w:after="60"/>
        <w:jc w:val="both"/>
      </w:pPr>
    </w:p>
    <w:p w14:paraId="5EDA3BFE" w14:textId="77777777" w:rsidR="002A2506" w:rsidRPr="000C56D5" w:rsidRDefault="002A2506" w:rsidP="002A2506">
      <w:pPr>
        <w:pStyle w:val="ConsPlusNormal"/>
        <w:spacing w:before="60" w:after="60"/>
        <w:jc w:val="both"/>
      </w:pPr>
      <w:r w:rsidRPr="000C56D5">
        <w:t>35) Если Условиями выпуска установлено, что погашение (досрочное погашение (частичное досрочное погашение)) Биржевых облигаций, выплата купонного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14:paraId="753C6027" w14:textId="77777777" w:rsidR="002A2506" w:rsidRPr="000C56D5" w:rsidRDefault="002A2506" w:rsidP="004A0768">
      <w:pPr>
        <w:pStyle w:val="ConsPlusNormal"/>
        <w:numPr>
          <w:ilvl w:val="0"/>
          <w:numId w:val="35"/>
        </w:numPr>
        <w:spacing w:before="60" w:after="60"/>
        <w:jc w:val="both"/>
      </w:pPr>
      <w:r w:rsidRPr="000C56D5">
        <w:t>в Ленте новостей - не позднее 1 (Одного);</w:t>
      </w:r>
    </w:p>
    <w:p w14:paraId="2841B30D" w14:textId="77777777" w:rsidR="002A2506" w:rsidRPr="000C56D5" w:rsidRDefault="002A2506" w:rsidP="004A0768">
      <w:pPr>
        <w:pStyle w:val="ConsPlusNormal"/>
        <w:numPr>
          <w:ilvl w:val="0"/>
          <w:numId w:val="35"/>
        </w:numPr>
        <w:spacing w:before="60" w:after="60"/>
        <w:jc w:val="both"/>
      </w:pPr>
      <w:r w:rsidRPr="000C56D5">
        <w:t>на странице в сети Интернет - не позднее 2 (Двух) дней.</w:t>
      </w:r>
    </w:p>
    <w:p w14:paraId="7B7ECF5D" w14:textId="77777777" w:rsidR="002A2506" w:rsidRPr="000C56D5" w:rsidRDefault="002A2506" w:rsidP="002A2506">
      <w:pPr>
        <w:pStyle w:val="ConsPlusNormal"/>
        <w:spacing w:before="60" w:after="60"/>
        <w:jc w:val="both"/>
      </w:pPr>
      <w:r w:rsidRPr="000C56D5">
        <w:t>При этом публикация на странице в сети Интернет осуществляется после публикации в Ленте новостей.</w:t>
      </w:r>
    </w:p>
    <w:p w14:paraId="4AE6143A" w14:textId="77777777" w:rsidR="002A2506" w:rsidRDefault="002A2506" w:rsidP="002A2506">
      <w:pPr>
        <w:pStyle w:val="ConsPlusNormal"/>
        <w:spacing w:before="60" w:after="60"/>
        <w:jc w:val="both"/>
      </w:pPr>
    </w:p>
    <w:p w14:paraId="5E3D2A0E" w14:textId="77777777" w:rsidR="00F405E8" w:rsidRPr="000C56D5" w:rsidRDefault="00F405E8" w:rsidP="00F405E8">
      <w:pPr>
        <w:pStyle w:val="ConsPlusNormal"/>
        <w:spacing w:before="60" w:after="60"/>
        <w:jc w:val="both"/>
      </w:pPr>
      <w:r>
        <w:t xml:space="preserve">36) </w:t>
      </w:r>
      <w:r w:rsidRPr="000C56D5">
        <w:t xml:space="preserve">Если </w:t>
      </w:r>
      <w:r w:rsidRPr="003B10E5">
        <w:t>решением уполномоченного органа Эмитента о приобретении Биржевых облигаций по соглашению с их владельцем (владельцами)</w:t>
      </w:r>
      <w:r>
        <w:t xml:space="preserve"> </w:t>
      </w:r>
      <w:r w:rsidRPr="000C56D5">
        <w:t>установлено, что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14:paraId="6B833705" w14:textId="77777777" w:rsidR="00F405E8" w:rsidRPr="000C56D5" w:rsidRDefault="00F405E8" w:rsidP="00F405E8">
      <w:pPr>
        <w:pStyle w:val="ConsPlusNormal"/>
        <w:numPr>
          <w:ilvl w:val="0"/>
          <w:numId w:val="35"/>
        </w:numPr>
        <w:spacing w:before="60" w:after="60"/>
        <w:jc w:val="both"/>
      </w:pPr>
      <w:r w:rsidRPr="000C56D5">
        <w:t>в Ленте новостей - не позднее 1 (Одного);</w:t>
      </w:r>
    </w:p>
    <w:p w14:paraId="23E2B627" w14:textId="77777777" w:rsidR="00F405E8" w:rsidRPr="000C56D5" w:rsidRDefault="00F405E8" w:rsidP="00F405E8">
      <w:pPr>
        <w:pStyle w:val="ConsPlusNormal"/>
        <w:numPr>
          <w:ilvl w:val="0"/>
          <w:numId w:val="35"/>
        </w:numPr>
        <w:spacing w:before="60" w:after="60"/>
        <w:jc w:val="both"/>
      </w:pPr>
      <w:r w:rsidRPr="000C56D5">
        <w:t>на странице в сети Интернет - не позднее 2 (Двух) дней.</w:t>
      </w:r>
    </w:p>
    <w:p w14:paraId="4B72A8E5" w14:textId="77777777" w:rsidR="00F405E8" w:rsidRDefault="00F405E8" w:rsidP="00F405E8">
      <w:pPr>
        <w:pStyle w:val="ConsPlusNormal"/>
        <w:spacing w:before="60" w:after="60"/>
        <w:jc w:val="both"/>
      </w:pPr>
      <w:r w:rsidRPr="000C56D5">
        <w:t>При этом публикация на странице в сети Интернет осуществляется после публикации в Ленте новостей.</w:t>
      </w:r>
    </w:p>
    <w:p w14:paraId="29452F87" w14:textId="77777777" w:rsidR="00F405E8" w:rsidRPr="000C56D5" w:rsidRDefault="00F405E8" w:rsidP="002A2506">
      <w:pPr>
        <w:pStyle w:val="ConsPlusNormal"/>
        <w:spacing w:before="60" w:after="60"/>
        <w:jc w:val="both"/>
      </w:pPr>
    </w:p>
    <w:p w14:paraId="77A2CF0E" w14:textId="265CB620" w:rsidR="002A2506" w:rsidRPr="004D03A9" w:rsidRDefault="002A2506" w:rsidP="002A2506">
      <w:pPr>
        <w:pStyle w:val="ConsPlusNormal"/>
        <w:spacing w:before="60" w:after="60"/>
        <w:jc w:val="both"/>
      </w:pPr>
      <w:r>
        <w:t>3</w:t>
      </w:r>
      <w:r w:rsidR="00F405E8">
        <w:t>7</w:t>
      </w:r>
      <w:r>
        <w:t xml:space="preserve">) </w:t>
      </w:r>
      <w:r w:rsidRPr="004D03A9">
        <w:t xml:space="preserve">В случае изменения сведений о лице, предоставившем обеспечение по Биржевым облигациям, а также в случае изменения условий обеспечения исполнения обязательств по Биржевым облигациям по причинам, не зависящим от Эмитента или владельцев Биржевых облигаций с обеспечением, в том числе в связи с реорганизацией, ликвидацией или банкротством лица, предоставившего обеспечение, Эмитент публикует информацию об этом в форме сообщения о существенном факте в соответствии с нормативными актами в сфере финансовых рынков в следующие сроки с даты возникновения события или с  даты, в которую Эмитент узнал или должен был узнать о  возникновении такого события: </w:t>
      </w:r>
    </w:p>
    <w:p w14:paraId="3BEE520F" w14:textId="77777777" w:rsidR="002A2506" w:rsidRPr="00FE6E65" w:rsidRDefault="002A2506" w:rsidP="004A0768">
      <w:pPr>
        <w:pStyle w:val="ConsPlusNormal"/>
        <w:numPr>
          <w:ilvl w:val="0"/>
          <w:numId w:val="35"/>
        </w:numPr>
        <w:spacing w:before="60" w:after="60"/>
        <w:jc w:val="both"/>
      </w:pPr>
      <w:r w:rsidRPr="00FE6E65">
        <w:t>в Ленте новостей - не позднее 1 (Одного);</w:t>
      </w:r>
    </w:p>
    <w:p w14:paraId="40CEDA99" w14:textId="77777777" w:rsidR="002A2506" w:rsidRPr="00FE6E65" w:rsidRDefault="002A2506" w:rsidP="004A0768">
      <w:pPr>
        <w:pStyle w:val="ConsPlusNormal"/>
        <w:numPr>
          <w:ilvl w:val="0"/>
          <w:numId w:val="35"/>
        </w:numPr>
        <w:spacing w:before="60" w:after="60"/>
        <w:jc w:val="both"/>
      </w:pPr>
      <w:r w:rsidRPr="00FE6E65">
        <w:t>на странице в сети Интернет - не позднее 2 (Двух) дней.</w:t>
      </w:r>
    </w:p>
    <w:p w14:paraId="5AA4EE8E" w14:textId="77777777" w:rsidR="002A2506" w:rsidRPr="0081681E" w:rsidRDefault="002A2506" w:rsidP="002A2506">
      <w:pPr>
        <w:pStyle w:val="ConsPlusNormal"/>
        <w:spacing w:before="60" w:after="60"/>
        <w:jc w:val="both"/>
      </w:pPr>
      <w:r w:rsidRPr="00FE6E65">
        <w:t>При этом публикация на странице в сети Интернет осуществляется после публикации в Ленте новостей.</w:t>
      </w:r>
    </w:p>
    <w:p w14:paraId="0460A8AA" w14:textId="77777777" w:rsidR="002A2506" w:rsidRDefault="002A2506" w:rsidP="002A2506">
      <w:pPr>
        <w:pStyle w:val="ConsPlusNormal"/>
        <w:spacing w:before="60" w:after="60"/>
        <w:jc w:val="both"/>
      </w:pPr>
    </w:p>
    <w:p w14:paraId="0B332487" w14:textId="77777777" w:rsidR="002A2506" w:rsidRPr="000C56D5" w:rsidRDefault="002A2506" w:rsidP="002A2506">
      <w:pPr>
        <w:pStyle w:val="ConsPlusNormal"/>
        <w:spacing w:before="60" w:after="60"/>
        <w:jc w:val="both"/>
      </w:pPr>
      <w:r w:rsidRPr="000C56D5">
        <w:rPr>
          <w:b/>
        </w:rPr>
        <w:t xml:space="preserve">сведения о наличии у эмитента обязанности раскрывать информацию в форме ежеквартального отчета и сообщений о существенных фактах: </w:t>
      </w:r>
      <w:r w:rsidRPr="000C56D5">
        <w:t>на дату утверждения Программы у Эмитента есть обязанность раскрывать информацию в форме ежеквартального отчета эмитента эмиссионных ценных бумаг</w:t>
      </w:r>
      <w:r>
        <w:t xml:space="preserve"> </w:t>
      </w:r>
      <w:r w:rsidRPr="000C56D5">
        <w:t xml:space="preserve">и сообщений о существенных фактах, </w:t>
      </w:r>
      <w:r>
        <w:t>предусмотренная</w:t>
      </w:r>
      <w:r w:rsidRPr="000C56D5">
        <w:t xml:space="preserve"> пунктом 4 статьи 30 Федерального закона «О рынке ценных бумаг» № 39-ФЗ от 22.04.1996 г.</w:t>
      </w:r>
    </w:p>
    <w:p w14:paraId="3BA6DF7E" w14:textId="77777777" w:rsidR="00C94A5B" w:rsidRPr="009479FF" w:rsidRDefault="00C94A5B" w:rsidP="0076592C">
      <w:pPr>
        <w:pStyle w:val="ConsPlusNormal"/>
        <w:spacing w:before="60" w:after="60"/>
        <w:jc w:val="both"/>
      </w:pPr>
    </w:p>
    <w:p w14:paraId="0BD8B7B9" w14:textId="77777777" w:rsidR="00C94A5B" w:rsidRDefault="00C94A5B" w:rsidP="0076592C">
      <w:pPr>
        <w:pStyle w:val="20"/>
        <w:spacing w:before="60" w:after="60"/>
      </w:pPr>
      <w:bookmarkStart w:id="255" w:name="_Toc447563042"/>
      <w:bookmarkStart w:id="256" w:name="_Toc456795797"/>
      <w:r w:rsidRPr="009479FF">
        <w:t>8.12. Сведения об обеспечении исполнения обязательств по облигациям выпуска (дополнительного выпуска)</w:t>
      </w:r>
      <w:bookmarkEnd w:id="255"/>
      <w:bookmarkEnd w:id="256"/>
    </w:p>
    <w:p w14:paraId="140CEA9C" w14:textId="77777777" w:rsidR="00554C25" w:rsidRPr="00CC7DAF" w:rsidRDefault="00554C25" w:rsidP="00554C25">
      <w:pPr>
        <w:pStyle w:val="ConsPlusNormal"/>
        <w:spacing w:before="60" w:after="60"/>
        <w:jc w:val="both"/>
        <w:rPr>
          <w:u w:val="single"/>
        </w:rPr>
      </w:pPr>
      <w:r w:rsidRPr="00CC7DAF">
        <w:t xml:space="preserve">Предусмотрена возможность предоставления обеспечения исполнения обязательств по Биржевым облигациям в форме поручительства. </w:t>
      </w:r>
      <w:r w:rsidRPr="00CC7DAF">
        <w:rPr>
          <w:u w:val="single"/>
        </w:rPr>
        <w:t>В случае предоставления такого обеспечения по Биржевым облигациям, размещаемым в рамках Программы, информация об этом будет указана в Условиях выпуска.</w:t>
      </w:r>
    </w:p>
    <w:p w14:paraId="4E911134" w14:textId="77777777" w:rsidR="00554C25" w:rsidRPr="00554C25" w:rsidRDefault="00554C25" w:rsidP="00554C25"/>
    <w:p w14:paraId="2E4DCA03" w14:textId="77777777" w:rsidR="00C94A5B" w:rsidRPr="009479FF" w:rsidRDefault="00C94A5B" w:rsidP="0076592C">
      <w:pPr>
        <w:pStyle w:val="30"/>
        <w:spacing w:before="60" w:after="60"/>
      </w:pPr>
      <w:bookmarkStart w:id="257" w:name="_Toc447563043"/>
      <w:bookmarkStart w:id="258" w:name="_Toc456795798"/>
      <w:r w:rsidRPr="009479FF">
        <w:t>8.12.1. Сведения о лице, предоставляющем обеспечение исполнения обязательств по облигациям</w:t>
      </w:r>
      <w:bookmarkEnd w:id="257"/>
      <w:bookmarkEnd w:id="258"/>
    </w:p>
    <w:p w14:paraId="794BB1EC" w14:textId="77777777" w:rsidR="00554C25" w:rsidRPr="00BC0BCF" w:rsidRDefault="00554C25" w:rsidP="00554C25">
      <w:pPr>
        <w:pStyle w:val="ConsPlusNormal"/>
        <w:spacing w:before="60" w:after="60"/>
        <w:jc w:val="both"/>
      </w:pPr>
      <w:r w:rsidRPr="00BC0BCF">
        <w:t xml:space="preserve">В случае предоставления обеспечения </w:t>
      </w:r>
      <w:r w:rsidR="0072424D">
        <w:t xml:space="preserve">в форме поручительства </w:t>
      </w:r>
      <w:r w:rsidRPr="00BC0BCF">
        <w:t>по Биржевым облигациям, размещаемым в рамках Программы, таким лицом будет являться:</w:t>
      </w:r>
    </w:p>
    <w:p w14:paraId="67F5ACF5" w14:textId="77777777" w:rsidR="00554C25" w:rsidRPr="00BC0BCF" w:rsidRDefault="00554C25" w:rsidP="00554C25">
      <w:pPr>
        <w:pStyle w:val="ConsPlusNormal"/>
        <w:spacing w:before="60" w:after="60"/>
        <w:ind w:left="567"/>
        <w:jc w:val="both"/>
      </w:pPr>
      <w:r w:rsidRPr="00BC0BCF">
        <w:rPr>
          <w:b/>
        </w:rPr>
        <w:t xml:space="preserve">полное фирменное наименование: </w:t>
      </w:r>
      <w:r w:rsidRPr="00554C25">
        <w:t>Акционерное</w:t>
      </w:r>
      <w:r w:rsidRPr="00BC0BCF">
        <w:t xml:space="preserve"> общество «Дорожно-строительная компания «АВТОБАН»;</w:t>
      </w:r>
    </w:p>
    <w:p w14:paraId="56F92784" w14:textId="77777777" w:rsidR="00554C25" w:rsidRPr="00BC0BCF" w:rsidRDefault="00554C25" w:rsidP="00554C25">
      <w:pPr>
        <w:pStyle w:val="ConsPlusNormal"/>
        <w:spacing w:before="60" w:after="60"/>
        <w:ind w:left="567"/>
        <w:jc w:val="both"/>
        <w:rPr>
          <w:b/>
        </w:rPr>
      </w:pPr>
      <w:r w:rsidRPr="00BC0BCF">
        <w:rPr>
          <w:b/>
        </w:rPr>
        <w:t xml:space="preserve">сокращенное фирменное наименование: </w:t>
      </w:r>
      <w:r w:rsidRPr="00BC0BCF">
        <w:t>АО «ДСК «АВТОБАН»;</w:t>
      </w:r>
    </w:p>
    <w:p w14:paraId="2F6DDE1A" w14:textId="77777777" w:rsidR="00554C25" w:rsidRPr="00BC0BCF" w:rsidRDefault="00554C25" w:rsidP="00554C25">
      <w:pPr>
        <w:pStyle w:val="ConsPlusNormal"/>
        <w:spacing w:before="60" w:after="60"/>
        <w:ind w:left="567"/>
        <w:jc w:val="both"/>
      </w:pPr>
      <w:r w:rsidRPr="00BC0BCF">
        <w:rPr>
          <w:b/>
        </w:rPr>
        <w:t xml:space="preserve">место нахождения: </w:t>
      </w:r>
      <w:r w:rsidRPr="00BC0BCF">
        <w:t>г</w:t>
      </w:r>
      <w:r>
        <w:t>ород Москва</w:t>
      </w:r>
      <w:r w:rsidRPr="00BC0BCF">
        <w:t>;</w:t>
      </w:r>
    </w:p>
    <w:p w14:paraId="24EE5B8C" w14:textId="77777777" w:rsidR="00554C25" w:rsidRPr="00600D2C" w:rsidRDefault="00554C25" w:rsidP="00554C25">
      <w:pPr>
        <w:pStyle w:val="ConsPlusNormal"/>
        <w:spacing w:before="60" w:after="60"/>
        <w:ind w:left="567"/>
        <w:jc w:val="both"/>
      </w:pPr>
      <w:r w:rsidRPr="00554C25">
        <w:rPr>
          <w:b/>
        </w:rPr>
        <w:t>дата государственной регистрации:</w:t>
      </w:r>
      <w:r w:rsidR="00F54A19" w:rsidRPr="00F54A19">
        <w:t xml:space="preserve"> </w:t>
      </w:r>
      <w:r w:rsidR="00F54A19" w:rsidRPr="00600D2C">
        <w:t>11 октября 1999 г.;</w:t>
      </w:r>
    </w:p>
    <w:p w14:paraId="673AC400" w14:textId="77777777" w:rsidR="00554C25" w:rsidRPr="00554C25" w:rsidRDefault="00554C25" w:rsidP="00554C25">
      <w:pPr>
        <w:pStyle w:val="ConsPlusNormal"/>
        <w:spacing w:before="60" w:after="60"/>
        <w:ind w:left="567"/>
        <w:jc w:val="both"/>
        <w:rPr>
          <w:b/>
        </w:rPr>
      </w:pPr>
      <w:r w:rsidRPr="00554C25">
        <w:rPr>
          <w:b/>
        </w:rPr>
        <w:t>ИНН</w:t>
      </w:r>
      <w:r w:rsidR="00F54A19">
        <w:rPr>
          <w:b/>
        </w:rPr>
        <w:t xml:space="preserve">: </w:t>
      </w:r>
      <w:r w:rsidR="00F54A19" w:rsidRPr="00600D2C">
        <w:t>7725104641</w:t>
      </w:r>
      <w:r w:rsidR="00F54A19">
        <w:t>;</w:t>
      </w:r>
    </w:p>
    <w:p w14:paraId="547E3267" w14:textId="77777777" w:rsidR="00554C25" w:rsidRDefault="00554C25" w:rsidP="00554C25">
      <w:pPr>
        <w:pStyle w:val="ConsPlusNormal"/>
        <w:spacing w:before="60" w:after="60"/>
        <w:ind w:left="567"/>
        <w:jc w:val="both"/>
      </w:pPr>
      <w:r>
        <w:rPr>
          <w:b/>
        </w:rPr>
        <w:t>ОГРН</w:t>
      </w:r>
      <w:r w:rsidRPr="00BC0BCF">
        <w:rPr>
          <w:b/>
        </w:rPr>
        <w:t xml:space="preserve">: </w:t>
      </w:r>
      <w:r w:rsidRPr="00BC0BCF">
        <w:t>1027739058258;</w:t>
      </w:r>
    </w:p>
    <w:p w14:paraId="086083AC" w14:textId="77777777" w:rsidR="00F54A19" w:rsidRPr="00F54A19" w:rsidRDefault="00F54A19" w:rsidP="00600D2C">
      <w:pPr>
        <w:pStyle w:val="ConsPlusNormal"/>
        <w:spacing w:before="60" w:after="60"/>
        <w:ind w:left="567"/>
        <w:jc w:val="both"/>
      </w:pPr>
      <w:r w:rsidRPr="00B9296B">
        <w:rPr>
          <w:b/>
        </w:rPr>
        <w:t xml:space="preserve">дата </w:t>
      </w:r>
      <w:r w:rsidRPr="002D4B08">
        <w:rPr>
          <w:b/>
        </w:rPr>
        <w:t>внесения записи о юридическом лице, зарегистрированном до 1 июля 2002 года, в единый государственный реестр юридических лиц</w:t>
      </w:r>
      <w:r w:rsidRPr="00B9296B">
        <w:rPr>
          <w:b/>
        </w:rPr>
        <w:t>:</w:t>
      </w:r>
      <w:r w:rsidRPr="00600D2C">
        <w:rPr>
          <w:b/>
        </w:rPr>
        <w:t xml:space="preserve"> </w:t>
      </w:r>
      <w:r w:rsidRPr="00F54A19">
        <w:t>12 августа 2002 г.;</w:t>
      </w:r>
    </w:p>
    <w:p w14:paraId="3D215BC0" w14:textId="36BE0122" w:rsidR="00554C25" w:rsidRPr="0045013B" w:rsidRDefault="00554C25" w:rsidP="00554C25">
      <w:pPr>
        <w:pStyle w:val="ConsPlusNormal"/>
        <w:spacing w:before="60" w:after="60"/>
        <w:ind w:left="567"/>
        <w:jc w:val="both"/>
      </w:pPr>
      <w:r w:rsidRPr="00554C25">
        <w:rPr>
          <w:b/>
        </w:rPr>
        <w:t>адрес страницы в сети Интернет, на которой раскрывается информация о лице, предоставляющем обеспечение по облигациям</w:t>
      </w:r>
      <w:r>
        <w:rPr>
          <w:b/>
        </w:rPr>
        <w:t>:</w:t>
      </w:r>
      <w:r w:rsidRPr="00BC0BCF">
        <w:rPr>
          <w:b/>
        </w:rPr>
        <w:t xml:space="preserve"> </w:t>
      </w:r>
      <w:r w:rsidR="00276875" w:rsidRPr="00276875">
        <w:t xml:space="preserve">отсутствует. </w:t>
      </w:r>
      <w:r w:rsidR="00276875">
        <w:t>Н</w:t>
      </w:r>
      <w:r w:rsidR="00A13274">
        <w:t xml:space="preserve">а дату утверждения Проспекта </w:t>
      </w:r>
      <w:r w:rsidRPr="00BC0BCF">
        <w:t>у лица, предоставляющего обеспечение по Биржевым облигациям, отсутствует обязанность</w:t>
      </w:r>
      <w:r w:rsidR="0072424D">
        <w:t>, в том числе в силу добровольного принятия</w:t>
      </w:r>
      <w:r w:rsidRPr="00BC0BCF">
        <w:t xml:space="preserve"> </w:t>
      </w:r>
      <w:r w:rsidR="0072424D">
        <w:t xml:space="preserve">на себя такого обязательства, </w:t>
      </w:r>
      <w:r w:rsidRPr="00BC0BCF">
        <w:t>по раскрытию информации о его финансово-хозяйственной деятельности, в том числе в форме ежеквартального отчета и сообщений о существенных фактах (событиях, действиях), затрагивающих финансово</w:t>
      </w:r>
      <w:r w:rsidR="0072424D">
        <w:t xml:space="preserve"> </w:t>
      </w:r>
      <w:r w:rsidRPr="00BC0BCF">
        <w:t>- хозяйственную деятельность в соответствии с законодательством Российской Федерации.</w:t>
      </w:r>
    </w:p>
    <w:p w14:paraId="43C9A84C" w14:textId="77777777" w:rsidR="00554C25" w:rsidRPr="00554C25" w:rsidRDefault="00554C25" w:rsidP="00554C25">
      <w:pPr>
        <w:pStyle w:val="ConsPlusNormal"/>
        <w:spacing w:before="60" w:after="60"/>
        <w:jc w:val="both"/>
      </w:pPr>
      <w:r>
        <w:t>С</w:t>
      </w:r>
      <w:r w:rsidRPr="00554C25">
        <w:t>ведения</w:t>
      </w:r>
      <w:r>
        <w:t xml:space="preserve"> о лице, </w:t>
      </w:r>
      <w:r w:rsidR="0072424D">
        <w:t>предоставляющим</w:t>
      </w:r>
      <w:r>
        <w:t xml:space="preserve"> обеспечение в форме поручительства по Биржевым облигациям, </w:t>
      </w:r>
      <w:r w:rsidRPr="00554C25">
        <w:t xml:space="preserve">предусмотренные </w:t>
      </w:r>
      <w:hyperlink r:id="rId24" w:history="1">
        <w:r w:rsidRPr="00554C25">
          <w:t>разделами II</w:t>
        </w:r>
      </w:hyperlink>
      <w:r w:rsidRPr="00554C25">
        <w:t xml:space="preserve"> (за исключением </w:t>
      </w:r>
      <w:hyperlink r:id="rId25" w:history="1">
        <w:r w:rsidRPr="00554C25">
          <w:t>пункта 2.4</w:t>
        </w:r>
      </w:hyperlink>
      <w:r w:rsidRPr="00554C25">
        <w:t xml:space="preserve">), </w:t>
      </w:r>
      <w:hyperlink r:id="rId26" w:history="1">
        <w:r w:rsidRPr="00554C25">
          <w:t>III</w:t>
        </w:r>
      </w:hyperlink>
      <w:r w:rsidRPr="00554C25">
        <w:t xml:space="preserve">, </w:t>
      </w:r>
      <w:hyperlink r:id="rId27" w:history="1">
        <w:r w:rsidRPr="00554C25">
          <w:t>IV</w:t>
        </w:r>
      </w:hyperlink>
      <w:r w:rsidRPr="00554C25">
        <w:t xml:space="preserve">, </w:t>
      </w:r>
      <w:hyperlink r:id="rId28" w:history="1">
        <w:r w:rsidRPr="00554C25">
          <w:t>V</w:t>
        </w:r>
      </w:hyperlink>
      <w:r w:rsidRPr="00554C25">
        <w:t xml:space="preserve">, </w:t>
      </w:r>
      <w:hyperlink r:id="rId29" w:history="1">
        <w:r w:rsidRPr="00554C25">
          <w:t>VI</w:t>
        </w:r>
      </w:hyperlink>
      <w:r w:rsidRPr="00554C25">
        <w:t xml:space="preserve">, </w:t>
      </w:r>
      <w:hyperlink r:id="rId30" w:history="1">
        <w:r w:rsidRPr="00554C25">
          <w:t>VII</w:t>
        </w:r>
      </w:hyperlink>
      <w:r w:rsidRPr="00554C25">
        <w:t xml:space="preserve"> и </w:t>
      </w:r>
      <w:hyperlink r:id="rId31" w:history="1">
        <w:r w:rsidRPr="00554C25">
          <w:t>IX части Б</w:t>
        </w:r>
      </w:hyperlink>
      <w:r w:rsidRPr="00554C25">
        <w:t xml:space="preserve"> приложения</w:t>
      </w:r>
      <w:r>
        <w:t xml:space="preserve"> 2 к Положению о раскрытии информации </w:t>
      </w:r>
      <w:r w:rsidRPr="00554C25">
        <w:t xml:space="preserve">раскрываются в </w:t>
      </w:r>
      <w:r>
        <w:t>П</w:t>
      </w:r>
      <w:r w:rsidRPr="00554C25">
        <w:t>риложении</w:t>
      </w:r>
      <w:r>
        <w:t xml:space="preserve"> №1 </w:t>
      </w:r>
      <w:r w:rsidRPr="00554C25">
        <w:t xml:space="preserve">к </w:t>
      </w:r>
      <w:r>
        <w:t>П</w:t>
      </w:r>
      <w:r w:rsidRPr="00554C25">
        <w:t>роспекту.</w:t>
      </w:r>
    </w:p>
    <w:p w14:paraId="2A4A3364" w14:textId="77777777" w:rsidR="00DD6B1C" w:rsidRPr="009479FF" w:rsidRDefault="00DD6B1C" w:rsidP="0076592C">
      <w:pPr>
        <w:pStyle w:val="ConsPlusNormal"/>
        <w:spacing w:before="60" w:after="60"/>
        <w:jc w:val="both"/>
      </w:pPr>
    </w:p>
    <w:p w14:paraId="7BA25D9D" w14:textId="77777777" w:rsidR="00C94A5B" w:rsidRPr="009479FF" w:rsidRDefault="00C94A5B" w:rsidP="0076592C">
      <w:pPr>
        <w:pStyle w:val="30"/>
        <w:spacing w:before="60" w:after="60"/>
      </w:pPr>
      <w:bookmarkStart w:id="259" w:name="_Toc447563044"/>
      <w:bookmarkStart w:id="260" w:name="_Toc456795799"/>
      <w:r w:rsidRPr="009479FF">
        <w:t>8.12.2. Условия обеспечения исполнения обязательств по облигациям</w:t>
      </w:r>
      <w:bookmarkEnd w:id="259"/>
      <w:bookmarkEnd w:id="260"/>
    </w:p>
    <w:p w14:paraId="1EEE4B85" w14:textId="77777777" w:rsidR="00DD6B1C" w:rsidRDefault="00DD6B1C" w:rsidP="0076592C">
      <w:pPr>
        <w:pStyle w:val="ConsPlusNormal"/>
        <w:spacing w:before="60" w:after="60"/>
        <w:jc w:val="both"/>
      </w:pPr>
    </w:p>
    <w:p w14:paraId="36D3EDFB" w14:textId="77777777" w:rsidR="00C94A5B" w:rsidRPr="009479FF" w:rsidRDefault="00C94A5B" w:rsidP="0076592C">
      <w:pPr>
        <w:pStyle w:val="4"/>
        <w:spacing w:before="60" w:after="60"/>
      </w:pPr>
      <w:bookmarkStart w:id="261" w:name="_Toc456795800"/>
      <w:r w:rsidRPr="009479FF">
        <w:t>8.12.2.1. Условия залога (залогового обеспечения), которым обеспечивается исполнение обязательств по облигациям</w:t>
      </w:r>
      <w:bookmarkEnd w:id="261"/>
    </w:p>
    <w:p w14:paraId="7B5D86A7" w14:textId="77777777" w:rsidR="00DD6B1C" w:rsidRDefault="00DD6B1C" w:rsidP="0076592C">
      <w:pPr>
        <w:pStyle w:val="ConsPlusNormal"/>
        <w:spacing w:before="60" w:after="60"/>
        <w:jc w:val="both"/>
      </w:pPr>
      <w:r w:rsidRPr="00DD6B1C">
        <w:t xml:space="preserve">Сведения не указываются, так как Биржевые облигации не являются ценными бумагами с </w:t>
      </w:r>
      <w:r w:rsidR="00F54A19">
        <w:t xml:space="preserve">залоговым </w:t>
      </w:r>
      <w:r w:rsidRPr="00DD6B1C">
        <w:t>обеспечением</w:t>
      </w:r>
      <w:r w:rsidR="00F54A19">
        <w:t xml:space="preserve"> (обеспечением в форме залога)</w:t>
      </w:r>
      <w:r>
        <w:t>.</w:t>
      </w:r>
    </w:p>
    <w:p w14:paraId="4E03B804" w14:textId="77777777" w:rsidR="00C94A5B" w:rsidRPr="009479FF" w:rsidRDefault="00C94A5B" w:rsidP="0076592C">
      <w:pPr>
        <w:pStyle w:val="ConsPlusNormal"/>
        <w:spacing w:before="60" w:after="60"/>
        <w:jc w:val="both"/>
      </w:pPr>
    </w:p>
    <w:p w14:paraId="7FB75B53" w14:textId="77777777" w:rsidR="00C94A5B" w:rsidRPr="009479FF" w:rsidRDefault="00C94A5B" w:rsidP="0076592C">
      <w:pPr>
        <w:pStyle w:val="4"/>
        <w:spacing w:before="60" w:after="60"/>
      </w:pPr>
      <w:bookmarkStart w:id="262" w:name="_Toc456795801"/>
      <w:r w:rsidRPr="009479FF">
        <w:t>8.12.2.2. Условия поручительства, которым обеспечивается исполнение обязательств по облигациям</w:t>
      </w:r>
      <w:bookmarkEnd w:id="262"/>
    </w:p>
    <w:p w14:paraId="3837723E" w14:textId="77777777" w:rsidR="0079548B" w:rsidRPr="00517D1A" w:rsidRDefault="0079548B" w:rsidP="0079548B">
      <w:pPr>
        <w:pStyle w:val="ConsPlusNormal"/>
        <w:spacing w:before="60" w:after="60"/>
        <w:jc w:val="both"/>
        <w:rPr>
          <w:u w:val="single"/>
        </w:rPr>
      </w:pPr>
      <w:r w:rsidRPr="00517D1A">
        <w:rPr>
          <w:u w:val="single"/>
        </w:rPr>
        <w:t>В случае, если Условиями выпуска будет предусмотрено размещение отдельного выпуска Биржевых облигаций с обеспечением, обеспечение по Биржевым облигациям такого выпуска будет предоставлено на нижеследующих условиях.</w:t>
      </w:r>
    </w:p>
    <w:p w14:paraId="42268E5D" w14:textId="77777777" w:rsidR="00FA2BD9" w:rsidRDefault="00FA2BD9" w:rsidP="00F54A19">
      <w:pPr>
        <w:pStyle w:val="ConsPlusNormal"/>
        <w:spacing w:before="60" w:after="60"/>
        <w:jc w:val="both"/>
        <w:rPr>
          <w:b/>
        </w:rPr>
      </w:pPr>
    </w:p>
    <w:p w14:paraId="5C305775" w14:textId="77777777" w:rsidR="00F54A19" w:rsidRPr="00BC0BCF" w:rsidRDefault="00F54A19" w:rsidP="00F54A19">
      <w:pPr>
        <w:pStyle w:val="ConsPlusNormal"/>
        <w:spacing w:before="60" w:after="60"/>
        <w:jc w:val="both"/>
        <w:rPr>
          <w:b/>
        </w:rPr>
      </w:pPr>
      <w:r w:rsidRPr="00BC0BCF">
        <w:rPr>
          <w:b/>
        </w:rPr>
        <w:t>способ предоставляемого обеспечения:</w:t>
      </w:r>
      <w:r w:rsidRPr="00BC0BCF">
        <w:t xml:space="preserve"> поручительство;</w:t>
      </w:r>
    </w:p>
    <w:p w14:paraId="4597FCE5" w14:textId="77777777" w:rsidR="00F54A19" w:rsidRDefault="00F54A19" w:rsidP="0079548B">
      <w:pPr>
        <w:pStyle w:val="ConsPlusNormal"/>
        <w:spacing w:before="60" w:after="60"/>
        <w:jc w:val="both"/>
      </w:pPr>
    </w:p>
    <w:p w14:paraId="72CDAB6A" w14:textId="77777777" w:rsidR="0079548B" w:rsidRDefault="0079548B" w:rsidP="0079548B">
      <w:pPr>
        <w:pStyle w:val="ConsPlusNormal"/>
        <w:spacing w:before="60" w:after="60"/>
        <w:jc w:val="both"/>
        <w:rPr>
          <w:u w:val="single"/>
        </w:rPr>
      </w:pPr>
      <w:r w:rsidRPr="0079548B">
        <w:rPr>
          <w:b/>
        </w:rPr>
        <w:t>размер (сумма) предоставляемого поручительства или порядок его определения</w:t>
      </w:r>
      <w:r w:rsidR="00FA2BD9">
        <w:rPr>
          <w:b/>
        </w:rPr>
        <w:t xml:space="preserve">: </w:t>
      </w:r>
      <w:r w:rsidR="00F54A19" w:rsidRPr="00BC0BCF">
        <w:rPr>
          <w:u w:val="single"/>
        </w:rPr>
        <w:t>размер предоставляемого поручительства по каждому отдельному выпуску Биржевых облигаций, обеспеченных поручительством, будет указан в соответствующих Условиях выпуска.</w:t>
      </w:r>
    </w:p>
    <w:p w14:paraId="5735F39F" w14:textId="77777777" w:rsidR="00F54A19" w:rsidRPr="0079548B" w:rsidRDefault="00F54A19" w:rsidP="0079548B">
      <w:pPr>
        <w:pStyle w:val="ConsPlusNormal"/>
        <w:spacing w:before="60" w:after="60"/>
        <w:jc w:val="both"/>
      </w:pPr>
    </w:p>
    <w:p w14:paraId="4BD00D2D" w14:textId="77777777" w:rsidR="0079548B" w:rsidRPr="0079548B" w:rsidRDefault="0079548B" w:rsidP="0079548B">
      <w:pPr>
        <w:pStyle w:val="ConsPlusNormal"/>
        <w:spacing w:before="60" w:after="60"/>
        <w:jc w:val="both"/>
        <w:rPr>
          <w:b/>
        </w:rPr>
      </w:pPr>
      <w:r w:rsidRPr="0079548B">
        <w:rPr>
          <w:b/>
        </w:rPr>
        <w:t>объем требований владельцев облигаций, обеспечиваемых поручительством (указываются обязательства по облигациям, исполнение которых обеспечивается предоставляемым поручительством)</w:t>
      </w:r>
      <w:r w:rsidR="00905369">
        <w:rPr>
          <w:b/>
        </w:rPr>
        <w:t xml:space="preserve">; </w:t>
      </w:r>
      <w:r w:rsidRPr="0079548B">
        <w:rPr>
          <w:b/>
        </w:rPr>
        <w:t>порядок предъявления требований к поручителю в случае неисполнения или ненадлежащего исполнения эмитентом обязательств перед владельцами облигаций</w:t>
      </w:r>
      <w:r w:rsidR="00905369">
        <w:rPr>
          <w:b/>
        </w:rPr>
        <w:t>:</w:t>
      </w:r>
    </w:p>
    <w:p w14:paraId="07965F34" w14:textId="77777777" w:rsidR="00905369" w:rsidRPr="00BC0BCF" w:rsidRDefault="00905369" w:rsidP="00905369">
      <w:pPr>
        <w:pStyle w:val="ConsPlusNormal"/>
        <w:spacing w:before="60" w:after="60"/>
        <w:jc w:val="both"/>
      </w:pPr>
      <w:r w:rsidRPr="00BC0BCF">
        <w:t>В случае, если Условиями выпуска будет предусмотрено предоставление обеспечения по Биржевым облигациям, размещаемым в рамках Программы, положения п</w:t>
      </w:r>
      <w:r>
        <w:t xml:space="preserve">.12.2 </w:t>
      </w:r>
      <w:r w:rsidRPr="00BC0BCF">
        <w:t xml:space="preserve">Программы </w:t>
      </w:r>
      <w:r>
        <w:t xml:space="preserve">и настоящего подпункта Проспекта </w:t>
      </w:r>
      <w:r w:rsidRPr="00BC0BCF">
        <w:t>будут являться предложением Поручителя заключить договор поручительства на изложенных ниже условиях (далее – «Оферта»).</w:t>
      </w:r>
    </w:p>
    <w:p w14:paraId="2ECEF7ED" w14:textId="77777777" w:rsidR="00905369" w:rsidRPr="00BC0BCF" w:rsidRDefault="00905369" w:rsidP="00905369">
      <w:pPr>
        <w:pStyle w:val="ConsPlusNormal"/>
        <w:spacing w:before="60" w:after="60"/>
        <w:jc w:val="both"/>
      </w:pPr>
    </w:p>
    <w:p w14:paraId="550A151D" w14:textId="77777777" w:rsidR="00905369" w:rsidRPr="00BC0BCF" w:rsidRDefault="00905369" w:rsidP="00905369">
      <w:pPr>
        <w:pStyle w:val="ConsPlusNormal"/>
        <w:spacing w:before="60" w:after="60"/>
        <w:jc w:val="center"/>
      </w:pPr>
      <w:r w:rsidRPr="00BC0BCF">
        <w:t>ОФЕРТА</w:t>
      </w:r>
    </w:p>
    <w:p w14:paraId="7ED8E774" w14:textId="77777777" w:rsidR="00905369" w:rsidRPr="00BC0BCF" w:rsidRDefault="00905369" w:rsidP="00905369">
      <w:pPr>
        <w:pStyle w:val="ConsPlusNormal"/>
        <w:spacing w:before="60" w:after="60"/>
        <w:jc w:val="center"/>
      </w:pPr>
      <w:r w:rsidRPr="00BC0BCF">
        <w:t>на заключение договора поручительства для целей выпуска Биржевых облигаций</w:t>
      </w:r>
    </w:p>
    <w:p w14:paraId="623438E3" w14:textId="77777777" w:rsidR="00905369" w:rsidRPr="00BC0BCF" w:rsidRDefault="00905369" w:rsidP="00905369">
      <w:pPr>
        <w:pStyle w:val="ConsPlusNormal"/>
        <w:spacing w:before="60" w:after="60"/>
        <w:jc w:val="both"/>
      </w:pPr>
    </w:p>
    <w:p w14:paraId="08773E1A" w14:textId="77777777" w:rsidR="00905369" w:rsidRPr="00BC0BCF" w:rsidRDefault="00905369" w:rsidP="00905369">
      <w:pPr>
        <w:pStyle w:val="ConsPlusNormal"/>
        <w:spacing w:before="60" w:after="60"/>
        <w:jc w:val="center"/>
      </w:pPr>
      <w:r w:rsidRPr="00BC0BCF">
        <w:t>город __________________                                                                                       «__» _________ 20__ года</w:t>
      </w:r>
    </w:p>
    <w:p w14:paraId="6196128E" w14:textId="77777777" w:rsidR="00905369" w:rsidRPr="00BC0BCF" w:rsidRDefault="00905369" w:rsidP="00905369">
      <w:pPr>
        <w:pStyle w:val="ConsPlusNormal"/>
        <w:spacing w:before="60" w:after="60"/>
        <w:jc w:val="both"/>
      </w:pPr>
    </w:p>
    <w:p w14:paraId="5552CABE" w14:textId="77777777" w:rsidR="00905369" w:rsidRPr="00BC0BCF" w:rsidRDefault="00905369" w:rsidP="00905369">
      <w:pPr>
        <w:pStyle w:val="ConsPlusNormal"/>
        <w:spacing w:before="60" w:after="60"/>
        <w:jc w:val="center"/>
      </w:pPr>
      <w:r w:rsidRPr="00BC0BCF">
        <w:t>(далее - Оферта)</w:t>
      </w:r>
    </w:p>
    <w:p w14:paraId="6438D036" w14:textId="77777777" w:rsidR="00905369" w:rsidRPr="00BC0BCF" w:rsidRDefault="00905369" w:rsidP="00905369">
      <w:pPr>
        <w:pStyle w:val="ConsPlusNormal"/>
        <w:spacing w:before="60" w:after="60"/>
        <w:jc w:val="both"/>
      </w:pPr>
    </w:p>
    <w:p w14:paraId="729884C0" w14:textId="77777777" w:rsidR="00905369" w:rsidRPr="00BC0BCF" w:rsidRDefault="00905369" w:rsidP="00905369">
      <w:pPr>
        <w:pStyle w:val="ConsPlusNormal"/>
        <w:spacing w:before="60" w:after="60"/>
        <w:jc w:val="both"/>
      </w:pPr>
      <w:r>
        <w:t>А</w:t>
      </w:r>
      <w:r w:rsidRPr="00BC0BCF">
        <w:t>кционерное общество «Дорожно-строительная компания «АВТОБАН», место нахождения: г</w:t>
      </w:r>
      <w:r>
        <w:t>ород</w:t>
      </w:r>
      <w:r w:rsidRPr="00BC0BCF">
        <w:t xml:space="preserve"> Москва, ОГРН 1027739058258, именуемое в дальнейшем «Поручитель», настоящим объявляет оферту на нижеследующих условиях: </w:t>
      </w:r>
    </w:p>
    <w:p w14:paraId="6029B17C" w14:textId="77777777" w:rsidR="00905369" w:rsidRPr="00BC0BCF" w:rsidRDefault="00905369" w:rsidP="00905369">
      <w:pPr>
        <w:pStyle w:val="ConsPlusNormal"/>
        <w:spacing w:before="60" w:after="60"/>
        <w:jc w:val="both"/>
      </w:pPr>
      <w:r w:rsidRPr="00BC0BCF">
        <w:t>1. Термины и определения</w:t>
      </w:r>
    </w:p>
    <w:p w14:paraId="3A8AC614" w14:textId="27BE722B" w:rsidR="00905369" w:rsidRPr="00BC0BCF" w:rsidRDefault="00905369" w:rsidP="00905369">
      <w:pPr>
        <w:pStyle w:val="ConsPlusNormal"/>
        <w:spacing w:before="60" w:after="60"/>
        <w:jc w:val="both"/>
      </w:pPr>
      <w:r w:rsidRPr="00BC0BCF">
        <w:t>1.1. «НРД» - Небанковская кредитная организация акционерное общество «Национальный расчетный депозитарий», осуществляющая обязательное централизованное хранение сертификата Биржевых облигаций Эмитента.</w:t>
      </w:r>
    </w:p>
    <w:p w14:paraId="78DDB38C" w14:textId="5150A79E" w:rsidR="00905369" w:rsidRPr="00BC0BCF" w:rsidRDefault="00905369" w:rsidP="00905369">
      <w:pPr>
        <w:pStyle w:val="ConsPlusNormal"/>
        <w:spacing w:before="60" w:after="60"/>
        <w:jc w:val="both"/>
      </w:pPr>
      <w:r w:rsidRPr="00BC0BCF">
        <w:t>1.2. «Биржевые облигации» - биржевые облигации документарные процентные неконвертируемые на предъявителя с обязательным централизованным хранением, размещаемые в рамках программы биржевых облигаций серии 001P (далее - Программа), обеспеченные поручительством в соответствии с Программой и условиями выпуска биржевых облигаций (второй частью решения о выпуске ценных бумаг, содержащая конкретные условия отдельного выпуска Биржевых облигаций в рамках программы биржевых облигаций; далее - Условиями выпуска).</w:t>
      </w:r>
      <w:r w:rsidR="00F405E8" w:rsidRPr="00F405E8">
        <w:t xml:space="preserve"> Информация о серии Биржевых облигаций будет указана в Условиях выпуска.</w:t>
      </w:r>
    </w:p>
    <w:p w14:paraId="6C3DEA3B" w14:textId="77777777" w:rsidR="00905369" w:rsidRPr="00BC0BCF" w:rsidRDefault="00905369" w:rsidP="00905369">
      <w:pPr>
        <w:pStyle w:val="ConsPlusNormal"/>
        <w:spacing w:before="60" w:after="60"/>
        <w:jc w:val="both"/>
      </w:pPr>
      <w:r w:rsidRPr="00BC0BCF">
        <w:t>1.3. «Объем неисполненных обязательств» - объем, в котором Эмитент не исполнил или ненадлежащим образом исполнил обязательства Эмитента по Биржевым облигациям перед их владельцами.</w:t>
      </w:r>
    </w:p>
    <w:p w14:paraId="1E4FDAB0" w14:textId="77777777" w:rsidR="00905369" w:rsidRPr="00BC0BCF" w:rsidRDefault="00905369" w:rsidP="00905369">
      <w:pPr>
        <w:pStyle w:val="ConsPlusNormal"/>
        <w:spacing w:before="60" w:after="60"/>
        <w:jc w:val="both"/>
      </w:pPr>
      <w:r w:rsidRPr="00BC0BCF">
        <w:t>1.4. «Обязательства Эмитента» - обязательства Эмитента перед владельцами Биржевых облигаций, определенные пунктом 3.1 Оферты.</w:t>
      </w:r>
    </w:p>
    <w:p w14:paraId="78855226" w14:textId="77777777" w:rsidR="00905369" w:rsidRPr="00BC0BCF" w:rsidRDefault="00905369" w:rsidP="00905369">
      <w:pPr>
        <w:pStyle w:val="ConsPlusNormal"/>
        <w:spacing w:before="60" w:after="60"/>
        <w:jc w:val="both"/>
        <w:rPr>
          <w:u w:val="single"/>
        </w:rPr>
      </w:pPr>
      <w:r w:rsidRPr="00BC0BCF">
        <w:rPr>
          <w:u w:val="single"/>
        </w:rPr>
        <w:t>1.5. «Предельная сумма» – размер предоставляемого поручительства, который будет указан в соответствующих Условиях выпуска.</w:t>
      </w:r>
    </w:p>
    <w:p w14:paraId="2DAD6F32" w14:textId="77777777" w:rsidR="00905369" w:rsidRPr="00BC0BCF" w:rsidRDefault="00905369" w:rsidP="00905369">
      <w:pPr>
        <w:pStyle w:val="ConsPlusNormal"/>
        <w:spacing w:before="60" w:after="60"/>
        <w:jc w:val="both"/>
      </w:pPr>
      <w:r w:rsidRPr="00BC0BCF">
        <w:t>1.6. «Событие неисполнения обязательств» - любой из случаев, указанных в пунктах 3.2.1.-3.2.7. Оферты.</w:t>
      </w:r>
    </w:p>
    <w:p w14:paraId="718FA083" w14:textId="77777777" w:rsidR="00905369" w:rsidRPr="00BC0BCF" w:rsidRDefault="00905369" w:rsidP="00905369">
      <w:pPr>
        <w:pStyle w:val="ConsPlusNormal"/>
        <w:spacing w:before="60" w:after="60"/>
        <w:jc w:val="both"/>
      </w:pPr>
      <w:r w:rsidRPr="00BC0BCF">
        <w:t>1.7. «Срок исполнения обязательств Эмитента» - любой из установленных в Программе и Условиях выпуска сроков исполнения обязательств Эмитента по погашению, досрочному погашению или приобретению Биржевых облигаций и выплате купонного дохода, а также любой из установленных в соответствии с действующим законодательством Российской Федерации сроков исполнения обязательств Эмитента по выплате номинальной стоимости Биржевых облигаций и выплате купонного дохода в случае принятия органами управления Эмитента или государственными органами власти Российской Федерации решений о ликвидации или банкротстве Эмитента, в случае принятия органами управления Эмитента решения о реорганизации, а также по выплате средств инвестирования в Биржевые облигаций в случае признания выпуска Биржевых облигаций несостоявшимся или недействительным.</w:t>
      </w:r>
    </w:p>
    <w:p w14:paraId="2E0DA924" w14:textId="77777777" w:rsidR="00905369" w:rsidRPr="00BC0BCF" w:rsidRDefault="00905369" w:rsidP="00905369">
      <w:pPr>
        <w:pStyle w:val="ConsPlusNormal"/>
        <w:spacing w:before="60" w:after="60"/>
        <w:jc w:val="both"/>
      </w:pPr>
      <w:r w:rsidRPr="00BC0BCF">
        <w:t>1.8. «Требование об исполнении обязательств» - требование владельца Биржевых облигаций к Поручителю, соответствующее условиям пунктов 3.2.-3.3. Оферты.</w:t>
      </w:r>
    </w:p>
    <w:p w14:paraId="5D1EA51D" w14:textId="77777777" w:rsidR="00905369" w:rsidRPr="00BC0BCF" w:rsidRDefault="00905369" w:rsidP="00905369">
      <w:pPr>
        <w:pStyle w:val="ConsPlusNormal"/>
        <w:spacing w:before="60" w:after="60"/>
        <w:jc w:val="both"/>
      </w:pPr>
      <w:r w:rsidRPr="00BC0BCF">
        <w:t>1.9. «Эмитент» - Акционерное общество «АВТОБАН-Финанс», ОГРН 1147746558596.</w:t>
      </w:r>
    </w:p>
    <w:p w14:paraId="7BB13DF8" w14:textId="77777777" w:rsidR="00905369" w:rsidRPr="00BC0BCF" w:rsidRDefault="00905369" w:rsidP="00905369">
      <w:pPr>
        <w:pStyle w:val="ConsPlusNormal"/>
        <w:spacing w:before="60" w:after="60"/>
        <w:jc w:val="both"/>
      </w:pPr>
      <w:r w:rsidRPr="00BC0BCF">
        <w:t>1.10 «Эмиссионные документы» - Программа, Проспект ценных бумаг, Условия выпуска и сертификат ценной бумаги.</w:t>
      </w:r>
    </w:p>
    <w:p w14:paraId="59A35DA3" w14:textId="77777777" w:rsidR="00905369" w:rsidRPr="00BC0BCF" w:rsidRDefault="00905369" w:rsidP="00905369">
      <w:pPr>
        <w:pStyle w:val="ConsPlusNormal"/>
        <w:spacing w:before="60" w:after="60"/>
        <w:jc w:val="both"/>
      </w:pPr>
    </w:p>
    <w:p w14:paraId="6B4C0A82" w14:textId="77777777" w:rsidR="00905369" w:rsidRPr="00BC0BCF" w:rsidRDefault="00905369" w:rsidP="00905369">
      <w:pPr>
        <w:pStyle w:val="ConsPlusNormal"/>
        <w:spacing w:before="60" w:after="60"/>
        <w:jc w:val="both"/>
      </w:pPr>
      <w:r w:rsidRPr="00BC0BCF">
        <w:t>2. Предмет и характер Оферты, условия ее акцепта.</w:t>
      </w:r>
    </w:p>
    <w:p w14:paraId="5F3C0454" w14:textId="77777777" w:rsidR="00905369" w:rsidRPr="00BC0BCF" w:rsidRDefault="00905369" w:rsidP="00905369">
      <w:pPr>
        <w:pStyle w:val="ConsPlusNormal"/>
        <w:spacing w:before="60" w:after="60"/>
        <w:jc w:val="both"/>
      </w:pPr>
      <w:r w:rsidRPr="00BC0BCF">
        <w:t>2.1. Настоящей Офертой Поручитель предлагает любому лицу, имеющему намерение приобрести Биржевые облигации, заключить договор с Поручителем о предоставлении Поручителем в соответствии с законодательством Российской Федерации, Уставом/Учредительными документами Поручителя и условиями Оферты обеспечения в виде поручительства для целей выпуска Биржевых облигаций.</w:t>
      </w:r>
    </w:p>
    <w:p w14:paraId="1C7EE1F6" w14:textId="77777777" w:rsidR="00905369" w:rsidRPr="00BC0BCF" w:rsidRDefault="00905369" w:rsidP="00905369">
      <w:pPr>
        <w:pStyle w:val="ConsPlusNormal"/>
        <w:spacing w:before="60" w:after="60"/>
        <w:jc w:val="both"/>
      </w:pPr>
      <w:r w:rsidRPr="00BC0BCF">
        <w:t>2.2. Оферта является публичной и выражает волю Поручителя заключить договор поручительства на указанных в Оферте условиях с любым приобретателем Биржевых облигаций.</w:t>
      </w:r>
    </w:p>
    <w:p w14:paraId="4AAF4CDE" w14:textId="77777777" w:rsidR="00905369" w:rsidRPr="00BC0BCF" w:rsidRDefault="00905369" w:rsidP="00905369">
      <w:pPr>
        <w:pStyle w:val="ConsPlusNormal"/>
        <w:spacing w:before="60" w:after="60"/>
        <w:jc w:val="both"/>
      </w:pPr>
      <w:r w:rsidRPr="00BC0BCF">
        <w:t>2.3. Оферта является безотзывной, то есть не может быть отозвана в течение срока, установленного для акцепта Оферты.</w:t>
      </w:r>
    </w:p>
    <w:p w14:paraId="4224CAD2" w14:textId="77777777" w:rsidR="00905369" w:rsidRPr="00BC0BCF" w:rsidRDefault="00905369" w:rsidP="00905369">
      <w:pPr>
        <w:pStyle w:val="ConsPlusNormal"/>
        <w:spacing w:before="60" w:after="60"/>
        <w:jc w:val="both"/>
      </w:pPr>
      <w:r w:rsidRPr="00BC0BCF">
        <w:t>2.4. Все условия Оферты подлежат включению в полном объеме в Программу. Оферта считается полученной адресатом в момент обеспечения Эмитентом всем потенциальным приобретателям Биржевых облигаций возможности доступа к информации о выпуске Биржевых облигаций, содержащейся в Эмиссионных документах Эмитента и подлежащей раскрытию в соответствии с Федеральным законом «О рынке ценных бумаг» и иными нормативными актами, регулирующими порядок раскрытия информации эмитентами эмиссионных ценных бумаг.</w:t>
      </w:r>
    </w:p>
    <w:p w14:paraId="1885C2E4" w14:textId="77777777" w:rsidR="00905369" w:rsidRPr="00BC0BCF" w:rsidRDefault="00905369" w:rsidP="00905369">
      <w:pPr>
        <w:pStyle w:val="ConsPlusNormal"/>
        <w:spacing w:before="60" w:after="60"/>
        <w:jc w:val="both"/>
      </w:pPr>
      <w:r w:rsidRPr="00BC0BCF">
        <w:t xml:space="preserve">2.5 Акцепт Оферты может быть совершен только путем приобретения одной или нескольких Биржевых облигаций в порядке, на условиях и в сроки, определенные Эмиссионными документами Эмитента. Приобретение Биржевых облигаций означает заключение приобретателем Биржевых облигаций с Поручителем договора поручительства, по которому Поручитель обязуется перед владельцем Биржевых облигаций отвечать за исполнение Эмитентом его обязательств перед владельцем Биржевых облигаций на условиях, установленных Офертой. Договор поручительства, которым обеспечивается исполнение обязательств по Биржевым облигациям, считается заключенным с момента приобретения Биржевых облигаций первым владельцем в порядке и на условиях, предусмотренных Эмиссионными документами, при этом письменная форма договора поручительства считается соблюденной. С переходом прав на Биржевую облигацию к ее приобретателю переходят все права по указанному договору поручительства, вытекающие из такого поручительства. Передача прав, возникших из предоставленного обеспечения, без передачи прав на Биржевую облигацию является недействительной. </w:t>
      </w:r>
    </w:p>
    <w:p w14:paraId="5E926E2E" w14:textId="77777777" w:rsidR="00905369" w:rsidRPr="00BC0BCF" w:rsidRDefault="00905369" w:rsidP="00905369">
      <w:pPr>
        <w:pStyle w:val="ConsPlusNormal"/>
        <w:spacing w:before="60" w:after="60"/>
        <w:jc w:val="both"/>
      </w:pPr>
    </w:p>
    <w:p w14:paraId="3299D43F" w14:textId="77777777" w:rsidR="00905369" w:rsidRPr="00BC0BCF" w:rsidRDefault="00905369" w:rsidP="00905369">
      <w:pPr>
        <w:pStyle w:val="ConsPlusNormal"/>
        <w:spacing w:before="60" w:after="60"/>
        <w:jc w:val="both"/>
      </w:pPr>
      <w:r w:rsidRPr="00BC0BCF">
        <w:t>3. Обязательства Поручителя, порядок и условия их исполнения.</w:t>
      </w:r>
    </w:p>
    <w:p w14:paraId="52704030" w14:textId="77777777" w:rsidR="00905369" w:rsidRPr="00BC0BCF" w:rsidRDefault="00905369" w:rsidP="00905369">
      <w:pPr>
        <w:pStyle w:val="ConsPlusNormal"/>
        <w:spacing w:before="60" w:after="60"/>
        <w:jc w:val="both"/>
      </w:pPr>
      <w:r w:rsidRPr="00BC0BCF">
        <w:t xml:space="preserve">3.1. Поручитель обязуется отвечать за неисполнение и/или ненадлежащее исполнение Эмитентом обязательств по выплате владельцам Биржевых облигаций их номинальной стоимости (основной суммы долга), в том числе, в случае досрочного (частичного досрочного) погашения (далее и ранее совокупно – досрочное погашение) или приобретения Биржевых облигаций и выплате причитающихся процентов (купонного дохода) на следующих условиях: </w:t>
      </w:r>
    </w:p>
    <w:p w14:paraId="375B6055" w14:textId="77777777" w:rsidR="00905369" w:rsidRPr="00BC0BCF" w:rsidRDefault="00905369" w:rsidP="004A0768">
      <w:pPr>
        <w:pStyle w:val="ConsPlusNormal"/>
        <w:numPr>
          <w:ilvl w:val="0"/>
          <w:numId w:val="36"/>
        </w:numPr>
        <w:tabs>
          <w:tab w:val="left" w:pos="426"/>
        </w:tabs>
        <w:spacing w:before="60" w:after="60"/>
        <w:ind w:left="0" w:firstLine="0"/>
        <w:jc w:val="both"/>
      </w:pPr>
      <w:r w:rsidRPr="00BC0BCF">
        <w:t>Поручитель несет ответственность перед владельцами Биржевых облигаций в размере, не превышающем Предельной суммы, а в случае недостаточности Предельной суммы для удовлетворения всех требований владельцев Биржевых облигаций, предъявленных ими Поручителю в порядке, установленном Офертой, Поручитель распределяет Предельную сумму между всеми владельцами Биржевых облигаций пропорционально предъявленным ими требованиям;</w:t>
      </w:r>
    </w:p>
    <w:p w14:paraId="478B7020" w14:textId="77777777" w:rsidR="00905369" w:rsidRPr="00BC0BCF" w:rsidRDefault="00905369" w:rsidP="004A0768">
      <w:pPr>
        <w:pStyle w:val="ConsPlusNormal"/>
        <w:numPr>
          <w:ilvl w:val="0"/>
          <w:numId w:val="36"/>
        </w:numPr>
        <w:tabs>
          <w:tab w:val="left" w:pos="426"/>
        </w:tabs>
        <w:spacing w:before="60" w:after="60"/>
        <w:ind w:left="0" w:firstLine="0"/>
        <w:jc w:val="both"/>
      </w:pPr>
      <w:r w:rsidRPr="00BC0BCF">
        <w:t>Сумма произведенного Поручителем в порядке, установленном Офертой, платежа, недостаточная для полного удовлетворения всех требований владельцев Биржевых облигаций, предъявленных ими Поручителю в соответствии с условиями Оферты, при отсутствии иного соглашения погашает, прежде всего, основную сумму долга, а в оставшейся части – причитающиеся проценты (купонный доход).</w:t>
      </w:r>
    </w:p>
    <w:p w14:paraId="4B594DE5" w14:textId="77777777" w:rsidR="00905369" w:rsidRPr="00BC0BCF" w:rsidRDefault="00905369" w:rsidP="00905369">
      <w:pPr>
        <w:pStyle w:val="ConsPlusNormal"/>
        <w:spacing w:before="60" w:after="60"/>
        <w:jc w:val="both"/>
      </w:pPr>
      <w:r w:rsidRPr="00BC0BCF">
        <w:t>3.2. Поручитель обязуется отвечать за исполнение Эмитентом Обязательств Эмитента только после того, как будет установлено, что Эмитент не исполнил Обязательства Эмитента, и только в той части, в которой Эмитент не исполнил Обязательства Эмитента (солидарная ответственность).</w:t>
      </w:r>
    </w:p>
    <w:p w14:paraId="3C0E34F7" w14:textId="77777777" w:rsidR="00905369" w:rsidRPr="00BC0BCF" w:rsidRDefault="00905369" w:rsidP="00905369">
      <w:pPr>
        <w:pStyle w:val="ConsPlusNormal"/>
        <w:spacing w:before="60" w:after="60"/>
        <w:jc w:val="both"/>
      </w:pPr>
      <w:r w:rsidRPr="00BC0BCF">
        <w:t>Объем неисполненных обязательств определяется Поручителем на основании полученных от владельцев Биржевых облигаций Требований об исполнении обязательств, оформленных в соответствии с п. 3.3 настоящей Оферты.</w:t>
      </w:r>
    </w:p>
    <w:p w14:paraId="0812BB5B" w14:textId="77777777" w:rsidR="00905369" w:rsidRPr="00BC0BCF" w:rsidRDefault="00905369" w:rsidP="00905369">
      <w:pPr>
        <w:pStyle w:val="ConsPlusNormal"/>
        <w:spacing w:before="60" w:after="60"/>
        <w:jc w:val="both"/>
      </w:pPr>
      <w:r w:rsidRPr="00BC0BCF">
        <w:t>Факт неисполнения или ненадлежащего исполнения Эмитентом Обязательств Эмитента считается установленным в следующих случаях:</w:t>
      </w:r>
    </w:p>
    <w:p w14:paraId="51AA3A72" w14:textId="77777777" w:rsidR="00905369" w:rsidRPr="00BC0BCF" w:rsidRDefault="00905369" w:rsidP="00905369">
      <w:pPr>
        <w:pStyle w:val="ConsPlusNormal"/>
        <w:spacing w:before="60" w:after="60"/>
        <w:jc w:val="both"/>
      </w:pPr>
      <w:r w:rsidRPr="00BC0BCF">
        <w:t>3.2.1. Эмитент не выплатил или выплатил не в полном объеме купонный доход в виде процентов к непогашенной части номинальной стоимости Биржевых облигаций владельцам Биржевых облигаций в сроки, определенные Эмиссионными документами;</w:t>
      </w:r>
    </w:p>
    <w:p w14:paraId="0A90FD96" w14:textId="77777777" w:rsidR="00905369" w:rsidRPr="00BC0BCF" w:rsidRDefault="00905369" w:rsidP="00905369">
      <w:pPr>
        <w:pStyle w:val="ConsPlusNormal"/>
        <w:spacing w:before="60" w:after="60"/>
        <w:jc w:val="both"/>
      </w:pPr>
      <w:r w:rsidRPr="00BC0BCF">
        <w:t>3.2.2. Эмитент не выплатил или выплатил не в полном объеме основную сумму долга владельцам Биржевых облигаций при погашении Биржевых облигаций в сроки, определенные Эмиссионными документами;</w:t>
      </w:r>
    </w:p>
    <w:p w14:paraId="775D129E" w14:textId="77777777" w:rsidR="00905369" w:rsidRPr="00BC0BCF" w:rsidRDefault="00905369" w:rsidP="00905369">
      <w:pPr>
        <w:pStyle w:val="ConsPlusNormal"/>
        <w:spacing w:before="60" w:after="60"/>
        <w:jc w:val="both"/>
      </w:pPr>
      <w:r w:rsidRPr="00BC0BCF">
        <w:t>3.2.3. Эмитент не выплатил или выплатил не в полном объеме основную сумму долга и/или купонный (накопленный купонный) доход при досрочном погашении Биржевых облигаций в случаях, предусмотренных Эмиссионными документами, и в сроки, определенные Эмиссионными документами;</w:t>
      </w:r>
    </w:p>
    <w:p w14:paraId="48A04144" w14:textId="77777777" w:rsidR="00905369" w:rsidRPr="00BC0BCF" w:rsidRDefault="00905369" w:rsidP="00905369">
      <w:pPr>
        <w:pStyle w:val="ConsPlusNormal"/>
        <w:spacing w:before="60" w:after="60"/>
        <w:jc w:val="both"/>
      </w:pPr>
      <w:r w:rsidRPr="00BC0BCF">
        <w:t>3.2.4. Эмитент не выплатил или выплатил не в полном объеме основную сумму долга и/или накопленный купонный доход при приобретении по требованию владельцев Биржевых облигаций в случаях, предусмотренных Эмиссионными документами, и в сроки, определенные Эмиссионными документами;</w:t>
      </w:r>
    </w:p>
    <w:p w14:paraId="46F4AFEF" w14:textId="77777777" w:rsidR="00905369" w:rsidRPr="00BC0BCF" w:rsidRDefault="00905369" w:rsidP="00905369">
      <w:pPr>
        <w:pStyle w:val="ConsPlusNormal"/>
        <w:spacing w:before="60" w:after="60"/>
        <w:jc w:val="both"/>
      </w:pPr>
      <w:r w:rsidRPr="00BC0BCF">
        <w:t>3.2.5. Эмитент не выплатил или выплатил не в полном объеме основную сумму долга и/или накопленный купонный доход при досрочном исполнении обязательств в результате принятия органами управления Эмитента или государственными органами власти Российской Федерации решений о ликвидации или банкротстве Эмитента;</w:t>
      </w:r>
    </w:p>
    <w:p w14:paraId="340E42AF" w14:textId="77777777" w:rsidR="00905369" w:rsidRPr="00BC0BCF" w:rsidRDefault="00905369" w:rsidP="00905369">
      <w:pPr>
        <w:pStyle w:val="ConsPlusNormal"/>
        <w:spacing w:before="60" w:after="60"/>
        <w:jc w:val="both"/>
      </w:pPr>
      <w:r w:rsidRPr="00BC0BCF">
        <w:t>3.2.6. Эмитент не выплатил или выплатил не в полном объеме основную сумму долга и/или накопленный купонный доход при досрочном исполнении обязательств в случае принятия органами управления Эмитента решения о реорганизации;</w:t>
      </w:r>
    </w:p>
    <w:p w14:paraId="22210BC4" w14:textId="77777777" w:rsidR="00905369" w:rsidRPr="00BC0BCF" w:rsidRDefault="00905369" w:rsidP="00905369">
      <w:pPr>
        <w:pStyle w:val="ConsPlusNormal"/>
        <w:spacing w:before="60" w:after="60"/>
        <w:jc w:val="both"/>
      </w:pPr>
      <w:r w:rsidRPr="00BC0BCF">
        <w:t>3.2.7. Эмитент не выплатил или выплатил не в полном объеме основную сумму долга и/или накопленный купонный доход при досрочном исполнении обязательств в случае признания выпуска Биржевых облигаций несостоявшимся или недействительным.</w:t>
      </w:r>
    </w:p>
    <w:p w14:paraId="68CD3006" w14:textId="77777777" w:rsidR="00905369" w:rsidRPr="00BC0BCF" w:rsidRDefault="00905369" w:rsidP="00905369">
      <w:pPr>
        <w:pStyle w:val="ConsPlusNormal"/>
        <w:spacing w:before="60" w:after="60"/>
        <w:jc w:val="both"/>
      </w:pPr>
      <w:r w:rsidRPr="00BC0BCF">
        <w:t xml:space="preserve">3.3. Требование об исполнении обязательств должно соответствовать следующим условиям: </w:t>
      </w:r>
    </w:p>
    <w:p w14:paraId="22B83D82" w14:textId="77777777" w:rsidR="00905369" w:rsidRPr="00BC0BCF" w:rsidRDefault="00905369" w:rsidP="00905369">
      <w:pPr>
        <w:pStyle w:val="ConsPlusNormal"/>
        <w:spacing w:before="60" w:after="60"/>
        <w:jc w:val="both"/>
      </w:pPr>
      <w:r w:rsidRPr="00BC0BCF">
        <w:t>3.3.1. Требование об исполнении обязательств должно быть предъявлено к Поручителю в письменной форме на русском языке. Если в качестве владельца выступает юридическое лицо, указанное требование подписывается его руководителем и главным бухгалтером и скрепляется печатью владельца. Если в качестве владельца выступает физическое лицо, подлинность подписи владельца на требовании подлежит нотариальному удостоверению. Документы, выданные за пределами Российской Федерации, должны представляться легализованными или с проставлением на них апостиля в установленном порядке, сих нотариально заверенным переводом на русский язык.</w:t>
      </w:r>
    </w:p>
    <w:p w14:paraId="111C6A36" w14:textId="77777777" w:rsidR="00905369" w:rsidRPr="00BC0BCF" w:rsidRDefault="00905369" w:rsidP="00905369">
      <w:pPr>
        <w:pStyle w:val="ConsPlusNormal"/>
        <w:spacing w:before="60" w:after="60"/>
        <w:jc w:val="both"/>
      </w:pPr>
      <w:r w:rsidRPr="00BC0BCF">
        <w:t xml:space="preserve">3.3.2. В Требовании об исполнении обязательств должны быть указаны: </w:t>
      </w:r>
    </w:p>
    <w:p w14:paraId="0A23661F" w14:textId="77777777" w:rsidR="00905369" w:rsidRPr="00BC0BCF" w:rsidRDefault="00905369" w:rsidP="00905369">
      <w:pPr>
        <w:pStyle w:val="ConsPlusNormal"/>
        <w:spacing w:before="60" w:after="60"/>
        <w:jc w:val="both"/>
      </w:pPr>
      <w:r w:rsidRPr="00BC0BCF">
        <w:t>(a) идентификационные признаки Биржевых облигаций (форма, серия, тип, идентификационный номер выпуска и дата его присвоения) и количество Биржевых облигаций, принадлежащих соответствующему владельцу Биржевых облигаций;</w:t>
      </w:r>
    </w:p>
    <w:p w14:paraId="0B117833" w14:textId="77777777" w:rsidR="00905369" w:rsidRPr="00BC0BCF" w:rsidRDefault="00905369" w:rsidP="00905369">
      <w:pPr>
        <w:pStyle w:val="ConsPlusNormal"/>
        <w:spacing w:before="60" w:after="60"/>
        <w:jc w:val="both"/>
      </w:pPr>
      <w:r w:rsidRPr="00BC0BCF">
        <w:t>(b) сумма неисполненных или ненадлежаще исполненных обязательств Эмитента перед владельцем Биржевых облигаций, которая причитается ему и не была уплачена Эмитентом;</w:t>
      </w:r>
    </w:p>
    <w:p w14:paraId="383CF433" w14:textId="77777777" w:rsidR="00905369" w:rsidRPr="00BC0BCF" w:rsidRDefault="00905369" w:rsidP="00905369">
      <w:pPr>
        <w:pStyle w:val="ConsPlusNormal"/>
        <w:spacing w:before="60" w:after="60"/>
        <w:jc w:val="both"/>
      </w:pPr>
      <w:r w:rsidRPr="00BC0BCF">
        <w:t>(c) полное наименование (Ф.И.О. - для физического лица) владельца Биржевых облигаций и лица, уполномоченного владельцем Биржевых облигаций получать выплаты по Биржевым облигациям (в случае назначения такового);</w:t>
      </w:r>
    </w:p>
    <w:p w14:paraId="157120CC" w14:textId="77777777" w:rsidR="00905369" w:rsidRPr="00BC0BCF" w:rsidRDefault="00905369" w:rsidP="00905369">
      <w:pPr>
        <w:pStyle w:val="ConsPlusNormal"/>
        <w:spacing w:before="60" w:after="60"/>
        <w:jc w:val="both"/>
      </w:pPr>
      <w:r w:rsidRPr="00BC0BCF">
        <w:t>(d) место нахождения и почтовый адрес (место жительства - для физического лица), контактные телефоны владельца Биржевых облигаций и лица, уполномоченного владельцем Биржевых облигаций получать выплаты по Биржевым облигациям (в случае назначения такового);</w:t>
      </w:r>
    </w:p>
    <w:p w14:paraId="3003E48A" w14:textId="77777777" w:rsidR="00905369" w:rsidRPr="00BC0BCF" w:rsidRDefault="00905369" w:rsidP="00905369">
      <w:pPr>
        <w:pStyle w:val="ConsPlusNormal"/>
        <w:spacing w:before="60" w:after="60"/>
        <w:jc w:val="both"/>
      </w:pPr>
      <w:r w:rsidRPr="00BC0BCF">
        <w:t xml:space="preserve">(e) в случае, если Требование об исполнении обязательств содержит информацию, предусмотренную пп. b), c), e), g) п.3.3.3 Оферты, в Требовании об исполнении обязательств указываются реквизиты счета депо, открытого в НРД владельцу или его номинальному держателю, необходимые для перевода Биржевых облигаций по встречным поручениям с контролем расчетов по денежным средствам, по правилам, установленным НРД; </w:t>
      </w:r>
    </w:p>
    <w:p w14:paraId="20633EFA" w14:textId="77777777" w:rsidR="00905369" w:rsidRPr="00BC0BCF" w:rsidRDefault="00905369" w:rsidP="00905369">
      <w:pPr>
        <w:pStyle w:val="ConsPlusNormal"/>
        <w:spacing w:before="60" w:after="60"/>
        <w:jc w:val="both"/>
      </w:pPr>
      <w:r w:rsidRPr="00BC0BCF">
        <w:t>(f) реквизиты банковского счета владельца Биржевых облигаций или лица, уполномоченного получать выплаты по Биржевым облигациям (в случае назначения такового) в расчетной кредитной организации (в случае, если Требование об исполнении обязательств содержит информацию, предусмотренную пп. b), c), e), g) п.3.3.3 Оферты,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 и иные данные, необходимые для осуществления перевода денежных средств (наименование для юридического лица или фамилия, имя, отчество для физического лица; адрес местонахождения (места жительства); ИНН (при наличии); для физических лиц - серия и номер документа, удостоверяющего личность, дата выдачи и наименование органа, выдавшего данный документ, для юридических лиц - коды ОКПО и ОКВЭД (для банковских организаций - БИК);</w:t>
      </w:r>
    </w:p>
    <w:p w14:paraId="1A73C32E" w14:textId="77777777" w:rsidR="00905369" w:rsidRPr="00BC0BCF" w:rsidRDefault="00905369" w:rsidP="00905369">
      <w:pPr>
        <w:pStyle w:val="ConsPlusNormal"/>
        <w:spacing w:before="60" w:after="60"/>
        <w:jc w:val="both"/>
      </w:pPr>
      <w:r w:rsidRPr="00BC0BCF">
        <w:t>(g) налоговый статус лица, уполномоченного получать выплаты по Биржевым облигациям (резидент, нерезидент с постоянным представительством, нерезидент без постоянного представительства), указание страны, в которой данное лицо является налоговым резидентом.</w:t>
      </w:r>
    </w:p>
    <w:p w14:paraId="661384B0" w14:textId="77777777" w:rsidR="00905369" w:rsidRPr="00BC0BCF" w:rsidRDefault="00905369" w:rsidP="00905369">
      <w:pPr>
        <w:pStyle w:val="ConsPlusNormal"/>
        <w:spacing w:before="60" w:after="60"/>
        <w:jc w:val="both"/>
      </w:pPr>
      <w:r w:rsidRPr="00BC0BCF">
        <w:t>3.3.3. В Требовании об исполнении обязательств должно быть указано, что Эмитент не исполнил и/или не надлежаще исполнил:</w:t>
      </w:r>
    </w:p>
    <w:p w14:paraId="15D650FF" w14:textId="77777777" w:rsidR="00905369" w:rsidRPr="00BC0BCF" w:rsidRDefault="00905369" w:rsidP="00905369">
      <w:pPr>
        <w:pStyle w:val="ConsPlusNormal"/>
        <w:spacing w:before="60" w:after="60"/>
        <w:jc w:val="both"/>
      </w:pPr>
      <w:r w:rsidRPr="00BC0BCF">
        <w:t>(a) обязательства по выплате купонного дохода по Биржевым облигациям, определенного в соответствии с Эмиссионными документами / обязательства по выплате соответствующей части номинальной стоимости Биржевых облигаций;</w:t>
      </w:r>
    </w:p>
    <w:p w14:paraId="59EE002E" w14:textId="77777777" w:rsidR="00905369" w:rsidRPr="00BC0BCF" w:rsidRDefault="00905369" w:rsidP="00905369">
      <w:pPr>
        <w:pStyle w:val="ConsPlusNormal"/>
        <w:spacing w:before="60" w:after="60"/>
        <w:jc w:val="both"/>
      </w:pPr>
      <w:r w:rsidRPr="00BC0BCF">
        <w:t>(b) обязательства по выплате непогашенной части номинальной стоимости и/или купонного (накопленного купонного) дохода выпущенных Биржевых облигаций при их погашении, досрочном погашении или приобретении, определенной в соответствии с Эмиссионными документами;</w:t>
      </w:r>
    </w:p>
    <w:p w14:paraId="1A89D1BC" w14:textId="77777777" w:rsidR="00905369" w:rsidRPr="00BC0BCF" w:rsidRDefault="00905369" w:rsidP="00905369">
      <w:pPr>
        <w:pStyle w:val="ConsPlusNormal"/>
        <w:spacing w:before="60" w:after="60"/>
        <w:jc w:val="both"/>
      </w:pPr>
      <w:r w:rsidRPr="00BC0BCF">
        <w:t>(c) обязательства по досрочной выплате непогашенной части номинальной стоимости по Биржевым облигациям, которые возникли в результате принятия органами управления Эмитента или государственными органами власти Российской Федерации решений о ликвидации или банкротстве Эмитента;</w:t>
      </w:r>
    </w:p>
    <w:p w14:paraId="343FD7CA" w14:textId="77777777" w:rsidR="00905369" w:rsidRPr="00BC0BCF" w:rsidRDefault="00905369" w:rsidP="00905369">
      <w:pPr>
        <w:pStyle w:val="ConsPlusNormal"/>
        <w:spacing w:before="60" w:after="60"/>
        <w:jc w:val="both"/>
      </w:pPr>
      <w:r w:rsidRPr="00BC0BCF">
        <w:t>(d) обязательства по досрочной выплате накопленного купонного дохода за соответствующий период по Биржевым облигациям, которые возникли в результате принятия органами управления Эмитента или государственными органами власти Российской Федерации решений о ликвидации или банкротстве Эмитента;</w:t>
      </w:r>
    </w:p>
    <w:p w14:paraId="10462698" w14:textId="77777777" w:rsidR="00905369" w:rsidRPr="00BC0BCF" w:rsidRDefault="00905369" w:rsidP="00905369">
      <w:pPr>
        <w:pStyle w:val="ConsPlusNormal"/>
        <w:spacing w:before="60" w:after="60"/>
        <w:jc w:val="both"/>
      </w:pPr>
      <w:r w:rsidRPr="00BC0BCF">
        <w:t>(e) обязательства по досрочной выплате непогашенной части номинальной стоимости по Биржевым облигациям, которые возникли в случае принятия органами управления Эмитента решения о реорганизации;</w:t>
      </w:r>
    </w:p>
    <w:p w14:paraId="6E435042" w14:textId="77777777" w:rsidR="00905369" w:rsidRPr="00BC0BCF" w:rsidRDefault="00905369" w:rsidP="00905369">
      <w:pPr>
        <w:pStyle w:val="ConsPlusNormal"/>
        <w:spacing w:before="60" w:after="60"/>
        <w:jc w:val="both"/>
      </w:pPr>
      <w:r w:rsidRPr="00BC0BCF">
        <w:t>(f) обязательства по досрочной выплате накопленного купонного дохода за соответствующий период по Биржевым облигациям, которые возникли в случае принятия органами управления Эмитента решения о реорганизации;</w:t>
      </w:r>
    </w:p>
    <w:p w14:paraId="276AF947" w14:textId="77777777" w:rsidR="00905369" w:rsidRPr="00BC0BCF" w:rsidRDefault="00905369" w:rsidP="00905369">
      <w:pPr>
        <w:pStyle w:val="ConsPlusNormal"/>
        <w:spacing w:before="60" w:after="60"/>
        <w:jc w:val="both"/>
      </w:pPr>
      <w:r w:rsidRPr="00BC0BCF">
        <w:t>(g) обязательства по досрочной выплате непогашенной части номинальной стоимости по Биржевым облигациям, которые возникли в случае признания выпуска Биржевых облигаций несостоявшимся или недействительным;</w:t>
      </w:r>
    </w:p>
    <w:p w14:paraId="4DE9D1AA" w14:textId="77777777" w:rsidR="00905369" w:rsidRPr="00BC0BCF" w:rsidRDefault="00905369" w:rsidP="00905369">
      <w:pPr>
        <w:pStyle w:val="ConsPlusNormal"/>
        <w:spacing w:before="60" w:after="60"/>
        <w:jc w:val="both"/>
      </w:pPr>
      <w:r w:rsidRPr="00BC0BCF">
        <w:t>(h) обязательства по досрочной выплате накопленного купонного дохода за соответствующий период по Биржевым облигациям, которые возникли в случае признания выпуска Биржевых облигаций несостоявшимся или недействительным.</w:t>
      </w:r>
    </w:p>
    <w:p w14:paraId="1E1D3B6E" w14:textId="77777777" w:rsidR="00905369" w:rsidRPr="00BC0BCF" w:rsidRDefault="00905369" w:rsidP="00905369">
      <w:pPr>
        <w:pStyle w:val="ConsPlusNormal"/>
        <w:spacing w:before="60" w:after="60"/>
        <w:jc w:val="both"/>
      </w:pPr>
      <w:r w:rsidRPr="00BC0BCF">
        <w:t>3.3.4. Требования об исполнении обязательств могут быть представлены владельцами Биржевых облигаций непосредственно Поручителю не позднее срока окончания действия поручительства, указанного в п.4.2. и п.4.4 Оферты. Датой предъявления Требования об исполнении обязательств считается дата получения Поручителем Требования, доставленного в порядке, установленном п.3.3.6 Оферты.</w:t>
      </w:r>
    </w:p>
    <w:p w14:paraId="627DA82D" w14:textId="77777777" w:rsidR="00905369" w:rsidRPr="00BC0BCF" w:rsidRDefault="00905369" w:rsidP="00905369">
      <w:pPr>
        <w:pStyle w:val="ConsPlusNormal"/>
        <w:spacing w:before="60" w:after="60"/>
        <w:jc w:val="both"/>
      </w:pPr>
      <w:r w:rsidRPr="00BC0BCF">
        <w:t>3.3.5. К Требованию об исполнении обязательств должны быть приложены:</w:t>
      </w:r>
    </w:p>
    <w:p w14:paraId="09A9AF8D" w14:textId="77777777" w:rsidR="00905369" w:rsidRPr="00BC0BCF" w:rsidRDefault="00905369" w:rsidP="00F93E82">
      <w:pPr>
        <w:pStyle w:val="ConsPlusNormal"/>
        <w:numPr>
          <w:ilvl w:val="0"/>
          <w:numId w:val="36"/>
        </w:numPr>
        <w:tabs>
          <w:tab w:val="left" w:pos="426"/>
        </w:tabs>
        <w:spacing w:before="60" w:after="60"/>
        <w:ind w:left="0" w:firstLine="0"/>
        <w:jc w:val="both"/>
      </w:pPr>
      <w:r w:rsidRPr="00BC0BCF">
        <w:t>подтверждающая права владельца Биржевых облигаций на его Биржевые облигаций выписка со счета депо в НРД или иных депозитариях, осуществляющих учет прав на Биржевые облигаций, за исключением НРД (при предъявлении Требования о выплате купонного дохода по Биржевым облигациям определенного в соответствии с Эмиссионными документами / соответствующей части номинальной стоимости Биржевых облигаций – выписка по состоянию на конец операционного дня соответствующего депозитария (в котором осуществляется учет и удостоверение прав на Биржевые облигаций владельца), предшествующего дате, которая определена в соответствии с Эмиссионными документами, и в которую обязанность Эмитента по выплате соответствующего купонного дохода / соответствующей части номинальной стоимости должна была быть исполнена Эмитентом; при предъявлении Требования о погашении Биржевых облигаций – выписка на дату предоставления Требования);</w:t>
      </w:r>
    </w:p>
    <w:p w14:paraId="4DC06899" w14:textId="77777777" w:rsidR="00905369" w:rsidRPr="00BC0BCF" w:rsidRDefault="00905369" w:rsidP="00F93E82">
      <w:pPr>
        <w:pStyle w:val="ConsPlusNormal"/>
        <w:numPr>
          <w:ilvl w:val="0"/>
          <w:numId w:val="36"/>
        </w:numPr>
        <w:tabs>
          <w:tab w:val="left" w:pos="426"/>
        </w:tabs>
        <w:spacing w:before="60" w:after="60"/>
        <w:ind w:left="0" w:firstLine="0"/>
        <w:jc w:val="both"/>
      </w:pPr>
      <w:r w:rsidRPr="00BC0BCF">
        <w:t>в случае предъявления Требования уполномоченным лицом владельца - оформленные в соответствии с нормативными правовыми актами Российской Федерации документы, подтверждающие полномочия лица, предъявившего требование от имени владельца:</w:t>
      </w:r>
    </w:p>
    <w:p w14:paraId="69798E25" w14:textId="77777777" w:rsidR="00905369" w:rsidRPr="00BC0BCF" w:rsidRDefault="00905369" w:rsidP="00F93E82">
      <w:pPr>
        <w:pStyle w:val="ConsPlusNormal"/>
        <w:numPr>
          <w:ilvl w:val="0"/>
          <w:numId w:val="36"/>
        </w:numPr>
        <w:tabs>
          <w:tab w:val="left" w:pos="851"/>
        </w:tabs>
        <w:spacing w:before="60" w:after="60"/>
        <w:ind w:left="567" w:firstLine="0"/>
        <w:jc w:val="both"/>
      </w:pPr>
      <w:r w:rsidRPr="00BC0BCF">
        <w:t>для владельца - юридического лица - нотариально заверенные копии учредительных документов и документов, подтверждающих полномочия лица, подписавшего требование;</w:t>
      </w:r>
    </w:p>
    <w:p w14:paraId="774F161A" w14:textId="77777777" w:rsidR="00905369" w:rsidRPr="00BC0BCF" w:rsidRDefault="00905369" w:rsidP="00F93E82">
      <w:pPr>
        <w:pStyle w:val="ConsPlusNormal"/>
        <w:numPr>
          <w:ilvl w:val="0"/>
          <w:numId w:val="36"/>
        </w:numPr>
        <w:tabs>
          <w:tab w:val="left" w:pos="851"/>
        </w:tabs>
        <w:spacing w:before="60" w:after="60"/>
        <w:ind w:left="567" w:firstLine="0"/>
        <w:jc w:val="both"/>
      </w:pPr>
      <w:r w:rsidRPr="00BC0BCF">
        <w:t>для владельца - физического лица - копия паспорта, заверенная подписью владельца.</w:t>
      </w:r>
    </w:p>
    <w:p w14:paraId="300FDC88" w14:textId="77777777" w:rsidR="00905369" w:rsidRPr="00BC0BCF" w:rsidRDefault="00905369" w:rsidP="00905369">
      <w:pPr>
        <w:pStyle w:val="ConsPlusNormal"/>
        <w:spacing w:before="60" w:after="60"/>
        <w:jc w:val="both"/>
      </w:pPr>
      <w:r w:rsidRPr="00BC0BCF">
        <w:t xml:space="preserve">Поручитель также принимает от соответствующих лиц любые документы, подтверждающие в соответствии с применимым законодательством налоговый статус, а также наличие у тех или иных владельцев Биржевых облигаций налоговых льгот, в случае их представления непосредственно Поручителю. Налоговая льгота означает любую налоговую льготу или иное основание, подтвержденное в порядке, установленном законодательством Российской Федерации, позволяющее не производить при осуществлении платежей по Биржевым облигациям удержание налогов полностью или частично. Документы, выданные за пределами Российской Федерации, должны быть надлежащим образом легализованы (либо на них должен быть проставлен апостиль), и сопровождаться нотариально заверенным переводом на русский язык. </w:t>
      </w:r>
    </w:p>
    <w:p w14:paraId="6B8C1543" w14:textId="77777777" w:rsidR="00905369" w:rsidRPr="00BC0BCF" w:rsidRDefault="00905369" w:rsidP="00905369">
      <w:pPr>
        <w:pStyle w:val="ConsPlusNormal"/>
        <w:spacing w:before="60" w:after="60"/>
        <w:jc w:val="both"/>
        <w:rPr>
          <w:u w:val="single"/>
        </w:rPr>
      </w:pPr>
      <w:r w:rsidRPr="00BC0BCF">
        <w:rPr>
          <w:u w:val="single"/>
        </w:rPr>
        <w:t xml:space="preserve">3.3.6. Требование об исполнении обязательств представляется лично либо нарочным с проставлением в обоих случаях отметки Поручителя о его получении либо заказным письмом с уведомлением о вручении по адресу Поручителя, </w:t>
      </w:r>
      <w:r w:rsidRPr="00937E02">
        <w:rPr>
          <w:u w:val="single"/>
        </w:rPr>
        <w:t xml:space="preserve">указанному </w:t>
      </w:r>
      <w:r w:rsidRPr="00BC0BCF">
        <w:rPr>
          <w:u w:val="single"/>
        </w:rPr>
        <w:t>в Условиях выпуска.</w:t>
      </w:r>
    </w:p>
    <w:p w14:paraId="78188C98" w14:textId="77777777" w:rsidR="00905369" w:rsidRPr="00BC0BCF" w:rsidRDefault="00905369" w:rsidP="00905369">
      <w:pPr>
        <w:pStyle w:val="ConsPlusNormal"/>
        <w:spacing w:before="60" w:after="60"/>
        <w:jc w:val="both"/>
      </w:pPr>
      <w:r w:rsidRPr="00BC0BCF">
        <w:t>3.4. Поручитель рассматривает Требование об исполнении обязательств и приложенные к нему документы, и осуществляют проверку содержащихся в них сведений в течение 14 (Четырнадцати) рабочих дней со дня предъявления Требования об исполнении обязательств, установленного п.3.3.4 Оферты. При этом Поручитель вправе выдвигать против Требования об исполнении обязательств любые возражения, которые мог бы представить Эмитент, и не теряет право на эти возражения даже в том случае, если Эмитент от них отказался или признал свой долг.</w:t>
      </w:r>
    </w:p>
    <w:p w14:paraId="60D69ABA" w14:textId="77777777" w:rsidR="00905369" w:rsidRPr="00BC0BCF" w:rsidRDefault="00905369" w:rsidP="00905369">
      <w:pPr>
        <w:pStyle w:val="ConsPlusNormal"/>
        <w:spacing w:before="60" w:after="60"/>
        <w:jc w:val="both"/>
      </w:pPr>
      <w:r w:rsidRPr="00BC0BCF">
        <w:t>3.5. Поручителем не рассматриваются Требования об исполнении обязательств, предъявленные к Поручителю по истечению срока действия поручительства.</w:t>
      </w:r>
    </w:p>
    <w:p w14:paraId="23FAC6FC" w14:textId="77777777" w:rsidR="00905369" w:rsidRPr="00BC0BCF" w:rsidRDefault="00905369" w:rsidP="00905369">
      <w:pPr>
        <w:pStyle w:val="ConsPlusNormal"/>
        <w:spacing w:before="60" w:after="60"/>
        <w:jc w:val="both"/>
      </w:pPr>
      <w:r w:rsidRPr="00BC0BCF">
        <w:t>3.6. Поручитель не позднее, чем в 5 (Пятый) рабочий день с даты истечения срока рассмотрения Требования об исполнении обязательств письменно уведомляет о принятом решении: об удовлетворении либо отказе в удовлетворении (с указанием оснований) Требования об исполнении обязательств владельца Биржевых облигаций или уполномоченного им лица.</w:t>
      </w:r>
    </w:p>
    <w:p w14:paraId="66B07D39" w14:textId="77777777" w:rsidR="00905369" w:rsidRPr="00BC0BCF" w:rsidRDefault="00905369" w:rsidP="00905369">
      <w:pPr>
        <w:pStyle w:val="ConsPlusNormal"/>
        <w:spacing w:before="60" w:after="60"/>
        <w:jc w:val="both"/>
      </w:pPr>
      <w:r w:rsidRPr="00BC0BCF">
        <w:t>3.7. В случае принятия решения об удовлетворении Требования об исполнении обязательств, содержащего информацию, предусмотренную пп. b), с), e), g) п. 3.3.3 Оферты:</w:t>
      </w:r>
    </w:p>
    <w:p w14:paraId="1BC0DF15" w14:textId="77777777" w:rsidR="00905369" w:rsidRPr="00BC0BCF" w:rsidRDefault="00905369" w:rsidP="00F93E82">
      <w:pPr>
        <w:pStyle w:val="ConsPlusNormal"/>
        <w:numPr>
          <w:ilvl w:val="0"/>
          <w:numId w:val="36"/>
        </w:numPr>
        <w:tabs>
          <w:tab w:val="left" w:pos="426"/>
        </w:tabs>
        <w:spacing w:before="60" w:after="60"/>
        <w:ind w:left="0" w:firstLine="0"/>
        <w:jc w:val="both"/>
      </w:pPr>
      <w:r w:rsidRPr="00BC0BCF">
        <w:t>перевод Биржевых облигаций со счета депо, открытого в НРД владельцу Биржевых облигаций или его номинальному держателю на счет депо, открытый в НРД Поручителю или его номинальному держателю, осуществляется по встречным поручениям с контролем расчетов по денежным средствам по правилам, установленным НРД. Для осуществления указанного перевода Поручитель направляет владельцу Биржевых облигаций или уполномоченному им лицу Уведомление об удовлетворении Требования об исполнении обязательств и указывает в нем реквизиты, необходимые для заполнения поручения депо по форме, установленной для перевода ценных бумаг с контролем расчетов по денежным средствам;</w:t>
      </w:r>
    </w:p>
    <w:p w14:paraId="513AE745" w14:textId="77777777" w:rsidR="00905369" w:rsidRPr="00BC0BCF" w:rsidRDefault="00905369" w:rsidP="00F93E82">
      <w:pPr>
        <w:pStyle w:val="ConsPlusNormal"/>
        <w:numPr>
          <w:ilvl w:val="0"/>
          <w:numId w:val="36"/>
        </w:numPr>
        <w:tabs>
          <w:tab w:val="left" w:pos="426"/>
        </w:tabs>
        <w:spacing w:before="60" w:after="60"/>
        <w:ind w:left="0" w:firstLine="0"/>
        <w:jc w:val="both"/>
      </w:pPr>
      <w:r w:rsidRPr="00BC0BCF">
        <w:t>Поручитель или его номинальный держатель не позднее 10 (Десятого) рабочего дня с даты истечения срока рассмотрения Требования об исполнении обязательств,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номинальному держателю, на свой счет депо в НРД, в соответствии с реквизитами, указанными в Требовании об исполнении обязательств, а также подает в НРД поручение на перевод денежных средств со своего банковского счета на банковский счет владельца Биржевых облигаций или уполномоченного им лица, реквизиты которого указаны в соответствующем Требовании об исполнении обязательств;</w:t>
      </w:r>
    </w:p>
    <w:p w14:paraId="5BC71636" w14:textId="77777777" w:rsidR="00905369" w:rsidRPr="00BC0BCF" w:rsidRDefault="00905369" w:rsidP="00F93E82">
      <w:pPr>
        <w:pStyle w:val="ConsPlusNormal"/>
        <w:numPr>
          <w:ilvl w:val="0"/>
          <w:numId w:val="36"/>
        </w:numPr>
        <w:tabs>
          <w:tab w:val="left" w:pos="426"/>
        </w:tabs>
        <w:spacing w:before="60" w:after="60"/>
        <w:ind w:left="0" w:firstLine="0"/>
        <w:jc w:val="both"/>
      </w:pPr>
      <w:r w:rsidRPr="00BC0BCF">
        <w:t>владелец Биржевых облигаций или уполномоченное им лицо обязаны в течение 3 (Трех) дней с даты получения Уведомления об удовлетворении указанного Требования об Исполнении обязательств подать в НРД поручение по форме, установленной для перевода ценных бумаг с контролем расчетов по денежным средствам, на перевод Биржевых облигаций со счета депо в НРД, открытого владельцу Биржевых облигаций или его номинальному держателю, на счет депо в НРД, открытый Поручителю или его номинальному держателю в соответствии с реквизитами, указанными в Уведомлении об удовлетворении Требования об исполнении обязательств;</w:t>
      </w:r>
    </w:p>
    <w:p w14:paraId="7FABEEC7" w14:textId="77777777" w:rsidR="00905369" w:rsidRPr="00BC0BCF" w:rsidRDefault="00905369" w:rsidP="00F93E82">
      <w:pPr>
        <w:pStyle w:val="ConsPlusNormal"/>
        <w:numPr>
          <w:ilvl w:val="0"/>
          <w:numId w:val="36"/>
        </w:numPr>
        <w:tabs>
          <w:tab w:val="left" w:pos="426"/>
        </w:tabs>
        <w:spacing w:before="60" w:after="60"/>
        <w:ind w:left="0" w:firstLine="0"/>
        <w:jc w:val="both"/>
      </w:pPr>
      <w:r w:rsidRPr="00BC0BCF">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w:t>
      </w:r>
    </w:p>
    <w:p w14:paraId="01F44E58" w14:textId="77777777" w:rsidR="00905369" w:rsidRPr="00BC0BCF" w:rsidRDefault="00905369" w:rsidP="00905369">
      <w:pPr>
        <w:pStyle w:val="ConsPlusNormal"/>
        <w:spacing w:before="60" w:after="60"/>
        <w:jc w:val="both"/>
      </w:pPr>
      <w:r w:rsidRPr="00BC0BCF">
        <w:t>3.8 В случае принятия решения об удовлетворении Поручителем Требования об исполнении обязательств, указанных в п. 3.2 Оферты, но не содержащего информацию, предусмотренную пп. b), с), e), g) п.3.3.3 Оферты, Поручитель не позднее 10 (Десяти) рабочих дней с даты истечения срока рассмотрения Требования об исполнении обязательств, осуществляет перевод денежных средств на банковский счет владельца Биржевых облигаций или уполномоченного им лица, реквизиты которого указаны в Требовании об исполнении обязательств.</w:t>
      </w:r>
    </w:p>
    <w:p w14:paraId="146E37CD" w14:textId="77777777" w:rsidR="00905369" w:rsidRPr="00BC0BCF" w:rsidRDefault="00905369" w:rsidP="00905369">
      <w:pPr>
        <w:pStyle w:val="ConsPlusNormal"/>
        <w:spacing w:before="60" w:after="60"/>
        <w:jc w:val="both"/>
      </w:pPr>
    </w:p>
    <w:p w14:paraId="635F5EEE" w14:textId="77777777" w:rsidR="00905369" w:rsidRPr="00BC0BCF" w:rsidRDefault="00905369" w:rsidP="00905369">
      <w:pPr>
        <w:pStyle w:val="ConsPlusNormal"/>
        <w:spacing w:before="60" w:after="60"/>
        <w:jc w:val="both"/>
      </w:pPr>
      <w:r w:rsidRPr="00BC0BCF">
        <w:t>4. Срок действия поручительства.</w:t>
      </w:r>
    </w:p>
    <w:p w14:paraId="5CC9CECA" w14:textId="77777777" w:rsidR="00905369" w:rsidRPr="00BC0BCF" w:rsidRDefault="00905369" w:rsidP="00905369">
      <w:pPr>
        <w:pStyle w:val="ConsPlusNormal"/>
        <w:spacing w:before="60" w:after="60"/>
        <w:jc w:val="both"/>
      </w:pPr>
      <w:r w:rsidRPr="00BC0BCF">
        <w:t>4.1. Предусмотренное Офертой поручительство Поручителя вступает в силу с момента заключения приобретателем Биржевых облигаций договора поручительства с Поручителем в соответствии с п.2.5 Оферты.</w:t>
      </w:r>
    </w:p>
    <w:p w14:paraId="450EFEAA" w14:textId="77777777" w:rsidR="00905369" w:rsidRPr="00BC0BCF" w:rsidRDefault="00905369" w:rsidP="00905369">
      <w:pPr>
        <w:pStyle w:val="ConsPlusNormal"/>
        <w:spacing w:before="60" w:after="60"/>
        <w:jc w:val="both"/>
      </w:pPr>
      <w:r w:rsidRPr="00BC0BCF">
        <w:t>4.2. Предусмотренное Офертой поручительство прекращается:</w:t>
      </w:r>
    </w:p>
    <w:p w14:paraId="6B4C8D15" w14:textId="77777777" w:rsidR="00905369" w:rsidRPr="00BC0BCF" w:rsidRDefault="00905369" w:rsidP="00905369">
      <w:pPr>
        <w:pStyle w:val="ConsPlusNormal"/>
        <w:spacing w:before="60" w:after="60"/>
        <w:jc w:val="both"/>
      </w:pPr>
      <w:r w:rsidRPr="00BC0BCF">
        <w:t>4.2.1. в случае прекращения Обязательств Эмитента. При этом, в случае осуществления выплат по Биржевым облигациям владельцу Биржевых облигаций в полном объеме Оферта прекращает свое действие в отношении такого владельца, оставаясь действительной в отношении других владельцев Биржевых облигаций;</w:t>
      </w:r>
    </w:p>
    <w:p w14:paraId="72CD49D9" w14:textId="77777777" w:rsidR="00905369" w:rsidRPr="00BC0BCF" w:rsidRDefault="00905369" w:rsidP="00905369">
      <w:pPr>
        <w:pStyle w:val="ConsPlusNormal"/>
        <w:spacing w:before="60" w:after="60"/>
        <w:jc w:val="both"/>
      </w:pPr>
      <w:r w:rsidRPr="00BC0BCF">
        <w:t>4.2.2. по иным основаниям, установленным законодательством Российской Федерации.</w:t>
      </w:r>
    </w:p>
    <w:p w14:paraId="48970756" w14:textId="77777777" w:rsidR="00905369" w:rsidRPr="00BC0BCF" w:rsidRDefault="00905369" w:rsidP="00905369">
      <w:pPr>
        <w:pStyle w:val="ConsPlusNormal"/>
        <w:spacing w:before="60" w:after="60"/>
        <w:jc w:val="both"/>
      </w:pPr>
      <w:r w:rsidRPr="00BC0BCF">
        <w:t>4.3. В случае, если обеспеченное поручительством Обязательство Эмитента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14:paraId="650151AC" w14:textId="77777777" w:rsidR="00905369" w:rsidRPr="00BC0BCF" w:rsidRDefault="00905369" w:rsidP="00905369">
      <w:pPr>
        <w:pStyle w:val="ConsPlusNormal"/>
        <w:spacing w:before="60" w:after="60"/>
        <w:jc w:val="both"/>
      </w:pPr>
      <w:r w:rsidRPr="00BC0BCF">
        <w:t xml:space="preserve">4.4. Срок действия поручительства – </w:t>
      </w:r>
      <w:r>
        <w:t>367</w:t>
      </w:r>
      <w:r w:rsidRPr="00BC0BCF">
        <w:t xml:space="preserve"> (</w:t>
      </w:r>
      <w:r>
        <w:t>Триста шестьдесят семь</w:t>
      </w:r>
      <w:r w:rsidRPr="00BC0BCF">
        <w:t xml:space="preserve">) </w:t>
      </w:r>
      <w:r>
        <w:t>дней</w:t>
      </w:r>
      <w:r w:rsidRPr="00BC0BCF">
        <w:t xml:space="preserve"> со дня наступления Срока исполнения обязательств Эмитента по Биржевым облигациям.</w:t>
      </w:r>
    </w:p>
    <w:p w14:paraId="7EA70EBE" w14:textId="77777777" w:rsidR="00905369" w:rsidRPr="00BC0BCF" w:rsidRDefault="00905369" w:rsidP="00905369">
      <w:pPr>
        <w:pStyle w:val="ConsPlusNormal"/>
        <w:spacing w:before="60" w:after="60"/>
        <w:jc w:val="both"/>
      </w:pPr>
    </w:p>
    <w:p w14:paraId="69ED985D" w14:textId="77777777" w:rsidR="00905369" w:rsidRPr="00BC0BCF" w:rsidRDefault="00905369" w:rsidP="00905369">
      <w:pPr>
        <w:pStyle w:val="ConsPlusNormal"/>
        <w:spacing w:before="60" w:after="60"/>
        <w:jc w:val="both"/>
      </w:pPr>
      <w:r w:rsidRPr="00BC0BCF">
        <w:t>5. Прочие условия.</w:t>
      </w:r>
    </w:p>
    <w:p w14:paraId="5AFB260A" w14:textId="77777777" w:rsidR="00905369" w:rsidRPr="00BC0BCF" w:rsidRDefault="00905369" w:rsidP="00905369">
      <w:pPr>
        <w:pStyle w:val="ConsPlusNormal"/>
        <w:spacing w:before="60" w:after="60"/>
        <w:jc w:val="both"/>
      </w:pPr>
      <w:r w:rsidRPr="00BC0BCF">
        <w:t>5.1. Все вопросы отношений Поручителя и владельцев Биржевых облигаций, касающиеся Биржевых облигаций и не урегулированные Офертой, регулируются Эмиссионными документами, понимаются и толкуются в соответствии с ними и законодательством Российской Федерации.</w:t>
      </w:r>
    </w:p>
    <w:p w14:paraId="20CB5423" w14:textId="77777777" w:rsidR="00874401" w:rsidRDefault="00905369" w:rsidP="00905369">
      <w:pPr>
        <w:pStyle w:val="ConsPlusNormal"/>
        <w:spacing w:before="60" w:after="60"/>
        <w:jc w:val="both"/>
      </w:pPr>
      <w:r w:rsidRPr="00BC0BCF">
        <w:t xml:space="preserve">5.2. </w:t>
      </w:r>
      <w:r w:rsidR="00F405E8" w:rsidRPr="00F405E8">
        <w:t>Поручитель и Эмитент несут перед владельцами Биржевых облигаций солидарную ответственность за неисполнение и/или ненадлежащее исполнение Эмитентом обязательств по Биржевым облигациям с обеспечением.</w:t>
      </w:r>
    </w:p>
    <w:p w14:paraId="4528FA5C" w14:textId="685748F1" w:rsidR="00905369" w:rsidRPr="00BC0BCF" w:rsidRDefault="00905369" w:rsidP="00905369">
      <w:pPr>
        <w:pStyle w:val="ConsPlusNormal"/>
        <w:spacing w:before="60" w:after="60"/>
        <w:jc w:val="both"/>
      </w:pPr>
      <w:r w:rsidRPr="00BC0BCF">
        <w:t xml:space="preserve">5.3 </w:t>
      </w:r>
      <w:r w:rsidR="00F405E8" w:rsidRPr="00F405E8">
        <w:t>В случае невозможности получения владельцами Биржевых облигаций, обеспеченных настоящим поручительством, удовлетворения требований по принадлежащим им Биржевым облигациям, предъявленных Эмитенту и (или) Поручителю, владельцы таких Биржевых облигаций вправе обратиться в суд или арбитражный суд с иском к Эмитенту и (или) Поручителю</w:t>
      </w:r>
      <w:r w:rsidRPr="00BC0BCF">
        <w:t>.</w:t>
      </w:r>
    </w:p>
    <w:p w14:paraId="50198658" w14:textId="77777777" w:rsidR="00905369" w:rsidRPr="00BC0BCF" w:rsidRDefault="00905369" w:rsidP="00905369">
      <w:pPr>
        <w:pStyle w:val="ConsPlusNormal"/>
        <w:spacing w:before="60" w:after="60"/>
        <w:jc w:val="both"/>
      </w:pPr>
    </w:p>
    <w:p w14:paraId="7E43BF86" w14:textId="77777777" w:rsidR="00905369" w:rsidRPr="00BC0BCF" w:rsidRDefault="00905369" w:rsidP="00905369">
      <w:pPr>
        <w:pStyle w:val="ConsPlusNormal"/>
        <w:spacing w:before="60" w:after="60"/>
        <w:jc w:val="both"/>
      </w:pPr>
      <w:r w:rsidRPr="00BC0BCF">
        <w:t>6. Адреса, реквизиты и подписи Поручителя</w:t>
      </w:r>
    </w:p>
    <w:p w14:paraId="0817648E" w14:textId="77777777" w:rsidR="00905369" w:rsidRPr="00BC0BCF" w:rsidRDefault="00905369" w:rsidP="00905369">
      <w:pPr>
        <w:pStyle w:val="ConsPlusNormal"/>
        <w:spacing w:before="60" w:after="60"/>
        <w:jc w:val="both"/>
      </w:pPr>
      <w:r>
        <w:t>А</w:t>
      </w:r>
      <w:r w:rsidRPr="00BC0BCF">
        <w:t>кционерное общество «Дорожно-строительная компания «АВТОБАН».</w:t>
      </w:r>
    </w:p>
    <w:p w14:paraId="04794C38" w14:textId="77777777" w:rsidR="00905369" w:rsidRPr="00BC0BCF" w:rsidRDefault="00905369" w:rsidP="00905369">
      <w:pPr>
        <w:pStyle w:val="ConsPlusNormal"/>
        <w:spacing w:before="60" w:after="60"/>
        <w:jc w:val="both"/>
      </w:pPr>
      <w:r w:rsidRPr="00BC0BCF">
        <w:t>Место нахождения</w:t>
      </w:r>
      <w:r>
        <w:t>:</w:t>
      </w:r>
      <w:r w:rsidRPr="00BC0BCF">
        <w:t xml:space="preserve"> г</w:t>
      </w:r>
      <w:r>
        <w:t>ород</w:t>
      </w:r>
      <w:r w:rsidRPr="00BC0BCF">
        <w:t xml:space="preserve"> Москва.</w:t>
      </w:r>
    </w:p>
    <w:p w14:paraId="3C6DAF66" w14:textId="77777777" w:rsidR="00905369" w:rsidRPr="00BC0BCF" w:rsidRDefault="00905369" w:rsidP="00905369">
      <w:pPr>
        <w:pStyle w:val="ConsPlusNormal"/>
        <w:spacing w:before="60" w:after="60"/>
        <w:jc w:val="both"/>
      </w:pPr>
      <w:r w:rsidRPr="00BC0BCF">
        <w:t>ИНН: 7729065633.</w:t>
      </w:r>
    </w:p>
    <w:p w14:paraId="56EEB897" w14:textId="77777777" w:rsidR="00905369" w:rsidRPr="00BC0BCF" w:rsidRDefault="00905369" w:rsidP="00905369">
      <w:pPr>
        <w:pStyle w:val="ConsPlusNormal"/>
        <w:spacing w:before="60" w:after="60"/>
        <w:jc w:val="both"/>
      </w:pPr>
      <w:r w:rsidRPr="00BC0BCF">
        <w:t>Банковские реквизиты: счет: 40702810202000000488, в Банке ООО «ЭКСПОБАНК», БИК 044525460, корр. Счет 30101810345250000460.</w:t>
      </w:r>
    </w:p>
    <w:p w14:paraId="1F2C5F36" w14:textId="77777777" w:rsidR="00905369" w:rsidRPr="00BC0BCF" w:rsidRDefault="00905369" w:rsidP="00905369">
      <w:pPr>
        <w:pStyle w:val="ConsPlusNormal"/>
        <w:spacing w:before="60" w:after="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515"/>
        <w:gridCol w:w="336"/>
        <w:gridCol w:w="237"/>
        <w:gridCol w:w="1468"/>
        <w:gridCol w:w="433"/>
        <w:gridCol w:w="349"/>
        <w:gridCol w:w="2757"/>
        <w:gridCol w:w="288"/>
        <w:gridCol w:w="1417"/>
        <w:gridCol w:w="284"/>
        <w:gridCol w:w="1559"/>
        <w:gridCol w:w="144"/>
      </w:tblGrid>
      <w:tr w:rsidR="00905369" w:rsidRPr="00BC0BCF" w14:paraId="212CDE9C" w14:textId="77777777" w:rsidTr="00C77ACB">
        <w:trPr>
          <w:cantSplit/>
          <w:trHeight w:hRule="exact" w:val="313"/>
        </w:trPr>
        <w:tc>
          <w:tcPr>
            <w:tcW w:w="170" w:type="dxa"/>
            <w:tcBorders>
              <w:bottom w:val="nil"/>
              <w:right w:val="nil"/>
            </w:tcBorders>
            <w:vAlign w:val="bottom"/>
          </w:tcPr>
          <w:p w14:paraId="044D52BE" w14:textId="77777777" w:rsidR="00905369" w:rsidRPr="00BC0BCF" w:rsidRDefault="00905369" w:rsidP="00C77ACB">
            <w:pPr>
              <w:ind w:left="57"/>
            </w:pPr>
          </w:p>
        </w:tc>
        <w:tc>
          <w:tcPr>
            <w:tcW w:w="6095" w:type="dxa"/>
            <w:gridSpan w:val="7"/>
            <w:tcBorders>
              <w:left w:val="nil"/>
              <w:right w:val="nil"/>
            </w:tcBorders>
            <w:vAlign w:val="bottom"/>
          </w:tcPr>
          <w:p w14:paraId="256BF860" w14:textId="77777777" w:rsidR="00905369" w:rsidRPr="00BC0BCF" w:rsidRDefault="00905369" w:rsidP="00C77ACB">
            <w:pPr>
              <w:jc w:val="center"/>
              <w:rPr>
                <w:sz w:val="24"/>
                <w:szCs w:val="24"/>
              </w:rPr>
            </w:pPr>
          </w:p>
        </w:tc>
        <w:tc>
          <w:tcPr>
            <w:tcW w:w="288" w:type="dxa"/>
            <w:tcBorders>
              <w:left w:val="nil"/>
              <w:bottom w:val="nil"/>
              <w:right w:val="nil"/>
            </w:tcBorders>
            <w:vAlign w:val="bottom"/>
          </w:tcPr>
          <w:p w14:paraId="3A243AF0" w14:textId="77777777" w:rsidR="00905369" w:rsidRPr="00BC0BCF" w:rsidRDefault="00905369" w:rsidP="00C77ACB"/>
        </w:tc>
        <w:tc>
          <w:tcPr>
            <w:tcW w:w="1417" w:type="dxa"/>
            <w:tcBorders>
              <w:left w:val="nil"/>
              <w:right w:val="nil"/>
            </w:tcBorders>
            <w:vAlign w:val="bottom"/>
          </w:tcPr>
          <w:p w14:paraId="1AF5EEA5" w14:textId="77777777" w:rsidR="00905369" w:rsidRPr="00BC0BCF" w:rsidRDefault="00905369" w:rsidP="00C77ACB">
            <w:pPr>
              <w:jc w:val="center"/>
            </w:pPr>
          </w:p>
        </w:tc>
        <w:tc>
          <w:tcPr>
            <w:tcW w:w="284" w:type="dxa"/>
            <w:tcBorders>
              <w:left w:val="nil"/>
              <w:bottom w:val="nil"/>
              <w:right w:val="nil"/>
            </w:tcBorders>
            <w:vAlign w:val="bottom"/>
          </w:tcPr>
          <w:p w14:paraId="67D0E12B" w14:textId="77777777" w:rsidR="00905369" w:rsidRPr="00BC0BCF" w:rsidRDefault="00905369" w:rsidP="00C77ACB"/>
        </w:tc>
        <w:tc>
          <w:tcPr>
            <w:tcW w:w="1559" w:type="dxa"/>
            <w:tcBorders>
              <w:left w:val="nil"/>
              <w:right w:val="nil"/>
            </w:tcBorders>
            <w:vAlign w:val="bottom"/>
          </w:tcPr>
          <w:p w14:paraId="535B156C" w14:textId="77777777" w:rsidR="00905369" w:rsidRPr="00BC0BCF" w:rsidRDefault="00905369" w:rsidP="00C77ACB">
            <w:pPr>
              <w:jc w:val="center"/>
              <w:rPr>
                <w:sz w:val="24"/>
                <w:szCs w:val="24"/>
              </w:rPr>
            </w:pPr>
          </w:p>
        </w:tc>
        <w:tc>
          <w:tcPr>
            <w:tcW w:w="144" w:type="dxa"/>
            <w:tcBorders>
              <w:left w:val="nil"/>
              <w:bottom w:val="nil"/>
            </w:tcBorders>
            <w:vAlign w:val="bottom"/>
          </w:tcPr>
          <w:p w14:paraId="6851B22A" w14:textId="77777777" w:rsidR="00905369" w:rsidRPr="00BC0BCF" w:rsidRDefault="00905369" w:rsidP="00C77ACB"/>
        </w:tc>
      </w:tr>
      <w:tr w:rsidR="00905369" w:rsidRPr="00BC0BCF" w14:paraId="53C4EB4C" w14:textId="77777777" w:rsidTr="00C77ACB">
        <w:trPr>
          <w:cantSplit/>
        </w:trPr>
        <w:tc>
          <w:tcPr>
            <w:tcW w:w="170" w:type="dxa"/>
            <w:tcBorders>
              <w:top w:val="nil"/>
              <w:bottom w:val="nil"/>
              <w:right w:val="nil"/>
            </w:tcBorders>
            <w:vAlign w:val="bottom"/>
          </w:tcPr>
          <w:p w14:paraId="5164C8FC" w14:textId="77777777" w:rsidR="00905369" w:rsidRPr="00BC0BCF" w:rsidRDefault="00905369" w:rsidP="00C77ACB">
            <w:pPr>
              <w:jc w:val="center"/>
            </w:pPr>
          </w:p>
        </w:tc>
        <w:tc>
          <w:tcPr>
            <w:tcW w:w="6095" w:type="dxa"/>
            <w:gridSpan w:val="7"/>
            <w:tcBorders>
              <w:top w:val="nil"/>
              <w:left w:val="nil"/>
              <w:bottom w:val="nil"/>
              <w:right w:val="nil"/>
            </w:tcBorders>
          </w:tcPr>
          <w:p w14:paraId="227F3BDF" w14:textId="77777777" w:rsidR="00905369" w:rsidRPr="00BC0BCF" w:rsidRDefault="00905369" w:rsidP="00C77ACB">
            <w:pPr>
              <w:jc w:val="center"/>
              <w:rPr>
                <w:sz w:val="18"/>
                <w:szCs w:val="18"/>
              </w:rPr>
            </w:pPr>
            <w:r w:rsidRPr="00BC0BCF">
              <w:rPr>
                <w:sz w:val="18"/>
                <w:szCs w:val="18"/>
              </w:rPr>
              <w:t>(наименование должности руководителя поручителя)</w:t>
            </w:r>
          </w:p>
        </w:tc>
        <w:tc>
          <w:tcPr>
            <w:tcW w:w="288" w:type="dxa"/>
            <w:tcBorders>
              <w:top w:val="nil"/>
              <w:left w:val="nil"/>
              <w:bottom w:val="nil"/>
              <w:right w:val="nil"/>
            </w:tcBorders>
            <w:vAlign w:val="bottom"/>
          </w:tcPr>
          <w:p w14:paraId="0628A911" w14:textId="77777777" w:rsidR="00905369" w:rsidRPr="00BC0BCF" w:rsidRDefault="00905369" w:rsidP="00C77ACB">
            <w:pPr>
              <w:ind w:left="57"/>
            </w:pPr>
          </w:p>
        </w:tc>
        <w:tc>
          <w:tcPr>
            <w:tcW w:w="1417" w:type="dxa"/>
            <w:tcBorders>
              <w:top w:val="nil"/>
              <w:left w:val="nil"/>
              <w:bottom w:val="nil"/>
              <w:right w:val="nil"/>
            </w:tcBorders>
          </w:tcPr>
          <w:p w14:paraId="60EA967D" w14:textId="77777777" w:rsidR="00905369" w:rsidRPr="00BC0BCF" w:rsidRDefault="00905369" w:rsidP="00C77ACB">
            <w:pPr>
              <w:jc w:val="center"/>
              <w:rPr>
                <w:sz w:val="18"/>
                <w:szCs w:val="18"/>
              </w:rPr>
            </w:pPr>
            <w:r w:rsidRPr="00BC0BCF">
              <w:rPr>
                <w:sz w:val="18"/>
                <w:szCs w:val="18"/>
              </w:rPr>
              <w:t>(подпись)</w:t>
            </w:r>
          </w:p>
        </w:tc>
        <w:tc>
          <w:tcPr>
            <w:tcW w:w="284" w:type="dxa"/>
            <w:tcBorders>
              <w:top w:val="nil"/>
              <w:left w:val="nil"/>
              <w:bottom w:val="nil"/>
              <w:right w:val="nil"/>
            </w:tcBorders>
          </w:tcPr>
          <w:p w14:paraId="229C24C9" w14:textId="77777777" w:rsidR="00905369" w:rsidRPr="00BC0BCF" w:rsidRDefault="00905369" w:rsidP="00C77ACB">
            <w:pPr>
              <w:rPr>
                <w:sz w:val="18"/>
                <w:szCs w:val="18"/>
              </w:rPr>
            </w:pPr>
          </w:p>
        </w:tc>
        <w:tc>
          <w:tcPr>
            <w:tcW w:w="1559" w:type="dxa"/>
            <w:tcBorders>
              <w:top w:val="nil"/>
              <w:left w:val="nil"/>
              <w:bottom w:val="nil"/>
              <w:right w:val="nil"/>
            </w:tcBorders>
          </w:tcPr>
          <w:p w14:paraId="5B3BF1A9" w14:textId="77777777" w:rsidR="00905369" w:rsidRPr="00BC0BCF" w:rsidRDefault="00905369" w:rsidP="00C77ACB">
            <w:pPr>
              <w:jc w:val="center"/>
              <w:rPr>
                <w:sz w:val="18"/>
                <w:szCs w:val="18"/>
              </w:rPr>
            </w:pPr>
            <w:r w:rsidRPr="00BC0BCF">
              <w:rPr>
                <w:sz w:val="18"/>
                <w:szCs w:val="18"/>
              </w:rPr>
              <w:t>(И.О. Фамилия)</w:t>
            </w:r>
          </w:p>
        </w:tc>
        <w:tc>
          <w:tcPr>
            <w:tcW w:w="144" w:type="dxa"/>
            <w:tcBorders>
              <w:top w:val="nil"/>
              <w:left w:val="nil"/>
              <w:bottom w:val="nil"/>
            </w:tcBorders>
            <w:vAlign w:val="bottom"/>
          </w:tcPr>
          <w:p w14:paraId="25B2B48A" w14:textId="77777777" w:rsidR="00905369" w:rsidRPr="00BC0BCF" w:rsidRDefault="00905369" w:rsidP="00C77ACB"/>
        </w:tc>
      </w:tr>
      <w:tr w:rsidR="00905369" w:rsidRPr="00BC0BCF" w14:paraId="194A2FD8" w14:textId="77777777" w:rsidTr="00C77ACB">
        <w:trPr>
          <w:cantSplit/>
        </w:trPr>
        <w:tc>
          <w:tcPr>
            <w:tcW w:w="685" w:type="dxa"/>
            <w:gridSpan w:val="2"/>
            <w:tcBorders>
              <w:top w:val="nil"/>
              <w:bottom w:val="nil"/>
              <w:right w:val="nil"/>
            </w:tcBorders>
            <w:vAlign w:val="bottom"/>
          </w:tcPr>
          <w:p w14:paraId="4483A24B" w14:textId="77777777" w:rsidR="00905369" w:rsidRPr="00BC0BCF" w:rsidRDefault="00905369" w:rsidP="00C77ACB">
            <w:pPr>
              <w:ind w:left="57"/>
            </w:pPr>
            <w:r w:rsidRPr="00BC0BCF">
              <w:t>Дата “</w:t>
            </w:r>
          </w:p>
        </w:tc>
        <w:tc>
          <w:tcPr>
            <w:tcW w:w="336" w:type="dxa"/>
            <w:tcBorders>
              <w:top w:val="nil"/>
              <w:left w:val="nil"/>
              <w:right w:val="nil"/>
            </w:tcBorders>
            <w:vAlign w:val="bottom"/>
          </w:tcPr>
          <w:p w14:paraId="08F5EF5E" w14:textId="77777777" w:rsidR="00905369" w:rsidRPr="00BC0BCF" w:rsidRDefault="00905369" w:rsidP="00C77ACB">
            <w:pPr>
              <w:jc w:val="center"/>
            </w:pPr>
          </w:p>
        </w:tc>
        <w:tc>
          <w:tcPr>
            <w:tcW w:w="237" w:type="dxa"/>
            <w:tcBorders>
              <w:top w:val="nil"/>
              <w:left w:val="nil"/>
              <w:bottom w:val="nil"/>
              <w:right w:val="nil"/>
            </w:tcBorders>
            <w:vAlign w:val="bottom"/>
          </w:tcPr>
          <w:p w14:paraId="5DEC8DA3" w14:textId="77777777" w:rsidR="00905369" w:rsidRPr="00BC0BCF" w:rsidRDefault="00905369" w:rsidP="00C77ACB">
            <w:r w:rsidRPr="00BC0BCF">
              <w:t>”</w:t>
            </w:r>
          </w:p>
        </w:tc>
        <w:tc>
          <w:tcPr>
            <w:tcW w:w="1468" w:type="dxa"/>
            <w:tcBorders>
              <w:top w:val="nil"/>
              <w:left w:val="nil"/>
              <w:right w:val="nil"/>
            </w:tcBorders>
            <w:vAlign w:val="bottom"/>
          </w:tcPr>
          <w:p w14:paraId="570291A9" w14:textId="77777777" w:rsidR="00905369" w:rsidRPr="00BC0BCF" w:rsidRDefault="00905369" w:rsidP="00C77ACB">
            <w:pPr>
              <w:jc w:val="center"/>
            </w:pPr>
          </w:p>
        </w:tc>
        <w:tc>
          <w:tcPr>
            <w:tcW w:w="433" w:type="dxa"/>
            <w:tcBorders>
              <w:top w:val="nil"/>
              <w:left w:val="nil"/>
              <w:bottom w:val="nil"/>
              <w:right w:val="nil"/>
            </w:tcBorders>
            <w:vAlign w:val="bottom"/>
          </w:tcPr>
          <w:p w14:paraId="189AEC5E" w14:textId="77777777" w:rsidR="00905369" w:rsidRPr="00BC0BCF" w:rsidRDefault="00905369" w:rsidP="00C77ACB">
            <w:pPr>
              <w:jc w:val="right"/>
            </w:pPr>
            <w:r w:rsidRPr="00BC0BCF">
              <w:t>20</w:t>
            </w:r>
          </w:p>
        </w:tc>
        <w:tc>
          <w:tcPr>
            <w:tcW w:w="349" w:type="dxa"/>
            <w:tcBorders>
              <w:top w:val="nil"/>
              <w:left w:val="nil"/>
              <w:right w:val="nil"/>
            </w:tcBorders>
            <w:vAlign w:val="bottom"/>
          </w:tcPr>
          <w:p w14:paraId="0A6AA22D" w14:textId="77777777" w:rsidR="00905369" w:rsidRPr="00BC0BCF" w:rsidRDefault="00905369" w:rsidP="00C77ACB">
            <w:r w:rsidRPr="00BC0BCF">
              <w:t>1</w:t>
            </w:r>
          </w:p>
        </w:tc>
        <w:tc>
          <w:tcPr>
            <w:tcW w:w="6447" w:type="dxa"/>
            <w:gridSpan w:val="6"/>
            <w:tcBorders>
              <w:top w:val="nil"/>
              <w:left w:val="nil"/>
              <w:bottom w:val="nil"/>
            </w:tcBorders>
            <w:vAlign w:val="bottom"/>
          </w:tcPr>
          <w:p w14:paraId="37DC4B86" w14:textId="77777777" w:rsidR="00905369" w:rsidRPr="00BC0BCF" w:rsidRDefault="00905369" w:rsidP="00C77ACB">
            <w:pPr>
              <w:ind w:left="57"/>
            </w:pPr>
            <w:r w:rsidRPr="00BC0BCF">
              <w:t>г.</w:t>
            </w:r>
          </w:p>
        </w:tc>
      </w:tr>
      <w:tr w:rsidR="00905369" w:rsidRPr="00BC0BCF" w14:paraId="542F1148" w14:textId="77777777" w:rsidTr="00C77ACB">
        <w:trPr>
          <w:cantSplit/>
          <w:trHeight w:hRule="exact" w:val="279"/>
        </w:trPr>
        <w:tc>
          <w:tcPr>
            <w:tcW w:w="170" w:type="dxa"/>
            <w:tcBorders>
              <w:top w:val="nil"/>
              <w:bottom w:val="nil"/>
              <w:right w:val="nil"/>
            </w:tcBorders>
            <w:vAlign w:val="bottom"/>
          </w:tcPr>
          <w:p w14:paraId="4E1A34FB" w14:textId="77777777" w:rsidR="00905369" w:rsidRPr="00BC0BCF" w:rsidRDefault="00905369" w:rsidP="00C77ACB">
            <w:pPr>
              <w:ind w:left="57"/>
              <w:jc w:val="center"/>
            </w:pPr>
          </w:p>
        </w:tc>
        <w:tc>
          <w:tcPr>
            <w:tcW w:w="6095" w:type="dxa"/>
            <w:gridSpan w:val="7"/>
            <w:tcBorders>
              <w:top w:val="nil"/>
              <w:left w:val="nil"/>
              <w:right w:val="nil"/>
            </w:tcBorders>
            <w:vAlign w:val="bottom"/>
          </w:tcPr>
          <w:p w14:paraId="5E6F4DE9" w14:textId="77777777" w:rsidR="00905369" w:rsidRPr="00BC0BCF" w:rsidRDefault="00905369" w:rsidP="00C77ACB">
            <w:pPr>
              <w:ind w:left="57"/>
              <w:jc w:val="center"/>
              <w:rPr>
                <w:sz w:val="24"/>
                <w:szCs w:val="24"/>
              </w:rPr>
            </w:pPr>
          </w:p>
        </w:tc>
        <w:tc>
          <w:tcPr>
            <w:tcW w:w="288" w:type="dxa"/>
            <w:tcBorders>
              <w:top w:val="nil"/>
              <w:left w:val="nil"/>
              <w:bottom w:val="nil"/>
              <w:right w:val="nil"/>
            </w:tcBorders>
            <w:vAlign w:val="bottom"/>
          </w:tcPr>
          <w:p w14:paraId="6F0CBD7B" w14:textId="77777777" w:rsidR="00905369" w:rsidRPr="00BC0BCF" w:rsidRDefault="00905369" w:rsidP="00C77ACB"/>
        </w:tc>
        <w:tc>
          <w:tcPr>
            <w:tcW w:w="1417" w:type="dxa"/>
            <w:tcBorders>
              <w:top w:val="nil"/>
              <w:left w:val="nil"/>
              <w:right w:val="nil"/>
            </w:tcBorders>
            <w:vAlign w:val="bottom"/>
          </w:tcPr>
          <w:p w14:paraId="56CE0FB8" w14:textId="77777777" w:rsidR="00905369" w:rsidRPr="00BC0BCF" w:rsidRDefault="00905369" w:rsidP="00C77ACB">
            <w:pPr>
              <w:jc w:val="center"/>
            </w:pPr>
          </w:p>
        </w:tc>
        <w:tc>
          <w:tcPr>
            <w:tcW w:w="284" w:type="dxa"/>
            <w:tcBorders>
              <w:top w:val="nil"/>
              <w:left w:val="nil"/>
              <w:bottom w:val="nil"/>
              <w:right w:val="nil"/>
            </w:tcBorders>
            <w:vAlign w:val="bottom"/>
          </w:tcPr>
          <w:p w14:paraId="3A3DDF62" w14:textId="77777777" w:rsidR="00905369" w:rsidRPr="00BC0BCF" w:rsidRDefault="00905369" w:rsidP="00C77ACB"/>
        </w:tc>
        <w:tc>
          <w:tcPr>
            <w:tcW w:w="1559" w:type="dxa"/>
            <w:tcBorders>
              <w:top w:val="nil"/>
              <w:left w:val="nil"/>
              <w:right w:val="nil"/>
            </w:tcBorders>
            <w:vAlign w:val="bottom"/>
          </w:tcPr>
          <w:p w14:paraId="72AF8EC3" w14:textId="77777777" w:rsidR="00905369" w:rsidRPr="00BC0BCF" w:rsidRDefault="00905369" w:rsidP="00C77ACB">
            <w:pPr>
              <w:jc w:val="center"/>
              <w:rPr>
                <w:sz w:val="24"/>
                <w:szCs w:val="24"/>
              </w:rPr>
            </w:pPr>
          </w:p>
        </w:tc>
        <w:tc>
          <w:tcPr>
            <w:tcW w:w="144" w:type="dxa"/>
            <w:tcBorders>
              <w:top w:val="nil"/>
              <w:left w:val="nil"/>
              <w:bottom w:val="nil"/>
            </w:tcBorders>
            <w:vAlign w:val="bottom"/>
          </w:tcPr>
          <w:p w14:paraId="5404B8B6" w14:textId="77777777" w:rsidR="00905369" w:rsidRPr="00BC0BCF" w:rsidRDefault="00905369" w:rsidP="00C77ACB"/>
        </w:tc>
      </w:tr>
      <w:tr w:rsidR="00905369" w:rsidRPr="00BC0BCF" w14:paraId="482CBDF4" w14:textId="77777777" w:rsidTr="00C77ACB">
        <w:trPr>
          <w:cantSplit/>
        </w:trPr>
        <w:tc>
          <w:tcPr>
            <w:tcW w:w="170" w:type="dxa"/>
            <w:tcBorders>
              <w:top w:val="nil"/>
              <w:bottom w:val="nil"/>
              <w:right w:val="nil"/>
            </w:tcBorders>
            <w:vAlign w:val="bottom"/>
          </w:tcPr>
          <w:p w14:paraId="2CB6D7F7" w14:textId="77777777" w:rsidR="00905369" w:rsidRPr="00BC0BCF" w:rsidRDefault="00905369" w:rsidP="00C77ACB">
            <w:pPr>
              <w:jc w:val="center"/>
            </w:pPr>
          </w:p>
        </w:tc>
        <w:tc>
          <w:tcPr>
            <w:tcW w:w="6095" w:type="dxa"/>
            <w:gridSpan w:val="7"/>
            <w:tcBorders>
              <w:top w:val="nil"/>
              <w:left w:val="nil"/>
              <w:bottom w:val="nil"/>
              <w:right w:val="nil"/>
            </w:tcBorders>
          </w:tcPr>
          <w:p w14:paraId="7D87EC47" w14:textId="77777777" w:rsidR="00905369" w:rsidRPr="00BC0BCF" w:rsidRDefault="00905369" w:rsidP="00C77ACB">
            <w:pPr>
              <w:jc w:val="center"/>
              <w:rPr>
                <w:sz w:val="18"/>
                <w:szCs w:val="18"/>
              </w:rPr>
            </w:pPr>
            <w:r w:rsidRPr="00BC0BCF">
              <w:rPr>
                <w:sz w:val="18"/>
                <w:szCs w:val="18"/>
              </w:rPr>
              <w:t>(наименование должности лица, осуществляющего функции главного бухгалтера поручителя)</w:t>
            </w:r>
          </w:p>
        </w:tc>
        <w:tc>
          <w:tcPr>
            <w:tcW w:w="288" w:type="dxa"/>
            <w:tcBorders>
              <w:top w:val="nil"/>
              <w:left w:val="nil"/>
              <w:bottom w:val="nil"/>
              <w:right w:val="nil"/>
            </w:tcBorders>
            <w:vAlign w:val="bottom"/>
          </w:tcPr>
          <w:p w14:paraId="62805FEB" w14:textId="77777777" w:rsidR="00905369" w:rsidRPr="00BC0BCF" w:rsidRDefault="00905369" w:rsidP="00C77ACB">
            <w:pPr>
              <w:ind w:left="57"/>
            </w:pPr>
          </w:p>
        </w:tc>
        <w:tc>
          <w:tcPr>
            <w:tcW w:w="1417" w:type="dxa"/>
            <w:tcBorders>
              <w:top w:val="nil"/>
              <w:left w:val="nil"/>
              <w:bottom w:val="nil"/>
              <w:right w:val="nil"/>
            </w:tcBorders>
          </w:tcPr>
          <w:p w14:paraId="71ECAB96" w14:textId="77777777" w:rsidR="00905369" w:rsidRPr="00BC0BCF" w:rsidRDefault="00905369" w:rsidP="00C77ACB">
            <w:pPr>
              <w:jc w:val="center"/>
              <w:rPr>
                <w:sz w:val="18"/>
                <w:szCs w:val="18"/>
              </w:rPr>
            </w:pPr>
            <w:r w:rsidRPr="00BC0BCF">
              <w:rPr>
                <w:sz w:val="18"/>
                <w:szCs w:val="18"/>
              </w:rPr>
              <w:t>(подпись)</w:t>
            </w:r>
          </w:p>
          <w:p w14:paraId="1F7F84F1" w14:textId="77777777" w:rsidR="00905369" w:rsidRPr="00BC0BCF" w:rsidRDefault="00905369" w:rsidP="00C77ACB">
            <w:pPr>
              <w:jc w:val="center"/>
              <w:rPr>
                <w:sz w:val="18"/>
                <w:szCs w:val="18"/>
              </w:rPr>
            </w:pPr>
            <w:r w:rsidRPr="00BC0BCF">
              <w:rPr>
                <w:sz w:val="18"/>
                <w:szCs w:val="18"/>
              </w:rPr>
              <w:t>М.П.</w:t>
            </w:r>
          </w:p>
        </w:tc>
        <w:tc>
          <w:tcPr>
            <w:tcW w:w="284" w:type="dxa"/>
            <w:tcBorders>
              <w:top w:val="nil"/>
              <w:left w:val="nil"/>
              <w:bottom w:val="nil"/>
              <w:right w:val="nil"/>
            </w:tcBorders>
          </w:tcPr>
          <w:p w14:paraId="7A1BD74E" w14:textId="77777777" w:rsidR="00905369" w:rsidRPr="00BC0BCF" w:rsidRDefault="00905369" w:rsidP="00C77ACB">
            <w:pPr>
              <w:rPr>
                <w:sz w:val="18"/>
                <w:szCs w:val="18"/>
              </w:rPr>
            </w:pPr>
          </w:p>
        </w:tc>
        <w:tc>
          <w:tcPr>
            <w:tcW w:w="1559" w:type="dxa"/>
            <w:tcBorders>
              <w:top w:val="nil"/>
              <w:left w:val="nil"/>
              <w:bottom w:val="nil"/>
              <w:right w:val="nil"/>
            </w:tcBorders>
          </w:tcPr>
          <w:p w14:paraId="191FCFA9" w14:textId="77777777" w:rsidR="00905369" w:rsidRPr="00BC0BCF" w:rsidRDefault="00905369" w:rsidP="00C77ACB">
            <w:pPr>
              <w:jc w:val="center"/>
              <w:rPr>
                <w:sz w:val="18"/>
                <w:szCs w:val="18"/>
              </w:rPr>
            </w:pPr>
            <w:r w:rsidRPr="00BC0BCF">
              <w:rPr>
                <w:sz w:val="18"/>
                <w:szCs w:val="18"/>
              </w:rPr>
              <w:t>(И.О. Фамилия)</w:t>
            </w:r>
          </w:p>
        </w:tc>
        <w:tc>
          <w:tcPr>
            <w:tcW w:w="144" w:type="dxa"/>
            <w:tcBorders>
              <w:top w:val="nil"/>
              <w:left w:val="nil"/>
              <w:bottom w:val="nil"/>
            </w:tcBorders>
            <w:vAlign w:val="bottom"/>
          </w:tcPr>
          <w:p w14:paraId="746E57D7" w14:textId="77777777" w:rsidR="00905369" w:rsidRPr="00BC0BCF" w:rsidRDefault="00905369" w:rsidP="00C77ACB"/>
        </w:tc>
      </w:tr>
      <w:tr w:rsidR="00905369" w:rsidRPr="00BC0BCF" w14:paraId="337D5C76" w14:textId="77777777" w:rsidTr="00C77ACB">
        <w:trPr>
          <w:cantSplit/>
        </w:trPr>
        <w:tc>
          <w:tcPr>
            <w:tcW w:w="685" w:type="dxa"/>
            <w:gridSpan w:val="2"/>
            <w:tcBorders>
              <w:top w:val="nil"/>
              <w:bottom w:val="nil"/>
              <w:right w:val="nil"/>
            </w:tcBorders>
            <w:vAlign w:val="bottom"/>
          </w:tcPr>
          <w:p w14:paraId="77801460" w14:textId="77777777" w:rsidR="00905369" w:rsidRPr="00BC0BCF" w:rsidRDefault="00905369" w:rsidP="00C77ACB">
            <w:pPr>
              <w:ind w:left="57"/>
            </w:pPr>
            <w:r w:rsidRPr="00BC0BCF">
              <w:t>Дата “</w:t>
            </w:r>
          </w:p>
        </w:tc>
        <w:tc>
          <w:tcPr>
            <w:tcW w:w="336" w:type="dxa"/>
            <w:tcBorders>
              <w:top w:val="nil"/>
              <w:left w:val="nil"/>
              <w:right w:val="nil"/>
            </w:tcBorders>
            <w:vAlign w:val="bottom"/>
          </w:tcPr>
          <w:p w14:paraId="079AA5CF" w14:textId="77777777" w:rsidR="00905369" w:rsidRPr="00BC0BCF" w:rsidRDefault="00905369" w:rsidP="00C77ACB">
            <w:pPr>
              <w:jc w:val="center"/>
            </w:pPr>
          </w:p>
        </w:tc>
        <w:tc>
          <w:tcPr>
            <w:tcW w:w="237" w:type="dxa"/>
            <w:tcBorders>
              <w:top w:val="nil"/>
              <w:left w:val="nil"/>
              <w:bottom w:val="nil"/>
              <w:right w:val="nil"/>
            </w:tcBorders>
            <w:vAlign w:val="bottom"/>
          </w:tcPr>
          <w:p w14:paraId="52D79E49" w14:textId="77777777" w:rsidR="00905369" w:rsidRPr="00BC0BCF" w:rsidRDefault="00905369" w:rsidP="00C77ACB">
            <w:r w:rsidRPr="00BC0BCF">
              <w:t>”</w:t>
            </w:r>
          </w:p>
        </w:tc>
        <w:tc>
          <w:tcPr>
            <w:tcW w:w="1468" w:type="dxa"/>
            <w:tcBorders>
              <w:top w:val="nil"/>
              <w:left w:val="nil"/>
              <w:right w:val="nil"/>
            </w:tcBorders>
            <w:vAlign w:val="bottom"/>
          </w:tcPr>
          <w:p w14:paraId="34E0372E" w14:textId="77777777" w:rsidR="00905369" w:rsidRPr="00BC0BCF" w:rsidRDefault="00905369" w:rsidP="00C77ACB">
            <w:pPr>
              <w:jc w:val="center"/>
            </w:pPr>
          </w:p>
        </w:tc>
        <w:tc>
          <w:tcPr>
            <w:tcW w:w="433" w:type="dxa"/>
            <w:tcBorders>
              <w:top w:val="nil"/>
              <w:left w:val="nil"/>
              <w:bottom w:val="nil"/>
              <w:right w:val="nil"/>
            </w:tcBorders>
            <w:vAlign w:val="bottom"/>
          </w:tcPr>
          <w:p w14:paraId="18B19F54" w14:textId="77777777" w:rsidR="00905369" w:rsidRPr="00BC0BCF" w:rsidRDefault="00905369" w:rsidP="00C77ACB">
            <w:pPr>
              <w:jc w:val="right"/>
            </w:pPr>
            <w:r w:rsidRPr="00BC0BCF">
              <w:t>20</w:t>
            </w:r>
          </w:p>
        </w:tc>
        <w:tc>
          <w:tcPr>
            <w:tcW w:w="349" w:type="dxa"/>
            <w:tcBorders>
              <w:top w:val="nil"/>
              <w:left w:val="nil"/>
              <w:right w:val="nil"/>
            </w:tcBorders>
            <w:vAlign w:val="bottom"/>
          </w:tcPr>
          <w:p w14:paraId="713A1528" w14:textId="77777777" w:rsidR="00905369" w:rsidRPr="00BC0BCF" w:rsidRDefault="00905369" w:rsidP="00C77ACB">
            <w:r w:rsidRPr="00BC0BCF">
              <w:t>1</w:t>
            </w:r>
          </w:p>
        </w:tc>
        <w:tc>
          <w:tcPr>
            <w:tcW w:w="6447" w:type="dxa"/>
            <w:gridSpan w:val="6"/>
            <w:tcBorders>
              <w:top w:val="nil"/>
              <w:left w:val="nil"/>
              <w:bottom w:val="nil"/>
            </w:tcBorders>
            <w:vAlign w:val="bottom"/>
          </w:tcPr>
          <w:p w14:paraId="5C4A8FD9" w14:textId="77777777" w:rsidR="00905369" w:rsidRPr="00BC0BCF" w:rsidRDefault="00905369" w:rsidP="00C77ACB">
            <w:pPr>
              <w:ind w:left="57"/>
            </w:pPr>
            <w:r w:rsidRPr="00BC0BCF">
              <w:t>г.</w:t>
            </w:r>
          </w:p>
        </w:tc>
      </w:tr>
      <w:tr w:rsidR="00905369" w:rsidRPr="00BC0BCF" w14:paraId="1B75392E" w14:textId="77777777" w:rsidTr="00C77ACB">
        <w:trPr>
          <w:cantSplit/>
        </w:trPr>
        <w:tc>
          <w:tcPr>
            <w:tcW w:w="9955" w:type="dxa"/>
            <w:gridSpan w:val="13"/>
            <w:tcBorders>
              <w:top w:val="nil"/>
            </w:tcBorders>
            <w:vAlign w:val="bottom"/>
          </w:tcPr>
          <w:p w14:paraId="6B50F288" w14:textId="77777777" w:rsidR="00905369" w:rsidRPr="00BC0BCF" w:rsidRDefault="00905369" w:rsidP="00C77ACB"/>
        </w:tc>
      </w:tr>
    </w:tbl>
    <w:p w14:paraId="7B1F513B" w14:textId="77777777" w:rsidR="00905369" w:rsidRPr="00BC0BCF" w:rsidRDefault="00905369" w:rsidP="00905369">
      <w:pPr>
        <w:pStyle w:val="ConsPlusNormal"/>
        <w:spacing w:before="60" w:after="60"/>
        <w:jc w:val="both"/>
        <w:rPr>
          <w:b/>
        </w:rPr>
      </w:pPr>
    </w:p>
    <w:p w14:paraId="7B7C351F" w14:textId="77777777" w:rsidR="00F54A19" w:rsidRPr="00BC0BCF" w:rsidRDefault="0079548B" w:rsidP="00F54A19">
      <w:pPr>
        <w:pStyle w:val="ConsPlusNormal"/>
        <w:spacing w:before="60" w:after="60"/>
        <w:jc w:val="both"/>
      </w:pPr>
      <w:r w:rsidRPr="0079548B">
        <w:rPr>
          <w:b/>
        </w:rPr>
        <w:t>срок действия поручительства, который не менее чем на один год должен превышать срок исполнения обязательств по облигациям</w:t>
      </w:r>
      <w:r w:rsidR="00905369">
        <w:rPr>
          <w:b/>
        </w:rPr>
        <w:t xml:space="preserve">: </w:t>
      </w:r>
      <w:r w:rsidR="00905369" w:rsidRPr="00C3738B">
        <w:t>367</w:t>
      </w:r>
      <w:r w:rsidR="00905369" w:rsidRPr="00BC0BCF">
        <w:t xml:space="preserve"> (</w:t>
      </w:r>
      <w:r w:rsidR="00905369">
        <w:t>Триста шестьдесят семь дней</w:t>
      </w:r>
      <w:r w:rsidR="00905369" w:rsidRPr="00BC0BCF">
        <w:t xml:space="preserve">) </w:t>
      </w:r>
      <w:r w:rsidR="004448D7">
        <w:t>со дня наступления с</w:t>
      </w:r>
      <w:r w:rsidR="004448D7" w:rsidRPr="00BC0BCF">
        <w:t>рока исполнения обязательств Эмитента по Биржевым облигациям</w:t>
      </w:r>
      <w:r w:rsidR="00F54A19" w:rsidRPr="00BC0BCF">
        <w:t>.</w:t>
      </w:r>
    </w:p>
    <w:p w14:paraId="670EEDA8" w14:textId="77777777" w:rsidR="0079548B" w:rsidRPr="0079548B" w:rsidRDefault="0079548B" w:rsidP="0079548B">
      <w:pPr>
        <w:pStyle w:val="ConsPlusNormal"/>
        <w:spacing w:before="60" w:after="60"/>
        <w:jc w:val="both"/>
      </w:pPr>
    </w:p>
    <w:p w14:paraId="42C02890" w14:textId="77777777" w:rsidR="0079548B" w:rsidRPr="0079548B" w:rsidRDefault="0070020F" w:rsidP="0079548B">
      <w:pPr>
        <w:pStyle w:val="ConsPlusNormal"/>
        <w:spacing w:before="60" w:after="60"/>
        <w:jc w:val="both"/>
        <w:rPr>
          <w:b/>
        </w:rPr>
      </w:pPr>
      <w:r>
        <w:rPr>
          <w:b/>
        </w:rPr>
        <w:t>иные условия поручительства:</w:t>
      </w:r>
    </w:p>
    <w:p w14:paraId="60E0F0AE" w14:textId="77777777" w:rsidR="00905369" w:rsidRPr="00BC0BCF" w:rsidRDefault="00905369" w:rsidP="00905369">
      <w:pPr>
        <w:pStyle w:val="ConsPlusNormal"/>
        <w:spacing w:before="60" w:after="60"/>
        <w:jc w:val="both"/>
      </w:pPr>
      <w:r w:rsidRPr="00BC0BCF">
        <w:t>Биржевая облигация с обеспечением предоставляет ее владельцу все права, возникающие из такого обеспечения в соответствии с условиями обеспечения.</w:t>
      </w:r>
    </w:p>
    <w:p w14:paraId="307E3148" w14:textId="3EC5C5B8" w:rsidR="00905369" w:rsidRPr="00BC0BCF" w:rsidRDefault="00905369" w:rsidP="00905369">
      <w:pPr>
        <w:pStyle w:val="ConsPlusNormal"/>
        <w:spacing w:before="60" w:after="60"/>
        <w:jc w:val="both"/>
      </w:pPr>
      <w:r w:rsidRPr="00BC0BCF">
        <w:t xml:space="preserve">Лицо, предоставившее обеспечение, и Эмитент несут перед владельцами Биржевых облигаций </w:t>
      </w:r>
      <w:r w:rsidR="00F405E8">
        <w:t xml:space="preserve">с обеспечением </w:t>
      </w:r>
      <w:r w:rsidRPr="00BC0BCF">
        <w:t>солидарную ответственность за неисполнение и/или ненадлежащее исполнение Эмитентом обязательств по Биржевым облигациям</w:t>
      </w:r>
      <w:r w:rsidR="00F405E8">
        <w:t xml:space="preserve"> с обеспечением</w:t>
      </w:r>
      <w:r w:rsidRPr="00BC0BCF">
        <w:t>.</w:t>
      </w:r>
    </w:p>
    <w:p w14:paraId="74356A79" w14:textId="4165BF6D" w:rsidR="00905369" w:rsidRPr="00BC0BCF" w:rsidRDefault="00905369" w:rsidP="00905369">
      <w:pPr>
        <w:pStyle w:val="ConsPlusNormal"/>
        <w:spacing w:before="60" w:after="60"/>
        <w:jc w:val="both"/>
      </w:pPr>
      <w:r w:rsidRPr="00BC0BCF">
        <w:t xml:space="preserve">С переходом прав на Биржевую облигацию </w:t>
      </w:r>
      <w:r w:rsidR="00F405E8">
        <w:t>с обеспечением</w:t>
      </w:r>
      <w:r w:rsidR="00F405E8" w:rsidRPr="00BC0BCF">
        <w:t xml:space="preserve"> </w:t>
      </w:r>
      <w:r w:rsidRPr="00BC0BCF">
        <w:t xml:space="preserve">к ее приобретателю переходят все права по указанному договору поручительства, вытекающие из такого поручительства. </w:t>
      </w:r>
    </w:p>
    <w:p w14:paraId="4042A38F" w14:textId="3FD458AA" w:rsidR="00C94A5B" w:rsidRDefault="00905369" w:rsidP="0076592C">
      <w:pPr>
        <w:pStyle w:val="ConsPlusNormal"/>
        <w:spacing w:before="60" w:after="60"/>
        <w:jc w:val="both"/>
      </w:pPr>
      <w:r w:rsidRPr="00BC0BCF">
        <w:t>Передача прав, возникших из предоставленного поручительства, без передачи прав на Биржевую облигацию</w:t>
      </w:r>
      <w:r w:rsidR="00F405E8">
        <w:t xml:space="preserve"> с обеспечением</w:t>
      </w:r>
      <w:r w:rsidRPr="00BC0BCF">
        <w:t>, является недействительной.</w:t>
      </w:r>
    </w:p>
    <w:p w14:paraId="57898BAD" w14:textId="3382DE09" w:rsidR="00A66891" w:rsidRDefault="00A66891" w:rsidP="0076592C">
      <w:pPr>
        <w:pStyle w:val="ConsPlusNormal"/>
        <w:spacing w:before="60" w:after="60"/>
        <w:jc w:val="both"/>
      </w:pPr>
      <w:r>
        <w:t>В</w:t>
      </w:r>
      <w:r w:rsidRPr="00A66891">
        <w:t xml:space="preserve"> случае невозможности получения владельцами </w:t>
      </w:r>
      <w:r>
        <w:t xml:space="preserve">Биржевых </w:t>
      </w:r>
      <w:r w:rsidRPr="00A66891">
        <w:t>облигаций</w:t>
      </w:r>
      <w:r w:rsidR="00F405E8">
        <w:t xml:space="preserve"> с обеспечением</w:t>
      </w:r>
      <w:r w:rsidRPr="00A66891">
        <w:t xml:space="preserve">, обеспеченных поручительством, удовлетворения требований по принадлежащим им </w:t>
      </w:r>
      <w:r>
        <w:t>Биржевым облигациям</w:t>
      </w:r>
      <w:r w:rsidR="00F405E8">
        <w:t xml:space="preserve"> с обеспечением</w:t>
      </w:r>
      <w:r>
        <w:t>, предъявленных Э</w:t>
      </w:r>
      <w:r w:rsidRPr="00A66891">
        <w:t xml:space="preserve">митенту и (или) </w:t>
      </w:r>
      <w:r>
        <w:t>П</w:t>
      </w:r>
      <w:r w:rsidRPr="00A66891">
        <w:t xml:space="preserve">оручителю, владельцы </w:t>
      </w:r>
      <w:r>
        <w:t xml:space="preserve">Биржевых </w:t>
      </w:r>
      <w:r w:rsidRPr="00A66891">
        <w:t xml:space="preserve">облигаций </w:t>
      </w:r>
      <w:r w:rsidR="00F405E8">
        <w:t>с обеспечением</w:t>
      </w:r>
      <w:r w:rsidR="00F405E8" w:rsidRPr="00A66891">
        <w:t xml:space="preserve"> </w:t>
      </w:r>
      <w:r w:rsidRPr="00A66891">
        <w:t>вправе обратиться в суд</w:t>
      </w:r>
      <w:r>
        <w:t xml:space="preserve"> или арбитражный суд с иском к Э</w:t>
      </w:r>
      <w:r w:rsidRPr="00A66891">
        <w:t xml:space="preserve">митенту и (или) </w:t>
      </w:r>
      <w:r>
        <w:t>П</w:t>
      </w:r>
      <w:r w:rsidRPr="00A66891">
        <w:t>оручителю</w:t>
      </w:r>
      <w:r>
        <w:t>.</w:t>
      </w:r>
    </w:p>
    <w:p w14:paraId="52C046CF" w14:textId="7A0C0E95" w:rsidR="00A66891" w:rsidRPr="000B3AF9" w:rsidRDefault="00A66891" w:rsidP="00A66891">
      <w:pPr>
        <w:pStyle w:val="ConsPlusNormal"/>
        <w:spacing w:before="60" w:after="60"/>
        <w:jc w:val="both"/>
        <w:rPr>
          <w:b/>
        </w:rPr>
      </w:pPr>
      <w:r w:rsidRPr="00BC0BCF">
        <w:t>В случае изменения сведений о лице, предоставившем обеспечение по Биржевым облигациям</w:t>
      </w:r>
      <w:r w:rsidR="00F405E8">
        <w:t xml:space="preserve"> с обеспечением</w:t>
      </w:r>
      <w:r w:rsidRPr="00BC0BCF">
        <w:t xml:space="preserve">, а также в случае изменения условий обеспечения исполнения обязательств по Биржевым облигациям </w:t>
      </w:r>
      <w:r w:rsidR="00F405E8">
        <w:t>с обеспечением</w:t>
      </w:r>
      <w:r w:rsidR="00F405E8" w:rsidRPr="00BC0BCF">
        <w:t xml:space="preserve"> </w:t>
      </w:r>
      <w:r w:rsidRPr="00BC0BCF">
        <w:t>по причинам, не зависящим от Эмитента или владельцев Биржевых облигаций с обеспечением, в том числе в связи с реорганизацией, ликвидацией или банкротством лица, предоставившего обеспечение, информация об этом раскрывается Эмитентом в порядке, установленном в п. 11 Программы</w:t>
      </w:r>
      <w:r>
        <w:t xml:space="preserve"> и п.8.11 Проспекта</w:t>
      </w:r>
      <w:r w:rsidRPr="00BC0BCF">
        <w:t>.</w:t>
      </w:r>
    </w:p>
    <w:p w14:paraId="356960AC" w14:textId="77777777" w:rsidR="00DF2F7F" w:rsidRPr="009479FF" w:rsidRDefault="00DF2F7F" w:rsidP="0076592C">
      <w:pPr>
        <w:pStyle w:val="ConsPlusNormal"/>
        <w:spacing w:before="60" w:after="60"/>
        <w:jc w:val="both"/>
      </w:pPr>
    </w:p>
    <w:p w14:paraId="26AE686C" w14:textId="77777777" w:rsidR="00C94A5B" w:rsidRPr="009479FF" w:rsidRDefault="00C94A5B" w:rsidP="0076592C">
      <w:pPr>
        <w:pStyle w:val="4"/>
        <w:spacing w:before="60" w:after="60"/>
      </w:pPr>
      <w:bookmarkStart w:id="263" w:name="_Toc456795802"/>
      <w:r w:rsidRPr="009479FF">
        <w:t>8.12.2.3. Условия банковской гарантии, которой обеспечивается исполнение обязательств по облигациям</w:t>
      </w:r>
      <w:bookmarkEnd w:id="263"/>
    </w:p>
    <w:p w14:paraId="0BE8CB15" w14:textId="10F0A2D6" w:rsidR="00DD6B1C" w:rsidRDefault="00DD6B1C" w:rsidP="0076592C">
      <w:pPr>
        <w:pStyle w:val="ConsPlusNormal"/>
        <w:spacing w:before="60" w:after="60"/>
        <w:jc w:val="both"/>
      </w:pPr>
      <w:r w:rsidRPr="00DD6B1C">
        <w:t>Сведения не указываются, так как Биржевые облигации не являются ценными бумагами</w:t>
      </w:r>
      <w:r w:rsidR="00A66891">
        <w:t>, обеспеченными банковской гарантией</w:t>
      </w:r>
      <w:r>
        <w:t>.</w:t>
      </w:r>
    </w:p>
    <w:p w14:paraId="7CC3A1EB" w14:textId="77777777" w:rsidR="00C94A5B" w:rsidRPr="009479FF" w:rsidRDefault="00C94A5B" w:rsidP="0076592C">
      <w:pPr>
        <w:pStyle w:val="ConsPlusNormal"/>
        <w:spacing w:before="60" w:after="60"/>
        <w:jc w:val="both"/>
      </w:pPr>
    </w:p>
    <w:p w14:paraId="7827A489" w14:textId="77777777" w:rsidR="00C94A5B" w:rsidRPr="009479FF" w:rsidRDefault="00C94A5B" w:rsidP="0076592C">
      <w:pPr>
        <w:pStyle w:val="4"/>
        <w:spacing w:before="60" w:after="60"/>
      </w:pPr>
      <w:bookmarkStart w:id="264" w:name="_Toc456795803"/>
      <w:r w:rsidRPr="009479FF">
        <w:t>8.12.2.4. Условия государственной или муниципальной гарантии, которой обеспечивается исполнение обязательств по облигациям</w:t>
      </w:r>
      <w:bookmarkEnd w:id="264"/>
    </w:p>
    <w:p w14:paraId="23E018D4" w14:textId="7AA3A296" w:rsidR="00DD6B1C" w:rsidRDefault="00DD6B1C" w:rsidP="0076592C">
      <w:pPr>
        <w:pStyle w:val="ConsPlusNormal"/>
        <w:spacing w:before="60" w:after="60"/>
        <w:jc w:val="both"/>
      </w:pPr>
      <w:r w:rsidRPr="00DD6B1C">
        <w:t>Сведения не указываются, так как Биржевые облигации не являются ценными бумагами</w:t>
      </w:r>
      <w:r w:rsidR="00A66891">
        <w:t>, обеспеченными государственной или муниципальной гарантией</w:t>
      </w:r>
      <w:r>
        <w:t>.</w:t>
      </w:r>
    </w:p>
    <w:p w14:paraId="672536A2" w14:textId="77777777" w:rsidR="00C94A5B" w:rsidRPr="009479FF" w:rsidRDefault="00C94A5B" w:rsidP="0076592C">
      <w:pPr>
        <w:pStyle w:val="ConsPlusNormal"/>
        <w:spacing w:before="60" w:after="60"/>
        <w:jc w:val="both"/>
      </w:pPr>
    </w:p>
    <w:p w14:paraId="19ADD8D8" w14:textId="77777777" w:rsidR="00C94A5B" w:rsidRPr="009479FF" w:rsidRDefault="00C94A5B" w:rsidP="0076592C">
      <w:pPr>
        <w:pStyle w:val="30"/>
        <w:spacing w:before="60" w:after="60"/>
      </w:pPr>
      <w:bookmarkStart w:id="265" w:name="_Toc447563045"/>
      <w:bookmarkStart w:id="266" w:name="_Toc456795804"/>
      <w:r w:rsidRPr="009479FF">
        <w:t>8.12.3. Дополнительные сведения о размещаемых облигациях с ипотечным покрытием</w:t>
      </w:r>
      <w:bookmarkEnd w:id="265"/>
      <w:bookmarkEnd w:id="266"/>
    </w:p>
    <w:p w14:paraId="3D6490D7" w14:textId="77777777" w:rsidR="00C94A5B" w:rsidRPr="009479FF" w:rsidRDefault="00C94A5B" w:rsidP="0076592C">
      <w:pPr>
        <w:pStyle w:val="4"/>
        <w:spacing w:before="60" w:after="60"/>
      </w:pPr>
      <w:bookmarkStart w:id="267" w:name="_Toc456795805"/>
      <w:r w:rsidRPr="009479FF">
        <w:t>8.12.3.1. Сведения о специализированном депозитарии, осуществляющем ведение реестра ипотечного покрытия</w:t>
      </w:r>
      <w:bookmarkEnd w:id="267"/>
    </w:p>
    <w:p w14:paraId="56154EB0" w14:textId="72A15331" w:rsidR="00DD6B1C" w:rsidRDefault="00DD6B1C" w:rsidP="0076592C">
      <w:pPr>
        <w:pStyle w:val="ConsPlusNormal"/>
        <w:spacing w:before="60" w:after="60"/>
        <w:jc w:val="both"/>
      </w:pPr>
      <w:r w:rsidRPr="00DD6B1C">
        <w:t xml:space="preserve">Сведения не указываются, так как Биржевые облигации не являются </w:t>
      </w:r>
      <w:r w:rsidR="00A66891">
        <w:t xml:space="preserve">облигациями </w:t>
      </w:r>
      <w:r w:rsidR="00A66891" w:rsidRPr="009479FF">
        <w:t>с ипотечным покрытием</w:t>
      </w:r>
      <w:r>
        <w:t>.</w:t>
      </w:r>
    </w:p>
    <w:p w14:paraId="0A7893D4" w14:textId="77777777" w:rsidR="00C94A5B" w:rsidRPr="009479FF" w:rsidRDefault="00C94A5B" w:rsidP="0076592C">
      <w:pPr>
        <w:pStyle w:val="ConsPlusNormal"/>
        <w:spacing w:before="60" w:after="60"/>
        <w:jc w:val="both"/>
      </w:pPr>
    </w:p>
    <w:p w14:paraId="4ECBCFFB" w14:textId="77777777" w:rsidR="00C94A5B" w:rsidRPr="009479FF" w:rsidRDefault="00C94A5B" w:rsidP="0076592C">
      <w:pPr>
        <w:pStyle w:val="4"/>
        <w:spacing w:before="60" w:after="60"/>
      </w:pPr>
      <w:bookmarkStart w:id="268" w:name="_Toc456795806"/>
      <w:r w:rsidRPr="009479FF">
        <w:t>8.12.3.2. Сведения о выпусках облигаций с ипотечным покрытием, исполнение обязательств по которым обеспечивается (может быть обеспечено) залогом данного ипотечного покрытия</w:t>
      </w:r>
      <w:bookmarkEnd w:id="268"/>
    </w:p>
    <w:p w14:paraId="7BF6B136" w14:textId="77777777" w:rsidR="00A66891" w:rsidRDefault="00A66891" w:rsidP="00A66891">
      <w:pPr>
        <w:pStyle w:val="ConsPlusNormal"/>
        <w:spacing w:before="60" w:after="60"/>
        <w:jc w:val="both"/>
      </w:pPr>
      <w:r w:rsidRPr="00DD6B1C">
        <w:t xml:space="preserve">Сведения не указываются, так как Биржевые облигации не являются </w:t>
      </w:r>
      <w:r>
        <w:t xml:space="preserve">облигациями </w:t>
      </w:r>
      <w:r w:rsidRPr="009479FF">
        <w:t>с ипотечным покрытием</w:t>
      </w:r>
      <w:r>
        <w:t>.</w:t>
      </w:r>
    </w:p>
    <w:p w14:paraId="18E82F3E" w14:textId="77777777" w:rsidR="00C94A5B" w:rsidRPr="009479FF" w:rsidRDefault="00C94A5B" w:rsidP="0076592C">
      <w:pPr>
        <w:pStyle w:val="ConsPlusNormal"/>
        <w:spacing w:before="60" w:after="60"/>
        <w:jc w:val="both"/>
      </w:pPr>
    </w:p>
    <w:p w14:paraId="1E6910ED" w14:textId="77777777" w:rsidR="00C94A5B" w:rsidRPr="009479FF" w:rsidRDefault="00C94A5B" w:rsidP="0076592C">
      <w:pPr>
        <w:pStyle w:val="4"/>
        <w:spacing w:before="60" w:after="60"/>
      </w:pPr>
      <w:bookmarkStart w:id="269" w:name="_Toc456795807"/>
      <w:r w:rsidRPr="009479FF">
        <w:t>8.12.3.3. Сведения о страховании риска ответственности перед владельцами облигаций с ипотечным покрытием</w:t>
      </w:r>
      <w:bookmarkEnd w:id="269"/>
    </w:p>
    <w:p w14:paraId="3FBB1ECD" w14:textId="77777777" w:rsidR="00A66891" w:rsidRDefault="00A66891" w:rsidP="00A66891">
      <w:pPr>
        <w:pStyle w:val="ConsPlusNormal"/>
        <w:spacing w:before="60" w:after="60"/>
        <w:jc w:val="both"/>
      </w:pPr>
      <w:r w:rsidRPr="00DD6B1C">
        <w:t xml:space="preserve">Сведения не указываются, так как Биржевые облигации не являются </w:t>
      </w:r>
      <w:r>
        <w:t xml:space="preserve">облигациями </w:t>
      </w:r>
      <w:r w:rsidRPr="009479FF">
        <w:t>с ипотечным покрытием</w:t>
      </w:r>
      <w:r>
        <w:t>.</w:t>
      </w:r>
    </w:p>
    <w:p w14:paraId="03364067" w14:textId="77777777" w:rsidR="00C94A5B" w:rsidRPr="009479FF" w:rsidRDefault="00C94A5B" w:rsidP="0076592C">
      <w:pPr>
        <w:pStyle w:val="ConsPlusNormal"/>
        <w:spacing w:before="60" w:after="60"/>
        <w:jc w:val="both"/>
      </w:pPr>
    </w:p>
    <w:p w14:paraId="53515854" w14:textId="77777777" w:rsidR="00C94A5B" w:rsidRPr="009479FF" w:rsidRDefault="00C94A5B" w:rsidP="0076592C">
      <w:pPr>
        <w:pStyle w:val="4"/>
        <w:spacing w:before="60" w:after="60"/>
      </w:pPr>
      <w:bookmarkStart w:id="270" w:name="_Toc456795808"/>
      <w:r w:rsidRPr="009479FF">
        <w:t>8.12.3.4. Сведения о сервисном агенте, уполномоченном получать исполнение от должников, обеспеченные ипотекой требования к которым составляют ипотечное покрытие облигаций</w:t>
      </w:r>
      <w:bookmarkEnd w:id="270"/>
    </w:p>
    <w:p w14:paraId="72B66F19" w14:textId="77777777" w:rsidR="00DD6B1C" w:rsidRDefault="00DD6B1C" w:rsidP="0076592C">
      <w:pPr>
        <w:pStyle w:val="ConsPlusNormal"/>
        <w:spacing w:before="60" w:after="60"/>
        <w:jc w:val="both"/>
      </w:pPr>
      <w:r w:rsidRPr="00DD6B1C">
        <w:t>Сведения не указываются, так как Биржевые облигации не являются ценными бумагами с обеспечением</w:t>
      </w:r>
      <w:r>
        <w:t>.</w:t>
      </w:r>
    </w:p>
    <w:p w14:paraId="5BD10818" w14:textId="77777777" w:rsidR="00C94A5B" w:rsidRPr="009479FF" w:rsidRDefault="00C94A5B" w:rsidP="0076592C">
      <w:pPr>
        <w:pStyle w:val="ConsPlusNormal"/>
        <w:spacing w:before="60" w:after="60"/>
        <w:jc w:val="both"/>
      </w:pPr>
    </w:p>
    <w:p w14:paraId="7D305DDA" w14:textId="77777777" w:rsidR="00C94A5B" w:rsidRPr="009479FF" w:rsidRDefault="00C94A5B" w:rsidP="0076592C">
      <w:pPr>
        <w:pStyle w:val="4"/>
        <w:spacing w:before="60" w:after="60"/>
      </w:pPr>
      <w:bookmarkStart w:id="271" w:name="_Toc456795809"/>
      <w:r w:rsidRPr="009479FF">
        <w:t>8.12.3.5. Информация о составе, структуре и размере ипотечного покрытия</w:t>
      </w:r>
      <w:bookmarkEnd w:id="271"/>
    </w:p>
    <w:p w14:paraId="438D6BEE" w14:textId="77777777" w:rsidR="00A66891" w:rsidRDefault="00A66891" w:rsidP="00A66891">
      <w:pPr>
        <w:pStyle w:val="ConsPlusNormal"/>
        <w:spacing w:before="60" w:after="60"/>
        <w:jc w:val="both"/>
      </w:pPr>
      <w:r w:rsidRPr="00DD6B1C">
        <w:t xml:space="preserve">Сведения не указываются, так как Биржевые облигации не являются </w:t>
      </w:r>
      <w:r>
        <w:t xml:space="preserve">облигациями </w:t>
      </w:r>
      <w:r w:rsidRPr="009479FF">
        <w:t>с ипотечным покрытием</w:t>
      </w:r>
      <w:r>
        <w:t>.</w:t>
      </w:r>
    </w:p>
    <w:p w14:paraId="77DF410E" w14:textId="77777777" w:rsidR="00C94A5B" w:rsidRPr="009479FF" w:rsidRDefault="00C94A5B" w:rsidP="0076592C">
      <w:pPr>
        <w:pStyle w:val="ConsPlusNormal"/>
        <w:spacing w:before="60" w:after="60"/>
        <w:jc w:val="both"/>
      </w:pPr>
    </w:p>
    <w:p w14:paraId="4ACF9E76" w14:textId="77777777" w:rsidR="00C94A5B" w:rsidRPr="009479FF" w:rsidRDefault="00C94A5B" w:rsidP="0076592C">
      <w:pPr>
        <w:pStyle w:val="30"/>
        <w:spacing w:before="60" w:after="60"/>
      </w:pPr>
      <w:bookmarkStart w:id="272" w:name="_Toc447563046"/>
      <w:bookmarkStart w:id="273" w:name="_Toc456795810"/>
      <w:r w:rsidRPr="009479FF">
        <w:t>8.12.4. Дополнительные сведения о размещаемых облигациях с залоговым обеспечением денежными требованиями</w:t>
      </w:r>
      <w:bookmarkEnd w:id="272"/>
      <w:bookmarkEnd w:id="273"/>
    </w:p>
    <w:p w14:paraId="19FEEFC2" w14:textId="77777777" w:rsidR="00C94A5B" w:rsidRPr="009479FF" w:rsidRDefault="00C94A5B" w:rsidP="0076592C">
      <w:pPr>
        <w:pStyle w:val="4"/>
        <w:spacing w:before="60" w:after="60"/>
      </w:pPr>
      <w:bookmarkStart w:id="274" w:name="_Toc456795811"/>
      <w:r w:rsidRPr="009479FF">
        <w:t>8.12.4.1. Сведения о лице, осуществляющем учет находящихся в залоге денежных требований и денежных сумм, зачисленных на залоговый счет</w:t>
      </w:r>
      <w:bookmarkEnd w:id="274"/>
    </w:p>
    <w:p w14:paraId="6440A59D" w14:textId="77777777" w:rsidR="00A66891" w:rsidRDefault="00A66891" w:rsidP="00A66891">
      <w:pPr>
        <w:pStyle w:val="ConsPlusNormal"/>
        <w:spacing w:before="60" w:after="60"/>
        <w:jc w:val="both"/>
      </w:pPr>
      <w:r w:rsidRPr="00DD6B1C">
        <w:t xml:space="preserve">Сведения не указываются, так как Биржевые облигации не являются </w:t>
      </w:r>
      <w:r>
        <w:t xml:space="preserve">облигациями </w:t>
      </w:r>
      <w:r w:rsidR="0070020F">
        <w:t>с залоговым обеспечением денежными требованиями</w:t>
      </w:r>
      <w:r>
        <w:t>.</w:t>
      </w:r>
    </w:p>
    <w:p w14:paraId="6C00AFF9" w14:textId="77777777" w:rsidR="00C94A5B" w:rsidRPr="009479FF" w:rsidRDefault="00C94A5B" w:rsidP="0076592C">
      <w:pPr>
        <w:pStyle w:val="ConsPlusNormal"/>
        <w:spacing w:before="60" w:after="60"/>
        <w:jc w:val="both"/>
      </w:pPr>
    </w:p>
    <w:p w14:paraId="716BCAA1" w14:textId="77777777" w:rsidR="00C94A5B" w:rsidRPr="009479FF" w:rsidRDefault="00C94A5B" w:rsidP="0076592C">
      <w:pPr>
        <w:pStyle w:val="4"/>
        <w:spacing w:before="60" w:after="60"/>
      </w:pPr>
      <w:bookmarkStart w:id="275" w:name="_Toc456795812"/>
      <w:r w:rsidRPr="009479FF">
        <w:t>8.12.4.2. Сведения о выпусках облигаций с залоговым обеспечением денежными требованиями и денежных требованиях из заключенных эмитентом договоров, исполнение обязательств по которым обеспечивается (может быть обеспечено) данным залоговым обеспечением</w:t>
      </w:r>
      <w:bookmarkEnd w:id="275"/>
    </w:p>
    <w:p w14:paraId="4F498756" w14:textId="77777777" w:rsidR="00A66891" w:rsidRDefault="00A66891" w:rsidP="00A66891">
      <w:pPr>
        <w:pStyle w:val="ConsPlusNormal"/>
        <w:spacing w:before="60" w:after="60"/>
        <w:jc w:val="both"/>
      </w:pPr>
      <w:r w:rsidRPr="00DD6B1C">
        <w:t xml:space="preserve">Сведения не указываются, так как Биржевые облигации не являются </w:t>
      </w:r>
      <w:r>
        <w:t xml:space="preserve">облигациями </w:t>
      </w:r>
      <w:r w:rsidR="0070020F" w:rsidRPr="0070020F">
        <w:t>с залоговым обеспечением денежными требованиями</w:t>
      </w:r>
      <w:r>
        <w:t>.</w:t>
      </w:r>
    </w:p>
    <w:p w14:paraId="08285BF1" w14:textId="77777777" w:rsidR="00C94A5B" w:rsidRPr="009479FF" w:rsidRDefault="00C94A5B" w:rsidP="0076592C">
      <w:pPr>
        <w:pStyle w:val="ConsPlusNormal"/>
        <w:spacing w:before="60" w:after="60"/>
        <w:jc w:val="both"/>
      </w:pPr>
    </w:p>
    <w:p w14:paraId="0F5BE786" w14:textId="77777777" w:rsidR="00C94A5B" w:rsidRPr="009479FF" w:rsidRDefault="00C94A5B" w:rsidP="0076592C">
      <w:pPr>
        <w:pStyle w:val="4"/>
        <w:spacing w:before="60" w:after="60"/>
      </w:pPr>
      <w:bookmarkStart w:id="276" w:name="_Toc456795813"/>
      <w:r w:rsidRPr="009479FF">
        <w:t>8.12.4.3. Сведения о страховании риска убытков, связанных с неисполнением обязательств по находящимся в залоге денежным требованиям, и (или) риска ответственности за неисполнение обязательств по облигациям с залоговым обеспечением денежными требованиями</w:t>
      </w:r>
      <w:bookmarkEnd w:id="276"/>
    </w:p>
    <w:p w14:paraId="53CDB148" w14:textId="77777777" w:rsidR="00A66891" w:rsidRDefault="00A66891" w:rsidP="00A66891">
      <w:pPr>
        <w:pStyle w:val="ConsPlusNormal"/>
        <w:spacing w:before="60" w:after="60"/>
        <w:jc w:val="both"/>
      </w:pPr>
      <w:r w:rsidRPr="00DD6B1C">
        <w:t xml:space="preserve">Сведения не указываются, так как Биржевые облигации не являются </w:t>
      </w:r>
      <w:r w:rsidR="0070020F" w:rsidRPr="0070020F">
        <w:t>облигациями с залоговым обеспечением денежными требованиями</w:t>
      </w:r>
      <w:r>
        <w:t>.</w:t>
      </w:r>
    </w:p>
    <w:p w14:paraId="2D926804" w14:textId="77777777" w:rsidR="00C94A5B" w:rsidRPr="009479FF" w:rsidRDefault="00C94A5B" w:rsidP="0076592C">
      <w:pPr>
        <w:pStyle w:val="ConsPlusNormal"/>
        <w:spacing w:before="60" w:after="60"/>
        <w:jc w:val="both"/>
      </w:pPr>
    </w:p>
    <w:p w14:paraId="64AD264F" w14:textId="77777777" w:rsidR="00C94A5B" w:rsidRPr="009479FF" w:rsidRDefault="00C94A5B" w:rsidP="0076592C">
      <w:pPr>
        <w:pStyle w:val="4"/>
        <w:spacing w:before="60" w:after="60"/>
      </w:pPr>
      <w:bookmarkStart w:id="277" w:name="_Toc456795814"/>
      <w:r w:rsidRPr="009479FF">
        <w:t>8.12.4.4. Сведения об организациях, обслуживающих находящиеся в залоге денежные требования</w:t>
      </w:r>
      <w:bookmarkEnd w:id="277"/>
    </w:p>
    <w:p w14:paraId="61A3A221" w14:textId="77777777" w:rsidR="00A66891" w:rsidRDefault="00A66891" w:rsidP="00A66891">
      <w:pPr>
        <w:pStyle w:val="ConsPlusNormal"/>
        <w:spacing w:before="60" w:after="60"/>
        <w:jc w:val="both"/>
      </w:pPr>
      <w:r w:rsidRPr="00DD6B1C">
        <w:t xml:space="preserve">Сведения не указываются, так как Биржевые облигации не являются </w:t>
      </w:r>
      <w:r w:rsidR="0070020F" w:rsidRPr="0070020F">
        <w:t>облигациями с залоговым обеспечением денежными требованиями</w:t>
      </w:r>
      <w:r>
        <w:t>.</w:t>
      </w:r>
    </w:p>
    <w:p w14:paraId="6B3B434A" w14:textId="77777777" w:rsidR="00C94A5B" w:rsidRPr="009479FF" w:rsidRDefault="00C94A5B" w:rsidP="0076592C">
      <w:pPr>
        <w:pStyle w:val="ConsPlusNormal"/>
        <w:spacing w:before="60" w:after="60"/>
        <w:jc w:val="both"/>
      </w:pPr>
    </w:p>
    <w:p w14:paraId="5B91549C" w14:textId="77777777" w:rsidR="00C94A5B" w:rsidRPr="009479FF" w:rsidRDefault="00C94A5B" w:rsidP="0076592C">
      <w:pPr>
        <w:pStyle w:val="4"/>
        <w:spacing w:before="60" w:after="60"/>
      </w:pPr>
      <w:bookmarkStart w:id="278" w:name="_Toc456795815"/>
      <w:r w:rsidRPr="009479FF">
        <w:t>8.12.4.5. Информация о составе, структуре и стоимости (размере) залогового обеспечения облигаций, в состав которого входят денежные требования</w:t>
      </w:r>
      <w:bookmarkEnd w:id="278"/>
    </w:p>
    <w:p w14:paraId="7167BFB5" w14:textId="77777777" w:rsidR="00A66891" w:rsidRDefault="00A66891" w:rsidP="00A66891">
      <w:pPr>
        <w:pStyle w:val="ConsPlusNormal"/>
        <w:spacing w:before="60" w:after="60"/>
        <w:jc w:val="both"/>
      </w:pPr>
      <w:r w:rsidRPr="00DD6B1C">
        <w:t xml:space="preserve">Сведения не указываются, так как Биржевые облигации не являются </w:t>
      </w:r>
      <w:r w:rsidR="0070020F" w:rsidRPr="0070020F">
        <w:t>облигациями с залоговым обеспечением денежными требованиями</w:t>
      </w:r>
      <w:r>
        <w:t>.</w:t>
      </w:r>
    </w:p>
    <w:p w14:paraId="0F137722" w14:textId="77777777" w:rsidR="00C94A5B" w:rsidRPr="009479FF" w:rsidRDefault="00C94A5B" w:rsidP="0076592C">
      <w:pPr>
        <w:pStyle w:val="ConsPlusNormal"/>
        <w:spacing w:before="60" w:after="60"/>
        <w:jc w:val="both"/>
      </w:pPr>
    </w:p>
    <w:p w14:paraId="78CE0F24" w14:textId="77777777" w:rsidR="00C94A5B" w:rsidRPr="009479FF" w:rsidRDefault="00C94A5B" w:rsidP="0076592C">
      <w:pPr>
        <w:pStyle w:val="4"/>
        <w:spacing w:before="60" w:after="60"/>
      </w:pPr>
      <w:bookmarkStart w:id="279" w:name="_Toc456795816"/>
      <w:r w:rsidRPr="009479FF">
        <w:t>8.12.4.6. Информация о формах, способах принятия и объеме рисков, принимаемых первоначальными и (или) последующими кредиторами по обязательствам, денежные требования по которым составляют залоговое обеспечение</w:t>
      </w:r>
      <w:bookmarkEnd w:id="279"/>
    </w:p>
    <w:p w14:paraId="1427D656" w14:textId="77777777" w:rsidR="00A66891" w:rsidRDefault="00A66891" w:rsidP="00A66891">
      <w:pPr>
        <w:pStyle w:val="ConsPlusNormal"/>
        <w:spacing w:before="60" w:after="60"/>
        <w:jc w:val="both"/>
      </w:pPr>
      <w:r w:rsidRPr="00DD6B1C">
        <w:t xml:space="preserve">Сведения не указываются, так как Биржевые облигации не являются </w:t>
      </w:r>
      <w:r w:rsidR="0070020F" w:rsidRPr="0070020F">
        <w:t>облигациями с залоговым обеспечением денежными требованиями</w:t>
      </w:r>
      <w:r>
        <w:t>.</w:t>
      </w:r>
    </w:p>
    <w:p w14:paraId="265EA41F" w14:textId="77777777" w:rsidR="00C94A5B" w:rsidRPr="009479FF" w:rsidRDefault="00C94A5B" w:rsidP="0076592C">
      <w:pPr>
        <w:pStyle w:val="ConsPlusNormal"/>
        <w:spacing w:before="60" w:after="60"/>
        <w:jc w:val="both"/>
      </w:pPr>
    </w:p>
    <w:p w14:paraId="17CAF9A1" w14:textId="77777777" w:rsidR="00C94A5B" w:rsidRPr="009479FF" w:rsidRDefault="00C94A5B" w:rsidP="0076592C">
      <w:pPr>
        <w:pStyle w:val="20"/>
        <w:spacing w:before="60" w:after="60"/>
      </w:pPr>
      <w:bookmarkStart w:id="280" w:name="_Toc447563047"/>
      <w:bookmarkStart w:id="281" w:name="_Toc456795817"/>
      <w:r w:rsidRPr="009479FF">
        <w:t>8.13. Сведения о представителе владельцев облигаций</w:t>
      </w:r>
      <w:bookmarkEnd w:id="280"/>
      <w:bookmarkEnd w:id="281"/>
    </w:p>
    <w:p w14:paraId="60D74A16" w14:textId="77777777" w:rsidR="00EB4AE4" w:rsidRPr="00C83D67" w:rsidRDefault="00EB4AE4" w:rsidP="0076592C">
      <w:pPr>
        <w:pStyle w:val="ConsPlusNormal"/>
        <w:spacing w:before="60" w:after="60"/>
        <w:jc w:val="both"/>
      </w:pPr>
      <w:r w:rsidRPr="00C83D67">
        <w:t>Сведения об определенном Эмитентом представителе (представителях) владельцев Биржевых облигаций, которые могут быть размещены в рамках Программы, в условиях Программы</w:t>
      </w:r>
      <w:r w:rsidR="00A66891">
        <w:t xml:space="preserve"> и Проспекта</w:t>
      </w:r>
      <w:r w:rsidRPr="00C83D67">
        <w:t xml:space="preserve"> отсутствуют.</w:t>
      </w:r>
    </w:p>
    <w:p w14:paraId="3E421B76" w14:textId="77777777" w:rsidR="00EB4AE4" w:rsidRPr="00C83D67" w:rsidRDefault="00EB4AE4" w:rsidP="0076592C">
      <w:pPr>
        <w:pStyle w:val="ConsPlusNormal"/>
        <w:spacing w:before="60" w:after="60"/>
        <w:jc w:val="both"/>
        <w:rPr>
          <w:u w:val="single"/>
        </w:rPr>
      </w:pPr>
      <w:r w:rsidRPr="00C83D67">
        <w:rPr>
          <w:u w:val="single"/>
        </w:rPr>
        <w:t>Сведения о представителе владельцев отдельного Выпуска Биржевых облигаций (в случае его назначения) будут указаны в соответствующих Условиях выпуска.</w:t>
      </w:r>
    </w:p>
    <w:p w14:paraId="0924662C" w14:textId="77777777" w:rsidR="00C94A5B" w:rsidRPr="009479FF" w:rsidRDefault="00C94A5B" w:rsidP="0076592C">
      <w:pPr>
        <w:pStyle w:val="ConsPlusNormal"/>
        <w:spacing w:before="60" w:after="60"/>
        <w:jc w:val="both"/>
      </w:pPr>
    </w:p>
    <w:p w14:paraId="54705377" w14:textId="77777777" w:rsidR="00C94A5B" w:rsidRPr="009479FF" w:rsidRDefault="00C94A5B" w:rsidP="0076592C">
      <w:pPr>
        <w:pStyle w:val="20"/>
        <w:spacing w:before="60" w:after="60"/>
      </w:pPr>
      <w:bookmarkStart w:id="282" w:name="_Toc447563048"/>
      <w:bookmarkStart w:id="283" w:name="_Toc456795818"/>
      <w:r w:rsidRPr="009479FF">
        <w:t>8.14. Сведения об отнесении приобретения облигаций к категории инвестиций с повышенным риском</w:t>
      </w:r>
      <w:bookmarkEnd w:id="282"/>
      <w:bookmarkEnd w:id="283"/>
    </w:p>
    <w:p w14:paraId="743EDFE2" w14:textId="77777777" w:rsidR="00DD6B1C" w:rsidRPr="000E5D62" w:rsidRDefault="00DD6B1C" w:rsidP="0076592C">
      <w:pPr>
        <w:spacing w:before="60" w:after="60"/>
        <w:rPr>
          <w:rFonts w:cs="Arial"/>
          <w:color w:val="000000" w:themeColor="text1"/>
        </w:rPr>
      </w:pPr>
      <w:r w:rsidRPr="00EB4AE4">
        <w:rPr>
          <w:rFonts w:cs="Arial"/>
          <w:color w:val="000000" w:themeColor="text1"/>
        </w:rPr>
        <w:t xml:space="preserve">Сведения об отнесении приобретения Биржевых облигаций к категории инвестиций с повышенным риском не приводятся, </w:t>
      </w:r>
      <w:r w:rsidR="00EB4AE4">
        <w:rPr>
          <w:rFonts w:cs="Arial"/>
          <w:color w:val="000000" w:themeColor="text1"/>
        </w:rPr>
        <w:t xml:space="preserve">в связи с тем, что на дату утверждения Проспекта данное требование не применяется в соответствии с Указанием </w:t>
      </w:r>
      <w:r w:rsidR="00EB4AE4" w:rsidRPr="00EB4AE4">
        <w:rPr>
          <w:rFonts w:cs="Arial"/>
          <w:color w:val="000000" w:themeColor="text1"/>
        </w:rPr>
        <w:t>Банка России от 16.12.2015 N 3899-У</w:t>
      </w:r>
      <w:r w:rsidRPr="00EB4AE4">
        <w:rPr>
          <w:rFonts w:cs="Arial"/>
          <w:color w:val="000000" w:themeColor="text1"/>
        </w:rPr>
        <w:t>.</w:t>
      </w:r>
    </w:p>
    <w:p w14:paraId="2B1FD145" w14:textId="77777777" w:rsidR="00C94A5B" w:rsidRPr="009479FF" w:rsidRDefault="00C94A5B" w:rsidP="0076592C">
      <w:pPr>
        <w:pStyle w:val="ConsPlusNormal"/>
        <w:spacing w:before="60" w:after="60"/>
        <w:jc w:val="both"/>
      </w:pPr>
    </w:p>
    <w:p w14:paraId="7EAC1AC1" w14:textId="77777777" w:rsidR="00C94A5B" w:rsidRPr="009479FF" w:rsidRDefault="00C94A5B" w:rsidP="0076592C">
      <w:pPr>
        <w:pStyle w:val="20"/>
        <w:spacing w:before="60" w:after="60"/>
      </w:pPr>
      <w:bookmarkStart w:id="284" w:name="_Toc447563049"/>
      <w:bookmarkStart w:id="285" w:name="_Toc456795819"/>
      <w:r w:rsidRPr="009479FF">
        <w:t>8.15. Дополнительные сведения о размещаемых российских депозитарных расписках</w:t>
      </w:r>
      <w:bookmarkEnd w:id="284"/>
      <w:bookmarkEnd w:id="285"/>
    </w:p>
    <w:p w14:paraId="2B8B6463" w14:textId="5704E8FB" w:rsidR="00D11412" w:rsidRDefault="00D11412" w:rsidP="0076592C">
      <w:pPr>
        <w:pStyle w:val="ConsPlusNormal"/>
        <w:spacing w:before="60" w:after="60"/>
        <w:jc w:val="both"/>
      </w:pPr>
      <w:r w:rsidRPr="00577498">
        <w:t xml:space="preserve">Сведения не указываются, т.к. в рамках настоящего Проспекта </w:t>
      </w:r>
      <w:r w:rsidR="00A66891" w:rsidRPr="00577498">
        <w:t xml:space="preserve">Эмитент не предполагает осуществлять </w:t>
      </w:r>
      <w:r w:rsidRPr="00577498">
        <w:t>эмиссию российских депозитарных расписок.</w:t>
      </w:r>
    </w:p>
    <w:p w14:paraId="1D96F0A0" w14:textId="77777777" w:rsidR="00C94A5B" w:rsidRPr="009479FF" w:rsidRDefault="00C94A5B" w:rsidP="0076592C">
      <w:pPr>
        <w:pStyle w:val="ConsPlusNormal"/>
        <w:spacing w:before="60" w:after="60"/>
        <w:jc w:val="both"/>
      </w:pPr>
    </w:p>
    <w:p w14:paraId="4299E89E" w14:textId="77777777" w:rsidR="00C94A5B" w:rsidRPr="009479FF" w:rsidRDefault="00C94A5B" w:rsidP="0076592C">
      <w:pPr>
        <w:pStyle w:val="30"/>
        <w:spacing w:before="60" w:after="60"/>
      </w:pPr>
      <w:bookmarkStart w:id="286" w:name="_Toc447563050"/>
      <w:bookmarkStart w:id="287" w:name="_Toc456795820"/>
      <w:r w:rsidRPr="009479FF">
        <w:t>8.15.1. Дополнительные сведения о представляемых ценных бумагах, право собственности на которые удостоверяется российскими депозитарными расписками</w:t>
      </w:r>
      <w:bookmarkEnd w:id="286"/>
      <w:bookmarkEnd w:id="287"/>
    </w:p>
    <w:p w14:paraId="257DBB9C" w14:textId="77777777" w:rsidR="00A66891" w:rsidRDefault="00A66891" w:rsidP="00A66891">
      <w:pPr>
        <w:pStyle w:val="ConsPlusNormal"/>
        <w:spacing w:before="60" w:after="60"/>
        <w:jc w:val="both"/>
      </w:pPr>
      <w:r w:rsidRPr="00577498">
        <w:t>Сведения не указываются, т.к. в рамках настоящего Проспекта Эмитент не предполагает осуществлять эмиссию российских депозитарных расписок.</w:t>
      </w:r>
    </w:p>
    <w:p w14:paraId="1B0EED6B" w14:textId="77777777" w:rsidR="00C94A5B" w:rsidRPr="009479FF" w:rsidRDefault="00C94A5B" w:rsidP="0076592C">
      <w:pPr>
        <w:pStyle w:val="ConsPlusNormal"/>
        <w:spacing w:before="60" w:after="60"/>
        <w:jc w:val="both"/>
      </w:pPr>
    </w:p>
    <w:p w14:paraId="26B6DAAB" w14:textId="77777777" w:rsidR="00C94A5B" w:rsidRPr="009479FF" w:rsidRDefault="00C94A5B" w:rsidP="0076592C">
      <w:pPr>
        <w:pStyle w:val="30"/>
        <w:spacing w:before="60" w:after="60"/>
      </w:pPr>
      <w:bookmarkStart w:id="288" w:name="_Toc447563051"/>
      <w:bookmarkStart w:id="289" w:name="_Toc456795821"/>
      <w:r w:rsidRPr="009479FF">
        <w:t>8.15.2. Сведения об эмитенте представляемых ценных бумаг, право собственности на которые удостоверяется российскими депозитарными расписками</w:t>
      </w:r>
      <w:bookmarkEnd w:id="288"/>
      <w:bookmarkEnd w:id="289"/>
    </w:p>
    <w:p w14:paraId="4FEF9FD2" w14:textId="77777777" w:rsidR="00A66891" w:rsidRDefault="00A66891" w:rsidP="00A66891">
      <w:pPr>
        <w:pStyle w:val="ConsPlusNormal"/>
        <w:spacing w:before="60" w:after="60"/>
        <w:jc w:val="both"/>
      </w:pPr>
      <w:r w:rsidRPr="00577498">
        <w:t>Сведения не указываются, т.к. в рамках настоящего Проспекта Эмитент не предполагает осуществлять эмиссию российских депозитарных расписок.</w:t>
      </w:r>
    </w:p>
    <w:p w14:paraId="5CF22CBC" w14:textId="77777777" w:rsidR="00C94A5B" w:rsidRPr="009479FF" w:rsidRDefault="00C94A5B" w:rsidP="0076592C">
      <w:pPr>
        <w:pStyle w:val="ConsPlusNormal"/>
        <w:spacing w:before="60" w:after="60"/>
        <w:jc w:val="both"/>
      </w:pPr>
    </w:p>
    <w:p w14:paraId="51AB068E" w14:textId="77777777" w:rsidR="00C94A5B" w:rsidRPr="009479FF" w:rsidRDefault="00C94A5B" w:rsidP="0076592C">
      <w:pPr>
        <w:pStyle w:val="20"/>
        <w:spacing w:before="60" w:after="60"/>
      </w:pPr>
      <w:bookmarkStart w:id="290" w:name="_Toc447563052"/>
      <w:bookmarkStart w:id="291" w:name="_Toc456795822"/>
      <w:r w:rsidRPr="009479FF">
        <w:t>8.16. Наличие ограничений на приобретение и обращение размещаемых эмиссионных ценных бумаг</w:t>
      </w:r>
      <w:bookmarkEnd w:id="290"/>
      <w:bookmarkEnd w:id="291"/>
    </w:p>
    <w:p w14:paraId="292762C2" w14:textId="77777777" w:rsidR="00C94A5B" w:rsidRPr="00D11412" w:rsidRDefault="00C94A5B" w:rsidP="0076592C">
      <w:pPr>
        <w:pStyle w:val="ConsPlusNormal"/>
        <w:spacing w:before="60" w:after="60"/>
        <w:jc w:val="both"/>
        <w:rPr>
          <w:b/>
        </w:rPr>
      </w:pPr>
      <w:r w:rsidRPr="00D11412">
        <w:rPr>
          <w:b/>
        </w:rPr>
        <w:t>ограничения на приобретение и обращение размещаемых ценных бумаг, установленные в соответствии с законод</w:t>
      </w:r>
      <w:r w:rsidR="00D11412" w:rsidRPr="00D11412">
        <w:rPr>
          <w:b/>
        </w:rPr>
        <w:t>ательством Российской Федерации:</w:t>
      </w:r>
    </w:p>
    <w:p w14:paraId="670478E7" w14:textId="77777777" w:rsidR="00D11412" w:rsidRDefault="00D11412" w:rsidP="0076592C">
      <w:pPr>
        <w:pStyle w:val="ConsPlusNormal"/>
        <w:spacing w:before="60" w:after="60"/>
        <w:jc w:val="both"/>
      </w:pPr>
      <w:r>
        <w:t>В соответствии с Федеральным законом от 22.04.1996 г. № 39-ФЗ «О рынке ценных бумаг»:</w:t>
      </w:r>
    </w:p>
    <w:p w14:paraId="319F1A40" w14:textId="77777777" w:rsidR="00D11412" w:rsidRDefault="00D11412" w:rsidP="0076592C">
      <w:pPr>
        <w:pStyle w:val="ConsPlusNormal"/>
        <w:spacing w:before="60" w:after="60"/>
        <w:jc w:val="both"/>
      </w:pPr>
      <w:r>
        <w:t>1. 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 (дополнительного выпуска) или присвоения их выпуску (дополнительному выпуску) идентификационного номера.</w:t>
      </w:r>
    </w:p>
    <w:p w14:paraId="3FBEC50B" w14:textId="77777777" w:rsidR="00D11412" w:rsidRDefault="00D11412" w:rsidP="0076592C">
      <w:pPr>
        <w:pStyle w:val="ConsPlusNormal"/>
        <w:spacing w:before="60" w:after="60"/>
        <w:jc w:val="both"/>
      </w:pPr>
      <w:r>
        <w:t>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(дополнительного выпуска), - также до государственной регистрации указанного отчета.</w:t>
      </w:r>
    </w:p>
    <w:p w14:paraId="149A0EE4" w14:textId="77777777" w:rsidR="00D11412" w:rsidRDefault="00D11412" w:rsidP="0076592C">
      <w:pPr>
        <w:pStyle w:val="ConsPlusNormal"/>
        <w:spacing w:before="60" w:after="60"/>
        <w:jc w:val="both"/>
      </w:pPr>
      <w:r>
        <w:t>2. 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w:t>
      </w:r>
    </w:p>
    <w:p w14:paraId="7539F6C6" w14:textId="77777777" w:rsidR="00D11412" w:rsidRDefault="00D11412" w:rsidP="0076592C">
      <w:pPr>
        <w:pStyle w:val="ConsPlusNormal"/>
        <w:spacing w:before="60" w:after="60"/>
        <w:jc w:val="both"/>
      </w:pPr>
      <w:r>
        <w:t>1) регистрация проспекта ценных бумаг (проспекта эмиссии ценных бумаг, плана приватизации, зарегистрированного в качестве проспекта эмиссии ценных бумаг), допуск биржевых облигаций к организованным торгам с представлением бирже проспекта указанных ценных бумаг либо допуск эмиссионных ценных бумаг к организованным торгам без их включения в котировальные списки;</w:t>
      </w:r>
    </w:p>
    <w:p w14:paraId="4BBD01BD" w14:textId="77777777" w:rsidR="00D11412" w:rsidRDefault="00D11412" w:rsidP="0076592C">
      <w:pPr>
        <w:pStyle w:val="ConsPlusNormal"/>
        <w:spacing w:before="60" w:after="60"/>
        <w:jc w:val="both"/>
      </w:pPr>
      <w:r>
        <w:t xml:space="preserve">2) раскрытие эмитентом информации в соответствии с требованиями Федерального закона «О рынке ценных бумаг»,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 </w:t>
      </w:r>
    </w:p>
    <w:p w14:paraId="2CF89A96" w14:textId="77777777" w:rsidR="00D11412" w:rsidRDefault="00D11412" w:rsidP="0076592C">
      <w:pPr>
        <w:pStyle w:val="ConsPlusNormal"/>
        <w:spacing w:before="60" w:after="60"/>
        <w:jc w:val="both"/>
      </w:pPr>
      <w:r>
        <w:t>В соответствии с Федеральным законом от 05.03.1999</w:t>
      </w:r>
      <w:r w:rsidR="009841C4">
        <w:t xml:space="preserve"> </w:t>
      </w:r>
      <w:r>
        <w:t>г. №46-ФЗ «О защите прав и законных интересов инвесторов на рынке ценных бумаг»:</w:t>
      </w:r>
    </w:p>
    <w:p w14:paraId="584F27AF" w14:textId="77777777" w:rsidR="00D11412" w:rsidRDefault="00D11412" w:rsidP="0076592C">
      <w:pPr>
        <w:pStyle w:val="ConsPlusNormal"/>
        <w:spacing w:before="60" w:after="60"/>
        <w:jc w:val="both"/>
      </w:pPr>
      <w:r>
        <w:t>На рынке ценных бумаг запрещаются публичное размещение и публичное обращение, реклама и предложение в любой иной форме неограниченному кругу лиц ценных бумаг, предназначенных для квалифицированных инвесторов, ценных бумаг эмитентов, не раскрывающих информацию в объеме и порядке, которые предусмотрены законодательством Российской Федерации о ценных бумагах для эмитентов, публично размещающих ценные бумаги, ценных бумаг, публичное размещение и (или) публичное обращение которых запрещено или не предусмотрено федеральными законами и иными нормативными правовыми актами Российской Федерации, а также документов, удостоверяющих денежные и иные обязательства, но при этом не являющихся ценными бумагами в соответствии с законодательством Российской Федерации.</w:t>
      </w:r>
    </w:p>
    <w:p w14:paraId="6FB25171" w14:textId="77777777" w:rsidR="00D11412" w:rsidRPr="0034014A" w:rsidRDefault="00D11412" w:rsidP="0076592C">
      <w:pPr>
        <w:pStyle w:val="ConsPlusNormal"/>
        <w:spacing w:before="60" w:after="60"/>
        <w:jc w:val="both"/>
        <w:rPr>
          <w:highlight w:val="yellow"/>
        </w:rPr>
      </w:pPr>
    </w:p>
    <w:p w14:paraId="26EB5955" w14:textId="04F2B585" w:rsidR="00D11412" w:rsidRPr="00A20EE4" w:rsidRDefault="00D11412" w:rsidP="0076592C">
      <w:pPr>
        <w:pStyle w:val="ConsPlusNormal"/>
        <w:spacing w:before="60" w:after="60"/>
        <w:jc w:val="both"/>
      </w:pPr>
      <w:r w:rsidRPr="00A20EE4">
        <w:rPr>
          <w:b/>
        </w:rPr>
        <w:t>ограничения, установленные акционерным обществом - эмитентом в соответствии с его уставом на максимальное количество акций, принадлежащих одному акционеру, или их номинальную стоимость:</w:t>
      </w:r>
      <w:r>
        <w:rPr>
          <w:b/>
        </w:rPr>
        <w:t xml:space="preserve"> </w:t>
      </w:r>
      <w:r>
        <w:t xml:space="preserve">сведения не указываются, т.к. </w:t>
      </w:r>
      <w:r w:rsidR="00A66891" w:rsidRPr="00D11412">
        <w:t xml:space="preserve">в рамках Проспекта </w:t>
      </w:r>
      <w:r w:rsidRPr="00D11412">
        <w:t>Эмитент не предполагает осуществлять эмиссию</w:t>
      </w:r>
      <w:r>
        <w:t xml:space="preserve"> акций.</w:t>
      </w:r>
    </w:p>
    <w:p w14:paraId="5208E3A1" w14:textId="77777777" w:rsidR="00B50893" w:rsidRDefault="00B50893" w:rsidP="0076592C">
      <w:pPr>
        <w:pStyle w:val="ConsPlusNormal"/>
        <w:spacing w:before="60" w:after="60"/>
        <w:jc w:val="both"/>
        <w:rPr>
          <w:b/>
        </w:rPr>
      </w:pPr>
    </w:p>
    <w:p w14:paraId="7480D72C" w14:textId="77777777" w:rsidR="00D11412" w:rsidRPr="00A20EE4" w:rsidRDefault="00D11412" w:rsidP="0076592C">
      <w:pPr>
        <w:pStyle w:val="ConsPlusNormal"/>
        <w:spacing w:before="60" w:after="60"/>
        <w:jc w:val="both"/>
      </w:pPr>
      <w:r w:rsidRPr="00A20EE4">
        <w:rPr>
          <w:b/>
        </w:rPr>
        <w:t>ограничения, предусмотренные уставом эмитента и законодательством Российской Федерации, для потенциальных приобретателей - нерезидентов, в том числе ограничения на размер доли участия иностранных лиц в уставном капитале эмитента:</w:t>
      </w:r>
      <w:r>
        <w:rPr>
          <w:b/>
        </w:rPr>
        <w:t xml:space="preserve"> </w:t>
      </w:r>
      <w:r>
        <w:t>отсутствуют.</w:t>
      </w:r>
    </w:p>
    <w:p w14:paraId="0DCB98F7" w14:textId="77777777" w:rsidR="00C94A5B" w:rsidRPr="009479FF" w:rsidRDefault="00C94A5B" w:rsidP="0076592C">
      <w:pPr>
        <w:pStyle w:val="ConsPlusNormal"/>
        <w:spacing w:before="60" w:after="60"/>
        <w:jc w:val="both"/>
      </w:pPr>
    </w:p>
    <w:p w14:paraId="56B7F772" w14:textId="77777777" w:rsidR="00C94A5B" w:rsidRPr="009479FF" w:rsidRDefault="00C94A5B" w:rsidP="0076592C">
      <w:pPr>
        <w:pStyle w:val="20"/>
        <w:spacing w:before="60" w:after="60"/>
      </w:pPr>
      <w:bookmarkStart w:id="292" w:name="_Toc447563053"/>
      <w:bookmarkStart w:id="293" w:name="_Toc456795823"/>
      <w:r w:rsidRPr="009479FF">
        <w:t>8.17. Сведения о динамике изменения цен на эмиссионные ценные бумаги эмитента</w:t>
      </w:r>
      <w:bookmarkEnd w:id="292"/>
      <w:bookmarkEnd w:id="293"/>
    </w:p>
    <w:p w14:paraId="6A9CC7B3" w14:textId="101ECAEF" w:rsidR="00C130F2" w:rsidRDefault="009841C4" w:rsidP="0076592C">
      <w:pPr>
        <w:pStyle w:val="ConsPlusNormal"/>
        <w:spacing w:before="60" w:after="60"/>
        <w:jc w:val="both"/>
      </w:pPr>
      <w:r>
        <w:t xml:space="preserve">За </w:t>
      </w:r>
      <w:r w:rsidR="00D52B47">
        <w:t>три последних завершенных года</w:t>
      </w:r>
      <w:r w:rsidR="00F90D30">
        <w:t xml:space="preserve"> (2013, 2014 и 2015 гг.)</w:t>
      </w:r>
      <w:r w:rsidR="0079548B">
        <w:t xml:space="preserve">, предшествующих </w:t>
      </w:r>
      <w:r>
        <w:t>дат</w:t>
      </w:r>
      <w:r w:rsidR="0079548B">
        <w:t>е</w:t>
      </w:r>
      <w:r>
        <w:t xml:space="preserve"> утверждения Проспекта</w:t>
      </w:r>
      <w:r w:rsidR="00D52B47">
        <w:t>,</w:t>
      </w:r>
      <w:r>
        <w:t xml:space="preserve"> ценные бумаги Э</w:t>
      </w:r>
      <w:r w:rsidRPr="009841C4">
        <w:t>митента того же вида, что и ценные бумаги</w:t>
      </w:r>
      <w:r>
        <w:t xml:space="preserve"> в отношении которых составлен Проспект</w:t>
      </w:r>
      <w:r w:rsidRPr="009841C4">
        <w:t xml:space="preserve">, </w:t>
      </w:r>
      <w:r>
        <w:t xml:space="preserve">не </w:t>
      </w:r>
      <w:r w:rsidRPr="009841C4">
        <w:t>допу</w:t>
      </w:r>
      <w:r>
        <w:t>скались к организованным торгам.</w:t>
      </w:r>
    </w:p>
    <w:p w14:paraId="1BA5FE76" w14:textId="77777777" w:rsidR="009841C4" w:rsidRPr="009841C4" w:rsidRDefault="009841C4" w:rsidP="0076592C">
      <w:pPr>
        <w:pStyle w:val="ConsPlusNormal"/>
        <w:spacing w:before="60" w:after="60"/>
        <w:jc w:val="both"/>
      </w:pPr>
    </w:p>
    <w:p w14:paraId="4A1FC5F0" w14:textId="77777777" w:rsidR="00C94A5B" w:rsidRPr="009479FF" w:rsidRDefault="00C94A5B" w:rsidP="0076592C">
      <w:pPr>
        <w:pStyle w:val="20"/>
        <w:spacing w:before="60" w:after="60"/>
      </w:pPr>
      <w:bookmarkStart w:id="294" w:name="_Toc447563054"/>
      <w:bookmarkStart w:id="295" w:name="_Toc456795824"/>
      <w:r w:rsidRPr="009479FF">
        <w:t>8.18. Сведения об организаторах торговли, на которых предполагается размещение и (или) обращение размещаемых эмиссионных ценных бумаг</w:t>
      </w:r>
      <w:bookmarkEnd w:id="294"/>
      <w:bookmarkEnd w:id="295"/>
    </w:p>
    <w:p w14:paraId="3FF9768F" w14:textId="77777777" w:rsidR="00511F9D" w:rsidRDefault="00511F9D" w:rsidP="0076592C">
      <w:pPr>
        <w:pStyle w:val="ConsPlusNormal"/>
        <w:spacing w:before="60" w:after="60"/>
        <w:jc w:val="both"/>
      </w:pPr>
      <w:r>
        <w:t>Ценные бумаги, в отношении которых составлен Проспект, размещаются</w:t>
      </w:r>
      <w:r w:rsidRPr="00922F99">
        <w:t xml:space="preserve"> посредством подписки путем проведения торгов, организатором которых является биржа.</w:t>
      </w:r>
    </w:p>
    <w:p w14:paraId="604614C7" w14:textId="77777777" w:rsidR="00511F9D" w:rsidRPr="00511F9D" w:rsidRDefault="00511F9D" w:rsidP="0076592C">
      <w:pPr>
        <w:pStyle w:val="ConsPlusNormal"/>
        <w:spacing w:before="60" w:after="60"/>
        <w:jc w:val="both"/>
        <w:rPr>
          <w:u w:val="single"/>
        </w:rPr>
      </w:pPr>
      <w:r w:rsidRPr="00511F9D">
        <w:rPr>
          <w:u w:val="single"/>
        </w:rPr>
        <w:t>Сведения об общем количестве размещенных ранее Биржевых облигаций выпуска, допущенного к организованным торгам на бирже, или о том, что выпуск таких Биржевых облигаций не является дополнительным, будут приведены в соответствующих Условиях выпуска.</w:t>
      </w:r>
    </w:p>
    <w:p w14:paraId="7B980569" w14:textId="5738FA3D" w:rsidR="00511F9D" w:rsidRDefault="00511F9D" w:rsidP="0076592C">
      <w:pPr>
        <w:pStyle w:val="ConsPlusNormal"/>
        <w:spacing w:before="60" w:after="60"/>
        <w:jc w:val="both"/>
      </w:pPr>
      <w:r>
        <w:t>Э</w:t>
      </w:r>
      <w:r w:rsidRPr="00922F99">
        <w:t xml:space="preserve">митент предполагает обратиться к </w:t>
      </w:r>
      <w:r>
        <w:t>ЗАО «ФБ ММВБ»</w:t>
      </w:r>
      <w:r w:rsidRPr="00922F99">
        <w:t xml:space="preserve"> с заявлением (заявкой) о допуске размещаемых ценны</w:t>
      </w:r>
      <w:r>
        <w:t>х бумаг к организованным торгам:</w:t>
      </w:r>
    </w:p>
    <w:p w14:paraId="1214754C" w14:textId="77777777" w:rsidR="00511F9D" w:rsidRDefault="00511F9D" w:rsidP="0076592C">
      <w:pPr>
        <w:pStyle w:val="ConsPlusNormal"/>
        <w:spacing w:before="60" w:after="60"/>
        <w:ind w:left="567"/>
        <w:jc w:val="both"/>
      </w:pPr>
      <w:r w:rsidRPr="003609C5">
        <w:rPr>
          <w:b/>
        </w:rPr>
        <w:t>полное фирменное наименование (для некоммерческой организации - наименование):</w:t>
      </w:r>
      <w:r>
        <w:t xml:space="preserve"> </w:t>
      </w:r>
      <w:r w:rsidRPr="003609C5">
        <w:t>Закрытое акционерное общество «Фондовая Биржа ММВБ»</w:t>
      </w:r>
      <w:r>
        <w:t>;</w:t>
      </w:r>
    </w:p>
    <w:p w14:paraId="35E4AAAB" w14:textId="77777777" w:rsidR="00511F9D" w:rsidRPr="003609C5" w:rsidRDefault="00511F9D" w:rsidP="0076592C">
      <w:pPr>
        <w:pStyle w:val="ConsPlusNormal"/>
        <w:spacing w:before="60" w:after="60"/>
        <w:ind w:left="567"/>
        <w:jc w:val="both"/>
        <w:rPr>
          <w:b/>
        </w:rPr>
      </w:pPr>
      <w:r w:rsidRPr="003609C5">
        <w:rPr>
          <w:b/>
        </w:rPr>
        <w:t>сокращенное фирменное наименование:</w:t>
      </w:r>
      <w:r>
        <w:rPr>
          <w:b/>
        </w:rPr>
        <w:t xml:space="preserve"> </w:t>
      </w:r>
      <w:r w:rsidRPr="003609C5">
        <w:t>ЗАО «ФБ ММВБ», ЗАО «Фондовая биржа ММВБ»</w:t>
      </w:r>
      <w:r>
        <w:t>;</w:t>
      </w:r>
    </w:p>
    <w:p w14:paraId="20743598" w14:textId="77777777" w:rsidR="00511F9D" w:rsidRPr="003609C5" w:rsidRDefault="00511F9D" w:rsidP="0076592C">
      <w:pPr>
        <w:pStyle w:val="ConsPlusNormal"/>
        <w:spacing w:before="60" w:after="60"/>
        <w:ind w:left="567"/>
        <w:jc w:val="both"/>
      </w:pPr>
      <w:r w:rsidRPr="003609C5">
        <w:rPr>
          <w:b/>
        </w:rPr>
        <w:t>место нахождения организатора торговли:</w:t>
      </w:r>
      <w:r>
        <w:rPr>
          <w:b/>
        </w:rPr>
        <w:t xml:space="preserve"> </w:t>
      </w:r>
      <w:r w:rsidRPr="003609C5">
        <w:t>Российская Федерация, 125009, г. Москва, Большой Кисловский переулок, дом 13</w:t>
      </w:r>
      <w:r>
        <w:t>;</w:t>
      </w:r>
    </w:p>
    <w:p w14:paraId="2538C909" w14:textId="77777777" w:rsidR="00511F9D" w:rsidRPr="003609C5" w:rsidRDefault="00511F9D" w:rsidP="0076592C">
      <w:pPr>
        <w:pStyle w:val="ConsPlusNormal"/>
        <w:spacing w:before="60" w:after="60"/>
        <w:ind w:left="567"/>
        <w:jc w:val="both"/>
      </w:pPr>
      <w:r w:rsidRPr="003609C5">
        <w:rPr>
          <w:b/>
        </w:rPr>
        <w:t>номер, дата выдачи, срок действия лицензии организатора торговли на осуществление деятельности по проведению организованных торгов на товарном и (или) финансовом рынках (лицензии биржи, лицензии торговой системы), орган, выдавший указанную лицензию:</w:t>
      </w:r>
      <w:r w:rsidRPr="003609C5">
        <w:t xml:space="preserve"> лицензия биржи №077-007, выданная без ограничения срока действия 20.12.2013 г. Центральным Банком Российской Федерации (Банком России).</w:t>
      </w:r>
    </w:p>
    <w:p w14:paraId="0E851652" w14:textId="3FE4D326" w:rsidR="00511F9D" w:rsidRDefault="00511F9D" w:rsidP="0076592C">
      <w:pPr>
        <w:pStyle w:val="ConsPlusNormal"/>
        <w:spacing w:before="60" w:after="60"/>
        <w:jc w:val="both"/>
      </w:pPr>
      <w:r>
        <w:t>П</w:t>
      </w:r>
      <w:r w:rsidR="009969B4">
        <w:t>редполагаемый срок обращения Э</w:t>
      </w:r>
      <w:r w:rsidRPr="00922F99">
        <w:t>митен</w:t>
      </w:r>
      <w:r>
        <w:t xml:space="preserve">та с таким заявлением (заявкой) – в течение </w:t>
      </w:r>
      <w:r w:rsidR="00593EF8">
        <w:t>1 месяца с даты утверждения Условий выпуска</w:t>
      </w:r>
      <w:r>
        <w:t>.</w:t>
      </w:r>
    </w:p>
    <w:p w14:paraId="22B5F62C" w14:textId="77777777" w:rsidR="00511F9D" w:rsidRPr="003609C5" w:rsidRDefault="00511F9D" w:rsidP="0076592C">
      <w:pPr>
        <w:pStyle w:val="ConsPlusNormal"/>
        <w:spacing w:before="60" w:after="60"/>
        <w:jc w:val="both"/>
      </w:pPr>
    </w:p>
    <w:p w14:paraId="39B1BA2B" w14:textId="77777777" w:rsidR="00511F9D" w:rsidRPr="00922F99" w:rsidRDefault="00511F9D" w:rsidP="0076592C">
      <w:pPr>
        <w:pStyle w:val="ConsPlusNormal"/>
        <w:spacing w:before="60" w:after="60"/>
        <w:jc w:val="both"/>
      </w:pPr>
      <w:r w:rsidRPr="003609C5">
        <w:rPr>
          <w:b/>
        </w:rPr>
        <w:t>иные сведения о биржах или иных организаторах торговли, на которых предполагается размещение и (или) обращение размещаемых ценных бумаг, указываемые эмитентом по собственному усмотрению:</w:t>
      </w:r>
      <w:r>
        <w:t xml:space="preserve"> отсутствуют.</w:t>
      </w:r>
    </w:p>
    <w:p w14:paraId="723FE8B2" w14:textId="77777777" w:rsidR="00C94A5B" w:rsidRPr="009479FF" w:rsidRDefault="00C94A5B" w:rsidP="0076592C">
      <w:pPr>
        <w:pStyle w:val="ConsPlusNormal"/>
        <w:spacing w:before="60" w:after="60"/>
        <w:jc w:val="both"/>
      </w:pPr>
    </w:p>
    <w:p w14:paraId="18CEF625" w14:textId="77777777" w:rsidR="00C94A5B" w:rsidRPr="009479FF" w:rsidRDefault="00C94A5B" w:rsidP="0076592C">
      <w:pPr>
        <w:pStyle w:val="20"/>
        <w:spacing w:before="60" w:after="60"/>
      </w:pPr>
      <w:bookmarkStart w:id="296" w:name="_Toc447563055"/>
      <w:bookmarkStart w:id="297" w:name="_Toc456795825"/>
      <w:r w:rsidRPr="009479FF">
        <w:t>8.19. Иные сведения о размещаемых ценных бумагах</w:t>
      </w:r>
      <w:bookmarkEnd w:id="296"/>
      <w:bookmarkEnd w:id="297"/>
    </w:p>
    <w:p w14:paraId="56C5981F" w14:textId="77777777" w:rsidR="00A66891" w:rsidRPr="00A6391D" w:rsidRDefault="00A66891" w:rsidP="00A66891">
      <w:pPr>
        <w:pStyle w:val="ConsPlusNormal"/>
        <w:spacing w:before="60" w:after="60"/>
        <w:jc w:val="both"/>
      </w:pPr>
      <w:r>
        <w:t>1</w:t>
      </w:r>
      <w:r w:rsidRPr="00A6391D">
        <w:t xml:space="preserve">. Обращение Биржевых облигаций осуществляется в соответствии с условиями Программы, </w:t>
      </w:r>
      <w:r w:rsidR="00600D2C">
        <w:t xml:space="preserve">Проспекта, </w:t>
      </w:r>
      <w:r w:rsidRPr="00A6391D">
        <w:t>Услови</w:t>
      </w:r>
      <w:r w:rsidR="0070020F">
        <w:t>й</w:t>
      </w:r>
      <w:r w:rsidRPr="00A6391D">
        <w:t xml:space="preserve"> выпуска и действующего законодательства Российской Федерации.</w:t>
      </w:r>
    </w:p>
    <w:p w14:paraId="48A8C709" w14:textId="77777777" w:rsidR="00B50893" w:rsidRDefault="00A66891" w:rsidP="00A66891">
      <w:pPr>
        <w:pStyle w:val="ConsPlusNormal"/>
        <w:spacing w:before="60" w:after="60"/>
        <w:jc w:val="both"/>
      </w:pPr>
      <w:r w:rsidRPr="00A6391D">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2EF6875B" w14:textId="77777777" w:rsidR="00B50893" w:rsidRDefault="00A66891" w:rsidP="00A66891">
      <w:pPr>
        <w:pStyle w:val="ConsPlusNormal"/>
        <w:spacing w:before="60" w:after="60"/>
        <w:jc w:val="both"/>
      </w:pPr>
      <w:r w:rsidRPr="00A6391D">
        <w:t>Биржевые облигации допускаются к свободному обращению как на биржевом, так и на внебиржевом рынке.</w:t>
      </w:r>
    </w:p>
    <w:p w14:paraId="26E42DE9" w14:textId="77777777" w:rsidR="00B50893" w:rsidRDefault="00A66891" w:rsidP="00A66891">
      <w:pPr>
        <w:pStyle w:val="ConsPlusNormal"/>
        <w:spacing w:before="60" w:after="60"/>
        <w:jc w:val="both"/>
      </w:pPr>
      <w:r w:rsidRPr="00A6391D">
        <w:t>На биржевом рынке Биржевые облигации обращаются с изъятиями, установленными организаторами торговли.</w:t>
      </w:r>
    </w:p>
    <w:p w14:paraId="6C78FFE1" w14:textId="1AC20A28" w:rsidR="00A66891" w:rsidRPr="00471E69" w:rsidRDefault="00A66891" w:rsidP="00A66891">
      <w:pPr>
        <w:pStyle w:val="ConsPlusNormal"/>
        <w:spacing w:before="60" w:after="60"/>
        <w:jc w:val="both"/>
      </w:pPr>
      <w:r w:rsidRPr="00A6391D">
        <w:t>На внебиржевом рынке Биржевые облигации обращаются с учетом ограничений,</w:t>
      </w:r>
      <w:r w:rsidRPr="00471E69">
        <w:t xml:space="preserve"> установленных действующим законодательством Российской Федерации.</w:t>
      </w:r>
    </w:p>
    <w:p w14:paraId="78FD5E62" w14:textId="50AEBF0B" w:rsidR="00A66891" w:rsidRDefault="00A66891" w:rsidP="00A66891">
      <w:pPr>
        <w:pStyle w:val="ConsPlusNormal"/>
        <w:spacing w:before="60" w:after="60"/>
        <w:jc w:val="both"/>
      </w:pPr>
    </w:p>
    <w:p w14:paraId="2B1ADB5A" w14:textId="77777777" w:rsidR="00A66891" w:rsidRPr="00471E69" w:rsidRDefault="00A66891" w:rsidP="00A66891">
      <w:pPr>
        <w:pStyle w:val="ConsPlusNormal"/>
        <w:spacing w:before="60" w:after="60"/>
        <w:jc w:val="both"/>
      </w:pPr>
      <w:r>
        <w:t>2</w:t>
      </w:r>
      <w:r w:rsidRPr="00471E69">
        <w:t xml:space="preserve">. В любой день между датой начала размещения и датой погашения выпуска величина накопленного купонного дохода (НКД) по Биржевой облигации </w:t>
      </w:r>
      <w:r>
        <w:t xml:space="preserve">соответствующего Выпуска </w:t>
      </w:r>
      <w:r w:rsidRPr="00471E69">
        <w:t>рассчитывается по следующей формуле:</w:t>
      </w:r>
    </w:p>
    <w:p w14:paraId="405DC803" w14:textId="77777777" w:rsidR="00A66891" w:rsidRPr="00471E69" w:rsidRDefault="00A66891" w:rsidP="00A66891">
      <w:pPr>
        <w:pStyle w:val="ConsPlusNormal"/>
        <w:spacing w:before="60" w:after="60"/>
        <w:jc w:val="both"/>
      </w:pPr>
      <w:r w:rsidRPr="00471E69">
        <w:t>НКД = C</w:t>
      </w:r>
      <w:r w:rsidRPr="00471E69">
        <w:rPr>
          <w:vertAlign w:val="subscript"/>
        </w:rPr>
        <w:t xml:space="preserve">j </w:t>
      </w:r>
      <w:r w:rsidRPr="00471E69">
        <w:t>* N</w:t>
      </w:r>
      <w:r w:rsidRPr="00471E69">
        <w:rPr>
          <w:vertAlign w:val="subscript"/>
        </w:rPr>
        <w:t>om</w:t>
      </w:r>
      <w:r w:rsidRPr="00471E69">
        <w:t xml:space="preserve"> * (T - T</w:t>
      </w:r>
      <w:r w:rsidRPr="00471E69">
        <w:rPr>
          <w:vertAlign w:val="subscript"/>
        </w:rPr>
        <w:t>(j -1)</w:t>
      </w:r>
      <w:r w:rsidRPr="00471E69">
        <w:t xml:space="preserve">)/ </w:t>
      </w:r>
      <w:r w:rsidRPr="00CB35C5">
        <w:t>(365 * 100%)</w:t>
      </w:r>
      <w:r w:rsidRPr="00471E69">
        <w:t>, где</w:t>
      </w:r>
    </w:p>
    <w:p w14:paraId="68CEFD65" w14:textId="77777777" w:rsidR="00A66891" w:rsidRPr="00471E69" w:rsidRDefault="00A66891" w:rsidP="00A66891">
      <w:pPr>
        <w:pStyle w:val="ConsPlusNormal"/>
        <w:spacing w:before="60" w:after="60"/>
        <w:jc w:val="both"/>
      </w:pPr>
      <w:r w:rsidRPr="00471E69">
        <w:t>j - порядковый номер купонного периода</w:t>
      </w:r>
      <w:r>
        <w:t xml:space="preserve"> по Биржевой облигации</w:t>
      </w:r>
      <w:r w:rsidRPr="00471E69">
        <w:t xml:space="preserve">, j=1, 2, 3...n, где n - количество купонных периодов, установленных </w:t>
      </w:r>
      <w:r>
        <w:t xml:space="preserve">соответствующими </w:t>
      </w:r>
      <w:r w:rsidRPr="00471E69">
        <w:t>Условиями выпуска;</w:t>
      </w:r>
    </w:p>
    <w:p w14:paraId="67DBF184" w14:textId="77777777" w:rsidR="00A66891" w:rsidRPr="00471E69" w:rsidRDefault="00A66891" w:rsidP="00A66891">
      <w:pPr>
        <w:pStyle w:val="ConsPlusNormal"/>
        <w:spacing w:before="60" w:after="60"/>
        <w:jc w:val="both"/>
      </w:pPr>
      <w:r w:rsidRPr="00471E69">
        <w:t>НКД – накопленный купонный доход</w:t>
      </w:r>
      <w:r>
        <w:t xml:space="preserve"> по одной Биржевой облигации,</w:t>
      </w:r>
      <w:r w:rsidRPr="00471E69">
        <w:t xml:space="preserve"> в </w:t>
      </w:r>
      <w:r>
        <w:t>валюте номинала Биржевой облигации, установленной Условиями выпуска</w:t>
      </w:r>
      <w:r w:rsidRPr="00471E69">
        <w:t>;</w:t>
      </w:r>
    </w:p>
    <w:p w14:paraId="7BCD4F62" w14:textId="77777777" w:rsidR="00A66891" w:rsidRPr="00471E69" w:rsidRDefault="00A66891" w:rsidP="00A66891">
      <w:pPr>
        <w:pStyle w:val="ConsPlusNormal"/>
        <w:spacing w:before="60" w:after="60"/>
        <w:jc w:val="both"/>
      </w:pPr>
      <w:r w:rsidRPr="00471E69">
        <w:t>N</w:t>
      </w:r>
      <w:r w:rsidRPr="00471E69">
        <w:rPr>
          <w:vertAlign w:val="subscript"/>
        </w:rPr>
        <w:t>om</w:t>
      </w:r>
      <w:r w:rsidRPr="00471E69">
        <w:t xml:space="preserve"> – непогашенная часть номинальной стоимости одной Биржевой облигации</w:t>
      </w:r>
      <w:r>
        <w:t xml:space="preserve">, в </w:t>
      </w:r>
      <w:r w:rsidRPr="007C4108">
        <w:t>валюте номинала Биржевой облигации, установленной Условиями выпуска</w:t>
      </w:r>
      <w:r w:rsidRPr="00471E69">
        <w:t>;</w:t>
      </w:r>
    </w:p>
    <w:p w14:paraId="0E6B5B2A" w14:textId="77777777" w:rsidR="00A66891" w:rsidRPr="00471E69" w:rsidRDefault="00A66891" w:rsidP="00A66891">
      <w:pPr>
        <w:pStyle w:val="ConsPlusNormal"/>
        <w:spacing w:before="60" w:after="60"/>
        <w:jc w:val="both"/>
      </w:pPr>
      <w:r>
        <w:t>C</w:t>
      </w:r>
      <w:r w:rsidRPr="00471E69">
        <w:rPr>
          <w:vertAlign w:val="subscript"/>
        </w:rPr>
        <w:t>j</w:t>
      </w:r>
      <w:r w:rsidRPr="00471E69">
        <w:t xml:space="preserve"> - размер процентной ставки j-того купона</w:t>
      </w:r>
      <w:r>
        <w:t xml:space="preserve"> по Биржевой облигации</w:t>
      </w:r>
      <w:r w:rsidRPr="00471E69">
        <w:t>, в процентах годовых;</w:t>
      </w:r>
    </w:p>
    <w:p w14:paraId="479517C6" w14:textId="77777777" w:rsidR="00A66891" w:rsidRPr="00471E69" w:rsidRDefault="00A66891" w:rsidP="00A66891">
      <w:pPr>
        <w:pStyle w:val="ConsPlusNormal"/>
        <w:spacing w:before="60" w:after="60"/>
        <w:jc w:val="both"/>
      </w:pPr>
      <w:r w:rsidRPr="00471E69">
        <w:t>T</w:t>
      </w:r>
      <w:r w:rsidRPr="00471E69">
        <w:rPr>
          <w:vertAlign w:val="subscript"/>
        </w:rPr>
        <w:t>(j -1)</w:t>
      </w:r>
      <w:r w:rsidRPr="00471E69">
        <w:t xml:space="preserve"> - дата начала j-того купонного периода </w:t>
      </w:r>
      <w:r>
        <w:t xml:space="preserve">по Биржевой облигации </w:t>
      </w:r>
      <w:r w:rsidRPr="00471E69">
        <w:t>(для слу</w:t>
      </w:r>
      <w:r>
        <w:t>чая первого купонного периода Т</w:t>
      </w:r>
      <w:r w:rsidRPr="00471E69">
        <w:rPr>
          <w:vertAlign w:val="subscript"/>
        </w:rPr>
        <w:t>(j-1)</w:t>
      </w:r>
      <w:r w:rsidRPr="00471E69">
        <w:t xml:space="preserve"> – это дата начала размещения Биржевых облигаций);</w:t>
      </w:r>
    </w:p>
    <w:p w14:paraId="3DBDE5A4" w14:textId="77777777" w:rsidR="00A66891" w:rsidRPr="00471E69" w:rsidRDefault="00A66891" w:rsidP="00A66891">
      <w:pPr>
        <w:pStyle w:val="ConsPlusNormal"/>
        <w:spacing w:before="60" w:after="60"/>
        <w:jc w:val="both"/>
      </w:pPr>
      <w:r w:rsidRPr="00471E69">
        <w:t>T - дата расчета накопленного купонного дохода внутри j – купонного периода</w:t>
      </w:r>
      <w:r>
        <w:t xml:space="preserve"> по Биржевой облигации</w:t>
      </w:r>
      <w:r w:rsidRPr="00471E69">
        <w:t>.</w:t>
      </w:r>
    </w:p>
    <w:p w14:paraId="391F8ED5" w14:textId="77777777" w:rsidR="00A66891" w:rsidRPr="00471E69" w:rsidRDefault="00A66891" w:rsidP="00A66891">
      <w:pPr>
        <w:pStyle w:val="ConsPlusNormal"/>
        <w:spacing w:before="60" w:after="60"/>
        <w:jc w:val="both"/>
      </w:pPr>
      <w:r w:rsidRPr="00471E69">
        <w:t xml:space="preserve">НКД </w:t>
      </w:r>
      <w:r>
        <w:t xml:space="preserve">по Биржевой облигации </w:t>
      </w:r>
      <w:r w:rsidRPr="00471E69">
        <w:t>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AB75B72" w14:textId="54F89E81" w:rsidR="00A66891" w:rsidRDefault="00A66891" w:rsidP="00A66891">
      <w:pPr>
        <w:pStyle w:val="ConsPlusNormal"/>
        <w:spacing w:before="60" w:after="60"/>
        <w:jc w:val="both"/>
      </w:pPr>
    </w:p>
    <w:p w14:paraId="373BE4A1" w14:textId="77777777" w:rsidR="00A66891" w:rsidRPr="00471E69" w:rsidRDefault="00186156" w:rsidP="00A66891">
      <w:pPr>
        <w:pStyle w:val="ConsPlusNormal"/>
        <w:spacing w:before="60" w:after="60"/>
        <w:jc w:val="both"/>
      </w:pPr>
      <w:r>
        <w:t>3</w:t>
      </w:r>
      <w:r w:rsidR="00A66891" w:rsidRPr="00471E69">
        <w:t>. В случае если на момент принятия Эмитентом решения о событиях на этапах эмиссии и обращения Биржевых облигаций и иных событиях, описанных в Программе</w:t>
      </w:r>
      <w:r w:rsidR="00A66891">
        <w:t>, Проспекте</w:t>
      </w:r>
      <w:r w:rsidR="00A66891" w:rsidRPr="00471E69">
        <w:t xml:space="preserve"> и Условиях выпуска,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w:t>
      </w:r>
      <w:r w:rsidR="00A66891">
        <w:t>, Проспектом</w:t>
      </w:r>
      <w:r w:rsidR="00A66891" w:rsidRPr="00471E69">
        <w:t xml:space="preserve"> и Условиями выпуска,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0FBEC185" w14:textId="77777777" w:rsidR="00A66891" w:rsidRPr="00471E69" w:rsidRDefault="00A66891" w:rsidP="00A66891">
      <w:pPr>
        <w:pStyle w:val="ConsPlusNormal"/>
        <w:spacing w:before="60" w:after="60"/>
        <w:jc w:val="both"/>
      </w:pPr>
      <w:r w:rsidRPr="00471E69">
        <w:t>В случае если на момент раскрытия информации о событиях на этапах эмиссии и обращения Биржевых облигаций и иных событиях, описанных в Программе</w:t>
      </w:r>
      <w:r>
        <w:t>, Проспекте</w:t>
      </w:r>
      <w:r w:rsidRPr="00471E69">
        <w:t xml:space="preserve"> и Условиях выпуска,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w:t>
      </w:r>
      <w:r>
        <w:t>оки, предусмотренные Программой, Проспектом</w:t>
      </w:r>
      <w:r w:rsidRPr="00471E69">
        <w:t xml:space="preserve"> и Условиями выпуска, информация об указанных событиях будет раскрываться в порядке и сроки, предусмотренные законодательством Российской Федерации и действующие на момент раскрытия информации об указанных событиях.</w:t>
      </w:r>
    </w:p>
    <w:p w14:paraId="2412B44E" w14:textId="77777777" w:rsidR="00A66891" w:rsidRDefault="00A66891" w:rsidP="00A66891">
      <w:pPr>
        <w:pStyle w:val="ConsPlusNormal"/>
        <w:spacing w:before="60" w:after="60"/>
        <w:jc w:val="both"/>
      </w:pPr>
      <w:r w:rsidRPr="00471E69">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w:t>
      </w:r>
      <w:r>
        <w:t>, Проспекте,</w:t>
      </w:r>
      <w:r w:rsidRPr="00471E69">
        <w:t xml:space="preserve"> Условиях выпуска,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7C9BD585" w14:textId="77777777" w:rsidR="00A66891" w:rsidRPr="00471E69" w:rsidRDefault="00A66891" w:rsidP="00A66891">
      <w:pPr>
        <w:pStyle w:val="ConsPlusNormal"/>
        <w:spacing w:before="60" w:after="60"/>
        <w:jc w:val="both"/>
      </w:pPr>
      <w:r w:rsidRPr="00CB35C5">
        <w:t xml:space="preserve">В случае, если на момент совершения определенных действий, связанных с дефолтом и (или) техническим дефолтом по Биржевым облигациям,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w:t>
      </w:r>
      <w:r>
        <w:t>Программе</w:t>
      </w:r>
      <w:r w:rsidRPr="00CB35C5">
        <w:t>,</w:t>
      </w:r>
      <w:r>
        <w:t xml:space="preserve"> Проспекте, Условиях выпуска</w:t>
      </w:r>
      <w:r w:rsidRPr="00CB35C5">
        <w:t xml:space="preserve"> указанные действия будут осуществляться с учетом требований законодательства Российской Федерации и/или нормативных актов в сфере финансовых рынков, действующих на момент их совершения.</w:t>
      </w:r>
    </w:p>
    <w:p w14:paraId="015B5092" w14:textId="60E58D48" w:rsidR="00186156" w:rsidRDefault="00186156" w:rsidP="00A66891">
      <w:pPr>
        <w:pStyle w:val="ConsPlusNormal"/>
        <w:spacing w:before="60" w:after="60"/>
        <w:jc w:val="both"/>
      </w:pPr>
    </w:p>
    <w:p w14:paraId="708F8771" w14:textId="77777777" w:rsidR="00B50893" w:rsidRDefault="00186156" w:rsidP="00A66891">
      <w:pPr>
        <w:pStyle w:val="ConsPlusNormal"/>
        <w:spacing w:before="60" w:after="60"/>
        <w:jc w:val="both"/>
      </w:pPr>
      <w:r>
        <w:t>4</w:t>
      </w:r>
      <w:r w:rsidR="00A66891" w:rsidRPr="00471E69">
        <w:t xml:space="preserve">. Сведения в отношении наименований, местонахождений, лицензий и других реквизитов обществ (организаций), указанных в </w:t>
      </w:r>
      <w:r w:rsidR="00A66891">
        <w:t>Проспекте</w:t>
      </w:r>
      <w:r w:rsidR="00A66891" w:rsidRPr="00471E69">
        <w:t xml:space="preserve">, представлены в соответствии с действующими на момент утверждения </w:t>
      </w:r>
      <w:r w:rsidR="00A66891">
        <w:t>Проспекта</w:t>
      </w:r>
      <w:r w:rsidR="00A66891" w:rsidRPr="00471E69">
        <w:t xml:space="preserve"> редакциями учредительных/уставных документов, и/или других соответствующих документов.</w:t>
      </w:r>
    </w:p>
    <w:p w14:paraId="4552D7A4" w14:textId="4D4BDAB5" w:rsidR="00A66891" w:rsidRDefault="00A66891" w:rsidP="00A66891">
      <w:pPr>
        <w:pStyle w:val="ConsPlusNormal"/>
        <w:spacing w:before="60" w:after="60"/>
        <w:jc w:val="both"/>
      </w:pPr>
      <w:r w:rsidRPr="00471E69">
        <w:t xml:space="preserve">В случае изменения наименования, местонахождения, лицензий и других реквизитов обществ (организаций), указанных в </w:t>
      </w:r>
      <w:r>
        <w:t>Проспекте</w:t>
      </w:r>
      <w:r w:rsidRPr="00471E69">
        <w:t>, данную информацию следует читать с учетом соответствующих изменений.</w:t>
      </w:r>
    </w:p>
    <w:p w14:paraId="1627896E" w14:textId="6169FBDD" w:rsidR="00A66891" w:rsidRDefault="00A66891" w:rsidP="00A66891">
      <w:pPr>
        <w:pStyle w:val="ConsPlusNormal"/>
        <w:spacing w:before="60" w:after="60"/>
        <w:jc w:val="both"/>
      </w:pPr>
    </w:p>
    <w:p w14:paraId="05D010D7" w14:textId="77777777" w:rsidR="00A66891" w:rsidRPr="00471E69" w:rsidRDefault="00186156" w:rsidP="00A66891">
      <w:pPr>
        <w:pStyle w:val="ConsPlusNormal"/>
        <w:spacing w:before="60" w:after="60"/>
        <w:jc w:val="both"/>
      </w:pPr>
      <w:r>
        <w:t>5</w:t>
      </w:r>
      <w:r w:rsidR="00A66891" w:rsidRPr="00471E69">
        <w:t>. В случае изменения действующего законодательства Российской Федерации и/или нормативных актов в сфере финансовых рынков после утверждения Программы</w:t>
      </w:r>
      <w:r>
        <w:t>, Проспекта</w:t>
      </w:r>
      <w:r w:rsidR="00A66891" w:rsidRPr="00471E69">
        <w:t xml:space="preserve"> и Условий выпуска, положения (требования, условия), закрепленные Программой, </w:t>
      </w:r>
      <w:r>
        <w:t xml:space="preserve">Проспектом, </w:t>
      </w:r>
      <w:r w:rsidR="00A66891" w:rsidRPr="00471E69">
        <w:t>Условиями выпуска и Сертификатом,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w:t>
      </w:r>
    </w:p>
    <w:p w14:paraId="1A22AD59" w14:textId="77777777" w:rsidR="00A66891" w:rsidRPr="00B01633" w:rsidRDefault="00A66891" w:rsidP="00A66891">
      <w:pPr>
        <w:pStyle w:val="ConsPlusNormal"/>
        <w:spacing w:before="60" w:after="60"/>
        <w:jc w:val="both"/>
        <w:rPr>
          <w:u w:val="single"/>
        </w:rPr>
      </w:pPr>
      <w:r w:rsidRPr="00471E69">
        <w:t xml:space="preserve">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до утверждения Условий выпуска, </w:t>
      </w:r>
      <w:r w:rsidRPr="00AC30F5">
        <w:rPr>
          <w:u w:val="single"/>
        </w:rPr>
        <w:t>Условия выпуска будут содержать положения (требования, условия), закрепленные Программой, с учетом изменившихся императивных требований законодательства Российской Федерации и/или нормативных актов в сфере финансовых рынков.</w:t>
      </w:r>
    </w:p>
    <w:p w14:paraId="3F60ED5F" w14:textId="39F03F07" w:rsidR="00A66891" w:rsidRDefault="00A66891" w:rsidP="0076592C">
      <w:pPr>
        <w:spacing w:before="60" w:after="60"/>
      </w:pPr>
    </w:p>
    <w:p w14:paraId="047F3EA4" w14:textId="77777777" w:rsidR="00DF2F7F" w:rsidRDefault="00186156" w:rsidP="00600D2C">
      <w:pPr>
        <w:pStyle w:val="ConsPlusNormal"/>
        <w:spacing w:before="60" w:after="60"/>
        <w:jc w:val="both"/>
      </w:pPr>
      <w:r>
        <w:t xml:space="preserve">6. </w:t>
      </w:r>
      <w:r w:rsidRPr="00D525AB">
        <w:t xml:space="preserve">Срок действия Программы </w:t>
      </w:r>
      <w:r>
        <w:t>(срок, в течение которого Э</w:t>
      </w:r>
      <w:r w:rsidRPr="00D525AB">
        <w:t>митентом могут быть утверждены условия отдельного выпуска (дополнительного выпуска) Биржевых облигаций (отдельных выпусков (дополнительных выпусков) Биржевых облигаций) в рамках Программы)</w:t>
      </w:r>
      <w:r>
        <w:t xml:space="preserve"> не ограничен.</w:t>
      </w:r>
    </w:p>
    <w:p w14:paraId="2092C6FD" w14:textId="77777777" w:rsidR="00133F56" w:rsidRDefault="00133F56" w:rsidP="00525357">
      <w:pPr>
        <w:rPr>
          <w:rFonts w:cs="Arial"/>
          <w:szCs w:val="20"/>
        </w:rPr>
      </w:pPr>
      <w:r>
        <w:br w:type="page"/>
      </w:r>
    </w:p>
    <w:p w14:paraId="39E88E3C" w14:textId="77777777" w:rsidR="00C94A5B" w:rsidRPr="009479FF" w:rsidRDefault="00C94A5B" w:rsidP="00525357">
      <w:pPr>
        <w:pStyle w:val="1"/>
      </w:pPr>
      <w:bookmarkStart w:id="298" w:name="Par1723"/>
      <w:bookmarkStart w:id="299" w:name="_Toc447563056"/>
      <w:bookmarkStart w:id="300" w:name="_Toc456795826"/>
      <w:bookmarkEnd w:id="298"/>
      <w:r w:rsidRPr="009479FF">
        <w:t>Раздел IX. Дополнительные сведения об эмитенте и о размещенных им эмиссионных ценных бумагах</w:t>
      </w:r>
      <w:bookmarkEnd w:id="299"/>
      <w:bookmarkEnd w:id="300"/>
    </w:p>
    <w:p w14:paraId="29A561B9" w14:textId="77777777" w:rsidR="00C94A5B" w:rsidRPr="009479FF" w:rsidRDefault="00C94A5B" w:rsidP="009479FF">
      <w:pPr>
        <w:pStyle w:val="ConsPlusNormal"/>
        <w:spacing w:before="60" w:after="60"/>
        <w:jc w:val="both"/>
      </w:pPr>
    </w:p>
    <w:p w14:paraId="48A2CC73" w14:textId="77777777" w:rsidR="00C94A5B" w:rsidRPr="009479FF" w:rsidRDefault="00C94A5B" w:rsidP="0076592C">
      <w:pPr>
        <w:pStyle w:val="20"/>
        <w:spacing w:before="60" w:after="60"/>
      </w:pPr>
      <w:bookmarkStart w:id="301" w:name="_Toc447563057"/>
      <w:bookmarkStart w:id="302" w:name="_Toc456795827"/>
      <w:r w:rsidRPr="009479FF">
        <w:t>9.1. Дополнительные сведения об эмитенте</w:t>
      </w:r>
      <w:bookmarkEnd w:id="301"/>
      <w:bookmarkEnd w:id="302"/>
    </w:p>
    <w:p w14:paraId="288A343E" w14:textId="77777777" w:rsidR="00C94A5B" w:rsidRPr="009479FF" w:rsidRDefault="00C94A5B" w:rsidP="0076592C">
      <w:pPr>
        <w:pStyle w:val="30"/>
        <w:spacing w:before="60" w:after="60"/>
      </w:pPr>
      <w:bookmarkStart w:id="303" w:name="_Toc447563058"/>
      <w:bookmarkStart w:id="304" w:name="_Toc456795828"/>
      <w:r w:rsidRPr="009479FF">
        <w:t>9.1.1. Сведения о размере, структуре уставного капитала эмитента</w:t>
      </w:r>
      <w:bookmarkEnd w:id="303"/>
      <w:bookmarkEnd w:id="304"/>
    </w:p>
    <w:p w14:paraId="70DF0FCA" w14:textId="77777777" w:rsidR="00FA7448" w:rsidRDefault="00FA7448" w:rsidP="00FA7448">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1F1B1201" w14:textId="77777777" w:rsidR="002A5067" w:rsidRPr="009479FF" w:rsidRDefault="002A5067" w:rsidP="0076592C">
      <w:pPr>
        <w:pStyle w:val="ConsPlusNormal"/>
        <w:spacing w:before="60" w:after="60"/>
        <w:jc w:val="both"/>
      </w:pPr>
    </w:p>
    <w:p w14:paraId="6C8E8614" w14:textId="77777777" w:rsidR="00C94A5B" w:rsidRPr="009479FF" w:rsidRDefault="00C94A5B" w:rsidP="0076592C">
      <w:pPr>
        <w:pStyle w:val="30"/>
        <w:spacing w:before="60" w:after="60"/>
      </w:pPr>
      <w:bookmarkStart w:id="305" w:name="_Toc447563059"/>
      <w:bookmarkStart w:id="306" w:name="_Toc456795829"/>
      <w:r w:rsidRPr="009479FF">
        <w:t>9.1.2. Сведения об изменении размера уставного капитала эмитента</w:t>
      </w:r>
      <w:bookmarkEnd w:id="305"/>
      <w:bookmarkEnd w:id="306"/>
    </w:p>
    <w:p w14:paraId="42E20B82" w14:textId="77777777" w:rsidR="00FA7448" w:rsidRDefault="00FA7448" w:rsidP="00FA7448">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3D72B3CA" w14:textId="77777777" w:rsidR="00993655" w:rsidRPr="00993655" w:rsidRDefault="00993655" w:rsidP="0076592C">
      <w:pPr>
        <w:pStyle w:val="ConsPlusNormal"/>
        <w:spacing w:before="60" w:after="60"/>
        <w:jc w:val="both"/>
      </w:pPr>
    </w:p>
    <w:p w14:paraId="74683355" w14:textId="77777777" w:rsidR="00C94A5B" w:rsidRPr="009479FF" w:rsidRDefault="00C94A5B" w:rsidP="0076592C">
      <w:pPr>
        <w:pStyle w:val="30"/>
        <w:spacing w:before="60" w:after="60"/>
      </w:pPr>
      <w:bookmarkStart w:id="307" w:name="_Toc447563060"/>
      <w:bookmarkStart w:id="308" w:name="_Toc456795830"/>
      <w:r w:rsidRPr="009479FF">
        <w:t>9.1.3. Сведения о порядке созыва и проведения собрания (заседания) высшего органа управления эмитента</w:t>
      </w:r>
      <w:bookmarkEnd w:id="307"/>
      <w:bookmarkEnd w:id="308"/>
    </w:p>
    <w:p w14:paraId="576934B5" w14:textId="77777777" w:rsidR="00FA7448" w:rsidRDefault="00FA7448" w:rsidP="00FA7448">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4E43607C" w14:textId="77777777" w:rsidR="00DF6872" w:rsidRPr="009479FF" w:rsidRDefault="00DF6872" w:rsidP="0076592C">
      <w:pPr>
        <w:pStyle w:val="ConsPlusNormal"/>
        <w:spacing w:before="60" w:after="60"/>
        <w:jc w:val="both"/>
      </w:pPr>
    </w:p>
    <w:p w14:paraId="09D95CE7" w14:textId="77777777" w:rsidR="00C94A5B" w:rsidRPr="009479FF" w:rsidRDefault="00C94A5B" w:rsidP="0076592C">
      <w:pPr>
        <w:pStyle w:val="30"/>
        <w:spacing w:before="60" w:after="60"/>
      </w:pPr>
      <w:bookmarkStart w:id="309" w:name="_Toc447563061"/>
      <w:bookmarkStart w:id="310" w:name="_Toc456795831"/>
      <w:r w:rsidRPr="009479FF">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bookmarkEnd w:id="309"/>
      <w:bookmarkEnd w:id="310"/>
    </w:p>
    <w:p w14:paraId="2DD451C0" w14:textId="77777777" w:rsidR="00FA7448" w:rsidRDefault="00FA7448" w:rsidP="00FA7448">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587D6DA8" w14:textId="77777777" w:rsidR="00C94A5B" w:rsidRPr="009479FF" w:rsidRDefault="00C94A5B" w:rsidP="0076592C">
      <w:pPr>
        <w:pStyle w:val="ConsPlusNormal"/>
        <w:spacing w:before="60" w:after="60"/>
        <w:jc w:val="both"/>
      </w:pPr>
    </w:p>
    <w:p w14:paraId="5EE4B3F3" w14:textId="77777777" w:rsidR="00C94A5B" w:rsidRPr="009479FF" w:rsidRDefault="00C94A5B" w:rsidP="0076592C">
      <w:pPr>
        <w:pStyle w:val="30"/>
        <w:spacing w:before="60" w:after="60"/>
      </w:pPr>
      <w:bookmarkStart w:id="311" w:name="_Toc447563062"/>
      <w:bookmarkStart w:id="312" w:name="_Toc456795832"/>
      <w:r w:rsidRPr="009479FF">
        <w:t>9.1.5. Сведения о существенных сделках, совершенных эмитентом</w:t>
      </w:r>
      <w:bookmarkEnd w:id="311"/>
      <w:bookmarkEnd w:id="312"/>
    </w:p>
    <w:p w14:paraId="18B71A74" w14:textId="77777777" w:rsidR="00FA7448" w:rsidRDefault="00FA7448" w:rsidP="00FA7448">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3E04E43E" w14:textId="77777777" w:rsidR="00CB11D7" w:rsidRPr="009479FF" w:rsidRDefault="00CB11D7" w:rsidP="0076592C">
      <w:pPr>
        <w:pStyle w:val="ConsPlusNormal"/>
        <w:spacing w:before="60" w:after="60"/>
        <w:jc w:val="both"/>
      </w:pPr>
    </w:p>
    <w:p w14:paraId="5CB4EE65" w14:textId="77777777" w:rsidR="00C94A5B" w:rsidRPr="009479FF" w:rsidRDefault="00C94A5B" w:rsidP="0076592C">
      <w:pPr>
        <w:pStyle w:val="30"/>
        <w:spacing w:before="60" w:after="60"/>
      </w:pPr>
      <w:bookmarkStart w:id="313" w:name="_Toc447563063"/>
      <w:bookmarkStart w:id="314" w:name="_Toc456795833"/>
      <w:r w:rsidRPr="009479FF">
        <w:t>9.1.6. Сведения о кредитных рейтингах эмитента</w:t>
      </w:r>
      <w:bookmarkEnd w:id="313"/>
      <w:bookmarkEnd w:id="314"/>
    </w:p>
    <w:p w14:paraId="242A8AA9" w14:textId="77777777" w:rsidR="00C77ACB" w:rsidRDefault="00C77ACB" w:rsidP="00430D2A">
      <w:pPr>
        <w:pStyle w:val="ConsPlusNormal"/>
        <w:spacing w:before="60" w:after="60"/>
        <w:jc w:val="both"/>
      </w:pPr>
      <w:r w:rsidRPr="00430D2A">
        <w:rPr>
          <w:b/>
        </w:rPr>
        <w:t>объект присвоения кредитного рейтинга</w:t>
      </w:r>
      <w:r>
        <w:rPr>
          <w:b/>
        </w:rPr>
        <w:t>:</w:t>
      </w:r>
      <w:r>
        <w:t xml:space="preserve"> ценные бумаги эмитента;</w:t>
      </w:r>
    </w:p>
    <w:p w14:paraId="0F163370" w14:textId="77777777" w:rsidR="00C77ACB" w:rsidRDefault="00C77ACB" w:rsidP="00430D2A">
      <w:pPr>
        <w:pStyle w:val="ConsPlusNormal"/>
        <w:spacing w:before="60" w:after="60"/>
        <w:jc w:val="both"/>
      </w:pPr>
      <w:r w:rsidRPr="00430D2A">
        <w:rPr>
          <w:b/>
        </w:rPr>
        <w:t>вид, категория (тип), серия, форма и иные идентификационные признаки ценных бумаг</w:t>
      </w:r>
      <w:r>
        <w:t>: о</w:t>
      </w:r>
      <w:r w:rsidRPr="00C77ACB">
        <w:t xml:space="preserve">блигации </w:t>
      </w:r>
      <w:r>
        <w:t xml:space="preserve">АО «АВТОБАН-Финанс» </w:t>
      </w:r>
      <w:r w:rsidRPr="00C77ACB">
        <w:t>процентные неконвертируемые документарные на предъявителя с обязательным централизованным хранением серии 01 с возможностью досрочного погашения по усмотрению эмитента, международный код (номер) идентификации ценных бумаг (ISIN) RU000A0JWM49</w:t>
      </w:r>
      <w:r>
        <w:t>;</w:t>
      </w:r>
    </w:p>
    <w:p w14:paraId="61C01272" w14:textId="77777777" w:rsidR="00C77ACB" w:rsidRDefault="00C77ACB" w:rsidP="00430D2A">
      <w:pPr>
        <w:pStyle w:val="ConsPlusNormal"/>
        <w:spacing w:before="60" w:after="60"/>
        <w:jc w:val="both"/>
      </w:pPr>
      <w:r w:rsidRPr="00430D2A">
        <w:rPr>
          <w:b/>
        </w:rPr>
        <w:t>государственный регистрационный номер выпуска ценных бумаг и дата его государственной регистрации:</w:t>
      </w:r>
      <w:r>
        <w:t xml:space="preserve"> </w:t>
      </w:r>
      <w:r w:rsidRPr="00C77ACB">
        <w:t>4-01-82416-Н, 03.12.2015 г.</w:t>
      </w:r>
      <w:r>
        <w:t>;</w:t>
      </w:r>
    </w:p>
    <w:p w14:paraId="2090998D" w14:textId="77777777" w:rsidR="00C77ACB" w:rsidRDefault="00C77ACB" w:rsidP="00430D2A">
      <w:pPr>
        <w:pStyle w:val="ConsPlusNormal"/>
        <w:spacing w:before="60" w:after="60"/>
        <w:jc w:val="both"/>
      </w:pPr>
      <w:r w:rsidRPr="00430D2A">
        <w:rPr>
          <w:b/>
        </w:rPr>
        <w:t>значение кредитного рейтинга на дату утверждения проспекта ценных бумаг:</w:t>
      </w:r>
      <w:r>
        <w:t xml:space="preserve"> В1, прогноз «Стабильный»;</w:t>
      </w:r>
    </w:p>
    <w:p w14:paraId="665F6C8B" w14:textId="77777777" w:rsidR="00C77ACB" w:rsidRDefault="00C77ACB" w:rsidP="00430D2A">
      <w:pPr>
        <w:pStyle w:val="ConsPlusNormal"/>
        <w:spacing w:before="60" w:after="60"/>
        <w:jc w:val="both"/>
      </w:pPr>
      <w:r w:rsidRPr="00430D2A">
        <w:rPr>
          <w:b/>
        </w:rPr>
        <w:t>история изменения значений кредитного рейтинга за каждый завершенный отчетный год, предшествующий дате утверждения проспекта ценных бумаг, с указанием значения кредитного рейтинга и даты присвоения (изменения) значения кредитного рейтинга:</w:t>
      </w:r>
      <w:r>
        <w:t xml:space="preserve"> рейтинг присвоен рейтинговым агентством 14.12.2015 г. С момента присвоения и до даты утверждения Проспекта значения рейтинга не изменялось.</w:t>
      </w:r>
    </w:p>
    <w:p w14:paraId="75D404C8" w14:textId="77777777" w:rsidR="00C77ACB" w:rsidRDefault="00C77ACB" w:rsidP="00430D2A">
      <w:pPr>
        <w:pStyle w:val="ConsPlusNormal"/>
        <w:spacing w:before="60" w:after="60"/>
        <w:jc w:val="both"/>
      </w:pPr>
      <w:r w:rsidRPr="00430D2A">
        <w:rPr>
          <w:b/>
        </w:rPr>
        <w:t>полное и сокращенное фирменные наименования (для некоммерческой организации - наименование), место нахождения организации, присвоившей кредитный рейтинг:</w:t>
      </w:r>
      <w:r w:rsidR="00FC117E" w:rsidRPr="00FC117E">
        <w:t xml:space="preserve"> Moody's Investors Service Ltd (</w:t>
      </w:r>
      <w:r w:rsidR="00FC117E">
        <w:t xml:space="preserve">Мудиз Инвесторс Сервис Лимитед); </w:t>
      </w:r>
      <w:r w:rsidR="00FC117E" w:rsidRPr="00FC117E">
        <w:t>One Canada Square, E14 5FA, London, United Kingdom (Великобритания, Л</w:t>
      </w:r>
      <w:r w:rsidR="00FC117E">
        <w:t>ондон, 1 Канада Сквэа, E14 5FA);</w:t>
      </w:r>
    </w:p>
    <w:p w14:paraId="61C86943" w14:textId="77777777" w:rsidR="00C77ACB" w:rsidRDefault="00C77ACB" w:rsidP="00430D2A">
      <w:pPr>
        <w:pStyle w:val="ConsPlusNormal"/>
        <w:spacing w:before="60" w:after="60"/>
        <w:jc w:val="both"/>
      </w:pPr>
      <w:r w:rsidRPr="00430D2A">
        <w:rPr>
          <w:b/>
        </w:rP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rsidR="00FC117E">
        <w:t xml:space="preserve"> </w:t>
      </w:r>
      <w:hyperlink r:id="rId32" w:history="1">
        <w:r w:rsidR="00FC117E" w:rsidRPr="00C504BC">
          <w:rPr>
            <w:rStyle w:val="af0"/>
          </w:rPr>
          <w:t>www.moodys.com</w:t>
        </w:r>
      </w:hyperlink>
      <w:r w:rsidR="00FC117E">
        <w:t>;</w:t>
      </w:r>
    </w:p>
    <w:p w14:paraId="607B0BE0" w14:textId="77777777" w:rsidR="00C77ACB" w:rsidRDefault="00C77ACB" w:rsidP="00430D2A">
      <w:pPr>
        <w:pStyle w:val="ConsPlusNormal"/>
        <w:spacing w:before="60" w:after="60"/>
        <w:jc w:val="both"/>
      </w:pPr>
      <w:r w:rsidRPr="00430D2A">
        <w:rPr>
          <w:b/>
        </w:rPr>
        <w:t>иные сведения о кредитном рейтинге, указываемые эмитентом по собственному усмотрению:</w:t>
      </w:r>
      <w:r>
        <w:t xml:space="preserve"> отсутствуют.</w:t>
      </w:r>
    </w:p>
    <w:p w14:paraId="6B8376BA" w14:textId="77777777" w:rsidR="00C77ACB" w:rsidRDefault="00C77ACB" w:rsidP="00C77ACB">
      <w:pPr>
        <w:pStyle w:val="ConsPlusNormal"/>
        <w:spacing w:before="60" w:after="60"/>
        <w:jc w:val="both"/>
      </w:pPr>
    </w:p>
    <w:p w14:paraId="2D6E9C0E" w14:textId="77777777" w:rsidR="00C94A5B" w:rsidRDefault="00C94A5B" w:rsidP="0076592C">
      <w:pPr>
        <w:pStyle w:val="20"/>
        <w:spacing w:before="60" w:after="60"/>
      </w:pPr>
      <w:bookmarkStart w:id="315" w:name="_Toc447563064"/>
      <w:bookmarkStart w:id="316" w:name="_Toc456795834"/>
      <w:r w:rsidRPr="009479FF">
        <w:t>9.2. Сведения о каждой категории (типе) акций эмитента</w:t>
      </w:r>
      <w:bookmarkEnd w:id="315"/>
      <w:bookmarkEnd w:id="316"/>
    </w:p>
    <w:p w14:paraId="3D58ED94" w14:textId="5B642A8C" w:rsidR="00FA7448" w:rsidRDefault="00FA7448" w:rsidP="00FA7448">
      <w:r w:rsidRPr="00FA7448">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793B51E5" w14:textId="77777777" w:rsidR="00C94A5B" w:rsidRPr="009479FF" w:rsidRDefault="00C94A5B" w:rsidP="0076592C">
      <w:pPr>
        <w:pStyle w:val="ConsPlusNormal"/>
        <w:spacing w:before="60" w:after="60"/>
        <w:jc w:val="both"/>
      </w:pPr>
    </w:p>
    <w:p w14:paraId="73C1C1FD" w14:textId="77777777" w:rsidR="00C94A5B" w:rsidRPr="009479FF" w:rsidRDefault="00C94A5B" w:rsidP="0076592C">
      <w:pPr>
        <w:pStyle w:val="20"/>
        <w:spacing w:before="60" w:after="60"/>
      </w:pPr>
      <w:bookmarkStart w:id="317" w:name="_Toc447563065"/>
      <w:bookmarkStart w:id="318" w:name="_Toc456795835"/>
      <w:r w:rsidRPr="009479FF">
        <w:t>9.3. Сведения о предыдущих выпусках ценных бумаг эмитента, за исключением акций эмитента</w:t>
      </w:r>
      <w:bookmarkEnd w:id="317"/>
      <w:bookmarkEnd w:id="318"/>
    </w:p>
    <w:p w14:paraId="6B3BF43A" w14:textId="77777777" w:rsidR="00C94A5B" w:rsidRPr="009479FF" w:rsidRDefault="00C94A5B" w:rsidP="0076592C">
      <w:pPr>
        <w:pStyle w:val="30"/>
        <w:spacing w:before="60" w:after="60"/>
      </w:pPr>
      <w:bookmarkStart w:id="319" w:name="_Toc447563066"/>
      <w:bookmarkStart w:id="320" w:name="_Toc456795836"/>
      <w:r w:rsidRPr="009479FF">
        <w:t>9.3.1. Сведения о выпусках, все ценные бумаги которых погашены</w:t>
      </w:r>
      <w:bookmarkEnd w:id="319"/>
      <w:bookmarkEnd w:id="320"/>
    </w:p>
    <w:p w14:paraId="71263057" w14:textId="77777777" w:rsidR="00FA7448" w:rsidRDefault="00FA7448" w:rsidP="00FA7448">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2B8C2F25" w14:textId="77777777" w:rsidR="00733B90" w:rsidRDefault="00733B90" w:rsidP="0076592C">
      <w:pPr>
        <w:pStyle w:val="ConsPlusNormal"/>
        <w:spacing w:before="60" w:after="60"/>
        <w:jc w:val="both"/>
      </w:pPr>
    </w:p>
    <w:p w14:paraId="3BF95DE8" w14:textId="77777777" w:rsidR="00C94A5B" w:rsidRPr="009479FF" w:rsidRDefault="00C94A5B" w:rsidP="0076592C">
      <w:pPr>
        <w:pStyle w:val="30"/>
        <w:spacing w:before="60" w:after="60"/>
      </w:pPr>
      <w:bookmarkStart w:id="321" w:name="_Toc447563067"/>
      <w:bookmarkStart w:id="322" w:name="_Toc456795837"/>
      <w:r w:rsidRPr="009479FF">
        <w:t>9.3.2. Сведения о выпусках, ценные бумаги которых не являются погашенными</w:t>
      </w:r>
      <w:bookmarkEnd w:id="321"/>
      <w:bookmarkEnd w:id="322"/>
    </w:p>
    <w:p w14:paraId="009F4E96" w14:textId="77777777" w:rsidR="00FA7448" w:rsidRDefault="00FA7448" w:rsidP="00FA7448">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63A56346" w14:textId="77777777" w:rsidR="00417813" w:rsidRPr="009479FF" w:rsidRDefault="00417813" w:rsidP="0076592C">
      <w:pPr>
        <w:pStyle w:val="ConsPlusNormal"/>
        <w:spacing w:before="60" w:after="60"/>
        <w:jc w:val="both"/>
      </w:pPr>
    </w:p>
    <w:p w14:paraId="5ADE53AA" w14:textId="77777777" w:rsidR="00C94A5B" w:rsidRPr="009479FF" w:rsidRDefault="00C94A5B" w:rsidP="0076592C">
      <w:pPr>
        <w:pStyle w:val="20"/>
        <w:spacing w:before="60" w:after="60"/>
      </w:pPr>
      <w:bookmarkStart w:id="323" w:name="_Toc447563068"/>
      <w:bookmarkStart w:id="324" w:name="_Toc456795838"/>
      <w:r w:rsidRPr="009479FF">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323"/>
      <w:bookmarkEnd w:id="324"/>
    </w:p>
    <w:p w14:paraId="2148C398" w14:textId="77777777" w:rsidR="00FA7448" w:rsidRDefault="00FA7448" w:rsidP="00FA7448">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572CE07F" w14:textId="77777777" w:rsidR="008A336E" w:rsidRDefault="008A336E" w:rsidP="0076592C">
      <w:pPr>
        <w:pStyle w:val="ConsPlusNormal"/>
        <w:spacing w:before="60" w:after="60"/>
        <w:jc w:val="both"/>
      </w:pPr>
    </w:p>
    <w:p w14:paraId="6FAD5109" w14:textId="77777777" w:rsidR="00C94A5B" w:rsidRPr="009479FF" w:rsidRDefault="00C94A5B" w:rsidP="0076592C">
      <w:pPr>
        <w:pStyle w:val="30"/>
        <w:spacing w:before="60" w:after="60"/>
      </w:pPr>
      <w:bookmarkStart w:id="325" w:name="_Toc447563069"/>
      <w:bookmarkStart w:id="326" w:name="_Toc456795839"/>
      <w:r w:rsidRPr="009479FF">
        <w:t>9.4.1. Дополнительные сведения об ипотечном покрытии по облигациям эмитента с ипотечным покрытием</w:t>
      </w:r>
      <w:bookmarkEnd w:id="325"/>
      <w:bookmarkEnd w:id="326"/>
    </w:p>
    <w:p w14:paraId="670AAB7F" w14:textId="77777777" w:rsidR="00C94A5B" w:rsidRPr="009479FF" w:rsidRDefault="00C94A5B" w:rsidP="0076592C">
      <w:pPr>
        <w:pStyle w:val="4"/>
        <w:spacing w:before="60" w:after="60"/>
      </w:pPr>
      <w:bookmarkStart w:id="327" w:name="_Toc456795840"/>
      <w:r w:rsidRPr="009479FF">
        <w:t>9.4.1.1. Сведения о специализированном депозитарии (депозитариях), осуществляющем (осуществляющих) ведение реестра (реестров) ипотечного покрытия</w:t>
      </w:r>
      <w:bookmarkEnd w:id="327"/>
    </w:p>
    <w:p w14:paraId="1F621043" w14:textId="77777777" w:rsidR="00C94A5B" w:rsidRDefault="00BF3E5E" w:rsidP="0076592C">
      <w:pPr>
        <w:pStyle w:val="ConsPlusNormal"/>
        <w:spacing w:before="60" w:after="60"/>
        <w:jc w:val="both"/>
      </w:pPr>
      <w:r w:rsidRPr="00BF3E5E">
        <w:t xml:space="preserve">Сведения не указываются, так как </w:t>
      </w:r>
      <w:r>
        <w:t>Эмитент не размещал</w:t>
      </w:r>
      <w:r w:rsidRPr="00BF3E5E">
        <w:t xml:space="preserve"> облигации с ипотечным покрытием</w:t>
      </w:r>
      <w:r>
        <w:t>.</w:t>
      </w:r>
    </w:p>
    <w:p w14:paraId="1016AE1D" w14:textId="77777777" w:rsidR="00BF3E5E" w:rsidRPr="009479FF" w:rsidRDefault="00BF3E5E" w:rsidP="0076592C">
      <w:pPr>
        <w:pStyle w:val="ConsPlusNormal"/>
        <w:spacing w:before="60" w:after="60"/>
        <w:jc w:val="both"/>
      </w:pPr>
    </w:p>
    <w:p w14:paraId="512244DC" w14:textId="77777777" w:rsidR="00C94A5B" w:rsidRPr="009479FF" w:rsidRDefault="00C94A5B" w:rsidP="0076592C">
      <w:pPr>
        <w:pStyle w:val="4"/>
        <w:spacing w:before="60" w:after="60"/>
      </w:pPr>
      <w:bookmarkStart w:id="328" w:name="_Toc456795841"/>
      <w:r w:rsidRPr="009479FF">
        <w:t>9.4.1.2. Сведения о страховании риска ответственности перед владельцами облигаций с ипотечным покрытием</w:t>
      </w:r>
      <w:bookmarkEnd w:id="328"/>
    </w:p>
    <w:p w14:paraId="2AB879D9" w14:textId="77777777" w:rsidR="00BF3E5E" w:rsidRDefault="00BF3E5E" w:rsidP="0076592C">
      <w:pPr>
        <w:pStyle w:val="ConsPlusNormal"/>
        <w:spacing w:before="60" w:after="60"/>
        <w:jc w:val="both"/>
      </w:pPr>
      <w:r w:rsidRPr="00BF3E5E">
        <w:t xml:space="preserve">Сведения не указываются, так как </w:t>
      </w:r>
      <w:r>
        <w:t>Эмитент не размещал</w:t>
      </w:r>
      <w:r w:rsidRPr="00BF3E5E">
        <w:t xml:space="preserve"> облигации с ипотечным покрытием</w:t>
      </w:r>
      <w:r>
        <w:t>.</w:t>
      </w:r>
    </w:p>
    <w:p w14:paraId="02275014" w14:textId="77777777" w:rsidR="00C94A5B" w:rsidRPr="009479FF" w:rsidRDefault="00C94A5B" w:rsidP="0076592C">
      <w:pPr>
        <w:pStyle w:val="ConsPlusNormal"/>
        <w:spacing w:before="60" w:after="60"/>
        <w:jc w:val="both"/>
      </w:pPr>
    </w:p>
    <w:p w14:paraId="3937C55D" w14:textId="77777777" w:rsidR="00C94A5B" w:rsidRPr="009479FF" w:rsidRDefault="00C94A5B" w:rsidP="0076592C">
      <w:pPr>
        <w:pStyle w:val="4"/>
        <w:spacing w:before="60" w:after="60"/>
      </w:pPr>
      <w:bookmarkStart w:id="329" w:name="_Toc456795842"/>
      <w:r w:rsidRPr="009479FF">
        <w:t>9.4.1.3. Сведения о сервисных агентах, уполномоченных получать исполнение от должников, обеспеченные ипотекой требования к которым составляют ипотечное покрытие облигаций</w:t>
      </w:r>
      <w:bookmarkEnd w:id="329"/>
    </w:p>
    <w:p w14:paraId="2B9B602C" w14:textId="77777777" w:rsidR="00BF3E5E" w:rsidRDefault="00BF3E5E" w:rsidP="0076592C">
      <w:pPr>
        <w:pStyle w:val="ConsPlusNormal"/>
        <w:spacing w:before="60" w:after="60"/>
        <w:jc w:val="both"/>
      </w:pPr>
      <w:r w:rsidRPr="00BF3E5E">
        <w:t xml:space="preserve">Сведения не указываются, так как </w:t>
      </w:r>
      <w:r>
        <w:t>Эмитент не размещал</w:t>
      </w:r>
      <w:r w:rsidRPr="00BF3E5E">
        <w:t xml:space="preserve"> облигации с ипотечным покрытием</w:t>
      </w:r>
      <w:r>
        <w:t>.</w:t>
      </w:r>
    </w:p>
    <w:p w14:paraId="02C54B3C" w14:textId="77777777" w:rsidR="00C94A5B" w:rsidRPr="009479FF" w:rsidRDefault="00C94A5B" w:rsidP="0076592C">
      <w:pPr>
        <w:pStyle w:val="ConsPlusNormal"/>
        <w:spacing w:before="60" w:after="60"/>
        <w:jc w:val="both"/>
      </w:pPr>
    </w:p>
    <w:p w14:paraId="65E3E8B4" w14:textId="77777777" w:rsidR="00C94A5B" w:rsidRPr="009479FF" w:rsidRDefault="00C94A5B" w:rsidP="0076592C">
      <w:pPr>
        <w:pStyle w:val="4"/>
        <w:spacing w:before="60" w:after="60"/>
      </w:pPr>
      <w:bookmarkStart w:id="330" w:name="_Toc456795843"/>
      <w:r w:rsidRPr="009479FF">
        <w:t>9.4.1.4. Информация о составе, структуре и размере ипотечного покрытия облигаций эмитента с ипотечным покрытием</w:t>
      </w:r>
      <w:bookmarkEnd w:id="330"/>
    </w:p>
    <w:p w14:paraId="73632C2A" w14:textId="77777777" w:rsidR="00BF3E5E" w:rsidRDefault="00BF3E5E" w:rsidP="0076592C">
      <w:pPr>
        <w:pStyle w:val="ConsPlusNormal"/>
        <w:spacing w:before="60" w:after="60"/>
        <w:jc w:val="both"/>
      </w:pPr>
      <w:r w:rsidRPr="00BF3E5E">
        <w:t xml:space="preserve">Сведения не указываются, так как </w:t>
      </w:r>
      <w:r>
        <w:t>Эмитент не размещал</w:t>
      </w:r>
      <w:r w:rsidRPr="00BF3E5E">
        <w:t xml:space="preserve"> облигации с ипотечным покрытием</w:t>
      </w:r>
      <w:r>
        <w:t>.</w:t>
      </w:r>
    </w:p>
    <w:p w14:paraId="3EA231E2" w14:textId="77777777" w:rsidR="00C94A5B" w:rsidRPr="009479FF" w:rsidRDefault="00C94A5B" w:rsidP="0076592C">
      <w:pPr>
        <w:pStyle w:val="ConsPlusNormal"/>
        <w:spacing w:before="60" w:after="60"/>
        <w:jc w:val="both"/>
      </w:pPr>
    </w:p>
    <w:p w14:paraId="6F6070DB" w14:textId="77777777" w:rsidR="00C94A5B" w:rsidRPr="009479FF" w:rsidRDefault="00C94A5B" w:rsidP="0076592C">
      <w:pPr>
        <w:pStyle w:val="30"/>
        <w:spacing w:before="60" w:after="60"/>
      </w:pPr>
      <w:bookmarkStart w:id="331" w:name="_Toc447563070"/>
      <w:bookmarkStart w:id="332" w:name="_Toc456795844"/>
      <w:r w:rsidRPr="009479FF">
        <w:t>9.4.2.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331"/>
      <w:bookmarkEnd w:id="332"/>
    </w:p>
    <w:p w14:paraId="61D685E1" w14:textId="77777777" w:rsidR="00C94A5B" w:rsidRPr="009479FF" w:rsidRDefault="00C94A5B" w:rsidP="0076592C">
      <w:pPr>
        <w:pStyle w:val="4"/>
        <w:spacing w:before="60" w:after="60"/>
      </w:pPr>
      <w:bookmarkStart w:id="333" w:name="_Toc456795845"/>
      <w:r w:rsidRPr="009479FF">
        <w:t>9.4.2.1. Сведения о лице, осуществляющем учет находящихся в залоге денежных требований и денежных сумм, зачисленных на залоговый счет</w:t>
      </w:r>
      <w:bookmarkEnd w:id="333"/>
    </w:p>
    <w:p w14:paraId="7DDB008C" w14:textId="77777777" w:rsidR="00C94A5B" w:rsidRDefault="00BF3E5E" w:rsidP="0076592C">
      <w:pPr>
        <w:pStyle w:val="ConsPlusNormal"/>
        <w:spacing w:before="60" w:after="60"/>
        <w:jc w:val="both"/>
      </w:pPr>
      <w:r w:rsidRPr="00BF3E5E">
        <w:t xml:space="preserve">Сведения не указываются, так как </w:t>
      </w:r>
      <w:r>
        <w:t>Эмитент не размещал</w:t>
      </w:r>
      <w:r w:rsidRPr="00BF3E5E">
        <w:t xml:space="preserve"> облигации с залоговым обеспечением денежными требованиями</w:t>
      </w:r>
      <w:r>
        <w:t>.</w:t>
      </w:r>
    </w:p>
    <w:p w14:paraId="55B0E5B5" w14:textId="77777777" w:rsidR="00BF3E5E" w:rsidRPr="009479FF" w:rsidRDefault="00BF3E5E" w:rsidP="0076592C">
      <w:pPr>
        <w:pStyle w:val="ConsPlusNormal"/>
        <w:spacing w:before="60" w:after="60"/>
        <w:jc w:val="both"/>
      </w:pPr>
    </w:p>
    <w:p w14:paraId="7E692B7D" w14:textId="77777777" w:rsidR="00C94A5B" w:rsidRPr="009479FF" w:rsidRDefault="00C94A5B" w:rsidP="0076592C">
      <w:pPr>
        <w:pStyle w:val="4"/>
        <w:spacing w:before="60" w:after="60"/>
      </w:pPr>
      <w:bookmarkStart w:id="334" w:name="_Toc456795846"/>
      <w:r w:rsidRPr="009479FF">
        <w:t>9.4.2.2. Сведения о страховании риска убытков, связанных с неисполнением обязательств по находящимся в залоге денежным требованиям, и (или) риска ответственности за неисполнение обязательств по облигациям с залоговым обеспечением денежными требованиями</w:t>
      </w:r>
      <w:bookmarkEnd w:id="334"/>
    </w:p>
    <w:p w14:paraId="23B65957" w14:textId="77777777" w:rsidR="00BF3E5E" w:rsidRDefault="00BF3E5E" w:rsidP="0076592C">
      <w:pPr>
        <w:pStyle w:val="ConsPlusNormal"/>
        <w:spacing w:before="60" w:after="60"/>
        <w:jc w:val="both"/>
      </w:pPr>
      <w:r w:rsidRPr="00BF3E5E">
        <w:t xml:space="preserve">Сведения не указываются, так как </w:t>
      </w:r>
      <w:r>
        <w:t>Эмитент не размещал</w:t>
      </w:r>
      <w:r w:rsidRPr="00BF3E5E">
        <w:t xml:space="preserve"> облигации с залоговым обеспечением денежными требованиями</w:t>
      </w:r>
      <w:r>
        <w:t>.</w:t>
      </w:r>
    </w:p>
    <w:p w14:paraId="258E2D0F" w14:textId="77777777" w:rsidR="00C94A5B" w:rsidRPr="009479FF" w:rsidRDefault="00C94A5B" w:rsidP="0076592C">
      <w:pPr>
        <w:pStyle w:val="ConsPlusNormal"/>
        <w:spacing w:before="60" w:after="60"/>
        <w:jc w:val="both"/>
      </w:pPr>
    </w:p>
    <w:p w14:paraId="5A6352BE" w14:textId="77777777" w:rsidR="00C94A5B" w:rsidRPr="009479FF" w:rsidRDefault="00C94A5B" w:rsidP="0076592C">
      <w:pPr>
        <w:pStyle w:val="4"/>
        <w:spacing w:before="60" w:after="60"/>
      </w:pPr>
      <w:bookmarkStart w:id="335" w:name="_Toc456795847"/>
      <w:r w:rsidRPr="009479FF">
        <w:t>9.4.2.3. Сведения об организациях, обслуживающих находящиеся в залоге денежные требования</w:t>
      </w:r>
      <w:bookmarkEnd w:id="335"/>
    </w:p>
    <w:p w14:paraId="2F6A2901" w14:textId="77777777" w:rsidR="00BF3E5E" w:rsidRDefault="00BF3E5E" w:rsidP="0076592C">
      <w:pPr>
        <w:pStyle w:val="ConsPlusNormal"/>
        <w:spacing w:before="60" w:after="60"/>
        <w:jc w:val="both"/>
      </w:pPr>
      <w:r w:rsidRPr="00BF3E5E">
        <w:t xml:space="preserve">Сведения не указываются, так как </w:t>
      </w:r>
      <w:r>
        <w:t>Эмитент не размещал</w:t>
      </w:r>
      <w:r w:rsidRPr="00BF3E5E">
        <w:t xml:space="preserve"> облигации с залоговым обеспечением денежными требованиями</w:t>
      </w:r>
      <w:r>
        <w:t>.</w:t>
      </w:r>
    </w:p>
    <w:p w14:paraId="16B3C702" w14:textId="77777777" w:rsidR="00C94A5B" w:rsidRPr="009479FF" w:rsidRDefault="00C94A5B" w:rsidP="0076592C">
      <w:pPr>
        <w:pStyle w:val="ConsPlusNormal"/>
        <w:spacing w:before="60" w:after="60"/>
        <w:jc w:val="both"/>
      </w:pPr>
    </w:p>
    <w:p w14:paraId="09E661AF" w14:textId="77777777" w:rsidR="00C94A5B" w:rsidRPr="009479FF" w:rsidRDefault="00C94A5B" w:rsidP="0076592C">
      <w:pPr>
        <w:pStyle w:val="4"/>
        <w:spacing w:before="60" w:after="60"/>
      </w:pPr>
      <w:bookmarkStart w:id="336" w:name="_Toc456795848"/>
      <w:r w:rsidRPr="009479FF">
        <w:t>9.4.2.4. Информация о составе, структуре и стоимости (размере) залогового обеспечения облигаций, в состав которого входят денежные требования</w:t>
      </w:r>
      <w:bookmarkEnd w:id="336"/>
    </w:p>
    <w:p w14:paraId="663E34C3" w14:textId="77777777" w:rsidR="00BF3E5E" w:rsidRDefault="00BF3E5E" w:rsidP="0076592C">
      <w:pPr>
        <w:pStyle w:val="ConsPlusNormal"/>
        <w:spacing w:before="60" w:after="60"/>
        <w:jc w:val="both"/>
      </w:pPr>
      <w:r w:rsidRPr="00BF3E5E">
        <w:t xml:space="preserve">Сведения не указываются, так как </w:t>
      </w:r>
      <w:r>
        <w:t>Эмитент не размещал</w:t>
      </w:r>
      <w:r w:rsidRPr="00BF3E5E">
        <w:t xml:space="preserve"> облигации с залоговым обеспечением денежными требованиями</w:t>
      </w:r>
      <w:r>
        <w:t>.</w:t>
      </w:r>
    </w:p>
    <w:p w14:paraId="7B7B13E6" w14:textId="77777777" w:rsidR="00C94A5B" w:rsidRPr="009479FF" w:rsidRDefault="00C94A5B" w:rsidP="0076592C">
      <w:pPr>
        <w:pStyle w:val="ConsPlusNormal"/>
        <w:spacing w:before="60" w:after="60"/>
        <w:jc w:val="both"/>
      </w:pPr>
    </w:p>
    <w:p w14:paraId="3BB75072" w14:textId="77777777" w:rsidR="00C94A5B" w:rsidRPr="009479FF" w:rsidRDefault="00C94A5B" w:rsidP="0076592C">
      <w:pPr>
        <w:pStyle w:val="4"/>
        <w:spacing w:before="60" w:after="60"/>
      </w:pPr>
      <w:bookmarkStart w:id="337" w:name="_Toc456795849"/>
      <w:r w:rsidRPr="009479FF">
        <w:t>9.4.2.5. Информация о формах, способах принятия и объеме рисков, принятых первоначальными и (или) последующими кредиторами по обязательствам, денежные требования по которым составляют залоговое обеспечение</w:t>
      </w:r>
      <w:bookmarkEnd w:id="337"/>
    </w:p>
    <w:p w14:paraId="029602DB" w14:textId="77777777" w:rsidR="00BF3E5E" w:rsidRDefault="00BF3E5E" w:rsidP="0076592C">
      <w:pPr>
        <w:pStyle w:val="ConsPlusNormal"/>
        <w:spacing w:before="60" w:after="60"/>
        <w:jc w:val="both"/>
      </w:pPr>
      <w:r w:rsidRPr="00BF3E5E">
        <w:t xml:space="preserve">Сведения не указываются, так как </w:t>
      </w:r>
      <w:r>
        <w:t>Эмитент не размещал</w:t>
      </w:r>
      <w:r w:rsidRPr="00BF3E5E">
        <w:t xml:space="preserve"> облигации с залоговым обеспечением денежными требованиями</w:t>
      </w:r>
      <w:r>
        <w:t>.</w:t>
      </w:r>
    </w:p>
    <w:p w14:paraId="4FF82C14" w14:textId="77777777" w:rsidR="00C94A5B" w:rsidRPr="009479FF" w:rsidRDefault="00C94A5B" w:rsidP="0076592C">
      <w:pPr>
        <w:pStyle w:val="ConsPlusNormal"/>
        <w:spacing w:before="60" w:after="60"/>
        <w:jc w:val="both"/>
      </w:pPr>
    </w:p>
    <w:p w14:paraId="7EBFCEA9" w14:textId="77777777" w:rsidR="00C94A5B" w:rsidRPr="009479FF" w:rsidRDefault="00C94A5B" w:rsidP="0076592C">
      <w:pPr>
        <w:pStyle w:val="20"/>
        <w:spacing w:before="60" w:after="60"/>
      </w:pPr>
      <w:bookmarkStart w:id="338" w:name="_Toc447563071"/>
      <w:bookmarkStart w:id="339" w:name="_Toc456795850"/>
      <w:r w:rsidRPr="009479FF">
        <w:t>9.5. Сведения об организациях, осуществляющих учет прав на эмиссионные ценные бумаги эмитента</w:t>
      </w:r>
      <w:bookmarkEnd w:id="338"/>
      <w:bookmarkEnd w:id="339"/>
    </w:p>
    <w:p w14:paraId="69429F3F" w14:textId="77777777" w:rsidR="00FA7448" w:rsidRDefault="00FA7448" w:rsidP="00FA7448">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3D6D059A" w14:textId="77777777" w:rsidR="00C56444" w:rsidRPr="009479FF" w:rsidRDefault="00C56444" w:rsidP="009327C2">
      <w:pPr>
        <w:pStyle w:val="ConsPlusNormal"/>
        <w:spacing w:before="60" w:after="60"/>
        <w:jc w:val="both"/>
      </w:pPr>
    </w:p>
    <w:p w14:paraId="1A7CA84F" w14:textId="77777777" w:rsidR="00C94A5B" w:rsidRPr="009479FF" w:rsidRDefault="00C94A5B" w:rsidP="0076592C">
      <w:pPr>
        <w:pStyle w:val="20"/>
        <w:spacing w:before="60" w:after="60"/>
      </w:pPr>
      <w:bookmarkStart w:id="340" w:name="_Toc447563072"/>
      <w:bookmarkStart w:id="341" w:name="_Toc456795851"/>
      <w:r w:rsidRPr="009479FF">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340"/>
      <w:bookmarkEnd w:id="341"/>
    </w:p>
    <w:p w14:paraId="5E2F4F7B" w14:textId="77777777" w:rsidR="00FA7448" w:rsidRDefault="00FA7448" w:rsidP="000F6F98">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24032F6B" w14:textId="77777777" w:rsidR="005947C5" w:rsidRPr="009479FF" w:rsidRDefault="005947C5" w:rsidP="0076592C">
      <w:pPr>
        <w:pStyle w:val="ConsPlusNormal"/>
        <w:spacing w:before="60" w:after="60"/>
        <w:jc w:val="both"/>
      </w:pPr>
    </w:p>
    <w:p w14:paraId="293EF0EB" w14:textId="77777777" w:rsidR="00C94A5B" w:rsidRPr="009479FF" w:rsidRDefault="00C94A5B" w:rsidP="0076592C">
      <w:pPr>
        <w:pStyle w:val="20"/>
        <w:spacing w:before="60" w:after="60"/>
      </w:pPr>
      <w:bookmarkStart w:id="342" w:name="_Toc447563073"/>
      <w:bookmarkStart w:id="343" w:name="_Toc456795852"/>
      <w:r w:rsidRPr="009479FF">
        <w:t>9.7. Сведения об объявленных (начисленных) и о выплаченных дивидендах по акциям эмитента, а также о доходах по облигациям эмитента</w:t>
      </w:r>
      <w:bookmarkEnd w:id="342"/>
      <w:bookmarkEnd w:id="343"/>
    </w:p>
    <w:p w14:paraId="6EAD2110" w14:textId="77777777" w:rsidR="00C94A5B" w:rsidRPr="009479FF" w:rsidRDefault="00C94A5B" w:rsidP="0076592C">
      <w:pPr>
        <w:pStyle w:val="30"/>
        <w:spacing w:before="60" w:after="60"/>
      </w:pPr>
      <w:bookmarkStart w:id="344" w:name="_Toc447563074"/>
      <w:bookmarkStart w:id="345" w:name="_Toc456795853"/>
      <w:r w:rsidRPr="009479FF">
        <w:t>9.7.1. Сведения об объявленных и о выплаченных дивидендах по акциям эмитента</w:t>
      </w:r>
      <w:bookmarkEnd w:id="344"/>
      <w:bookmarkEnd w:id="345"/>
    </w:p>
    <w:p w14:paraId="62D9B4C1" w14:textId="77777777" w:rsidR="00FA7448" w:rsidRDefault="00FA7448" w:rsidP="00FA7448">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0E4C2B42" w14:textId="77777777" w:rsidR="00D272A2" w:rsidRPr="001B2725" w:rsidRDefault="00D272A2" w:rsidP="0076592C">
      <w:pPr>
        <w:pStyle w:val="ConsPlusNormal"/>
        <w:spacing w:before="60" w:after="60"/>
        <w:jc w:val="both"/>
      </w:pPr>
    </w:p>
    <w:p w14:paraId="1B242A8B" w14:textId="77777777" w:rsidR="00C94A5B" w:rsidRPr="009479FF" w:rsidRDefault="00C94A5B" w:rsidP="0076592C">
      <w:pPr>
        <w:pStyle w:val="30"/>
        <w:spacing w:before="60" w:after="60"/>
      </w:pPr>
      <w:bookmarkStart w:id="346" w:name="_Toc447563075"/>
      <w:bookmarkStart w:id="347" w:name="_Toc456795854"/>
      <w:r w:rsidRPr="009479FF">
        <w:t>9.7.2. Сведения о начисленных и выплаченных доходах по облигациям эмитента</w:t>
      </w:r>
      <w:bookmarkEnd w:id="346"/>
      <w:bookmarkEnd w:id="347"/>
    </w:p>
    <w:p w14:paraId="39065E73" w14:textId="77777777" w:rsidR="00FA7448" w:rsidRDefault="00FA7448" w:rsidP="00FA7448">
      <w:pPr>
        <w:pStyle w:val="ConsPlusNormal"/>
        <w:spacing w:before="60" w:after="60"/>
        <w:jc w:val="both"/>
      </w:pPr>
      <w:r w:rsidRPr="00A74796">
        <w:t>На дату утверждения Проспекта Эмитент обязан осуществлять раскрытие информации в форме ежеквартального отчета и сообщений о существенных фактах, в связи с чем Эмитент не раскрывает предусмотренную настоящим пунктом Проспекта информацию, руководствуясь п.8.10 Положения о раскрытии информации.</w:t>
      </w:r>
    </w:p>
    <w:p w14:paraId="2C141810" w14:textId="77777777" w:rsidR="00D272A2" w:rsidRPr="009479FF" w:rsidRDefault="00D272A2" w:rsidP="0076592C">
      <w:pPr>
        <w:pStyle w:val="ConsPlusNormal"/>
        <w:spacing w:before="60" w:after="60"/>
        <w:jc w:val="both"/>
      </w:pPr>
    </w:p>
    <w:p w14:paraId="19EBD9FC" w14:textId="77777777" w:rsidR="00C94A5B" w:rsidRPr="009479FF" w:rsidRDefault="00C94A5B" w:rsidP="0076592C">
      <w:pPr>
        <w:pStyle w:val="20"/>
        <w:spacing w:before="60" w:after="60"/>
      </w:pPr>
      <w:bookmarkStart w:id="348" w:name="_Toc447563076"/>
      <w:bookmarkStart w:id="349" w:name="_Toc456795855"/>
      <w:r w:rsidRPr="009479FF">
        <w:t>9.8. Иные сведения</w:t>
      </w:r>
      <w:bookmarkEnd w:id="348"/>
      <w:bookmarkEnd w:id="349"/>
    </w:p>
    <w:p w14:paraId="0816468E" w14:textId="77777777" w:rsidR="00ED43D2" w:rsidRDefault="00D71E91" w:rsidP="0076592C">
      <w:pPr>
        <w:pStyle w:val="ConsPlusNormal"/>
        <w:spacing w:before="60" w:after="60"/>
        <w:jc w:val="both"/>
      </w:pPr>
      <w:r>
        <w:t>Отсутствуют.</w:t>
      </w:r>
    </w:p>
    <w:p w14:paraId="599D7D4B" w14:textId="77777777" w:rsidR="00ED43D2" w:rsidRPr="00C0544A" w:rsidRDefault="00ED43D2" w:rsidP="00C0544A">
      <w:pPr>
        <w:pStyle w:val="Normal2"/>
        <w:rPr>
          <w:rFonts w:cs="Arial"/>
          <w:lang w:val="ru-RU"/>
        </w:rPr>
      </w:pPr>
      <w:r w:rsidRPr="002B2D4F">
        <w:rPr>
          <w:lang w:val="ru-RU"/>
        </w:rPr>
        <w:br w:type="page"/>
      </w:r>
    </w:p>
    <w:p w14:paraId="09DC7992" w14:textId="77777777" w:rsidR="00ED43D2" w:rsidRPr="00D9443F" w:rsidRDefault="00ED43D2" w:rsidP="00ED43D2">
      <w:pPr>
        <w:pStyle w:val="ConsPlusNormal"/>
        <w:spacing w:before="120" w:after="120"/>
        <w:jc w:val="both"/>
      </w:pPr>
    </w:p>
    <w:p w14:paraId="6A3088EA" w14:textId="77777777" w:rsidR="00ED43D2" w:rsidRPr="00D9443F" w:rsidRDefault="00ED43D2" w:rsidP="00ED43D2">
      <w:pPr>
        <w:pStyle w:val="ConsPlusNormal"/>
        <w:spacing w:before="120" w:after="120"/>
        <w:jc w:val="both"/>
      </w:pPr>
    </w:p>
    <w:p w14:paraId="63015FA8" w14:textId="77777777" w:rsidR="00ED43D2" w:rsidRPr="00D9443F" w:rsidRDefault="00ED43D2" w:rsidP="00ED43D2">
      <w:pPr>
        <w:pStyle w:val="ConsPlusNormal"/>
        <w:spacing w:before="120" w:after="120"/>
        <w:jc w:val="both"/>
      </w:pPr>
    </w:p>
    <w:p w14:paraId="46BFAA64" w14:textId="77777777" w:rsidR="00ED43D2" w:rsidRPr="00D9443F" w:rsidRDefault="00ED43D2" w:rsidP="00ED43D2">
      <w:pPr>
        <w:pStyle w:val="ConsPlusNormal"/>
        <w:spacing w:before="120" w:after="120"/>
        <w:jc w:val="both"/>
      </w:pPr>
    </w:p>
    <w:p w14:paraId="41F8898E" w14:textId="77777777" w:rsidR="00ED43D2" w:rsidRPr="00D9443F" w:rsidRDefault="00ED43D2" w:rsidP="00ED43D2">
      <w:pPr>
        <w:pStyle w:val="ConsPlusNormal"/>
        <w:spacing w:before="120" w:after="120"/>
        <w:jc w:val="both"/>
      </w:pPr>
    </w:p>
    <w:p w14:paraId="76C1F482" w14:textId="77777777" w:rsidR="00ED43D2" w:rsidRPr="00D9443F" w:rsidRDefault="00ED43D2" w:rsidP="00ED43D2">
      <w:pPr>
        <w:pStyle w:val="ConsPlusNormal"/>
        <w:spacing w:before="120" w:after="120"/>
        <w:jc w:val="both"/>
      </w:pPr>
    </w:p>
    <w:p w14:paraId="09CE1CF6" w14:textId="77777777" w:rsidR="00ED43D2" w:rsidRPr="00D9443F" w:rsidRDefault="00ED43D2" w:rsidP="00ED43D2">
      <w:pPr>
        <w:pStyle w:val="ConsPlusNormal"/>
        <w:spacing w:before="120" w:after="120"/>
        <w:jc w:val="both"/>
      </w:pPr>
    </w:p>
    <w:p w14:paraId="4339B50D" w14:textId="77777777" w:rsidR="00ED43D2" w:rsidRPr="00D9443F" w:rsidRDefault="00ED43D2" w:rsidP="00ED43D2">
      <w:pPr>
        <w:pStyle w:val="ConsPlusNormal"/>
        <w:spacing w:before="120" w:after="120"/>
        <w:jc w:val="both"/>
      </w:pPr>
    </w:p>
    <w:p w14:paraId="17E38998" w14:textId="77777777" w:rsidR="00ED43D2" w:rsidRPr="00D9443F" w:rsidRDefault="00ED43D2" w:rsidP="00ED43D2">
      <w:pPr>
        <w:pStyle w:val="ConsPlusNormal"/>
        <w:spacing w:before="120" w:after="120"/>
        <w:jc w:val="both"/>
      </w:pPr>
    </w:p>
    <w:p w14:paraId="0F2245D8" w14:textId="77777777" w:rsidR="00ED43D2" w:rsidRPr="00D9443F" w:rsidRDefault="00ED43D2" w:rsidP="00ED43D2">
      <w:pPr>
        <w:pStyle w:val="ConsPlusNormal"/>
        <w:spacing w:before="120" w:after="120"/>
        <w:jc w:val="both"/>
      </w:pPr>
    </w:p>
    <w:p w14:paraId="30DE16BC" w14:textId="77777777" w:rsidR="00ED43D2" w:rsidRPr="00D9443F" w:rsidRDefault="00ED43D2" w:rsidP="00ED43D2">
      <w:pPr>
        <w:pStyle w:val="ConsPlusNormal"/>
        <w:spacing w:before="120" w:after="120"/>
        <w:jc w:val="both"/>
      </w:pPr>
    </w:p>
    <w:p w14:paraId="531AE4AA" w14:textId="77777777" w:rsidR="00ED43D2" w:rsidRPr="00D9443F" w:rsidRDefault="00ED43D2" w:rsidP="00ED43D2">
      <w:pPr>
        <w:pStyle w:val="ConsPlusNormal"/>
        <w:spacing w:before="120" w:after="120"/>
        <w:jc w:val="both"/>
      </w:pPr>
    </w:p>
    <w:p w14:paraId="49C33AB4" w14:textId="77777777" w:rsidR="00ED43D2" w:rsidRPr="00D9443F" w:rsidRDefault="00ED43D2" w:rsidP="00ED43D2">
      <w:pPr>
        <w:pStyle w:val="ConsPlusNormal"/>
        <w:spacing w:before="120" w:after="120"/>
        <w:jc w:val="both"/>
      </w:pPr>
    </w:p>
    <w:p w14:paraId="61AFE946" w14:textId="77777777" w:rsidR="00ED43D2" w:rsidRPr="00D9443F" w:rsidRDefault="00ED43D2" w:rsidP="00ED43D2">
      <w:pPr>
        <w:pStyle w:val="ConsPlusNormal"/>
        <w:spacing w:before="120" w:after="120"/>
        <w:jc w:val="both"/>
      </w:pPr>
    </w:p>
    <w:p w14:paraId="3495131F" w14:textId="77777777" w:rsidR="00ED43D2" w:rsidRPr="00D9443F" w:rsidRDefault="00ED43D2" w:rsidP="00ED43D2">
      <w:pPr>
        <w:pStyle w:val="ConsPlusNormal"/>
        <w:spacing w:before="120" w:after="120"/>
        <w:jc w:val="both"/>
      </w:pPr>
    </w:p>
    <w:p w14:paraId="560B6D4B" w14:textId="77777777" w:rsidR="00ED43D2" w:rsidRPr="00D9443F" w:rsidRDefault="00ED43D2" w:rsidP="00ED43D2">
      <w:pPr>
        <w:pStyle w:val="ConsPlusNormal"/>
        <w:spacing w:before="120" w:after="120"/>
        <w:jc w:val="both"/>
      </w:pPr>
    </w:p>
    <w:p w14:paraId="0F6CB8B5" w14:textId="085BFDE8" w:rsidR="00ED43D2" w:rsidRPr="00722D55" w:rsidRDefault="00ED43D2" w:rsidP="00C54AA5">
      <w:pPr>
        <w:pStyle w:val="1"/>
      </w:pPr>
      <w:bookmarkStart w:id="350" w:name="_Toc438463111"/>
      <w:bookmarkStart w:id="351" w:name="_Toc456795856"/>
      <w:r w:rsidRPr="00BA7BCA">
        <w:t xml:space="preserve">ПРИЛОЖЕНИЕ №1. Сведения о лице, предоставляющем обеспечение исполнения обязательств по </w:t>
      </w:r>
      <w:r w:rsidR="00F90D30">
        <w:t xml:space="preserve">биржевым </w:t>
      </w:r>
      <w:r w:rsidRPr="00BA7BCA">
        <w:t>облигациям</w:t>
      </w:r>
      <w:bookmarkEnd w:id="350"/>
      <w:bookmarkEnd w:id="351"/>
    </w:p>
    <w:p w14:paraId="58F69ECA" w14:textId="77777777" w:rsidR="00ED43D2" w:rsidRDefault="00ED43D2" w:rsidP="00ED43D2">
      <w:pPr>
        <w:rPr>
          <w:rFonts w:cs="Arial"/>
          <w:szCs w:val="20"/>
        </w:rPr>
      </w:pPr>
      <w:r>
        <w:br w:type="page"/>
      </w:r>
    </w:p>
    <w:p w14:paraId="08369D94" w14:textId="77777777" w:rsidR="00ED43D2" w:rsidRPr="00BA7BCA" w:rsidRDefault="00ED43D2" w:rsidP="00ED43D2">
      <w:pPr>
        <w:pStyle w:val="20"/>
      </w:pPr>
      <w:bookmarkStart w:id="352" w:name="_Toc456795857"/>
      <w:r w:rsidRPr="00BA7BCA">
        <w:t>ВВЕДЕНИЕ</w:t>
      </w:r>
      <w:bookmarkEnd w:id="352"/>
    </w:p>
    <w:p w14:paraId="3247E359" w14:textId="77777777" w:rsidR="00ED43D2" w:rsidRDefault="00ED43D2" w:rsidP="00ED43D2">
      <w:r>
        <w:t xml:space="preserve">По тексту настоящего Приложения №1 к Проспекту (далее по тексту – «Приложение») термины «Поручитель», «Компания» относятся к Акционерному обществу «Дорожно-строительная компания «АВТОБАН» (ОГРН </w:t>
      </w:r>
      <w:r w:rsidRPr="00BA7BCA">
        <w:t>1027739058258</w:t>
      </w:r>
      <w:r>
        <w:t>). Поручитель и его дочерние компании совместно именуются Группа компаний АВТОБАН или Группа.</w:t>
      </w:r>
    </w:p>
    <w:p w14:paraId="0AE9AA19" w14:textId="0614B39A" w:rsidR="00ED43D2" w:rsidRDefault="00ED43D2" w:rsidP="00ED43D2">
      <w:r>
        <w:t>В соответствии с пунктом 8.12.1 части Б Приложения 2 к Положению о раскрытии информации эмитентами эмиссионных ценных бумаг, утвержденному. Банком России 30.12.2014 г. №454-П (далее по тексту настоящего Приложения – «Положение о раскрытии информации»), информация по Поручителю</w:t>
      </w:r>
      <w:r w:rsidR="00C54AA5">
        <w:t xml:space="preserve"> в</w:t>
      </w:r>
      <w:r>
        <w:t xml:space="preserve"> </w:t>
      </w:r>
      <w:r w:rsidR="00C54AA5">
        <w:t xml:space="preserve">данном </w:t>
      </w:r>
      <w:r>
        <w:t>раздел</w:t>
      </w:r>
      <w:r w:rsidR="00C54AA5">
        <w:t>е</w:t>
      </w:r>
      <w:r>
        <w:t xml:space="preserve"> не представляется.</w:t>
      </w:r>
    </w:p>
    <w:p w14:paraId="412F2F9D" w14:textId="77777777" w:rsidR="00ED43D2" w:rsidRPr="00DC57B6" w:rsidRDefault="00ED43D2" w:rsidP="00ED43D2"/>
    <w:p w14:paraId="4A426C28" w14:textId="77777777" w:rsidR="00ED43D2" w:rsidRPr="009479FF" w:rsidRDefault="00ED43D2" w:rsidP="00ED43D2">
      <w:pPr>
        <w:pStyle w:val="20"/>
      </w:pPr>
      <w:bookmarkStart w:id="353" w:name="_Toc456795858"/>
      <w:r w:rsidRPr="009479FF">
        <w:t xml:space="preserve">Раздел I. Сведения о банковских счетах, об аудиторе (аудиторской организации), оценщике и о финансовом консультанте </w:t>
      </w:r>
      <w:r>
        <w:t>поручителя</w:t>
      </w:r>
      <w:r w:rsidRPr="009479FF">
        <w:t>, а также об иных лицах, подписавших проспект ценных бумаг</w:t>
      </w:r>
      <w:bookmarkEnd w:id="353"/>
    </w:p>
    <w:p w14:paraId="713C175D" w14:textId="77777777" w:rsidR="00ED43D2" w:rsidRDefault="00ED43D2" w:rsidP="00ED43D2">
      <w:r w:rsidRPr="0097583B">
        <w:rPr>
          <w:rFonts w:cs="Arial"/>
        </w:rPr>
        <w:t xml:space="preserve">В соответствии с пунктом 8.12.1 части Б Приложения </w:t>
      </w:r>
      <w:r>
        <w:rPr>
          <w:rFonts w:cs="Arial"/>
        </w:rPr>
        <w:t>2</w:t>
      </w:r>
      <w:r w:rsidRPr="0097583B">
        <w:rPr>
          <w:rFonts w:cs="Arial"/>
        </w:rPr>
        <w:t xml:space="preserve"> к Положению о раскрытии информации эмитентами информация по Поручителю в данном разделе не представляется.</w:t>
      </w:r>
    </w:p>
    <w:p w14:paraId="29594D03" w14:textId="77777777" w:rsidR="00ED43D2" w:rsidRDefault="00ED43D2" w:rsidP="00ED43D2">
      <w:pPr>
        <w:rPr>
          <w:rFonts w:cs="Arial"/>
          <w:szCs w:val="20"/>
        </w:rPr>
      </w:pPr>
      <w:r>
        <w:br w:type="page"/>
      </w:r>
    </w:p>
    <w:p w14:paraId="61EC3A3D" w14:textId="77777777" w:rsidR="00ED43D2" w:rsidRPr="009479FF" w:rsidRDefault="00ED43D2" w:rsidP="00ED43D2">
      <w:pPr>
        <w:pStyle w:val="20"/>
      </w:pPr>
      <w:bookmarkStart w:id="354" w:name="_Toc456795859"/>
      <w:r w:rsidRPr="009479FF">
        <w:t xml:space="preserve">Раздел II. Основная информация о финансово-экономическом состоянии </w:t>
      </w:r>
      <w:r>
        <w:t>поручителя</w:t>
      </w:r>
      <w:bookmarkEnd w:id="354"/>
    </w:p>
    <w:p w14:paraId="3E83214F" w14:textId="77777777" w:rsidR="00ED43D2" w:rsidRPr="009479FF" w:rsidRDefault="00ED43D2" w:rsidP="00ED43D2">
      <w:pPr>
        <w:pStyle w:val="ConsPlusNormal"/>
        <w:spacing w:before="60" w:after="60"/>
        <w:jc w:val="both"/>
      </w:pPr>
    </w:p>
    <w:p w14:paraId="47A1A3CC" w14:textId="77777777" w:rsidR="00ED43D2" w:rsidRPr="009479FF" w:rsidRDefault="00ED43D2" w:rsidP="00ED43D2">
      <w:pPr>
        <w:pStyle w:val="30"/>
      </w:pPr>
      <w:bookmarkStart w:id="355" w:name="_Toc456795860"/>
      <w:r w:rsidRPr="009479FF">
        <w:t xml:space="preserve">2.1. Показатели финансово-экономической деятельности </w:t>
      </w:r>
      <w:r>
        <w:t>поручителя</w:t>
      </w:r>
      <w:bookmarkEnd w:id="355"/>
    </w:p>
    <w:p w14:paraId="1F15A99F" w14:textId="77777777" w:rsidR="00ED43D2" w:rsidRPr="00565E4A" w:rsidRDefault="00ED43D2" w:rsidP="00ED43D2">
      <w:pPr>
        <w:pStyle w:val="ConsPlusNormal"/>
        <w:spacing w:before="120" w:after="120"/>
        <w:jc w:val="both"/>
        <w:rPr>
          <w:b/>
        </w:rPr>
      </w:pPr>
      <w:r w:rsidRPr="00565E4A">
        <w:rPr>
          <w:b/>
        </w:rPr>
        <w:t>динамика показателей, характеризующих финансово-экономическую деятельность поручителя, за пять последних завершенных отчетных лет, а также за последний завершенный отчетный период до даты утверждения проспекта ценных бумаг:</w:t>
      </w:r>
    </w:p>
    <w:p w14:paraId="1D18EA71" w14:textId="7DF3D7A6" w:rsidR="00ED43D2" w:rsidRDefault="009961AD" w:rsidP="00ED43D2">
      <w:pPr>
        <w:pStyle w:val="ConsPlusNormal"/>
        <w:spacing w:before="60" w:after="60"/>
        <w:jc w:val="both"/>
      </w:pPr>
      <w:r>
        <w:t>П</w:t>
      </w:r>
      <w:r w:rsidR="00ED43D2" w:rsidRPr="00430C15">
        <w:t xml:space="preserve">оказатели </w:t>
      </w:r>
      <w:r w:rsidRPr="00430C15">
        <w:t>в таблиц</w:t>
      </w:r>
      <w:r w:rsidR="00507267">
        <w:t>е</w:t>
      </w:r>
      <w:r>
        <w:t xml:space="preserve"> ниже </w:t>
      </w:r>
      <w:r w:rsidR="00ED43D2" w:rsidRPr="00430C15">
        <w:t>рассчит</w:t>
      </w:r>
      <w:r w:rsidR="00ED43D2">
        <w:t>аны</w:t>
      </w:r>
      <w:r w:rsidR="00ED43D2" w:rsidRPr="00430C15">
        <w:t xml:space="preserve"> на дату окончания каждого завершенного отчетного года и на дату окончания последнего завершенного отчетного периода до даты утв</w:t>
      </w:r>
      <w:r w:rsidR="00ED43D2">
        <w:t>ерждения Проспекта. Расчет показателей осуществляется по методике, указанной в таблице.</w:t>
      </w:r>
    </w:p>
    <w:p w14:paraId="5FE6B4EF" w14:textId="16495632" w:rsidR="00ED43D2" w:rsidRDefault="00ED43D2" w:rsidP="00ED43D2">
      <w:pPr>
        <w:pStyle w:val="ConsPlusNormal"/>
        <w:spacing w:before="60" w:after="60"/>
        <w:jc w:val="both"/>
      </w:pPr>
      <w:r>
        <w:t>Все расчеты в таблице ниже и далее по тексту П</w:t>
      </w:r>
      <w:r w:rsidR="000D34A3">
        <w:t>риложения</w:t>
      </w:r>
      <w:r>
        <w:t>, если не указано иное, осуществляются по данным бухгалтерской отчетности Поручителя за соответствующий период, составленной по российским стандартам бухгалтерского учета.</w:t>
      </w:r>
    </w:p>
    <w:p w14:paraId="30B82465" w14:textId="4782FAD5" w:rsidR="00ED43D2" w:rsidRDefault="00ED43D2" w:rsidP="00ED43D2">
      <w:pPr>
        <w:pStyle w:val="ConsPlusNormal"/>
        <w:spacing w:before="60" w:after="60"/>
        <w:jc w:val="both"/>
      </w:pPr>
      <w:r>
        <w:t>В целях сопоставимости рассчитанных данных используемые Поручителем в расчетах показатели «в</w:t>
      </w:r>
      <w:r w:rsidRPr="006023A2">
        <w:t>ыручка</w:t>
      </w:r>
      <w:r>
        <w:t>», «с</w:t>
      </w:r>
      <w:r w:rsidRPr="006023A2">
        <w:t>ебестоимость проданных товаров, продукции, работ, услуг</w:t>
      </w:r>
      <w:r>
        <w:t>», «к</w:t>
      </w:r>
      <w:r w:rsidRPr="006023A2">
        <w:t>оммерческие расходы</w:t>
      </w:r>
      <w:r>
        <w:t>», «у</w:t>
      </w:r>
      <w:r w:rsidRPr="006023A2">
        <w:t>правленческие расходы</w:t>
      </w:r>
      <w:r>
        <w:t>»</w:t>
      </w:r>
      <w:r w:rsidRPr="006023A2">
        <w:t xml:space="preserve"> </w:t>
      </w:r>
      <w:r>
        <w:t>и «а</w:t>
      </w:r>
      <w:r w:rsidRPr="006023A2">
        <w:t>мортизационные отчисления</w:t>
      </w:r>
      <w:r>
        <w:t>»</w:t>
      </w:r>
      <w:r w:rsidRPr="009B537A">
        <w:t xml:space="preserve"> </w:t>
      </w:r>
      <w:r>
        <w:t xml:space="preserve">за </w:t>
      </w:r>
      <w:r w:rsidR="00102288">
        <w:t>6</w:t>
      </w:r>
      <w:r>
        <w:t xml:space="preserve"> месяц</w:t>
      </w:r>
      <w:r w:rsidR="00102288">
        <w:t>ев</w:t>
      </w:r>
      <w:r>
        <w:t xml:space="preserve"> 2016 года приведены к годовому исчислению.</w:t>
      </w:r>
    </w:p>
    <w:p w14:paraId="2358FBED" w14:textId="77777777" w:rsidR="00ED43D2" w:rsidRDefault="00ED43D2" w:rsidP="00ED43D2">
      <w:pPr>
        <w:pStyle w:val="ConsPlusNormal"/>
        <w:spacing w:before="60" w:after="60"/>
        <w:jc w:val="both"/>
      </w:pPr>
    </w:p>
    <w:tbl>
      <w:tblPr>
        <w:tblW w:w="4894" w:type="pct"/>
        <w:tblInd w:w="108" w:type="dxa"/>
        <w:tblLayout w:type="fixed"/>
        <w:tblLook w:val="04A0" w:firstRow="1" w:lastRow="0" w:firstColumn="1" w:lastColumn="0" w:noHBand="0" w:noVBand="1"/>
      </w:tblPr>
      <w:tblGrid>
        <w:gridCol w:w="1986"/>
        <w:gridCol w:w="1989"/>
        <w:gridCol w:w="998"/>
        <w:gridCol w:w="994"/>
        <w:gridCol w:w="992"/>
        <w:gridCol w:w="992"/>
        <w:gridCol w:w="998"/>
        <w:gridCol w:w="974"/>
      </w:tblGrid>
      <w:tr w:rsidR="00ED43D2" w:rsidRPr="00700F1A" w14:paraId="0DB45421" w14:textId="77777777" w:rsidTr="007B0FF1">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C586A5" w14:textId="77777777" w:rsidR="00ED43D2" w:rsidRPr="00700F1A" w:rsidRDefault="00ED43D2" w:rsidP="007B0FF1">
            <w:pPr>
              <w:spacing w:before="60" w:after="60"/>
              <w:jc w:val="center"/>
              <w:rPr>
                <w:rFonts w:eastAsia="Times New Roman" w:cs="Arial"/>
                <w:b/>
                <w:bCs/>
                <w:color w:val="000000"/>
                <w:sz w:val="18"/>
                <w:szCs w:val="18"/>
              </w:rPr>
            </w:pPr>
            <w:r w:rsidRPr="00700F1A">
              <w:rPr>
                <w:rFonts w:eastAsia="Times New Roman" w:cs="Arial"/>
                <w:b/>
                <w:bCs/>
                <w:color w:val="000000"/>
                <w:sz w:val="18"/>
                <w:szCs w:val="18"/>
              </w:rPr>
              <w:t>Наименование показателя</w:t>
            </w:r>
          </w:p>
        </w:tc>
        <w:tc>
          <w:tcPr>
            <w:tcW w:w="1002" w:type="pct"/>
            <w:tcBorders>
              <w:top w:val="single" w:sz="4" w:space="0" w:color="auto"/>
              <w:left w:val="nil"/>
              <w:bottom w:val="single" w:sz="4" w:space="0" w:color="auto"/>
              <w:right w:val="single" w:sz="4" w:space="0" w:color="auto"/>
            </w:tcBorders>
            <w:shd w:val="clear" w:color="auto" w:fill="auto"/>
            <w:vAlign w:val="center"/>
            <w:hideMark/>
          </w:tcPr>
          <w:p w14:paraId="5FCB2FB9" w14:textId="77777777" w:rsidR="00ED43D2" w:rsidRPr="00700F1A" w:rsidRDefault="00ED43D2" w:rsidP="007B0FF1">
            <w:pPr>
              <w:spacing w:before="60" w:after="60"/>
              <w:jc w:val="center"/>
              <w:rPr>
                <w:rFonts w:eastAsia="Times New Roman" w:cs="Arial"/>
                <w:b/>
                <w:bCs/>
                <w:color w:val="000000"/>
                <w:sz w:val="18"/>
                <w:szCs w:val="18"/>
              </w:rPr>
            </w:pPr>
            <w:r w:rsidRPr="00700F1A">
              <w:rPr>
                <w:rFonts w:eastAsia="Times New Roman" w:cs="Arial"/>
                <w:b/>
                <w:bCs/>
                <w:color w:val="000000"/>
                <w:sz w:val="18"/>
                <w:szCs w:val="18"/>
              </w:rPr>
              <w:t>Методика расчета</w:t>
            </w:r>
          </w:p>
        </w:tc>
        <w:tc>
          <w:tcPr>
            <w:tcW w:w="503" w:type="pct"/>
            <w:tcBorders>
              <w:top w:val="single" w:sz="4" w:space="0" w:color="auto"/>
              <w:left w:val="nil"/>
              <w:bottom w:val="single" w:sz="4" w:space="0" w:color="auto"/>
              <w:right w:val="single" w:sz="4" w:space="0" w:color="auto"/>
            </w:tcBorders>
            <w:vAlign w:val="center"/>
          </w:tcPr>
          <w:p w14:paraId="10F2A680" w14:textId="77777777" w:rsidR="00ED43D2" w:rsidRDefault="00ED43D2" w:rsidP="007B0FF1">
            <w:pPr>
              <w:spacing w:before="60" w:after="60"/>
              <w:jc w:val="center"/>
              <w:rPr>
                <w:rFonts w:eastAsia="Times New Roman" w:cs="Arial"/>
                <w:b/>
                <w:bCs/>
                <w:color w:val="000000"/>
                <w:sz w:val="18"/>
                <w:szCs w:val="18"/>
              </w:rPr>
            </w:pPr>
            <w:r>
              <w:rPr>
                <w:rFonts w:eastAsia="Times New Roman" w:cs="Arial"/>
                <w:b/>
                <w:bCs/>
                <w:color w:val="000000"/>
                <w:sz w:val="18"/>
                <w:szCs w:val="18"/>
              </w:rPr>
              <w:t>31.12.11</w:t>
            </w:r>
          </w:p>
        </w:tc>
        <w:tc>
          <w:tcPr>
            <w:tcW w:w="501" w:type="pct"/>
            <w:tcBorders>
              <w:top w:val="single" w:sz="4" w:space="0" w:color="auto"/>
              <w:left w:val="single" w:sz="4" w:space="0" w:color="auto"/>
              <w:bottom w:val="single" w:sz="4" w:space="0" w:color="auto"/>
              <w:right w:val="single" w:sz="4" w:space="0" w:color="auto"/>
            </w:tcBorders>
            <w:vAlign w:val="center"/>
          </w:tcPr>
          <w:p w14:paraId="47EA2B41" w14:textId="77777777" w:rsidR="00ED43D2" w:rsidRDefault="00ED43D2" w:rsidP="007B0FF1">
            <w:pPr>
              <w:spacing w:before="60" w:after="60"/>
              <w:jc w:val="center"/>
              <w:rPr>
                <w:rFonts w:eastAsia="Times New Roman" w:cs="Arial"/>
                <w:b/>
                <w:bCs/>
                <w:color w:val="000000"/>
                <w:sz w:val="18"/>
                <w:szCs w:val="18"/>
              </w:rPr>
            </w:pPr>
            <w:r>
              <w:rPr>
                <w:rFonts w:eastAsia="Times New Roman" w:cs="Arial"/>
                <w:b/>
                <w:bCs/>
                <w:color w:val="000000"/>
                <w:sz w:val="18"/>
                <w:szCs w:val="18"/>
              </w:rPr>
              <w:t>31.12.12</w:t>
            </w:r>
          </w:p>
        </w:tc>
        <w:tc>
          <w:tcPr>
            <w:tcW w:w="500" w:type="pct"/>
            <w:tcBorders>
              <w:top w:val="single" w:sz="4" w:space="0" w:color="auto"/>
              <w:left w:val="single" w:sz="4" w:space="0" w:color="auto"/>
              <w:bottom w:val="single" w:sz="4" w:space="0" w:color="auto"/>
              <w:right w:val="single" w:sz="4" w:space="0" w:color="auto"/>
            </w:tcBorders>
            <w:vAlign w:val="center"/>
          </w:tcPr>
          <w:p w14:paraId="7D8A43A3" w14:textId="77777777" w:rsidR="00ED43D2" w:rsidRDefault="00ED43D2" w:rsidP="007B0FF1">
            <w:pPr>
              <w:spacing w:before="60" w:after="60"/>
              <w:jc w:val="center"/>
              <w:rPr>
                <w:rFonts w:eastAsia="Times New Roman" w:cs="Arial"/>
                <w:b/>
                <w:bCs/>
                <w:color w:val="000000"/>
                <w:sz w:val="18"/>
                <w:szCs w:val="18"/>
              </w:rPr>
            </w:pPr>
            <w:r>
              <w:rPr>
                <w:rFonts w:eastAsia="Times New Roman" w:cs="Arial"/>
                <w:b/>
                <w:bCs/>
                <w:color w:val="000000"/>
                <w:sz w:val="18"/>
                <w:szCs w:val="18"/>
              </w:rPr>
              <w:t>31.12.13</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51BB0D" w14:textId="77777777" w:rsidR="00ED43D2" w:rsidRPr="00700F1A" w:rsidRDefault="00ED43D2" w:rsidP="007B0FF1">
            <w:pPr>
              <w:spacing w:before="60" w:after="60"/>
              <w:jc w:val="center"/>
              <w:rPr>
                <w:rFonts w:eastAsia="Times New Roman" w:cs="Arial"/>
                <w:b/>
                <w:bCs/>
                <w:color w:val="000000"/>
                <w:sz w:val="18"/>
                <w:szCs w:val="18"/>
              </w:rPr>
            </w:pPr>
            <w:r>
              <w:rPr>
                <w:rFonts w:eastAsia="Times New Roman" w:cs="Arial"/>
                <w:b/>
                <w:bCs/>
                <w:color w:val="000000"/>
                <w:sz w:val="18"/>
                <w:szCs w:val="18"/>
              </w:rPr>
              <w:t>31.12.14</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81BEDC" w14:textId="77777777" w:rsidR="00ED43D2" w:rsidRPr="00700F1A" w:rsidRDefault="00ED43D2" w:rsidP="007B0FF1">
            <w:pPr>
              <w:spacing w:before="60" w:after="60"/>
              <w:jc w:val="center"/>
              <w:rPr>
                <w:rFonts w:eastAsia="Times New Roman" w:cs="Arial"/>
                <w:b/>
                <w:bCs/>
                <w:color w:val="000000"/>
                <w:sz w:val="18"/>
                <w:szCs w:val="18"/>
              </w:rPr>
            </w:pPr>
            <w:r>
              <w:rPr>
                <w:rFonts w:eastAsia="Times New Roman" w:cs="Arial"/>
                <w:b/>
                <w:bCs/>
                <w:color w:val="000000"/>
                <w:sz w:val="18"/>
                <w:szCs w:val="18"/>
              </w:rPr>
              <w:t>31.12.15</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83CF4B" w14:textId="49F252AB" w:rsidR="00ED43D2" w:rsidRPr="00700F1A" w:rsidRDefault="00ED43D2" w:rsidP="00102288">
            <w:pPr>
              <w:spacing w:before="60" w:after="60"/>
              <w:jc w:val="center"/>
              <w:rPr>
                <w:rFonts w:eastAsia="Times New Roman" w:cs="Arial"/>
                <w:b/>
                <w:bCs/>
                <w:color w:val="000000"/>
                <w:sz w:val="18"/>
                <w:szCs w:val="18"/>
              </w:rPr>
            </w:pPr>
            <w:r>
              <w:rPr>
                <w:rFonts w:eastAsia="Times New Roman" w:cs="Arial"/>
                <w:b/>
                <w:bCs/>
                <w:color w:val="000000"/>
                <w:sz w:val="18"/>
                <w:szCs w:val="18"/>
              </w:rPr>
              <w:t>3</w:t>
            </w:r>
            <w:r w:rsidR="00102288">
              <w:rPr>
                <w:rFonts w:eastAsia="Times New Roman" w:cs="Arial"/>
                <w:b/>
                <w:bCs/>
                <w:color w:val="000000"/>
                <w:sz w:val="18"/>
                <w:szCs w:val="18"/>
              </w:rPr>
              <w:t>0</w:t>
            </w:r>
            <w:r>
              <w:rPr>
                <w:rFonts w:eastAsia="Times New Roman" w:cs="Arial"/>
                <w:b/>
                <w:bCs/>
                <w:color w:val="000000"/>
                <w:sz w:val="18"/>
                <w:szCs w:val="18"/>
              </w:rPr>
              <w:t>.0</w:t>
            </w:r>
            <w:r w:rsidR="00102288">
              <w:rPr>
                <w:rFonts w:eastAsia="Times New Roman" w:cs="Arial"/>
                <w:b/>
                <w:bCs/>
                <w:color w:val="000000"/>
                <w:sz w:val="18"/>
                <w:szCs w:val="18"/>
              </w:rPr>
              <w:t>6</w:t>
            </w:r>
            <w:r>
              <w:rPr>
                <w:rFonts w:eastAsia="Times New Roman" w:cs="Arial"/>
                <w:b/>
                <w:bCs/>
                <w:color w:val="000000"/>
                <w:sz w:val="18"/>
                <w:szCs w:val="18"/>
              </w:rPr>
              <w:t>.</w:t>
            </w:r>
            <w:r w:rsidRPr="00700F1A">
              <w:rPr>
                <w:rFonts w:eastAsia="Times New Roman" w:cs="Arial"/>
                <w:b/>
                <w:bCs/>
                <w:color w:val="000000"/>
                <w:sz w:val="18"/>
                <w:szCs w:val="18"/>
              </w:rPr>
              <w:t>1</w:t>
            </w:r>
            <w:r>
              <w:rPr>
                <w:rFonts w:eastAsia="Times New Roman" w:cs="Arial"/>
                <w:b/>
                <w:bCs/>
                <w:color w:val="000000"/>
                <w:sz w:val="18"/>
                <w:szCs w:val="18"/>
              </w:rPr>
              <w:t>6</w:t>
            </w:r>
          </w:p>
        </w:tc>
      </w:tr>
      <w:tr w:rsidR="00ED43D2" w:rsidRPr="00700F1A" w14:paraId="55A858F0" w14:textId="77777777" w:rsidTr="007B0FF1">
        <w:trPr>
          <w:trHeight w:val="480"/>
        </w:trPr>
        <w:tc>
          <w:tcPr>
            <w:tcW w:w="1000" w:type="pct"/>
            <w:tcBorders>
              <w:top w:val="nil"/>
              <w:left w:val="single" w:sz="4" w:space="0" w:color="auto"/>
              <w:bottom w:val="single" w:sz="4" w:space="0" w:color="auto"/>
              <w:right w:val="single" w:sz="4" w:space="0" w:color="auto"/>
            </w:tcBorders>
            <w:shd w:val="clear" w:color="auto" w:fill="auto"/>
            <w:vAlign w:val="center"/>
            <w:hideMark/>
          </w:tcPr>
          <w:p w14:paraId="5A0C2E55" w14:textId="77777777" w:rsidR="00ED43D2" w:rsidRPr="00700F1A" w:rsidRDefault="00ED43D2" w:rsidP="007B0FF1">
            <w:pPr>
              <w:spacing w:before="60" w:after="60"/>
              <w:jc w:val="left"/>
              <w:rPr>
                <w:rFonts w:eastAsia="Times New Roman" w:cs="Arial"/>
                <w:color w:val="000000"/>
                <w:sz w:val="18"/>
                <w:szCs w:val="18"/>
              </w:rPr>
            </w:pPr>
            <w:r w:rsidRPr="00700F1A">
              <w:rPr>
                <w:rFonts w:eastAsia="Times New Roman" w:cs="Arial"/>
                <w:color w:val="000000"/>
                <w:sz w:val="18"/>
                <w:szCs w:val="18"/>
              </w:rPr>
              <w:t xml:space="preserve">Производительность труда, тыс. </w:t>
            </w:r>
            <w:r>
              <w:rPr>
                <w:rFonts w:eastAsia="Times New Roman" w:cs="Arial"/>
                <w:color w:val="000000"/>
                <w:sz w:val="18"/>
                <w:szCs w:val="18"/>
              </w:rPr>
              <w:t xml:space="preserve">тыс. </w:t>
            </w:r>
            <w:r w:rsidRPr="00700F1A">
              <w:rPr>
                <w:rFonts w:eastAsia="Times New Roman" w:cs="Arial"/>
                <w:color w:val="000000"/>
                <w:sz w:val="18"/>
                <w:szCs w:val="18"/>
              </w:rPr>
              <w:t>руб./чел.</w:t>
            </w:r>
          </w:p>
        </w:tc>
        <w:tc>
          <w:tcPr>
            <w:tcW w:w="1002" w:type="pct"/>
            <w:tcBorders>
              <w:top w:val="nil"/>
              <w:left w:val="nil"/>
              <w:bottom w:val="single" w:sz="4" w:space="0" w:color="auto"/>
              <w:right w:val="single" w:sz="4" w:space="0" w:color="auto"/>
            </w:tcBorders>
            <w:shd w:val="clear" w:color="auto" w:fill="auto"/>
            <w:vAlign w:val="center"/>
            <w:hideMark/>
          </w:tcPr>
          <w:p w14:paraId="205A6380" w14:textId="77777777" w:rsidR="00ED43D2" w:rsidRPr="00700F1A" w:rsidRDefault="00ED43D2" w:rsidP="007B0FF1">
            <w:pPr>
              <w:spacing w:before="60" w:after="60"/>
              <w:jc w:val="left"/>
              <w:rPr>
                <w:rFonts w:eastAsia="Times New Roman" w:cs="Arial"/>
                <w:color w:val="000000"/>
                <w:sz w:val="18"/>
                <w:szCs w:val="18"/>
              </w:rPr>
            </w:pPr>
            <w:r w:rsidRPr="00700F1A">
              <w:rPr>
                <w:rFonts w:eastAsia="Times New Roman" w:cs="Arial"/>
                <w:color w:val="000000"/>
                <w:sz w:val="18"/>
                <w:szCs w:val="18"/>
              </w:rPr>
              <w:t>Выручка / Средняя численность работников</w:t>
            </w:r>
          </w:p>
        </w:tc>
        <w:tc>
          <w:tcPr>
            <w:tcW w:w="503" w:type="pct"/>
            <w:tcBorders>
              <w:top w:val="single" w:sz="4" w:space="0" w:color="auto"/>
              <w:left w:val="nil"/>
              <w:bottom w:val="single" w:sz="4" w:space="0" w:color="auto"/>
              <w:right w:val="single" w:sz="4" w:space="0" w:color="auto"/>
            </w:tcBorders>
            <w:vAlign w:val="center"/>
          </w:tcPr>
          <w:p w14:paraId="46A7D933" w14:textId="77777777" w:rsidR="00ED43D2" w:rsidRDefault="00ED43D2" w:rsidP="007B0FF1">
            <w:pPr>
              <w:jc w:val="center"/>
              <w:rPr>
                <w:rFonts w:cs="Arial"/>
                <w:color w:val="000000"/>
                <w:sz w:val="18"/>
                <w:szCs w:val="18"/>
              </w:rPr>
            </w:pPr>
            <w:r>
              <w:rPr>
                <w:rFonts w:cs="Arial"/>
                <w:color w:val="000000"/>
                <w:sz w:val="18"/>
                <w:szCs w:val="18"/>
              </w:rPr>
              <w:t>7 192</w:t>
            </w:r>
          </w:p>
        </w:tc>
        <w:tc>
          <w:tcPr>
            <w:tcW w:w="501" w:type="pct"/>
            <w:tcBorders>
              <w:top w:val="single" w:sz="4" w:space="0" w:color="auto"/>
              <w:left w:val="single" w:sz="4" w:space="0" w:color="auto"/>
              <w:bottom w:val="single" w:sz="4" w:space="0" w:color="auto"/>
              <w:right w:val="single" w:sz="4" w:space="0" w:color="auto"/>
            </w:tcBorders>
            <w:vAlign w:val="center"/>
          </w:tcPr>
          <w:p w14:paraId="3044601B" w14:textId="77777777" w:rsidR="00ED43D2" w:rsidRDefault="00ED43D2" w:rsidP="007B0FF1">
            <w:pPr>
              <w:jc w:val="center"/>
              <w:rPr>
                <w:rFonts w:cs="Arial"/>
                <w:color w:val="000000"/>
                <w:sz w:val="18"/>
                <w:szCs w:val="18"/>
              </w:rPr>
            </w:pPr>
            <w:r>
              <w:rPr>
                <w:rFonts w:cs="Arial"/>
                <w:color w:val="000000"/>
                <w:sz w:val="18"/>
                <w:szCs w:val="18"/>
              </w:rPr>
              <w:t>5 932</w:t>
            </w:r>
          </w:p>
        </w:tc>
        <w:tc>
          <w:tcPr>
            <w:tcW w:w="500" w:type="pct"/>
            <w:tcBorders>
              <w:top w:val="single" w:sz="4" w:space="0" w:color="auto"/>
              <w:left w:val="single" w:sz="4" w:space="0" w:color="auto"/>
              <w:bottom w:val="single" w:sz="4" w:space="0" w:color="auto"/>
              <w:right w:val="single" w:sz="4" w:space="0" w:color="auto"/>
            </w:tcBorders>
            <w:vAlign w:val="center"/>
          </w:tcPr>
          <w:p w14:paraId="4A27B8D6" w14:textId="77777777" w:rsidR="00ED43D2" w:rsidRDefault="00ED43D2" w:rsidP="007B0FF1">
            <w:pPr>
              <w:jc w:val="center"/>
              <w:rPr>
                <w:rFonts w:cs="Arial"/>
                <w:color w:val="000000"/>
                <w:sz w:val="18"/>
                <w:szCs w:val="18"/>
              </w:rPr>
            </w:pPr>
            <w:r>
              <w:rPr>
                <w:rFonts w:cs="Arial"/>
                <w:color w:val="000000"/>
                <w:sz w:val="18"/>
                <w:szCs w:val="18"/>
              </w:rPr>
              <w:t>7 838</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70EAB917" w14:textId="77777777" w:rsidR="00ED43D2" w:rsidRPr="008D4A9C" w:rsidRDefault="00ED43D2" w:rsidP="007B0FF1">
            <w:pPr>
              <w:jc w:val="center"/>
              <w:rPr>
                <w:rFonts w:cs="Arial"/>
                <w:color w:val="000000"/>
                <w:sz w:val="18"/>
                <w:szCs w:val="18"/>
              </w:rPr>
            </w:pPr>
            <w:r w:rsidRPr="008D4A9C">
              <w:rPr>
                <w:rFonts w:cs="Arial"/>
                <w:color w:val="000000"/>
                <w:sz w:val="18"/>
                <w:szCs w:val="18"/>
              </w:rPr>
              <w:t>7 322</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14:paraId="77CB8EE7" w14:textId="77777777" w:rsidR="00ED43D2" w:rsidRPr="008D4A9C" w:rsidRDefault="00ED43D2" w:rsidP="007B0FF1">
            <w:pPr>
              <w:jc w:val="center"/>
              <w:rPr>
                <w:rFonts w:cs="Arial"/>
                <w:color w:val="000000"/>
                <w:sz w:val="18"/>
                <w:szCs w:val="18"/>
              </w:rPr>
            </w:pPr>
            <w:r w:rsidRPr="008D4A9C">
              <w:rPr>
                <w:rFonts w:cs="Arial"/>
                <w:color w:val="000000"/>
                <w:sz w:val="18"/>
                <w:szCs w:val="18"/>
              </w:rPr>
              <w:t>11 287</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57363551" w14:textId="0C736CAF" w:rsidR="00ED43D2" w:rsidRPr="008D4A9C" w:rsidRDefault="00274419" w:rsidP="007B0FF1">
            <w:pPr>
              <w:jc w:val="center"/>
              <w:rPr>
                <w:rFonts w:cs="Arial"/>
                <w:color w:val="000000"/>
                <w:sz w:val="18"/>
                <w:szCs w:val="18"/>
              </w:rPr>
            </w:pPr>
            <w:r>
              <w:rPr>
                <w:rFonts w:cs="Arial"/>
                <w:color w:val="000000"/>
                <w:sz w:val="18"/>
                <w:szCs w:val="18"/>
              </w:rPr>
              <w:t>9 522</w:t>
            </w:r>
          </w:p>
        </w:tc>
      </w:tr>
      <w:tr w:rsidR="00ED43D2" w:rsidRPr="00700F1A" w14:paraId="361ABEE3" w14:textId="77777777" w:rsidTr="007B0FF1">
        <w:trPr>
          <w:trHeight w:val="720"/>
        </w:trPr>
        <w:tc>
          <w:tcPr>
            <w:tcW w:w="1000" w:type="pct"/>
            <w:tcBorders>
              <w:top w:val="nil"/>
              <w:left w:val="single" w:sz="4" w:space="0" w:color="auto"/>
              <w:bottom w:val="single" w:sz="4" w:space="0" w:color="auto"/>
              <w:right w:val="single" w:sz="4" w:space="0" w:color="auto"/>
            </w:tcBorders>
            <w:shd w:val="clear" w:color="auto" w:fill="auto"/>
            <w:vAlign w:val="center"/>
            <w:hideMark/>
          </w:tcPr>
          <w:p w14:paraId="3668DA56" w14:textId="77777777" w:rsidR="00ED43D2" w:rsidRPr="00700F1A" w:rsidRDefault="00ED43D2" w:rsidP="007B0FF1">
            <w:pPr>
              <w:spacing w:before="60" w:after="60"/>
              <w:jc w:val="left"/>
              <w:rPr>
                <w:rFonts w:eastAsia="Times New Roman" w:cs="Arial"/>
                <w:color w:val="000000"/>
                <w:sz w:val="18"/>
                <w:szCs w:val="18"/>
              </w:rPr>
            </w:pPr>
            <w:r w:rsidRPr="00700F1A">
              <w:rPr>
                <w:rFonts w:eastAsia="Times New Roman" w:cs="Arial"/>
                <w:color w:val="000000"/>
                <w:sz w:val="18"/>
                <w:szCs w:val="18"/>
              </w:rPr>
              <w:t>Отношение размера задолженности к собственному капиталу</w:t>
            </w:r>
          </w:p>
        </w:tc>
        <w:tc>
          <w:tcPr>
            <w:tcW w:w="1002" w:type="pct"/>
            <w:tcBorders>
              <w:top w:val="nil"/>
              <w:left w:val="nil"/>
              <w:bottom w:val="single" w:sz="4" w:space="0" w:color="auto"/>
              <w:right w:val="single" w:sz="4" w:space="0" w:color="auto"/>
            </w:tcBorders>
            <w:shd w:val="clear" w:color="auto" w:fill="auto"/>
            <w:vAlign w:val="center"/>
            <w:hideMark/>
          </w:tcPr>
          <w:p w14:paraId="6F8CE557" w14:textId="77777777" w:rsidR="00ED43D2" w:rsidRPr="00700F1A" w:rsidRDefault="00ED43D2" w:rsidP="007B0FF1">
            <w:pPr>
              <w:spacing w:before="60" w:after="60"/>
              <w:jc w:val="left"/>
              <w:rPr>
                <w:rFonts w:eastAsia="Times New Roman" w:cs="Arial"/>
                <w:color w:val="000000"/>
                <w:sz w:val="18"/>
                <w:szCs w:val="18"/>
              </w:rPr>
            </w:pPr>
            <w:r w:rsidRPr="00700F1A">
              <w:rPr>
                <w:rFonts w:eastAsia="Times New Roman" w:cs="Arial"/>
                <w:color w:val="000000"/>
                <w:sz w:val="18"/>
                <w:szCs w:val="18"/>
              </w:rPr>
              <w:t>(Долгосрочные обязательства + Краткосрочные обязательства) / Капитал и резервы</w:t>
            </w:r>
          </w:p>
        </w:tc>
        <w:tc>
          <w:tcPr>
            <w:tcW w:w="503" w:type="pct"/>
            <w:tcBorders>
              <w:top w:val="single" w:sz="4" w:space="0" w:color="auto"/>
              <w:left w:val="nil"/>
              <w:bottom w:val="single" w:sz="4" w:space="0" w:color="auto"/>
              <w:right w:val="single" w:sz="4" w:space="0" w:color="auto"/>
            </w:tcBorders>
            <w:vAlign w:val="center"/>
          </w:tcPr>
          <w:p w14:paraId="0B471B1E" w14:textId="77777777" w:rsidR="00ED43D2" w:rsidRDefault="00ED43D2" w:rsidP="007B0FF1">
            <w:pPr>
              <w:jc w:val="center"/>
              <w:rPr>
                <w:rFonts w:cs="Arial"/>
                <w:color w:val="000000"/>
                <w:sz w:val="18"/>
                <w:szCs w:val="18"/>
              </w:rPr>
            </w:pPr>
            <w:r>
              <w:rPr>
                <w:rFonts w:cs="Arial"/>
                <w:color w:val="000000"/>
                <w:sz w:val="18"/>
                <w:szCs w:val="18"/>
              </w:rPr>
              <w:t>1,99</w:t>
            </w:r>
          </w:p>
        </w:tc>
        <w:tc>
          <w:tcPr>
            <w:tcW w:w="501" w:type="pct"/>
            <w:tcBorders>
              <w:top w:val="single" w:sz="4" w:space="0" w:color="auto"/>
              <w:left w:val="single" w:sz="4" w:space="0" w:color="auto"/>
              <w:bottom w:val="single" w:sz="4" w:space="0" w:color="auto"/>
              <w:right w:val="single" w:sz="4" w:space="0" w:color="auto"/>
            </w:tcBorders>
            <w:vAlign w:val="center"/>
          </w:tcPr>
          <w:p w14:paraId="41E7FF93" w14:textId="77777777" w:rsidR="00ED43D2" w:rsidRDefault="00ED43D2" w:rsidP="007B0FF1">
            <w:pPr>
              <w:jc w:val="center"/>
              <w:rPr>
                <w:rFonts w:cs="Arial"/>
                <w:color w:val="000000"/>
                <w:sz w:val="18"/>
                <w:szCs w:val="18"/>
              </w:rPr>
            </w:pPr>
            <w:r>
              <w:rPr>
                <w:rFonts w:cs="Arial"/>
                <w:color w:val="000000"/>
                <w:sz w:val="18"/>
                <w:szCs w:val="18"/>
              </w:rPr>
              <w:t>2,55</w:t>
            </w:r>
          </w:p>
        </w:tc>
        <w:tc>
          <w:tcPr>
            <w:tcW w:w="500" w:type="pct"/>
            <w:tcBorders>
              <w:top w:val="single" w:sz="4" w:space="0" w:color="auto"/>
              <w:left w:val="single" w:sz="4" w:space="0" w:color="auto"/>
              <w:bottom w:val="single" w:sz="4" w:space="0" w:color="auto"/>
              <w:right w:val="single" w:sz="4" w:space="0" w:color="auto"/>
            </w:tcBorders>
            <w:vAlign w:val="center"/>
          </w:tcPr>
          <w:p w14:paraId="7C4494A6" w14:textId="77777777" w:rsidR="00ED43D2" w:rsidRDefault="00ED43D2" w:rsidP="007B0FF1">
            <w:pPr>
              <w:jc w:val="center"/>
              <w:rPr>
                <w:rFonts w:cs="Arial"/>
                <w:color w:val="000000"/>
                <w:sz w:val="18"/>
                <w:szCs w:val="18"/>
              </w:rPr>
            </w:pPr>
            <w:r>
              <w:rPr>
                <w:rFonts w:cs="Arial"/>
                <w:color w:val="000000"/>
                <w:sz w:val="18"/>
                <w:szCs w:val="18"/>
              </w:rPr>
              <w:t>2,35</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6E0793DF" w14:textId="77777777" w:rsidR="00ED43D2" w:rsidRDefault="00ED43D2" w:rsidP="007B0FF1">
            <w:pPr>
              <w:jc w:val="center"/>
              <w:rPr>
                <w:rFonts w:cs="Arial"/>
                <w:color w:val="000000"/>
                <w:sz w:val="18"/>
                <w:szCs w:val="18"/>
              </w:rPr>
            </w:pPr>
            <w:r>
              <w:rPr>
                <w:rFonts w:cs="Arial"/>
                <w:color w:val="000000"/>
                <w:sz w:val="18"/>
                <w:szCs w:val="18"/>
              </w:rPr>
              <w:t>3,52</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14:paraId="33C0BDAF" w14:textId="77777777" w:rsidR="00ED43D2" w:rsidRDefault="00ED43D2" w:rsidP="007B0FF1">
            <w:pPr>
              <w:jc w:val="center"/>
              <w:rPr>
                <w:rFonts w:cs="Arial"/>
                <w:color w:val="000000"/>
                <w:sz w:val="18"/>
                <w:szCs w:val="18"/>
              </w:rPr>
            </w:pPr>
            <w:r>
              <w:rPr>
                <w:rFonts w:cs="Arial"/>
                <w:color w:val="000000"/>
                <w:sz w:val="18"/>
                <w:szCs w:val="18"/>
              </w:rPr>
              <w:t>2,61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0439BD2B" w14:textId="41818529" w:rsidR="00ED43D2" w:rsidRDefault="000D34A3" w:rsidP="007B0FF1">
            <w:pPr>
              <w:jc w:val="center"/>
              <w:rPr>
                <w:rFonts w:cs="Arial"/>
                <w:color w:val="000000"/>
                <w:sz w:val="18"/>
                <w:szCs w:val="18"/>
              </w:rPr>
            </w:pPr>
            <w:r>
              <w:rPr>
                <w:rFonts w:cs="Arial"/>
                <w:color w:val="000000"/>
                <w:sz w:val="18"/>
                <w:szCs w:val="18"/>
              </w:rPr>
              <w:t>3,23</w:t>
            </w:r>
          </w:p>
        </w:tc>
      </w:tr>
      <w:tr w:rsidR="00ED43D2" w:rsidRPr="00700F1A" w14:paraId="5B81ED48" w14:textId="77777777" w:rsidTr="007B0FF1">
        <w:trPr>
          <w:trHeight w:val="1200"/>
        </w:trPr>
        <w:tc>
          <w:tcPr>
            <w:tcW w:w="1000" w:type="pct"/>
            <w:tcBorders>
              <w:top w:val="nil"/>
              <w:left w:val="single" w:sz="4" w:space="0" w:color="auto"/>
              <w:bottom w:val="single" w:sz="4" w:space="0" w:color="auto"/>
              <w:right w:val="single" w:sz="4" w:space="0" w:color="auto"/>
            </w:tcBorders>
            <w:shd w:val="clear" w:color="auto" w:fill="auto"/>
            <w:vAlign w:val="center"/>
            <w:hideMark/>
          </w:tcPr>
          <w:p w14:paraId="3B19E102" w14:textId="77777777" w:rsidR="00ED43D2" w:rsidRPr="00700F1A" w:rsidRDefault="00ED43D2" w:rsidP="007B0FF1">
            <w:pPr>
              <w:spacing w:before="60" w:after="60"/>
              <w:jc w:val="left"/>
              <w:rPr>
                <w:rFonts w:eastAsia="Times New Roman" w:cs="Arial"/>
                <w:color w:val="000000"/>
                <w:sz w:val="18"/>
                <w:szCs w:val="18"/>
              </w:rPr>
            </w:pPr>
            <w:r w:rsidRPr="00700F1A">
              <w:rPr>
                <w:rFonts w:eastAsia="Times New Roman" w:cs="Arial"/>
                <w:color w:val="000000"/>
                <w:sz w:val="18"/>
                <w:szCs w:val="18"/>
              </w:rPr>
              <w:t>Отношение размера долгосрочной задолженности к сумме долгосрочной задолженности и собственного капитала</w:t>
            </w:r>
          </w:p>
        </w:tc>
        <w:tc>
          <w:tcPr>
            <w:tcW w:w="1002" w:type="pct"/>
            <w:tcBorders>
              <w:top w:val="nil"/>
              <w:left w:val="nil"/>
              <w:bottom w:val="single" w:sz="4" w:space="0" w:color="auto"/>
              <w:right w:val="single" w:sz="4" w:space="0" w:color="auto"/>
            </w:tcBorders>
            <w:shd w:val="clear" w:color="auto" w:fill="auto"/>
            <w:vAlign w:val="center"/>
            <w:hideMark/>
          </w:tcPr>
          <w:p w14:paraId="6AD9DBB2" w14:textId="77777777" w:rsidR="00ED43D2" w:rsidRPr="00700F1A" w:rsidRDefault="00ED43D2" w:rsidP="007B0FF1">
            <w:pPr>
              <w:spacing w:before="60" w:after="60"/>
              <w:jc w:val="left"/>
              <w:rPr>
                <w:rFonts w:eastAsia="Times New Roman" w:cs="Arial"/>
                <w:color w:val="000000"/>
                <w:sz w:val="18"/>
                <w:szCs w:val="18"/>
              </w:rPr>
            </w:pPr>
            <w:r w:rsidRPr="00700F1A">
              <w:rPr>
                <w:rFonts w:eastAsia="Times New Roman" w:cs="Arial"/>
                <w:color w:val="000000"/>
                <w:sz w:val="18"/>
                <w:szCs w:val="18"/>
              </w:rPr>
              <w:t>Долгосрочные обязательства / (Капитал и резервы + Долгосрочные обязательства)</w:t>
            </w:r>
          </w:p>
        </w:tc>
        <w:tc>
          <w:tcPr>
            <w:tcW w:w="503" w:type="pct"/>
            <w:tcBorders>
              <w:top w:val="single" w:sz="4" w:space="0" w:color="auto"/>
              <w:left w:val="nil"/>
              <w:bottom w:val="single" w:sz="4" w:space="0" w:color="auto"/>
              <w:right w:val="single" w:sz="4" w:space="0" w:color="auto"/>
            </w:tcBorders>
            <w:vAlign w:val="center"/>
          </w:tcPr>
          <w:p w14:paraId="42CE30ED" w14:textId="77777777" w:rsidR="00ED43D2" w:rsidRDefault="00ED43D2" w:rsidP="007B0FF1">
            <w:pPr>
              <w:jc w:val="center"/>
              <w:rPr>
                <w:rFonts w:cs="Arial"/>
                <w:color w:val="000000"/>
                <w:sz w:val="18"/>
                <w:szCs w:val="18"/>
              </w:rPr>
            </w:pPr>
            <w:r>
              <w:rPr>
                <w:rFonts w:cs="Arial"/>
                <w:color w:val="000000"/>
                <w:sz w:val="18"/>
                <w:szCs w:val="18"/>
              </w:rPr>
              <w:t>0,05</w:t>
            </w:r>
          </w:p>
        </w:tc>
        <w:tc>
          <w:tcPr>
            <w:tcW w:w="501" w:type="pct"/>
            <w:tcBorders>
              <w:top w:val="single" w:sz="4" w:space="0" w:color="auto"/>
              <w:left w:val="single" w:sz="4" w:space="0" w:color="auto"/>
              <w:bottom w:val="single" w:sz="4" w:space="0" w:color="auto"/>
              <w:right w:val="single" w:sz="4" w:space="0" w:color="auto"/>
            </w:tcBorders>
            <w:vAlign w:val="center"/>
          </w:tcPr>
          <w:p w14:paraId="7B37D846" w14:textId="77777777" w:rsidR="00ED43D2" w:rsidRDefault="00ED43D2" w:rsidP="007B0FF1">
            <w:pPr>
              <w:jc w:val="center"/>
              <w:rPr>
                <w:rFonts w:cs="Arial"/>
                <w:color w:val="000000"/>
                <w:sz w:val="18"/>
                <w:szCs w:val="18"/>
              </w:rPr>
            </w:pPr>
            <w:r>
              <w:rPr>
                <w:rFonts w:cs="Arial"/>
                <w:color w:val="000000"/>
                <w:sz w:val="18"/>
                <w:szCs w:val="18"/>
              </w:rPr>
              <w:t>0,13</w:t>
            </w:r>
          </w:p>
        </w:tc>
        <w:tc>
          <w:tcPr>
            <w:tcW w:w="500" w:type="pct"/>
            <w:tcBorders>
              <w:top w:val="single" w:sz="4" w:space="0" w:color="auto"/>
              <w:left w:val="single" w:sz="4" w:space="0" w:color="auto"/>
              <w:bottom w:val="single" w:sz="4" w:space="0" w:color="auto"/>
              <w:right w:val="single" w:sz="4" w:space="0" w:color="auto"/>
            </w:tcBorders>
            <w:vAlign w:val="center"/>
          </w:tcPr>
          <w:p w14:paraId="2870F004" w14:textId="77777777" w:rsidR="00ED43D2" w:rsidRDefault="00ED43D2" w:rsidP="007B0FF1">
            <w:pPr>
              <w:jc w:val="center"/>
              <w:rPr>
                <w:rFonts w:cs="Arial"/>
                <w:color w:val="000000"/>
                <w:sz w:val="18"/>
                <w:szCs w:val="18"/>
              </w:rPr>
            </w:pPr>
            <w:r>
              <w:rPr>
                <w:rFonts w:cs="Arial"/>
                <w:color w:val="000000"/>
                <w:sz w:val="18"/>
                <w:szCs w:val="18"/>
              </w:rPr>
              <w:t>0,15</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0FB4833A" w14:textId="77777777" w:rsidR="00ED43D2" w:rsidRDefault="00ED43D2" w:rsidP="007B0FF1">
            <w:pPr>
              <w:jc w:val="center"/>
              <w:rPr>
                <w:rFonts w:cs="Arial"/>
                <w:color w:val="000000"/>
                <w:sz w:val="18"/>
                <w:szCs w:val="18"/>
              </w:rPr>
            </w:pPr>
            <w:r>
              <w:rPr>
                <w:rFonts w:cs="Arial"/>
                <w:color w:val="000000"/>
                <w:sz w:val="18"/>
                <w:szCs w:val="18"/>
              </w:rPr>
              <w:t>0,51</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14:paraId="1B1AFD46" w14:textId="77777777" w:rsidR="00ED43D2" w:rsidRDefault="00ED43D2" w:rsidP="007B0FF1">
            <w:pPr>
              <w:jc w:val="center"/>
              <w:rPr>
                <w:rFonts w:cs="Arial"/>
                <w:color w:val="000000"/>
                <w:sz w:val="18"/>
                <w:szCs w:val="18"/>
              </w:rPr>
            </w:pPr>
            <w:r>
              <w:rPr>
                <w:rFonts w:cs="Arial"/>
                <w:color w:val="000000"/>
                <w:sz w:val="18"/>
                <w:szCs w:val="18"/>
              </w:rPr>
              <w:t>0,16</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7573188E" w14:textId="3DBF8AD1" w:rsidR="00ED43D2" w:rsidRDefault="000D34A3" w:rsidP="007B0FF1">
            <w:pPr>
              <w:jc w:val="center"/>
              <w:rPr>
                <w:rFonts w:cs="Arial"/>
                <w:color w:val="000000"/>
                <w:sz w:val="18"/>
                <w:szCs w:val="18"/>
              </w:rPr>
            </w:pPr>
            <w:r>
              <w:rPr>
                <w:rFonts w:cs="Arial"/>
                <w:color w:val="000000"/>
                <w:sz w:val="18"/>
                <w:szCs w:val="18"/>
              </w:rPr>
              <w:t>0,47</w:t>
            </w:r>
          </w:p>
        </w:tc>
      </w:tr>
      <w:tr w:rsidR="00ED43D2" w:rsidRPr="00700F1A" w14:paraId="4293E0E2" w14:textId="77777777" w:rsidTr="007B0FF1">
        <w:trPr>
          <w:trHeight w:val="1680"/>
        </w:trPr>
        <w:tc>
          <w:tcPr>
            <w:tcW w:w="1000" w:type="pct"/>
            <w:tcBorders>
              <w:top w:val="nil"/>
              <w:left w:val="single" w:sz="4" w:space="0" w:color="auto"/>
              <w:bottom w:val="single" w:sz="4" w:space="0" w:color="auto"/>
              <w:right w:val="single" w:sz="4" w:space="0" w:color="auto"/>
            </w:tcBorders>
            <w:shd w:val="clear" w:color="auto" w:fill="auto"/>
            <w:vAlign w:val="center"/>
            <w:hideMark/>
          </w:tcPr>
          <w:p w14:paraId="2278BA00" w14:textId="77777777" w:rsidR="00ED43D2" w:rsidRPr="00700F1A" w:rsidRDefault="00ED43D2" w:rsidP="007B0FF1">
            <w:pPr>
              <w:spacing w:before="60" w:after="60"/>
              <w:jc w:val="left"/>
              <w:rPr>
                <w:rFonts w:eastAsia="Times New Roman" w:cs="Arial"/>
                <w:color w:val="000000"/>
                <w:sz w:val="18"/>
                <w:szCs w:val="18"/>
              </w:rPr>
            </w:pPr>
            <w:r w:rsidRPr="00700F1A">
              <w:rPr>
                <w:rFonts w:eastAsia="Times New Roman" w:cs="Arial"/>
                <w:color w:val="000000"/>
                <w:sz w:val="18"/>
                <w:szCs w:val="18"/>
              </w:rPr>
              <w:t>Степень покрытия долгов текущими доходами (прибылью)</w:t>
            </w:r>
          </w:p>
        </w:tc>
        <w:tc>
          <w:tcPr>
            <w:tcW w:w="1002" w:type="pct"/>
            <w:tcBorders>
              <w:top w:val="nil"/>
              <w:left w:val="nil"/>
              <w:bottom w:val="single" w:sz="4" w:space="0" w:color="auto"/>
              <w:right w:val="single" w:sz="4" w:space="0" w:color="auto"/>
            </w:tcBorders>
            <w:shd w:val="clear" w:color="auto" w:fill="auto"/>
            <w:vAlign w:val="center"/>
            <w:hideMark/>
          </w:tcPr>
          <w:p w14:paraId="0C84597C" w14:textId="77777777" w:rsidR="00ED43D2" w:rsidRPr="00700F1A" w:rsidRDefault="00ED43D2" w:rsidP="007B0FF1">
            <w:pPr>
              <w:spacing w:before="60" w:after="60"/>
              <w:jc w:val="left"/>
              <w:rPr>
                <w:rFonts w:eastAsia="Times New Roman" w:cs="Arial"/>
                <w:color w:val="000000"/>
                <w:sz w:val="18"/>
                <w:szCs w:val="18"/>
              </w:rPr>
            </w:pPr>
            <w:r w:rsidRPr="00700F1A">
              <w:rPr>
                <w:rFonts w:eastAsia="Times New Roman" w:cs="Arial"/>
                <w:color w:val="000000"/>
                <w:sz w:val="18"/>
                <w:szCs w:val="18"/>
              </w:rPr>
              <w:t>(Краткосрочные обязательства - Денежные средства) / (Выручка - Себестоимость проданных товаров, продукции, работ, услуг - Коммерческие расходы - Управленческие расходы + Амортизационные отчисления)</w:t>
            </w:r>
          </w:p>
        </w:tc>
        <w:tc>
          <w:tcPr>
            <w:tcW w:w="503" w:type="pct"/>
            <w:tcBorders>
              <w:top w:val="single" w:sz="4" w:space="0" w:color="auto"/>
              <w:left w:val="nil"/>
              <w:bottom w:val="single" w:sz="4" w:space="0" w:color="auto"/>
              <w:right w:val="single" w:sz="4" w:space="0" w:color="auto"/>
            </w:tcBorders>
            <w:vAlign w:val="center"/>
          </w:tcPr>
          <w:p w14:paraId="4C69A876" w14:textId="77777777" w:rsidR="00ED43D2" w:rsidRDefault="00ED43D2" w:rsidP="007B0FF1">
            <w:pPr>
              <w:jc w:val="center"/>
              <w:rPr>
                <w:rFonts w:cs="Arial"/>
                <w:color w:val="000000"/>
                <w:sz w:val="18"/>
                <w:szCs w:val="18"/>
              </w:rPr>
            </w:pPr>
            <w:r>
              <w:rPr>
                <w:rFonts w:cs="Arial"/>
                <w:color w:val="000000"/>
                <w:sz w:val="18"/>
                <w:szCs w:val="18"/>
              </w:rPr>
              <w:t>4,60</w:t>
            </w:r>
          </w:p>
        </w:tc>
        <w:tc>
          <w:tcPr>
            <w:tcW w:w="501" w:type="pct"/>
            <w:tcBorders>
              <w:top w:val="single" w:sz="4" w:space="0" w:color="auto"/>
              <w:left w:val="single" w:sz="4" w:space="0" w:color="auto"/>
              <w:bottom w:val="single" w:sz="4" w:space="0" w:color="auto"/>
              <w:right w:val="single" w:sz="4" w:space="0" w:color="auto"/>
            </w:tcBorders>
            <w:vAlign w:val="center"/>
          </w:tcPr>
          <w:p w14:paraId="0C709C79" w14:textId="77777777" w:rsidR="00ED43D2" w:rsidRDefault="00ED43D2" w:rsidP="007B0FF1">
            <w:pPr>
              <w:jc w:val="center"/>
              <w:rPr>
                <w:rFonts w:cs="Arial"/>
                <w:color w:val="000000"/>
                <w:sz w:val="18"/>
                <w:szCs w:val="18"/>
              </w:rPr>
            </w:pPr>
            <w:r>
              <w:rPr>
                <w:rFonts w:cs="Arial"/>
                <w:color w:val="000000"/>
                <w:sz w:val="18"/>
                <w:szCs w:val="18"/>
              </w:rPr>
              <w:t>5,68</w:t>
            </w:r>
          </w:p>
        </w:tc>
        <w:tc>
          <w:tcPr>
            <w:tcW w:w="500" w:type="pct"/>
            <w:tcBorders>
              <w:top w:val="single" w:sz="4" w:space="0" w:color="auto"/>
              <w:left w:val="single" w:sz="4" w:space="0" w:color="auto"/>
              <w:bottom w:val="single" w:sz="4" w:space="0" w:color="auto"/>
              <w:right w:val="single" w:sz="4" w:space="0" w:color="auto"/>
            </w:tcBorders>
            <w:vAlign w:val="center"/>
          </w:tcPr>
          <w:p w14:paraId="572F8D1F" w14:textId="77777777" w:rsidR="00ED43D2" w:rsidRDefault="00ED43D2" w:rsidP="007B0FF1">
            <w:pPr>
              <w:jc w:val="center"/>
              <w:rPr>
                <w:rFonts w:cs="Arial"/>
                <w:color w:val="000000"/>
                <w:sz w:val="18"/>
                <w:szCs w:val="18"/>
              </w:rPr>
            </w:pPr>
            <w:r>
              <w:rPr>
                <w:rFonts w:cs="Arial"/>
                <w:color w:val="000000"/>
                <w:sz w:val="18"/>
                <w:szCs w:val="18"/>
              </w:rPr>
              <w:t>5,29</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5645BCD2" w14:textId="77777777" w:rsidR="00ED43D2" w:rsidRDefault="00ED43D2" w:rsidP="007B0FF1">
            <w:pPr>
              <w:jc w:val="center"/>
              <w:rPr>
                <w:rFonts w:cs="Arial"/>
                <w:color w:val="000000"/>
                <w:sz w:val="18"/>
                <w:szCs w:val="18"/>
              </w:rPr>
            </w:pPr>
            <w:r>
              <w:rPr>
                <w:rFonts w:cs="Arial"/>
                <w:color w:val="000000"/>
                <w:sz w:val="18"/>
                <w:szCs w:val="18"/>
              </w:rPr>
              <w:t>3,29</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14:paraId="4C69A6F8" w14:textId="77777777" w:rsidR="00ED43D2" w:rsidRPr="00615FF5" w:rsidRDefault="00ED43D2" w:rsidP="007B0FF1">
            <w:pPr>
              <w:jc w:val="center"/>
              <w:rPr>
                <w:rFonts w:cs="Arial"/>
                <w:color w:val="000000"/>
                <w:sz w:val="18"/>
                <w:szCs w:val="18"/>
              </w:rPr>
            </w:pPr>
            <w:r w:rsidRPr="00615FF5">
              <w:rPr>
                <w:rFonts w:cs="Arial"/>
                <w:color w:val="000000"/>
                <w:sz w:val="18"/>
                <w:szCs w:val="18"/>
              </w:rPr>
              <w:t>5,91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0C375A67" w14:textId="47A47F84" w:rsidR="00ED43D2" w:rsidRPr="00615FF5" w:rsidRDefault="000D34A3" w:rsidP="007B0FF1">
            <w:pPr>
              <w:jc w:val="center"/>
              <w:rPr>
                <w:rFonts w:cs="Arial"/>
                <w:color w:val="000000"/>
                <w:sz w:val="18"/>
                <w:szCs w:val="18"/>
              </w:rPr>
            </w:pPr>
            <w:r>
              <w:rPr>
                <w:rFonts w:cs="Arial"/>
                <w:color w:val="000000"/>
                <w:sz w:val="18"/>
                <w:szCs w:val="18"/>
              </w:rPr>
              <w:t>6,21</w:t>
            </w:r>
          </w:p>
        </w:tc>
      </w:tr>
      <w:tr w:rsidR="00ED43D2" w:rsidRPr="00700F1A" w14:paraId="2EAC0CA2" w14:textId="77777777" w:rsidTr="007B0FF1">
        <w:trPr>
          <w:trHeight w:val="960"/>
        </w:trPr>
        <w:tc>
          <w:tcPr>
            <w:tcW w:w="1000" w:type="pct"/>
            <w:tcBorders>
              <w:top w:val="nil"/>
              <w:left w:val="single" w:sz="4" w:space="0" w:color="auto"/>
              <w:bottom w:val="single" w:sz="4" w:space="0" w:color="auto"/>
              <w:right w:val="single" w:sz="4" w:space="0" w:color="auto"/>
            </w:tcBorders>
            <w:shd w:val="clear" w:color="auto" w:fill="auto"/>
            <w:vAlign w:val="center"/>
            <w:hideMark/>
          </w:tcPr>
          <w:p w14:paraId="3E27122C" w14:textId="77777777" w:rsidR="00ED43D2" w:rsidRPr="00700F1A" w:rsidRDefault="00ED43D2" w:rsidP="007B0FF1">
            <w:pPr>
              <w:spacing w:before="60" w:after="60"/>
              <w:jc w:val="left"/>
              <w:rPr>
                <w:rFonts w:eastAsia="Times New Roman" w:cs="Arial"/>
                <w:color w:val="000000"/>
                <w:sz w:val="18"/>
                <w:szCs w:val="18"/>
              </w:rPr>
            </w:pPr>
            <w:r w:rsidRPr="00700F1A">
              <w:rPr>
                <w:rFonts w:eastAsia="Times New Roman" w:cs="Arial"/>
                <w:color w:val="000000"/>
                <w:sz w:val="18"/>
                <w:szCs w:val="18"/>
              </w:rPr>
              <w:t>Уровень просроченной задолженности, %</w:t>
            </w:r>
          </w:p>
        </w:tc>
        <w:tc>
          <w:tcPr>
            <w:tcW w:w="1002" w:type="pct"/>
            <w:tcBorders>
              <w:top w:val="nil"/>
              <w:left w:val="nil"/>
              <w:bottom w:val="single" w:sz="4" w:space="0" w:color="auto"/>
              <w:right w:val="single" w:sz="4" w:space="0" w:color="auto"/>
            </w:tcBorders>
            <w:shd w:val="clear" w:color="auto" w:fill="auto"/>
            <w:vAlign w:val="center"/>
            <w:hideMark/>
          </w:tcPr>
          <w:p w14:paraId="7BF0F42D" w14:textId="77777777" w:rsidR="00ED43D2" w:rsidRPr="00700F1A" w:rsidRDefault="00ED43D2" w:rsidP="007B0FF1">
            <w:pPr>
              <w:spacing w:before="60" w:after="60"/>
              <w:jc w:val="left"/>
              <w:rPr>
                <w:rFonts w:eastAsia="Times New Roman" w:cs="Arial"/>
                <w:color w:val="000000"/>
                <w:sz w:val="18"/>
                <w:szCs w:val="18"/>
              </w:rPr>
            </w:pPr>
            <w:r w:rsidRPr="00700F1A">
              <w:rPr>
                <w:rFonts w:eastAsia="Times New Roman" w:cs="Arial"/>
                <w:color w:val="000000"/>
                <w:sz w:val="18"/>
                <w:szCs w:val="18"/>
              </w:rPr>
              <w:t>Просроченная задолженность / (Долгосрочные обязательства + краткосрочные обязательства) x 100</w:t>
            </w:r>
          </w:p>
        </w:tc>
        <w:tc>
          <w:tcPr>
            <w:tcW w:w="503" w:type="pct"/>
            <w:tcBorders>
              <w:top w:val="single" w:sz="4" w:space="0" w:color="auto"/>
              <w:left w:val="nil"/>
              <w:bottom w:val="single" w:sz="4" w:space="0" w:color="auto"/>
              <w:right w:val="single" w:sz="4" w:space="0" w:color="auto"/>
            </w:tcBorders>
            <w:vAlign w:val="center"/>
          </w:tcPr>
          <w:p w14:paraId="65D46C83" w14:textId="77777777" w:rsidR="00ED43D2" w:rsidRDefault="00ED43D2" w:rsidP="007B0FF1">
            <w:pPr>
              <w:jc w:val="center"/>
              <w:rPr>
                <w:rFonts w:cs="Arial"/>
                <w:color w:val="000000"/>
                <w:sz w:val="18"/>
                <w:szCs w:val="18"/>
              </w:rPr>
            </w:pPr>
            <w:r>
              <w:rPr>
                <w:rFonts w:cs="Arial"/>
                <w:color w:val="000000"/>
                <w:sz w:val="18"/>
                <w:szCs w:val="18"/>
              </w:rPr>
              <w:t>0,44%</w:t>
            </w:r>
          </w:p>
        </w:tc>
        <w:tc>
          <w:tcPr>
            <w:tcW w:w="501" w:type="pct"/>
            <w:tcBorders>
              <w:top w:val="single" w:sz="4" w:space="0" w:color="auto"/>
              <w:left w:val="single" w:sz="4" w:space="0" w:color="auto"/>
              <w:bottom w:val="single" w:sz="4" w:space="0" w:color="auto"/>
              <w:right w:val="single" w:sz="4" w:space="0" w:color="auto"/>
            </w:tcBorders>
            <w:vAlign w:val="center"/>
          </w:tcPr>
          <w:p w14:paraId="2153DBB2" w14:textId="77777777" w:rsidR="00ED43D2" w:rsidRDefault="00ED43D2" w:rsidP="007B0FF1">
            <w:pPr>
              <w:jc w:val="center"/>
              <w:rPr>
                <w:rFonts w:cs="Arial"/>
                <w:color w:val="000000"/>
                <w:sz w:val="18"/>
                <w:szCs w:val="18"/>
              </w:rPr>
            </w:pPr>
            <w:r>
              <w:rPr>
                <w:rFonts w:cs="Arial"/>
                <w:color w:val="000000"/>
                <w:sz w:val="18"/>
                <w:szCs w:val="18"/>
              </w:rPr>
              <w:t>0,27%</w:t>
            </w:r>
          </w:p>
        </w:tc>
        <w:tc>
          <w:tcPr>
            <w:tcW w:w="500" w:type="pct"/>
            <w:tcBorders>
              <w:top w:val="single" w:sz="4" w:space="0" w:color="auto"/>
              <w:left w:val="single" w:sz="4" w:space="0" w:color="auto"/>
              <w:bottom w:val="single" w:sz="4" w:space="0" w:color="auto"/>
              <w:right w:val="single" w:sz="4" w:space="0" w:color="auto"/>
            </w:tcBorders>
            <w:vAlign w:val="center"/>
          </w:tcPr>
          <w:p w14:paraId="29200A0A" w14:textId="77777777" w:rsidR="00ED43D2" w:rsidRDefault="00ED43D2" w:rsidP="007B0FF1">
            <w:pPr>
              <w:jc w:val="center"/>
              <w:rPr>
                <w:rFonts w:cs="Arial"/>
                <w:color w:val="000000"/>
                <w:sz w:val="18"/>
                <w:szCs w:val="18"/>
              </w:rPr>
            </w:pPr>
            <w:r>
              <w:rPr>
                <w:rFonts w:cs="Arial"/>
                <w:color w:val="000000"/>
                <w:sz w:val="18"/>
                <w:szCs w:val="18"/>
              </w:rPr>
              <w:t>0,27%</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4D2DFB52" w14:textId="77777777" w:rsidR="00ED43D2" w:rsidRDefault="00ED43D2" w:rsidP="007B0FF1">
            <w:pPr>
              <w:jc w:val="center"/>
              <w:rPr>
                <w:rFonts w:cs="Arial"/>
                <w:color w:val="000000"/>
                <w:sz w:val="18"/>
                <w:szCs w:val="18"/>
              </w:rPr>
            </w:pPr>
            <w:r>
              <w:rPr>
                <w:rFonts w:cs="Arial"/>
                <w:color w:val="000000"/>
                <w:sz w:val="18"/>
                <w:szCs w:val="18"/>
              </w:rPr>
              <w:t>0,03%</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14:paraId="780F62E2" w14:textId="77777777" w:rsidR="00ED43D2" w:rsidRPr="00CD5EDF" w:rsidRDefault="00ED43D2" w:rsidP="007B0FF1">
            <w:pPr>
              <w:jc w:val="center"/>
              <w:rPr>
                <w:rFonts w:cs="Arial"/>
                <w:color w:val="000000"/>
                <w:sz w:val="18"/>
                <w:szCs w:val="18"/>
              </w:rPr>
            </w:pPr>
            <w:r w:rsidRPr="00CD5EDF">
              <w:rPr>
                <w:rFonts w:cs="Arial"/>
                <w:color w:val="000000"/>
                <w:sz w:val="18"/>
                <w:szCs w:val="18"/>
              </w:rPr>
              <w:t>0,05%</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0151801A" w14:textId="33972F13" w:rsidR="00ED43D2" w:rsidRPr="00CD5EDF" w:rsidRDefault="000D34A3" w:rsidP="00B0586C">
            <w:pPr>
              <w:jc w:val="center"/>
              <w:rPr>
                <w:rFonts w:cs="Arial"/>
                <w:color w:val="000000"/>
                <w:sz w:val="18"/>
                <w:szCs w:val="18"/>
              </w:rPr>
            </w:pPr>
            <w:r>
              <w:rPr>
                <w:rFonts w:cs="Arial"/>
                <w:color w:val="000000"/>
                <w:sz w:val="18"/>
                <w:szCs w:val="18"/>
              </w:rPr>
              <w:t>0,00</w:t>
            </w:r>
          </w:p>
        </w:tc>
      </w:tr>
    </w:tbl>
    <w:p w14:paraId="196D7C9F" w14:textId="77777777" w:rsidR="00ED43D2" w:rsidRPr="005141B0" w:rsidRDefault="00ED43D2" w:rsidP="00ED43D2">
      <w:pPr>
        <w:pStyle w:val="ConsPlusNormal"/>
        <w:spacing w:before="60" w:after="60"/>
        <w:jc w:val="both"/>
      </w:pPr>
    </w:p>
    <w:p w14:paraId="18528F9B" w14:textId="77777777" w:rsidR="00ED43D2" w:rsidRPr="005141B0" w:rsidRDefault="00ED43D2" w:rsidP="00ED43D2">
      <w:pPr>
        <w:pStyle w:val="ConsPlusNormal"/>
        <w:spacing w:before="60" w:after="60"/>
        <w:jc w:val="both"/>
        <w:rPr>
          <w:b/>
        </w:rPr>
      </w:pPr>
      <w:r w:rsidRPr="005141B0">
        <w:rPr>
          <w:b/>
        </w:rPr>
        <w:t xml:space="preserve">анализ финансово-экономической деятельности </w:t>
      </w:r>
      <w:r>
        <w:rPr>
          <w:b/>
        </w:rPr>
        <w:t>поручителя</w:t>
      </w:r>
      <w:r w:rsidRPr="005141B0">
        <w:rPr>
          <w:b/>
        </w:rPr>
        <w:t xml:space="preserve"> на основе экономического анализа динамики приведенных показателей</w:t>
      </w:r>
    </w:p>
    <w:p w14:paraId="325BF31B" w14:textId="77777777" w:rsidR="00ED43D2" w:rsidRPr="00F35581" w:rsidRDefault="00ED43D2" w:rsidP="00ED43D2">
      <w:pPr>
        <w:pStyle w:val="ConsPlusNormal"/>
        <w:spacing w:before="60" w:after="60"/>
        <w:jc w:val="both"/>
      </w:pPr>
      <w:r w:rsidRPr="00F35581">
        <w:t>Приведенные показатели отражают устойчивое финансовое положение и платежеспособность Поручителя.</w:t>
      </w:r>
    </w:p>
    <w:p w14:paraId="0C8A2113" w14:textId="5ACB826D" w:rsidR="00ED43D2" w:rsidRPr="00F35581" w:rsidRDefault="00ED43D2" w:rsidP="00ED43D2">
      <w:pPr>
        <w:pStyle w:val="ConsPlusNormal"/>
        <w:spacing w:before="60" w:after="60"/>
        <w:jc w:val="both"/>
      </w:pPr>
      <w:r w:rsidRPr="00F35581">
        <w:t xml:space="preserve">Производительность труда – индикатор, характеризующий объем выпущенной продукции, приходящийся на одного работника. В </w:t>
      </w:r>
      <w:r w:rsidR="00507267" w:rsidRPr="00F35581">
        <w:t xml:space="preserve">2011, 2013, 2014 гг. и приведенном к годовому исчислению показателю </w:t>
      </w:r>
      <w:r w:rsidR="00BB669E" w:rsidRPr="00F35581">
        <w:t xml:space="preserve">за </w:t>
      </w:r>
      <w:r w:rsidR="00507267" w:rsidRPr="00F35581">
        <w:t xml:space="preserve">период </w:t>
      </w:r>
      <w:r w:rsidR="00F35581">
        <w:t>6</w:t>
      </w:r>
      <w:r w:rsidR="00507267" w:rsidRPr="00F35581">
        <w:t xml:space="preserve"> мес. 2016 г. </w:t>
      </w:r>
      <w:r w:rsidRPr="00F35581">
        <w:t xml:space="preserve">показатель находился </w:t>
      </w:r>
      <w:r w:rsidR="00507267" w:rsidRPr="00F35581">
        <w:t xml:space="preserve">примерно </w:t>
      </w:r>
      <w:r w:rsidR="00F35581" w:rsidRPr="00F35581">
        <w:t xml:space="preserve">на </w:t>
      </w:r>
      <w:r w:rsidR="00507267" w:rsidRPr="00F35581">
        <w:t xml:space="preserve">одинаковом </w:t>
      </w:r>
      <w:r w:rsidR="00F35581" w:rsidRPr="00F35581">
        <w:t xml:space="preserve">высоком </w:t>
      </w:r>
      <w:r w:rsidR="00507267" w:rsidRPr="00F35581">
        <w:t xml:space="preserve">уровне в диапазоне </w:t>
      </w:r>
      <w:r w:rsidR="00F35581">
        <w:t>5</w:t>
      </w:r>
      <w:r w:rsidR="00507267" w:rsidRPr="00F35581">
        <w:t> </w:t>
      </w:r>
      <w:r w:rsidR="00F35581">
        <w:t>932</w:t>
      </w:r>
      <w:r w:rsidR="00507267" w:rsidRPr="00F35581">
        <w:t xml:space="preserve"> – </w:t>
      </w:r>
      <w:r w:rsidR="00F35581">
        <w:t>9</w:t>
      </w:r>
      <w:r w:rsidR="00BB669E" w:rsidRPr="00F35581">
        <w:t> </w:t>
      </w:r>
      <w:r w:rsidR="00F35581">
        <w:t>522</w:t>
      </w:r>
      <w:r w:rsidR="00507267" w:rsidRPr="00F35581">
        <w:t xml:space="preserve"> тыс. руб./чел. Н</w:t>
      </w:r>
      <w:r w:rsidRPr="00F35581">
        <w:t xml:space="preserve">ебольшое снижение отмечалось в 2012 году, что было вызвано увеличением численности </w:t>
      </w:r>
      <w:r w:rsidR="00BB669E" w:rsidRPr="00F35581">
        <w:t>на фоне</w:t>
      </w:r>
      <w:r w:rsidRPr="00F35581">
        <w:t xml:space="preserve"> снижени</w:t>
      </w:r>
      <w:r w:rsidR="00BB669E" w:rsidRPr="00F35581">
        <w:t>я</w:t>
      </w:r>
      <w:r w:rsidRPr="00F35581">
        <w:t xml:space="preserve"> выручки по сравнению с 2011 годом. Снижение выручки </w:t>
      </w:r>
      <w:r w:rsidR="00BB669E" w:rsidRPr="00F35581">
        <w:t xml:space="preserve">в </w:t>
      </w:r>
      <w:r w:rsidRPr="00F35581">
        <w:t>2012 год</w:t>
      </w:r>
      <w:r w:rsidR="00BB669E" w:rsidRPr="00F35581">
        <w:t>у</w:t>
      </w:r>
      <w:r w:rsidRPr="00F35581">
        <w:t xml:space="preserve"> обусловлено расширением деятельности и увеличением производства, следовательно</w:t>
      </w:r>
      <w:r w:rsidR="00BB669E" w:rsidRPr="00F35581">
        <w:t>,</w:t>
      </w:r>
      <w:r w:rsidRPr="00F35581">
        <w:t xml:space="preserve"> сопутствующим ростом расходов. </w:t>
      </w:r>
      <w:r w:rsidR="00416ECB" w:rsidRPr="00F35581">
        <w:t>В 2015 году</w:t>
      </w:r>
      <w:r w:rsidR="00BB669E" w:rsidRPr="00F35581">
        <w:t>,</w:t>
      </w:r>
      <w:r w:rsidR="00416ECB" w:rsidRPr="00F35581">
        <w:t xml:space="preserve"> несмотря на рост средней численности работников на 14% по отношению к предыдущему годовому периоду</w:t>
      </w:r>
      <w:r w:rsidR="00BB669E" w:rsidRPr="00F35581">
        <w:t>,</w:t>
      </w:r>
      <w:r w:rsidR="00416ECB" w:rsidRPr="00F35581">
        <w:t xml:space="preserve"> показатель демонстрирует резкий рост, что обусловлено спецификой деятельности Поручителя, когда </w:t>
      </w:r>
      <w:r w:rsidRPr="00F35581">
        <w:t>получение выручки имеет отложенный эффект в ходе производственного цикла.</w:t>
      </w:r>
    </w:p>
    <w:p w14:paraId="2A2391F6" w14:textId="77777777" w:rsidR="00ED43D2" w:rsidRPr="00F35581" w:rsidRDefault="00ED43D2" w:rsidP="00ED43D2">
      <w:pPr>
        <w:pStyle w:val="ConsPlusNormal"/>
        <w:spacing w:before="60" w:after="60"/>
        <w:jc w:val="both"/>
      </w:pPr>
      <w:r w:rsidRPr="00F35581">
        <w:t>Отношение размера задолженности к собственному капиталу, а также отношение размера долгосрочной задолженности к сумме долгосрочной задолженности и собственного капитала показывают степень зависимости Поручителя от заемных средств.</w:t>
      </w:r>
    </w:p>
    <w:p w14:paraId="31A3411A" w14:textId="5DFA50EC" w:rsidR="00ED43D2" w:rsidRPr="00F35581" w:rsidRDefault="00ED43D2" w:rsidP="00ED43D2">
      <w:pPr>
        <w:pStyle w:val="ConsPlusNormal"/>
        <w:spacing w:before="60" w:after="60"/>
        <w:jc w:val="both"/>
      </w:pPr>
      <w:r w:rsidRPr="00F35581">
        <w:t>Отношение размера задолженности к собственному капиталу характеризует долю привлеченных заемных средств в общей сумме средств, вложенных в предприятие. На протяжении рассматриваемого анализируемого периода значение показателя демонстрировало растущую динамику</w:t>
      </w:r>
      <w:r w:rsidR="00416ECB" w:rsidRPr="00F35581">
        <w:t xml:space="preserve"> и находилось преимущественно в диапазоне 2,5-3,5</w:t>
      </w:r>
      <w:r w:rsidRPr="00F35581">
        <w:t>, что</w:t>
      </w:r>
      <w:r w:rsidR="00DE00A2" w:rsidRPr="00F35581">
        <w:t>,</w:t>
      </w:r>
      <w:r w:rsidRPr="00F35581">
        <w:t xml:space="preserve"> в первую очередь</w:t>
      </w:r>
      <w:r w:rsidR="00DE00A2" w:rsidRPr="00F35581">
        <w:t>,</w:t>
      </w:r>
      <w:r w:rsidRPr="00F35581">
        <w:t xml:space="preserve"> обусловлено было ростом краткосрочных обязательств. Рост краткосрочных обязательств вызван ростом объемов производства Поручителя, требующего дополнительного финансирования. Следует отметить, что диверсификация источников финансирования позволяет Поручителю поддерживать финансовую гибкость.</w:t>
      </w:r>
    </w:p>
    <w:p w14:paraId="5F056383" w14:textId="6D769D46" w:rsidR="00ED43D2" w:rsidRPr="00F35581" w:rsidRDefault="00ED43D2" w:rsidP="00ED43D2">
      <w:pPr>
        <w:pStyle w:val="ConsPlusNormal"/>
        <w:spacing w:before="60" w:after="60"/>
        <w:jc w:val="both"/>
      </w:pPr>
      <w:r w:rsidRPr="00F35581">
        <w:t>Отношение размера долгосрочной задолженности к сумме долгосрочной задолженности и собственного капитала позволяет оценить достаточность у организации источника финансирования своей деятельности в форме собственного капитала. Значение показателя отношения размера долгосрочной задолженности к сумме долгосрочной задолженности и собственного капитала увеличивалось с 201</w:t>
      </w:r>
      <w:r w:rsidR="00CE143A" w:rsidRPr="00F35581">
        <w:t>1</w:t>
      </w:r>
      <w:r w:rsidRPr="00F35581">
        <w:t xml:space="preserve"> г. и достигло максимального значения в 2014 году, что связано с </w:t>
      </w:r>
      <w:r w:rsidR="00DE00A2" w:rsidRPr="00F35581">
        <w:t xml:space="preserve">существенным </w:t>
      </w:r>
      <w:r w:rsidRPr="00F35581">
        <w:t>увеличением долгосрочных обязательств</w:t>
      </w:r>
      <w:r w:rsidR="00DE00A2" w:rsidRPr="00F35581">
        <w:t xml:space="preserve"> к этому периоду</w:t>
      </w:r>
      <w:r w:rsidRPr="00F35581">
        <w:t xml:space="preserve">. Однако следует отметить, что </w:t>
      </w:r>
      <w:r w:rsidR="00CE143A" w:rsidRPr="00F35581">
        <w:t xml:space="preserve">за исключением </w:t>
      </w:r>
      <w:r w:rsidRPr="00F35581">
        <w:t>2014 г</w:t>
      </w:r>
      <w:r w:rsidR="00CE143A" w:rsidRPr="00F35581">
        <w:t>ода</w:t>
      </w:r>
      <w:r w:rsidRPr="00F35581">
        <w:t xml:space="preserve"> </w:t>
      </w:r>
      <w:r w:rsidR="00D4516F" w:rsidRPr="00F35581">
        <w:t xml:space="preserve">доля </w:t>
      </w:r>
      <w:r w:rsidRPr="00F35581">
        <w:t>долгосрочны</w:t>
      </w:r>
      <w:r w:rsidR="00D4516F" w:rsidRPr="00F35581">
        <w:t>х</w:t>
      </w:r>
      <w:r w:rsidRPr="00F35581">
        <w:t xml:space="preserve"> обязательств составля</w:t>
      </w:r>
      <w:r w:rsidR="00D4516F" w:rsidRPr="00F35581">
        <w:t>е</w:t>
      </w:r>
      <w:r w:rsidRPr="00F35581">
        <w:t xml:space="preserve">т меньшую часть долга </w:t>
      </w:r>
      <w:r w:rsidR="00CE143A" w:rsidRPr="00F35581">
        <w:t xml:space="preserve">Поручителя </w:t>
      </w:r>
      <w:r w:rsidRPr="00F35581">
        <w:t xml:space="preserve">и </w:t>
      </w:r>
      <w:r w:rsidR="006974CC">
        <w:t>по итогам 2011 -2013 и</w:t>
      </w:r>
      <w:r w:rsidR="00D4516F" w:rsidRPr="00F35581">
        <w:t xml:space="preserve"> 2015 г</w:t>
      </w:r>
      <w:r w:rsidR="006974CC">
        <w:t>ода</w:t>
      </w:r>
      <w:r w:rsidR="00D4516F" w:rsidRPr="00F35581">
        <w:t xml:space="preserve"> </w:t>
      </w:r>
      <w:r w:rsidRPr="00F35581">
        <w:t>не превыша</w:t>
      </w:r>
      <w:r w:rsidR="00D4516F" w:rsidRPr="00F35581">
        <w:t>ла 16%, а в абсолютной величине всегда была существенно меньше</w:t>
      </w:r>
      <w:r w:rsidRPr="00F35581">
        <w:t xml:space="preserve"> размер</w:t>
      </w:r>
      <w:r w:rsidR="00D4516F" w:rsidRPr="00F35581">
        <w:t>а</w:t>
      </w:r>
      <w:r w:rsidRPr="00F35581">
        <w:t xml:space="preserve"> собственного капитала. Рост долгосрочных обязательств </w:t>
      </w:r>
      <w:r w:rsidR="00CE143A" w:rsidRPr="00F35581">
        <w:t xml:space="preserve">Поручителя </w:t>
      </w:r>
      <w:r w:rsidRPr="00F35581">
        <w:t>сопряжен с ростом производства и продолжающейся диверсификацией источников фондирования.</w:t>
      </w:r>
    </w:p>
    <w:p w14:paraId="3F2DD1AD" w14:textId="14FDE736" w:rsidR="00BA22DB" w:rsidRPr="00F35581" w:rsidRDefault="00ED43D2" w:rsidP="00ED43D2">
      <w:pPr>
        <w:pStyle w:val="ConsPlusNormal"/>
        <w:spacing w:before="60" w:after="60"/>
        <w:jc w:val="both"/>
      </w:pPr>
      <w:r w:rsidRPr="00F35581">
        <w:t xml:space="preserve">Показатель степени покрытия долгов текущими доходами (прибылью) отражает способность предприятия погашать обязательства в соответствии с соглашениями о привлеченных займах и кредитах за счет полученной прибыли и амортизации как источников выплат. Рост краткосрочных обязательств послужил причиной растущего тренда для данного показателя, однако Поручитель не видит в настоящее время препятствий для исполнения текущих долгов, поскольку выручки и прибыль также имеют тенденцию к росту, значение показателя находится на приемлемом уровне. </w:t>
      </w:r>
    </w:p>
    <w:p w14:paraId="5BD1BCAD" w14:textId="219E0F7E" w:rsidR="00ED43D2" w:rsidRDefault="00ED43D2" w:rsidP="00ED43D2">
      <w:pPr>
        <w:pStyle w:val="ConsPlusNormal"/>
        <w:spacing w:before="60" w:after="60"/>
        <w:jc w:val="both"/>
      </w:pPr>
      <w:r w:rsidRPr="00F35581">
        <w:t>В 2011 – 201</w:t>
      </w:r>
      <w:r w:rsidR="00BA22DB" w:rsidRPr="00F35581">
        <w:t>5</w:t>
      </w:r>
      <w:r w:rsidRPr="00F35581">
        <w:t xml:space="preserve"> гг. у Поручителя присутствовала просроченная задолженность, что </w:t>
      </w:r>
      <w:r w:rsidR="00113B10" w:rsidRPr="00F35581">
        <w:t xml:space="preserve">было </w:t>
      </w:r>
      <w:r w:rsidRPr="00F35581">
        <w:t>связано с неистребованием задолженности кредиторами. Кредиторская задолженность по состоянию на 3</w:t>
      </w:r>
      <w:r w:rsidR="004026DF" w:rsidRPr="00F35581">
        <w:t>0</w:t>
      </w:r>
      <w:r w:rsidRPr="00F35581">
        <w:t>.0</w:t>
      </w:r>
      <w:r w:rsidR="004026DF" w:rsidRPr="00F35581">
        <w:t>6</w:t>
      </w:r>
      <w:r w:rsidRPr="00F35581">
        <w:t>.201</w:t>
      </w:r>
      <w:r w:rsidR="00BA22DB" w:rsidRPr="00F35581">
        <w:t>6</w:t>
      </w:r>
      <w:r w:rsidR="00177DD8" w:rsidRPr="00F35581">
        <w:t xml:space="preserve"> </w:t>
      </w:r>
      <w:r w:rsidRPr="00F35581">
        <w:t>г</w:t>
      </w:r>
      <w:r w:rsidR="00D4516F" w:rsidRPr="00F35581">
        <w:t>. полностью погашена (</w:t>
      </w:r>
      <w:r w:rsidR="00113B10" w:rsidRPr="00F35581">
        <w:t>отсутствует</w:t>
      </w:r>
      <w:r w:rsidR="00D4516F" w:rsidRPr="00F35581">
        <w:t>)</w:t>
      </w:r>
      <w:r w:rsidR="00113B10" w:rsidRPr="00F35581">
        <w:t>.</w:t>
      </w:r>
    </w:p>
    <w:p w14:paraId="18402918" w14:textId="77777777" w:rsidR="00ED43D2" w:rsidRPr="005141B0" w:rsidRDefault="00ED43D2" w:rsidP="00ED43D2">
      <w:pPr>
        <w:pStyle w:val="ConsPlusNormal"/>
        <w:spacing w:before="60" w:after="60"/>
        <w:jc w:val="both"/>
      </w:pPr>
    </w:p>
    <w:p w14:paraId="707534F0" w14:textId="77777777" w:rsidR="00ED43D2" w:rsidRPr="009479FF" w:rsidRDefault="00ED43D2" w:rsidP="00ED43D2">
      <w:pPr>
        <w:pStyle w:val="30"/>
      </w:pPr>
      <w:bookmarkStart w:id="356" w:name="_Toc456795861"/>
      <w:r w:rsidRPr="009479FF">
        <w:t xml:space="preserve">2.2. Рыночная капитализация </w:t>
      </w:r>
      <w:r>
        <w:t>поручителя</w:t>
      </w:r>
      <w:bookmarkEnd w:id="356"/>
    </w:p>
    <w:p w14:paraId="5B7CD65E" w14:textId="77777777" w:rsidR="00ED43D2" w:rsidRDefault="00ED43D2" w:rsidP="00ED43D2">
      <w:pPr>
        <w:pStyle w:val="ConsPlusNormal"/>
        <w:spacing w:before="60" w:after="60"/>
        <w:jc w:val="both"/>
      </w:pPr>
      <w:r>
        <w:t>За время существования Поручителя, являющегося акционерным обществом, и до даты утверждения Проспекта его о</w:t>
      </w:r>
      <w:r w:rsidRPr="00245FF4">
        <w:t xml:space="preserve">быкновенные акции </w:t>
      </w:r>
      <w:r>
        <w:t>не допускались</w:t>
      </w:r>
      <w:r w:rsidRPr="00245FF4">
        <w:t xml:space="preserve"> к </w:t>
      </w:r>
      <w:r>
        <w:t xml:space="preserve">организованным </w:t>
      </w:r>
      <w:r w:rsidRPr="00245FF4">
        <w:t>торгам</w:t>
      </w:r>
      <w:r>
        <w:t xml:space="preserve"> ни</w:t>
      </w:r>
      <w:r w:rsidRPr="00245FF4">
        <w:t xml:space="preserve"> у </w:t>
      </w:r>
      <w:r>
        <w:t xml:space="preserve">одного </w:t>
      </w:r>
      <w:r w:rsidRPr="00245FF4">
        <w:t>организатора торговли на рынке ценных бумаг</w:t>
      </w:r>
      <w:r>
        <w:t>.</w:t>
      </w:r>
    </w:p>
    <w:p w14:paraId="5F38C5AA" w14:textId="77777777" w:rsidR="00ED43D2" w:rsidRDefault="00ED43D2" w:rsidP="00ED43D2">
      <w:pPr>
        <w:pStyle w:val="ConsPlusNormal"/>
        <w:spacing w:before="60" w:after="60"/>
        <w:jc w:val="both"/>
      </w:pPr>
      <w:r>
        <w:t>Иная методика определения рыночной цены акции у Поручителя отсутствует.</w:t>
      </w:r>
    </w:p>
    <w:p w14:paraId="2003EBB8" w14:textId="77777777" w:rsidR="00ED43D2" w:rsidRDefault="00ED43D2" w:rsidP="00ED43D2">
      <w:pPr>
        <w:pStyle w:val="ConsPlusNormal"/>
        <w:spacing w:before="60" w:after="60"/>
        <w:jc w:val="both"/>
      </w:pPr>
      <w:r>
        <w:t>В</w:t>
      </w:r>
      <w:r w:rsidRPr="00245FF4">
        <w:t xml:space="preserve"> связи с </w:t>
      </w:r>
      <w:r>
        <w:t>вышеизложенным</w:t>
      </w:r>
      <w:r w:rsidRPr="00245FF4">
        <w:t xml:space="preserve"> информация в </w:t>
      </w:r>
      <w:r>
        <w:t>настоящем</w:t>
      </w:r>
      <w:r w:rsidRPr="00245FF4">
        <w:t xml:space="preserve"> пункте не представляется.</w:t>
      </w:r>
    </w:p>
    <w:p w14:paraId="5176A6F8" w14:textId="77777777" w:rsidR="00ED43D2" w:rsidRDefault="00ED43D2" w:rsidP="00ED43D2">
      <w:pPr>
        <w:pStyle w:val="ConsPlusNormal"/>
        <w:spacing w:before="60" w:after="60"/>
        <w:jc w:val="both"/>
      </w:pPr>
    </w:p>
    <w:p w14:paraId="4FF0499D" w14:textId="77777777" w:rsidR="00ED43D2" w:rsidRPr="009479FF" w:rsidRDefault="00ED43D2" w:rsidP="00ED43D2">
      <w:pPr>
        <w:pStyle w:val="30"/>
      </w:pPr>
      <w:bookmarkStart w:id="357" w:name="_Toc456795862"/>
      <w:r w:rsidRPr="009479FF">
        <w:t xml:space="preserve">2.3. Обязательства </w:t>
      </w:r>
      <w:r>
        <w:t>поручителя</w:t>
      </w:r>
      <w:bookmarkEnd w:id="357"/>
    </w:p>
    <w:p w14:paraId="5044FDDA" w14:textId="77777777" w:rsidR="00ED43D2" w:rsidRPr="009479FF" w:rsidRDefault="00ED43D2" w:rsidP="00ED43D2">
      <w:pPr>
        <w:pStyle w:val="4"/>
      </w:pPr>
      <w:bookmarkStart w:id="358" w:name="_Toc456795863"/>
      <w:r w:rsidRPr="009479FF">
        <w:t>2.3.1. Заемные средства и кредиторская задолженность</w:t>
      </w:r>
      <w:bookmarkEnd w:id="358"/>
    </w:p>
    <w:p w14:paraId="01CB6AAB" w14:textId="77777777" w:rsidR="00ED43D2" w:rsidRPr="00B16615" w:rsidRDefault="00ED43D2" w:rsidP="00ED43D2">
      <w:pPr>
        <w:pStyle w:val="ConsPlusNormal"/>
        <w:spacing w:before="120" w:after="120"/>
        <w:jc w:val="both"/>
        <w:rPr>
          <w:b/>
        </w:rPr>
      </w:pPr>
      <w:r w:rsidRPr="00B16615">
        <w:rPr>
          <w:b/>
        </w:rPr>
        <w:t>информация об общей сумме заемных средств поручителя с отдельным указанием общей суммы просроченной задолженности по заемным средствам за пять последних завершенных отчетных:</w:t>
      </w:r>
    </w:p>
    <w:p w14:paraId="73C7C6C2" w14:textId="77777777" w:rsidR="00ED43D2" w:rsidRDefault="00ED43D2" w:rsidP="00ED43D2">
      <w:pPr>
        <w:pStyle w:val="ConsPlusNormal"/>
        <w:spacing w:before="60" w:after="60"/>
        <w:jc w:val="both"/>
      </w:pPr>
      <w:r>
        <w:t>Значения показателей в таблице ниже приведены на дату окончания каждого завершенного отчетного года.</w:t>
      </w:r>
    </w:p>
    <w:tbl>
      <w:tblPr>
        <w:tblW w:w="4894" w:type="pct"/>
        <w:tblInd w:w="108" w:type="dxa"/>
        <w:tblLayout w:type="fixed"/>
        <w:tblLook w:val="04A0" w:firstRow="1" w:lastRow="0" w:firstColumn="1" w:lastColumn="0" w:noHBand="0" w:noVBand="1"/>
      </w:tblPr>
      <w:tblGrid>
        <w:gridCol w:w="3686"/>
        <w:gridCol w:w="1276"/>
        <w:gridCol w:w="1276"/>
        <w:gridCol w:w="1276"/>
        <w:gridCol w:w="1276"/>
        <w:gridCol w:w="1133"/>
      </w:tblGrid>
      <w:tr w:rsidR="00ED43D2" w:rsidRPr="00751595" w14:paraId="5EA7AA5D" w14:textId="77777777" w:rsidTr="007B0FF1">
        <w:trPr>
          <w:trHeight w:val="172"/>
        </w:trPr>
        <w:tc>
          <w:tcPr>
            <w:tcW w:w="18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20F9DD" w14:textId="77777777" w:rsidR="00ED43D2" w:rsidRPr="00751595" w:rsidRDefault="00ED43D2" w:rsidP="007B0FF1">
            <w:pPr>
              <w:spacing w:before="60" w:after="60"/>
              <w:jc w:val="center"/>
              <w:rPr>
                <w:rFonts w:eastAsia="Times New Roman" w:cs="Arial"/>
                <w:b/>
                <w:bCs/>
                <w:color w:val="000000"/>
                <w:sz w:val="18"/>
                <w:szCs w:val="18"/>
              </w:rPr>
            </w:pPr>
            <w:r w:rsidRPr="00751595">
              <w:rPr>
                <w:rFonts w:eastAsia="Times New Roman" w:cs="Arial"/>
                <w:b/>
                <w:bCs/>
                <w:color w:val="000000"/>
                <w:sz w:val="18"/>
                <w:szCs w:val="18"/>
              </w:rPr>
              <w:t>Наименование показателя</w:t>
            </w:r>
          </w:p>
        </w:tc>
        <w:tc>
          <w:tcPr>
            <w:tcW w:w="643" w:type="pct"/>
            <w:tcBorders>
              <w:top w:val="single" w:sz="4" w:space="0" w:color="auto"/>
              <w:left w:val="nil"/>
              <w:bottom w:val="single" w:sz="4" w:space="0" w:color="auto"/>
              <w:right w:val="single" w:sz="4" w:space="0" w:color="auto"/>
            </w:tcBorders>
            <w:vAlign w:val="center"/>
          </w:tcPr>
          <w:p w14:paraId="561E67BA" w14:textId="77777777" w:rsidR="00ED43D2" w:rsidRDefault="00ED43D2" w:rsidP="007B0FF1">
            <w:pPr>
              <w:spacing w:before="60" w:after="60"/>
              <w:jc w:val="center"/>
              <w:rPr>
                <w:rFonts w:eastAsia="Times New Roman" w:cs="Arial"/>
                <w:b/>
                <w:bCs/>
                <w:color w:val="000000"/>
                <w:sz w:val="18"/>
                <w:szCs w:val="18"/>
              </w:rPr>
            </w:pPr>
            <w:r>
              <w:rPr>
                <w:rFonts w:eastAsia="Times New Roman" w:cs="Arial"/>
                <w:b/>
                <w:bCs/>
                <w:color w:val="000000"/>
                <w:sz w:val="18"/>
                <w:szCs w:val="18"/>
              </w:rPr>
              <w:t>31.12.2011</w:t>
            </w:r>
          </w:p>
        </w:tc>
        <w:tc>
          <w:tcPr>
            <w:tcW w:w="643" w:type="pct"/>
            <w:tcBorders>
              <w:top w:val="single" w:sz="4" w:space="0" w:color="auto"/>
              <w:left w:val="single" w:sz="4" w:space="0" w:color="auto"/>
              <w:bottom w:val="single" w:sz="4" w:space="0" w:color="auto"/>
              <w:right w:val="single" w:sz="4" w:space="0" w:color="auto"/>
            </w:tcBorders>
            <w:vAlign w:val="center"/>
          </w:tcPr>
          <w:p w14:paraId="677E3F9B" w14:textId="77777777" w:rsidR="00ED43D2" w:rsidRDefault="00ED43D2" w:rsidP="007B0FF1">
            <w:pPr>
              <w:spacing w:before="60" w:after="60"/>
              <w:jc w:val="center"/>
              <w:rPr>
                <w:rFonts w:eastAsia="Times New Roman" w:cs="Arial"/>
                <w:b/>
                <w:bCs/>
                <w:color w:val="000000"/>
                <w:sz w:val="18"/>
                <w:szCs w:val="18"/>
              </w:rPr>
            </w:pPr>
            <w:r>
              <w:rPr>
                <w:rFonts w:eastAsia="Times New Roman" w:cs="Arial"/>
                <w:b/>
                <w:bCs/>
                <w:color w:val="000000"/>
                <w:sz w:val="18"/>
                <w:szCs w:val="18"/>
              </w:rPr>
              <w:t>31.12.2012</w:t>
            </w:r>
          </w:p>
        </w:tc>
        <w:tc>
          <w:tcPr>
            <w:tcW w:w="643" w:type="pct"/>
            <w:tcBorders>
              <w:top w:val="single" w:sz="4" w:space="0" w:color="auto"/>
              <w:left w:val="single" w:sz="4" w:space="0" w:color="auto"/>
              <w:bottom w:val="single" w:sz="4" w:space="0" w:color="auto"/>
              <w:right w:val="single" w:sz="4" w:space="0" w:color="auto"/>
            </w:tcBorders>
            <w:vAlign w:val="center"/>
          </w:tcPr>
          <w:p w14:paraId="715B12DE" w14:textId="77777777" w:rsidR="00ED43D2" w:rsidRDefault="00ED43D2" w:rsidP="007B0FF1">
            <w:pPr>
              <w:spacing w:before="60" w:after="60"/>
              <w:jc w:val="center"/>
              <w:rPr>
                <w:rFonts w:eastAsia="Times New Roman" w:cs="Arial"/>
                <w:b/>
                <w:bCs/>
                <w:color w:val="000000"/>
                <w:sz w:val="18"/>
                <w:szCs w:val="18"/>
              </w:rPr>
            </w:pPr>
            <w:r>
              <w:rPr>
                <w:rFonts w:eastAsia="Times New Roman" w:cs="Arial"/>
                <w:b/>
                <w:bCs/>
                <w:color w:val="000000"/>
                <w:sz w:val="18"/>
                <w:szCs w:val="18"/>
              </w:rPr>
              <w:t>31.12.2013</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EFCEA0" w14:textId="77777777" w:rsidR="00ED43D2" w:rsidRPr="00751595" w:rsidRDefault="00ED43D2" w:rsidP="007B0FF1">
            <w:pPr>
              <w:spacing w:before="60" w:after="60"/>
              <w:jc w:val="center"/>
              <w:rPr>
                <w:rFonts w:eastAsia="Times New Roman" w:cs="Arial"/>
                <w:b/>
                <w:bCs/>
                <w:color w:val="000000"/>
                <w:sz w:val="18"/>
                <w:szCs w:val="18"/>
              </w:rPr>
            </w:pPr>
            <w:r>
              <w:rPr>
                <w:rFonts w:eastAsia="Times New Roman" w:cs="Arial"/>
                <w:b/>
                <w:bCs/>
                <w:color w:val="000000"/>
                <w:sz w:val="18"/>
                <w:szCs w:val="18"/>
              </w:rPr>
              <w:t>31.12.2014</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D6B342" w14:textId="77777777" w:rsidR="00ED43D2" w:rsidRPr="00751595" w:rsidRDefault="00ED43D2" w:rsidP="007B0FF1">
            <w:pPr>
              <w:spacing w:before="60" w:after="60"/>
              <w:jc w:val="center"/>
              <w:rPr>
                <w:rFonts w:eastAsia="Times New Roman" w:cs="Arial"/>
                <w:b/>
                <w:bCs/>
                <w:color w:val="000000"/>
                <w:sz w:val="18"/>
                <w:szCs w:val="18"/>
              </w:rPr>
            </w:pPr>
            <w:r w:rsidRPr="00751595">
              <w:rPr>
                <w:rFonts w:eastAsia="Times New Roman" w:cs="Arial"/>
                <w:b/>
                <w:bCs/>
                <w:color w:val="000000"/>
                <w:sz w:val="18"/>
                <w:szCs w:val="18"/>
              </w:rPr>
              <w:t>31.12.201</w:t>
            </w:r>
            <w:r>
              <w:rPr>
                <w:rFonts w:eastAsia="Times New Roman" w:cs="Arial"/>
                <w:b/>
                <w:bCs/>
                <w:color w:val="000000"/>
                <w:sz w:val="18"/>
                <w:szCs w:val="18"/>
              </w:rPr>
              <w:t>5</w:t>
            </w:r>
          </w:p>
        </w:tc>
      </w:tr>
      <w:tr w:rsidR="00ED43D2" w:rsidRPr="00751595" w14:paraId="44525FB2" w14:textId="77777777" w:rsidTr="007B0FF1">
        <w:trPr>
          <w:trHeight w:val="60"/>
        </w:trPr>
        <w:tc>
          <w:tcPr>
            <w:tcW w:w="1857" w:type="pct"/>
            <w:tcBorders>
              <w:top w:val="nil"/>
              <w:left w:val="single" w:sz="4" w:space="0" w:color="auto"/>
              <w:bottom w:val="single" w:sz="4" w:space="0" w:color="auto"/>
              <w:right w:val="single" w:sz="4" w:space="0" w:color="auto"/>
            </w:tcBorders>
            <w:shd w:val="clear" w:color="auto" w:fill="auto"/>
            <w:vAlign w:val="center"/>
            <w:hideMark/>
          </w:tcPr>
          <w:p w14:paraId="613FA53F" w14:textId="77777777" w:rsidR="00ED43D2" w:rsidRPr="00751595" w:rsidRDefault="00ED43D2" w:rsidP="007B0FF1">
            <w:pPr>
              <w:spacing w:before="60" w:after="60"/>
              <w:rPr>
                <w:rFonts w:eastAsia="Times New Roman" w:cs="Arial"/>
                <w:color w:val="000000"/>
                <w:sz w:val="18"/>
                <w:szCs w:val="18"/>
              </w:rPr>
            </w:pPr>
            <w:r w:rsidRPr="00751595">
              <w:rPr>
                <w:rFonts w:eastAsia="Times New Roman" w:cs="Arial"/>
                <w:color w:val="000000"/>
                <w:sz w:val="18"/>
                <w:szCs w:val="18"/>
              </w:rPr>
              <w:t xml:space="preserve">Общая сумма заемных средств </w:t>
            </w:r>
            <w:r>
              <w:rPr>
                <w:rFonts w:eastAsia="Times New Roman" w:cs="Arial"/>
                <w:color w:val="000000"/>
                <w:sz w:val="18"/>
                <w:szCs w:val="18"/>
              </w:rPr>
              <w:t>поручителя</w:t>
            </w:r>
            <w:r w:rsidRPr="00751595">
              <w:rPr>
                <w:rFonts w:eastAsia="Times New Roman" w:cs="Arial"/>
                <w:color w:val="000000"/>
                <w:sz w:val="18"/>
                <w:szCs w:val="18"/>
              </w:rPr>
              <w:t>, тыс. руб.</w:t>
            </w:r>
          </w:p>
        </w:tc>
        <w:tc>
          <w:tcPr>
            <w:tcW w:w="643" w:type="pct"/>
            <w:tcBorders>
              <w:top w:val="single" w:sz="4" w:space="0" w:color="auto"/>
              <w:left w:val="nil"/>
              <w:bottom w:val="single" w:sz="4" w:space="0" w:color="auto"/>
              <w:right w:val="single" w:sz="4" w:space="0" w:color="auto"/>
            </w:tcBorders>
          </w:tcPr>
          <w:p w14:paraId="61B35E91" w14:textId="77777777" w:rsidR="00ED43D2" w:rsidRPr="008D2824" w:rsidRDefault="00ED43D2" w:rsidP="007B0FF1">
            <w:pPr>
              <w:jc w:val="center"/>
              <w:rPr>
                <w:sz w:val="18"/>
                <w:szCs w:val="18"/>
              </w:rPr>
            </w:pPr>
            <w:r w:rsidRPr="008D2824">
              <w:rPr>
                <w:sz w:val="18"/>
                <w:szCs w:val="18"/>
              </w:rPr>
              <w:t>13 000</w:t>
            </w:r>
          </w:p>
        </w:tc>
        <w:tc>
          <w:tcPr>
            <w:tcW w:w="643" w:type="pct"/>
            <w:tcBorders>
              <w:top w:val="single" w:sz="4" w:space="0" w:color="auto"/>
              <w:left w:val="single" w:sz="4" w:space="0" w:color="auto"/>
              <w:bottom w:val="single" w:sz="4" w:space="0" w:color="auto"/>
              <w:right w:val="single" w:sz="4" w:space="0" w:color="auto"/>
            </w:tcBorders>
          </w:tcPr>
          <w:p w14:paraId="393FC41B" w14:textId="77777777" w:rsidR="00ED43D2" w:rsidRPr="008D2824" w:rsidRDefault="00ED43D2" w:rsidP="007B0FF1">
            <w:pPr>
              <w:jc w:val="center"/>
              <w:rPr>
                <w:sz w:val="18"/>
                <w:szCs w:val="18"/>
              </w:rPr>
            </w:pPr>
            <w:r w:rsidRPr="008D2824">
              <w:rPr>
                <w:sz w:val="18"/>
                <w:szCs w:val="18"/>
              </w:rPr>
              <w:t>283 650</w:t>
            </w:r>
          </w:p>
        </w:tc>
        <w:tc>
          <w:tcPr>
            <w:tcW w:w="643" w:type="pct"/>
            <w:tcBorders>
              <w:top w:val="single" w:sz="4" w:space="0" w:color="auto"/>
              <w:left w:val="single" w:sz="4" w:space="0" w:color="auto"/>
              <w:bottom w:val="single" w:sz="4" w:space="0" w:color="auto"/>
              <w:right w:val="single" w:sz="4" w:space="0" w:color="auto"/>
            </w:tcBorders>
          </w:tcPr>
          <w:p w14:paraId="5E531B12" w14:textId="77777777" w:rsidR="00ED43D2" w:rsidRPr="008D2824" w:rsidRDefault="00ED43D2" w:rsidP="007B0FF1">
            <w:pPr>
              <w:jc w:val="center"/>
              <w:rPr>
                <w:sz w:val="18"/>
                <w:szCs w:val="18"/>
              </w:rPr>
            </w:pPr>
            <w:r w:rsidRPr="008D2824">
              <w:rPr>
                <w:sz w:val="18"/>
                <w:szCs w:val="18"/>
              </w:rPr>
              <w:t>189 315</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35426485" w14:textId="77777777" w:rsidR="00ED43D2" w:rsidRPr="008D2824" w:rsidRDefault="00ED43D2" w:rsidP="007B0FF1">
            <w:pPr>
              <w:jc w:val="center"/>
              <w:rPr>
                <w:sz w:val="18"/>
                <w:szCs w:val="18"/>
              </w:rPr>
            </w:pPr>
            <w:r w:rsidRPr="008D2824">
              <w:rPr>
                <w:sz w:val="18"/>
                <w:szCs w:val="18"/>
              </w:rPr>
              <w:t>3 703 245</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4F171A22" w14:textId="77777777" w:rsidR="00ED43D2" w:rsidRPr="008D2824" w:rsidRDefault="00ED43D2" w:rsidP="007B0FF1">
            <w:pPr>
              <w:jc w:val="center"/>
              <w:rPr>
                <w:sz w:val="18"/>
                <w:szCs w:val="18"/>
              </w:rPr>
            </w:pPr>
            <w:r w:rsidRPr="008D2824">
              <w:rPr>
                <w:sz w:val="18"/>
                <w:szCs w:val="18"/>
              </w:rPr>
              <w:t>1 857 257</w:t>
            </w:r>
          </w:p>
        </w:tc>
      </w:tr>
      <w:tr w:rsidR="00ED43D2" w:rsidRPr="00751595" w14:paraId="3B70FD0A" w14:textId="77777777" w:rsidTr="007B0FF1">
        <w:trPr>
          <w:trHeight w:val="312"/>
        </w:trPr>
        <w:tc>
          <w:tcPr>
            <w:tcW w:w="1857" w:type="pct"/>
            <w:tcBorders>
              <w:top w:val="nil"/>
              <w:left w:val="single" w:sz="4" w:space="0" w:color="auto"/>
              <w:bottom w:val="single" w:sz="4" w:space="0" w:color="auto"/>
              <w:right w:val="single" w:sz="4" w:space="0" w:color="auto"/>
            </w:tcBorders>
            <w:shd w:val="clear" w:color="auto" w:fill="auto"/>
            <w:vAlign w:val="center"/>
            <w:hideMark/>
          </w:tcPr>
          <w:p w14:paraId="272E053C" w14:textId="77777777" w:rsidR="00ED43D2" w:rsidRPr="00751595" w:rsidRDefault="00ED43D2" w:rsidP="007B0FF1">
            <w:pPr>
              <w:spacing w:before="60" w:after="60"/>
              <w:rPr>
                <w:rFonts w:eastAsia="Times New Roman" w:cs="Arial"/>
                <w:color w:val="000000"/>
                <w:sz w:val="18"/>
                <w:szCs w:val="18"/>
              </w:rPr>
            </w:pPr>
            <w:r w:rsidRPr="00751595">
              <w:rPr>
                <w:rFonts w:eastAsia="Times New Roman" w:cs="Arial"/>
                <w:color w:val="000000"/>
                <w:sz w:val="18"/>
                <w:szCs w:val="18"/>
              </w:rPr>
              <w:t>Общая сумм</w:t>
            </w:r>
            <w:r>
              <w:rPr>
                <w:rFonts w:eastAsia="Times New Roman" w:cs="Arial"/>
                <w:color w:val="000000"/>
                <w:sz w:val="18"/>
                <w:szCs w:val="18"/>
              </w:rPr>
              <w:t>а</w:t>
            </w:r>
            <w:r w:rsidRPr="00751595">
              <w:rPr>
                <w:rFonts w:eastAsia="Times New Roman" w:cs="Arial"/>
                <w:color w:val="000000"/>
                <w:sz w:val="18"/>
                <w:szCs w:val="18"/>
              </w:rPr>
              <w:t xml:space="preserve"> просроченной задолженности </w:t>
            </w:r>
            <w:r>
              <w:rPr>
                <w:rFonts w:eastAsia="Times New Roman" w:cs="Arial"/>
                <w:color w:val="000000"/>
                <w:sz w:val="18"/>
                <w:szCs w:val="18"/>
              </w:rPr>
              <w:t>поручителя</w:t>
            </w:r>
            <w:r w:rsidRPr="00751595">
              <w:rPr>
                <w:rFonts w:eastAsia="Times New Roman" w:cs="Arial"/>
                <w:color w:val="000000"/>
                <w:sz w:val="18"/>
                <w:szCs w:val="18"/>
              </w:rPr>
              <w:t xml:space="preserve"> по заемным средствам, тыс. руб.</w:t>
            </w:r>
          </w:p>
        </w:tc>
        <w:tc>
          <w:tcPr>
            <w:tcW w:w="643" w:type="pct"/>
            <w:tcBorders>
              <w:top w:val="single" w:sz="4" w:space="0" w:color="auto"/>
              <w:left w:val="nil"/>
              <w:bottom w:val="single" w:sz="4" w:space="0" w:color="auto"/>
              <w:right w:val="single" w:sz="4" w:space="0" w:color="auto"/>
            </w:tcBorders>
            <w:vAlign w:val="center"/>
          </w:tcPr>
          <w:p w14:paraId="2B8B92E9" w14:textId="77777777" w:rsidR="00ED43D2" w:rsidRPr="008D2824" w:rsidRDefault="00ED43D2" w:rsidP="007B0FF1">
            <w:pPr>
              <w:jc w:val="center"/>
              <w:rPr>
                <w:sz w:val="18"/>
                <w:szCs w:val="18"/>
              </w:rPr>
            </w:pPr>
            <w:r w:rsidRPr="008D2824">
              <w:rPr>
                <w:sz w:val="18"/>
                <w:szCs w:val="18"/>
              </w:rPr>
              <w:t>-</w:t>
            </w:r>
          </w:p>
        </w:tc>
        <w:tc>
          <w:tcPr>
            <w:tcW w:w="643" w:type="pct"/>
            <w:tcBorders>
              <w:top w:val="single" w:sz="4" w:space="0" w:color="auto"/>
              <w:left w:val="single" w:sz="4" w:space="0" w:color="auto"/>
              <w:bottom w:val="single" w:sz="4" w:space="0" w:color="auto"/>
              <w:right w:val="single" w:sz="4" w:space="0" w:color="auto"/>
            </w:tcBorders>
            <w:vAlign w:val="center"/>
          </w:tcPr>
          <w:p w14:paraId="248FAC65" w14:textId="77777777" w:rsidR="00ED43D2" w:rsidRPr="008D2824" w:rsidRDefault="00ED43D2" w:rsidP="007B0FF1">
            <w:pPr>
              <w:jc w:val="center"/>
              <w:rPr>
                <w:sz w:val="18"/>
                <w:szCs w:val="18"/>
              </w:rPr>
            </w:pPr>
            <w:r w:rsidRPr="008D2824">
              <w:rPr>
                <w:sz w:val="18"/>
                <w:szCs w:val="18"/>
              </w:rPr>
              <w:t>-</w:t>
            </w:r>
          </w:p>
        </w:tc>
        <w:tc>
          <w:tcPr>
            <w:tcW w:w="643" w:type="pct"/>
            <w:tcBorders>
              <w:top w:val="single" w:sz="4" w:space="0" w:color="auto"/>
              <w:left w:val="single" w:sz="4" w:space="0" w:color="auto"/>
              <w:bottom w:val="single" w:sz="4" w:space="0" w:color="auto"/>
              <w:right w:val="single" w:sz="4" w:space="0" w:color="auto"/>
            </w:tcBorders>
            <w:vAlign w:val="center"/>
          </w:tcPr>
          <w:p w14:paraId="36D55790" w14:textId="77777777" w:rsidR="00ED43D2" w:rsidRPr="008D2824" w:rsidRDefault="00ED43D2" w:rsidP="007B0FF1">
            <w:pPr>
              <w:jc w:val="center"/>
              <w:rPr>
                <w:sz w:val="18"/>
                <w:szCs w:val="18"/>
              </w:rPr>
            </w:pPr>
            <w:r w:rsidRPr="008D2824">
              <w:rPr>
                <w:sz w:val="18"/>
                <w:szCs w:val="18"/>
              </w:rPr>
              <w:t>-</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tcPr>
          <w:p w14:paraId="318D03FC" w14:textId="77777777" w:rsidR="00ED43D2" w:rsidRPr="008D2824" w:rsidRDefault="00ED43D2" w:rsidP="007B0FF1">
            <w:pPr>
              <w:jc w:val="center"/>
              <w:rPr>
                <w:sz w:val="18"/>
                <w:szCs w:val="18"/>
              </w:rPr>
            </w:pPr>
            <w:r w:rsidRPr="008D2824">
              <w:rPr>
                <w:sz w:val="18"/>
                <w:szCs w:val="18"/>
              </w:rPr>
              <w:t>-</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09DE97C4" w14:textId="77777777" w:rsidR="00ED43D2" w:rsidRPr="008D2824" w:rsidRDefault="00ED43D2" w:rsidP="007B0FF1">
            <w:pPr>
              <w:spacing w:before="60" w:after="60"/>
              <w:jc w:val="center"/>
              <w:rPr>
                <w:sz w:val="18"/>
                <w:szCs w:val="18"/>
              </w:rPr>
            </w:pPr>
            <w:r w:rsidRPr="008D2824">
              <w:rPr>
                <w:sz w:val="18"/>
                <w:szCs w:val="18"/>
              </w:rPr>
              <w:t>-</w:t>
            </w:r>
          </w:p>
        </w:tc>
      </w:tr>
    </w:tbl>
    <w:p w14:paraId="78A8435E" w14:textId="77777777" w:rsidR="00ED43D2" w:rsidRDefault="00ED43D2" w:rsidP="00ED43D2">
      <w:pPr>
        <w:pStyle w:val="ConsPlusNormal"/>
        <w:spacing w:before="60" w:after="60"/>
        <w:jc w:val="both"/>
      </w:pPr>
      <w:r w:rsidRPr="008251F0">
        <w:t xml:space="preserve">Общая сумма заемных средств </w:t>
      </w:r>
      <w:r>
        <w:t>Поручителя рассчитана как сумма долгосрочных заемных средств (строка 1410 формы 1 «Бухгалтерский баланс») и краткосрочных заемных средств (строка 1510 формы 1 «Бухгалтерский баланс») по данным соответствующей бухгалтерской (финансовой) отчетности, составленной по российским стандартам бухгалтерского учета.</w:t>
      </w:r>
    </w:p>
    <w:p w14:paraId="6A2D6C13" w14:textId="77777777" w:rsidR="00ED43D2" w:rsidRDefault="00ED43D2" w:rsidP="00ED43D2">
      <w:pPr>
        <w:pStyle w:val="ConsPlusNormal"/>
        <w:spacing w:before="60" w:after="60"/>
        <w:jc w:val="both"/>
      </w:pPr>
    </w:p>
    <w:p w14:paraId="6B9809B7" w14:textId="77777777" w:rsidR="00ED43D2" w:rsidRPr="00751595" w:rsidRDefault="00ED43D2" w:rsidP="00ED43D2">
      <w:pPr>
        <w:pStyle w:val="ConsPlusNormal"/>
        <w:spacing w:before="60" w:after="60"/>
        <w:jc w:val="both"/>
        <w:rPr>
          <w:b/>
        </w:rPr>
      </w:pPr>
      <w:r w:rsidRPr="00751595">
        <w:rPr>
          <w:b/>
        </w:rPr>
        <w:t xml:space="preserve">структура заемных средств </w:t>
      </w:r>
      <w:r>
        <w:rPr>
          <w:b/>
        </w:rPr>
        <w:t>поручителя</w:t>
      </w:r>
      <w:r w:rsidRPr="00751595">
        <w:rPr>
          <w:b/>
        </w:rPr>
        <w:t xml:space="preserve"> за последний завершенный отчетный год и последний завершенный отчетный период до даты утверждения проспекта ценных бумаг (значения показателей в таблице указаны на дату окончания соответствующего отчетного периода):</w:t>
      </w:r>
    </w:p>
    <w:tbl>
      <w:tblPr>
        <w:tblW w:w="4939" w:type="pct"/>
        <w:tblInd w:w="62" w:type="dxa"/>
        <w:tblCellMar>
          <w:top w:w="57" w:type="dxa"/>
          <w:left w:w="62" w:type="dxa"/>
          <w:bottom w:w="57" w:type="dxa"/>
          <w:right w:w="62" w:type="dxa"/>
        </w:tblCellMar>
        <w:tblLook w:val="0000" w:firstRow="0" w:lastRow="0" w:firstColumn="0" w:lastColumn="0" w:noHBand="0" w:noVBand="0"/>
      </w:tblPr>
      <w:tblGrid>
        <w:gridCol w:w="4809"/>
        <w:gridCol w:w="1417"/>
        <w:gridCol w:w="1135"/>
        <w:gridCol w:w="1419"/>
        <w:gridCol w:w="1143"/>
      </w:tblGrid>
      <w:tr w:rsidR="00ED43D2" w:rsidRPr="00C907E2" w14:paraId="4DE85A6F" w14:textId="77777777" w:rsidTr="007B0FF1">
        <w:trPr>
          <w:trHeight w:val="53"/>
        </w:trPr>
        <w:tc>
          <w:tcPr>
            <w:tcW w:w="2423" w:type="pct"/>
            <w:vMerge w:val="restart"/>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14:paraId="42B99223" w14:textId="77777777" w:rsidR="00ED43D2" w:rsidRPr="00C907E2" w:rsidRDefault="00ED43D2" w:rsidP="007B0FF1">
            <w:pPr>
              <w:pStyle w:val="ConsPlusNormal"/>
              <w:spacing w:before="60" w:after="60"/>
              <w:jc w:val="center"/>
              <w:rPr>
                <w:b/>
                <w:sz w:val="18"/>
                <w:szCs w:val="18"/>
              </w:rPr>
            </w:pPr>
            <w:r>
              <w:rPr>
                <w:b/>
                <w:sz w:val="18"/>
                <w:szCs w:val="18"/>
              </w:rPr>
              <w:t>Наименование показателя</w:t>
            </w:r>
          </w:p>
        </w:tc>
        <w:tc>
          <w:tcPr>
            <w:tcW w:w="1286" w:type="pct"/>
            <w:gridSpan w:val="2"/>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14:paraId="64282ED7" w14:textId="77777777" w:rsidR="00ED43D2" w:rsidRPr="00C907E2" w:rsidRDefault="00ED43D2" w:rsidP="007B0FF1">
            <w:pPr>
              <w:pStyle w:val="ConsPlusNormal"/>
              <w:spacing w:before="60" w:after="60"/>
              <w:jc w:val="center"/>
              <w:rPr>
                <w:b/>
                <w:sz w:val="18"/>
                <w:szCs w:val="18"/>
              </w:rPr>
            </w:pPr>
            <w:r w:rsidRPr="00C907E2">
              <w:rPr>
                <w:b/>
                <w:sz w:val="18"/>
                <w:szCs w:val="18"/>
              </w:rPr>
              <w:t>31.12.</w:t>
            </w:r>
            <w:r>
              <w:rPr>
                <w:b/>
                <w:sz w:val="18"/>
                <w:szCs w:val="18"/>
              </w:rPr>
              <w:t>2015</w:t>
            </w:r>
          </w:p>
        </w:tc>
        <w:tc>
          <w:tcPr>
            <w:tcW w:w="1291" w:type="pct"/>
            <w:gridSpan w:val="2"/>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14:paraId="7499DE0C" w14:textId="1AB132F2" w:rsidR="00ED43D2" w:rsidRPr="00C907E2" w:rsidRDefault="00ED43D2" w:rsidP="00102288">
            <w:pPr>
              <w:pStyle w:val="ConsPlusNormal"/>
              <w:spacing w:before="60" w:after="60"/>
              <w:jc w:val="center"/>
              <w:rPr>
                <w:b/>
                <w:sz w:val="18"/>
                <w:szCs w:val="18"/>
              </w:rPr>
            </w:pPr>
            <w:r>
              <w:rPr>
                <w:b/>
                <w:sz w:val="18"/>
                <w:szCs w:val="18"/>
              </w:rPr>
              <w:t>3</w:t>
            </w:r>
            <w:r w:rsidR="00102288">
              <w:rPr>
                <w:b/>
                <w:sz w:val="18"/>
                <w:szCs w:val="18"/>
              </w:rPr>
              <w:t>0</w:t>
            </w:r>
            <w:r>
              <w:rPr>
                <w:b/>
                <w:sz w:val="18"/>
                <w:szCs w:val="18"/>
              </w:rPr>
              <w:t>.0</w:t>
            </w:r>
            <w:r w:rsidR="00102288">
              <w:rPr>
                <w:b/>
                <w:sz w:val="18"/>
                <w:szCs w:val="18"/>
              </w:rPr>
              <w:t>6</w:t>
            </w:r>
            <w:r>
              <w:rPr>
                <w:b/>
                <w:sz w:val="18"/>
                <w:szCs w:val="18"/>
              </w:rPr>
              <w:t>.2016</w:t>
            </w:r>
          </w:p>
        </w:tc>
      </w:tr>
      <w:tr w:rsidR="00ED43D2" w:rsidRPr="00C907E2" w14:paraId="61B7C97A" w14:textId="77777777" w:rsidTr="007B0FF1">
        <w:tc>
          <w:tcPr>
            <w:tcW w:w="2423" w:type="pct"/>
            <w:vMerge/>
            <w:tcBorders>
              <w:top w:val="single" w:sz="4" w:space="0" w:color="auto"/>
              <w:left w:val="single" w:sz="4" w:space="0" w:color="auto"/>
              <w:bottom w:val="single" w:sz="4" w:space="0" w:color="auto"/>
              <w:right w:val="single" w:sz="4" w:space="0" w:color="auto"/>
            </w:tcBorders>
            <w:tcMar>
              <w:top w:w="0" w:type="dxa"/>
              <w:bottom w:w="0" w:type="dxa"/>
            </w:tcMar>
          </w:tcPr>
          <w:p w14:paraId="65E239B3" w14:textId="77777777" w:rsidR="00ED43D2" w:rsidRPr="00C907E2" w:rsidRDefault="00ED43D2" w:rsidP="007B0FF1">
            <w:pPr>
              <w:pStyle w:val="ConsPlusNormal"/>
              <w:spacing w:before="60" w:after="60"/>
              <w:rPr>
                <w:sz w:val="18"/>
                <w:szCs w:val="18"/>
              </w:rPr>
            </w:pPr>
          </w:p>
        </w:tc>
        <w:tc>
          <w:tcPr>
            <w:tcW w:w="71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32CC7F04" w14:textId="77777777" w:rsidR="00ED43D2" w:rsidRPr="00C907E2" w:rsidRDefault="00ED43D2" w:rsidP="007B0FF1">
            <w:pPr>
              <w:pStyle w:val="ConsPlusNormal"/>
              <w:spacing w:before="60" w:after="60"/>
              <w:jc w:val="center"/>
              <w:rPr>
                <w:sz w:val="18"/>
                <w:szCs w:val="18"/>
              </w:rPr>
            </w:pPr>
            <w:r w:rsidRPr="00C907E2">
              <w:rPr>
                <w:b/>
                <w:sz w:val="18"/>
                <w:szCs w:val="18"/>
              </w:rPr>
              <w:t xml:space="preserve">в </w:t>
            </w:r>
            <w:r>
              <w:rPr>
                <w:b/>
                <w:sz w:val="18"/>
                <w:szCs w:val="18"/>
              </w:rPr>
              <w:t xml:space="preserve">тыс. </w:t>
            </w:r>
            <w:r w:rsidRPr="00C907E2">
              <w:rPr>
                <w:b/>
                <w:sz w:val="18"/>
                <w:szCs w:val="18"/>
              </w:rPr>
              <w:t>руб.</w:t>
            </w:r>
          </w:p>
        </w:tc>
        <w:tc>
          <w:tcPr>
            <w:tcW w:w="572"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A318103" w14:textId="77777777" w:rsidR="00ED43D2" w:rsidRPr="00C907E2" w:rsidRDefault="00ED43D2" w:rsidP="007B0FF1">
            <w:pPr>
              <w:pStyle w:val="ConsPlusNormal"/>
              <w:spacing w:before="60" w:after="60"/>
              <w:jc w:val="center"/>
              <w:rPr>
                <w:sz w:val="18"/>
                <w:szCs w:val="18"/>
              </w:rPr>
            </w:pPr>
            <w:r w:rsidRPr="00C907E2">
              <w:rPr>
                <w:b/>
                <w:sz w:val="18"/>
                <w:szCs w:val="18"/>
              </w:rPr>
              <w:t>в %</w:t>
            </w:r>
          </w:p>
        </w:tc>
        <w:tc>
          <w:tcPr>
            <w:tcW w:w="715"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082F31A6" w14:textId="77777777" w:rsidR="00ED43D2" w:rsidRPr="00C907E2" w:rsidRDefault="00ED43D2" w:rsidP="007B0FF1">
            <w:pPr>
              <w:pStyle w:val="ConsPlusNormal"/>
              <w:spacing w:before="60" w:after="60"/>
              <w:jc w:val="center"/>
              <w:rPr>
                <w:sz w:val="18"/>
                <w:szCs w:val="18"/>
              </w:rPr>
            </w:pPr>
            <w:r w:rsidRPr="00C907E2">
              <w:rPr>
                <w:b/>
                <w:sz w:val="18"/>
                <w:szCs w:val="18"/>
              </w:rPr>
              <w:t>в</w:t>
            </w:r>
            <w:r>
              <w:rPr>
                <w:b/>
                <w:sz w:val="18"/>
                <w:szCs w:val="18"/>
              </w:rPr>
              <w:t xml:space="preserve"> тыс.</w:t>
            </w:r>
            <w:r w:rsidRPr="00C907E2">
              <w:rPr>
                <w:b/>
                <w:sz w:val="18"/>
                <w:szCs w:val="18"/>
              </w:rPr>
              <w:t xml:space="preserve"> руб.</w:t>
            </w:r>
          </w:p>
        </w:tc>
        <w:tc>
          <w:tcPr>
            <w:tcW w:w="576"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159073D1" w14:textId="77777777" w:rsidR="00ED43D2" w:rsidRPr="00C907E2" w:rsidRDefault="00ED43D2" w:rsidP="007B0FF1">
            <w:pPr>
              <w:pStyle w:val="ConsPlusNormal"/>
              <w:spacing w:before="60" w:after="60"/>
              <w:jc w:val="center"/>
              <w:rPr>
                <w:sz w:val="18"/>
                <w:szCs w:val="18"/>
              </w:rPr>
            </w:pPr>
            <w:r w:rsidRPr="00C907E2">
              <w:rPr>
                <w:b/>
                <w:sz w:val="18"/>
                <w:szCs w:val="18"/>
              </w:rPr>
              <w:t>в %</w:t>
            </w:r>
          </w:p>
        </w:tc>
      </w:tr>
      <w:tr w:rsidR="00ED43D2" w:rsidRPr="00C907E2" w14:paraId="0079D22D" w14:textId="77777777" w:rsidTr="007B0FF1">
        <w:tc>
          <w:tcPr>
            <w:tcW w:w="2423" w:type="pct"/>
            <w:tcBorders>
              <w:top w:val="single" w:sz="4" w:space="0" w:color="auto"/>
              <w:left w:val="single" w:sz="4" w:space="0" w:color="auto"/>
              <w:bottom w:val="single" w:sz="4" w:space="0" w:color="auto"/>
              <w:right w:val="single" w:sz="4" w:space="0" w:color="auto"/>
            </w:tcBorders>
            <w:tcMar>
              <w:top w:w="0" w:type="dxa"/>
              <w:bottom w:w="0" w:type="dxa"/>
            </w:tcMar>
          </w:tcPr>
          <w:p w14:paraId="62B94222" w14:textId="77777777" w:rsidR="00ED43D2" w:rsidRPr="00C907E2" w:rsidRDefault="00ED43D2" w:rsidP="007B0FF1">
            <w:pPr>
              <w:pStyle w:val="ConsPlusNormal"/>
              <w:spacing w:before="60" w:after="60"/>
              <w:rPr>
                <w:sz w:val="18"/>
                <w:szCs w:val="18"/>
              </w:rPr>
            </w:pPr>
            <w:r w:rsidRPr="00C907E2">
              <w:rPr>
                <w:sz w:val="18"/>
                <w:szCs w:val="18"/>
              </w:rPr>
              <w:t>Долгосрочные заемные средства</w:t>
            </w:r>
          </w:p>
        </w:tc>
        <w:tc>
          <w:tcPr>
            <w:tcW w:w="71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782AF302" w14:textId="77777777" w:rsidR="00ED43D2" w:rsidRPr="00B646C4" w:rsidRDefault="00ED43D2" w:rsidP="007B0FF1">
            <w:pPr>
              <w:spacing w:before="60" w:after="60"/>
              <w:jc w:val="center"/>
              <w:rPr>
                <w:rFonts w:cs="Arial"/>
                <w:sz w:val="18"/>
                <w:szCs w:val="18"/>
              </w:rPr>
            </w:pPr>
            <w:r>
              <w:rPr>
                <w:rFonts w:cs="Arial"/>
                <w:sz w:val="18"/>
                <w:szCs w:val="18"/>
              </w:rPr>
              <w:t>348 398</w:t>
            </w:r>
          </w:p>
        </w:tc>
        <w:tc>
          <w:tcPr>
            <w:tcW w:w="572"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22B979B5" w14:textId="77777777" w:rsidR="00ED43D2" w:rsidRPr="00B646C4" w:rsidRDefault="00ED43D2" w:rsidP="007B0FF1">
            <w:pPr>
              <w:spacing w:before="60" w:after="60"/>
              <w:jc w:val="center"/>
              <w:rPr>
                <w:rFonts w:cs="Arial"/>
                <w:sz w:val="18"/>
                <w:szCs w:val="18"/>
              </w:rPr>
            </w:pPr>
            <w:r>
              <w:rPr>
                <w:rFonts w:cs="Arial"/>
                <w:sz w:val="18"/>
                <w:szCs w:val="18"/>
              </w:rPr>
              <w:t>18,76</w:t>
            </w:r>
          </w:p>
        </w:tc>
        <w:tc>
          <w:tcPr>
            <w:tcW w:w="715"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407ED079" w14:textId="4F55193A" w:rsidR="00ED43D2" w:rsidRPr="00B646C4" w:rsidRDefault="00812881" w:rsidP="007B0FF1">
            <w:pPr>
              <w:spacing w:before="60" w:after="60"/>
              <w:jc w:val="center"/>
              <w:rPr>
                <w:rFonts w:cs="Arial"/>
                <w:sz w:val="18"/>
                <w:szCs w:val="18"/>
              </w:rPr>
            </w:pPr>
            <w:r>
              <w:rPr>
                <w:rFonts w:cs="Arial"/>
                <w:sz w:val="18"/>
                <w:szCs w:val="18"/>
              </w:rPr>
              <w:t>2 967 498</w:t>
            </w:r>
          </w:p>
        </w:tc>
        <w:tc>
          <w:tcPr>
            <w:tcW w:w="576"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C1082E1" w14:textId="109DDE4B" w:rsidR="00ED43D2" w:rsidRPr="00B646C4" w:rsidRDefault="00812881" w:rsidP="007B0FF1">
            <w:pPr>
              <w:spacing w:before="60" w:after="60"/>
              <w:jc w:val="center"/>
              <w:rPr>
                <w:rFonts w:cs="Arial"/>
                <w:sz w:val="18"/>
                <w:szCs w:val="18"/>
              </w:rPr>
            </w:pPr>
            <w:r>
              <w:rPr>
                <w:rFonts w:cs="Arial"/>
                <w:sz w:val="18"/>
                <w:szCs w:val="18"/>
              </w:rPr>
              <w:t>46,67</w:t>
            </w:r>
          </w:p>
        </w:tc>
      </w:tr>
      <w:tr w:rsidR="00ED43D2" w:rsidRPr="00C907E2" w14:paraId="50620E75" w14:textId="77777777" w:rsidTr="007B0FF1">
        <w:tc>
          <w:tcPr>
            <w:tcW w:w="5000" w:type="pct"/>
            <w:gridSpan w:val="5"/>
            <w:tcBorders>
              <w:top w:val="single" w:sz="4" w:space="0" w:color="auto"/>
              <w:left w:val="single" w:sz="4" w:space="0" w:color="auto"/>
              <w:bottom w:val="single" w:sz="4" w:space="0" w:color="auto"/>
              <w:right w:val="single" w:sz="4" w:space="0" w:color="auto"/>
            </w:tcBorders>
            <w:tcMar>
              <w:top w:w="0" w:type="dxa"/>
              <w:bottom w:w="0" w:type="dxa"/>
            </w:tcMar>
          </w:tcPr>
          <w:p w14:paraId="5C80B30E" w14:textId="77777777" w:rsidR="00ED43D2" w:rsidRPr="00C907E2" w:rsidRDefault="00ED43D2" w:rsidP="007B0FF1">
            <w:pPr>
              <w:pStyle w:val="ConsPlusNormal"/>
              <w:spacing w:before="60" w:after="60"/>
              <w:ind w:left="283"/>
              <w:jc w:val="both"/>
              <w:rPr>
                <w:sz w:val="18"/>
                <w:szCs w:val="18"/>
              </w:rPr>
            </w:pPr>
            <w:r w:rsidRPr="00C907E2">
              <w:rPr>
                <w:sz w:val="18"/>
                <w:szCs w:val="18"/>
              </w:rPr>
              <w:t>в том числе:</w:t>
            </w:r>
          </w:p>
        </w:tc>
      </w:tr>
      <w:tr w:rsidR="00102288" w:rsidRPr="00C907E2" w14:paraId="55EF6723" w14:textId="77777777" w:rsidTr="00102288">
        <w:tc>
          <w:tcPr>
            <w:tcW w:w="2423" w:type="pct"/>
            <w:tcBorders>
              <w:top w:val="single" w:sz="4" w:space="0" w:color="auto"/>
              <w:left w:val="single" w:sz="4" w:space="0" w:color="auto"/>
              <w:bottom w:val="single" w:sz="4" w:space="0" w:color="auto"/>
              <w:right w:val="single" w:sz="4" w:space="0" w:color="auto"/>
            </w:tcBorders>
            <w:tcMar>
              <w:top w:w="0" w:type="dxa"/>
              <w:bottom w:w="0" w:type="dxa"/>
            </w:tcMar>
          </w:tcPr>
          <w:p w14:paraId="5CD172CC" w14:textId="77777777" w:rsidR="00102288" w:rsidRPr="00C907E2" w:rsidRDefault="00102288" w:rsidP="007B0FF1">
            <w:pPr>
              <w:pStyle w:val="ConsPlusNormal"/>
              <w:spacing w:before="60" w:after="60"/>
              <w:ind w:left="283"/>
              <w:jc w:val="both"/>
              <w:rPr>
                <w:sz w:val="18"/>
                <w:szCs w:val="18"/>
              </w:rPr>
            </w:pPr>
            <w:r w:rsidRPr="00C907E2">
              <w:rPr>
                <w:sz w:val="18"/>
                <w:szCs w:val="18"/>
              </w:rPr>
              <w:t>кредиты</w:t>
            </w:r>
          </w:p>
        </w:tc>
        <w:tc>
          <w:tcPr>
            <w:tcW w:w="71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A2DE335" w14:textId="77777777" w:rsidR="00102288" w:rsidRPr="00B646C4" w:rsidRDefault="00102288" w:rsidP="007B0FF1">
            <w:pPr>
              <w:spacing w:before="60" w:after="60"/>
              <w:jc w:val="center"/>
              <w:rPr>
                <w:rFonts w:cs="Arial"/>
                <w:sz w:val="18"/>
                <w:szCs w:val="18"/>
              </w:rPr>
            </w:pPr>
            <w:r>
              <w:rPr>
                <w:rFonts w:cs="Arial"/>
                <w:sz w:val="18"/>
                <w:szCs w:val="18"/>
              </w:rPr>
              <w:t>348 398</w:t>
            </w:r>
          </w:p>
        </w:tc>
        <w:tc>
          <w:tcPr>
            <w:tcW w:w="572"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7D72660E" w14:textId="77777777" w:rsidR="00102288" w:rsidRPr="00B646C4" w:rsidRDefault="00102288" w:rsidP="007B0FF1">
            <w:pPr>
              <w:spacing w:before="60" w:after="60"/>
              <w:jc w:val="center"/>
              <w:rPr>
                <w:rFonts w:cs="Arial"/>
                <w:sz w:val="18"/>
                <w:szCs w:val="18"/>
              </w:rPr>
            </w:pPr>
            <w:r>
              <w:rPr>
                <w:rFonts w:cs="Arial"/>
                <w:sz w:val="18"/>
                <w:szCs w:val="18"/>
              </w:rPr>
              <w:t>18,76</w:t>
            </w:r>
          </w:p>
        </w:tc>
        <w:tc>
          <w:tcPr>
            <w:tcW w:w="715" w:type="pct"/>
            <w:tcBorders>
              <w:top w:val="single" w:sz="4" w:space="0" w:color="auto"/>
              <w:left w:val="single" w:sz="4" w:space="0" w:color="auto"/>
              <w:bottom w:val="single" w:sz="4" w:space="0" w:color="auto"/>
              <w:right w:val="single" w:sz="4" w:space="0" w:color="auto"/>
            </w:tcBorders>
            <w:tcMar>
              <w:top w:w="0" w:type="dxa"/>
              <w:bottom w:w="0" w:type="dxa"/>
            </w:tcMar>
          </w:tcPr>
          <w:p w14:paraId="28C22651" w14:textId="659978B1" w:rsidR="00102288" w:rsidRPr="00812881" w:rsidRDefault="00812881" w:rsidP="007B0FF1">
            <w:pPr>
              <w:spacing w:before="60" w:after="60"/>
              <w:jc w:val="center"/>
              <w:rPr>
                <w:rFonts w:cs="Arial"/>
                <w:sz w:val="18"/>
                <w:szCs w:val="18"/>
              </w:rPr>
            </w:pPr>
            <w:r>
              <w:rPr>
                <w:rFonts w:cs="Arial"/>
                <w:sz w:val="18"/>
                <w:szCs w:val="18"/>
              </w:rPr>
              <w:t>1 096 498</w:t>
            </w:r>
          </w:p>
        </w:tc>
        <w:tc>
          <w:tcPr>
            <w:tcW w:w="576" w:type="pct"/>
            <w:tcBorders>
              <w:top w:val="single" w:sz="4" w:space="0" w:color="auto"/>
              <w:left w:val="single" w:sz="4" w:space="0" w:color="auto"/>
              <w:bottom w:val="single" w:sz="4" w:space="0" w:color="auto"/>
              <w:right w:val="single" w:sz="4" w:space="0" w:color="auto"/>
            </w:tcBorders>
            <w:tcMar>
              <w:top w:w="0" w:type="dxa"/>
              <w:bottom w:w="0" w:type="dxa"/>
            </w:tcMar>
          </w:tcPr>
          <w:p w14:paraId="3B44B563" w14:textId="1365A064" w:rsidR="00102288" w:rsidRPr="00B646C4" w:rsidRDefault="00812881" w:rsidP="007B0FF1">
            <w:pPr>
              <w:spacing w:before="60" w:after="60"/>
              <w:jc w:val="center"/>
              <w:rPr>
                <w:rFonts w:cs="Arial"/>
                <w:sz w:val="18"/>
                <w:szCs w:val="18"/>
              </w:rPr>
            </w:pPr>
            <w:r>
              <w:rPr>
                <w:rFonts w:cs="Arial"/>
                <w:sz w:val="18"/>
                <w:szCs w:val="18"/>
              </w:rPr>
              <w:t>17,25</w:t>
            </w:r>
          </w:p>
        </w:tc>
      </w:tr>
      <w:tr w:rsidR="00102288" w:rsidRPr="00C907E2" w14:paraId="596D9870" w14:textId="77777777" w:rsidTr="00102288">
        <w:tc>
          <w:tcPr>
            <w:tcW w:w="2423" w:type="pct"/>
            <w:tcBorders>
              <w:top w:val="single" w:sz="4" w:space="0" w:color="auto"/>
              <w:left w:val="single" w:sz="4" w:space="0" w:color="auto"/>
              <w:bottom w:val="single" w:sz="4" w:space="0" w:color="auto"/>
              <w:right w:val="single" w:sz="4" w:space="0" w:color="auto"/>
            </w:tcBorders>
            <w:tcMar>
              <w:top w:w="0" w:type="dxa"/>
              <w:bottom w:w="0" w:type="dxa"/>
            </w:tcMar>
          </w:tcPr>
          <w:p w14:paraId="5C549130" w14:textId="77777777" w:rsidR="00102288" w:rsidRPr="00C907E2" w:rsidRDefault="00102288" w:rsidP="007B0FF1">
            <w:pPr>
              <w:pStyle w:val="ConsPlusNormal"/>
              <w:spacing w:before="60" w:after="60"/>
              <w:ind w:left="283"/>
              <w:jc w:val="both"/>
              <w:rPr>
                <w:sz w:val="18"/>
                <w:szCs w:val="18"/>
              </w:rPr>
            </w:pPr>
            <w:r w:rsidRPr="00C907E2">
              <w:rPr>
                <w:sz w:val="18"/>
                <w:szCs w:val="18"/>
              </w:rPr>
              <w:t>займы, за исключением облигационных</w:t>
            </w:r>
          </w:p>
        </w:tc>
        <w:tc>
          <w:tcPr>
            <w:tcW w:w="71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3352D8B9" w14:textId="77777777" w:rsidR="00102288" w:rsidRPr="00B646C4" w:rsidRDefault="00102288" w:rsidP="007B0FF1">
            <w:pPr>
              <w:spacing w:before="60" w:after="60"/>
              <w:jc w:val="center"/>
              <w:rPr>
                <w:rFonts w:cs="Arial"/>
                <w:sz w:val="18"/>
                <w:szCs w:val="18"/>
              </w:rPr>
            </w:pPr>
            <w:r>
              <w:rPr>
                <w:rFonts w:cs="Arial"/>
                <w:sz w:val="18"/>
                <w:szCs w:val="18"/>
              </w:rPr>
              <w:t>-</w:t>
            </w:r>
          </w:p>
        </w:tc>
        <w:tc>
          <w:tcPr>
            <w:tcW w:w="572"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0C50F578" w14:textId="77777777" w:rsidR="00102288" w:rsidRPr="00B646C4" w:rsidRDefault="00102288" w:rsidP="007B0FF1">
            <w:pPr>
              <w:spacing w:before="60" w:after="60"/>
              <w:jc w:val="center"/>
              <w:rPr>
                <w:rFonts w:cs="Arial"/>
                <w:sz w:val="18"/>
                <w:szCs w:val="18"/>
              </w:rPr>
            </w:pPr>
            <w:r>
              <w:rPr>
                <w:rFonts w:cs="Arial"/>
                <w:sz w:val="18"/>
                <w:szCs w:val="18"/>
              </w:rPr>
              <w:t>-</w:t>
            </w:r>
          </w:p>
        </w:tc>
        <w:tc>
          <w:tcPr>
            <w:tcW w:w="715" w:type="pct"/>
            <w:tcBorders>
              <w:top w:val="single" w:sz="4" w:space="0" w:color="auto"/>
              <w:left w:val="single" w:sz="4" w:space="0" w:color="auto"/>
              <w:bottom w:val="single" w:sz="4" w:space="0" w:color="auto"/>
              <w:right w:val="single" w:sz="4" w:space="0" w:color="auto"/>
            </w:tcBorders>
            <w:tcMar>
              <w:top w:w="0" w:type="dxa"/>
              <w:bottom w:w="0" w:type="dxa"/>
            </w:tcMar>
          </w:tcPr>
          <w:p w14:paraId="18E5C248" w14:textId="4BB80EB1" w:rsidR="00102288" w:rsidRPr="00B646C4" w:rsidRDefault="00812881" w:rsidP="007B0FF1">
            <w:pPr>
              <w:spacing w:before="60" w:after="60"/>
              <w:jc w:val="center"/>
              <w:rPr>
                <w:rFonts w:cs="Arial"/>
                <w:sz w:val="18"/>
                <w:szCs w:val="18"/>
              </w:rPr>
            </w:pPr>
            <w:r>
              <w:rPr>
                <w:rFonts w:cs="Arial"/>
                <w:sz w:val="18"/>
                <w:szCs w:val="18"/>
              </w:rPr>
              <w:t>1 871 000</w:t>
            </w:r>
          </w:p>
        </w:tc>
        <w:tc>
          <w:tcPr>
            <w:tcW w:w="576" w:type="pct"/>
            <w:tcBorders>
              <w:top w:val="single" w:sz="4" w:space="0" w:color="auto"/>
              <w:left w:val="single" w:sz="4" w:space="0" w:color="auto"/>
              <w:bottom w:val="single" w:sz="4" w:space="0" w:color="auto"/>
              <w:right w:val="single" w:sz="4" w:space="0" w:color="auto"/>
            </w:tcBorders>
            <w:tcMar>
              <w:top w:w="0" w:type="dxa"/>
              <w:bottom w:w="0" w:type="dxa"/>
            </w:tcMar>
          </w:tcPr>
          <w:p w14:paraId="415AF4C9" w14:textId="3CC6D832" w:rsidR="00102288" w:rsidRPr="00B646C4" w:rsidRDefault="00812881" w:rsidP="007B0FF1">
            <w:pPr>
              <w:spacing w:before="60" w:after="60"/>
              <w:jc w:val="center"/>
              <w:rPr>
                <w:rFonts w:cs="Arial"/>
                <w:sz w:val="18"/>
                <w:szCs w:val="18"/>
              </w:rPr>
            </w:pPr>
            <w:r>
              <w:rPr>
                <w:rFonts w:cs="Arial"/>
                <w:sz w:val="18"/>
                <w:szCs w:val="18"/>
              </w:rPr>
              <w:t>29,43</w:t>
            </w:r>
          </w:p>
        </w:tc>
      </w:tr>
      <w:tr w:rsidR="00102288" w:rsidRPr="00C907E2" w14:paraId="677DD09D" w14:textId="77777777" w:rsidTr="00102288">
        <w:tc>
          <w:tcPr>
            <w:tcW w:w="2423" w:type="pct"/>
            <w:tcBorders>
              <w:top w:val="single" w:sz="4" w:space="0" w:color="auto"/>
              <w:left w:val="single" w:sz="4" w:space="0" w:color="auto"/>
              <w:bottom w:val="single" w:sz="4" w:space="0" w:color="auto"/>
              <w:right w:val="single" w:sz="4" w:space="0" w:color="auto"/>
            </w:tcBorders>
            <w:tcMar>
              <w:top w:w="0" w:type="dxa"/>
              <w:bottom w:w="0" w:type="dxa"/>
            </w:tcMar>
          </w:tcPr>
          <w:p w14:paraId="5C7DDD39" w14:textId="77777777" w:rsidR="00102288" w:rsidRPr="00C907E2" w:rsidRDefault="00102288" w:rsidP="007B0FF1">
            <w:pPr>
              <w:pStyle w:val="ConsPlusNormal"/>
              <w:spacing w:before="60" w:after="60"/>
              <w:ind w:left="283"/>
              <w:jc w:val="both"/>
              <w:rPr>
                <w:sz w:val="18"/>
                <w:szCs w:val="18"/>
              </w:rPr>
            </w:pPr>
            <w:r w:rsidRPr="00C907E2">
              <w:rPr>
                <w:sz w:val="18"/>
                <w:szCs w:val="18"/>
              </w:rPr>
              <w:t>облигационные займы</w:t>
            </w:r>
          </w:p>
        </w:tc>
        <w:tc>
          <w:tcPr>
            <w:tcW w:w="71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39CBA0F" w14:textId="77777777" w:rsidR="00102288" w:rsidRPr="00B646C4" w:rsidRDefault="00102288" w:rsidP="007B0FF1">
            <w:pPr>
              <w:spacing w:before="60" w:after="60"/>
              <w:jc w:val="center"/>
              <w:rPr>
                <w:rFonts w:cs="Arial"/>
                <w:sz w:val="18"/>
                <w:szCs w:val="18"/>
              </w:rPr>
            </w:pPr>
            <w:r>
              <w:rPr>
                <w:rFonts w:cs="Arial"/>
                <w:sz w:val="18"/>
                <w:szCs w:val="18"/>
              </w:rPr>
              <w:t>-</w:t>
            </w:r>
          </w:p>
        </w:tc>
        <w:tc>
          <w:tcPr>
            <w:tcW w:w="572"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0E9AAFF0" w14:textId="77777777" w:rsidR="00102288" w:rsidRPr="00B646C4" w:rsidRDefault="00102288" w:rsidP="007B0FF1">
            <w:pPr>
              <w:spacing w:before="60" w:after="60"/>
              <w:jc w:val="center"/>
              <w:rPr>
                <w:rFonts w:cs="Arial"/>
                <w:sz w:val="18"/>
                <w:szCs w:val="18"/>
              </w:rPr>
            </w:pPr>
            <w:r>
              <w:rPr>
                <w:rFonts w:cs="Arial"/>
                <w:sz w:val="18"/>
                <w:szCs w:val="18"/>
              </w:rPr>
              <w:t>-</w:t>
            </w:r>
          </w:p>
        </w:tc>
        <w:tc>
          <w:tcPr>
            <w:tcW w:w="715" w:type="pct"/>
            <w:tcBorders>
              <w:top w:val="single" w:sz="4" w:space="0" w:color="auto"/>
              <w:left w:val="single" w:sz="4" w:space="0" w:color="auto"/>
              <w:bottom w:val="single" w:sz="4" w:space="0" w:color="auto"/>
              <w:right w:val="single" w:sz="4" w:space="0" w:color="auto"/>
            </w:tcBorders>
            <w:tcMar>
              <w:top w:w="0" w:type="dxa"/>
              <w:bottom w:w="0" w:type="dxa"/>
            </w:tcMar>
          </w:tcPr>
          <w:p w14:paraId="5F5C3F89" w14:textId="6F1887D2" w:rsidR="00102288" w:rsidRPr="00B646C4" w:rsidRDefault="00812881" w:rsidP="007B0FF1">
            <w:pPr>
              <w:spacing w:before="60" w:after="60"/>
              <w:jc w:val="center"/>
              <w:rPr>
                <w:rFonts w:cs="Arial"/>
                <w:sz w:val="18"/>
                <w:szCs w:val="18"/>
              </w:rPr>
            </w:pPr>
            <w:r>
              <w:rPr>
                <w:rFonts w:cs="Arial"/>
                <w:sz w:val="18"/>
                <w:szCs w:val="18"/>
              </w:rPr>
              <w:t>-</w:t>
            </w:r>
          </w:p>
        </w:tc>
        <w:tc>
          <w:tcPr>
            <w:tcW w:w="576" w:type="pct"/>
            <w:tcBorders>
              <w:top w:val="single" w:sz="4" w:space="0" w:color="auto"/>
              <w:left w:val="single" w:sz="4" w:space="0" w:color="auto"/>
              <w:bottom w:val="single" w:sz="4" w:space="0" w:color="auto"/>
              <w:right w:val="single" w:sz="4" w:space="0" w:color="auto"/>
            </w:tcBorders>
            <w:tcMar>
              <w:top w:w="0" w:type="dxa"/>
              <w:bottom w:w="0" w:type="dxa"/>
            </w:tcMar>
          </w:tcPr>
          <w:p w14:paraId="70FE5132" w14:textId="1B1F763B" w:rsidR="00102288" w:rsidRPr="00B646C4" w:rsidRDefault="00812881" w:rsidP="007B0FF1">
            <w:pPr>
              <w:spacing w:before="60" w:after="60"/>
              <w:jc w:val="center"/>
              <w:rPr>
                <w:rFonts w:cs="Arial"/>
                <w:sz w:val="18"/>
                <w:szCs w:val="18"/>
              </w:rPr>
            </w:pPr>
            <w:r>
              <w:rPr>
                <w:rFonts w:cs="Arial"/>
                <w:sz w:val="18"/>
                <w:szCs w:val="18"/>
              </w:rPr>
              <w:t>-</w:t>
            </w:r>
          </w:p>
        </w:tc>
      </w:tr>
      <w:tr w:rsidR="00102288" w:rsidRPr="00C907E2" w14:paraId="330DF32C" w14:textId="77777777" w:rsidTr="00102288">
        <w:tc>
          <w:tcPr>
            <w:tcW w:w="2423" w:type="pct"/>
            <w:tcBorders>
              <w:top w:val="single" w:sz="4" w:space="0" w:color="auto"/>
              <w:left w:val="single" w:sz="4" w:space="0" w:color="auto"/>
              <w:bottom w:val="single" w:sz="4" w:space="0" w:color="auto"/>
              <w:right w:val="single" w:sz="4" w:space="0" w:color="auto"/>
            </w:tcBorders>
            <w:tcMar>
              <w:top w:w="0" w:type="dxa"/>
              <w:bottom w:w="0" w:type="dxa"/>
            </w:tcMar>
          </w:tcPr>
          <w:p w14:paraId="60B91523" w14:textId="77777777" w:rsidR="00102288" w:rsidRPr="00C907E2" w:rsidRDefault="00102288" w:rsidP="007B0FF1">
            <w:pPr>
              <w:pStyle w:val="ConsPlusNormal"/>
              <w:spacing w:before="60" w:after="60"/>
              <w:rPr>
                <w:sz w:val="18"/>
                <w:szCs w:val="18"/>
              </w:rPr>
            </w:pPr>
            <w:r w:rsidRPr="00C907E2">
              <w:rPr>
                <w:sz w:val="18"/>
                <w:szCs w:val="18"/>
              </w:rPr>
              <w:t>Краткосрочные заемные средства</w:t>
            </w:r>
          </w:p>
        </w:tc>
        <w:tc>
          <w:tcPr>
            <w:tcW w:w="71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376CD474" w14:textId="77777777" w:rsidR="00102288" w:rsidRPr="00B646C4" w:rsidRDefault="00102288" w:rsidP="007B0FF1">
            <w:pPr>
              <w:spacing w:before="60" w:after="60"/>
              <w:jc w:val="center"/>
              <w:rPr>
                <w:rFonts w:cs="Arial"/>
                <w:sz w:val="18"/>
                <w:szCs w:val="18"/>
              </w:rPr>
            </w:pPr>
            <w:r>
              <w:rPr>
                <w:rFonts w:cs="Arial"/>
                <w:sz w:val="18"/>
                <w:szCs w:val="18"/>
              </w:rPr>
              <w:t>1 508 859</w:t>
            </w:r>
          </w:p>
        </w:tc>
        <w:tc>
          <w:tcPr>
            <w:tcW w:w="572"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51F3FD4" w14:textId="77777777" w:rsidR="00102288" w:rsidRPr="00B646C4" w:rsidRDefault="00102288" w:rsidP="007B0FF1">
            <w:pPr>
              <w:spacing w:before="60" w:after="60"/>
              <w:jc w:val="center"/>
              <w:rPr>
                <w:rFonts w:cs="Arial"/>
                <w:sz w:val="18"/>
                <w:szCs w:val="18"/>
              </w:rPr>
            </w:pPr>
            <w:r>
              <w:rPr>
                <w:rFonts w:cs="Arial"/>
                <w:sz w:val="18"/>
                <w:szCs w:val="18"/>
              </w:rPr>
              <w:t>81,24-</w:t>
            </w:r>
          </w:p>
        </w:tc>
        <w:tc>
          <w:tcPr>
            <w:tcW w:w="715" w:type="pct"/>
            <w:tcBorders>
              <w:top w:val="single" w:sz="4" w:space="0" w:color="auto"/>
              <w:left w:val="single" w:sz="4" w:space="0" w:color="auto"/>
              <w:bottom w:val="single" w:sz="4" w:space="0" w:color="auto"/>
              <w:right w:val="single" w:sz="4" w:space="0" w:color="auto"/>
            </w:tcBorders>
            <w:tcMar>
              <w:top w:w="0" w:type="dxa"/>
              <w:bottom w:w="0" w:type="dxa"/>
            </w:tcMar>
          </w:tcPr>
          <w:p w14:paraId="7AE0921C" w14:textId="2107817D" w:rsidR="00102288" w:rsidRPr="00CD5EDF" w:rsidRDefault="00812881" w:rsidP="00CD5EDF">
            <w:pPr>
              <w:spacing w:before="60" w:after="60"/>
              <w:jc w:val="center"/>
              <w:rPr>
                <w:rFonts w:cs="Arial"/>
                <w:sz w:val="18"/>
                <w:szCs w:val="18"/>
                <w:lang w:val="en-US"/>
              </w:rPr>
            </w:pPr>
            <w:r>
              <w:rPr>
                <w:rFonts w:cs="Arial"/>
                <w:sz w:val="18"/>
                <w:szCs w:val="18"/>
              </w:rPr>
              <w:t>3 390 525</w:t>
            </w:r>
          </w:p>
        </w:tc>
        <w:tc>
          <w:tcPr>
            <w:tcW w:w="576" w:type="pct"/>
            <w:tcBorders>
              <w:top w:val="single" w:sz="4" w:space="0" w:color="auto"/>
              <w:left w:val="single" w:sz="4" w:space="0" w:color="auto"/>
              <w:bottom w:val="single" w:sz="4" w:space="0" w:color="auto"/>
              <w:right w:val="single" w:sz="4" w:space="0" w:color="auto"/>
            </w:tcBorders>
            <w:tcMar>
              <w:top w:w="0" w:type="dxa"/>
              <w:bottom w:w="0" w:type="dxa"/>
            </w:tcMar>
          </w:tcPr>
          <w:p w14:paraId="1452442B" w14:textId="3360D506" w:rsidR="00102288" w:rsidRPr="00B646C4" w:rsidRDefault="00812881" w:rsidP="007B0FF1">
            <w:pPr>
              <w:spacing w:before="60" w:after="60"/>
              <w:jc w:val="center"/>
              <w:rPr>
                <w:rFonts w:cs="Arial"/>
                <w:sz w:val="18"/>
                <w:szCs w:val="18"/>
              </w:rPr>
            </w:pPr>
            <w:r>
              <w:rPr>
                <w:rFonts w:cs="Arial"/>
                <w:sz w:val="18"/>
                <w:szCs w:val="18"/>
              </w:rPr>
              <w:t>53,33</w:t>
            </w:r>
          </w:p>
        </w:tc>
      </w:tr>
      <w:tr w:rsidR="00ED43D2" w:rsidRPr="00C907E2" w14:paraId="035A6875" w14:textId="77777777" w:rsidTr="007B0FF1">
        <w:tc>
          <w:tcPr>
            <w:tcW w:w="5000" w:type="pct"/>
            <w:gridSpan w:val="5"/>
            <w:tcBorders>
              <w:top w:val="single" w:sz="4" w:space="0" w:color="auto"/>
              <w:left w:val="single" w:sz="4" w:space="0" w:color="auto"/>
              <w:bottom w:val="single" w:sz="4" w:space="0" w:color="auto"/>
              <w:right w:val="single" w:sz="4" w:space="0" w:color="auto"/>
            </w:tcBorders>
            <w:tcMar>
              <w:top w:w="0" w:type="dxa"/>
              <w:bottom w:w="0" w:type="dxa"/>
            </w:tcMar>
          </w:tcPr>
          <w:p w14:paraId="3936B8C0" w14:textId="77777777" w:rsidR="00ED43D2" w:rsidRPr="00C907E2" w:rsidRDefault="00ED43D2" w:rsidP="007B0FF1">
            <w:pPr>
              <w:pStyle w:val="ConsPlusNormal"/>
              <w:spacing w:before="60" w:after="60"/>
              <w:ind w:left="283"/>
              <w:jc w:val="both"/>
              <w:rPr>
                <w:sz w:val="18"/>
                <w:szCs w:val="18"/>
              </w:rPr>
            </w:pPr>
            <w:r w:rsidRPr="00C907E2">
              <w:rPr>
                <w:sz w:val="18"/>
                <w:szCs w:val="18"/>
              </w:rPr>
              <w:t>в том числе:</w:t>
            </w:r>
          </w:p>
        </w:tc>
      </w:tr>
      <w:tr w:rsidR="00102288" w:rsidRPr="00C907E2" w14:paraId="34739AB9" w14:textId="77777777" w:rsidTr="00102288">
        <w:tc>
          <w:tcPr>
            <w:tcW w:w="2423" w:type="pct"/>
            <w:tcBorders>
              <w:top w:val="single" w:sz="4" w:space="0" w:color="auto"/>
              <w:left w:val="single" w:sz="4" w:space="0" w:color="auto"/>
              <w:bottom w:val="single" w:sz="4" w:space="0" w:color="auto"/>
              <w:right w:val="single" w:sz="4" w:space="0" w:color="auto"/>
            </w:tcBorders>
            <w:tcMar>
              <w:top w:w="0" w:type="dxa"/>
              <w:bottom w:w="0" w:type="dxa"/>
            </w:tcMar>
          </w:tcPr>
          <w:p w14:paraId="3E6607A7" w14:textId="77777777" w:rsidR="00102288" w:rsidRPr="00C907E2" w:rsidRDefault="00102288" w:rsidP="007B0FF1">
            <w:pPr>
              <w:pStyle w:val="ConsPlusNormal"/>
              <w:spacing w:before="60" w:after="60"/>
              <w:ind w:left="283"/>
              <w:jc w:val="both"/>
              <w:rPr>
                <w:sz w:val="18"/>
                <w:szCs w:val="18"/>
              </w:rPr>
            </w:pPr>
            <w:r w:rsidRPr="00C907E2">
              <w:rPr>
                <w:sz w:val="18"/>
                <w:szCs w:val="18"/>
              </w:rPr>
              <w:t>кредиты</w:t>
            </w:r>
          </w:p>
        </w:tc>
        <w:tc>
          <w:tcPr>
            <w:tcW w:w="71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B405F84" w14:textId="77777777" w:rsidR="00102288" w:rsidRPr="00B646C4" w:rsidRDefault="00102288" w:rsidP="007B0FF1">
            <w:pPr>
              <w:spacing w:before="60" w:after="60"/>
              <w:jc w:val="center"/>
              <w:rPr>
                <w:rFonts w:cs="Arial"/>
                <w:sz w:val="18"/>
                <w:szCs w:val="18"/>
              </w:rPr>
            </w:pPr>
            <w:r>
              <w:rPr>
                <w:rFonts w:cs="Arial"/>
                <w:sz w:val="18"/>
                <w:szCs w:val="18"/>
              </w:rPr>
              <w:t>1 508 859</w:t>
            </w:r>
          </w:p>
        </w:tc>
        <w:tc>
          <w:tcPr>
            <w:tcW w:w="572"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1F9D4098" w14:textId="77777777" w:rsidR="00102288" w:rsidRPr="00B646C4" w:rsidRDefault="00102288" w:rsidP="007B0FF1">
            <w:pPr>
              <w:spacing w:before="60" w:after="60"/>
              <w:jc w:val="center"/>
              <w:rPr>
                <w:rFonts w:cs="Arial"/>
                <w:sz w:val="18"/>
                <w:szCs w:val="18"/>
              </w:rPr>
            </w:pPr>
            <w:r>
              <w:rPr>
                <w:rFonts w:cs="Arial"/>
                <w:sz w:val="18"/>
                <w:szCs w:val="18"/>
              </w:rPr>
              <w:t>81,24</w:t>
            </w:r>
          </w:p>
        </w:tc>
        <w:tc>
          <w:tcPr>
            <w:tcW w:w="715" w:type="pct"/>
            <w:tcBorders>
              <w:top w:val="single" w:sz="4" w:space="0" w:color="auto"/>
              <w:left w:val="single" w:sz="4" w:space="0" w:color="auto"/>
              <w:bottom w:val="single" w:sz="4" w:space="0" w:color="auto"/>
              <w:right w:val="single" w:sz="4" w:space="0" w:color="auto"/>
            </w:tcBorders>
            <w:tcMar>
              <w:top w:w="0" w:type="dxa"/>
              <w:bottom w:w="0" w:type="dxa"/>
            </w:tcMar>
          </w:tcPr>
          <w:p w14:paraId="6EC3C196" w14:textId="5A289CF4" w:rsidR="00102288" w:rsidRPr="00CD5EDF" w:rsidRDefault="00812881" w:rsidP="00CD5EDF">
            <w:pPr>
              <w:spacing w:before="60" w:after="60"/>
              <w:jc w:val="center"/>
              <w:rPr>
                <w:rFonts w:cs="Arial"/>
                <w:sz w:val="18"/>
                <w:szCs w:val="18"/>
                <w:lang w:val="en-US"/>
              </w:rPr>
            </w:pPr>
            <w:r>
              <w:rPr>
                <w:rFonts w:cs="Arial"/>
                <w:sz w:val="18"/>
                <w:szCs w:val="18"/>
              </w:rPr>
              <w:t>3 390 525</w:t>
            </w:r>
          </w:p>
        </w:tc>
        <w:tc>
          <w:tcPr>
            <w:tcW w:w="576" w:type="pct"/>
            <w:tcBorders>
              <w:top w:val="single" w:sz="4" w:space="0" w:color="auto"/>
              <w:left w:val="single" w:sz="4" w:space="0" w:color="auto"/>
              <w:bottom w:val="single" w:sz="4" w:space="0" w:color="auto"/>
              <w:right w:val="single" w:sz="4" w:space="0" w:color="auto"/>
            </w:tcBorders>
            <w:tcMar>
              <w:top w:w="0" w:type="dxa"/>
              <w:bottom w:w="0" w:type="dxa"/>
            </w:tcMar>
          </w:tcPr>
          <w:p w14:paraId="66E68470" w14:textId="24D91F5F" w:rsidR="00102288" w:rsidRPr="00B646C4" w:rsidRDefault="00812881" w:rsidP="007B0FF1">
            <w:pPr>
              <w:spacing w:before="60" w:after="60"/>
              <w:jc w:val="center"/>
              <w:rPr>
                <w:rFonts w:cs="Arial"/>
                <w:sz w:val="18"/>
                <w:szCs w:val="18"/>
              </w:rPr>
            </w:pPr>
            <w:r>
              <w:rPr>
                <w:rFonts w:cs="Arial"/>
                <w:sz w:val="18"/>
                <w:szCs w:val="18"/>
              </w:rPr>
              <w:t>53,33</w:t>
            </w:r>
          </w:p>
        </w:tc>
      </w:tr>
      <w:tr w:rsidR="00102288" w:rsidRPr="00C907E2" w14:paraId="6A177414" w14:textId="77777777" w:rsidTr="00102288">
        <w:tc>
          <w:tcPr>
            <w:tcW w:w="2423" w:type="pct"/>
            <w:tcBorders>
              <w:top w:val="single" w:sz="4" w:space="0" w:color="auto"/>
              <w:left w:val="single" w:sz="4" w:space="0" w:color="auto"/>
              <w:bottom w:val="single" w:sz="4" w:space="0" w:color="auto"/>
              <w:right w:val="single" w:sz="4" w:space="0" w:color="auto"/>
            </w:tcBorders>
            <w:tcMar>
              <w:top w:w="0" w:type="dxa"/>
              <w:bottom w:w="0" w:type="dxa"/>
            </w:tcMar>
          </w:tcPr>
          <w:p w14:paraId="52038379" w14:textId="77777777" w:rsidR="00102288" w:rsidRPr="00C907E2" w:rsidRDefault="00102288" w:rsidP="007B0FF1">
            <w:pPr>
              <w:pStyle w:val="ConsPlusNormal"/>
              <w:spacing w:before="60" w:after="60"/>
              <w:ind w:left="283"/>
              <w:jc w:val="both"/>
              <w:rPr>
                <w:sz w:val="18"/>
                <w:szCs w:val="18"/>
              </w:rPr>
            </w:pPr>
            <w:r w:rsidRPr="00C907E2">
              <w:rPr>
                <w:sz w:val="18"/>
                <w:szCs w:val="18"/>
              </w:rPr>
              <w:t>займы, за исключением облигационных</w:t>
            </w:r>
          </w:p>
        </w:tc>
        <w:tc>
          <w:tcPr>
            <w:tcW w:w="71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BD791BF" w14:textId="77777777" w:rsidR="00102288" w:rsidRPr="00B646C4" w:rsidRDefault="00102288" w:rsidP="007B0FF1">
            <w:pPr>
              <w:spacing w:before="60" w:after="60"/>
              <w:jc w:val="center"/>
              <w:rPr>
                <w:rFonts w:cs="Arial"/>
                <w:sz w:val="18"/>
                <w:szCs w:val="18"/>
              </w:rPr>
            </w:pPr>
            <w:r>
              <w:rPr>
                <w:rFonts w:cs="Arial"/>
                <w:sz w:val="18"/>
                <w:szCs w:val="18"/>
              </w:rPr>
              <w:t>-</w:t>
            </w:r>
          </w:p>
        </w:tc>
        <w:tc>
          <w:tcPr>
            <w:tcW w:w="572"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47FF2F97" w14:textId="77777777" w:rsidR="00102288" w:rsidRPr="00B646C4" w:rsidRDefault="00102288" w:rsidP="007B0FF1">
            <w:pPr>
              <w:spacing w:before="60" w:after="60"/>
              <w:jc w:val="center"/>
              <w:rPr>
                <w:rFonts w:cs="Arial"/>
                <w:sz w:val="18"/>
                <w:szCs w:val="18"/>
              </w:rPr>
            </w:pPr>
            <w:r>
              <w:rPr>
                <w:rFonts w:cs="Arial"/>
                <w:sz w:val="18"/>
                <w:szCs w:val="18"/>
              </w:rPr>
              <w:t>-</w:t>
            </w:r>
          </w:p>
        </w:tc>
        <w:tc>
          <w:tcPr>
            <w:tcW w:w="715" w:type="pct"/>
            <w:tcBorders>
              <w:top w:val="single" w:sz="4" w:space="0" w:color="auto"/>
              <w:left w:val="single" w:sz="4" w:space="0" w:color="auto"/>
              <w:bottom w:val="single" w:sz="4" w:space="0" w:color="auto"/>
              <w:right w:val="single" w:sz="4" w:space="0" w:color="auto"/>
            </w:tcBorders>
            <w:tcMar>
              <w:top w:w="0" w:type="dxa"/>
              <w:bottom w:w="0" w:type="dxa"/>
            </w:tcMar>
          </w:tcPr>
          <w:p w14:paraId="23D1A094" w14:textId="7A4AA4F3" w:rsidR="00102288" w:rsidRPr="00B646C4" w:rsidRDefault="00812881" w:rsidP="007B0FF1">
            <w:pPr>
              <w:spacing w:before="60" w:after="60"/>
              <w:jc w:val="center"/>
              <w:rPr>
                <w:rFonts w:cs="Arial"/>
                <w:sz w:val="18"/>
                <w:szCs w:val="18"/>
              </w:rPr>
            </w:pPr>
            <w:r>
              <w:rPr>
                <w:rFonts w:cs="Arial"/>
                <w:sz w:val="18"/>
                <w:szCs w:val="18"/>
              </w:rPr>
              <w:t>-</w:t>
            </w:r>
          </w:p>
        </w:tc>
        <w:tc>
          <w:tcPr>
            <w:tcW w:w="576" w:type="pct"/>
            <w:tcBorders>
              <w:top w:val="single" w:sz="4" w:space="0" w:color="auto"/>
              <w:left w:val="single" w:sz="4" w:space="0" w:color="auto"/>
              <w:bottom w:val="single" w:sz="4" w:space="0" w:color="auto"/>
              <w:right w:val="single" w:sz="4" w:space="0" w:color="auto"/>
            </w:tcBorders>
            <w:tcMar>
              <w:top w:w="0" w:type="dxa"/>
              <w:bottom w:w="0" w:type="dxa"/>
            </w:tcMar>
          </w:tcPr>
          <w:p w14:paraId="3C0A16BF" w14:textId="1CA6EA07" w:rsidR="00102288" w:rsidRPr="00B646C4" w:rsidRDefault="00812881" w:rsidP="007B0FF1">
            <w:pPr>
              <w:spacing w:before="60" w:after="60"/>
              <w:jc w:val="center"/>
              <w:rPr>
                <w:rFonts w:cs="Arial"/>
                <w:sz w:val="18"/>
                <w:szCs w:val="18"/>
              </w:rPr>
            </w:pPr>
            <w:r>
              <w:rPr>
                <w:rFonts w:cs="Arial"/>
                <w:sz w:val="18"/>
                <w:szCs w:val="18"/>
              </w:rPr>
              <w:t>-</w:t>
            </w:r>
          </w:p>
        </w:tc>
      </w:tr>
      <w:tr w:rsidR="00102288" w:rsidRPr="00C907E2" w14:paraId="6D441A34" w14:textId="77777777" w:rsidTr="00102288">
        <w:tc>
          <w:tcPr>
            <w:tcW w:w="2423" w:type="pct"/>
            <w:tcBorders>
              <w:top w:val="single" w:sz="4" w:space="0" w:color="auto"/>
              <w:left w:val="single" w:sz="4" w:space="0" w:color="auto"/>
              <w:bottom w:val="single" w:sz="4" w:space="0" w:color="auto"/>
              <w:right w:val="single" w:sz="4" w:space="0" w:color="auto"/>
            </w:tcBorders>
            <w:tcMar>
              <w:top w:w="0" w:type="dxa"/>
              <w:bottom w:w="0" w:type="dxa"/>
            </w:tcMar>
          </w:tcPr>
          <w:p w14:paraId="20CD032D" w14:textId="77777777" w:rsidR="00102288" w:rsidRPr="00C907E2" w:rsidRDefault="00102288" w:rsidP="007B0FF1">
            <w:pPr>
              <w:pStyle w:val="ConsPlusNormal"/>
              <w:spacing w:before="60" w:after="60"/>
              <w:ind w:left="283"/>
              <w:jc w:val="both"/>
              <w:rPr>
                <w:sz w:val="18"/>
                <w:szCs w:val="18"/>
              </w:rPr>
            </w:pPr>
            <w:r w:rsidRPr="00C907E2">
              <w:rPr>
                <w:sz w:val="18"/>
                <w:szCs w:val="18"/>
              </w:rPr>
              <w:t>облигационные займы</w:t>
            </w:r>
          </w:p>
        </w:tc>
        <w:tc>
          <w:tcPr>
            <w:tcW w:w="71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73FF9C01" w14:textId="77777777" w:rsidR="00102288" w:rsidRPr="00B646C4" w:rsidRDefault="00102288" w:rsidP="007B0FF1">
            <w:pPr>
              <w:spacing w:before="60" w:after="60"/>
              <w:jc w:val="center"/>
              <w:rPr>
                <w:rFonts w:cs="Arial"/>
                <w:sz w:val="18"/>
                <w:szCs w:val="18"/>
              </w:rPr>
            </w:pPr>
            <w:r>
              <w:rPr>
                <w:rFonts w:cs="Arial"/>
                <w:sz w:val="18"/>
                <w:szCs w:val="18"/>
              </w:rPr>
              <w:t>-</w:t>
            </w:r>
          </w:p>
        </w:tc>
        <w:tc>
          <w:tcPr>
            <w:tcW w:w="572"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3010B738" w14:textId="77777777" w:rsidR="00102288" w:rsidRPr="00B646C4" w:rsidRDefault="00102288" w:rsidP="007B0FF1">
            <w:pPr>
              <w:spacing w:before="60" w:after="60"/>
              <w:jc w:val="center"/>
              <w:rPr>
                <w:rFonts w:cs="Arial"/>
                <w:sz w:val="18"/>
                <w:szCs w:val="18"/>
              </w:rPr>
            </w:pPr>
            <w:r>
              <w:rPr>
                <w:rFonts w:cs="Arial"/>
                <w:sz w:val="18"/>
                <w:szCs w:val="18"/>
              </w:rPr>
              <w:t>-</w:t>
            </w:r>
          </w:p>
        </w:tc>
        <w:tc>
          <w:tcPr>
            <w:tcW w:w="715" w:type="pct"/>
            <w:tcBorders>
              <w:top w:val="single" w:sz="4" w:space="0" w:color="auto"/>
              <w:left w:val="single" w:sz="4" w:space="0" w:color="auto"/>
              <w:bottom w:val="single" w:sz="4" w:space="0" w:color="auto"/>
              <w:right w:val="single" w:sz="4" w:space="0" w:color="auto"/>
            </w:tcBorders>
            <w:tcMar>
              <w:top w:w="0" w:type="dxa"/>
              <w:bottom w:w="0" w:type="dxa"/>
            </w:tcMar>
          </w:tcPr>
          <w:p w14:paraId="0C51A5B4" w14:textId="4A6CC9D0" w:rsidR="00102288" w:rsidRPr="00B646C4" w:rsidRDefault="00812881" w:rsidP="007B0FF1">
            <w:pPr>
              <w:spacing w:before="60" w:after="60"/>
              <w:jc w:val="center"/>
              <w:rPr>
                <w:rFonts w:cs="Arial"/>
                <w:sz w:val="18"/>
                <w:szCs w:val="18"/>
              </w:rPr>
            </w:pPr>
            <w:r>
              <w:rPr>
                <w:rFonts w:cs="Arial"/>
                <w:sz w:val="18"/>
                <w:szCs w:val="18"/>
              </w:rPr>
              <w:t>-</w:t>
            </w:r>
          </w:p>
        </w:tc>
        <w:tc>
          <w:tcPr>
            <w:tcW w:w="576" w:type="pct"/>
            <w:tcBorders>
              <w:top w:val="single" w:sz="4" w:space="0" w:color="auto"/>
              <w:left w:val="single" w:sz="4" w:space="0" w:color="auto"/>
              <w:bottom w:val="single" w:sz="4" w:space="0" w:color="auto"/>
              <w:right w:val="single" w:sz="4" w:space="0" w:color="auto"/>
            </w:tcBorders>
            <w:tcMar>
              <w:top w:w="0" w:type="dxa"/>
              <w:bottom w:w="0" w:type="dxa"/>
            </w:tcMar>
          </w:tcPr>
          <w:p w14:paraId="334EB35F" w14:textId="4A86FE0A" w:rsidR="00102288" w:rsidRPr="00B646C4" w:rsidRDefault="00812881" w:rsidP="007B0FF1">
            <w:pPr>
              <w:spacing w:before="60" w:after="60"/>
              <w:jc w:val="center"/>
              <w:rPr>
                <w:rFonts w:cs="Arial"/>
                <w:sz w:val="18"/>
                <w:szCs w:val="18"/>
              </w:rPr>
            </w:pPr>
            <w:r>
              <w:rPr>
                <w:rFonts w:cs="Arial"/>
                <w:sz w:val="18"/>
                <w:szCs w:val="18"/>
              </w:rPr>
              <w:t>-</w:t>
            </w:r>
          </w:p>
        </w:tc>
      </w:tr>
      <w:tr w:rsidR="00102288" w:rsidRPr="00C907E2" w14:paraId="523A537A" w14:textId="77777777" w:rsidTr="00102288">
        <w:tc>
          <w:tcPr>
            <w:tcW w:w="2423" w:type="pct"/>
            <w:tcBorders>
              <w:top w:val="single" w:sz="4" w:space="0" w:color="auto"/>
              <w:left w:val="single" w:sz="4" w:space="0" w:color="auto"/>
              <w:bottom w:val="single" w:sz="4" w:space="0" w:color="auto"/>
              <w:right w:val="single" w:sz="4" w:space="0" w:color="auto"/>
            </w:tcBorders>
            <w:tcMar>
              <w:top w:w="0" w:type="dxa"/>
              <w:bottom w:w="0" w:type="dxa"/>
            </w:tcMar>
          </w:tcPr>
          <w:p w14:paraId="68AE1CCC" w14:textId="77777777" w:rsidR="00102288" w:rsidRPr="00C907E2" w:rsidRDefault="00102288" w:rsidP="007B0FF1">
            <w:pPr>
              <w:pStyle w:val="ConsPlusNormal"/>
              <w:spacing w:before="60" w:after="60"/>
              <w:rPr>
                <w:sz w:val="18"/>
                <w:szCs w:val="18"/>
              </w:rPr>
            </w:pPr>
            <w:r w:rsidRPr="00C907E2">
              <w:rPr>
                <w:sz w:val="18"/>
                <w:szCs w:val="18"/>
              </w:rPr>
              <w:t>Общий размер просроченной задолженности по заемным средствам</w:t>
            </w:r>
          </w:p>
        </w:tc>
        <w:tc>
          <w:tcPr>
            <w:tcW w:w="71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7A93AB20" w14:textId="77777777" w:rsidR="00102288" w:rsidRPr="00B646C4" w:rsidRDefault="00102288" w:rsidP="007B0FF1">
            <w:pPr>
              <w:spacing w:before="60" w:after="60"/>
              <w:jc w:val="center"/>
              <w:rPr>
                <w:rFonts w:cs="Arial"/>
                <w:sz w:val="18"/>
                <w:szCs w:val="18"/>
              </w:rPr>
            </w:pPr>
            <w:r>
              <w:rPr>
                <w:rFonts w:cs="Arial"/>
                <w:sz w:val="18"/>
                <w:szCs w:val="18"/>
              </w:rPr>
              <w:t>-</w:t>
            </w:r>
          </w:p>
        </w:tc>
        <w:tc>
          <w:tcPr>
            <w:tcW w:w="572"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0E18F5D8" w14:textId="77777777" w:rsidR="00102288" w:rsidRPr="00B646C4" w:rsidRDefault="00102288" w:rsidP="007B0FF1">
            <w:pPr>
              <w:spacing w:before="60" w:after="60"/>
              <w:jc w:val="center"/>
              <w:rPr>
                <w:rFonts w:cs="Arial"/>
                <w:sz w:val="18"/>
                <w:szCs w:val="18"/>
              </w:rPr>
            </w:pPr>
            <w:r>
              <w:rPr>
                <w:rFonts w:cs="Arial"/>
                <w:sz w:val="18"/>
                <w:szCs w:val="18"/>
              </w:rPr>
              <w:t>-</w:t>
            </w:r>
          </w:p>
        </w:tc>
        <w:tc>
          <w:tcPr>
            <w:tcW w:w="715" w:type="pct"/>
            <w:tcBorders>
              <w:top w:val="single" w:sz="4" w:space="0" w:color="auto"/>
              <w:left w:val="single" w:sz="4" w:space="0" w:color="auto"/>
              <w:bottom w:val="single" w:sz="4" w:space="0" w:color="auto"/>
              <w:right w:val="single" w:sz="4" w:space="0" w:color="auto"/>
            </w:tcBorders>
            <w:tcMar>
              <w:top w:w="0" w:type="dxa"/>
              <w:bottom w:w="0" w:type="dxa"/>
            </w:tcMar>
          </w:tcPr>
          <w:p w14:paraId="6E9C25D3" w14:textId="37CC986E" w:rsidR="00102288" w:rsidRPr="00B646C4" w:rsidRDefault="00812881" w:rsidP="007B0FF1">
            <w:pPr>
              <w:spacing w:before="60" w:after="60"/>
              <w:jc w:val="center"/>
              <w:rPr>
                <w:rFonts w:cs="Arial"/>
                <w:sz w:val="18"/>
                <w:szCs w:val="18"/>
              </w:rPr>
            </w:pPr>
            <w:r>
              <w:rPr>
                <w:rFonts w:cs="Arial"/>
                <w:sz w:val="18"/>
                <w:szCs w:val="18"/>
              </w:rPr>
              <w:t>-</w:t>
            </w:r>
          </w:p>
        </w:tc>
        <w:tc>
          <w:tcPr>
            <w:tcW w:w="576" w:type="pct"/>
            <w:tcBorders>
              <w:top w:val="single" w:sz="4" w:space="0" w:color="auto"/>
              <w:left w:val="single" w:sz="4" w:space="0" w:color="auto"/>
              <w:bottom w:val="single" w:sz="4" w:space="0" w:color="auto"/>
              <w:right w:val="single" w:sz="4" w:space="0" w:color="auto"/>
            </w:tcBorders>
            <w:tcMar>
              <w:top w:w="0" w:type="dxa"/>
              <w:bottom w:w="0" w:type="dxa"/>
            </w:tcMar>
          </w:tcPr>
          <w:p w14:paraId="7763FEFE" w14:textId="3F0082C9" w:rsidR="00102288" w:rsidRPr="00B646C4" w:rsidRDefault="00812881" w:rsidP="007B0FF1">
            <w:pPr>
              <w:spacing w:before="60" w:after="60"/>
              <w:jc w:val="center"/>
              <w:rPr>
                <w:rFonts w:cs="Arial"/>
                <w:sz w:val="18"/>
                <w:szCs w:val="18"/>
              </w:rPr>
            </w:pPr>
            <w:r>
              <w:rPr>
                <w:rFonts w:cs="Arial"/>
                <w:sz w:val="18"/>
                <w:szCs w:val="18"/>
              </w:rPr>
              <w:t>-</w:t>
            </w:r>
          </w:p>
        </w:tc>
      </w:tr>
      <w:tr w:rsidR="00ED43D2" w:rsidRPr="00C907E2" w14:paraId="2382D8E9" w14:textId="77777777" w:rsidTr="007B0FF1">
        <w:tc>
          <w:tcPr>
            <w:tcW w:w="5000" w:type="pct"/>
            <w:gridSpan w:val="5"/>
            <w:tcBorders>
              <w:top w:val="single" w:sz="4" w:space="0" w:color="auto"/>
              <w:left w:val="single" w:sz="4" w:space="0" w:color="auto"/>
              <w:bottom w:val="single" w:sz="4" w:space="0" w:color="auto"/>
              <w:right w:val="single" w:sz="4" w:space="0" w:color="auto"/>
            </w:tcBorders>
            <w:tcMar>
              <w:top w:w="0" w:type="dxa"/>
              <w:bottom w:w="0" w:type="dxa"/>
            </w:tcMar>
          </w:tcPr>
          <w:p w14:paraId="22A15D3E" w14:textId="77777777" w:rsidR="00ED43D2" w:rsidRPr="00C907E2" w:rsidRDefault="00ED43D2" w:rsidP="007B0FF1">
            <w:pPr>
              <w:pStyle w:val="ConsPlusNormal"/>
              <w:spacing w:before="60" w:after="60"/>
              <w:ind w:left="284"/>
              <w:jc w:val="both"/>
              <w:rPr>
                <w:sz w:val="18"/>
                <w:szCs w:val="18"/>
              </w:rPr>
            </w:pPr>
            <w:r w:rsidRPr="00C907E2">
              <w:rPr>
                <w:sz w:val="18"/>
                <w:szCs w:val="18"/>
              </w:rPr>
              <w:t>в том числе:</w:t>
            </w:r>
          </w:p>
        </w:tc>
      </w:tr>
      <w:tr w:rsidR="00102288" w:rsidRPr="00C907E2" w14:paraId="30A7DC29" w14:textId="77777777" w:rsidTr="00102288">
        <w:tc>
          <w:tcPr>
            <w:tcW w:w="2423" w:type="pct"/>
            <w:tcBorders>
              <w:top w:val="single" w:sz="4" w:space="0" w:color="auto"/>
              <w:left w:val="single" w:sz="4" w:space="0" w:color="auto"/>
              <w:bottom w:val="single" w:sz="4" w:space="0" w:color="auto"/>
              <w:right w:val="single" w:sz="4" w:space="0" w:color="auto"/>
            </w:tcBorders>
            <w:tcMar>
              <w:top w:w="0" w:type="dxa"/>
              <w:bottom w:w="0" w:type="dxa"/>
            </w:tcMar>
          </w:tcPr>
          <w:p w14:paraId="6DC81DC3" w14:textId="77777777" w:rsidR="00102288" w:rsidRPr="00C907E2" w:rsidRDefault="00102288" w:rsidP="007B0FF1">
            <w:pPr>
              <w:pStyle w:val="ConsPlusNormal"/>
              <w:spacing w:before="60" w:after="60"/>
              <w:ind w:left="283"/>
              <w:jc w:val="both"/>
              <w:rPr>
                <w:sz w:val="18"/>
                <w:szCs w:val="18"/>
              </w:rPr>
            </w:pPr>
            <w:r w:rsidRPr="00C907E2">
              <w:rPr>
                <w:sz w:val="18"/>
                <w:szCs w:val="18"/>
              </w:rPr>
              <w:t>по кредитам</w:t>
            </w:r>
          </w:p>
        </w:tc>
        <w:tc>
          <w:tcPr>
            <w:tcW w:w="71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312AA7BE" w14:textId="77777777" w:rsidR="00102288" w:rsidRPr="00B646C4" w:rsidRDefault="00102288" w:rsidP="007B0FF1">
            <w:pPr>
              <w:spacing w:before="60" w:after="60"/>
              <w:jc w:val="center"/>
              <w:rPr>
                <w:rFonts w:cs="Arial"/>
                <w:sz w:val="18"/>
                <w:szCs w:val="18"/>
              </w:rPr>
            </w:pPr>
            <w:r>
              <w:rPr>
                <w:rFonts w:cs="Arial"/>
                <w:sz w:val="18"/>
                <w:szCs w:val="18"/>
              </w:rPr>
              <w:t>-</w:t>
            </w:r>
          </w:p>
        </w:tc>
        <w:tc>
          <w:tcPr>
            <w:tcW w:w="572"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4C71FF10" w14:textId="77777777" w:rsidR="00102288" w:rsidRPr="00B646C4" w:rsidRDefault="00102288" w:rsidP="007B0FF1">
            <w:pPr>
              <w:spacing w:before="60" w:after="60"/>
              <w:jc w:val="center"/>
              <w:rPr>
                <w:rFonts w:cs="Arial"/>
                <w:sz w:val="18"/>
                <w:szCs w:val="18"/>
              </w:rPr>
            </w:pPr>
            <w:r>
              <w:rPr>
                <w:rFonts w:cs="Arial"/>
                <w:sz w:val="18"/>
                <w:szCs w:val="18"/>
              </w:rPr>
              <w:t>-</w:t>
            </w:r>
          </w:p>
        </w:tc>
        <w:tc>
          <w:tcPr>
            <w:tcW w:w="715" w:type="pct"/>
            <w:tcBorders>
              <w:top w:val="single" w:sz="4" w:space="0" w:color="auto"/>
              <w:left w:val="single" w:sz="4" w:space="0" w:color="auto"/>
              <w:bottom w:val="single" w:sz="4" w:space="0" w:color="auto"/>
              <w:right w:val="single" w:sz="4" w:space="0" w:color="auto"/>
            </w:tcBorders>
            <w:tcMar>
              <w:top w:w="0" w:type="dxa"/>
              <w:bottom w:w="0" w:type="dxa"/>
            </w:tcMar>
          </w:tcPr>
          <w:p w14:paraId="4C52D6E3" w14:textId="11A63629" w:rsidR="00102288" w:rsidRPr="00B646C4" w:rsidRDefault="00812881" w:rsidP="007B0FF1">
            <w:pPr>
              <w:spacing w:before="60" w:after="60"/>
              <w:jc w:val="center"/>
              <w:rPr>
                <w:rFonts w:cs="Arial"/>
                <w:sz w:val="18"/>
                <w:szCs w:val="18"/>
              </w:rPr>
            </w:pPr>
            <w:r>
              <w:rPr>
                <w:rFonts w:cs="Arial"/>
                <w:sz w:val="18"/>
                <w:szCs w:val="18"/>
              </w:rPr>
              <w:t>-</w:t>
            </w:r>
          </w:p>
        </w:tc>
        <w:tc>
          <w:tcPr>
            <w:tcW w:w="576" w:type="pct"/>
            <w:tcBorders>
              <w:top w:val="single" w:sz="4" w:space="0" w:color="auto"/>
              <w:left w:val="single" w:sz="4" w:space="0" w:color="auto"/>
              <w:bottom w:val="single" w:sz="4" w:space="0" w:color="auto"/>
              <w:right w:val="single" w:sz="4" w:space="0" w:color="auto"/>
            </w:tcBorders>
            <w:tcMar>
              <w:top w:w="0" w:type="dxa"/>
              <w:bottom w:w="0" w:type="dxa"/>
            </w:tcMar>
          </w:tcPr>
          <w:p w14:paraId="210AA6A5" w14:textId="30786DE8" w:rsidR="00102288" w:rsidRPr="00B646C4" w:rsidRDefault="00812881" w:rsidP="007B0FF1">
            <w:pPr>
              <w:spacing w:before="60" w:after="60"/>
              <w:jc w:val="center"/>
              <w:rPr>
                <w:rFonts w:cs="Arial"/>
                <w:sz w:val="18"/>
                <w:szCs w:val="18"/>
              </w:rPr>
            </w:pPr>
            <w:r>
              <w:rPr>
                <w:rFonts w:cs="Arial"/>
                <w:sz w:val="18"/>
                <w:szCs w:val="18"/>
              </w:rPr>
              <w:t>-</w:t>
            </w:r>
          </w:p>
        </w:tc>
      </w:tr>
      <w:tr w:rsidR="00102288" w:rsidRPr="00C907E2" w14:paraId="717E4931" w14:textId="77777777" w:rsidTr="00102288">
        <w:tc>
          <w:tcPr>
            <w:tcW w:w="2423" w:type="pct"/>
            <w:tcBorders>
              <w:top w:val="single" w:sz="4" w:space="0" w:color="auto"/>
              <w:left w:val="single" w:sz="4" w:space="0" w:color="auto"/>
              <w:bottom w:val="single" w:sz="4" w:space="0" w:color="auto"/>
              <w:right w:val="single" w:sz="4" w:space="0" w:color="auto"/>
            </w:tcBorders>
            <w:tcMar>
              <w:top w:w="0" w:type="dxa"/>
              <w:bottom w:w="0" w:type="dxa"/>
            </w:tcMar>
          </w:tcPr>
          <w:p w14:paraId="32B5F107" w14:textId="77777777" w:rsidR="00102288" w:rsidRPr="00C907E2" w:rsidRDefault="00102288" w:rsidP="007B0FF1">
            <w:pPr>
              <w:pStyle w:val="ConsPlusNormal"/>
              <w:spacing w:before="60" w:after="60"/>
              <w:ind w:left="283"/>
              <w:jc w:val="both"/>
              <w:rPr>
                <w:sz w:val="18"/>
                <w:szCs w:val="18"/>
              </w:rPr>
            </w:pPr>
            <w:r w:rsidRPr="00C907E2">
              <w:rPr>
                <w:sz w:val="18"/>
                <w:szCs w:val="18"/>
              </w:rPr>
              <w:t>по займам, за исключением облигационных</w:t>
            </w:r>
          </w:p>
        </w:tc>
        <w:tc>
          <w:tcPr>
            <w:tcW w:w="71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08EC751C" w14:textId="77777777" w:rsidR="00102288" w:rsidRPr="00B646C4" w:rsidRDefault="00102288" w:rsidP="007B0FF1">
            <w:pPr>
              <w:spacing w:before="60" w:after="60"/>
              <w:jc w:val="center"/>
              <w:rPr>
                <w:rFonts w:cs="Arial"/>
                <w:sz w:val="18"/>
                <w:szCs w:val="18"/>
              </w:rPr>
            </w:pPr>
            <w:r>
              <w:rPr>
                <w:rFonts w:cs="Arial"/>
                <w:sz w:val="18"/>
                <w:szCs w:val="18"/>
              </w:rPr>
              <w:t>-</w:t>
            </w:r>
          </w:p>
        </w:tc>
        <w:tc>
          <w:tcPr>
            <w:tcW w:w="572"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7255654C" w14:textId="77777777" w:rsidR="00102288" w:rsidRPr="00B646C4" w:rsidRDefault="00102288" w:rsidP="007B0FF1">
            <w:pPr>
              <w:spacing w:before="60" w:after="60"/>
              <w:jc w:val="center"/>
              <w:rPr>
                <w:rFonts w:cs="Arial"/>
                <w:sz w:val="18"/>
                <w:szCs w:val="18"/>
              </w:rPr>
            </w:pPr>
            <w:r>
              <w:rPr>
                <w:rFonts w:cs="Arial"/>
                <w:sz w:val="18"/>
                <w:szCs w:val="18"/>
              </w:rPr>
              <w:t>-</w:t>
            </w:r>
          </w:p>
        </w:tc>
        <w:tc>
          <w:tcPr>
            <w:tcW w:w="715" w:type="pct"/>
            <w:tcBorders>
              <w:top w:val="single" w:sz="4" w:space="0" w:color="auto"/>
              <w:left w:val="single" w:sz="4" w:space="0" w:color="auto"/>
              <w:bottom w:val="single" w:sz="4" w:space="0" w:color="auto"/>
              <w:right w:val="single" w:sz="4" w:space="0" w:color="auto"/>
            </w:tcBorders>
            <w:tcMar>
              <w:top w:w="0" w:type="dxa"/>
              <w:bottom w:w="0" w:type="dxa"/>
            </w:tcMar>
          </w:tcPr>
          <w:p w14:paraId="511C024E" w14:textId="171D1ACD" w:rsidR="00102288" w:rsidRPr="00B646C4" w:rsidRDefault="00812881" w:rsidP="007B0FF1">
            <w:pPr>
              <w:spacing w:before="60" w:after="60"/>
              <w:jc w:val="center"/>
              <w:rPr>
                <w:rFonts w:cs="Arial"/>
                <w:sz w:val="18"/>
                <w:szCs w:val="18"/>
              </w:rPr>
            </w:pPr>
            <w:r>
              <w:rPr>
                <w:rFonts w:cs="Arial"/>
                <w:sz w:val="18"/>
                <w:szCs w:val="18"/>
              </w:rPr>
              <w:t>-</w:t>
            </w:r>
          </w:p>
        </w:tc>
        <w:tc>
          <w:tcPr>
            <w:tcW w:w="576" w:type="pct"/>
            <w:tcBorders>
              <w:top w:val="single" w:sz="4" w:space="0" w:color="auto"/>
              <w:left w:val="single" w:sz="4" w:space="0" w:color="auto"/>
              <w:bottom w:val="single" w:sz="4" w:space="0" w:color="auto"/>
              <w:right w:val="single" w:sz="4" w:space="0" w:color="auto"/>
            </w:tcBorders>
            <w:tcMar>
              <w:top w:w="0" w:type="dxa"/>
              <w:bottom w:w="0" w:type="dxa"/>
            </w:tcMar>
          </w:tcPr>
          <w:p w14:paraId="3A91412E" w14:textId="5299E2D1" w:rsidR="00102288" w:rsidRPr="00B646C4" w:rsidRDefault="00812881" w:rsidP="007B0FF1">
            <w:pPr>
              <w:spacing w:before="60" w:after="60"/>
              <w:jc w:val="center"/>
              <w:rPr>
                <w:rFonts w:cs="Arial"/>
                <w:sz w:val="18"/>
                <w:szCs w:val="18"/>
              </w:rPr>
            </w:pPr>
            <w:r>
              <w:rPr>
                <w:rFonts w:cs="Arial"/>
                <w:sz w:val="18"/>
                <w:szCs w:val="18"/>
              </w:rPr>
              <w:t>-</w:t>
            </w:r>
          </w:p>
        </w:tc>
      </w:tr>
      <w:tr w:rsidR="00102288" w:rsidRPr="00C907E2" w14:paraId="13927A8C" w14:textId="77777777" w:rsidTr="00102288">
        <w:tc>
          <w:tcPr>
            <w:tcW w:w="2423" w:type="pct"/>
            <w:tcBorders>
              <w:top w:val="single" w:sz="4" w:space="0" w:color="auto"/>
              <w:left w:val="single" w:sz="4" w:space="0" w:color="auto"/>
              <w:bottom w:val="single" w:sz="4" w:space="0" w:color="auto"/>
              <w:right w:val="single" w:sz="4" w:space="0" w:color="auto"/>
            </w:tcBorders>
            <w:tcMar>
              <w:top w:w="0" w:type="dxa"/>
              <w:bottom w:w="0" w:type="dxa"/>
            </w:tcMar>
          </w:tcPr>
          <w:p w14:paraId="14CAC195" w14:textId="77777777" w:rsidR="00102288" w:rsidRPr="00C907E2" w:rsidRDefault="00102288" w:rsidP="007B0FF1">
            <w:pPr>
              <w:pStyle w:val="ConsPlusNormal"/>
              <w:spacing w:before="60" w:after="60"/>
              <w:ind w:left="283"/>
              <w:jc w:val="both"/>
              <w:rPr>
                <w:sz w:val="18"/>
                <w:szCs w:val="18"/>
              </w:rPr>
            </w:pPr>
            <w:r w:rsidRPr="00C907E2">
              <w:rPr>
                <w:sz w:val="18"/>
                <w:szCs w:val="18"/>
              </w:rPr>
              <w:t>по облигационным займам</w:t>
            </w:r>
          </w:p>
        </w:tc>
        <w:tc>
          <w:tcPr>
            <w:tcW w:w="71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41713072" w14:textId="77777777" w:rsidR="00102288" w:rsidRPr="00B646C4" w:rsidRDefault="00102288" w:rsidP="007B0FF1">
            <w:pPr>
              <w:spacing w:before="60" w:after="60"/>
              <w:jc w:val="center"/>
              <w:rPr>
                <w:rFonts w:cs="Arial"/>
                <w:sz w:val="18"/>
                <w:szCs w:val="18"/>
              </w:rPr>
            </w:pPr>
            <w:r>
              <w:rPr>
                <w:rFonts w:cs="Arial"/>
                <w:sz w:val="18"/>
                <w:szCs w:val="18"/>
              </w:rPr>
              <w:t>-</w:t>
            </w:r>
          </w:p>
        </w:tc>
        <w:tc>
          <w:tcPr>
            <w:tcW w:w="572"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2E5C4B8C" w14:textId="77777777" w:rsidR="00102288" w:rsidRPr="00B646C4" w:rsidRDefault="00102288" w:rsidP="007B0FF1">
            <w:pPr>
              <w:spacing w:before="60" w:after="60"/>
              <w:jc w:val="center"/>
              <w:rPr>
                <w:rFonts w:cs="Arial"/>
                <w:sz w:val="18"/>
                <w:szCs w:val="18"/>
              </w:rPr>
            </w:pPr>
            <w:r>
              <w:rPr>
                <w:rFonts w:cs="Arial"/>
                <w:sz w:val="18"/>
                <w:szCs w:val="18"/>
              </w:rPr>
              <w:t>-</w:t>
            </w:r>
          </w:p>
        </w:tc>
        <w:tc>
          <w:tcPr>
            <w:tcW w:w="715" w:type="pct"/>
            <w:tcBorders>
              <w:top w:val="single" w:sz="4" w:space="0" w:color="auto"/>
              <w:left w:val="single" w:sz="4" w:space="0" w:color="auto"/>
              <w:bottom w:val="single" w:sz="4" w:space="0" w:color="auto"/>
              <w:right w:val="single" w:sz="4" w:space="0" w:color="auto"/>
            </w:tcBorders>
            <w:tcMar>
              <w:top w:w="0" w:type="dxa"/>
              <w:bottom w:w="0" w:type="dxa"/>
            </w:tcMar>
          </w:tcPr>
          <w:p w14:paraId="25CB144D" w14:textId="749F5C8A" w:rsidR="00102288" w:rsidRPr="00B646C4" w:rsidRDefault="00812881" w:rsidP="007B0FF1">
            <w:pPr>
              <w:spacing w:before="60" w:after="60"/>
              <w:jc w:val="center"/>
              <w:rPr>
                <w:rFonts w:cs="Arial"/>
                <w:sz w:val="18"/>
                <w:szCs w:val="18"/>
              </w:rPr>
            </w:pPr>
            <w:r>
              <w:rPr>
                <w:rFonts w:cs="Arial"/>
                <w:sz w:val="18"/>
                <w:szCs w:val="18"/>
              </w:rPr>
              <w:t>-</w:t>
            </w:r>
          </w:p>
        </w:tc>
        <w:tc>
          <w:tcPr>
            <w:tcW w:w="576" w:type="pct"/>
            <w:tcBorders>
              <w:top w:val="single" w:sz="4" w:space="0" w:color="auto"/>
              <w:left w:val="single" w:sz="4" w:space="0" w:color="auto"/>
              <w:bottom w:val="single" w:sz="4" w:space="0" w:color="auto"/>
              <w:right w:val="single" w:sz="4" w:space="0" w:color="auto"/>
            </w:tcBorders>
            <w:tcMar>
              <w:top w:w="0" w:type="dxa"/>
              <w:bottom w:w="0" w:type="dxa"/>
            </w:tcMar>
          </w:tcPr>
          <w:p w14:paraId="7AD68AA9" w14:textId="20AE1A90" w:rsidR="00102288" w:rsidRPr="00B646C4" w:rsidRDefault="00812881" w:rsidP="007B0FF1">
            <w:pPr>
              <w:spacing w:before="60" w:after="60"/>
              <w:jc w:val="center"/>
              <w:rPr>
                <w:rFonts w:cs="Arial"/>
                <w:sz w:val="18"/>
                <w:szCs w:val="18"/>
              </w:rPr>
            </w:pPr>
            <w:r>
              <w:rPr>
                <w:rFonts w:cs="Arial"/>
                <w:sz w:val="18"/>
                <w:szCs w:val="18"/>
              </w:rPr>
              <w:t>-</w:t>
            </w:r>
          </w:p>
        </w:tc>
      </w:tr>
    </w:tbl>
    <w:p w14:paraId="7573F7CA" w14:textId="77777777" w:rsidR="00ED43D2" w:rsidRDefault="00ED43D2" w:rsidP="00ED43D2">
      <w:pPr>
        <w:pStyle w:val="ConsPlusNormal"/>
        <w:spacing w:before="60" w:after="60"/>
        <w:jc w:val="both"/>
        <w:rPr>
          <w:b/>
        </w:rPr>
      </w:pPr>
    </w:p>
    <w:p w14:paraId="7CF603A7" w14:textId="77777777" w:rsidR="00ED43D2" w:rsidRPr="00751595" w:rsidRDefault="00ED43D2" w:rsidP="00ED43D2">
      <w:pPr>
        <w:pStyle w:val="ConsPlusNormal"/>
        <w:spacing w:before="120" w:after="120"/>
        <w:jc w:val="both"/>
        <w:rPr>
          <w:b/>
        </w:rPr>
      </w:pPr>
      <w:r w:rsidRPr="00751595">
        <w:rPr>
          <w:b/>
        </w:rPr>
        <w:t xml:space="preserve">информация об общей сумме кредиторской задолженности </w:t>
      </w:r>
      <w:r>
        <w:rPr>
          <w:b/>
        </w:rPr>
        <w:t>поручителя</w:t>
      </w:r>
      <w:r w:rsidRPr="00751595">
        <w:rPr>
          <w:b/>
        </w:rPr>
        <w:t xml:space="preserve"> с отдельным указанием общей суммы просроченной кредиторской задолженности за пять последних завершенных отчетных лет (значения показателей в таблице приводятся на дату окончания каждого завершенного отчетного года):</w:t>
      </w:r>
    </w:p>
    <w:tbl>
      <w:tblPr>
        <w:tblW w:w="48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275"/>
        <w:gridCol w:w="1192"/>
        <w:gridCol w:w="1218"/>
        <w:gridCol w:w="1208"/>
        <w:gridCol w:w="1212"/>
      </w:tblGrid>
      <w:tr w:rsidR="00ED43D2" w:rsidRPr="006302AE" w14:paraId="26A794C0" w14:textId="77777777" w:rsidTr="007B0FF1">
        <w:trPr>
          <w:trHeight w:val="132"/>
        </w:trPr>
        <w:tc>
          <w:tcPr>
            <w:tcW w:w="1927" w:type="pct"/>
            <w:shd w:val="clear" w:color="auto" w:fill="auto"/>
            <w:vAlign w:val="center"/>
            <w:hideMark/>
          </w:tcPr>
          <w:p w14:paraId="04F726DE" w14:textId="77777777" w:rsidR="00ED43D2" w:rsidRPr="006302AE" w:rsidRDefault="00ED43D2" w:rsidP="007B0FF1">
            <w:pPr>
              <w:spacing w:before="60" w:after="60"/>
              <w:jc w:val="center"/>
              <w:rPr>
                <w:rFonts w:eastAsia="Times New Roman" w:cs="Arial"/>
                <w:b/>
                <w:bCs/>
                <w:color w:val="000000"/>
                <w:sz w:val="18"/>
                <w:szCs w:val="18"/>
              </w:rPr>
            </w:pPr>
            <w:r w:rsidRPr="006302AE">
              <w:rPr>
                <w:rFonts w:eastAsia="Times New Roman" w:cs="Arial"/>
                <w:b/>
                <w:bCs/>
                <w:color w:val="000000"/>
                <w:sz w:val="18"/>
                <w:szCs w:val="18"/>
              </w:rPr>
              <w:t>Наименование показателя</w:t>
            </w:r>
          </w:p>
        </w:tc>
        <w:tc>
          <w:tcPr>
            <w:tcW w:w="642" w:type="pct"/>
            <w:vAlign w:val="center"/>
          </w:tcPr>
          <w:p w14:paraId="189AB63E" w14:textId="77777777" w:rsidR="00ED43D2" w:rsidRPr="006302AE" w:rsidRDefault="00ED43D2" w:rsidP="007B0FF1">
            <w:pPr>
              <w:spacing w:before="60" w:after="60"/>
              <w:jc w:val="center"/>
              <w:rPr>
                <w:rFonts w:eastAsia="Times New Roman" w:cs="Arial"/>
                <w:b/>
                <w:bCs/>
                <w:color w:val="000000"/>
                <w:sz w:val="18"/>
                <w:szCs w:val="18"/>
              </w:rPr>
            </w:pPr>
            <w:r>
              <w:rPr>
                <w:rFonts w:eastAsia="Times New Roman" w:cs="Arial"/>
                <w:b/>
                <w:bCs/>
                <w:color w:val="000000"/>
                <w:sz w:val="18"/>
                <w:szCs w:val="18"/>
              </w:rPr>
              <w:t>31.12.2011</w:t>
            </w:r>
          </w:p>
        </w:tc>
        <w:tc>
          <w:tcPr>
            <w:tcW w:w="600" w:type="pct"/>
            <w:vAlign w:val="center"/>
          </w:tcPr>
          <w:p w14:paraId="024E26B8" w14:textId="77777777" w:rsidR="00ED43D2" w:rsidRPr="006302AE" w:rsidRDefault="00ED43D2" w:rsidP="007B0FF1">
            <w:pPr>
              <w:spacing w:before="60" w:after="60"/>
              <w:jc w:val="center"/>
              <w:rPr>
                <w:rFonts w:eastAsia="Times New Roman" w:cs="Arial"/>
                <w:b/>
                <w:bCs/>
                <w:color w:val="000000"/>
                <w:sz w:val="18"/>
                <w:szCs w:val="18"/>
              </w:rPr>
            </w:pPr>
            <w:r>
              <w:rPr>
                <w:rFonts w:eastAsia="Times New Roman" w:cs="Arial"/>
                <w:b/>
                <w:bCs/>
                <w:color w:val="000000"/>
                <w:sz w:val="18"/>
                <w:szCs w:val="18"/>
              </w:rPr>
              <w:t>31.12.2012</w:t>
            </w:r>
          </w:p>
        </w:tc>
        <w:tc>
          <w:tcPr>
            <w:tcW w:w="613" w:type="pct"/>
            <w:vAlign w:val="center"/>
          </w:tcPr>
          <w:p w14:paraId="0B300B2F" w14:textId="77777777" w:rsidR="00ED43D2" w:rsidRPr="006302AE" w:rsidRDefault="00ED43D2" w:rsidP="007B0FF1">
            <w:pPr>
              <w:spacing w:before="60" w:after="60"/>
              <w:jc w:val="center"/>
              <w:rPr>
                <w:rFonts w:eastAsia="Times New Roman" w:cs="Arial"/>
                <w:b/>
                <w:bCs/>
                <w:color w:val="000000"/>
                <w:sz w:val="18"/>
                <w:szCs w:val="18"/>
              </w:rPr>
            </w:pPr>
            <w:r>
              <w:rPr>
                <w:rFonts w:eastAsia="Times New Roman" w:cs="Arial"/>
                <w:b/>
                <w:bCs/>
                <w:color w:val="000000"/>
                <w:sz w:val="18"/>
                <w:szCs w:val="18"/>
              </w:rPr>
              <w:t>31.12.2013</w:t>
            </w:r>
          </w:p>
        </w:tc>
        <w:tc>
          <w:tcPr>
            <w:tcW w:w="608" w:type="pct"/>
            <w:shd w:val="clear" w:color="auto" w:fill="auto"/>
            <w:vAlign w:val="center"/>
            <w:hideMark/>
          </w:tcPr>
          <w:p w14:paraId="4D29AF3E" w14:textId="77777777" w:rsidR="00ED43D2" w:rsidRPr="006302AE" w:rsidRDefault="00ED43D2" w:rsidP="007B0FF1">
            <w:pPr>
              <w:spacing w:before="60" w:after="60"/>
              <w:jc w:val="center"/>
              <w:rPr>
                <w:rFonts w:eastAsia="Times New Roman" w:cs="Arial"/>
                <w:b/>
                <w:bCs/>
                <w:color w:val="000000"/>
                <w:sz w:val="18"/>
                <w:szCs w:val="18"/>
              </w:rPr>
            </w:pPr>
            <w:r w:rsidRPr="006302AE">
              <w:rPr>
                <w:rFonts w:eastAsia="Times New Roman" w:cs="Arial"/>
                <w:b/>
                <w:bCs/>
                <w:color w:val="000000"/>
                <w:sz w:val="18"/>
                <w:szCs w:val="18"/>
              </w:rPr>
              <w:t>31.12.201</w:t>
            </w:r>
            <w:r>
              <w:rPr>
                <w:rFonts w:eastAsia="Times New Roman" w:cs="Arial"/>
                <w:b/>
                <w:bCs/>
                <w:color w:val="000000"/>
                <w:sz w:val="18"/>
                <w:szCs w:val="18"/>
              </w:rPr>
              <w:t>4</w:t>
            </w:r>
          </w:p>
        </w:tc>
        <w:tc>
          <w:tcPr>
            <w:tcW w:w="610" w:type="pct"/>
            <w:shd w:val="clear" w:color="auto" w:fill="auto"/>
            <w:vAlign w:val="center"/>
            <w:hideMark/>
          </w:tcPr>
          <w:p w14:paraId="5334AB97" w14:textId="77777777" w:rsidR="00ED43D2" w:rsidRPr="006302AE" w:rsidRDefault="00ED43D2" w:rsidP="007B0FF1">
            <w:pPr>
              <w:spacing w:before="60" w:after="60"/>
              <w:jc w:val="center"/>
              <w:rPr>
                <w:rFonts w:eastAsia="Times New Roman" w:cs="Arial"/>
                <w:b/>
                <w:bCs/>
                <w:color w:val="000000"/>
                <w:sz w:val="18"/>
                <w:szCs w:val="18"/>
              </w:rPr>
            </w:pPr>
            <w:r w:rsidRPr="006302AE">
              <w:rPr>
                <w:rFonts w:eastAsia="Times New Roman" w:cs="Arial"/>
                <w:b/>
                <w:bCs/>
                <w:color w:val="000000"/>
                <w:sz w:val="18"/>
                <w:szCs w:val="18"/>
              </w:rPr>
              <w:t>31.12.201</w:t>
            </w:r>
            <w:r>
              <w:rPr>
                <w:rFonts w:eastAsia="Times New Roman" w:cs="Arial"/>
                <w:b/>
                <w:bCs/>
                <w:color w:val="000000"/>
                <w:sz w:val="18"/>
                <w:szCs w:val="18"/>
              </w:rPr>
              <w:t>5</w:t>
            </w:r>
          </w:p>
        </w:tc>
      </w:tr>
      <w:tr w:rsidR="00ED43D2" w:rsidRPr="006302AE" w14:paraId="3F132215" w14:textId="77777777" w:rsidTr="007B0FF1">
        <w:trPr>
          <w:trHeight w:val="60"/>
        </w:trPr>
        <w:tc>
          <w:tcPr>
            <w:tcW w:w="1927" w:type="pct"/>
            <w:shd w:val="clear" w:color="auto" w:fill="auto"/>
            <w:vAlign w:val="center"/>
            <w:hideMark/>
          </w:tcPr>
          <w:p w14:paraId="06025BE0" w14:textId="77777777" w:rsidR="00ED43D2" w:rsidRPr="006302AE" w:rsidRDefault="00ED43D2" w:rsidP="007B0FF1">
            <w:pPr>
              <w:spacing w:before="60" w:after="60"/>
              <w:rPr>
                <w:rFonts w:eastAsia="Times New Roman" w:cs="Arial"/>
                <w:color w:val="000000"/>
                <w:sz w:val="18"/>
                <w:szCs w:val="18"/>
              </w:rPr>
            </w:pPr>
            <w:r w:rsidRPr="006302AE">
              <w:rPr>
                <w:rFonts w:eastAsia="Times New Roman" w:cs="Arial"/>
                <w:color w:val="000000"/>
                <w:sz w:val="18"/>
                <w:szCs w:val="18"/>
              </w:rPr>
              <w:t xml:space="preserve">Общая сумма кредиторской задолженности </w:t>
            </w:r>
            <w:r>
              <w:rPr>
                <w:rFonts w:eastAsia="Times New Roman" w:cs="Arial"/>
                <w:color w:val="000000"/>
                <w:sz w:val="18"/>
                <w:szCs w:val="18"/>
              </w:rPr>
              <w:t>поручителя, тыс. руб.</w:t>
            </w:r>
          </w:p>
        </w:tc>
        <w:tc>
          <w:tcPr>
            <w:tcW w:w="642" w:type="pct"/>
          </w:tcPr>
          <w:p w14:paraId="238B56DA" w14:textId="77777777" w:rsidR="00ED43D2" w:rsidRPr="009D49B0" w:rsidRDefault="00ED43D2" w:rsidP="007B0FF1">
            <w:pPr>
              <w:jc w:val="center"/>
              <w:rPr>
                <w:sz w:val="18"/>
                <w:szCs w:val="18"/>
              </w:rPr>
            </w:pPr>
            <w:r w:rsidRPr="009D49B0">
              <w:rPr>
                <w:sz w:val="18"/>
                <w:szCs w:val="18"/>
              </w:rPr>
              <w:t>4 915 300</w:t>
            </w:r>
          </w:p>
        </w:tc>
        <w:tc>
          <w:tcPr>
            <w:tcW w:w="600" w:type="pct"/>
          </w:tcPr>
          <w:p w14:paraId="338F9EB2" w14:textId="77777777" w:rsidR="00ED43D2" w:rsidRPr="009D49B0" w:rsidRDefault="00ED43D2" w:rsidP="007B0FF1">
            <w:pPr>
              <w:jc w:val="center"/>
              <w:rPr>
                <w:sz w:val="18"/>
                <w:szCs w:val="18"/>
              </w:rPr>
            </w:pPr>
            <w:r w:rsidRPr="009D49B0">
              <w:rPr>
                <w:sz w:val="18"/>
                <w:szCs w:val="18"/>
              </w:rPr>
              <w:t>7 247 149</w:t>
            </w:r>
          </w:p>
        </w:tc>
        <w:tc>
          <w:tcPr>
            <w:tcW w:w="613" w:type="pct"/>
          </w:tcPr>
          <w:p w14:paraId="27C7E0AB" w14:textId="77777777" w:rsidR="00ED43D2" w:rsidRPr="009D49B0" w:rsidRDefault="00ED43D2" w:rsidP="007B0FF1">
            <w:pPr>
              <w:jc w:val="center"/>
              <w:rPr>
                <w:sz w:val="18"/>
                <w:szCs w:val="18"/>
              </w:rPr>
            </w:pPr>
            <w:r w:rsidRPr="009D49B0">
              <w:rPr>
                <w:sz w:val="18"/>
                <w:szCs w:val="18"/>
              </w:rPr>
              <w:t>7 744 959</w:t>
            </w:r>
          </w:p>
        </w:tc>
        <w:tc>
          <w:tcPr>
            <w:tcW w:w="608" w:type="pct"/>
            <w:shd w:val="clear" w:color="auto" w:fill="auto"/>
          </w:tcPr>
          <w:p w14:paraId="3A02B6F8" w14:textId="77777777" w:rsidR="00ED43D2" w:rsidRPr="009D49B0" w:rsidRDefault="00ED43D2" w:rsidP="007B0FF1">
            <w:pPr>
              <w:jc w:val="center"/>
              <w:rPr>
                <w:sz w:val="18"/>
                <w:szCs w:val="18"/>
              </w:rPr>
            </w:pPr>
            <w:r w:rsidRPr="009D49B0">
              <w:rPr>
                <w:sz w:val="18"/>
                <w:szCs w:val="18"/>
              </w:rPr>
              <w:t>9 814 399</w:t>
            </w:r>
          </w:p>
        </w:tc>
        <w:tc>
          <w:tcPr>
            <w:tcW w:w="610" w:type="pct"/>
            <w:shd w:val="clear" w:color="auto" w:fill="auto"/>
          </w:tcPr>
          <w:p w14:paraId="15322070" w14:textId="77777777" w:rsidR="00ED43D2" w:rsidRPr="009D49B0" w:rsidRDefault="00ED43D2" w:rsidP="007B0FF1">
            <w:pPr>
              <w:jc w:val="center"/>
              <w:rPr>
                <w:sz w:val="18"/>
                <w:szCs w:val="18"/>
              </w:rPr>
            </w:pPr>
            <w:r w:rsidRPr="009D49B0">
              <w:rPr>
                <w:sz w:val="18"/>
                <w:szCs w:val="18"/>
              </w:rPr>
              <w:t>8 082 710</w:t>
            </w:r>
          </w:p>
        </w:tc>
      </w:tr>
      <w:tr w:rsidR="00ED43D2" w:rsidRPr="006302AE" w14:paraId="6508CFC6" w14:textId="77777777" w:rsidTr="007B0FF1">
        <w:trPr>
          <w:trHeight w:val="100"/>
        </w:trPr>
        <w:tc>
          <w:tcPr>
            <w:tcW w:w="1927" w:type="pct"/>
            <w:shd w:val="clear" w:color="auto" w:fill="auto"/>
            <w:vAlign w:val="center"/>
            <w:hideMark/>
          </w:tcPr>
          <w:p w14:paraId="5C0F5EB6" w14:textId="77777777" w:rsidR="00ED43D2" w:rsidRPr="006302AE" w:rsidRDefault="00ED43D2" w:rsidP="007B0FF1">
            <w:pPr>
              <w:spacing w:before="60" w:after="60"/>
              <w:rPr>
                <w:rFonts w:eastAsia="Times New Roman" w:cs="Arial"/>
                <w:color w:val="000000"/>
                <w:sz w:val="18"/>
                <w:szCs w:val="18"/>
              </w:rPr>
            </w:pPr>
            <w:r w:rsidRPr="006302AE">
              <w:rPr>
                <w:rFonts w:eastAsia="Times New Roman" w:cs="Arial"/>
                <w:color w:val="000000"/>
                <w:sz w:val="18"/>
                <w:szCs w:val="18"/>
              </w:rPr>
              <w:t xml:space="preserve">Общая сумма просроченной кредиторской задолженности </w:t>
            </w:r>
            <w:r>
              <w:rPr>
                <w:rFonts w:eastAsia="Times New Roman" w:cs="Arial"/>
                <w:color w:val="000000"/>
                <w:sz w:val="18"/>
                <w:szCs w:val="18"/>
              </w:rPr>
              <w:t>поручителя, тыс. руб.</w:t>
            </w:r>
          </w:p>
        </w:tc>
        <w:tc>
          <w:tcPr>
            <w:tcW w:w="642" w:type="pct"/>
          </w:tcPr>
          <w:p w14:paraId="54B15936" w14:textId="77777777" w:rsidR="00ED43D2" w:rsidRPr="009D49B0" w:rsidRDefault="00ED43D2" w:rsidP="007B0FF1">
            <w:pPr>
              <w:jc w:val="center"/>
              <w:rPr>
                <w:sz w:val="18"/>
                <w:szCs w:val="18"/>
              </w:rPr>
            </w:pPr>
            <w:r w:rsidRPr="009D49B0">
              <w:rPr>
                <w:sz w:val="18"/>
                <w:szCs w:val="18"/>
              </w:rPr>
              <w:t>22 783</w:t>
            </w:r>
          </w:p>
        </w:tc>
        <w:tc>
          <w:tcPr>
            <w:tcW w:w="600" w:type="pct"/>
          </w:tcPr>
          <w:p w14:paraId="32B85871" w14:textId="77777777" w:rsidR="00ED43D2" w:rsidRPr="009D49B0" w:rsidRDefault="00ED43D2" w:rsidP="007B0FF1">
            <w:pPr>
              <w:jc w:val="center"/>
              <w:rPr>
                <w:sz w:val="18"/>
                <w:szCs w:val="18"/>
              </w:rPr>
            </w:pPr>
            <w:r w:rsidRPr="009D49B0">
              <w:rPr>
                <w:sz w:val="18"/>
                <w:szCs w:val="18"/>
              </w:rPr>
              <w:t>20 916</w:t>
            </w:r>
          </w:p>
        </w:tc>
        <w:tc>
          <w:tcPr>
            <w:tcW w:w="613" w:type="pct"/>
          </w:tcPr>
          <w:p w14:paraId="6525A923" w14:textId="77777777" w:rsidR="00ED43D2" w:rsidRPr="009D49B0" w:rsidRDefault="00ED43D2" w:rsidP="007B0FF1">
            <w:pPr>
              <w:jc w:val="center"/>
              <w:rPr>
                <w:sz w:val="18"/>
                <w:szCs w:val="18"/>
              </w:rPr>
            </w:pPr>
            <w:r w:rsidRPr="009D49B0">
              <w:rPr>
                <w:sz w:val="18"/>
                <w:szCs w:val="18"/>
              </w:rPr>
              <w:t>23 034</w:t>
            </w:r>
          </w:p>
        </w:tc>
        <w:tc>
          <w:tcPr>
            <w:tcW w:w="608" w:type="pct"/>
            <w:shd w:val="clear" w:color="auto" w:fill="auto"/>
          </w:tcPr>
          <w:p w14:paraId="70D6857E" w14:textId="77777777" w:rsidR="00ED43D2" w:rsidRPr="009D49B0" w:rsidRDefault="00ED43D2" w:rsidP="007B0FF1">
            <w:pPr>
              <w:jc w:val="center"/>
              <w:rPr>
                <w:sz w:val="18"/>
                <w:szCs w:val="18"/>
              </w:rPr>
            </w:pPr>
            <w:r w:rsidRPr="009D49B0">
              <w:rPr>
                <w:sz w:val="18"/>
                <w:szCs w:val="18"/>
              </w:rPr>
              <w:t>4 862</w:t>
            </w:r>
          </w:p>
        </w:tc>
        <w:tc>
          <w:tcPr>
            <w:tcW w:w="610" w:type="pct"/>
            <w:shd w:val="clear" w:color="auto" w:fill="auto"/>
          </w:tcPr>
          <w:p w14:paraId="70CC348C" w14:textId="77777777" w:rsidR="00ED43D2" w:rsidRPr="009D49B0" w:rsidRDefault="00ED43D2" w:rsidP="007B0FF1">
            <w:pPr>
              <w:jc w:val="center"/>
              <w:rPr>
                <w:sz w:val="18"/>
                <w:szCs w:val="18"/>
              </w:rPr>
            </w:pPr>
            <w:r w:rsidRPr="009D49B0">
              <w:rPr>
                <w:sz w:val="18"/>
                <w:szCs w:val="18"/>
              </w:rPr>
              <w:t>5 029</w:t>
            </w:r>
          </w:p>
        </w:tc>
      </w:tr>
    </w:tbl>
    <w:p w14:paraId="1E17D4F2" w14:textId="77777777" w:rsidR="00ED43D2" w:rsidRDefault="00ED43D2" w:rsidP="00ED43D2">
      <w:pPr>
        <w:pStyle w:val="ConsPlusNormal"/>
        <w:spacing w:before="60" w:after="60"/>
        <w:jc w:val="both"/>
      </w:pPr>
    </w:p>
    <w:p w14:paraId="1350FE9D" w14:textId="77777777" w:rsidR="00ED43D2" w:rsidRDefault="00ED43D2" w:rsidP="00ED43D2">
      <w:pPr>
        <w:pStyle w:val="ConsPlusNormal"/>
        <w:spacing w:before="60" w:after="60"/>
        <w:jc w:val="both"/>
        <w:rPr>
          <w:b/>
        </w:rPr>
      </w:pPr>
      <w:r w:rsidRPr="00751595">
        <w:rPr>
          <w:b/>
        </w:rPr>
        <w:t xml:space="preserve">структура кредиторской задолженности </w:t>
      </w:r>
      <w:r>
        <w:rPr>
          <w:b/>
        </w:rPr>
        <w:t>поручителя</w:t>
      </w:r>
      <w:r w:rsidRPr="00751595">
        <w:rPr>
          <w:b/>
        </w:rPr>
        <w:t xml:space="preserve"> за последний завершенный отчетный год и последний завершенный отчетный период до даты утверждения проспекта ценных бумаг</w:t>
      </w:r>
      <w:r>
        <w:rPr>
          <w:b/>
        </w:rPr>
        <w:t>:</w:t>
      </w:r>
    </w:p>
    <w:tbl>
      <w:tblPr>
        <w:tblW w:w="4969" w:type="pct"/>
        <w:tblInd w:w="62" w:type="dxa"/>
        <w:tblCellMar>
          <w:top w:w="57" w:type="dxa"/>
          <w:left w:w="62" w:type="dxa"/>
          <w:bottom w:w="57" w:type="dxa"/>
          <w:right w:w="62" w:type="dxa"/>
        </w:tblCellMar>
        <w:tblLook w:val="0000" w:firstRow="0" w:lastRow="0" w:firstColumn="0" w:lastColumn="0" w:noHBand="0" w:noVBand="0"/>
      </w:tblPr>
      <w:tblGrid>
        <w:gridCol w:w="4395"/>
        <w:gridCol w:w="1571"/>
        <w:gridCol w:w="1264"/>
        <w:gridCol w:w="1560"/>
        <w:gridCol w:w="1194"/>
      </w:tblGrid>
      <w:tr w:rsidR="00ED43D2" w:rsidRPr="00917A43" w14:paraId="161AF435" w14:textId="77777777" w:rsidTr="007B0FF1">
        <w:tc>
          <w:tcPr>
            <w:tcW w:w="2201" w:type="pct"/>
            <w:vMerge w:val="restart"/>
            <w:tcBorders>
              <w:top w:val="single" w:sz="4" w:space="0" w:color="auto"/>
              <w:left w:val="single" w:sz="4" w:space="0" w:color="auto"/>
              <w:right w:val="single" w:sz="4" w:space="0" w:color="auto"/>
            </w:tcBorders>
            <w:tcMar>
              <w:top w:w="0" w:type="dxa"/>
              <w:bottom w:w="0" w:type="dxa"/>
            </w:tcMar>
          </w:tcPr>
          <w:p w14:paraId="25449771" w14:textId="77777777" w:rsidR="00ED43D2" w:rsidRPr="00917A43" w:rsidRDefault="00ED43D2" w:rsidP="007B0FF1">
            <w:pPr>
              <w:pStyle w:val="ConsPlusNormal"/>
              <w:spacing w:before="60" w:after="60"/>
              <w:jc w:val="center"/>
              <w:rPr>
                <w:b/>
                <w:sz w:val="18"/>
                <w:szCs w:val="18"/>
              </w:rPr>
            </w:pPr>
            <w:r w:rsidRPr="00917A43">
              <w:rPr>
                <w:rFonts w:eastAsia="Times New Roman"/>
                <w:b/>
                <w:bCs/>
                <w:color w:val="000000"/>
                <w:sz w:val="18"/>
                <w:szCs w:val="18"/>
              </w:rPr>
              <w:t>Наименование показателя</w:t>
            </w:r>
          </w:p>
        </w:tc>
        <w:tc>
          <w:tcPr>
            <w:tcW w:w="1420"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53728BB0" w14:textId="77777777" w:rsidR="00ED43D2" w:rsidRPr="00917A43" w:rsidRDefault="00ED43D2" w:rsidP="007B0FF1">
            <w:pPr>
              <w:pStyle w:val="ConsPlusNormal"/>
              <w:spacing w:before="60" w:after="60"/>
              <w:jc w:val="center"/>
              <w:rPr>
                <w:b/>
                <w:sz w:val="18"/>
                <w:szCs w:val="18"/>
              </w:rPr>
            </w:pPr>
            <w:r>
              <w:rPr>
                <w:b/>
                <w:sz w:val="18"/>
                <w:szCs w:val="18"/>
              </w:rPr>
              <w:t>31.12.2015</w:t>
            </w:r>
          </w:p>
        </w:tc>
        <w:tc>
          <w:tcPr>
            <w:tcW w:w="1379" w:type="pct"/>
            <w:gridSpan w:val="2"/>
            <w:tcBorders>
              <w:top w:val="single" w:sz="4" w:space="0" w:color="auto"/>
              <w:left w:val="single" w:sz="4" w:space="0" w:color="auto"/>
              <w:bottom w:val="single" w:sz="4" w:space="0" w:color="auto"/>
              <w:right w:val="single" w:sz="4" w:space="0" w:color="auto"/>
            </w:tcBorders>
            <w:tcMar>
              <w:top w:w="0" w:type="dxa"/>
              <w:bottom w:w="0" w:type="dxa"/>
            </w:tcMar>
          </w:tcPr>
          <w:p w14:paraId="6C65BD45" w14:textId="574337DC" w:rsidR="00ED43D2" w:rsidRPr="00917A43" w:rsidRDefault="00ED43D2" w:rsidP="00102288">
            <w:pPr>
              <w:pStyle w:val="ConsPlusNormal"/>
              <w:spacing w:before="60" w:after="60"/>
              <w:jc w:val="center"/>
              <w:rPr>
                <w:b/>
                <w:sz w:val="18"/>
                <w:szCs w:val="18"/>
              </w:rPr>
            </w:pPr>
            <w:r w:rsidRPr="00917A43">
              <w:rPr>
                <w:b/>
                <w:sz w:val="18"/>
                <w:szCs w:val="18"/>
              </w:rPr>
              <w:t>3</w:t>
            </w:r>
            <w:r w:rsidR="00102288">
              <w:rPr>
                <w:b/>
                <w:sz w:val="18"/>
                <w:szCs w:val="18"/>
              </w:rPr>
              <w:t>0</w:t>
            </w:r>
            <w:r w:rsidRPr="00917A43">
              <w:rPr>
                <w:b/>
                <w:sz w:val="18"/>
                <w:szCs w:val="18"/>
              </w:rPr>
              <w:t>.0</w:t>
            </w:r>
            <w:r w:rsidR="00102288">
              <w:rPr>
                <w:b/>
                <w:sz w:val="18"/>
                <w:szCs w:val="18"/>
              </w:rPr>
              <w:t>6</w:t>
            </w:r>
            <w:r w:rsidRPr="00917A43">
              <w:rPr>
                <w:b/>
                <w:sz w:val="18"/>
                <w:szCs w:val="18"/>
              </w:rPr>
              <w:t>.201</w:t>
            </w:r>
            <w:r>
              <w:rPr>
                <w:b/>
                <w:sz w:val="18"/>
                <w:szCs w:val="18"/>
              </w:rPr>
              <w:t>6</w:t>
            </w:r>
          </w:p>
        </w:tc>
      </w:tr>
      <w:tr w:rsidR="00ED43D2" w:rsidRPr="00917A43" w14:paraId="0D46CBEF" w14:textId="77777777" w:rsidTr="007B0FF1">
        <w:tc>
          <w:tcPr>
            <w:tcW w:w="2201" w:type="pct"/>
            <w:vMerge/>
            <w:tcBorders>
              <w:left w:val="single" w:sz="4" w:space="0" w:color="auto"/>
              <w:bottom w:val="single" w:sz="4" w:space="0" w:color="auto"/>
              <w:right w:val="single" w:sz="4" w:space="0" w:color="auto"/>
            </w:tcBorders>
            <w:tcMar>
              <w:top w:w="0" w:type="dxa"/>
              <w:bottom w:w="0" w:type="dxa"/>
            </w:tcMar>
          </w:tcPr>
          <w:p w14:paraId="23175DB6" w14:textId="77777777" w:rsidR="00ED43D2" w:rsidRPr="00917A43" w:rsidRDefault="00ED43D2" w:rsidP="007B0FF1">
            <w:pPr>
              <w:pStyle w:val="ConsPlusNormal"/>
              <w:spacing w:before="60" w:after="60"/>
              <w:rPr>
                <w:sz w:val="18"/>
                <w:szCs w:val="18"/>
              </w:rPr>
            </w:pPr>
          </w:p>
        </w:tc>
        <w:tc>
          <w:tcPr>
            <w:tcW w:w="787"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272DB65" w14:textId="77777777" w:rsidR="00ED43D2" w:rsidRPr="00917A43" w:rsidRDefault="00ED43D2" w:rsidP="007B0FF1">
            <w:pPr>
              <w:pStyle w:val="ConsPlusNormal"/>
              <w:spacing w:before="60" w:after="60"/>
              <w:jc w:val="center"/>
              <w:rPr>
                <w:sz w:val="18"/>
                <w:szCs w:val="18"/>
              </w:rPr>
            </w:pPr>
            <w:r w:rsidRPr="00917A43">
              <w:rPr>
                <w:b/>
                <w:sz w:val="18"/>
                <w:szCs w:val="18"/>
              </w:rPr>
              <w:t>в тыс. руб.</w:t>
            </w:r>
          </w:p>
        </w:tc>
        <w:tc>
          <w:tcPr>
            <w:tcW w:w="633"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1B578816" w14:textId="77777777" w:rsidR="00ED43D2" w:rsidRPr="00917A43" w:rsidRDefault="00ED43D2" w:rsidP="007B0FF1">
            <w:pPr>
              <w:pStyle w:val="ConsPlusNormal"/>
              <w:spacing w:before="60" w:after="60"/>
              <w:jc w:val="center"/>
              <w:rPr>
                <w:sz w:val="18"/>
                <w:szCs w:val="18"/>
              </w:rPr>
            </w:pPr>
            <w:r w:rsidRPr="00917A43">
              <w:rPr>
                <w:b/>
                <w:sz w:val="18"/>
                <w:szCs w:val="18"/>
              </w:rPr>
              <w:t>в %</w:t>
            </w:r>
          </w:p>
        </w:tc>
        <w:tc>
          <w:tcPr>
            <w:tcW w:w="781"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080C7808" w14:textId="77777777" w:rsidR="00ED43D2" w:rsidRPr="00917A43" w:rsidRDefault="00ED43D2" w:rsidP="007B0FF1">
            <w:pPr>
              <w:pStyle w:val="ConsPlusNormal"/>
              <w:spacing w:before="60" w:after="60"/>
              <w:jc w:val="center"/>
              <w:rPr>
                <w:sz w:val="18"/>
                <w:szCs w:val="18"/>
              </w:rPr>
            </w:pPr>
            <w:r w:rsidRPr="00917A43">
              <w:rPr>
                <w:b/>
                <w:sz w:val="18"/>
                <w:szCs w:val="18"/>
              </w:rPr>
              <w:t>в тыс. руб.</w:t>
            </w:r>
          </w:p>
        </w:tc>
        <w:tc>
          <w:tcPr>
            <w:tcW w:w="598"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1657BAF" w14:textId="77777777" w:rsidR="00ED43D2" w:rsidRPr="00917A43" w:rsidRDefault="00ED43D2" w:rsidP="007B0FF1">
            <w:pPr>
              <w:pStyle w:val="ConsPlusNormal"/>
              <w:spacing w:before="60" w:after="60"/>
              <w:jc w:val="center"/>
              <w:rPr>
                <w:sz w:val="18"/>
                <w:szCs w:val="18"/>
              </w:rPr>
            </w:pPr>
            <w:r w:rsidRPr="00917A43">
              <w:rPr>
                <w:b/>
                <w:sz w:val="18"/>
                <w:szCs w:val="18"/>
              </w:rPr>
              <w:t>в %</w:t>
            </w:r>
          </w:p>
        </w:tc>
      </w:tr>
      <w:tr w:rsidR="00102288" w:rsidRPr="00917A43" w14:paraId="7E0F7836" w14:textId="77777777" w:rsidTr="00102288">
        <w:tc>
          <w:tcPr>
            <w:tcW w:w="2201" w:type="pct"/>
            <w:tcBorders>
              <w:top w:val="single" w:sz="4" w:space="0" w:color="auto"/>
              <w:left w:val="single" w:sz="4" w:space="0" w:color="auto"/>
              <w:bottom w:val="single" w:sz="4" w:space="0" w:color="auto"/>
              <w:right w:val="single" w:sz="4" w:space="0" w:color="auto"/>
            </w:tcBorders>
            <w:tcMar>
              <w:top w:w="0" w:type="dxa"/>
              <w:bottom w:w="0" w:type="dxa"/>
            </w:tcMar>
          </w:tcPr>
          <w:p w14:paraId="700A3DC1" w14:textId="77777777" w:rsidR="00102288" w:rsidRPr="00917A43" w:rsidRDefault="00102288" w:rsidP="007B0FF1">
            <w:pPr>
              <w:pStyle w:val="ConsPlusNormal"/>
              <w:spacing w:before="60" w:after="60"/>
              <w:rPr>
                <w:sz w:val="18"/>
                <w:szCs w:val="18"/>
              </w:rPr>
            </w:pPr>
            <w:r w:rsidRPr="00917A43">
              <w:rPr>
                <w:sz w:val="18"/>
                <w:szCs w:val="18"/>
              </w:rPr>
              <w:t>Общий размер кредиторской задолженности</w:t>
            </w:r>
          </w:p>
        </w:tc>
        <w:tc>
          <w:tcPr>
            <w:tcW w:w="787"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3EFFC37" w14:textId="77777777" w:rsidR="00102288" w:rsidRPr="005E7AA5" w:rsidRDefault="00102288" w:rsidP="007B0FF1">
            <w:pPr>
              <w:spacing w:before="60" w:after="60"/>
              <w:jc w:val="center"/>
              <w:rPr>
                <w:rFonts w:cs="Arial"/>
                <w:sz w:val="18"/>
                <w:szCs w:val="18"/>
              </w:rPr>
            </w:pPr>
            <w:r>
              <w:rPr>
                <w:rFonts w:cs="Arial"/>
                <w:sz w:val="18"/>
                <w:szCs w:val="18"/>
              </w:rPr>
              <w:t>8 082 710</w:t>
            </w:r>
          </w:p>
        </w:tc>
        <w:tc>
          <w:tcPr>
            <w:tcW w:w="633"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38ABA16C" w14:textId="77777777" w:rsidR="00102288" w:rsidRPr="005E7AA5" w:rsidRDefault="00102288" w:rsidP="007B0FF1">
            <w:pPr>
              <w:spacing w:before="60" w:after="60"/>
              <w:jc w:val="center"/>
              <w:rPr>
                <w:rFonts w:cs="Arial"/>
                <w:sz w:val="18"/>
                <w:szCs w:val="18"/>
              </w:rPr>
            </w:pPr>
            <w:r>
              <w:rPr>
                <w:rFonts w:cs="Arial"/>
                <w:sz w:val="18"/>
                <w:szCs w:val="18"/>
              </w:rPr>
              <w:t>100,00</w:t>
            </w:r>
          </w:p>
        </w:tc>
        <w:tc>
          <w:tcPr>
            <w:tcW w:w="781" w:type="pct"/>
            <w:tcBorders>
              <w:top w:val="single" w:sz="4" w:space="0" w:color="auto"/>
              <w:left w:val="single" w:sz="4" w:space="0" w:color="auto"/>
              <w:bottom w:val="single" w:sz="4" w:space="0" w:color="auto"/>
              <w:right w:val="single" w:sz="4" w:space="0" w:color="auto"/>
            </w:tcBorders>
            <w:tcMar>
              <w:top w:w="0" w:type="dxa"/>
              <w:bottom w:w="0" w:type="dxa"/>
            </w:tcMar>
          </w:tcPr>
          <w:p w14:paraId="2B5C851A" w14:textId="669B4703" w:rsidR="00102288" w:rsidRPr="005E7AA5" w:rsidRDefault="00701360" w:rsidP="007B0FF1">
            <w:pPr>
              <w:spacing w:before="60" w:after="60"/>
              <w:jc w:val="center"/>
              <w:rPr>
                <w:rFonts w:cs="Arial"/>
                <w:sz w:val="18"/>
                <w:szCs w:val="18"/>
              </w:rPr>
            </w:pPr>
            <w:r>
              <w:rPr>
                <w:rFonts w:cs="Arial"/>
                <w:sz w:val="18"/>
                <w:szCs w:val="18"/>
              </w:rPr>
              <w:t>5 177 318</w:t>
            </w:r>
          </w:p>
        </w:tc>
        <w:tc>
          <w:tcPr>
            <w:tcW w:w="598" w:type="pct"/>
            <w:tcBorders>
              <w:top w:val="single" w:sz="4" w:space="0" w:color="auto"/>
              <w:left w:val="single" w:sz="4" w:space="0" w:color="auto"/>
              <w:bottom w:val="single" w:sz="4" w:space="0" w:color="auto"/>
              <w:right w:val="single" w:sz="4" w:space="0" w:color="auto"/>
            </w:tcBorders>
            <w:tcMar>
              <w:top w:w="0" w:type="dxa"/>
              <w:bottom w:w="0" w:type="dxa"/>
            </w:tcMar>
          </w:tcPr>
          <w:p w14:paraId="176AFA42" w14:textId="565A1B11" w:rsidR="00102288" w:rsidRPr="005E7AA5" w:rsidRDefault="00701360" w:rsidP="007B0FF1">
            <w:pPr>
              <w:spacing w:before="60" w:after="60"/>
              <w:jc w:val="center"/>
              <w:rPr>
                <w:rFonts w:cs="Arial"/>
                <w:sz w:val="18"/>
                <w:szCs w:val="18"/>
              </w:rPr>
            </w:pPr>
            <w:r>
              <w:rPr>
                <w:rFonts w:cs="Arial"/>
                <w:sz w:val="18"/>
                <w:szCs w:val="18"/>
              </w:rPr>
              <w:t>100,00</w:t>
            </w:r>
          </w:p>
        </w:tc>
      </w:tr>
      <w:tr w:rsidR="00102288" w:rsidRPr="00917A43" w14:paraId="546C1E27" w14:textId="77777777" w:rsidTr="00102288">
        <w:tc>
          <w:tcPr>
            <w:tcW w:w="2201" w:type="pct"/>
            <w:tcBorders>
              <w:top w:val="single" w:sz="4" w:space="0" w:color="auto"/>
              <w:left w:val="single" w:sz="4" w:space="0" w:color="auto"/>
              <w:bottom w:val="single" w:sz="4" w:space="0" w:color="auto"/>
              <w:right w:val="single" w:sz="4" w:space="0" w:color="auto"/>
            </w:tcBorders>
            <w:tcMar>
              <w:top w:w="0" w:type="dxa"/>
              <w:bottom w:w="0" w:type="dxa"/>
            </w:tcMar>
          </w:tcPr>
          <w:p w14:paraId="32839F56" w14:textId="77777777" w:rsidR="00102288" w:rsidRPr="00917A43" w:rsidRDefault="00102288" w:rsidP="007B0FF1">
            <w:pPr>
              <w:pStyle w:val="ConsPlusNormal"/>
              <w:spacing w:before="60" w:after="60"/>
              <w:ind w:left="567"/>
              <w:jc w:val="both"/>
              <w:rPr>
                <w:sz w:val="18"/>
                <w:szCs w:val="18"/>
              </w:rPr>
            </w:pPr>
            <w:r w:rsidRPr="00917A43">
              <w:rPr>
                <w:sz w:val="18"/>
                <w:szCs w:val="18"/>
              </w:rPr>
              <w:t>из нее просроченная</w:t>
            </w:r>
          </w:p>
        </w:tc>
        <w:tc>
          <w:tcPr>
            <w:tcW w:w="787"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7E84797C" w14:textId="77777777" w:rsidR="00102288" w:rsidRPr="005E7AA5" w:rsidRDefault="00102288" w:rsidP="007B0FF1">
            <w:pPr>
              <w:spacing w:before="60" w:after="60"/>
              <w:jc w:val="center"/>
              <w:rPr>
                <w:rFonts w:cs="Arial"/>
                <w:sz w:val="18"/>
                <w:szCs w:val="18"/>
              </w:rPr>
            </w:pPr>
            <w:r>
              <w:rPr>
                <w:rFonts w:cs="Arial"/>
                <w:sz w:val="18"/>
                <w:szCs w:val="18"/>
              </w:rPr>
              <w:t>5 029</w:t>
            </w:r>
          </w:p>
        </w:tc>
        <w:tc>
          <w:tcPr>
            <w:tcW w:w="633"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3B3582AF" w14:textId="77777777" w:rsidR="00102288" w:rsidRPr="005E7AA5" w:rsidRDefault="00102288" w:rsidP="007B0FF1">
            <w:pPr>
              <w:spacing w:before="60" w:after="60"/>
              <w:jc w:val="center"/>
              <w:rPr>
                <w:rFonts w:cs="Arial"/>
                <w:sz w:val="18"/>
                <w:szCs w:val="18"/>
              </w:rPr>
            </w:pPr>
            <w:r>
              <w:rPr>
                <w:rFonts w:cs="Arial"/>
                <w:sz w:val="18"/>
                <w:szCs w:val="18"/>
              </w:rPr>
              <w:t>0,06</w:t>
            </w:r>
          </w:p>
        </w:tc>
        <w:tc>
          <w:tcPr>
            <w:tcW w:w="781" w:type="pct"/>
            <w:tcBorders>
              <w:top w:val="single" w:sz="4" w:space="0" w:color="auto"/>
              <w:left w:val="single" w:sz="4" w:space="0" w:color="auto"/>
              <w:bottom w:val="single" w:sz="4" w:space="0" w:color="auto"/>
              <w:right w:val="single" w:sz="4" w:space="0" w:color="auto"/>
            </w:tcBorders>
            <w:tcMar>
              <w:top w:w="0" w:type="dxa"/>
              <w:bottom w:w="0" w:type="dxa"/>
            </w:tcMar>
          </w:tcPr>
          <w:p w14:paraId="0EE33823" w14:textId="59CD310B" w:rsidR="00102288" w:rsidRPr="005E7AA5" w:rsidRDefault="00701360" w:rsidP="007B0FF1">
            <w:pPr>
              <w:spacing w:before="60" w:after="60"/>
              <w:jc w:val="center"/>
              <w:rPr>
                <w:rFonts w:cs="Arial"/>
                <w:sz w:val="18"/>
                <w:szCs w:val="18"/>
              </w:rPr>
            </w:pPr>
            <w:r>
              <w:rPr>
                <w:rFonts w:cs="Arial"/>
                <w:sz w:val="18"/>
                <w:szCs w:val="18"/>
              </w:rPr>
              <w:t>-</w:t>
            </w:r>
          </w:p>
        </w:tc>
        <w:tc>
          <w:tcPr>
            <w:tcW w:w="598" w:type="pct"/>
            <w:tcBorders>
              <w:top w:val="single" w:sz="4" w:space="0" w:color="auto"/>
              <w:left w:val="single" w:sz="4" w:space="0" w:color="auto"/>
              <w:bottom w:val="single" w:sz="4" w:space="0" w:color="auto"/>
              <w:right w:val="single" w:sz="4" w:space="0" w:color="auto"/>
            </w:tcBorders>
            <w:tcMar>
              <w:top w:w="0" w:type="dxa"/>
              <w:bottom w:w="0" w:type="dxa"/>
            </w:tcMar>
          </w:tcPr>
          <w:p w14:paraId="3DED51E9" w14:textId="2FDF52FB" w:rsidR="00102288" w:rsidRPr="005E7AA5" w:rsidRDefault="00701360" w:rsidP="007B0FF1">
            <w:pPr>
              <w:spacing w:before="60" w:after="60"/>
              <w:jc w:val="center"/>
              <w:rPr>
                <w:rFonts w:cs="Arial"/>
                <w:sz w:val="18"/>
                <w:szCs w:val="18"/>
              </w:rPr>
            </w:pPr>
            <w:r>
              <w:rPr>
                <w:rFonts w:cs="Arial"/>
                <w:sz w:val="18"/>
                <w:szCs w:val="18"/>
              </w:rPr>
              <w:t>-</w:t>
            </w:r>
          </w:p>
        </w:tc>
      </w:tr>
      <w:tr w:rsidR="00ED43D2" w:rsidRPr="00917A43" w14:paraId="33DD3B71" w14:textId="77777777" w:rsidTr="007B0FF1">
        <w:tc>
          <w:tcPr>
            <w:tcW w:w="5000" w:type="pct"/>
            <w:gridSpan w:val="5"/>
            <w:tcBorders>
              <w:top w:val="single" w:sz="4" w:space="0" w:color="auto"/>
              <w:left w:val="single" w:sz="4" w:space="0" w:color="auto"/>
              <w:bottom w:val="single" w:sz="4" w:space="0" w:color="auto"/>
              <w:right w:val="single" w:sz="4" w:space="0" w:color="auto"/>
            </w:tcBorders>
            <w:tcMar>
              <w:top w:w="0" w:type="dxa"/>
              <w:bottom w:w="0" w:type="dxa"/>
            </w:tcMar>
          </w:tcPr>
          <w:p w14:paraId="52CD9515" w14:textId="77777777" w:rsidR="00ED43D2" w:rsidRPr="00917A43" w:rsidRDefault="00ED43D2" w:rsidP="007B0FF1">
            <w:pPr>
              <w:pStyle w:val="ConsPlusNormal"/>
              <w:spacing w:before="60" w:after="60"/>
              <w:ind w:left="283"/>
              <w:jc w:val="both"/>
              <w:rPr>
                <w:sz w:val="18"/>
                <w:szCs w:val="18"/>
              </w:rPr>
            </w:pPr>
            <w:r w:rsidRPr="00917A43">
              <w:rPr>
                <w:sz w:val="18"/>
                <w:szCs w:val="18"/>
              </w:rPr>
              <w:t>в том числе:</w:t>
            </w:r>
          </w:p>
        </w:tc>
      </w:tr>
      <w:tr w:rsidR="00ED43D2" w:rsidRPr="00917A43" w14:paraId="7A52EB91" w14:textId="77777777" w:rsidTr="007B0FF1">
        <w:trPr>
          <w:trHeight w:val="18"/>
        </w:trPr>
        <w:tc>
          <w:tcPr>
            <w:tcW w:w="2201" w:type="pct"/>
            <w:tcBorders>
              <w:top w:val="single" w:sz="4" w:space="0" w:color="auto"/>
              <w:left w:val="single" w:sz="4" w:space="0" w:color="auto"/>
              <w:bottom w:val="single" w:sz="4" w:space="0" w:color="auto"/>
              <w:right w:val="single" w:sz="4" w:space="0" w:color="auto"/>
            </w:tcBorders>
            <w:tcMar>
              <w:top w:w="0" w:type="dxa"/>
              <w:bottom w:w="0" w:type="dxa"/>
            </w:tcMar>
          </w:tcPr>
          <w:p w14:paraId="493E3EB5" w14:textId="77777777" w:rsidR="00ED43D2" w:rsidRPr="00917A43" w:rsidRDefault="00ED43D2" w:rsidP="007B0FF1">
            <w:pPr>
              <w:pStyle w:val="ConsPlusNormal"/>
              <w:spacing w:before="60" w:after="60"/>
              <w:ind w:left="283"/>
              <w:jc w:val="both"/>
              <w:rPr>
                <w:sz w:val="18"/>
                <w:szCs w:val="18"/>
              </w:rPr>
            </w:pPr>
            <w:r w:rsidRPr="00917A43">
              <w:rPr>
                <w:sz w:val="18"/>
                <w:szCs w:val="18"/>
              </w:rPr>
              <w:t>перед бюджетом и государственными внебюджетными фондами</w:t>
            </w:r>
          </w:p>
        </w:tc>
        <w:tc>
          <w:tcPr>
            <w:tcW w:w="787"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73F88BBA" w14:textId="064DE2C5" w:rsidR="00ED43D2" w:rsidRPr="00CD5EDF" w:rsidRDefault="00CD5EDF" w:rsidP="007B0FF1">
            <w:pPr>
              <w:spacing w:before="60" w:after="60"/>
              <w:jc w:val="center"/>
              <w:rPr>
                <w:rFonts w:cs="Arial"/>
                <w:sz w:val="18"/>
                <w:szCs w:val="18"/>
                <w:lang w:val="en-US"/>
              </w:rPr>
            </w:pPr>
            <w:r>
              <w:rPr>
                <w:rFonts w:cs="Arial"/>
                <w:sz w:val="18"/>
                <w:szCs w:val="18"/>
                <w:lang w:val="en-US"/>
              </w:rPr>
              <w:t>284</w:t>
            </w:r>
            <w:r w:rsidR="00701360">
              <w:rPr>
                <w:rFonts w:cs="Arial"/>
                <w:sz w:val="18"/>
                <w:szCs w:val="18"/>
                <w:lang w:val="en-US"/>
              </w:rPr>
              <w:t> </w:t>
            </w:r>
            <w:r>
              <w:rPr>
                <w:rFonts w:cs="Arial"/>
                <w:sz w:val="18"/>
                <w:szCs w:val="18"/>
                <w:lang w:val="en-US"/>
              </w:rPr>
              <w:t>186</w:t>
            </w:r>
          </w:p>
        </w:tc>
        <w:tc>
          <w:tcPr>
            <w:tcW w:w="633"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211566F1" w14:textId="62108257" w:rsidR="00ED43D2" w:rsidRPr="00CD5EDF" w:rsidRDefault="00CD5EDF" w:rsidP="00CD5EDF">
            <w:pPr>
              <w:jc w:val="center"/>
              <w:rPr>
                <w:lang w:val="en-US"/>
              </w:rPr>
            </w:pPr>
            <w:r>
              <w:rPr>
                <w:rFonts w:cs="Arial"/>
                <w:sz w:val="18"/>
                <w:szCs w:val="18"/>
                <w:lang w:val="en-US"/>
              </w:rPr>
              <w:t>3</w:t>
            </w:r>
            <w:r>
              <w:rPr>
                <w:rFonts w:cs="Arial"/>
                <w:sz w:val="18"/>
                <w:szCs w:val="18"/>
              </w:rPr>
              <w:t>,</w:t>
            </w:r>
            <w:r>
              <w:rPr>
                <w:rFonts w:cs="Arial"/>
                <w:sz w:val="18"/>
                <w:szCs w:val="18"/>
                <w:lang w:val="en-US"/>
              </w:rPr>
              <w:t>52</w:t>
            </w:r>
          </w:p>
        </w:tc>
        <w:tc>
          <w:tcPr>
            <w:tcW w:w="781"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4D1AF581" w14:textId="2225D232" w:rsidR="00ED43D2" w:rsidRDefault="00701360" w:rsidP="007B0FF1">
            <w:pPr>
              <w:jc w:val="center"/>
            </w:pPr>
            <w:r>
              <w:t>44 195</w:t>
            </w:r>
          </w:p>
        </w:tc>
        <w:tc>
          <w:tcPr>
            <w:tcW w:w="598"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1E493A6B" w14:textId="6E003B84" w:rsidR="00ED43D2" w:rsidRDefault="00701360" w:rsidP="007B0FF1">
            <w:pPr>
              <w:jc w:val="center"/>
            </w:pPr>
            <w:r>
              <w:t>0,85</w:t>
            </w:r>
          </w:p>
        </w:tc>
      </w:tr>
      <w:tr w:rsidR="00102288" w:rsidRPr="00917A43" w14:paraId="076B3B2E" w14:textId="77777777" w:rsidTr="00102288">
        <w:tc>
          <w:tcPr>
            <w:tcW w:w="2201" w:type="pct"/>
            <w:tcBorders>
              <w:top w:val="single" w:sz="4" w:space="0" w:color="auto"/>
              <w:left w:val="single" w:sz="4" w:space="0" w:color="auto"/>
              <w:bottom w:val="single" w:sz="4" w:space="0" w:color="auto"/>
              <w:right w:val="single" w:sz="4" w:space="0" w:color="auto"/>
            </w:tcBorders>
            <w:tcMar>
              <w:top w:w="0" w:type="dxa"/>
              <w:bottom w:w="0" w:type="dxa"/>
            </w:tcMar>
          </w:tcPr>
          <w:p w14:paraId="5A240B91" w14:textId="77777777" w:rsidR="00102288" w:rsidRPr="00917A43" w:rsidRDefault="00102288" w:rsidP="007B0FF1">
            <w:pPr>
              <w:pStyle w:val="ConsPlusNormal"/>
              <w:spacing w:before="60" w:after="60"/>
              <w:ind w:left="567"/>
              <w:jc w:val="both"/>
              <w:rPr>
                <w:sz w:val="18"/>
                <w:szCs w:val="18"/>
              </w:rPr>
            </w:pPr>
            <w:r w:rsidRPr="00917A43">
              <w:rPr>
                <w:sz w:val="18"/>
                <w:szCs w:val="18"/>
              </w:rPr>
              <w:t>из нее просроченная</w:t>
            </w:r>
          </w:p>
        </w:tc>
        <w:tc>
          <w:tcPr>
            <w:tcW w:w="787"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33DC971D" w14:textId="56EB764F" w:rsidR="00102288" w:rsidRDefault="00102288" w:rsidP="007B0FF1">
            <w:pPr>
              <w:spacing w:before="60" w:after="60"/>
              <w:jc w:val="center"/>
            </w:pPr>
            <w:r>
              <w:t>-</w:t>
            </w:r>
          </w:p>
        </w:tc>
        <w:tc>
          <w:tcPr>
            <w:tcW w:w="633"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309DFA6B" w14:textId="414A2899" w:rsidR="00102288" w:rsidRDefault="00102288" w:rsidP="007B0FF1">
            <w:pPr>
              <w:spacing w:before="60" w:after="60"/>
              <w:jc w:val="center"/>
            </w:pPr>
            <w:r>
              <w:t>-</w:t>
            </w:r>
          </w:p>
        </w:tc>
        <w:tc>
          <w:tcPr>
            <w:tcW w:w="781" w:type="pct"/>
            <w:tcBorders>
              <w:top w:val="single" w:sz="4" w:space="0" w:color="auto"/>
              <w:left w:val="single" w:sz="4" w:space="0" w:color="auto"/>
              <w:bottom w:val="single" w:sz="4" w:space="0" w:color="auto"/>
              <w:right w:val="single" w:sz="4" w:space="0" w:color="auto"/>
            </w:tcBorders>
            <w:tcMar>
              <w:top w:w="0" w:type="dxa"/>
              <w:bottom w:w="0" w:type="dxa"/>
            </w:tcMar>
          </w:tcPr>
          <w:p w14:paraId="379CAE44" w14:textId="4ED7BB92" w:rsidR="00102288" w:rsidRDefault="00701360" w:rsidP="007B0FF1">
            <w:pPr>
              <w:spacing w:before="60" w:after="60"/>
              <w:jc w:val="center"/>
            </w:pPr>
            <w:r>
              <w:t>-</w:t>
            </w:r>
          </w:p>
        </w:tc>
        <w:tc>
          <w:tcPr>
            <w:tcW w:w="598" w:type="pct"/>
            <w:tcBorders>
              <w:top w:val="single" w:sz="4" w:space="0" w:color="auto"/>
              <w:left w:val="single" w:sz="4" w:space="0" w:color="auto"/>
              <w:bottom w:val="single" w:sz="4" w:space="0" w:color="auto"/>
              <w:right w:val="single" w:sz="4" w:space="0" w:color="auto"/>
            </w:tcBorders>
            <w:tcMar>
              <w:top w:w="0" w:type="dxa"/>
              <w:bottom w:w="0" w:type="dxa"/>
            </w:tcMar>
          </w:tcPr>
          <w:p w14:paraId="10D646EA" w14:textId="4543AAA1" w:rsidR="00102288" w:rsidRDefault="00701360" w:rsidP="007B0FF1">
            <w:pPr>
              <w:spacing w:before="60" w:after="60"/>
              <w:jc w:val="center"/>
            </w:pPr>
            <w:r>
              <w:t>-</w:t>
            </w:r>
          </w:p>
        </w:tc>
      </w:tr>
      <w:tr w:rsidR="00102288" w:rsidRPr="00917A43" w14:paraId="4E22C86C" w14:textId="77777777" w:rsidTr="00102288">
        <w:tc>
          <w:tcPr>
            <w:tcW w:w="2201" w:type="pct"/>
            <w:tcBorders>
              <w:top w:val="single" w:sz="4" w:space="0" w:color="auto"/>
              <w:left w:val="single" w:sz="4" w:space="0" w:color="auto"/>
              <w:bottom w:val="single" w:sz="4" w:space="0" w:color="auto"/>
              <w:right w:val="single" w:sz="4" w:space="0" w:color="auto"/>
            </w:tcBorders>
            <w:tcMar>
              <w:top w:w="0" w:type="dxa"/>
              <w:bottom w:w="0" w:type="dxa"/>
            </w:tcMar>
          </w:tcPr>
          <w:p w14:paraId="37CA01B8" w14:textId="77777777" w:rsidR="00102288" w:rsidRPr="00917A43" w:rsidRDefault="00102288" w:rsidP="007B0FF1">
            <w:pPr>
              <w:pStyle w:val="ConsPlusNormal"/>
              <w:spacing w:before="60" w:after="60"/>
              <w:ind w:left="283"/>
              <w:jc w:val="both"/>
              <w:rPr>
                <w:sz w:val="18"/>
                <w:szCs w:val="18"/>
              </w:rPr>
            </w:pPr>
            <w:r w:rsidRPr="00917A43">
              <w:rPr>
                <w:sz w:val="18"/>
                <w:szCs w:val="18"/>
              </w:rPr>
              <w:t>перед поставщиками и подрядчиками</w:t>
            </w:r>
          </w:p>
        </w:tc>
        <w:tc>
          <w:tcPr>
            <w:tcW w:w="787"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BB0B78C" w14:textId="354FE423" w:rsidR="00102288" w:rsidRPr="005E7AA5" w:rsidRDefault="00102288" w:rsidP="00534C38">
            <w:pPr>
              <w:spacing w:before="60" w:after="60"/>
              <w:jc w:val="center"/>
              <w:rPr>
                <w:rFonts w:cs="Arial"/>
                <w:sz w:val="18"/>
                <w:szCs w:val="18"/>
              </w:rPr>
            </w:pPr>
            <w:r>
              <w:rPr>
                <w:rFonts w:cs="Arial"/>
                <w:sz w:val="18"/>
                <w:szCs w:val="18"/>
              </w:rPr>
              <w:t>1 09</w:t>
            </w:r>
            <w:r w:rsidR="00534C38">
              <w:rPr>
                <w:rFonts w:cs="Arial"/>
                <w:sz w:val="18"/>
                <w:szCs w:val="18"/>
              </w:rPr>
              <w:t>5</w:t>
            </w:r>
            <w:r>
              <w:rPr>
                <w:rFonts w:cs="Arial"/>
                <w:sz w:val="18"/>
                <w:szCs w:val="18"/>
              </w:rPr>
              <w:t> </w:t>
            </w:r>
            <w:r w:rsidR="00534C38">
              <w:rPr>
                <w:rFonts w:cs="Arial"/>
                <w:sz w:val="18"/>
                <w:szCs w:val="18"/>
              </w:rPr>
              <w:t>916</w:t>
            </w:r>
          </w:p>
        </w:tc>
        <w:tc>
          <w:tcPr>
            <w:tcW w:w="633"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257E6F8B" w14:textId="51CF62E8" w:rsidR="00102288" w:rsidRPr="005E7AA5" w:rsidRDefault="00102288" w:rsidP="007B0FF1">
            <w:pPr>
              <w:spacing w:before="60" w:after="60"/>
              <w:jc w:val="center"/>
              <w:rPr>
                <w:rFonts w:cs="Arial"/>
                <w:sz w:val="18"/>
                <w:szCs w:val="18"/>
              </w:rPr>
            </w:pPr>
            <w:r>
              <w:rPr>
                <w:rFonts w:cs="Arial"/>
                <w:sz w:val="18"/>
                <w:szCs w:val="18"/>
              </w:rPr>
              <w:t>13,5</w:t>
            </w:r>
            <w:r w:rsidR="00534C38">
              <w:rPr>
                <w:rFonts w:cs="Arial"/>
                <w:sz w:val="18"/>
                <w:szCs w:val="18"/>
              </w:rPr>
              <w:t>6</w:t>
            </w:r>
          </w:p>
        </w:tc>
        <w:tc>
          <w:tcPr>
            <w:tcW w:w="781" w:type="pct"/>
            <w:tcBorders>
              <w:top w:val="single" w:sz="4" w:space="0" w:color="auto"/>
              <w:left w:val="single" w:sz="4" w:space="0" w:color="auto"/>
              <w:bottom w:val="single" w:sz="4" w:space="0" w:color="auto"/>
              <w:right w:val="single" w:sz="4" w:space="0" w:color="auto"/>
            </w:tcBorders>
            <w:tcMar>
              <w:top w:w="0" w:type="dxa"/>
              <w:bottom w:w="0" w:type="dxa"/>
            </w:tcMar>
          </w:tcPr>
          <w:p w14:paraId="7E8A00BB" w14:textId="54EFDBC5" w:rsidR="00102288" w:rsidRPr="005E7AA5" w:rsidRDefault="00701360" w:rsidP="007B0FF1">
            <w:pPr>
              <w:spacing w:before="60" w:after="60"/>
              <w:jc w:val="center"/>
              <w:rPr>
                <w:rFonts w:cs="Arial"/>
                <w:sz w:val="18"/>
                <w:szCs w:val="18"/>
              </w:rPr>
            </w:pPr>
            <w:r>
              <w:rPr>
                <w:rFonts w:cs="Arial"/>
                <w:sz w:val="18"/>
                <w:szCs w:val="18"/>
              </w:rPr>
              <w:t>1 784 318</w:t>
            </w:r>
          </w:p>
        </w:tc>
        <w:tc>
          <w:tcPr>
            <w:tcW w:w="598" w:type="pct"/>
            <w:tcBorders>
              <w:top w:val="single" w:sz="4" w:space="0" w:color="auto"/>
              <w:left w:val="single" w:sz="4" w:space="0" w:color="auto"/>
              <w:bottom w:val="single" w:sz="4" w:space="0" w:color="auto"/>
              <w:right w:val="single" w:sz="4" w:space="0" w:color="auto"/>
            </w:tcBorders>
            <w:tcMar>
              <w:top w:w="0" w:type="dxa"/>
              <w:bottom w:w="0" w:type="dxa"/>
            </w:tcMar>
          </w:tcPr>
          <w:p w14:paraId="0F4B12F4" w14:textId="19F839B5" w:rsidR="00102288" w:rsidRPr="005E7AA5" w:rsidRDefault="00701360" w:rsidP="007B0FF1">
            <w:pPr>
              <w:spacing w:before="60" w:after="60"/>
              <w:jc w:val="center"/>
              <w:rPr>
                <w:rFonts w:cs="Arial"/>
                <w:sz w:val="18"/>
                <w:szCs w:val="18"/>
              </w:rPr>
            </w:pPr>
            <w:r>
              <w:rPr>
                <w:rFonts w:cs="Arial"/>
                <w:sz w:val="18"/>
                <w:szCs w:val="18"/>
              </w:rPr>
              <w:t>34,46</w:t>
            </w:r>
          </w:p>
        </w:tc>
      </w:tr>
      <w:tr w:rsidR="00102288" w:rsidRPr="00917A43" w14:paraId="0B90F5BD" w14:textId="77777777" w:rsidTr="00102288">
        <w:tc>
          <w:tcPr>
            <w:tcW w:w="2201" w:type="pct"/>
            <w:tcBorders>
              <w:top w:val="single" w:sz="4" w:space="0" w:color="auto"/>
              <w:left w:val="single" w:sz="4" w:space="0" w:color="auto"/>
              <w:bottom w:val="single" w:sz="4" w:space="0" w:color="auto"/>
              <w:right w:val="single" w:sz="4" w:space="0" w:color="auto"/>
            </w:tcBorders>
            <w:tcMar>
              <w:top w:w="0" w:type="dxa"/>
              <w:bottom w:w="0" w:type="dxa"/>
            </w:tcMar>
          </w:tcPr>
          <w:p w14:paraId="276FB067" w14:textId="77777777" w:rsidR="00102288" w:rsidRPr="00917A43" w:rsidRDefault="00102288" w:rsidP="007B0FF1">
            <w:pPr>
              <w:pStyle w:val="ConsPlusNormal"/>
              <w:spacing w:before="60" w:after="60"/>
              <w:ind w:left="567"/>
              <w:jc w:val="both"/>
              <w:rPr>
                <w:sz w:val="18"/>
                <w:szCs w:val="18"/>
              </w:rPr>
            </w:pPr>
            <w:r w:rsidRPr="00917A43">
              <w:rPr>
                <w:sz w:val="18"/>
                <w:szCs w:val="18"/>
              </w:rPr>
              <w:t>из нее просроченная</w:t>
            </w:r>
          </w:p>
        </w:tc>
        <w:tc>
          <w:tcPr>
            <w:tcW w:w="787"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02CF18BE" w14:textId="10CEF23B" w:rsidR="00102288" w:rsidRDefault="00102288" w:rsidP="007B0FF1">
            <w:pPr>
              <w:spacing w:before="60" w:after="60"/>
              <w:jc w:val="center"/>
            </w:pPr>
            <w:r>
              <w:t>5 029</w:t>
            </w:r>
          </w:p>
        </w:tc>
        <w:tc>
          <w:tcPr>
            <w:tcW w:w="633"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DF4E2C6" w14:textId="1040FAE5" w:rsidR="00102288" w:rsidRDefault="00102288" w:rsidP="007B0FF1">
            <w:pPr>
              <w:spacing w:before="60" w:after="60"/>
              <w:jc w:val="center"/>
            </w:pPr>
            <w:r>
              <w:t>0,06</w:t>
            </w:r>
          </w:p>
        </w:tc>
        <w:tc>
          <w:tcPr>
            <w:tcW w:w="781" w:type="pct"/>
            <w:tcBorders>
              <w:top w:val="single" w:sz="4" w:space="0" w:color="auto"/>
              <w:left w:val="single" w:sz="4" w:space="0" w:color="auto"/>
              <w:bottom w:val="single" w:sz="4" w:space="0" w:color="auto"/>
              <w:right w:val="single" w:sz="4" w:space="0" w:color="auto"/>
            </w:tcBorders>
            <w:tcMar>
              <w:top w:w="0" w:type="dxa"/>
              <w:bottom w:w="0" w:type="dxa"/>
            </w:tcMar>
          </w:tcPr>
          <w:p w14:paraId="16ACB727" w14:textId="3EA57706" w:rsidR="00102288" w:rsidRDefault="00701360" w:rsidP="007B0FF1">
            <w:pPr>
              <w:spacing w:before="60" w:after="60"/>
              <w:jc w:val="center"/>
            </w:pPr>
            <w:r>
              <w:t>-</w:t>
            </w:r>
          </w:p>
        </w:tc>
        <w:tc>
          <w:tcPr>
            <w:tcW w:w="598" w:type="pct"/>
            <w:tcBorders>
              <w:top w:val="single" w:sz="4" w:space="0" w:color="auto"/>
              <w:left w:val="single" w:sz="4" w:space="0" w:color="auto"/>
              <w:bottom w:val="single" w:sz="4" w:space="0" w:color="auto"/>
              <w:right w:val="single" w:sz="4" w:space="0" w:color="auto"/>
            </w:tcBorders>
            <w:tcMar>
              <w:top w:w="0" w:type="dxa"/>
              <w:bottom w:w="0" w:type="dxa"/>
            </w:tcMar>
          </w:tcPr>
          <w:p w14:paraId="7AFB08E3" w14:textId="6CD3F014" w:rsidR="00102288" w:rsidRDefault="00701360" w:rsidP="007B0FF1">
            <w:pPr>
              <w:spacing w:before="60" w:after="60"/>
              <w:jc w:val="center"/>
            </w:pPr>
            <w:r>
              <w:t>-</w:t>
            </w:r>
          </w:p>
        </w:tc>
      </w:tr>
      <w:tr w:rsidR="00102288" w:rsidRPr="00917A43" w14:paraId="61343178" w14:textId="77777777" w:rsidTr="00102288">
        <w:tc>
          <w:tcPr>
            <w:tcW w:w="2201" w:type="pct"/>
            <w:tcBorders>
              <w:top w:val="single" w:sz="4" w:space="0" w:color="auto"/>
              <w:left w:val="single" w:sz="4" w:space="0" w:color="auto"/>
              <w:bottom w:val="single" w:sz="4" w:space="0" w:color="auto"/>
              <w:right w:val="single" w:sz="4" w:space="0" w:color="auto"/>
            </w:tcBorders>
            <w:tcMar>
              <w:top w:w="0" w:type="dxa"/>
              <w:bottom w:w="0" w:type="dxa"/>
            </w:tcMar>
          </w:tcPr>
          <w:p w14:paraId="532FFE25" w14:textId="77777777" w:rsidR="00102288" w:rsidRPr="00917A43" w:rsidRDefault="00102288" w:rsidP="007B0FF1">
            <w:pPr>
              <w:pStyle w:val="ConsPlusNormal"/>
              <w:spacing w:before="60" w:after="60"/>
              <w:ind w:left="283"/>
              <w:jc w:val="both"/>
              <w:rPr>
                <w:sz w:val="18"/>
                <w:szCs w:val="18"/>
              </w:rPr>
            </w:pPr>
            <w:r w:rsidRPr="00917A43">
              <w:rPr>
                <w:sz w:val="18"/>
                <w:szCs w:val="18"/>
              </w:rPr>
              <w:t>перед персоналом организации</w:t>
            </w:r>
          </w:p>
        </w:tc>
        <w:tc>
          <w:tcPr>
            <w:tcW w:w="787"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7335AAE7" w14:textId="6E2F76DB" w:rsidR="00102288" w:rsidRDefault="00102288" w:rsidP="00534C38">
            <w:pPr>
              <w:spacing w:before="60" w:after="60"/>
              <w:jc w:val="center"/>
            </w:pPr>
            <w:r>
              <w:t>8</w:t>
            </w:r>
            <w:r w:rsidR="00534C38">
              <w:t>2</w:t>
            </w:r>
            <w:r>
              <w:t> </w:t>
            </w:r>
            <w:r w:rsidR="00534C38">
              <w:t>307</w:t>
            </w:r>
          </w:p>
        </w:tc>
        <w:tc>
          <w:tcPr>
            <w:tcW w:w="633"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CEA5B79" w14:textId="69471FD0" w:rsidR="00102288" w:rsidRDefault="00102288" w:rsidP="007B0FF1">
            <w:pPr>
              <w:spacing w:before="60" w:after="60"/>
              <w:jc w:val="center"/>
            </w:pPr>
            <w:r>
              <w:t>1,0</w:t>
            </w:r>
            <w:r w:rsidR="00534C38">
              <w:t>1</w:t>
            </w:r>
          </w:p>
        </w:tc>
        <w:tc>
          <w:tcPr>
            <w:tcW w:w="781" w:type="pct"/>
            <w:tcBorders>
              <w:top w:val="single" w:sz="4" w:space="0" w:color="auto"/>
              <w:left w:val="single" w:sz="4" w:space="0" w:color="auto"/>
              <w:bottom w:val="single" w:sz="4" w:space="0" w:color="auto"/>
              <w:right w:val="single" w:sz="4" w:space="0" w:color="auto"/>
            </w:tcBorders>
            <w:tcMar>
              <w:top w:w="0" w:type="dxa"/>
              <w:bottom w:w="0" w:type="dxa"/>
            </w:tcMar>
          </w:tcPr>
          <w:p w14:paraId="75C41F06" w14:textId="2DEF9CF5" w:rsidR="00102288" w:rsidRPr="005E7AA5" w:rsidRDefault="00701360" w:rsidP="007B0FF1">
            <w:pPr>
              <w:spacing w:before="60" w:after="60"/>
              <w:jc w:val="center"/>
              <w:rPr>
                <w:rFonts w:cs="Arial"/>
                <w:sz w:val="18"/>
                <w:szCs w:val="18"/>
              </w:rPr>
            </w:pPr>
            <w:r>
              <w:rPr>
                <w:rFonts w:cs="Arial"/>
                <w:sz w:val="18"/>
                <w:szCs w:val="18"/>
              </w:rPr>
              <w:t>70 711</w:t>
            </w:r>
          </w:p>
        </w:tc>
        <w:tc>
          <w:tcPr>
            <w:tcW w:w="598" w:type="pct"/>
            <w:tcBorders>
              <w:top w:val="single" w:sz="4" w:space="0" w:color="auto"/>
              <w:left w:val="single" w:sz="4" w:space="0" w:color="auto"/>
              <w:bottom w:val="single" w:sz="4" w:space="0" w:color="auto"/>
              <w:right w:val="single" w:sz="4" w:space="0" w:color="auto"/>
            </w:tcBorders>
            <w:tcMar>
              <w:top w:w="0" w:type="dxa"/>
              <w:bottom w:w="0" w:type="dxa"/>
            </w:tcMar>
          </w:tcPr>
          <w:p w14:paraId="7FE722EF" w14:textId="0EA55370" w:rsidR="00102288" w:rsidRPr="005E7AA5" w:rsidRDefault="00701360" w:rsidP="007B0FF1">
            <w:pPr>
              <w:spacing w:before="60" w:after="60"/>
              <w:jc w:val="center"/>
              <w:rPr>
                <w:rFonts w:cs="Arial"/>
                <w:sz w:val="18"/>
                <w:szCs w:val="18"/>
              </w:rPr>
            </w:pPr>
            <w:r>
              <w:rPr>
                <w:rFonts w:cs="Arial"/>
                <w:sz w:val="18"/>
                <w:szCs w:val="18"/>
              </w:rPr>
              <w:t>1,37</w:t>
            </w:r>
          </w:p>
        </w:tc>
      </w:tr>
      <w:tr w:rsidR="00102288" w:rsidRPr="00917A43" w14:paraId="0B292603" w14:textId="77777777" w:rsidTr="00102288">
        <w:tc>
          <w:tcPr>
            <w:tcW w:w="2201" w:type="pct"/>
            <w:tcBorders>
              <w:top w:val="single" w:sz="4" w:space="0" w:color="auto"/>
              <w:left w:val="single" w:sz="4" w:space="0" w:color="auto"/>
              <w:bottom w:val="single" w:sz="4" w:space="0" w:color="auto"/>
              <w:right w:val="single" w:sz="4" w:space="0" w:color="auto"/>
            </w:tcBorders>
            <w:tcMar>
              <w:top w:w="0" w:type="dxa"/>
              <w:bottom w:w="0" w:type="dxa"/>
            </w:tcMar>
          </w:tcPr>
          <w:p w14:paraId="2A5AB22B" w14:textId="77777777" w:rsidR="00102288" w:rsidRPr="00917A43" w:rsidRDefault="00102288" w:rsidP="007B0FF1">
            <w:pPr>
              <w:pStyle w:val="ConsPlusNormal"/>
              <w:spacing w:before="60" w:after="60"/>
              <w:ind w:left="567"/>
              <w:jc w:val="both"/>
              <w:rPr>
                <w:sz w:val="18"/>
                <w:szCs w:val="18"/>
              </w:rPr>
            </w:pPr>
            <w:r w:rsidRPr="00917A43">
              <w:rPr>
                <w:sz w:val="18"/>
                <w:szCs w:val="18"/>
              </w:rPr>
              <w:t>из нее просроченная</w:t>
            </w:r>
          </w:p>
        </w:tc>
        <w:tc>
          <w:tcPr>
            <w:tcW w:w="787"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7471F2D6" w14:textId="2E4C9BAA" w:rsidR="00102288" w:rsidRDefault="00102288" w:rsidP="007B0FF1">
            <w:pPr>
              <w:spacing w:before="60" w:after="60"/>
              <w:jc w:val="center"/>
            </w:pPr>
            <w:r>
              <w:t>-</w:t>
            </w:r>
          </w:p>
        </w:tc>
        <w:tc>
          <w:tcPr>
            <w:tcW w:w="633"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27DE611" w14:textId="4BFC8826" w:rsidR="00102288" w:rsidRDefault="00102288" w:rsidP="007B0FF1">
            <w:pPr>
              <w:spacing w:before="60" w:after="60"/>
              <w:jc w:val="center"/>
            </w:pPr>
            <w:r>
              <w:t>-</w:t>
            </w:r>
          </w:p>
        </w:tc>
        <w:tc>
          <w:tcPr>
            <w:tcW w:w="781" w:type="pct"/>
            <w:tcBorders>
              <w:top w:val="single" w:sz="4" w:space="0" w:color="auto"/>
              <w:left w:val="single" w:sz="4" w:space="0" w:color="auto"/>
              <w:bottom w:val="single" w:sz="4" w:space="0" w:color="auto"/>
              <w:right w:val="single" w:sz="4" w:space="0" w:color="auto"/>
            </w:tcBorders>
            <w:tcMar>
              <w:top w:w="0" w:type="dxa"/>
              <w:bottom w:w="0" w:type="dxa"/>
            </w:tcMar>
          </w:tcPr>
          <w:p w14:paraId="42EFEA6D" w14:textId="5C651DF9" w:rsidR="00102288" w:rsidRDefault="00701360" w:rsidP="007B0FF1">
            <w:pPr>
              <w:spacing w:before="60" w:after="60"/>
              <w:jc w:val="center"/>
            </w:pPr>
            <w:r>
              <w:t>-</w:t>
            </w:r>
          </w:p>
        </w:tc>
        <w:tc>
          <w:tcPr>
            <w:tcW w:w="598" w:type="pct"/>
            <w:tcBorders>
              <w:top w:val="single" w:sz="4" w:space="0" w:color="auto"/>
              <w:left w:val="single" w:sz="4" w:space="0" w:color="auto"/>
              <w:bottom w:val="single" w:sz="4" w:space="0" w:color="auto"/>
              <w:right w:val="single" w:sz="4" w:space="0" w:color="auto"/>
            </w:tcBorders>
            <w:tcMar>
              <w:top w:w="0" w:type="dxa"/>
              <w:bottom w:w="0" w:type="dxa"/>
            </w:tcMar>
          </w:tcPr>
          <w:p w14:paraId="09011FAF" w14:textId="472C49C1" w:rsidR="00102288" w:rsidRDefault="00701360" w:rsidP="007B0FF1">
            <w:pPr>
              <w:spacing w:before="60" w:after="60"/>
              <w:jc w:val="center"/>
            </w:pPr>
            <w:r>
              <w:t>-</w:t>
            </w:r>
          </w:p>
        </w:tc>
      </w:tr>
      <w:tr w:rsidR="00102288" w:rsidRPr="00917A43" w14:paraId="1FC7B4D2" w14:textId="77777777" w:rsidTr="00102288">
        <w:tc>
          <w:tcPr>
            <w:tcW w:w="2201" w:type="pct"/>
            <w:tcBorders>
              <w:top w:val="single" w:sz="4" w:space="0" w:color="auto"/>
              <w:left w:val="single" w:sz="4" w:space="0" w:color="auto"/>
              <w:bottom w:val="single" w:sz="4" w:space="0" w:color="auto"/>
              <w:right w:val="single" w:sz="4" w:space="0" w:color="auto"/>
            </w:tcBorders>
            <w:tcMar>
              <w:top w:w="0" w:type="dxa"/>
              <w:bottom w:w="0" w:type="dxa"/>
            </w:tcMar>
          </w:tcPr>
          <w:p w14:paraId="44A405B9" w14:textId="77777777" w:rsidR="00102288" w:rsidRPr="00917A43" w:rsidRDefault="00102288" w:rsidP="007B0FF1">
            <w:pPr>
              <w:pStyle w:val="ConsPlusNormal"/>
              <w:spacing w:before="60" w:after="60"/>
              <w:ind w:left="283"/>
              <w:jc w:val="both"/>
              <w:rPr>
                <w:sz w:val="18"/>
                <w:szCs w:val="18"/>
              </w:rPr>
            </w:pPr>
            <w:r w:rsidRPr="00917A43">
              <w:rPr>
                <w:sz w:val="18"/>
                <w:szCs w:val="18"/>
              </w:rPr>
              <w:t>прочая</w:t>
            </w:r>
          </w:p>
        </w:tc>
        <w:tc>
          <w:tcPr>
            <w:tcW w:w="787"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37C72BB" w14:textId="34B6E1CD" w:rsidR="00102288" w:rsidRPr="005E7AA5" w:rsidRDefault="00102288" w:rsidP="00534C38">
            <w:pPr>
              <w:spacing w:before="60" w:after="60"/>
              <w:jc w:val="center"/>
              <w:rPr>
                <w:rFonts w:cs="Arial"/>
                <w:sz w:val="18"/>
                <w:szCs w:val="18"/>
              </w:rPr>
            </w:pPr>
            <w:r>
              <w:rPr>
                <w:rFonts w:cs="Arial"/>
                <w:sz w:val="18"/>
                <w:szCs w:val="18"/>
              </w:rPr>
              <w:t>6 62</w:t>
            </w:r>
            <w:r w:rsidR="00534C38">
              <w:rPr>
                <w:rFonts w:cs="Arial"/>
                <w:sz w:val="18"/>
                <w:szCs w:val="18"/>
              </w:rPr>
              <w:t>0</w:t>
            </w:r>
            <w:r w:rsidR="00701360">
              <w:rPr>
                <w:rFonts w:cs="Arial"/>
                <w:sz w:val="18"/>
                <w:szCs w:val="18"/>
              </w:rPr>
              <w:t> </w:t>
            </w:r>
            <w:r w:rsidR="00534C38">
              <w:rPr>
                <w:rFonts w:cs="Arial"/>
                <w:sz w:val="18"/>
                <w:szCs w:val="18"/>
              </w:rPr>
              <w:t>301</w:t>
            </w:r>
          </w:p>
        </w:tc>
        <w:tc>
          <w:tcPr>
            <w:tcW w:w="633"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384A58AF" w14:textId="2DB9732B" w:rsidR="00102288" w:rsidRPr="005E7AA5" w:rsidRDefault="00102288" w:rsidP="00534C38">
            <w:pPr>
              <w:spacing w:before="60" w:after="60"/>
              <w:jc w:val="center"/>
              <w:rPr>
                <w:rFonts w:cs="Arial"/>
                <w:sz w:val="18"/>
                <w:szCs w:val="18"/>
              </w:rPr>
            </w:pPr>
            <w:r>
              <w:rPr>
                <w:rFonts w:cs="Arial"/>
                <w:sz w:val="18"/>
                <w:szCs w:val="18"/>
              </w:rPr>
              <w:t>81,9</w:t>
            </w:r>
            <w:r w:rsidR="00534C38">
              <w:rPr>
                <w:rFonts w:cs="Arial"/>
                <w:sz w:val="18"/>
                <w:szCs w:val="18"/>
              </w:rPr>
              <w:t>1</w:t>
            </w:r>
          </w:p>
        </w:tc>
        <w:tc>
          <w:tcPr>
            <w:tcW w:w="781" w:type="pct"/>
            <w:tcBorders>
              <w:top w:val="single" w:sz="4" w:space="0" w:color="auto"/>
              <w:left w:val="single" w:sz="4" w:space="0" w:color="auto"/>
              <w:bottom w:val="single" w:sz="4" w:space="0" w:color="auto"/>
              <w:right w:val="single" w:sz="4" w:space="0" w:color="auto"/>
            </w:tcBorders>
            <w:tcMar>
              <w:top w:w="0" w:type="dxa"/>
              <w:bottom w:w="0" w:type="dxa"/>
            </w:tcMar>
          </w:tcPr>
          <w:p w14:paraId="173908DE" w14:textId="2E3BB16D" w:rsidR="00102288" w:rsidRPr="005E7AA5" w:rsidRDefault="00701360" w:rsidP="007B0FF1">
            <w:pPr>
              <w:spacing w:before="60" w:after="60"/>
              <w:jc w:val="center"/>
              <w:rPr>
                <w:rFonts w:cs="Arial"/>
                <w:sz w:val="18"/>
                <w:szCs w:val="18"/>
              </w:rPr>
            </w:pPr>
            <w:r>
              <w:rPr>
                <w:rFonts w:cs="Arial"/>
                <w:sz w:val="18"/>
                <w:szCs w:val="18"/>
              </w:rPr>
              <w:t>3 278 095</w:t>
            </w:r>
          </w:p>
        </w:tc>
        <w:tc>
          <w:tcPr>
            <w:tcW w:w="598" w:type="pct"/>
            <w:tcBorders>
              <w:top w:val="single" w:sz="4" w:space="0" w:color="auto"/>
              <w:left w:val="single" w:sz="4" w:space="0" w:color="auto"/>
              <w:bottom w:val="single" w:sz="4" w:space="0" w:color="auto"/>
              <w:right w:val="single" w:sz="4" w:space="0" w:color="auto"/>
            </w:tcBorders>
            <w:tcMar>
              <w:top w:w="0" w:type="dxa"/>
              <w:bottom w:w="0" w:type="dxa"/>
            </w:tcMar>
          </w:tcPr>
          <w:p w14:paraId="0215F795" w14:textId="4FD3591A" w:rsidR="00102288" w:rsidRPr="005E7AA5" w:rsidRDefault="00701360" w:rsidP="007B0FF1">
            <w:pPr>
              <w:spacing w:before="60" w:after="60"/>
              <w:jc w:val="center"/>
              <w:rPr>
                <w:rFonts w:cs="Arial"/>
                <w:sz w:val="18"/>
                <w:szCs w:val="18"/>
              </w:rPr>
            </w:pPr>
            <w:r>
              <w:rPr>
                <w:rFonts w:cs="Arial"/>
                <w:sz w:val="18"/>
                <w:szCs w:val="18"/>
              </w:rPr>
              <w:t>63,32</w:t>
            </w:r>
          </w:p>
        </w:tc>
      </w:tr>
      <w:tr w:rsidR="00102288" w:rsidRPr="00917A43" w14:paraId="2EF2233F" w14:textId="77777777" w:rsidTr="00102288">
        <w:tc>
          <w:tcPr>
            <w:tcW w:w="2201" w:type="pct"/>
            <w:tcBorders>
              <w:top w:val="single" w:sz="4" w:space="0" w:color="auto"/>
              <w:left w:val="single" w:sz="4" w:space="0" w:color="auto"/>
              <w:bottom w:val="single" w:sz="4" w:space="0" w:color="auto"/>
              <w:right w:val="single" w:sz="4" w:space="0" w:color="auto"/>
            </w:tcBorders>
            <w:tcMar>
              <w:top w:w="0" w:type="dxa"/>
              <w:bottom w:w="0" w:type="dxa"/>
            </w:tcMar>
          </w:tcPr>
          <w:p w14:paraId="4B709DC7" w14:textId="77777777" w:rsidR="00102288" w:rsidRPr="00917A43" w:rsidRDefault="00102288" w:rsidP="007B0FF1">
            <w:pPr>
              <w:pStyle w:val="ConsPlusNormal"/>
              <w:spacing w:before="60" w:after="60"/>
              <w:ind w:left="567"/>
              <w:jc w:val="both"/>
              <w:rPr>
                <w:sz w:val="18"/>
                <w:szCs w:val="18"/>
              </w:rPr>
            </w:pPr>
            <w:r w:rsidRPr="00917A43">
              <w:rPr>
                <w:sz w:val="18"/>
                <w:szCs w:val="18"/>
              </w:rPr>
              <w:t>из нее просроченная</w:t>
            </w:r>
          </w:p>
        </w:tc>
        <w:tc>
          <w:tcPr>
            <w:tcW w:w="787"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3A61C2B2" w14:textId="57364003" w:rsidR="00102288" w:rsidRDefault="00102288" w:rsidP="007B0FF1">
            <w:pPr>
              <w:spacing w:before="60" w:after="60"/>
              <w:jc w:val="center"/>
            </w:pPr>
            <w:r>
              <w:t>-</w:t>
            </w:r>
          </w:p>
        </w:tc>
        <w:tc>
          <w:tcPr>
            <w:tcW w:w="633"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376F39D" w14:textId="57429D90" w:rsidR="00102288" w:rsidRDefault="00102288" w:rsidP="007B0FF1">
            <w:pPr>
              <w:spacing w:before="60" w:after="60"/>
              <w:jc w:val="center"/>
            </w:pPr>
            <w:r>
              <w:t>-</w:t>
            </w:r>
          </w:p>
        </w:tc>
        <w:tc>
          <w:tcPr>
            <w:tcW w:w="781" w:type="pct"/>
            <w:tcBorders>
              <w:top w:val="single" w:sz="4" w:space="0" w:color="auto"/>
              <w:left w:val="single" w:sz="4" w:space="0" w:color="auto"/>
              <w:bottom w:val="single" w:sz="4" w:space="0" w:color="auto"/>
              <w:right w:val="single" w:sz="4" w:space="0" w:color="auto"/>
            </w:tcBorders>
            <w:tcMar>
              <w:top w:w="0" w:type="dxa"/>
              <w:bottom w:w="0" w:type="dxa"/>
            </w:tcMar>
          </w:tcPr>
          <w:p w14:paraId="156CBCC8" w14:textId="43125F84" w:rsidR="00102288" w:rsidRDefault="00701360" w:rsidP="007B0FF1">
            <w:pPr>
              <w:spacing w:before="60" w:after="60"/>
              <w:jc w:val="center"/>
            </w:pPr>
            <w:r>
              <w:t>-</w:t>
            </w:r>
          </w:p>
        </w:tc>
        <w:tc>
          <w:tcPr>
            <w:tcW w:w="598" w:type="pct"/>
            <w:tcBorders>
              <w:top w:val="single" w:sz="4" w:space="0" w:color="auto"/>
              <w:left w:val="single" w:sz="4" w:space="0" w:color="auto"/>
              <w:bottom w:val="single" w:sz="4" w:space="0" w:color="auto"/>
              <w:right w:val="single" w:sz="4" w:space="0" w:color="auto"/>
            </w:tcBorders>
            <w:tcMar>
              <w:top w:w="0" w:type="dxa"/>
              <w:bottom w:w="0" w:type="dxa"/>
            </w:tcMar>
          </w:tcPr>
          <w:p w14:paraId="079309F8" w14:textId="32E71848" w:rsidR="00102288" w:rsidRDefault="00701360" w:rsidP="007B0FF1">
            <w:pPr>
              <w:spacing w:before="60" w:after="60"/>
              <w:jc w:val="center"/>
            </w:pPr>
            <w:r>
              <w:t>-</w:t>
            </w:r>
          </w:p>
        </w:tc>
      </w:tr>
    </w:tbl>
    <w:p w14:paraId="1A3EEB8D" w14:textId="77777777" w:rsidR="00ED43D2" w:rsidRDefault="00ED43D2" w:rsidP="00ED43D2">
      <w:pPr>
        <w:pStyle w:val="ConsPlusNormal"/>
        <w:spacing w:before="60" w:after="60"/>
        <w:jc w:val="both"/>
        <w:rPr>
          <w:b/>
        </w:rPr>
      </w:pPr>
    </w:p>
    <w:p w14:paraId="7ADF3485" w14:textId="7BAF47EE" w:rsidR="00ED43D2" w:rsidRPr="000D2888" w:rsidRDefault="00D64A69" w:rsidP="00ED43D2">
      <w:pPr>
        <w:pStyle w:val="ConsPlusNormal"/>
        <w:spacing w:before="60" w:after="60"/>
        <w:jc w:val="both"/>
      </w:pPr>
      <w:r w:rsidRPr="00D64A69">
        <w:rPr>
          <w:b/>
        </w:rPr>
        <w:t xml:space="preserve">причины неисполнения соответствующих обязательств и последствия, которые наступили или могут наступить в будущем для </w:t>
      </w:r>
      <w:r>
        <w:rPr>
          <w:b/>
        </w:rPr>
        <w:t>поручителя</w:t>
      </w:r>
      <w:r w:rsidRPr="00D64A69">
        <w:rPr>
          <w:b/>
        </w:rPr>
        <w:t xml:space="preserve"> вследствие неисполнения соответствующих обязательств, в том числе санкции, налагаемые на </w:t>
      </w:r>
      <w:r>
        <w:rPr>
          <w:b/>
        </w:rPr>
        <w:t>поручителя</w:t>
      </w:r>
      <w:r w:rsidRPr="00D64A69">
        <w:rPr>
          <w:b/>
        </w:rPr>
        <w:t>, и срок (предполагаемый срок) погашения просроче</w:t>
      </w:r>
      <w:r>
        <w:rPr>
          <w:b/>
        </w:rPr>
        <w:t>нной кредиторской задолженности</w:t>
      </w:r>
      <w:r w:rsidR="00ED43D2">
        <w:rPr>
          <w:b/>
        </w:rPr>
        <w:t xml:space="preserve">: </w:t>
      </w:r>
      <w:r w:rsidR="00ED43D2">
        <w:t xml:space="preserve">по состоянию </w:t>
      </w:r>
      <w:r>
        <w:t>на дату утверждения Проспекта</w:t>
      </w:r>
      <w:r w:rsidR="00ED43D2">
        <w:t xml:space="preserve"> просроченная кредиторская задолженность </w:t>
      </w:r>
      <w:r w:rsidR="004F0CE0">
        <w:t xml:space="preserve">у </w:t>
      </w:r>
      <w:r w:rsidR="00ED43D2">
        <w:t xml:space="preserve">Поручителя </w:t>
      </w:r>
      <w:r w:rsidR="004F0CE0">
        <w:t>отсутствует</w:t>
      </w:r>
      <w:r>
        <w:t xml:space="preserve">, в связи с чем, по мнению Поручителя, </w:t>
      </w:r>
      <w:r w:rsidR="00BF726D">
        <w:t xml:space="preserve">вероятность </w:t>
      </w:r>
      <w:r>
        <w:t xml:space="preserve">наступление негативных последствий, в том числе наложение санкций </w:t>
      </w:r>
      <w:r w:rsidR="00BF726D">
        <w:t>отсутствует.</w:t>
      </w:r>
      <w:r w:rsidR="00C31D1A">
        <w:t xml:space="preserve"> Последствия неисполнения обязательств по кредиторской задолженности </w:t>
      </w:r>
      <w:r w:rsidR="00CD3E4E">
        <w:t>за</w:t>
      </w:r>
      <w:r w:rsidR="00C31D1A">
        <w:t xml:space="preserve"> период с 01.01.2011 по </w:t>
      </w:r>
      <w:r w:rsidR="001A0F90">
        <w:t>30.06.2016 г</w:t>
      </w:r>
      <w:r w:rsidR="00DA6530">
        <w:t>. отсутствуют</w:t>
      </w:r>
      <w:r w:rsidR="00ED43D2">
        <w:t>.</w:t>
      </w:r>
    </w:p>
    <w:p w14:paraId="01FA1568" w14:textId="77777777" w:rsidR="00534C38" w:rsidRPr="000D2888" w:rsidRDefault="00534C38" w:rsidP="00ED43D2">
      <w:pPr>
        <w:pStyle w:val="ConsPlusNormal"/>
        <w:spacing w:before="60" w:after="60"/>
        <w:ind w:left="567"/>
        <w:jc w:val="both"/>
        <w:rPr>
          <w:b/>
        </w:rPr>
      </w:pPr>
    </w:p>
    <w:p w14:paraId="3E5175E5" w14:textId="77777777" w:rsidR="00ED43D2" w:rsidRDefault="00ED43D2" w:rsidP="00ED43D2">
      <w:pPr>
        <w:pStyle w:val="ConsPlusNormal"/>
        <w:spacing w:before="60" w:after="60"/>
        <w:jc w:val="both"/>
        <w:rPr>
          <w:b/>
        </w:rPr>
      </w:pPr>
      <w:r w:rsidRPr="009973BE">
        <w:rPr>
          <w:b/>
        </w:rPr>
        <w:t>сведения о наличии в составе кредиторской</w:t>
      </w:r>
      <w:r w:rsidRPr="006E0899">
        <w:rPr>
          <w:b/>
        </w:rPr>
        <w:t xml:space="preserve"> задолженности </w:t>
      </w:r>
      <w:r>
        <w:rPr>
          <w:b/>
        </w:rPr>
        <w:t>поручителя</w:t>
      </w:r>
      <w:r w:rsidRPr="006E0899">
        <w:rPr>
          <w:b/>
        </w:rPr>
        <w:t xml:space="preserve"> за последний завершенный отчетный период до даты утверждения проспекта ценных бумаг кредиторов,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w:t>
      </w:r>
    </w:p>
    <w:p w14:paraId="677C8727" w14:textId="53D787A7" w:rsidR="006B64A2" w:rsidRPr="004F0CE0" w:rsidRDefault="006B64A2" w:rsidP="006B64A2">
      <w:pPr>
        <w:pStyle w:val="Default"/>
        <w:jc w:val="both"/>
        <w:rPr>
          <w:rFonts w:ascii="Arial" w:hAnsi="Arial" w:cs="Arial"/>
          <w:b/>
          <w:sz w:val="20"/>
          <w:szCs w:val="20"/>
        </w:rPr>
      </w:pPr>
      <w:r>
        <w:rPr>
          <w:rFonts w:ascii="Arial" w:hAnsi="Arial" w:cs="Arial"/>
          <w:b/>
          <w:sz w:val="20"/>
          <w:szCs w:val="20"/>
        </w:rPr>
        <w:t xml:space="preserve">1. </w:t>
      </w:r>
      <w:r w:rsidRPr="004F0CE0">
        <w:rPr>
          <w:rFonts w:ascii="Arial" w:hAnsi="Arial" w:cs="Arial"/>
          <w:b/>
          <w:sz w:val="20"/>
          <w:szCs w:val="20"/>
        </w:rPr>
        <w:t xml:space="preserve">полное фирменное наименование: </w:t>
      </w:r>
      <w:r w:rsidRPr="004F0CE0">
        <w:rPr>
          <w:rFonts w:ascii="Arial" w:eastAsiaTheme="minorHAnsi" w:hAnsi="Arial" w:cs="Arial"/>
          <w:color w:val="auto"/>
          <w:sz w:val="20"/>
          <w:szCs w:val="20"/>
          <w:lang w:eastAsia="en-US"/>
        </w:rPr>
        <w:t xml:space="preserve"> </w:t>
      </w:r>
      <w:r w:rsidRPr="006B64A2">
        <w:rPr>
          <w:rFonts w:ascii="Arial" w:eastAsiaTheme="minorHAnsi" w:hAnsi="Arial" w:cs="Arial"/>
          <w:color w:val="auto"/>
          <w:sz w:val="20"/>
          <w:szCs w:val="20"/>
          <w:lang w:eastAsia="en-US"/>
        </w:rPr>
        <w:t>Акционерное общество «Российский Сельскохозяйственный банк»</w:t>
      </w:r>
      <w:r w:rsidRPr="004F0CE0">
        <w:rPr>
          <w:rFonts w:ascii="Arial" w:eastAsiaTheme="minorHAnsi" w:hAnsi="Arial" w:cs="Arial"/>
          <w:color w:val="auto"/>
          <w:sz w:val="20"/>
          <w:szCs w:val="20"/>
          <w:lang w:eastAsia="en-US"/>
        </w:rPr>
        <w:t>;</w:t>
      </w:r>
    </w:p>
    <w:p w14:paraId="2F59C699" w14:textId="12451423" w:rsidR="006B64A2" w:rsidRPr="004F0CE0" w:rsidRDefault="006B64A2" w:rsidP="006B64A2">
      <w:pPr>
        <w:pStyle w:val="ConsPlusNormal"/>
        <w:spacing w:before="60" w:after="60"/>
        <w:jc w:val="both"/>
        <w:rPr>
          <w:b/>
        </w:rPr>
      </w:pPr>
      <w:r w:rsidRPr="004F0CE0">
        <w:rPr>
          <w:b/>
        </w:rPr>
        <w:t>сокращенное фирменное наименование:</w:t>
      </w:r>
      <w:r w:rsidRPr="004F0CE0">
        <w:t xml:space="preserve"> </w:t>
      </w:r>
      <w:r w:rsidR="006A0EBF">
        <w:t>АО «</w:t>
      </w:r>
      <w:r w:rsidRPr="006B64A2">
        <w:t>Россельхозбанк</w:t>
      </w:r>
      <w:r w:rsidR="006A0EBF">
        <w:t>»</w:t>
      </w:r>
      <w:r>
        <w:t>;</w:t>
      </w:r>
    </w:p>
    <w:p w14:paraId="2224B6D9" w14:textId="13A7362E" w:rsidR="006B64A2" w:rsidRPr="00817F89" w:rsidRDefault="006B64A2" w:rsidP="006B64A2">
      <w:pPr>
        <w:pStyle w:val="ConsPlusNormal"/>
        <w:spacing w:before="60" w:after="60"/>
        <w:jc w:val="both"/>
      </w:pPr>
      <w:r w:rsidRPr="00817F89">
        <w:rPr>
          <w:b/>
        </w:rPr>
        <w:t xml:space="preserve">место нахождения: </w:t>
      </w:r>
      <w:r w:rsidRPr="00817F89">
        <w:t xml:space="preserve"> </w:t>
      </w:r>
      <w:r w:rsidR="006A0EBF" w:rsidRPr="006A0EBF">
        <w:t>119034, г. Москва, Гагаринский пер., д. 3</w:t>
      </w:r>
      <w:r w:rsidRPr="00817F89">
        <w:t>;</w:t>
      </w:r>
    </w:p>
    <w:p w14:paraId="75875F72" w14:textId="764CAB1F" w:rsidR="006B64A2" w:rsidRPr="004F0CE0" w:rsidRDefault="006B64A2" w:rsidP="006B64A2">
      <w:pPr>
        <w:pStyle w:val="Default"/>
        <w:jc w:val="both"/>
        <w:rPr>
          <w:rFonts w:ascii="Arial" w:hAnsi="Arial" w:cs="Arial"/>
          <w:b/>
          <w:sz w:val="20"/>
          <w:szCs w:val="20"/>
        </w:rPr>
      </w:pPr>
      <w:r w:rsidRPr="004F0CE0">
        <w:rPr>
          <w:rFonts w:ascii="Arial" w:hAnsi="Arial" w:cs="Arial"/>
          <w:b/>
          <w:sz w:val="20"/>
          <w:szCs w:val="20"/>
        </w:rPr>
        <w:t>ИНН (если применимо):</w:t>
      </w:r>
      <w:r w:rsidRPr="004F0CE0">
        <w:rPr>
          <w:rFonts w:ascii="Arial" w:eastAsiaTheme="minorHAnsi" w:hAnsi="Arial" w:cs="Arial"/>
          <w:color w:val="auto"/>
          <w:sz w:val="20"/>
          <w:szCs w:val="20"/>
          <w:lang w:eastAsia="en-US"/>
        </w:rPr>
        <w:t xml:space="preserve"> </w:t>
      </w:r>
      <w:r w:rsidR="006A0EBF" w:rsidRPr="006A0EBF">
        <w:rPr>
          <w:rFonts w:ascii="Arial" w:eastAsiaTheme="minorHAnsi" w:hAnsi="Arial" w:cs="Arial"/>
          <w:color w:val="auto"/>
          <w:sz w:val="20"/>
          <w:szCs w:val="20"/>
          <w:lang w:eastAsia="en-US"/>
        </w:rPr>
        <w:t>7725114488</w:t>
      </w:r>
      <w:r w:rsidRPr="004F0CE0">
        <w:rPr>
          <w:rFonts w:ascii="Arial" w:eastAsiaTheme="minorHAnsi" w:hAnsi="Arial" w:cs="Arial"/>
          <w:color w:val="auto"/>
          <w:sz w:val="20"/>
          <w:szCs w:val="20"/>
          <w:lang w:eastAsia="en-US"/>
        </w:rPr>
        <w:t>;</w:t>
      </w:r>
    </w:p>
    <w:p w14:paraId="65659697" w14:textId="3D4AADB5" w:rsidR="006B64A2" w:rsidRPr="004F0CE0" w:rsidRDefault="006B64A2" w:rsidP="006B64A2">
      <w:pPr>
        <w:pStyle w:val="ConsPlusNormal"/>
        <w:spacing w:before="60" w:after="60"/>
        <w:jc w:val="both"/>
        <w:rPr>
          <w:b/>
        </w:rPr>
      </w:pPr>
      <w:r w:rsidRPr="004F0CE0">
        <w:rPr>
          <w:b/>
        </w:rPr>
        <w:t>ОГРН (если применимо):</w:t>
      </w:r>
      <w:r w:rsidRPr="004F0CE0">
        <w:t xml:space="preserve"> </w:t>
      </w:r>
      <w:r w:rsidR="006A0EBF" w:rsidRPr="006A0EBF">
        <w:t>1027700342890</w:t>
      </w:r>
      <w:r w:rsidRPr="004F0CE0">
        <w:t>;</w:t>
      </w:r>
    </w:p>
    <w:p w14:paraId="054F1A91" w14:textId="12FFEDA1" w:rsidR="006B64A2" w:rsidRPr="00817F89" w:rsidRDefault="006B64A2" w:rsidP="006B64A2">
      <w:pPr>
        <w:pStyle w:val="ConsPlusNormal"/>
        <w:spacing w:before="60" w:after="60"/>
        <w:jc w:val="both"/>
        <w:rPr>
          <w:b/>
        </w:rPr>
      </w:pPr>
      <w:r w:rsidRPr="00817F89">
        <w:rPr>
          <w:b/>
        </w:rPr>
        <w:t>сумма задолженности:</w:t>
      </w:r>
      <w:r w:rsidRPr="00817F89">
        <w:t xml:space="preserve"> </w:t>
      </w:r>
      <w:r>
        <w:t>1 500 000</w:t>
      </w:r>
      <w:r w:rsidRPr="00817F89">
        <w:t xml:space="preserve"> т</w:t>
      </w:r>
      <w:r>
        <w:t xml:space="preserve">ыс. </w:t>
      </w:r>
      <w:r w:rsidRPr="00817F89">
        <w:t>р</w:t>
      </w:r>
      <w:r>
        <w:t>уб</w:t>
      </w:r>
      <w:r w:rsidRPr="00817F89">
        <w:t>.</w:t>
      </w:r>
      <w:r w:rsidRPr="00817F89">
        <w:rPr>
          <w:b/>
        </w:rPr>
        <w:t>;</w:t>
      </w:r>
    </w:p>
    <w:p w14:paraId="46BADBE1" w14:textId="77777777" w:rsidR="006B64A2" w:rsidRPr="00817F89" w:rsidRDefault="006B64A2" w:rsidP="006B64A2">
      <w:pPr>
        <w:pStyle w:val="ConsPlusNormal"/>
        <w:spacing w:before="60" w:after="60"/>
        <w:jc w:val="both"/>
      </w:pPr>
      <w:r w:rsidRPr="00817F89">
        <w:rPr>
          <w:b/>
        </w:rPr>
        <w:t>размер и условия просроченной задолженности (процентная ставка, штрафные санкции, пени):</w:t>
      </w:r>
      <w:r w:rsidRPr="00817F89">
        <w:t xml:space="preserve"> задолженность </w:t>
      </w:r>
      <w:r>
        <w:t>не является просроченной</w:t>
      </w:r>
      <w:r w:rsidRPr="00817F89">
        <w:t>;</w:t>
      </w:r>
    </w:p>
    <w:p w14:paraId="09923137" w14:textId="77777777" w:rsidR="006B64A2" w:rsidRPr="00817F89" w:rsidRDefault="006B64A2" w:rsidP="006B64A2">
      <w:pPr>
        <w:pStyle w:val="ConsPlusNormal"/>
        <w:spacing w:before="60" w:after="60"/>
        <w:jc w:val="both"/>
      </w:pPr>
      <w:r w:rsidRPr="00817F89">
        <w:t>Кредитор не является аффилированным лицом Поручителя</w:t>
      </w:r>
      <w:r>
        <w:t>.</w:t>
      </w:r>
    </w:p>
    <w:p w14:paraId="27F88C11" w14:textId="77777777" w:rsidR="006B64A2" w:rsidRDefault="006B64A2" w:rsidP="00817F89">
      <w:pPr>
        <w:pStyle w:val="Default"/>
        <w:jc w:val="both"/>
        <w:rPr>
          <w:rFonts w:ascii="Arial" w:hAnsi="Arial" w:cs="Arial"/>
          <w:b/>
          <w:sz w:val="20"/>
          <w:szCs w:val="20"/>
        </w:rPr>
      </w:pPr>
    </w:p>
    <w:p w14:paraId="56249DCB" w14:textId="37A180FA" w:rsidR="00ED43D2" w:rsidRPr="004F0CE0" w:rsidRDefault="006B64A2" w:rsidP="00817F89">
      <w:pPr>
        <w:pStyle w:val="Default"/>
        <w:jc w:val="both"/>
        <w:rPr>
          <w:rFonts w:ascii="Arial" w:hAnsi="Arial" w:cs="Arial"/>
          <w:b/>
          <w:sz w:val="20"/>
          <w:szCs w:val="20"/>
        </w:rPr>
      </w:pPr>
      <w:r>
        <w:rPr>
          <w:rFonts w:ascii="Arial" w:hAnsi="Arial" w:cs="Arial"/>
          <w:b/>
          <w:sz w:val="20"/>
          <w:szCs w:val="20"/>
        </w:rPr>
        <w:t>2</w:t>
      </w:r>
      <w:r w:rsidR="00ED43D2" w:rsidRPr="004F0CE0">
        <w:rPr>
          <w:rFonts w:ascii="Arial" w:hAnsi="Arial" w:cs="Arial"/>
          <w:b/>
          <w:sz w:val="20"/>
          <w:szCs w:val="20"/>
        </w:rPr>
        <w:t>. полное фирменное наименование:</w:t>
      </w:r>
      <w:r w:rsidR="009D02B4" w:rsidRPr="004F0CE0">
        <w:rPr>
          <w:rFonts w:ascii="Arial" w:hAnsi="Arial" w:cs="Arial"/>
          <w:b/>
          <w:sz w:val="20"/>
          <w:szCs w:val="20"/>
        </w:rPr>
        <w:t xml:space="preserve"> </w:t>
      </w:r>
      <w:r w:rsidR="009D02B4" w:rsidRPr="004F0CE0">
        <w:rPr>
          <w:rFonts w:ascii="Arial" w:eastAsiaTheme="minorHAnsi" w:hAnsi="Arial" w:cs="Arial"/>
          <w:color w:val="auto"/>
          <w:sz w:val="20"/>
          <w:szCs w:val="20"/>
          <w:lang w:eastAsia="en-US"/>
        </w:rPr>
        <w:t xml:space="preserve"> Публичное акционерное общество «Промсвязьбанк»</w:t>
      </w:r>
      <w:r w:rsidR="00ED43D2" w:rsidRPr="004F0CE0">
        <w:rPr>
          <w:rFonts w:ascii="Arial" w:eastAsiaTheme="minorHAnsi" w:hAnsi="Arial" w:cs="Arial"/>
          <w:color w:val="auto"/>
          <w:sz w:val="20"/>
          <w:szCs w:val="20"/>
          <w:lang w:eastAsia="en-US"/>
        </w:rPr>
        <w:t>;</w:t>
      </w:r>
    </w:p>
    <w:p w14:paraId="55C65926" w14:textId="6EBC3CA5" w:rsidR="00ED43D2" w:rsidRPr="004F0CE0" w:rsidRDefault="00ED43D2" w:rsidP="00817F89">
      <w:pPr>
        <w:pStyle w:val="ConsPlusNormal"/>
        <w:spacing w:before="60" w:after="60"/>
        <w:jc w:val="both"/>
        <w:rPr>
          <w:b/>
        </w:rPr>
      </w:pPr>
      <w:r w:rsidRPr="004F0CE0">
        <w:rPr>
          <w:b/>
        </w:rPr>
        <w:t>сокращенное фирменное наименование:</w:t>
      </w:r>
      <w:r w:rsidR="009D02B4" w:rsidRPr="004F0CE0">
        <w:t xml:space="preserve"> ПАО «Промсвязьбанк»</w:t>
      </w:r>
      <w:r w:rsidRPr="009B0A20">
        <w:t>;</w:t>
      </w:r>
    </w:p>
    <w:p w14:paraId="3556EFEE" w14:textId="49DDBA1B" w:rsidR="00ED43D2" w:rsidRPr="00817F89" w:rsidRDefault="00ED43D2" w:rsidP="00817F89">
      <w:pPr>
        <w:pStyle w:val="ConsPlusNormal"/>
        <w:spacing w:before="60" w:after="60"/>
        <w:jc w:val="both"/>
      </w:pPr>
      <w:r w:rsidRPr="00817F89">
        <w:rPr>
          <w:b/>
        </w:rPr>
        <w:t>место нахождения:</w:t>
      </w:r>
      <w:r w:rsidR="009D02B4" w:rsidRPr="00817F89">
        <w:rPr>
          <w:b/>
        </w:rPr>
        <w:t xml:space="preserve"> </w:t>
      </w:r>
      <w:r w:rsidR="009D02B4" w:rsidRPr="00817F89">
        <w:t xml:space="preserve"> Росси</w:t>
      </w:r>
      <w:r w:rsidR="00817F89">
        <w:t>йская Федерация</w:t>
      </w:r>
      <w:r w:rsidR="009D02B4" w:rsidRPr="00817F89">
        <w:t>,</w:t>
      </w:r>
      <w:r w:rsidR="00817F89">
        <w:t xml:space="preserve"> 109052,</w:t>
      </w:r>
      <w:r w:rsidR="009D02B4" w:rsidRPr="00817F89">
        <w:t xml:space="preserve"> г</w:t>
      </w:r>
      <w:r w:rsidR="00817F89">
        <w:t>ород</w:t>
      </w:r>
      <w:r w:rsidR="009D02B4" w:rsidRPr="00817F89">
        <w:t xml:space="preserve"> Москва, ул</w:t>
      </w:r>
      <w:r w:rsidR="00817F89">
        <w:t>ица</w:t>
      </w:r>
      <w:r w:rsidR="009D02B4" w:rsidRPr="00817F89">
        <w:t xml:space="preserve"> Смирновская, д</w:t>
      </w:r>
      <w:r w:rsidR="00817F89">
        <w:t>ом</w:t>
      </w:r>
      <w:r w:rsidR="009D02B4" w:rsidRPr="00817F89">
        <w:t xml:space="preserve"> 10, строение 22</w:t>
      </w:r>
      <w:r w:rsidRPr="00817F89">
        <w:t>;</w:t>
      </w:r>
    </w:p>
    <w:p w14:paraId="633F513B" w14:textId="57D84E09" w:rsidR="00ED43D2" w:rsidRPr="004F0CE0" w:rsidRDefault="00ED43D2" w:rsidP="00817F89">
      <w:pPr>
        <w:pStyle w:val="Default"/>
        <w:jc w:val="both"/>
        <w:rPr>
          <w:rFonts w:ascii="Arial" w:hAnsi="Arial" w:cs="Arial"/>
          <w:b/>
          <w:sz w:val="20"/>
          <w:szCs w:val="20"/>
        </w:rPr>
      </w:pPr>
      <w:r w:rsidRPr="004F0CE0">
        <w:rPr>
          <w:rFonts w:ascii="Arial" w:hAnsi="Arial" w:cs="Arial"/>
          <w:b/>
          <w:sz w:val="20"/>
          <w:szCs w:val="20"/>
        </w:rPr>
        <w:t>ИНН (если применимо):</w:t>
      </w:r>
      <w:r w:rsidR="009D02B4" w:rsidRPr="004F0CE0">
        <w:rPr>
          <w:rFonts w:ascii="Arial" w:eastAsiaTheme="minorHAnsi" w:hAnsi="Arial" w:cs="Arial"/>
          <w:color w:val="auto"/>
          <w:sz w:val="20"/>
          <w:szCs w:val="20"/>
          <w:lang w:eastAsia="en-US"/>
        </w:rPr>
        <w:t xml:space="preserve"> 7744000912</w:t>
      </w:r>
      <w:r w:rsidRPr="004F0CE0">
        <w:rPr>
          <w:rFonts w:ascii="Arial" w:eastAsiaTheme="minorHAnsi" w:hAnsi="Arial" w:cs="Arial"/>
          <w:color w:val="auto"/>
          <w:sz w:val="20"/>
          <w:szCs w:val="20"/>
          <w:lang w:eastAsia="en-US"/>
        </w:rPr>
        <w:t>;</w:t>
      </w:r>
    </w:p>
    <w:p w14:paraId="0F1C2120" w14:textId="6958B875" w:rsidR="00ED43D2" w:rsidRPr="004F0CE0" w:rsidRDefault="00ED43D2" w:rsidP="00817F89">
      <w:pPr>
        <w:pStyle w:val="ConsPlusNormal"/>
        <w:spacing w:before="60" w:after="60"/>
        <w:jc w:val="both"/>
        <w:rPr>
          <w:b/>
        </w:rPr>
      </w:pPr>
      <w:r w:rsidRPr="004F0CE0">
        <w:rPr>
          <w:b/>
        </w:rPr>
        <w:t>ОГРН (если применимо):</w:t>
      </w:r>
      <w:r w:rsidR="009D02B4" w:rsidRPr="004F0CE0">
        <w:t xml:space="preserve"> 1027739019142</w:t>
      </w:r>
      <w:r w:rsidRPr="004F0CE0">
        <w:t>;</w:t>
      </w:r>
    </w:p>
    <w:p w14:paraId="452F7030" w14:textId="5A397BFE" w:rsidR="00ED43D2" w:rsidRPr="00817F89" w:rsidRDefault="00ED43D2" w:rsidP="00817F89">
      <w:pPr>
        <w:pStyle w:val="ConsPlusNormal"/>
        <w:spacing w:before="60" w:after="60"/>
        <w:jc w:val="both"/>
        <w:rPr>
          <w:b/>
        </w:rPr>
      </w:pPr>
      <w:r w:rsidRPr="00817F89">
        <w:rPr>
          <w:b/>
        </w:rPr>
        <w:t>сумма задолженности:</w:t>
      </w:r>
      <w:r w:rsidR="009D02B4" w:rsidRPr="00817F89">
        <w:t xml:space="preserve"> </w:t>
      </w:r>
      <w:r w:rsidR="006B64A2" w:rsidRPr="006B64A2">
        <w:t xml:space="preserve">1 096 498 </w:t>
      </w:r>
      <w:r w:rsidR="009D02B4" w:rsidRPr="00817F89">
        <w:t>т</w:t>
      </w:r>
      <w:r w:rsidR="00817F89">
        <w:t xml:space="preserve">ыс. </w:t>
      </w:r>
      <w:r w:rsidR="009D02B4" w:rsidRPr="00817F89">
        <w:t>р</w:t>
      </w:r>
      <w:r w:rsidR="00817F89">
        <w:t>уб</w:t>
      </w:r>
      <w:r w:rsidR="009D02B4" w:rsidRPr="00817F89">
        <w:t>.</w:t>
      </w:r>
      <w:r w:rsidRPr="00817F89">
        <w:rPr>
          <w:b/>
        </w:rPr>
        <w:t>;</w:t>
      </w:r>
    </w:p>
    <w:p w14:paraId="47EFB7AE" w14:textId="42E87C97" w:rsidR="00ED43D2" w:rsidRPr="00817F89" w:rsidRDefault="00ED43D2" w:rsidP="00817F89">
      <w:pPr>
        <w:pStyle w:val="ConsPlusNormal"/>
        <w:spacing w:before="60" w:after="60"/>
        <w:jc w:val="both"/>
      </w:pPr>
      <w:r w:rsidRPr="00817F89">
        <w:rPr>
          <w:b/>
        </w:rPr>
        <w:t>размер и условия просроченной задолженности (процентная ставка, штрафные санкции, пени):</w:t>
      </w:r>
      <w:r w:rsidR="009D02B4" w:rsidRPr="00817F89">
        <w:t xml:space="preserve"> задолженность </w:t>
      </w:r>
      <w:r w:rsidR="00817F89">
        <w:t>не является просроченной</w:t>
      </w:r>
      <w:r w:rsidR="00817F89" w:rsidRPr="00817F89">
        <w:t>;</w:t>
      </w:r>
    </w:p>
    <w:p w14:paraId="52666AAC" w14:textId="13C83CE0" w:rsidR="00ED43D2" w:rsidRPr="00817F89" w:rsidRDefault="00ED43D2" w:rsidP="00817F89">
      <w:pPr>
        <w:pStyle w:val="ConsPlusNormal"/>
        <w:spacing w:before="60" w:after="60"/>
        <w:jc w:val="both"/>
      </w:pPr>
      <w:r w:rsidRPr="00817F89">
        <w:t>Кредитор не является аффилированным лицом Поручителя</w:t>
      </w:r>
      <w:r w:rsidR="00817F89">
        <w:t>.</w:t>
      </w:r>
    </w:p>
    <w:p w14:paraId="2834AD8D" w14:textId="77777777" w:rsidR="004F0CE0" w:rsidRPr="00817F89" w:rsidRDefault="004F0CE0" w:rsidP="009D02B4">
      <w:pPr>
        <w:pStyle w:val="ConsPlusNormal"/>
        <w:spacing w:before="60" w:after="60"/>
        <w:rPr>
          <w:b/>
        </w:rPr>
      </w:pPr>
    </w:p>
    <w:p w14:paraId="4FBBB914" w14:textId="250ECD9A" w:rsidR="009D02B4" w:rsidRPr="00817F89" w:rsidRDefault="009D02B4" w:rsidP="00817F89">
      <w:pPr>
        <w:pStyle w:val="ConsPlusNormal"/>
        <w:spacing w:before="60" w:after="60"/>
        <w:jc w:val="both"/>
      </w:pPr>
      <w:r w:rsidRPr="00817F89">
        <w:rPr>
          <w:b/>
        </w:rPr>
        <w:t>3. полное фирменное наименование:</w:t>
      </w:r>
      <w:r w:rsidR="006D450A" w:rsidRPr="00817F89">
        <w:rPr>
          <w:color w:val="000000"/>
        </w:rPr>
        <w:t xml:space="preserve"> </w:t>
      </w:r>
      <w:r w:rsidR="006D450A" w:rsidRPr="00817F89">
        <w:t>Публичное акционерное общество «Сбербанк России»</w:t>
      </w:r>
      <w:r w:rsidRPr="00817F89">
        <w:t>;</w:t>
      </w:r>
    </w:p>
    <w:p w14:paraId="6FB8094F" w14:textId="22340722" w:rsidR="009D02B4" w:rsidRPr="00817F89" w:rsidRDefault="009D02B4" w:rsidP="00817F89">
      <w:pPr>
        <w:pStyle w:val="ConsPlusNormal"/>
        <w:spacing w:before="60" w:after="60"/>
        <w:jc w:val="both"/>
        <w:rPr>
          <w:b/>
        </w:rPr>
      </w:pPr>
      <w:r w:rsidRPr="00817F89">
        <w:rPr>
          <w:b/>
        </w:rPr>
        <w:t>сокращенное фирменное наименование:</w:t>
      </w:r>
      <w:r w:rsidR="006D450A" w:rsidRPr="00817F89">
        <w:t xml:space="preserve"> ПАО Сбербанк</w:t>
      </w:r>
      <w:r w:rsidRPr="00817F89">
        <w:t>;</w:t>
      </w:r>
    </w:p>
    <w:p w14:paraId="0249FBC3" w14:textId="6D916B01" w:rsidR="009D02B4" w:rsidRPr="00817F89" w:rsidRDefault="009D02B4" w:rsidP="00817F89">
      <w:pPr>
        <w:pStyle w:val="ConsPlusNormal"/>
        <w:spacing w:before="60" w:after="60"/>
        <w:jc w:val="both"/>
        <w:rPr>
          <w:b/>
        </w:rPr>
      </w:pPr>
      <w:r w:rsidRPr="00817F89">
        <w:rPr>
          <w:b/>
        </w:rPr>
        <w:t>место нахождения:</w:t>
      </w:r>
      <w:r w:rsidR="006D450A" w:rsidRPr="00817F89">
        <w:t xml:space="preserve"> </w:t>
      </w:r>
      <w:r w:rsidR="00817F89">
        <w:t xml:space="preserve">Российская Федерация, </w:t>
      </w:r>
      <w:r w:rsidR="006D450A" w:rsidRPr="00817F89">
        <w:t>117997, г</w:t>
      </w:r>
      <w:r w:rsidR="00817F89">
        <w:t>ород</w:t>
      </w:r>
      <w:r w:rsidR="006D450A" w:rsidRPr="00817F89">
        <w:t xml:space="preserve"> Москва, ул</w:t>
      </w:r>
      <w:r w:rsidR="00817F89">
        <w:t>ица</w:t>
      </w:r>
      <w:r w:rsidR="006D450A" w:rsidRPr="00817F89">
        <w:t xml:space="preserve"> Вавилова, д</w:t>
      </w:r>
      <w:r w:rsidR="00817F89">
        <w:t xml:space="preserve">ом </w:t>
      </w:r>
      <w:r w:rsidR="006D450A" w:rsidRPr="00817F89">
        <w:t>19</w:t>
      </w:r>
      <w:r w:rsidRPr="00817F89">
        <w:rPr>
          <w:b/>
        </w:rPr>
        <w:t>;</w:t>
      </w:r>
    </w:p>
    <w:p w14:paraId="6B4C1638" w14:textId="7725389D" w:rsidR="009D02B4" w:rsidRPr="00B861CD" w:rsidRDefault="009D02B4" w:rsidP="00817F89">
      <w:pPr>
        <w:pStyle w:val="ConsPlusNormal"/>
        <w:spacing w:before="60" w:after="60"/>
        <w:jc w:val="both"/>
      </w:pPr>
      <w:r w:rsidRPr="00B861CD">
        <w:rPr>
          <w:b/>
        </w:rPr>
        <w:t>ИНН (если применимо):</w:t>
      </w:r>
      <w:r w:rsidR="006D450A" w:rsidRPr="00B861CD">
        <w:t xml:space="preserve"> </w:t>
      </w:r>
      <w:r w:rsidR="006D450A" w:rsidRPr="00B861CD">
        <w:rPr>
          <w:color w:val="000000"/>
        </w:rPr>
        <w:t>7707083893</w:t>
      </w:r>
      <w:r w:rsidRPr="00B861CD">
        <w:t>;</w:t>
      </w:r>
    </w:p>
    <w:p w14:paraId="60FD4CE4" w14:textId="0C1AA6F8" w:rsidR="009D02B4" w:rsidRPr="00B861CD" w:rsidRDefault="009D02B4" w:rsidP="00817F89">
      <w:pPr>
        <w:pStyle w:val="ConsPlusNormal"/>
        <w:spacing w:before="60" w:after="60"/>
        <w:jc w:val="both"/>
        <w:rPr>
          <w:b/>
        </w:rPr>
      </w:pPr>
      <w:r w:rsidRPr="00B861CD">
        <w:rPr>
          <w:b/>
        </w:rPr>
        <w:t>ОГРН (если применимо):</w:t>
      </w:r>
      <w:r w:rsidR="006D450A" w:rsidRPr="00B861CD">
        <w:rPr>
          <w:b/>
        </w:rPr>
        <w:t xml:space="preserve"> </w:t>
      </w:r>
      <w:r w:rsidR="006D450A" w:rsidRPr="00B861CD">
        <w:t>1027700132195</w:t>
      </w:r>
      <w:r w:rsidRPr="00B861CD">
        <w:t>;</w:t>
      </w:r>
    </w:p>
    <w:p w14:paraId="707BC2FB" w14:textId="41025A33" w:rsidR="009D02B4" w:rsidRPr="00B861CD" w:rsidRDefault="009D02B4" w:rsidP="00817F89">
      <w:pPr>
        <w:pStyle w:val="ConsPlusNormal"/>
        <w:spacing w:before="60" w:after="60"/>
        <w:jc w:val="both"/>
      </w:pPr>
      <w:r w:rsidRPr="00B861CD">
        <w:rPr>
          <w:b/>
        </w:rPr>
        <w:t>сумма задолженности:</w:t>
      </w:r>
      <w:r w:rsidR="006D450A" w:rsidRPr="00B861CD">
        <w:t xml:space="preserve"> </w:t>
      </w:r>
      <w:r w:rsidR="006B64A2" w:rsidRPr="006B64A2">
        <w:t xml:space="preserve">1 499 994 </w:t>
      </w:r>
      <w:r w:rsidR="006D450A" w:rsidRPr="00B861CD">
        <w:t>т</w:t>
      </w:r>
      <w:r w:rsidR="00B861CD">
        <w:t>ыс</w:t>
      </w:r>
      <w:r w:rsidR="006D450A" w:rsidRPr="00B861CD">
        <w:t>.</w:t>
      </w:r>
      <w:r w:rsidR="00B861CD">
        <w:t xml:space="preserve"> </w:t>
      </w:r>
      <w:r w:rsidR="006D450A" w:rsidRPr="00B861CD">
        <w:t>р</w:t>
      </w:r>
      <w:r w:rsidR="00B861CD">
        <w:t>уб</w:t>
      </w:r>
      <w:r w:rsidR="006D450A" w:rsidRPr="00B861CD">
        <w:t>.</w:t>
      </w:r>
      <w:r w:rsidRPr="00B861CD">
        <w:t>;</w:t>
      </w:r>
    </w:p>
    <w:p w14:paraId="56F41690" w14:textId="3E575069" w:rsidR="009D02B4" w:rsidRPr="000974B8" w:rsidRDefault="009D02B4" w:rsidP="00817F89">
      <w:pPr>
        <w:pStyle w:val="ConsPlusNormal"/>
        <w:spacing w:before="60" w:after="60"/>
        <w:jc w:val="both"/>
        <w:rPr>
          <w:b/>
        </w:rPr>
      </w:pPr>
      <w:r w:rsidRPr="000974B8">
        <w:rPr>
          <w:b/>
        </w:rPr>
        <w:t>размер и условия просроченной задолженности (процентная ставка, штрафные санкции, пени):</w:t>
      </w:r>
      <w:r w:rsidR="006D450A">
        <w:t xml:space="preserve"> задолженность </w:t>
      </w:r>
      <w:r w:rsidR="00B861CD">
        <w:t>не является просроченной;</w:t>
      </w:r>
    </w:p>
    <w:p w14:paraId="6D12640F" w14:textId="04760411" w:rsidR="009D02B4" w:rsidRDefault="009D02B4" w:rsidP="00817F89">
      <w:pPr>
        <w:pStyle w:val="ConsPlusNormal"/>
        <w:spacing w:before="60" w:after="60"/>
        <w:jc w:val="both"/>
      </w:pPr>
      <w:r w:rsidRPr="00B861CD">
        <w:t xml:space="preserve">Кредитор не является </w:t>
      </w:r>
      <w:r w:rsidR="006D450A" w:rsidRPr="00B861CD">
        <w:t>аффилированным лицом Поручителя.</w:t>
      </w:r>
    </w:p>
    <w:p w14:paraId="181FBF4E" w14:textId="77777777" w:rsidR="006B64A2" w:rsidRDefault="006B64A2" w:rsidP="00817F89">
      <w:pPr>
        <w:pStyle w:val="ConsPlusNormal"/>
        <w:spacing w:before="60" w:after="60"/>
        <w:jc w:val="both"/>
      </w:pPr>
    </w:p>
    <w:p w14:paraId="73BB2A75" w14:textId="4CCFE758" w:rsidR="006B64A2" w:rsidRPr="00817F89" w:rsidRDefault="006B64A2" w:rsidP="006B64A2">
      <w:pPr>
        <w:pStyle w:val="ConsPlusNormal"/>
        <w:spacing w:before="60" w:after="60"/>
        <w:jc w:val="both"/>
      </w:pPr>
      <w:r>
        <w:rPr>
          <w:b/>
        </w:rPr>
        <w:t>4</w:t>
      </w:r>
      <w:r w:rsidRPr="00817F89">
        <w:rPr>
          <w:b/>
        </w:rPr>
        <w:t>. полное фирменное наименование:</w:t>
      </w:r>
      <w:r w:rsidRPr="00817F89">
        <w:rPr>
          <w:color w:val="000000"/>
        </w:rPr>
        <w:t xml:space="preserve"> </w:t>
      </w:r>
      <w:r w:rsidRPr="006B64A2">
        <w:t>Акционерное общество «АВТОБАН-Финанс»</w:t>
      </w:r>
      <w:r w:rsidRPr="00817F89">
        <w:t>;</w:t>
      </w:r>
    </w:p>
    <w:p w14:paraId="6E58B187" w14:textId="002034B0" w:rsidR="006B64A2" w:rsidRPr="00817F89" w:rsidRDefault="006B64A2" w:rsidP="006B64A2">
      <w:pPr>
        <w:pStyle w:val="ConsPlusNormal"/>
        <w:spacing w:before="60" w:after="60"/>
        <w:jc w:val="both"/>
        <w:rPr>
          <w:b/>
        </w:rPr>
      </w:pPr>
      <w:r w:rsidRPr="00817F89">
        <w:rPr>
          <w:b/>
        </w:rPr>
        <w:t>сокращенное фирменное наименование:</w:t>
      </w:r>
      <w:r w:rsidRPr="00817F89">
        <w:t xml:space="preserve"> </w:t>
      </w:r>
      <w:r>
        <w:t>А</w:t>
      </w:r>
      <w:r w:rsidRPr="00817F89">
        <w:t xml:space="preserve">О </w:t>
      </w:r>
      <w:r>
        <w:t>«</w:t>
      </w:r>
      <w:r w:rsidRPr="006B64A2">
        <w:t>АВТОБАН-Финанс</w:t>
      </w:r>
      <w:r>
        <w:t>»</w:t>
      </w:r>
      <w:r w:rsidRPr="00817F89">
        <w:t>;</w:t>
      </w:r>
    </w:p>
    <w:p w14:paraId="5B9F7EF4" w14:textId="220F6F9F" w:rsidR="006B64A2" w:rsidRPr="00817F89" w:rsidRDefault="006B64A2" w:rsidP="006B64A2">
      <w:pPr>
        <w:pStyle w:val="ConsPlusNormal"/>
        <w:spacing w:before="60" w:after="60"/>
        <w:jc w:val="both"/>
        <w:rPr>
          <w:b/>
        </w:rPr>
      </w:pPr>
      <w:r w:rsidRPr="00817F89">
        <w:rPr>
          <w:b/>
        </w:rPr>
        <w:t>место нахождения:</w:t>
      </w:r>
      <w:r w:rsidRPr="00817F89">
        <w:t xml:space="preserve"> </w:t>
      </w:r>
      <w:r w:rsidRPr="006B64A2">
        <w:t>Российская Федерация, г. Москва</w:t>
      </w:r>
      <w:r w:rsidRPr="00817F89">
        <w:rPr>
          <w:b/>
        </w:rPr>
        <w:t>;</w:t>
      </w:r>
    </w:p>
    <w:p w14:paraId="10D63AAC" w14:textId="7ED02AB2" w:rsidR="006B64A2" w:rsidRPr="00B861CD" w:rsidRDefault="006B64A2" w:rsidP="006B64A2">
      <w:pPr>
        <w:pStyle w:val="ConsPlusNormal"/>
        <w:spacing w:before="60" w:after="60"/>
        <w:jc w:val="both"/>
      </w:pPr>
      <w:r w:rsidRPr="00B861CD">
        <w:rPr>
          <w:b/>
        </w:rPr>
        <w:t>ИНН (если применимо):</w:t>
      </w:r>
      <w:r w:rsidRPr="00B861CD">
        <w:t xml:space="preserve"> </w:t>
      </w:r>
      <w:r w:rsidRPr="006B64A2">
        <w:rPr>
          <w:color w:val="000000"/>
        </w:rPr>
        <w:t>7708813750</w:t>
      </w:r>
      <w:r w:rsidRPr="00B861CD">
        <w:t>;</w:t>
      </w:r>
    </w:p>
    <w:p w14:paraId="05959EC5" w14:textId="166F62AE" w:rsidR="006B64A2" w:rsidRPr="00B861CD" w:rsidRDefault="006B64A2" w:rsidP="006B64A2">
      <w:pPr>
        <w:pStyle w:val="ConsPlusNormal"/>
        <w:spacing w:before="60" w:after="60"/>
        <w:jc w:val="both"/>
        <w:rPr>
          <w:b/>
        </w:rPr>
      </w:pPr>
      <w:r w:rsidRPr="00B861CD">
        <w:rPr>
          <w:b/>
        </w:rPr>
        <w:t xml:space="preserve">ОГРН (если применимо): </w:t>
      </w:r>
      <w:r w:rsidRPr="006B64A2">
        <w:t>1147746558596</w:t>
      </w:r>
      <w:r w:rsidRPr="00B861CD">
        <w:t>;</w:t>
      </w:r>
    </w:p>
    <w:p w14:paraId="57F8AD94" w14:textId="148EDCDB" w:rsidR="006B64A2" w:rsidRPr="00B861CD" w:rsidRDefault="006B64A2" w:rsidP="006B64A2">
      <w:pPr>
        <w:pStyle w:val="ConsPlusNormal"/>
        <w:spacing w:before="60" w:after="60"/>
        <w:jc w:val="both"/>
      </w:pPr>
      <w:r w:rsidRPr="00B861CD">
        <w:rPr>
          <w:b/>
        </w:rPr>
        <w:t>сумма задолженности:</w:t>
      </w:r>
      <w:r w:rsidRPr="00B861CD">
        <w:t xml:space="preserve"> </w:t>
      </w:r>
      <w:r w:rsidRPr="006B64A2">
        <w:t xml:space="preserve">1 871 000 </w:t>
      </w:r>
      <w:r w:rsidRPr="00B861CD">
        <w:t>т</w:t>
      </w:r>
      <w:r>
        <w:t>ыс</w:t>
      </w:r>
      <w:r w:rsidRPr="00B861CD">
        <w:t>.</w:t>
      </w:r>
      <w:r>
        <w:t xml:space="preserve"> </w:t>
      </w:r>
      <w:r w:rsidRPr="00B861CD">
        <w:t>р</w:t>
      </w:r>
      <w:r>
        <w:t>уб</w:t>
      </w:r>
      <w:r w:rsidRPr="00B861CD">
        <w:t>.;</w:t>
      </w:r>
    </w:p>
    <w:p w14:paraId="7A27E193" w14:textId="77777777" w:rsidR="006B64A2" w:rsidRPr="000974B8" w:rsidRDefault="006B64A2" w:rsidP="006B64A2">
      <w:pPr>
        <w:pStyle w:val="ConsPlusNormal"/>
        <w:spacing w:before="60" w:after="60"/>
        <w:jc w:val="both"/>
        <w:rPr>
          <w:b/>
        </w:rPr>
      </w:pPr>
      <w:r w:rsidRPr="000974B8">
        <w:rPr>
          <w:b/>
        </w:rPr>
        <w:t>размер и условия просроченной задолженности (процентная ставка, штрафные санкции, пени):</w:t>
      </w:r>
      <w:r>
        <w:t xml:space="preserve"> задолженность не является просроченной;</w:t>
      </w:r>
    </w:p>
    <w:p w14:paraId="14FAC744" w14:textId="4D4A30DF" w:rsidR="006B64A2" w:rsidRDefault="006B64A2" w:rsidP="00817F89">
      <w:pPr>
        <w:pStyle w:val="ConsPlusNormal"/>
        <w:spacing w:before="60" w:after="60"/>
        <w:jc w:val="both"/>
      </w:pPr>
      <w:r w:rsidRPr="00B861CD">
        <w:t>Кредитор является аффилированным лицом Поручителя</w:t>
      </w:r>
      <w:r>
        <w:t>:</w:t>
      </w:r>
    </w:p>
    <w:p w14:paraId="627B5DAB" w14:textId="4E19CBAF" w:rsidR="006B64A2" w:rsidRDefault="006B64A2" w:rsidP="006B64A2">
      <w:pPr>
        <w:pStyle w:val="ConsPlusNormal"/>
        <w:spacing w:before="60" w:after="60"/>
        <w:ind w:left="284"/>
        <w:jc w:val="both"/>
      </w:pPr>
      <w:r w:rsidRPr="006B64A2">
        <w:rPr>
          <w:b/>
        </w:rPr>
        <w:t xml:space="preserve">доля участия </w:t>
      </w:r>
      <w:r>
        <w:rPr>
          <w:b/>
        </w:rPr>
        <w:t>поручи</w:t>
      </w:r>
      <w:r w:rsidRPr="006B64A2">
        <w:rPr>
          <w:b/>
        </w:rPr>
        <w:t>т</w:t>
      </w:r>
      <w:r>
        <w:rPr>
          <w:b/>
        </w:rPr>
        <w:t>е</w:t>
      </w:r>
      <w:r w:rsidRPr="006B64A2">
        <w:rPr>
          <w:b/>
        </w:rPr>
        <w:t>ля в уставном капитале аффилированного лица - хозяйственного общества</w:t>
      </w:r>
      <w:r>
        <w:t>:</w:t>
      </w:r>
      <w:r w:rsidR="0050573C">
        <w:t xml:space="preserve"> 95%;</w:t>
      </w:r>
    </w:p>
    <w:p w14:paraId="0F2AF605" w14:textId="4EA7CD18" w:rsidR="006B64A2" w:rsidRDefault="006B64A2" w:rsidP="006B64A2">
      <w:pPr>
        <w:pStyle w:val="ConsPlusNormal"/>
        <w:spacing w:before="60" w:after="60"/>
        <w:ind w:left="284"/>
        <w:jc w:val="both"/>
      </w:pPr>
      <w:r w:rsidRPr="006B64A2">
        <w:rPr>
          <w:b/>
        </w:rPr>
        <w:t>доля обыкновенных акций аффилированного лица, принадлежащих поручителю</w:t>
      </w:r>
      <w:r>
        <w:t>:</w:t>
      </w:r>
      <w:r w:rsidR="0050573C">
        <w:t xml:space="preserve"> 95%;</w:t>
      </w:r>
    </w:p>
    <w:p w14:paraId="73C4B8A6" w14:textId="78A4021C" w:rsidR="006B64A2" w:rsidRDefault="006B64A2" w:rsidP="006B64A2">
      <w:pPr>
        <w:pStyle w:val="ConsPlusNormal"/>
        <w:spacing w:before="60" w:after="60"/>
        <w:ind w:left="284"/>
        <w:jc w:val="both"/>
      </w:pPr>
      <w:r w:rsidRPr="006B64A2">
        <w:rPr>
          <w:b/>
        </w:rPr>
        <w:t>доля участия аффилированного лица в уставном капитале поручителя</w:t>
      </w:r>
      <w:r>
        <w:t>:</w:t>
      </w:r>
      <w:r w:rsidR="0050573C">
        <w:t xml:space="preserve"> не имеет;</w:t>
      </w:r>
    </w:p>
    <w:p w14:paraId="4664FAC4" w14:textId="124B2EDF" w:rsidR="00ED43D2" w:rsidRDefault="006B64A2" w:rsidP="00ED43D2">
      <w:pPr>
        <w:pStyle w:val="ConsPlusNormal"/>
        <w:spacing w:before="60" w:after="60"/>
        <w:jc w:val="both"/>
      </w:pPr>
      <w:r w:rsidRPr="006B64A2">
        <w:rPr>
          <w:b/>
        </w:rPr>
        <w:t>доля обыкновенных акций поручителя, принадлежащих аффилированному лицу</w:t>
      </w:r>
      <w:r>
        <w:t>:</w:t>
      </w:r>
      <w:r w:rsidR="0050573C">
        <w:t xml:space="preserve"> не имеет.</w:t>
      </w:r>
    </w:p>
    <w:p w14:paraId="6951DA68" w14:textId="77777777" w:rsidR="00E24093" w:rsidRPr="009C2AC1" w:rsidRDefault="00E24093" w:rsidP="00ED43D2">
      <w:pPr>
        <w:pStyle w:val="ConsPlusNormal"/>
        <w:spacing w:before="60" w:after="60"/>
        <w:jc w:val="both"/>
        <w:rPr>
          <w:sz w:val="18"/>
          <w:szCs w:val="18"/>
        </w:rPr>
      </w:pPr>
    </w:p>
    <w:p w14:paraId="2AF506EC" w14:textId="77777777" w:rsidR="00ED43D2" w:rsidRPr="009479FF" w:rsidRDefault="00ED43D2" w:rsidP="007B0FF1">
      <w:pPr>
        <w:pStyle w:val="4"/>
      </w:pPr>
      <w:bookmarkStart w:id="359" w:name="_Toc456795864"/>
      <w:r w:rsidRPr="009479FF">
        <w:t xml:space="preserve">2.3.2. Кредитная история </w:t>
      </w:r>
      <w:r>
        <w:t>поручителя</w:t>
      </w:r>
      <w:bookmarkEnd w:id="359"/>
    </w:p>
    <w:p w14:paraId="15175DC9" w14:textId="77777777" w:rsidR="00ED43D2" w:rsidRDefault="00ED43D2" w:rsidP="00ED43D2">
      <w:pPr>
        <w:pStyle w:val="ConsPlusNormal"/>
        <w:spacing w:before="120" w:after="120"/>
        <w:jc w:val="both"/>
        <w:rPr>
          <w:b/>
        </w:rPr>
      </w:pPr>
      <w:r>
        <w:rPr>
          <w:b/>
        </w:rPr>
        <w:t>сведения об исполнении</w:t>
      </w:r>
      <w:r w:rsidRPr="00DD5318">
        <w:rPr>
          <w:b/>
        </w:rPr>
        <w:t xml:space="preserve"> поручителем обязательств по действовавшим в течение пяти последних завершенных отчетных лет и в течение последнего завершенного отчетного периода до даты утверждения проспекта ценных бумаг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поручителя на дату окончания последнего завершенного отчетного периода (квартала, года), предшествовавшего заключению соответствующего договора, в отношении которого истек установленный срок представления бухгалтерской (финансовой) отчетности, а также иным кредитным договорам и (или) договорам займа, которые </w:t>
      </w:r>
      <w:r>
        <w:rPr>
          <w:b/>
        </w:rPr>
        <w:t>поручитель считает для себя существенными:</w:t>
      </w:r>
    </w:p>
    <w:tbl>
      <w:tblPr>
        <w:tblW w:w="0" w:type="auto"/>
        <w:tblInd w:w="62" w:type="dxa"/>
        <w:tblLayout w:type="fixed"/>
        <w:tblCellMar>
          <w:top w:w="57" w:type="dxa"/>
          <w:left w:w="62" w:type="dxa"/>
          <w:bottom w:w="57" w:type="dxa"/>
          <w:right w:w="62" w:type="dxa"/>
        </w:tblCellMar>
        <w:tblLook w:val="0000" w:firstRow="0" w:lastRow="0" w:firstColumn="0" w:lastColumn="0" w:noHBand="0" w:noVBand="0"/>
      </w:tblPr>
      <w:tblGrid>
        <w:gridCol w:w="4111"/>
        <w:gridCol w:w="5812"/>
      </w:tblGrid>
      <w:tr w:rsidR="00ED43D2" w:rsidRPr="00B458A3" w14:paraId="0642CFAB" w14:textId="77777777" w:rsidTr="007B0FF1">
        <w:tc>
          <w:tcPr>
            <w:tcW w:w="9923" w:type="dxa"/>
            <w:gridSpan w:val="2"/>
            <w:tcBorders>
              <w:top w:val="single" w:sz="4" w:space="0" w:color="auto"/>
              <w:left w:val="single" w:sz="4" w:space="0" w:color="auto"/>
              <w:bottom w:val="single" w:sz="4" w:space="0" w:color="auto"/>
              <w:right w:val="single" w:sz="4" w:space="0" w:color="auto"/>
            </w:tcBorders>
            <w:tcMar>
              <w:top w:w="0" w:type="dxa"/>
              <w:bottom w:w="0" w:type="dxa"/>
            </w:tcMar>
          </w:tcPr>
          <w:p w14:paraId="3C759786" w14:textId="77777777" w:rsidR="00ED43D2" w:rsidRPr="00B458A3" w:rsidRDefault="00ED43D2" w:rsidP="007B0FF1">
            <w:pPr>
              <w:pStyle w:val="ConsPlusNormal"/>
              <w:spacing w:before="60" w:after="60"/>
              <w:jc w:val="center"/>
              <w:rPr>
                <w:b/>
                <w:sz w:val="18"/>
                <w:szCs w:val="18"/>
              </w:rPr>
            </w:pPr>
            <w:r>
              <w:rPr>
                <w:b/>
                <w:sz w:val="18"/>
                <w:szCs w:val="18"/>
              </w:rPr>
              <w:t>1</w:t>
            </w:r>
            <w:r w:rsidRPr="00B458A3">
              <w:rPr>
                <w:b/>
                <w:sz w:val="18"/>
                <w:szCs w:val="18"/>
              </w:rPr>
              <w:t>. Вид и идентификационные признаки обязательства</w:t>
            </w:r>
          </w:p>
        </w:tc>
      </w:tr>
      <w:tr w:rsidR="00ED43D2" w:rsidRPr="00B458A3" w14:paraId="54D4E255" w14:textId="77777777" w:rsidTr="007B0FF1">
        <w:tc>
          <w:tcPr>
            <w:tcW w:w="9923" w:type="dxa"/>
            <w:gridSpan w:val="2"/>
            <w:tcBorders>
              <w:top w:val="single" w:sz="4" w:space="0" w:color="auto"/>
              <w:left w:val="single" w:sz="4" w:space="0" w:color="auto"/>
              <w:bottom w:val="single" w:sz="4" w:space="0" w:color="auto"/>
              <w:right w:val="single" w:sz="4" w:space="0" w:color="auto"/>
            </w:tcBorders>
            <w:tcMar>
              <w:top w:w="0" w:type="dxa"/>
              <w:bottom w:w="0" w:type="dxa"/>
            </w:tcMar>
          </w:tcPr>
          <w:p w14:paraId="4C257A62" w14:textId="77777777" w:rsidR="00ED43D2" w:rsidRPr="006C628B" w:rsidRDefault="00ED43D2" w:rsidP="007B0FF1">
            <w:pPr>
              <w:pStyle w:val="ConsPlusNormal"/>
              <w:spacing w:before="60" w:after="60"/>
              <w:rPr>
                <w:sz w:val="18"/>
                <w:szCs w:val="18"/>
              </w:rPr>
            </w:pPr>
            <w:r w:rsidRPr="00E300AA">
              <w:rPr>
                <w:sz w:val="18"/>
                <w:szCs w:val="18"/>
              </w:rPr>
              <w:t xml:space="preserve">Договор </w:t>
            </w:r>
            <w:r>
              <w:rPr>
                <w:sz w:val="18"/>
                <w:szCs w:val="18"/>
              </w:rPr>
              <w:t>долгосрочного</w:t>
            </w:r>
            <w:r w:rsidRPr="007B5876">
              <w:rPr>
                <w:sz w:val="18"/>
                <w:szCs w:val="18"/>
              </w:rPr>
              <w:t xml:space="preserve"> кредит</w:t>
            </w:r>
            <w:r>
              <w:rPr>
                <w:sz w:val="18"/>
                <w:szCs w:val="18"/>
              </w:rPr>
              <w:t>а</w:t>
            </w:r>
            <w:r w:rsidRPr="007B5876">
              <w:rPr>
                <w:sz w:val="18"/>
                <w:szCs w:val="18"/>
              </w:rPr>
              <w:t xml:space="preserve"> </w:t>
            </w:r>
            <w:r>
              <w:rPr>
                <w:sz w:val="18"/>
                <w:szCs w:val="18"/>
              </w:rPr>
              <w:t>№</w:t>
            </w:r>
            <w:r w:rsidRPr="00792250">
              <w:rPr>
                <w:sz w:val="18"/>
                <w:szCs w:val="18"/>
              </w:rPr>
              <w:t>38 от 15.04.2011</w:t>
            </w:r>
            <w:r>
              <w:rPr>
                <w:sz w:val="18"/>
                <w:szCs w:val="18"/>
              </w:rPr>
              <w:t xml:space="preserve"> г.</w:t>
            </w:r>
          </w:p>
        </w:tc>
      </w:tr>
      <w:tr w:rsidR="00ED43D2" w:rsidRPr="00B458A3" w14:paraId="2694538A" w14:textId="77777777" w:rsidTr="007B0FF1">
        <w:tc>
          <w:tcPr>
            <w:tcW w:w="9923" w:type="dxa"/>
            <w:gridSpan w:val="2"/>
            <w:tcBorders>
              <w:top w:val="single" w:sz="4" w:space="0" w:color="auto"/>
              <w:left w:val="single" w:sz="4" w:space="0" w:color="auto"/>
              <w:bottom w:val="single" w:sz="4" w:space="0" w:color="auto"/>
              <w:right w:val="single" w:sz="4" w:space="0" w:color="auto"/>
            </w:tcBorders>
            <w:tcMar>
              <w:top w:w="0" w:type="dxa"/>
              <w:bottom w:w="0" w:type="dxa"/>
            </w:tcMar>
          </w:tcPr>
          <w:p w14:paraId="05FBC3D4" w14:textId="77777777" w:rsidR="00ED43D2" w:rsidRPr="006C628B" w:rsidRDefault="00ED43D2" w:rsidP="007B0FF1">
            <w:pPr>
              <w:pStyle w:val="ConsPlusNormal"/>
              <w:spacing w:before="60" w:after="60"/>
              <w:jc w:val="center"/>
              <w:rPr>
                <w:b/>
                <w:sz w:val="18"/>
                <w:szCs w:val="18"/>
              </w:rPr>
            </w:pPr>
            <w:r w:rsidRPr="006C628B">
              <w:rPr>
                <w:b/>
                <w:sz w:val="18"/>
                <w:szCs w:val="18"/>
              </w:rPr>
              <w:t>Условия обязательства и сведения о его исполнении</w:t>
            </w:r>
          </w:p>
        </w:tc>
      </w:tr>
      <w:tr w:rsidR="00ED43D2" w:rsidRPr="00B458A3" w14:paraId="4A40319A"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23559F77" w14:textId="77777777" w:rsidR="00ED43D2" w:rsidRPr="00B458A3" w:rsidRDefault="00ED43D2" w:rsidP="007B0FF1">
            <w:pPr>
              <w:pStyle w:val="ConsPlusNormal"/>
              <w:spacing w:before="60" w:after="60"/>
              <w:jc w:val="both"/>
              <w:rPr>
                <w:sz w:val="18"/>
                <w:szCs w:val="18"/>
              </w:rPr>
            </w:pPr>
            <w:r w:rsidRPr="00B458A3">
              <w:rPr>
                <w:sz w:val="18"/>
                <w:szCs w:val="18"/>
              </w:rPr>
              <w:t>Наименование и место нахождения или фамилия, имя, отчество (если имеется) кредитора (займодавца)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26D352E7" w14:textId="77777777" w:rsidR="00ED43D2" w:rsidRDefault="00ED43D2" w:rsidP="007B0FF1">
            <w:pPr>
              <w:pStyle w:val="ConsPlusNormal"/>
              <w:spacing w:before="60" w:after="60"/>
              <w:jc w:val="both"/>
              <w:rPr>
                <w:sz w:val="18"/>
                <w:szCs w:val="18"/>
              </w:rPr>
            </w:pPr>
            <w:r>
              <w:rPr>
                <w:sz w:val="18"/>
                <w:szCs w:val="18"/>
              </w:rPr>
              <w:t>Открытое</w:t>
            </w:r>
            <w:r w:rsidRPr="00756733">
              <w:rPr>
                <w:sz w:val="18"/>
                <w:szCs w:val="18"/>
              </w:rPr>
              <w:t xml:space="preserve"> акционерное обществ</w:t>
            </w:r>
            <w:r>
              <w:rPr>
                <w:sz w:val="18"/>
                <w:szCs w:val="18"/>
              </w:rPr>
              <w:t>о «Сбербанк России»,</w:t>
            </w:r>
          </w:p>
          <w:p w14:paraId="14202403" w14:textId="77777777" w:rsidR="00ED43D2" w:rsidRDefault="00ED43D2" w:rsidP="007B0FF1">
            <w:pPr>
              <w:pStyle w:val="ConsPlusNormal"/>
              <w:spacing w:before="60" w:after="60"/>
              <w:jc w:val="both"/>
              <w:rPr>
                <w:sz w:val="18"/>
                <w:szCs w:val="18"/>
              </w:rPr>
            </w:pPr>
            <w:r w:rsidRPr="00756733">
              <w:rPr>
                <w:sz w:val="18"/>
                <w:szCs w:val="18"/>
              </w:rPr>
              <w:t>место нахождения: Росси</w:t>
            </w:r>
            <w:r>
              <w:rPr>
                <w:sz w:val="18"/>
                <w:szCs w:val="18"/>
              </w:rPr>
              <w:t>йская Федерация</w:t>
            </w:r>
            <w:r w:rsidRPr="00756733">
              <w:rPr>
                <w:sz w:val="18"/>
                <w:szCs w:val="18"/>
              </w:rPr>
              <w:t xml:space="preserve">, </w:t>
            </w:r>
            <w:r>
              <w:rPr>
                <w:sz w:val="18"/>
                <w:szCs w:val="18"/>
              </w:rPr>
              <w:t>город Москва</w:t>
            </w:r>
          </w:p>
          <w:p w14:paraId="3012547E" w14:textId="77777777" w:rsidR="00ED43D2" w:rsidRPr="00002F98" w:rsidRDefault="00ED43D2" w:rsidP="007B0FF1">
            <w:pPr>
              <w:pStyle w:val="ConsPlusNormal"/>
              <w:spacing w:before="60" w:after="60"/>
              <w:jc w:val="both"/>
              <w:rPr>
                <w:sz w:val="18"/>
                <w:szCs w:val="18"/>
              </w:rPr>
            </w:pPr>
            <w:r w:rsidRPr="007B5876">
              <w:rPr>
                <w:sz w:val="18"/>
                <w:szCs w:val="18"/>
              </w:rPr>
              <w:t>(</w:t>
            </w:r>
            <w:r w:rsidRPr="003F0E7E">
              <w:rPr>
                <w:sz w:val="18"/>
                <w:szCs w:val="18"/>
              </w:rPr>
              <w:t>Сургутское отделение № 5940 ПАО Сбербанк</w:t>
            </w:r>
            <w:r>
              <w:rPr>
                <w:sz w:val="18"/>
                <w:szCs w:val="18"/>
              </w:rPr>
              <w:t xml:space="preserve">; место нахождения </w:t>
            </w:r>
            <w:r w:rsidRPr="00756733">
              <w:rPr>
                <w:sz w:val="18"/>
                <w:szCs w:val="18"/>
              </w:rPr>
              <w:t>628400, Тюменская область, Ханты-Мансийский АО – Югра, г. Сургут, ул. Дзержинского, 5</w:t>
            </w:r>
            <w:r>
              <w:rPr>
                <w:sz w:val="18"/>
                <w:szCs w:val="18"/>
              </w:rPr>
              <w:t>)</w:t>
            </w:r>
          </w:p>
        </w:tc>
      </w:tr>
      <w:tr w:rsidR="00ED43D2" w:rsidRPr="00B458A3" w14:paraId="5CC98BBF"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1BBBB3E5" w14:textId="77777777" w:rsidR="00ED43D2" w:rsidRPr="00B458A3" w:rsidRDefault="00ED43D2" w:rsidP="007B0FF1">
            <w:pPr>
              <w:pStyle w:val="ConsPlusNormal"/>
              <w:spacing w:before="60" w:after="60"/>
              <w:jc w:val="both"/>
              <w:rPr>
                <w:sz w:val="18"/>
                <w:szCs w:val="18"/>
              </w:rPr>
            </w:pPr>
            <w:r w:rsidRPr="00B458A3">
              <w:rPr>
                <w:sz w:val="18"/>
                <w:szCs w:val="18"/>
              </w:rPr>
              <w:t>Сумма основного долга на момент возникновения обязательства, руб./иностр. валюта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0AF10E98" w14:textId="77777777" w:rsidR="00ED43D2" w:rsidRPr="00792250" w:rsidRDefault="00ED43D2" w:rsidP="007B0FF1">
            <w:pPr>
              <w:spacing w:before="60" w:after="60"/>
              <w:rPr>
                <w:sz w:val="18"/>
                <w:szCs w:val="18"/>
              </w:rPr>
            </w:pPr>
            <w:r w:rsidRPr="00792250">
              <w:rPr>
                <w:sz w:val="18"/>
                <w:szCs w:val="18"/>
              </w:rPr>
              <w:t>1 000 000 000 руб.</w:t>
            </w:r>
          </w:p>
        </w:tc>
      </w:tr>
      <w:tr w:rsidR="00ED43D2" w:rsidRPr="00B458A3" w14:paraId="603171B1"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3B0316DF" w14:textId="77777777" w:rsidR="00ED43D2" w:rsidRPr="00B458A3" w:rsidRDefault="00ED43D2" w:rsidP="007B0FF1">
            <w:pPr>
              <w:pStyle w:val="ConsPlusNormal"/>
              <w:spacing w:before="60" w:after="60"/>
              <w:jc w:val="both"/>
              <w:rPr>
                <w:sz w:val="18"/>
                <w:szCs w:val="18"/>
              </w:rPr>
            </w:pPr>
            <w:r w:rsidRPr="00B458A3">
              <w:rPr>
                <w:sz w:val="18"/>
                <w:szCs w:val="18"/>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009145DA" w14:textId="77777777" w:rsidR="00ED43D2" w:rsidRPr="00792250" w:rsidRDefault="00ED43D2" w:rsidP="007B0FF1">
            <w:pPr>
              <w:spacing w:before="60" w:after="60"/>
              <w:rPr>
                <w:sz w:val="18"/>
                <w:szCs w:val="18"/>
              </w:rPr>
            </w:pPr>
            <w:r w:rsidRPr="00792250">
              <w:rPr>
                <w:sz w:val="18"/>
                <w:szCs w:val="18"/>
              </w:rPr>
              <w:t>0 руб.</w:t>
            </w:r>
          </w:p>
        </w:tc>
      </w:tr>
      <w:tr w:rsidR="00ED43D2" w:rsidRPr="00B458A3" w14:paraId="4BEB0BA6"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63E387AA" w14:textId="77777777" w:rsidR="00ED43D2" w:rsidRPr="00B458A3" w:rsidRDefault="00ED43D2" w:rsidP="007B0FF1">
            <w:pPr>
              <w:pStyle w:val="ConsPlusNormal"/>
              <w:spacing w:before="60" w:after="60"/>
              <w:jc w:val="both"/>
              <w:rPr>
                <w:sz w:val="18"/>
                <w:szCs w:val="18"/>
              </w:rPr>
            </w:pPr>
            <w:r w:rsidRPr="00B458A3">
              <w:rPr>
                <w:sz w:val="18"/>
                <w:szCs w:val="18"/>
              </w:rPr>
              <w:t>Срок кредита (займа), лет</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2AD86D6F" w14:textId="77777777" w:rsidR="00ED43D2" w:rsidRPr="00792250" w:rsidRDefault="00ED43D2" w:rsidP="007B0FF1">
            <w:pPr>
              <w:spacing w:before="60" w:after="60"/>
              <w:rPr>
                <w:sz w:val="18"/>
                <w:szCs w:val="18"/>
              </w:rPr>
            </w:pPr>
            <w:r>
              <w:rPr>
                <w:sz w:val="18"/>
                <w:szCs w:val="18"/>
              </w:rPr>
              <w:t>1 год (363 дня)</w:t>
            </w:r>
          </w:p>
        </w:tc>
      </w:tr>
      <w:tr w:rsidR="00ED43D2" w:rsidRPr="00B458A3" w14:paraId="410FABAB"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132AAE5B" w14:textId="77777777" w:rsidR="00ED43D2" w:rsidRPr="00B458A3" w:rsidRDefault="00ED43D2" w:rsidP="007B0FF1">
            <w:pPr>
              <w:pStyle w:val="ConsPlusNormal"/>
              <w:spacing w:before="60" w:after="60"/>
              <w:jc w:val="both"/>
              <w:rPr>
                <w:sz w:val="18"/>
                <w:szCs w:val="18"/>
              </w:rPr>
            </w:pPr>
            <w:r w:rsidRPr="00B458A3">
              <w:rPr>
                <w:sz w:val="18"/>
                <w:szCs w:val="18"/>
              </w:rPr>
              <w:t>Средний размер процентов по кредиту (займу), % годовых</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676FA4BC" w14:textId="77777777" w:rsidR="00ED43D2" w:rsidRPr="00792250" w:rsidRDefault="00ED43D2" w:rsidP="007B0FF1">
            <w:pPr>
              <w:spacing w:before="60" w:after="60"/>
              <w:rPr>
                <w:sz w:val="18"/>
                <w:szCs w:val="18"/>
              </w:rPr>
            </w:pPr>
            <w:r w:rsidRPr="00792250">
              <w:rPr>
                <w:sz w:val="18"/>
                <w:szCs w:val="18"/>
              </w:rPr>
              <w:t>11,0% годовых</w:t>
            </w:r>
          </w:p>
        </w:tc>
      </w:tr>
      <w:tr w:rsidR="00ED43D2" w:rsidRPr="00B458A3" w14:paraId="7E80E5BA"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1139A421" w14:textId="77777777" w:rsidR="00ED43D2" w:rsidRPr="00B458A3" w:rsidRDefault="00ED43D2" w:rsidP="007B0FF1">
            <w:pPr>
              <w:pStyle w:val="ConsPlusNormal"/>
              <w:spacing w:before="60" w:after="60"/>
              <w:jc w:val="both"/>
              <w:rPr>
                <w:sz w:val="18"/>
                <w:szCs w:val="18"/>
              </w:rPr>
            </w:pPr>
            <w:r w:rsidRPr="00B458A3">
              <w:rPr>
                <w:sz w:val="18"/>
                <w:szCs w:val="18"/>
              </w:rPr>
              <w:t>Количество процентных (купонных) периодов</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6B5A33C4" w14:textId="77777777" w:rsidR="00ED43D2" w:rsidRPr="00792250" w:rsidRDefault="00ED43D2" w:rsidP="007B0FF1">
            <w:pPr>
              <w:spacing w:before="60" w:after="60"/>
              <w:rPr>
                <w:sz w:val="18"/>
                <w:szCs w:val="18"/>
              </w:rPr>
            </w:pPr>
            <w:r w:rsidRPr="00792250">
              <w:rPr>
                <w:sz w:val="18"/>
                <w:szCs w:val="18"/>
              </w:rPr>
              <w:t>12</w:t>
            </w:r>
          </w:p>
        </w:tc>
      </w:tr>
      <w:tr w:rsidR="00ED43D2" w:rsidRPr="00B458A3" w14:paraId="094BDD76"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31FA16C5" w14:textId="77777777" w:rsidR="00ED43D2" w:rsidRPr="00B458A3" w:rsidRDefault="00ED43D2" w:rsidP="007B0FF1">
            <w:pPr>
              <w:pStyle w:val="ConsPlusNormal"/>
              <w:spacing w:before="60" w:after="60"/>
              <w:jc w:val="both"/>
              <w:rPr>
                <w:sz w:val="18"/>
                <w:szCs w:val="18"/>
              </w:rPr>
            </w:pPr>
            <w:r w:rsidRPr="00B458A3">
              <w:rPr>
                <w:sz w:val="18"/>
                <w:szCs w:val="18"/>
              </w:rPr>
              <w:t>Наличие просрочек при выплате процентов по кредиту (займу), а в случае их наличия - общее число указанных просрочек и их размер в днях</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62484354" w14:textId="77777777" w:rsidR="00ED43D2" w:rsidRPr="00B458A3" w:rsidRDefault="00ED43D2" w:rsidP="007B0FF1">
            <w:pPr>
              <w:pStyle w:val="ConsPlusNormal"/>
              <w:spacing w:before="60" w:after="60"/>
              <w:jc w:val="both"/>
              <w:rPr>
                <w:sz w:val="18"/>
                <w:szCs w:val="18"/>
              </w:rPr>
            </w:pPr>
            <w:r>
              <w:rPr>
                <w:sz w:val="18"/>
                <w:szCs w:val="18"/>
              </w:rPr>
              <w:t xml:space="preserve">Факты просрочек </w:t>
            </w:r>
            <w:r w:rsidRPr="00B458A3">
              <w:rPr>
                <w:sz w:val="18"/>
                <w:szCs w:val="18"/>
              </w:rPr>
              <w:t>при выплате процентов по кредиту (займу)</w:t>
            </w:r>
            <w:r>
              <w:rPr>
                <w:sz w:val="18"/>
                <w:szCs w:val="18"/>
              </w:rPr>
              <w:t xml:space="preserve"> отсутствуют</w:t>
            </w:r>
          </w:p>
        </w:tc>
      </w:tr>
      <w:tr w:rsidR="00ED43D2" w:rsidRPr="00B458A3" w14:paraId="1958A432"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3E7BB994" w14:textId="77777777" w:rsidR="00ED43D2" w:rsidRPr="00B458A3" w:rsidRDefault="00ED43D2" w:rsidP="007B0FF1">
            <w:pPr>
              <w:pStyle w:val="ConsPlusNormal"/>
              <w:spacing w:before="60" w:after="60"/>
              <w:jc w:val="both"/>
              <w:rPr>
                <w:sz w:val="18"/>
                <w:szCs w:val="18"/>
              </w:rPr>
            </w:pPr>
            <w:r w:rsidRPr="00B458A3">
              <w:rPr>
                <w:sz w:val="18"/>
                <w:szCs w:val="18"/>
              </w:rPr>
              <w:t>Плановый срок (дата) погашения кредита (займа)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2B8B4812" w14:textId="77777777" w:rsidR="00ED43D2" w:rsidRPr="000E2C4C" w:rsidRDefault="00ED43D2" w:rsidP="007B0FF1">
            <w:pPr>
              <w:rPr>
                <w:sz w:val="18"/>
                <w:szCs w:val="18"/>
              </w:rPr>
            </w:pPr>
            <w:r w:rsidRPr="000E2C4C">
              <w:rPr>
                <w:sz w:val="18"/>
                <w:szCs w:val="18"/>
              </w:rPr>
              <w:t>12.04.2012 г.</w:t>
            </w:r>
          </w:p>
        </w:tc>
      </w:tr>
      <w:tr w:rsidR="00ED43D2" w:rsidRPr="00B458A3" w14:paraId="1163DDC6"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789FDAD7" w14:textId="77777777" w:rsidR="00ED43D2" w:rsidRPr="00B458A3" w:rsidRDefault="00ED43D2" w:rsidP="007B0FF1">
            <w:pPr>
              <w:pStyle w:val="ConsPlusNormal"/>
              <w:spacing w:before="60" w:after="60"/>
              <w:jc w:val="both"/>
              <w:rPr>
                <w:sz w:val="18"/>
                <w:szCs w:val="18"/>
              </w:rPr>
            </w:pPr>
            <w:r w:rsidRPr="00B458A3">
              <w:rPr>
                <w:sz w:val="18"/>
                <w:szCs w:val="18"/>
              </w:rPr>
              <w:t>Фактический срок (дата) погашения кредита (займа)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279B71A7" w14:textId="77777777" w:rsidR="00ED43D2" w:rsidRPr="000E2C4C" w:rsidRDefault="00ED43D2" w:rsidP="007B0FF1">
            <w:pPr>
              <w:rPr>
                <w:sz w:val="18"/>
                <w:szCs w:val="18"/>
              </w:rPr>
            </w:pPr>
            <w:r w:rsidRPr="000E2C4C">
              <w:rPr>
                <w:sz w:val="18"/>
                <w:szCs w:val="18"/>
              </w:rPr>
              <w:t>02.04.2012 г.</w:t>
            </w:r>
          </w:p>
        </w:tc>
      </w:tr>
      <w:tr w:rsidR="00ED43D2" w:rsidRPr="00B458A3" w14:paraId="643AA48E"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3F3FC10F" w14:textId="77777777" w:rsidR="00ED43D2" w:rsidRPr="00B458A3" w:rsidRDefault="00ED43D2" w:rsidP="007B0FF1">
            <w:pPr>
              <w:pStyle w:val="ConsPlusNormal"/>
              <w:spacing w:before="60" w:after="60"/>
              <w:jc w:val="both"/>
              <w:rPr>
                <w:sz w:val="18"/>
                <w:szCs w:val="18"/>
              </w:rPr>
            </w:pPr>
            <w:r w:rsidRPr="00B458A3">
              <w:rPr>
                <w:sz w:val="18"/>
                <w:szCs w:val="18"/>
              </w:rPr>
              <w:t xml:space="preserve">Иные сведения об обязательстве, указываемые </w:t>
            </w:r>
            <w:r>
              <w:rPr>
                <w:sz w:val="18"/>
                <w:szCs w:val="18"/>
              </w:rPr>
              <w:t>поручителем</w:t>
            </w:r>
            <w:r w:rsidRPr="00B458A3">
              <w:rPr>
                <w:sz w:val="18"/>
                <w:szCs w:val="18"/>
              </w:rPr>
              <w:t xml:space="preserve"> по собственному усмотрению</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0BDE24E9" w14:textId="4E3E09F4" w:rsidR="00ED43D2" w:rsidRPr="00B458A3" w:rsidRDefault="00ED43D2" w:rsidP="006B3126">
            <w:pPr>
              <w:pStyle w:val="ConsPlusNormal"/>
              <w:spacing w:before="60" w:after="60"/>
              <w:jc w:val="both"/>
              <w:rPr>
                <w:sz w:val="18"/>
                <w:szCs w:val="18"/>
              </w:rPr>
            </w:pPr>
            <w:r>
              <w:rPr>
                <w:sz w:val="18"/>
                <w:szCs w:val="18"/>
              </w:rPr>
              <w:t xml:space="preserve">Кредит представлял собой </w:t>
            </w:r>
            <w:r w:rsidR="006B3126">
              <w:rPr>
                <w:sz w:val="18"/>
                <w:szCs w:val="18"/>
              </w:rPr>
              <w:t xml:space="preserve">транш в рамках </w:t>
            </w:r>
            <w:r>
              <w:rPr>
                <w:sz w:val="18"/>
                <w:szCs w:val="18"/>
              </w:rPr>
              <w:t>возобновляем</w:t>
            </w:r>
            <w:r w:rsidR="006B3126">
              <w:rPr>
                <w:sz w:val="18"/>
                <w:szCs w:val="18"/>
              </w:rPr>
              <w:t>ой</w:t>
            </w:r>
            <w:r>
              <w:rPr>
                <w:sz w:val="18"/>
                <w:szCs w:val="18"/>
              </w:rPr>
              <w:t xml:space="preserve"> кредитн</w:t>
            </w:r>
            <w:r w:rsidR="006B3126">
              <w:rPr>
                <w:sz w:val="18"/>
                <w:szCs w:val="18"/>
              </w:rPr>
              <w:t>ой</w:t>
            </w:r>
            <w:r w:rsidRPr="0005326C">
              <w:rPr>
                <w:sz w:val="18"/>
                <w:szCs w:val="18"/>
              </w:rPr>
              <w:t xml:space="preserve"> лини</w:t>
            </w:r>
            <w:r w:rsidR="006B3126">
              <w:rPr>
                <w:sz w:val="18"/>
                <w:szCs w:val="18"/>
              </w:rPr>
              <w:t>и</w:t>
            </w:r>
            <w:r w:rsidRPr="0005326C">
              <w:rPr>
                <w:sz w:val="18"/>
                <w:szCs w:val="18"/>
              </w:rPr>
              <w:t xml:space="preserve"> для осуществления текущей и финансовой деятельности </w:t>
            </w:r>
            <w:r>
              <w:rPr>
                <w:sz w:val="18"/>
                <w:szCs w:val="18"/>
              </w:rPr>
              <w:t xml:space="preserve">Поручителя в сумме лимита </w:t>
            </w:r>
            <w:r w:rsidRPr="00792250">
              <w:rPr>
                <w:sz w:val="18"/>
                <w:szCs w:val="18"/>
              </w:rPr>
              <w:t>1 000 000 000 рублей</w:t>
            </w:r>
            <w:r>
              <w:rPr>
                <w:sz w:val="18"/>
                <w:szCs w:val="18"/>
              </w:rPr>
              <w:t>.</w:t>
            </w:r>
          </w:p>
        </w:tc>
      </w:tr>
    </w:tbl>
    <w:p w14:paraId="38C7D858" w14:textId="77777777" w:rsidR="00ED43D2" w:rsidRDefault="00ED43D2" w:rsidP="00ED43D2">
      <w:pPr>
        <w:pStyle w:val="ConsPlusNormal"/>
        <w:spacing w:before="60" w:after="60"/>
        <w:jc w:val="both"/>
      </w:pPr>
    </w:p>
    <w:tbl>
      <w:tblPr>
        <w:tblW w:w="0" w:type="auto"/>
        <w:tblInd w:w="62" w:type="dxa"/>
        <w:tblLayout w:type="fixed"/>
        <w:tblCellMar>
          <w:top w:w="57" w:type="dxa"/>
          <w:left w:w="62" w:type="dxa"/>
          <w:bottom w:w="57" w:type="dxa"/>
          <w:right w:w="62" w:type="dxa"/>
        </w:tblCellMar>
        <w:tblLook w:val="0000" w:firstRow="0" w:lastRow="0" w:firstColumn="0" w:lastColumn="0" w:noHBand="0" w:noVBand="0"/>
      </w:tblPr>
      <w:tblGrid>
        <w:gridCol w:w="4111"/>
        <w:gridCol w:w="5812"/>
      </w:tblGrid>
      <w:tr w:rsidR="00ED43D2" w:rsidRPr="00B458A3" w14:paraId="15133982" w14:textId="77777777" w:rsidTr="007B0FF1">
        <w:tc>
          <w:tcPr>
            <w:tcW w:w="9923" w:type="dxa"/>
            <w:gridSpan w:val="2"/>
            <w:tcBorders>
              <w:top w:val="single" w:sz="4" w:space="0" w:color="auto"/>
              <w:left w:val="single" w:sz="4" w:space="0" w:color="auto"/>
              <w:bottom w:val="single" w:sz="4" w:space="0" w:color="auto"/>
              <w:right w:val="single" w:sz="4" w:space="0" w:color="auto"/>
            </w:tcBorders>
            <w:tcMar>
              <w:top w:w="0" w:type="dxa"/>
              <w:bottom w:w="0" w:type="dxa"/>
            </w:tcMar>
          </w:tcPr>
          <w:p w14:paraId="65C36C00" w14:textId="77777777" w:rsidR="00ED43D2" w:rsidRPr="00B458A3" w:rsidRDefault="00ED43D2" w:rsidP="007B0FF1">
            <w:pPr>
              <w:pStyle w:val="ConsPlusNormal"/>
              <w:spacing w:before="60" w:after="60"/>
              <w:jc w:val="center"/>
              <w:rPr>
                <w:b/>
                <w:sz w:val="18"/>
                <w:szCs w:val="18"/>
              </w:rPr>
            </w:pPr>
            <w:r>
              <w:rPr>
                <w:b/>
                <w:sz w:val="18"/>
                <w:szCs w:val="18"/>
              </w:rPr>
              <w:t>2</w:t>
            </w:r>
            <w:r w:rsidRPr="00B458A3">
              <w:rPr>
                <w:b/>
                <w:sz w:val="18"/>
                <w:szCs w:val="18"/>
              </w:rPr>
              <w:t>. Вид и идентификационные признаки обязательства</w:t>
            </w:r>
          </w:p>
        </w:tc>
      </w:tr>
      <w:tr w:rsidR="00ED43D2" w:rsidRPr="00B458A3" w14:paraId="024651A4" w14:textId="77777777" w:rsidTr="007B0FF1">
        <w:tc>
          <w:tcPr>
            <w:tcW w:w="9923" w:type="dxa"/>
            <w:gridSpan w:val="2"/>
            <w:tcBorders>
              <w:top w:val="single" w:sz="4" w:space="0" w:color="auto"/>
              <w:left w:val="single" w:sz="4" w:space="0" w:color="auto"/>
              <w:bottom w:val="single" w:sz="4" w:space="0" w:color="auto"/>
              <w:right w:val="single" w:sz="4" w:space="0" w:color="auto"/>
            </w:tcBorders>
            <w:tcMar>
              <w:top w:w="0" w:type="dxa"/>
              <w:bottom w:w="0" w:type="dxa"/>
            </w:tcMar>
          </w:tcPr>
          <w:p w14:paraId="1D91ED38" w14:textId="77777777" w:rsidR="00ED43D2" w:rsidRPr="006C628B" w:rsidRDefault="00ED43D2" w:rsidP="007B0FF1">
            <w:pPr>
              <w:pStyle w:val="ConsPlusNormal"/>
              <w:spacing w:before="60" w:after="60"/>
              <w:rPr>
                <w:sz w:val="18"/>
                <w:szCs w:val="18"/>
              </w:rPr>
            </w:pPr>
            <w:r w:rsidRPr="00E300AA">
              <w:rPr>
                <w:sz w:val="18"/>
                <w:szCs w:val="18"/>
              </w:rPr>
              <w:t xml:space="preserve">Договор </w:t>
            </w:r>
            <w:r>
              <w:rPr>
                <w:sz w:val="18"/>
                <w:szCs w:val="18"/>
              </w:rPr>
              <w:t>долгосрочного</w:t>
            </w:r>
            <w:r w:rsidRPr="007B5876">
              <w:rPr>
                <w:sz w:val="18"/>
                <w:szCs w:val="18"/>
              </w:rPr>
              <w:t xml:space="preserve"> кредит</w:t>
            </w:r>
            <w:r>
              <w:rPr>
                <w:sz w:val="18"/>
                <w:szCs w:val="18"/>
              </w:rPr>
              <w:t>а</w:t>
            </w:r>
            <w:r w:rsidRPr="007B5876">
              <w:rPr>
                <w:sz w:val="18"/>
                <w:szCs w:val="18"/>
              </w:rPr>
              <w:t xml:space="preserve"> №</w:t>
            </w:r>
            <w:r w:rsidRPr="001513CB">
              <w:rPr>
                <w:sz w:val="18"/>
                <w:szCs w:val="18"/>
              </w:rPr>
              <w:t>12-011-11 от 28.02</w:t>
            </w:r>
            <w:r>
              <w:rPr>
                <w:sz w:val="18"/>
                <w:szCs w:val="18"/>
              </w:rPr>
              <w:t>.2012 г.</w:t>
            </w:r>
          </w:p>
        </w:tc>
      </w:tr>
      <w:tr w:rsidR="00ED43D2" w:rsidRPr="00B458A3" w14:paraId="242317DF" w14:textId="77777777" w:rsidTr="007B0FF1">
        <w:tc>
          <w:tcPr>
            <w:tcW w:w="9923" w:type="dxa"/>
            <w:gridSpan w:val="2"/>
            <w:tcBorders>
              <w:top w:val="single" w:sz="4" w:space="0" w:color="auto"/>
              <w:left w:val="single" w:sz="4" w:space="0" w:color="auto"/>
              <w:bottom w:val="single" w:sz="4" w:space="0" w:color="auto"/>
              <w:right w:val="single" w:sz="4" w:space="0" w:color="auto"/>
            </w:tcBorders>
            <w:tcMar>
              <w:top w:w="0" w:type="dxa"/>
              <w:bottom w:w="0" w:type="dxa"/>
            </w:tcMar>
          </w:tcPr>
          <w:p w14:paraId="5EB6C151" w14:textId="77777777" w:rsidR="00ED43D2" w:rsidRPr="006C628B" w:rsidRDefault="00ED43D2" w:rsidP="007B0FF1">
            <w:pPr>
              <w:pStyle w:val="ConsPlusNormal"/>
              <w:spacing w:before="60" w:after="60"/>
              <w:jc w:val="center"/>
              <w:rPr>
                <w:b/>
                <w:sz w:val="18"/>
                <w:szCs w:val="18"/>
              </w:rPr>
            </w:pPr>
            <w:r w:rsidRPr="006C628B">
              <w:rPr>
                <w:b/>
                <w:sz w:val="18"/>
                <w:szCs w:val="18"/>
              </w:rPr>
              <w:t>Условия обязательства и сведения о его исполнении</w:t>
            </w:r>
          </w:p>
        </w:tc>
      </w:tr>
      <w:tr w:rsidR="00ED43D2" w:rsidRPr="00B458A3" w14:paraId="1D771F3C"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71578F84" w14:textId="77777777" w:rsidR="00ED43D2" w:rsidRPr="00B458A3" w:rsidRDefault="00ED43D2" w:rsidP="007B0FF1">
            <w:pPr>
              <w:pStyle w:val="ConsPlusNormal"/>
              <w:spacing w:before="60" w:after="60"/>
              <w:jc w:val="both"/>
              <w:rPr>
                <w:sz w:val="18"/>
                <w:szCs w:val="18"/>
              </w:rPr>
            </w:pPr>
            <w:r w:rsidRPr="00B458A3">
              <w:rPr>
                <w:sz w:val="18"/>
                <w:szCs w:val="18"/>
              </w:rPr>
              <w:t>Наименование и место нахождения или фамилия, имя, отчество (если имеется) кредитора (займодавца)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47299C0F" w14:textId="77777777" w:rsidR="00ED43D2" w:rsidRDefault="00ED43D2" w:rsidP="007B0FF1">
            <w:pPr>
              <w:pStyle w:val="ConsPlusNormal"/>
              <w:spacing w:before="60" w:after="60"/>
              <w:jc w:val="both"/>
              <w:rPr>
                <w:sz w:val="18"/>
                <w:szCs w:val="18"/>
              </w:rPr>
            </w:pPr>
            <w:r>
              <w:rPr>
                <w:sz w:val="18"/>
                <w:szCs w:val="18"/>
              </w:rPr>
              <w:t>Открытое</w:t>
            </w:r>
            <w:r w:rsidRPr="00756733">
              <w:rPr>
                <w:sz w:val="18"/>
                <w:szCs w:val="18"/>
              </w:rPr>
              <w:t xml:space="preserve"> акционерное обществ</w:t>
            </w:r>
            <w:r>
              <w:rPr>
                <w:sz w:val="18"/>
                <w:szCs w:val="18"/>
              </w:rPr>
              <w:t>о «Сбербанк России»,</w:t>
            </w:r>
          </w:p>
          <w:p w14:paraId="2254D4E0" w14:textId="77777777" w:rsidR="00ED43D2" w:rsidRDefault="00ED43D2" w:rsidP="007B0FF1">
            <w:pPr>
              <w:pStyle w:val="ConsPlusNormal"/>
              <w:spacing w:before="60" w:after="60"/>
              <w:jc w:val="both"/>
              <w:rPr>
                <w:sz w:val="18"/>
                <w:szCs w:val="18"/>
              </w:rPr>
            </w:pPr>
            <w:r w:rsidRPr="00756733">
              <w:rPr>
                <w:sz w:val="18"/>
                <w:szCs w:val="18"/>
              </w:rPr>
              <w:t>место нахождения: Росси</w:t>
            </w:r>
            <w:r>
              <w:rPr>
                <w:sz w:val="18"/>
                <w:szCs w:val="18"/>
              </w:rPr>
              <w:t>йская Федерация</w:t>
            </w:r>
            <w:r w:rsidRPr="00756733">
              <w:rPr>
                <w:sz w:val="18"/>
                <w:szCs w:val="18"/>
              </w:rPr>
              <w:t xml:space="preserve">, </w:t>
            </w:r>
            <w:r>
              <w:rPr>
                <w:sz w:val="18"/>
                <w:szCs w:val="18"/>
              </w:rPr>
              <w:t>город Москва</w:t>
            </w:r>
          </w:p>
          <w:p w14:paraId="2B775EA8" w14:textId="77777777" w:rsidR="00ED43D2" w:rsidRPr="00002F98" w:rsidRDefault="00ED43D2" w:rsidP="007B0FF1">
            <w:pPr>
              <w:pStyle w:val="ConsPlusNormal"/>
              <w:spacing w:before="60" w:after="60"/>
              <w:jc w:val="both"/>
              <w:rPr>
                <w:sz w:val="18"/>
                <w:szCs w:val="18"/>
              </w:rPr>
            </w:pPr>
            <w:r w:rsidRPr="007B5876">
              <w:rPr>
                <w:sz w:val="18"/>
                <w:szCs w:val="18"/>
              </w:rPr>
              <w:t>(</w:t>
            </w:r>
            <w:r w:rsidRPr="003F0E7E">
              <w:rPr>
                <w:sz w:val="18"/>
                <w:szCs w:val="18"/>
              </w:rPr>
              <w:t>Сургутское отделение № 5940 ПАО Сбербанк</w:t>
            </w:r>
            <w:r>
              <w:rPr>
                <w:sz w:val="18"/>
                <w:szCs w:val="18"/>
              </w:rPr>
              <w:t xml:space="preserve">; место нахождения </w:t>
            </w:r>
            <w:r w:rsidRPr="00756733">
              <w:rPr>
                <w:sz w:val="18"/>
                <w:szCs w:val="18"/>
              </w:rPr>
              <w:t>628400, Тюменская область, Ханты-Мансийский АО – Югра, г. Сургут, ул. Дзержинского, 5</w:t>
            </w:r>
            <w:r>
              <w:rPr>
                <w:sz w:val="18"/>
                <w:szCs w:val="18"/>
              </w:rPr>
              <w:t>)</w:t>
            </w:r>
          </w:p>
        </w:tc>
      </w:tr>
      <w:tr w:rsidR="00ED43D2" w:rsidRPr="00B458A3" w14:paraId="1C1B4F21"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7DF61038" w14:textId="77777777" w:rsidR="00ED43D2" w:rsidRPr="00B458A3" w:rsidRDefault="00ED43D2" w:rsidP="007B0FF1">
            <w:pPr>
              <w:pStyle w:val="ConsPlusNormal"/>
              <w:spacing w:before="60" w:after="60"/>
              <w:jc w:val="both"/>
              <w:rPr>
                <w:sz w:val="18"/>
                <w:szCs w:val="18"/>
              </w:rPr>
            </w:pPr>
            <w:r w:rsidRPr="00B458A3">
              <w:rPr>
                <w:sz w:val="18"/>
                <w:szCs w:val="18"/>
              </w:rPr>
              <w:t>Сумма основного долга на момент возникновения обязательства, руб./иностр. валюта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63D922DC" w14:textId="77777777" w:rsidR="00ED43D2" w:rsidRPr="00514DA8" w:rsidRDefault="00ED43D2" w:rsidP="007B0FF1">
            <w:pPr>
              <w:spacing w:before="60" w:after="60"/>
              <w:rPr>
                <w:sz w:val="18"/>
                <w:szCs w:val="18"/>
              </w:rPr>
            </w:pPr>
            <w:r w:rsidRPr="00514DA8">
              <w:rPr>
                <w:sz w:val="18"/>
                <w:szCs w:val="18"/>
              </w:rPr>
              <w:t xml:space="preserve">700 000 000 руб. </w:t>
            </w:r>
          </w:p>
        </w:tc>
      </w:tr>
      <w:tr w:rsidR="00ED43D2" w:rsidRPr="00B458A3" w14:paraId="67524E1D"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5EB76C78" w14:textId="77777777" w:rsidR="00ED43D2" w:rsidRPr="00B458A3" w:rsidRDefault="00ED43D2" w:rsidP="007B0FF1">
            <w:pPr>
              <w:pStyle w:val="ConsPlusNormal"/>
              <w:spacing w:before="60" w:after="60"/>
              <w:jc w:val="both"/>
              <w:rPr>
                <w:sz w:val="18"/>
                <w:szCs w:val="18"/>
              </w:rPr>
            </w:pPr>
            <w:r w:rsidRPr="00B458A3">
              <w:rPr>
                <w:sz w:val="18"/>
                <w:szCs w:val="18"/>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3DC91C5F" w14:textId="77777777" w:rsidR="00ED43D2" w:rsidRPr="00514DA8" w:rsidRDefault="00ED43D2" w:rsidP="007B0FF1">
            <w:pPr>
              <w:spacing w:before="60" w:after="60"/>
              <w:rPr>
                <w:sz w:val="18"/>
                <w:szCs w:val="18"/>
              </w:rPr>
            </w:pPr>
            <w:r w:rsidRPr="00514DA8">
              <w:rPr>
                <w:sz w:val="18"/>
                <w:szCs w:val="18"/>
              </w:rPr>
              <w:t>0 руб.</w:t>
            </w:r>
          </w:p>
        </w:tc>
      </w:tr>
      <w:tr w:rsidR="00ED43D2" w:rsidRPr="00B458A3" w14:paraId="0C9A0732"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5B8B9410" w14:textId="77777777" w:rsidR="00ED43D2" w:rsidRPr="00B458A3" w:rsidRDefault="00ED43D2" w:rsidP="007B0FF1">
            <w:pPr>
              <w:pStyle w:val="ConsPlusNormal"/>
              <w:spacing w:before="60" w:after="60"/>
              <w:jc w:val="both"/>
              <w:rPr>
                <w:sz w:val="18"/>
                <w:szCs w:val="18"/>
              </w:rPr>
            </w:pPr>
            <w:r w:rsidRPr="00B458A3">
              <w:rPr>
                <w:sz w:val="18"/>
                <w:szCs w:val="18"/>
              </w:rPr>
              <w:t>Срок кредита (займа), лет</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14BC0860" w14:textId="77777777" w:rsidR="00ED43D2" w:rsidRPr="00514DA8" w:rsidRDefault="00ED43D2" w:rsidP="007B0FF1">
            <w:pPr>
              <w:spacing w:before="60" w:after="60"/>
              <w:rPr>
                <w:sz w:val="18"/>
                <w:szCs w:val="18"/>
              </w:rPr>
            </w:pPr>
            <w:r w:rsidRPr="00514DA8">
              <w:rPr>
                <w:sz w:val="18"/>
                <w:szCs w:val="18"/>
              </w:rPr>
              <w:t>3 года</w:t>
            </w:r>
            <w:r>
              <w:rPr>
                <w:sz w:val="18"/>
                <w:szCs w:val="18"/>
              </w:rPr>
              <w:t xml:space="preserve"> (1095 дней)</w:t>
            </w:r>
          </w:p>
        </w:tc>
      </w:tr>
      <w:tr w:rsidR="00ED43D2" w:rsidRPr="00B458A3" w14:paraId="45407B49"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0C12C51C" w14:textId="77777777" w:rsidR="00ED43D2" w:rsidRPr="00B458A3" w:rsidRDefault="00ED43D2" w:rsidP="007B0FF1">
            <w:pPr>
              <w:pStyle w:val="ConsPlusNormal"/>
              <w:spacing w:before="60" w:after="60"/>
              <w:jc w:val="both"/>
              <w:rPr>
                <w:sz w:val="18"/>
                <w:szCs w:val="18"/>
              </w:rPr>
            </w:pPr>
            <w:r w:rsidRPr="00B458A3">
              <w:rPr>
                <w:sz w:val="18"/>
                <w:szCs w:val="18"/>
              </w:rPr>
              <w:t>Средний размер процентов по кредиту (займу), % годовых</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472082A3" w14:textId="77777777" w:rsidR="00ED43D2" w:rsidRPr="00514DA8" w:rsidRDefault="00ED43D2" w:rsidP="007B0FF1">
            <w:pPr>
              <w:spacing w:before="60" w:after="60"/>
              <w:rPr>
                <w:sz w:val="18"/>
                <w:szCs w:val="18"/>
              </w:rPr>
            </w:pPr>
            <w:r w:rsidRPr="00514DA8">
              <w:rPr>
                <w:sz w:val="18"/>
                <w:szCs w:val="18"/>
              </w:rPr>
              <w:t>11,30%</w:t>
            </w:r>
          </w:p>
        </w:tc>
      </w:tr>
      <w:tr w:rsidR="00ED43D2" w:rsidRPr="00B458A3" w14:paraId="1DD89143"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55C671B7" w14:textId="77777777" w:rsidR="00ED43D2" w:rsidRPr="00B458A3" w:rsidRDefault="00ED43D2" w:rsidP="007B0FF1">
            <w:pPr>
              <w:pStyle w:val="ConsPlusNormal"/>
              <w:spacing w:before="60" w:after="60"/>
              <w:jc w:val="both"/>
              <w:rPr>
                <w:sz w:val="18"/>
                <w:szCs w:val="18"/>
              </w:rPr>
            </w:pPr>
            <w:r w:rsidRPr="00B458A3">
              <w:rPr>
                <w:sz w:val="18"/>
                <w:szCs w:val="18"/>
              </w:rPr>
              <w:t>Количество процентных (купонных) периодов</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39055D49" w14:textId="77777777" w:rsidR="00ED43D2" w:rsidRPr="00514DA8" w:rsidRDefault="00ED43D2" w:rsidP="007B0FF1">
            <w:pPr>
              <w:spacing w:before="60" w:after="60"/>
              <w:rPr>
                <w:sz w:val="18"/>
                <w:szCs w:val="18"/>
              </w:rPr>
            </w:pPr>
            <w:r w:rsidRPr="00514DA8">
              <w:rPr>
                <w:sz w:val="18"/>
                <w:szCs w:val="18"/>
              </w:rPr>
              <w:t>36</w:t>
            </w:r>
          </w:p>
        </w:tc>
      </w:tr>
      <w:tr w:rsidR="00ED43D2" w:rsidRPr="00B458A3" w14:paraId="070336B9"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184985B8" w14:textId="77777777" w:rsidR="00ED43D2" w:rsidRPr="00B458A3" w:rsidRDefault="00ED43D2" w:rsidP="007B0FF1">
            <w:pPr>
              <w:pStyle w:val="ConsPlusNormal"/>
              <w:spacing w:before="60" w:after="60"/>
              <w:jc w:val="both"/>
              <w:rPr>
                <w:sz w:val="18"/>
                <w:szCs w:val="18"/>
              </w:rPr>
            </w:pPr>
            <w:r w:rsidRPr="00B458A3">
              <w:rPr>
                <w:sz w:val="18"/>
                <w:szCs w:val="18"/>
              </w:rPr>
              <w:t>Наличие просрочек при выплате процентов по кредиту (займу), а в случае их наличия - общее число указанных просрочек и их размер в днях</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579B972B" w14:textId="77777777" w:rsidR="00ED43D2" w:rsidRPr="00B458A3" w:rsidRDefault="00ED43D2" w:rsidP="007B0FF1">
            <w:pPr>
              <w:pStyle w:val="ConsPlusNormal"/>
              <w:spacing w:before="60" w:after="60"/>
              <w:jc w:val="both"/>
              <w:rPr>
                <w:sz w:val="18"/>
                <w:szCs w:val="18"/>
              </w:rPr>
            </w:pPr>
            <w:r>
              <w:rPr>
                <w:sz w:val="18"/>
                <w:szCs w:val="18"/>
              </w:rPr>
              <w:t xml:space="preserve">Факты просрочек </w:t>
            </w:r>
            <w:r w:rsidRPr="00B458A3">
              <w:rPr>
                <w:sz w:val="18"/>
                <w:szCs w:val="18"/>
              </w:rPr>
              <w:t>при выплате процентов по кредиту (займу)</w:t>
            </w:r>
            <w:r>
              <w:rPr>
                <w:sz w:val="18"/>
                <w:szCs w:val="18"/>
              </w:rPr>
              <w:t xml:space="preserve"> отсутствуют</w:t>
            </w:r>
          </w:p>
        </w:tc>
      </w:tr>
      <w:tr w:rsidR="00ED43D2" w:rsidRPr="00B458A3" w14:paraId="763B27E7"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2157127A" w14:textId="77777777" w:rsidR="00ED43D2" w:rsidRPr="00B458A3" w:rsidRDefault="00ED43D2" w:rsidP="007B0FF1">
            <w:pPr>
              <w:pStyle w:val="ConsPlusNormal"/>
              <w:spacing w:before="60" w:after="60"/>
              <w:jc w:val="both"/>
              <w:rPr>
                <w:sz w:val="18"/>
                <w:szCs w:val="18"/>
              </w:rPr>
            </w:pPr>
            <w:r w:rsidRPr="00B458A3">
              <w:rPr>
                <w:sz w:val="18"/>
                <w:szCs w:val="18"/>
              </w:rPr>
              <w:t>Плановый срок (дата) погашения кредита (займа)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246C9FCC" w14:textId="77777777" w:rsidR="00ED43D2" w:rsidRPr="00B458A3" w:rsidRDefault="00ED43D2" w:rsidP="007B0FF1">
            <w:pPr>
              <w:pStyle w:val="ConsPlusNormal"/>
              <w:spacing w:before="60" w:after="60"/>
              <w:rPr>
                <w:sz w:val="18"/>
                <w:szCs w:val="18"/>
              </w:rPr>
            </w:pPr>
            <w:r>
              <w:rPr>
                <w:sz w:val="18"/>
                <w:szCs w:val="18"/>
              </w:rPr>
              <w:t>27</w:t>
            </w:r>
            <w:r w:rsidRPr="009F1656">
              <w:rPr>
                <w:sz w:val="18"/>
                <w:szCs w:val="18"/>
              </w:rPr>
              <w:t>.0</w:t>
            </w:r>
            <w:r>
              <w:rPr>
                <w:sz w:val="18"/>
                <w:szCs w:val="18"/>
              </w:rPr>
              <w:t>2</w:t>
            </w:r>
            <w:r w:rsidRPr="009F1656">
              <w:rPr>
                <w:sz w:val="18"/>
                <w:szCs w:val="18"/>
              </w:rPr>
              <w:t>.201</w:t>
            </w:r>
            <w:r>
              <w:rPr>
                <w:sz w:val="18"/>
                <w:szCs w:val="18"/>
              </w:rPr>
              <w:t>5 г.</w:t>
            </w:r>
          </w:p>
        </w:tc>
      </w:tr>
      <w:tr w:rsidR="00ED43D2" w:rsidRPr="00B458A3" w14:paraId="42468B49"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5676BE1B" w14:textId="77777777" w:rsidR="00ED43D2" w:rsidRPr="00B458A3" w:rsidRDefault="00ED43D2" w:rsidP="007B0FF1">
            <w:pPr>
              <w:pStyle w:val="ConsPlusNormal"/>
              <w:spacing w:before="60" w:after="60"/>
              <w:jc w:val="both"/>
              <w:rPr>
                <w:sz w:val="18"/>
                <w:szCs w:val="18"/>
              </w:rPr>
            </w:pPr>
            <w:r w:rsidRPr="00B458A3">
              <w:rPr>
                <w:sz w:val="18"/>
                <w:szCs w:val="18"/>
              </w:rPr>
              <w:t>Фактический срок (дата) погашения кредита (займа)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2467EEF2" w14:textId="77777777" w:rsidR="00ED43D2" w:rsidRPr="00B458A3" w:rsidRDefault="00ED43D2" w:rsidP="007B0FF1">
            <w:pPr>
              <w:pStyle w:val="ConsPlusNormal"/>
              <w:spacing w:before="60" w:after="60"/>
              <w:rPr>
                <w:sz w:val="18"/>
                <w:szCs w:val="18"/>
              </w:rPr>
            </w:pPr>
            <w:r>
              <w:rPr>
                <w:sz w:val="18"/>
                <w:szCs w:val="18"/>
              </w:rPr>
              <w:t>16.02.2015 г.</w:t>
            </w:r>
          </w:p>
        </w:tc>
      </w:tr>
      <w:tr w:rsidR="00ED43D2" w:rsidRPr="00B458A3" w14:paraId="24607F76"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275A5367" w14:textId="77777777" w:rsidR="00ED43D2" w:rsidRPr="00B458A3" w:rsidRDefault="00ED43D2" w:rsidP="007B0FF1">
            <w:pPr>
              <w:pStyle w:val="ConsPlusNormal"/>
              <w:spacing w:before="60" w:after="60"/>
              <w:jc w:val="both"/>
              <w:rPr>
                <w:sz w:val="18"/>
                <w:szCs w:val="18"/>
              </w:rPr>
            </w:pPr>
            <w:r w:rsidRPr="00B458A3">
              <w:rPr>
                <w:sz w:val="18"/>
                <w:szCs w:val="18"/>
              </w:rPr>
              <w:t xml:space="preserve">Иные сведения об обязательстве, указываемые </w:t>
            </w:r>
            <w:r>
              <w:rPr>
                <w:sz w:val="18"/>
                <w:szCs w:val="18"/>
              </w:rPr>
              <w:t>поручителем</w:t>
            </w:r>
            <w:r w:rsidRPr="00B458A3">
              <w:rPr>
                <w:sz w:val="18"/>
                <w:szCs w:val="18"/>
              </w:rPr>
              <w:t xml:space="preserve"> по собственному усмотрению</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4F3E4EC3" w14:textId="77777777" w:rsidR="00ED43D2" w:rsidRPr="00B458A3" w:rsidRDefault="00ED43D2" w:rsidP="007B0FF1">
            <w:pPr>
              <w:pStyle w:val="ConsPlusNormal"/>
              <w:spacing w:before="60" w:after="60"/>
              <w:rPr>
                <w:sz w:val="18"/>
                <w:szCs w:val="18"/>
              </w:rPr>
            </w:pPr>
            <w:r>
              <w:rPr>
                <w:sz w:val="18"/>
                <w:szCs w:val="18"/>
              </w:rPr>
              <w:t>Отсутствуют.</w:t>
            </w:r>
          </w:p>
        </w:tc>
      </w:tr>
    </w:tbl>
    <w:p w14:paraId="25068592" w14:textId="77777777" w:rsidR="00ED43D2" w:rsidRDefault="00ED43D2" w:rsidP="00ED43D2">
      <w:pPr>
        <w:pStyle w:val="ConsPlusNormal"/>
        <w:spacing w:before="60" w:after="60"/>
        <w:jc w:val="both"/>
      </w:pPr>
    </w:p>
    <w:tbl>
      <w:tblPr>
        <w:tblW w:w="0" w:type="auto"/>
        <w:tblInd w:w="62" w:type="dxa"/>
        <w:tblLayout w:type="fixed"/>
        <w:tblCellMar>
          <w:top w:w="57" w:type="dxa"/>
          <w:left w:w="62" w:type="dxa"/>
          <w:bottom w:w="57" w:type="dxa"/>
          <w:right w:w="62" w:type="dxa"/>
        </w:tblCellMar>
        <w:tblLook w:val="0000" w:firstRow="0" w:lastRow="0" w:firstColumn="0" w:lastColumn="0" w:noHBand="0" w:noVBand="0"/>
      </w:tblPr>
      <w:tblGrid>
        <w:gridCol w:w="4111"/>
        <w:gridCol w:w="5812"/>
      </w:tblGrid>
      <w:tr w:rsidR="00ED43D2" w:rsidRPr="00B458A3" w14:paraId="37E074A4" w14:textId="77777777" w:rsidTr="007B0FF1">
        <w:tc>
          <w:tcPr>
            <w:tcW w:w="9923" w:type="dxa"/>
            <w:gridSpan w:val="2"/>
            <w:tcBorders>
              <w:top w:val="single" w:sz="4" w:space="0" w:color="auto"/>
              <w:left w:val="single" w:sz="4" w:space="0" w:color="auto"/>
              <w:bottom w:val="single" w:sz="4" w:space="0" w:color="auto"/>
              <w:right w:val="single" w:sz="4" w:space="0" w:color="auto"/>
            </w:tcBorders>
            <w:tcMar>
              <w:top w:w="0" w:type="dxa"/>
              <w:bottom w:w="0" w:type="dxa"/>
            </w:tcMar>
          </w:tcPr>
          <w:p w14:paraId="063EF242" w14:textId="77777777" w:rsidR="00ED43D2" w:rsidRPr="00B458A3" w:rsidRDefault="00ED43D2" w:rsidP="007B0FF1">
            <w:pPr>
              <w:pStyle w:val="ConsPlusNormal"/>
              <w:spacing w:before="60" w:after="60"/>
              <w:jc w:val="center"/>
              <w:rPr>
                <w:b/>
                <w:sz w:val="18"/>
                <w:szCs w:val="18"/>
              </w:rPr>
            </w:pPr>
            <w:r>
              <w:rPr>
                <w:b/>
                <w:sz w:val="18"/>
                <w:szCs w:val="18"/>
              </w:rPr>
              <w:t>3</w:t>
            </w:r>
            <w:r w:rsidRPr="00B458A3">
              <w:rPr>
                <w:b/>
                <w:sz w:val="18"/>
                <w:szCs w:val="18"/>
              </w:rPr>
              <w:t>. Вид и идентификационные признаки обязательства</w:t>
            </w:r>
          </w:p>
        </w:tc>
      </w:tr>
      <w:tr w:rsidR="00ED43D2" w:rsidRPr="00B458A3" w14:paraId="253019A7" w14:textId="77777777" w:rsidTr="007B0FF1">
        <w:tc>
          <w:tcPr>
            <w:tcW w:w="9923" w:type="dxa"/>
            <w:gridSpan w:val="2"/>
            <w:tcBorders>
              <w:top w:val="single" w:sz="4" w:space="0" w:color="auto"/>
              <w:left w:val="single" w:sz="4" w:space="0" w:color="auto"/>
              <w:bottom w:val="single" w:sz="4" w:space="0" w:color="auto"/>
              <w:right w:val="single" w:sz="4" w:space="0" w:color="auto"/>
            </w:tcBorders>
            <w:tcMar>
              <w:top w:w="0" w:type="dxa"/>
              <w:bottom w:w="0" w:type="dxa"/>
            </w:tcMar>
          </w:tcPr>
          <w:p w14:paraId="38E786EE" w14:textId="77777777" w:rsidR="00ED43D2" w:rsidRPr="006C628B" w:rsidRDefault="00ED43D2" w:rsidP="007B0FF1">
            <w:pPr>
              <w:pStyle w:val="ConsPlusNormal"/>
              <w:spacing w:before="60" w:after="60"/>
              <w:rPr>
                <w:sz w:val="18"/>
                <w:szCs w:val="18"/>
              </w:rPr>
            </w:pPr>
            <w:r w:rsidRPr="00E300AA">
              <w:rPr>
                <w:sz w:val="18"/>
                <w:szCs w:val="18"/>
              </w:rPr>
              <w:t xml:space="preserve">Договор </w:t>
            </w:r>
            <w:r>
              <w:rPr>
                <w:sz w:val="18"/>
                <w:szCs w:val="18"/>
              </w:rPr>
              <w:t>долгосрочного</w:t>
            </w:r>
            <w:r w:rsidRPr="007B5876">
              <w:rPr>
                <w:sz w:val="18"/>
                <w:szCs w:val="18"/>
              </w:rPr>
              <w:t xml:space="preserve"> кредит</w:t>
            </w:r>
            <w:r>
              <w:rPr>
                <w:sz w:val="18"/>
                <w:szCs w:val="18"/>
              </w:rPr>
              <w:t>а</w:t>
            </w:r>
            <w:r w:rsidRPr="007B5876">
              <w:rPr>
                <w:sz w:val="18"/>
                <w:szCs w:val="18"/>
              </w:rPr>
              <w:t xml:space="preserve"> </w:t>
            </w:r>
            <w:r>
              <w:rPr>
                <w:sz w:val="18"/>
                <w:szCs w:val="18"/>
              </w:rPr>
              <w:t>№</w:t>
            </w:r>
            <w:r>
              <w:t xml:space="preserve"> </w:t>
            </w:r>
            <w:r w:rsidRPr="005E236A">
              <w:rPr>
                <w:sz w:val="18"/>
                <w:szCs w:val="18"/>
              </w:rPr>
              <w:t>К2600/12-0151ЛЗ/Д000</w:t>
            </w:r>
            <w:r w:rsidRPr="00792250">
              <w:rPr>
                <w:sz w:val="18"/>
                <w:szCs w:val="18"/>
              </w:rPr>
              <w:t xml:space="preserve"> от </w:t>
            </w:r>
            <w:r>
              <w:rPr>
                <w:sz w:val="18"/>
                <w:szCs w:val="18"/>
              </w:rPr>
              <w:t>30.03.2012 г.</w:t>
            </w:r>
          </w:p>
        </w:tc>
      </w:tr>
      <w:tr w:rsidR="00ED43D2" w:rsidRPr="00B458A3" w14:paraId="6DC3CE4D" w14:textId="77777777" w:rsidTr="007B0FF1">
        <w:tc>
          <w:tcPr>
            <w:tcW w:w="9923" w:type="dxa"/>
            <w:gridSpan w:val="2"/>
            <w:tcBorders>
              <w:top w:val="single" w:sz="4" w:space="0" w:color="auto"/>
              <w:left w:val="single" w:sz="4" w:space="0" w:color="auto"/>
              <w:bottom w:val="single" w:sz="4" w:space="0" w:color="auto"/>
              <w:right w:val="single" w:sz="4" w:space="0" w:color="auto"/>
            </w:tcBorders>
            <w:tcMar>
              <w:top w:w="0" w:type="dxa"/>
              <w:bottom w:w="0" w:type="dxa"/>
            </w:tcMar>
          </w:tcPr>
          <w:p w14:paraId="4154D031" w14:textId="77777777" w:rsidR="00ED43D2" w:rsidRPr="006C628B" w:rsidRDefault="00ED43D2" w:rsidP="007B0FF1">
            <w:pPr>
              <w:pStyle w:val="ConsPlusNormal"/>
              <w:spacing w:before="60" w:after="60"/>
              <w:jc w:val="center"/>
              <w:rPr>
                <w:b/>
                <w:sz w:val="18"/>
                <w:szCs w:val="18"/>
              </w:rPr>
            </w:pPr>
            <w:r w:rsidRPr="006C628B">
              <w:rPr>
                <w:b/>
                <w:sz w:val="18"/>
                <w:szCs w:val="18"/>
              </w:rPr>
              <w:t>Условия обязательства и сведения о его исполнении</w:t>
            </w:r>
          </w:p>
        </w:tc>
      </w:tr>
      <w:tr w:rsidR="00ED43D2" w:rsidRPr="00B458A3" w14:paraId="3502F8D7"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0BCE4C66" w14:textId="77777777" w:rsidR="00ED43D2" w:rsidRPr="00B458A3" w:rsidRDefault="00ED43D2" w:rsidP="007B0FF1">
            <w:pPr>
              <w:pStyle w:val="ConsPlusNormal"/>
              <w:spacing w:before="60" w:after="60"/>
              <w:jc w:val="both"/>
              <w:rPr>
                <w:sz w:val="18"/>
                <w:szCs w:val="18"/>
              </w:rPr>
            </w:pPr>
            <w:r w:rsidRPr="00B458A3">
              <w:rPr>
                <w:sz w:val="18"/>
                <w:szCs w:val="18"/>
              </w:rPr>
              <w:t>Наименование и место нахождения или фамилия, имя, отчество (если имеется) кредитора (займодавца)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0455923E" w14:textId="310D058D" w:rsidR="00ED43D2" w:rsidRDefault="00ED43D2" w:rsidP="007B0FF1">
            <w:pPr>
              <w:pStyle w:val="ConsPlusNormal"/>
              <w:spacing w:before="60" w:after="60"/>
              <w:rPr>
                <w:sz w:val="18"/>
                <w:szCs w:val="18"/>
              </w:rPr>
            </w:pPr>
            <w:r>
              <w:rPr>
                <w:sz w:val="18"/>
                <w:szCs w:val="18"/>
              </w:rPr>
              <w:t>О</w:t>
            </w:r>
            <w:r w:rsidR="00C07AC0">
              <w:rPr>
                <w:sz w:val="18"/>
                <w:szCs w:val="18"/>
              </w:rPr>
              <w:t>ткрытое Акционерное Общество</w:t>
            </w:r>
            <w:r>
              <w:rPr>
                <w:sz w:val="18"/>
                <w:szCs w:val="18"/>
              </w:rPr>
              <w:t xml:space="preserve"> «ТрансКредитБанк»;</w:t>
            </w:r>
          </w:p>
          <w:p w14:paraId="61D7F5F1" w14:textId="77777777" w:rsidR="00ED43D2" w:rsidRPr="00002F98" w:rsidRDefault="00ED43D2" w:rsidP="007B0FF1">
            <w:pPr>
              <w:pStyle w:val="ConsPlusNormal"/>
              <w:spacing w:before="60" w:after="60"/>
              <w:rPr>
                <w:sz w:val="18"/>
                <w:szCs w:val="18"/>
              </w:rPr>
            </w:pPr>
            <w:r w:rsidRPr="00756733">
              <w:rPr>
                <w:sz w:val="18"/>
                <w:szCs w:val="18"/>
              </w:rPr>
              <w:t xml:space="preserve">место нахождения: </w:t>
            </w:r>
            <w:r w:rsidRPr="005E236A">
              <w:rPr>
                <w:sz w:val="18"/>
                <w:szCs w:val="18"/>
              </w:rPr>
              <w:t>105066, г Москва ул</w:t>
            </w:r>
            <w:r>
              <w:rPr>
                <w:sz w:val="18"/>
                <w:szCs w:val="18"/>
              </w:rPr>
              <w:t>.</w:t>
            </w:r>
            <w:r w:rsidRPr="005E236A">
              <w:rPr>
                <w:sz w:val="18"/>
                <w:szCs w:val="18"/>
              </w:rPr>
              <w:t xml:space="preserve"> </w:t>
            </w:r>
            <w:r>
              <w:rPr>
                <w:sz w:val="18"/>
                <w:szCs w:val="18"/>
              </w:rPr>
              <w:t>Новая Басманная</w:t>
            </w:r>
            <w:r w:rsidRPr="005E236A">
              <w:rPr>
                <w:sz w:val="18"/>
                <w:szCs w:val="18"/>
              </w:rPr>
              <w:t xml:space="preserve">, </w:t>
            </w:r>
            <w:r>
              <w:rPr>
                <w:sz w:val="18"/>
                <w:szCs w:val="18"/>
              </w:rPr>
              <w:t xml:space="preserve">дом </w:t>
            </w:r>
            <w:r w:rsidRPr="005E236A">
              <w:rPr>
                <w:sz w:val="18"/>
                <w:szCs w:val="18"/>
              </w:rPr>
              <w:t>37А</w:t>
            </w:r>
          </w:p>
        </w:tc>
      </w:tr>
      <w:tr w:rsidR="00ED43D2" w:rsidRPr="00B458A3" w14:paraId="2F8016C5"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4E112539" w14:textId="77777777" w:rsidR="00ED43D2" w:rsidRPr="00B458A3" w:rsidRDefault="00ED43D2" w:rsidP="007B0FF1">
            <w:pPr>
              <w:pStyle w:val="ConsPlusNormal"/>
              <w:spacing w:before="60" w:after="60"/>
              <w:jc w:val="both"/>
              <w:rPr>
                <w:sz w:val="18"/>
                <w:szCs w:val="18"/>
              </w:rPr>
            </w:pPr>
            <w:r w:rsidRPr="00B458A3">
              <w:rPr>
                <w:sz w:val="18"/>
                <w:szCs w:val="18"/>
              </w:rPr>
              <w:t>Сумма основного долга на момент возникновения обязательства, руб./иностр. валюта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02CDE2BD" w14:textId="77777777" w:rsidR="00ED43D2" w:rsidRPr="00792250" w:rsidRDefault="00ED43D2" w:rsidP="007B0FF1">
            <w:pPr>
              <w:spacing w:before="60" w:after="60"/>
              <w:rPr>
                <w:sz w:val="18"/>
                <w:szCs w:val="18"/>
              </w:rPr>
            </w:pPr>
            <w:r w:rsidRPr="00792250">
              <w:rPr>
                <w:sz w:val="18"/>
                <w:szCs w:val="18"/>
              </w:rPr>
              <w:t>1 000 000 000 руб.</w:t>
            </w:r>
          </w:p>
        </w:tc>
      </w:tr>
      <w:tr w:rsidR="00ED43D2" w:rsidRPr="00B458A3" w14:paraId="64D1833C"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5FF6608E" w14:textId="77777777" w:rsidR="00ED43D2" w:rsidRPr="00B458A3" w:rsidRDefault="00ED43D2" w:rsidP="007B0FF1">
            <w:pPr>
              <w:pStyle w:val="ConsPlusNormal"/>
              <w:spacing w:before="60" w:after="60"/>
              <w:jc w:val="both"/>
              <w:rPr>
                <w:sz w:val="18"/>
                <w:szCs w:val="18"/>
              </w:rPr>
            </w:pPr>
            <w:r w:rsidRPr="00B458A3">
              <w:rPr>
                <w:sz w:val="18"/>
                <w:szCs w:val="18"/>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09E30207" w14:textId="77777777" w:rsidR="00ED43D2" w:rsidRPr="00792250" w:rsidRDefault="00ED43D2" w:rsidP="007B0FF1">
            <w:pPr>
              <w:spacing w:before="60" w:after="60"/>
              <w:rPr>
                <w:sz w:val="18"/>
                <w:szCs w:val="18"/>
              </w:rPr>
            </w:pPr>
            <w:r w:rsidRPr="00792250">
              <w:rPr>
                <w:sz w:val="18"/>
                <w:szCs w:val="18"/>
              </w:rPr>
              <w:t>0 руб.</w:t>
            </w:r>
          </w:p>
        </w:tc>
      </w:tr>
      <w:tr w:rsidR="00ED43D2" w:rsidRPr="00B458A3" w14:paraId="59620EA3"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54A47395" w14:textId="77777777" w:rsidR="00ED43D2" w:rsidRPr="00B458A3" w:rsidRDefault="00ED43D2" w:rsidP="007B0FF1">
            <w:pPr>
              <w:pStyle w:val="ConsPlusNormal"/>
              <w:spacing w:before="60" w:after="60"/>
              <w:jc w:val="both"/>
              <w:rPr>
                <w:sz w:val="18"/>
                <w:szCs w:val="18"/>
              </w:rPr>
            </w:pPr>
            <w:r w:rsidRPr="00B458A3">
              <w:rPr>
                <w:sz w:val="18"/>
                <w:szCs w:val="18"/>
              </w:rPr>
              <w:t>Срок кредита (займа), лет</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43F2EC5A" w14:textId="77777777" w:rsidR="00ED43D2" w:rsidRPr="00792250" w:rsidRDefault="00ED43D2" w:rsidP="007B0FF1">
            <w:pPr>
              <w:spacing w:before="60" w:after="60"/>
              <w:rPr>
                <w:sz w:val="18"/>
                <w:szCs w:val="18"/>
              </w:rPr>
            </w:pPr>
            <w:r>
              <w:rPr>
                <w:sz w:val="18"/>
                <w:szCs w:val="18"/>
              </w:rPr>
              <w:t>1 год (364 дня)</w:t>
            </w:r>
          </w:p>
        </w:tc>
      </w:tr>
      <w:tr w:rsidR="00ED43D2" w:rsidRPr="00B458A3" w14:paraId="3AFD55BC"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21D86A2B" w14:textId="77777777" w:rsidR="00ED43D2" w:rsidRPr="00B458A3" w:rsidRDefault="00ED43D2" w:rsidP="007B0FF1">
            <w:pPr>
              <w:pStyle w:val="ConsPlusNormal"/>
              <w:spacing w:before="60" w:after="60"/>
              <w:jc w:val="both"/>
              <w:rPr>
                <w:sz w:val="18"/>
                <w:szCs w:val="18"/>
              </w:rPr>
            </w:pPr>
            <w:r w:rsidRPr="00B458A3">
              <w:rPr>
                <w:sz w:val="18"/>
                <w:szCs w:val="18"/>
              </w:rPr>
              <w:t>Средний размер процентов по кредиту (займу), % годовых</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066DBD21" w14:textId="77777777" w:rsidR="00ED43D2" w:rsidRPr="00792250" w:rsidRDefault="00ED43D2" w:rsidP="007B0FF1">
            <w:pPr>
              <w:spacing w:before="60" w:after="60"/>
              <w:rPr>
                <w:sz w:val="18"/>
                <w:szCs w:val="18"/>
              </w:rPr>
            </w:pPr>
            <w:r>
              <w:rPr>
                <w:sz w:val="18"/>
                <w:szCs w:val="18"/>
              </w:rPr>
              <w:t>9</w:t>
            </w:r>
            <w:r w:rsidRPr="00792250">
              <w:rPr>
                <w:sz w:val="18"/>
                <w:szCs w:val="18"/>
              </w:rPr>
              <w:t>% годовых</w:t>
            </w:r>
          </w:p>
        </w:tc>
      </w:tr>
      <w:tr w:rsidR="00ED43D2" w:rsidRPr="00B458A3" w14:paraId="626C1F97"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23CED05C" w14:textId="77777777" w:rsidR="00ED43D2" w:rsidRPr="00B458A3" w:rsidRDefault="00ED43D2" w:rsidP="007B0FF1">
            <w:pPr>
              <w:pStyle w:val="ConsPlusNormal"/>
              <w:spacing w:before="60" w:after="60"/>
              <w:jc w:val="both"/>
              <w:rPr>
                <w:sz w:val="18"/>
                <w:szCs w:val="18"/>
              </w:rPr>
            </w:pPr>
            <w:r w:rsidRPr="00B458A3">
              <w:rPr>
                <w:sz w:val="18"/>
                <w:szCs w:val="18"/>
              </w:rPr>
              <w:t>Количество процентных (купонных) периодов</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501C22B3" w14:textId="77777777" w:rsidR="00ED43D2" w:rsidRPr="00792250" w:rsidRDefault="00ED43D2" w:rsidP="007B0FF1">
            <w:pPr>
              <w:spacing w:before="60" w:after="60"/>
              <w:rPr>
                <w:sz w:val="18"/>
                <w:szCs w:val="18"/>
              </w:rPr>
            </w:pPr>
            <w:r w:rsidRPr="00792250">
              <w:rPr>
                <w:sz w:val="18"/>
                <w:szCs w:val="18"/>
              </w:rPr>
              <w:t>12</w:t>
            </w:r>
          </w:p>
        </w:tc>
      </w:tr>
      <w:tr w:rsidR="00ED43D2" w:rsidRPr="00B458A3" w14:paraId="790030D9"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6904D9A4" w14:textId="77777777" w:rsidR="00ED43D2" w:rsidRPr="00B458A3" w:rsidRDefault="00ED43D2" w:rsidP="007B0FF1">
            <w:pPr>
              <w:pStyle w:val="ConsPlusNormal"/>
              <w:spacing w:before="60" w:after="60"/>
              <w:jc w:val="both"/>
              <w:rPr>
                <w:sz w:val="18"/>
                <w:szCs w:val="18"/>
              </w:rPr>
            </w:pPr>
            <w:r w:rsidRPr="00B458A3">
              <w:rPr>
                <w:sz w:val="18"/>
                <w:szCs w:val="18"/>
              </w:rPr>
              <w:t>Наличие просрочек при выплате процентов по кредиту (займу), а в случае их наличия - общее число указанных просрочек и их размер в днях</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7A1E5718" w14:textId="77777777" w:rsidR="00ED43D2" w:rsidRPr="00B458A3" w:rsidRDefault="00ED43D2" w:rsidP="007B0FF1">
            <w:pPr>
              <w:pStyle w:val="ConsPlusNormal"/>
              <w:spacing w:before="60" w:after="60"/>
              <w:jc w:val="both"/>
              <w:rPr>
                <w:sz w:val="18"/>
                <w:szCs w:val="18"/>
              </w:rPr>
            </w:pPr>
            <w:r>
              <w:rPr>
                <w:sz w:val="18"/>
                <w:szCs w:val="18"/>
              </w:rPr>
              <w:t xml:space="preserve">Факты просрочек </w:t>
            </w:r>
            <w:r w:rsidRPr="00B458A3">
              <w:rPr>
                <w:sz w:val="18"/>
                <w:szCs w:val="18"/>
              </w:rPr>
              <w:t>при выплате процентов по кредиту (займу)</w:t>
            </w:r>
            <w:r>
              <w:rPr>
                <w:sz w:val="18"/>
                <w:szCs w:val="18"/>
              </w:rPr>
              <w:t xml:space="preserve"> отсутствуют</w:t>
            </w:r>
          </w:p>
        </w:tc>
      </w:tr>
      <w:tr w:rsidR="00ED43D2" w:rsidRPr="00B458A3" w14:paraId="0C997A8D"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175EDBDC" w14:textId="77777777" w:rsidR="00ED43D2" w:rsidRPr="00B458A3" w:rsidRDefault="00ED43D2" w:rsidP="007B0FF1">
            <w:pPr>
              <w:pStyle w:val="ConsPlusNormal"/>
              <w:spacing w:before="60" w:after="60"/>
              <w:jc w:val="both"/>
              <w:rPr>
                <w:sz w:val="18"/>
                <w:szCs w:val="18"/>
              </w:rPr>
            </w:pPr>
            <w:r w:rsidRPr="00B458A3">
              <w:rPr>
                <w:sz w:val="18"/>
                <w:szCs w:val="18"/>
              </w:rPr>
              <w:t>Плановый срок (дата) погашения кредита (займа)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2D255779" w14:textId="77777777" w:rsidR="00ED43D2" w:rsidRPr="00E729D3" w:rsidRDefault="00ED43D2" w:rsidP="007B0FF1">
            <w:pPr>
              <w:rPr>
                <w:sz w:val="18"/>
                <w:szCs w:val="18"/>
              </w:rPr>
            </w:pPr>
            <w:r w:rsidRPr="00E729D3">
              <w:rPr>
                <w:sz w:val="18"/>
                <w:szCs w:val="18"/>
              </w:rPr>
              <w:t>29.03.201</w:t>
            </w:r>
            <w:r>
              <w:rPr>
                <w:sz w:val="18"/>
                <w:szCs w:val="18"/>
              </w:rPr>
              <w:t>3</w:t>
            </w:r>
            <w:r w:rsidRPr="00E729D3">
              <w:rPr>
                <w:sz w:val="18"/>
                <w:szCs w:val="18"/>
              </w:rPr>
              <w:t xml:space="preserve"> г.</w:t>
            </w:r>
          </w:p>
        </w:tc>
      </w:tr>
      <w:tr w:rsidR="00ED43D2" w:rsidRPr="00B458A3" w14:paraId="11BE7125"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76FF3289" w14:textId="77777777" w:rsidR="00ED43D2" w:rsidRPr="00B458A3" w:rsidRDefault="00ED43D2" w:rsidP="007B0FF1">
            <w:pPr>
              <w:pStyle w:val="ConsPlusNormal"/>
              <w:spacing w:before="60" w:after="60"/>
              <w:jc w:val="both"/>
              <w:rPr>
                <w:sz w:val="18"/>
                <w:szCs w:val="18"/>
              </w:rPr>
            </w:pPr>
            <w:r w:rsidRPr="00B458A3">
              <w:rPr>
                <w:sz w:val="18"/>
                <w:szCs w:val="18"/>
              </w:rPr>
              <w:t>Фактический срок (дата) погашения кредита (займа)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37429E44" w14:textId="77777777" w:rsidR="00ED43D2" w:rsidRPr="00E729D3" w:rsidRDefault="00ED43D2" w:rsidP="007B0FF1">
            <w:pPr>
              <w:rPr>
                <w:sz w:val="18"/>
                <w:szCs w:val="18"/>
              </w:rPr>
            </w:pPr>
            <w:r w:rsidRPr="00E729D3">
              <w:rPr>
                <w:sz w:val="18"/>
                <w:szCs w:val="18"/>
              </w:rPr>
              <w:t>29.03.201</w:t>
            </w:r>
            <w:r>
              <w:rPr>
                <w:sz w:val="18"/>
                <w:szCs w:val="18"/>
              </w:rPr>
              <w:t>3</w:t>
            </w:r>
            <w:r w:rsidRPr="00E729D3">
              <w:rPr>
                <w:sz w:val="18"/>
                <w:szCs w:val="18"/>
              </w:rPr>
              <w:t xml:space="preserve"> г.</w:t>
            </w:r>
          </w:p>
        </w:tc>
      </w:tr>
      <w:tr w:rsidR="00ED43D2" w:rsidRPr="00B458A3" w14:paraId="57C587F0"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52075522" w14:textId="77777777" w:rsidR="00ED43D2" w:rsidRPr="00B458A3" w:rsidRDefault="00ED43D2" w:rsidP="007B0FF1">
            <w:pPr>
              <w:pStyle w:val="ConsPlusNormal"/>
              <w:spacing w:before="60" w:after="60"/>
              <w:jc w:val="both"/>
              <w:rPr>
                <w:sz w:val="18"/>
                <w:szCs w:val="18"/>
              </w:rPr>
            </w:pPr>
            <w:r w:rsidRPr="00B458A3">
              <w:rPr>
                <w:sz w:val="18"/>
                <w:szCs w:val="18"/>
              </w:rPr>
              <w:t xml:space="preserve">Иные сведения об обязательстве, указываемые </w:t>
            </w:r>
            <w:r>
              <w:rPr>
                <w:sz w:val="18"/>
                <w:szCs w:val="18"/>
              </w:rPr>
              <w:t>поручителем</w:t>
            </w:r>
            <w:r w:rsidRPr="00B458A3">
              <w:rPr>
                <w:sz w:val="18"/>
                <w:szCs w:val="18"/>
              </w:rPr>
              <w:t xml:space="preserve"> по собственному усмотрению</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7E59D822" w14:textId="1AB3386B" w:rsidR="00ED43D2" w:rsidRPr="00B458A3" w:rsidRDefault="00ED43D2" w:rsidP="006B3126">
            <w:pPr>
              <w:pStyle w:val="ConsPlusNormal"/>
              <w:spacing w:before="60" w:after="60"/>
              <w:jc w:val="both"/>
              <w:rPr>
                <w:sz w:val="18"/>
                <w:szCs w:val="18"/>
              </w:rPr>
            </w:pPr>
            <w:r>
              <w:rPr>
                <w:sz w:val="18"/>
                <w:szCs w:val="18"/>
              </w:rPr>
              <w:t xml:space="preserve">Кредит представлял собой </w:t>
            </w:r>
            <w:r w:rsidR="006B3126">
              <w:rPr>
                <w:sz w:val="18"/>
                <w:szCs w:val="18"/>
              </w:rPr>
              <w:t xml:space="preserve">транш в рамках </w:t>
            </w:r>
            <w:r>
              <w:rPr>
                <w:sz w:val="18"/>
                <w:szCs w:val="18"/>
              </w:rPr>
              <w:t>возобновляем</w:t>
            </w:r>
            <w:r w:rsidR="006B3126">
              <w:rPr>
                <w:sz w:val="18"/>
                <w:szCs w:val="18"/>
              </w:rPr>
              <w:t>ой</w:t>
            </w:r>
            <w:r>
              <w:rPr>
                <w:sz w:val="18"/>
                <w:szCs w:val="18"/>
              </w:rPr>
              <w:t xml:space="preserve"> кредитн</w:t>
            </w:r>
            <w:r w:rsidR="006B3126">
              <w:rPr>
                <w:sz w:val="18"/>
                <w:szCs w:val="18"/>
              </w:rPr>
              <w:t>ой</w:t>
            </w:r>
            <w:r w:rsidRPr="0005326C">
              <w:rPr>
                <w:sz w:val="18"/>
                <w:szCs w:val="18"/>
              </w:rPr>
              <w:t xml:space="preserve"> лини</w:t>
            </w:r>
            <w:r w:rsidR="006B3126">
              <w:rPr>
                <w:sz w:val="18"/>
                <w:szCs w:val="18"/>
              </w:rPr>
              <w:t>и</w:t>
            </w:r>
            <w:r w:rsidRPr="0005326C">
              <w:rPr>
                <w:sz w:val="18"/>
                <w:szCs w:val="18"/>
              </w:rPr>
              <w:t xml:space="preserve"> для осуществления текущей и финансовой деятельности </w:t>
            </w:r>
            <w:r>
              <w:rPr>
                <w:sz w:val="18"/>
                <w:szCs w:val="18"/>
              </w:rPr>
              <w:t xml:space="preserve">Поручителя  в сумме лимита </w:t>
            </w:r>
            <w:r w:rsidRPr="00792250">
              <w:rPr>
                <w:sz w:val="18"/>
                <w:szCs w:val="18"/>
              </w:rPr>
              <w:t>1 000 000 000 рублей</w:t>
            </w:r>
            <w:r>
              <w:rPr>
                <w:sz w:val="18"/>
                <w:szCs w:val="18"/>
              </w:rPr>
              <w:t>.</w:t>
            </w:r>
          </w:p>
        </w:tc>
      </w:tr>
    </w:tbl>
    <w:p w14:paraId="4FFCD821" w14:textId="77777777" w:rsidR="00ED43D2" w:rsidRDefault="00ED43D2" w:rsidP="00ED43D2">
      <w:pPr>
        <w:pStyle w:val="ConsPlusNormal"/>
        <w:spacing w:before="60" w:after="60"/>
        <w:jc w:val="both"/>
      </w:pPr>
    </w:p>
    <w:tbl>
      <w:tblPr>
        <w:tblW w:w="0" w:type="auto"/>
        <w:tblInd w:w="62" w:type="dxa"/>
        <w:tblLayout w:type="fixed"/>
        <w:tblCellMar>
          <w:top w:w="57" w:type="dxa"/>
          <w:left w:w="62" w:type="dxa"/>
          <w:bottom w:w="57" w:type="dxa"/>
          <w:right w:w="62" w:type="dxa"/>
        </w:tblCellMar>
        <w:tblLook w:val="0000" w:firstRow="0" w:lastRow="0" w:firstColumn="0" w:lastColumn="0" w:noHBand="0" w:noVBand="0"/>
      </w:tblPr>
      <w:tblGrid>
        <w:gridCol w:w="4111"/>
        <w:gridCol w:w="5812"/>
      </w:tblGrid>
      <w:tr w:rsidR="00ED43D2" w:rsidRPr="00B458A3" w14:paraId="37B9F70E" w14:textId="77777777" w:rsidTr="007B0FF1">
        <w:tc>
          <w:tcPr>
            <w:tcW w:w="9923" w:type="dxa"/>
            <w:gridSpan w:val="2"/>
            <w:tcBorders>
              <w:top w:val="single" w:sz="4" w:space="0" w:color="auto"/>
              <w:left w:val="single" w:sz="4" w:space="0" w:color="auto"/>
              <w:bottom w:val="single" w:sz="4" w:space="0" w:color="auto"/>
              <w:right w:val="single" w:sz="4" w:space="0" w:color="auto"/>
            </w:tcBorders>
            <w:tcMar>
              <w:top w:w="0" w:type="dxa"/>
              <w:bottom w:w="0" w:type="dxa"/>
            </w:tcMar>
          </w:tcPr>
          <w:p w14:paraId="31FC50F1" w14:textId="77777777" w:rsidR="00ED43D2" w:rsidRPr="00B458A3" w:rsidRDefault="00ED43D2" w:rsidP="007B0FF1">
            <w:pPr>
              <w:pStyle w:val="ConsPlusNormal"/>
              <w:spacing w:before="60" w:after="60"/>
              <w:jc w:val="center"/>
              <w:rPr>
                <w:b/>
                <w:sz w:val="18"/>
                <w:szCs w:val="18"/>
              </w:rPr>
            </w:pPr>
            <w:r>
              <w:rPr>
                <w:b/>
                <w:sz w:val="18"/>
                <w:szCs w:val="18"/>
              </w:rPr>
              <w:t>4</w:t>
            </w:r>
            <w:r w:rsidRPr="00B458A3">
              <w:rPr>
                <w:b/>
                <w:sz w:val="18"/>
                <w:szCs w:val="18"/>
              </w:rPr>
              <w:t>. Вид и идентификационные признаки обязательства</w:t>
            </w:r>
          </w:p>
        </w:tc>
      </w:tr>
      <w:tr w:rsidR="00ED43D2" w:rsidRPr="00B458A3" w14:paraId="7DFF0239" w14:textId="77777777" w:rsidTr="007B0FF1">
        <w:tc>
          <w:tcPr>
            <w:tcW w:w="9923" w:type="dxa"/>
            <w:gridSpan w:val="2"/>
            <w:tcBorders>
              <w:top w:val="single" w:sz="4" w:space="0" w:color="auto"/>
              <w:left w:val="single" w:sz="4" w:space="0" w:color="auto"/>
              <w:bottom w:val="single" w:sz="4" w:space="0" w:color="auto"/>
              <w:right w:val="single" w:sz="4" w:space="0" w:color="auto"/>
            </w:tcBorders>
            <w:tcMar>
              <w:top w:w="0" w:type="dxa"/>
              <w:bottom w:w="0" w:type="dxa"/>
            </w:tcMar>
          </w:tcPr>
          <w:p w14:paraId="7447B531" w14:textId="77777777" w:rsidR="00ED43D2" w:rsidRPr="006C628B" w:rsidRDefault="00ED43D2" w:rsidP="007B0FF1">
            <w:pPr>
              <w:pStyle w:val="ConsPlusNormal"/>
              <w:spacing w:before="60" w:after="60"/>
              <w:rPr>
                <w:sz w:val="18"/>
                <w:szCs w:val="18"/>
              </w:rPr>
            </w:pPr>
            <w:r w:rsidRPr="00E300AA">
              <w:rPr>
                <w:sz w:val="18"/>
                <w:szCs w:val="18"/>
              </w:rPr>
              <w:t xml:space="preserve">Договор </w:t>
            </w:r>
            <w:r>
              <w:rPr>
                <w:sz w:val="18"/>
                <w:szCs w:val="18"/>
              </w:rPr>
              <w:t>долгосрочного</w:t>
            </w:r>
            <w:r w:rsidRPr="007B5876">
              <w:rPr>
                <w:sz w:val="18"/>
                <w:szCs w:val="18"/>
              </w:rPr>
              <w:t xml:space="preserve"> кредит</w:t>
            </w:r>
            <w:r>
              <w:rPr>
                <w:sz w:val="18"/>
                <w:szCs w:val="18"/>
              </w:rPr>
              <w:t>а</w:t>
            </w:r>
            <w:r w:rsidRPr="007B5876">
              <w:rPr>
                <w:sz w:val="18"/>
                <w:szCs w:val="18"/>
              </w:rPr>
              <w:t xml:space="preserve"> </w:t>
            </w:r>
            <w:r>
              <w:rPr>
                <w:sz w:val="18"/>
                <w:szCs w:val="18"/>
              </w:rPr>
              <w:t>№</w:t>
            </w:r>
            <w:r w:rsidRPr="00CB47C2">
              <w:rPr>
                <w:sz w:val="18"/>
                <w:szCs w:val="18"/>
              </w:rPr>
              <w:t>12-011-27 от 10.04.</w:t>
            </w:r>
            <w:r>
              <w:rPr>
                <w:sz w:val="18"/>
                <w:szCs w:val="18"/>
              </w:rPr>
              <w:t>2012 г.</w:t>
            </w:r>
          </w:p>
        </w:tc>
      </w:tr>
      <w:tr w:rsidR="00ED43D2" w:rsidRPr="00B458A3" w14:paraId="51B90CD8" w14:textId="77777777" w:rsidTr="007B0FF1">
        <w:tc>
          <w:tcPr>
            <w:tcW w:w="9923" w:type="dxa"/>
            <w:gridSpan w:val="2"/>
            <w:tcBorders>
              <w:top w:val="single" w:sz="4" w:space="0" w:color="auto"/>
              <w:left w:val="single" w:sz="4" w:space="0" w:color="auto"/>
              <w:bottom w:val="single" w:sz="4" w:space="0" w:color="auto"/>
              <w:right w:val="single" w:sz="4" w:space="0" w:color="auto"/>
            </w:tcBorders>
            <w:tcMar>
              <w:top w:w="0" w:type="dxa"/>
              <w:bottom w:w="0" w:type="dxa"/>
            </w:tcMar>
          </w:tcPr>
          <w:p w14:paraId="3B05346D" w14:textId="77777777" w:rsidR="00ED43D2" w:rsidRPr="006C628B" w:rsidRDefault="00ED43D2" w:rsidP="007B0FF1">
            <w:pPr>
              <w:pStyle w:val="ConsPlusNormal"/>
              <w:spacing w:before="60" w:after="60"/>
              <w:jc w:val="center"/>
              <w:rPr>
                <w:b/>
                <w:sz w:val="18"/>
                <w:szCs w:val="18"/>
              </w:rPr>
            </w:pPr>
            <w:r w:rsidRPr="006C628B">
              <w:rPr>
                <w:b/>
                <w:sz w:val="18"/>
                <w:szCs w:val="18"/>
              </w:rPr>
              <w:t>Условия обязательства и сведения о его исполнении</w:t>
            </w:r>
          </w:p>
        </w:tc>
      </w:tr>
      <w:tr w:rsidR="00ED43D2" w:rsidRPr="00B458A3" w14:paraId="32F233ED"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432E8CBD" w14:textId="77777777" w:rsidR="00ED43D2" w:rsidRPr="00B458A3" w:rsidRDefault="00ED43D2" w:rsidP="007B0FF1">
            <w:pPr>
              <w:pStyle w:val="ConsPlusNormal"/>
              <w:spacing w:before="60" w:after="60"/>
              <w:jc w:val="both"/>
              <w:rPr>
                <w:sz w:val="18"/>
                <w:szCs w:val="18"/>
              </w:rPr>
            </w:pPr>
            <w:r w:rsidRPr="00B458A3">
              <w:rPr>
                <w:sz w:val="18"/>
                <w:szCs w:val="18"/>
              </w:rPr>
              <w:t>Наименование и место нахождения или фамилия, имя, отчество (если имеется) кредитора (займодавца)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6BDA196E" w14:textId="77777777" w:rsidR="00ED43D2" w:rsidRDefault="00ED43D2" w:rsidP="007B0FF1">
            <w:pPr>
              <w:pStyle w:val="ConsPlusNormal"/>
              <w:spacing w:before="60" w:after="60"/>
              <w:jc w:val="both"/>
              <w:rPr>
                <w:sz w:val="18"/>
                <w:szCs w:val="18"/>
              </w:rPr>
            </w:pPr>
            <w:r>
              <w:rPr>
                <w:sz w:val="18"/>
                <w:szCs w:val="18"/>
              </w:rPr>
              <w:t>Открытое</w:t>
            </w:r>
            <w:r w:rsidRPr="00756733">
              <w:rPr>
                <w:sz w:val="18"/>
                <w:szCs w:val="18"/>
              </w:rPr>
              <w:t xml:space="preserve"> акционерное обществ</w:t>
            </w:r>
            <w:r>
              <w:rPr>
                <w:sz w:val="18"/>
                <w:szCs w:val="18"/>
              </w:rPr>
              <w:t>о «Сбербанк России»,</w:t>
            </w:r>
          </w:p>
          <w:p w14:paraId="290E8AF2" w14:textId="77777777" w:rsidR="00ED43D2" w:rsidRDefault="00ED43D2" w:rsidP="007B0FF1">
            <w:pPr>
              <w:pStyle w:val="ConsPlusNormal"/>
              <w:spacing w:before="60" w:after="60"/>
              <w:jc w:val="both"/>
              <w:rPr>
                <w:sz w:val="18"/>
                <w:szCs w:val="18"/>
              </w:rPr>
            </w:pPr>
            <w:r w:rsidRPr="00756733">
              <w:rPr>
                <w:sz w:val="18"/>
                <w:szCs w:val="18"/>
              </w:rPr>
              <w:t>место нахождения: Росси</w:t>
            </w:r>
            <w:r>
              <w:rPr>
                <w:sz w:val="18"/>
                <w:szCs w:val="18"/>
              </w:rPr>
              <w:t>йская Федерация</w:t>
            </w:r>
            <w:r w:rsidRPr="00756733">
              <w:rPr>
                <w:sz w:val="18"/>
                <w:szCs w:val="18"/>
              </w:rPr>
              <w:t xml:space="preserve">, </w:t>
            </w:r>
            <w:r>
              <w:rPr>
                <w:sz w:val="18"/>
                <w:szCs w:val="18"/>
              </w:rPr>
              <w:t>город Москва</w:t>
            </w:r>
          </w:p>
          <w:p w14:paraId="2DF534AA" w14:textId="77777777" w:rsidR="00ED43D2" w:rsidRPr="00002F98" w:rsidRDefault="00ED43D2" w:rsidP="007B0FF1">
            <w:pPr>
              <w:pStyle w:val="ConsPlusNormal"/>
              <w:spacing w:before="60" w:after="60"/>
              <w:jc w:val="both"/>
              <w:rPr>
                <w:sz w:val="18"/>
                <w:szCs w:val="18"/>
              </w:rPr>
            </w:pPr>
            <w:r w:rsidRPr="007B5876">
              <w:rPr>
                <w:sz w:val="18"/>
                <w:szCs w:val="18"/>
              </w:rPr>
              <w:t>(</w:t>
            </w:r>
            <w:r w:rsidRPr="003F0E7E">
              <w:rPr>
                <w:sz w:val="18"/>
                <w:szCs w:val="18"/>
              </w:rPr>
              <w:t>Сургутское отделение № 5940 ПАО Сбербанк</w:t>
            </w:r>
            <w:r>
              <w:rPr>
                <w:sz w:val="18"/>
                <w:szCs w:val="18"/>
              </w:rPr>
              <w:t xml:space="preserve">; место нахождения </w:t>
            </w:r>
            <w:r w:rsidRPr="00756733">
              <w:rPr>
                <w:sz w:val="18"/>
                <w:szCs w:val="18"/>
              </w:rPr>
              <w:t>628400, Тюменская область, Ханты-Мансийский АО – Югра, г. Сургут, ул. Дзержинского, 5</w:t>
            </w:r>
            <w:r>
              <w:rPr>
                <w:sz w:val="18"/>
                <w:szCs w:val="18"/>
              </w:rPr>
              <w:t>)</w:t>
            </w:r>
          </w:p>
        </w:tc>
      </w:tr>
      <w:tr w:rsidR="00ED43D2" w:rsidRPr="00B458A3" w14:paraId="6DD77FA7"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10BEE098" w14:textId="77777777" w:rsidR="00ED43D2" w:rsidRPr="00B458A3" w:rsidRDefault="00ED43D2" w:rsidP="007B0FF1">
            <w:pPr>
              <w:pStyle w:val="ConsPlusNormal"/>
              <w:spacing w:before="60" w:after="60"/>
              <w:jc w:val="both"/>
              <w:rPr>
                <w:sz w:val="18"/>
                <w:szCs w:val="18"/>
              </w:rPr>
            </w:pPr>
            <w:r w:rsidRPr="00B458A3">
              <w:rPr>
                <w:sz w:val="18"/>
                <w:szCs w:val="18"/>
              </w:rPr>
              <w:t>Сумма основного долга на момент возникновения обязательства, руб./иностр. валюта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05BAE45D" w14:textId="77777777" w:rsidR="00ED43D2" w:rsidRPr="00CB47C2" w:rsidRDefault="00ED43D2" w:rsidP="007B0FF1">
            <w:pPr>
              <w:spacing w:before="60" w:after="60"/>
              <w:rPr>
                <w:sz w:val="18"/>
                <w:szCs w:val="18"/>
              </w:rPr>
            </w:pPr>
            <w:r w:rsidRPr="00CB47C2">
              <w:rPr>
                <w:sz w:val="18"/>
                <w:szCs w:val="18"/>
              </w:rPr>
              <w:t>800 000 000,00 руб.</w:t>
            </w:r>
          </w:p>
        </w:tc>
      </w:tr>
      <w:tr w:rsidR="00ED43D2" w:rsidRPr="00B458A3" w14:paraId="3230BE70"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7F490886" w14:textId="77777777" w:rsidR="00ED43D2" w:rsidRPr="00B458A3" w:rsidRDefault="00ED43D2" w:rsidP="007B0FF1">
            <w:pPr>
              <w:pStyle w:val="ConsPlusNormal"/>
              <w:spacing w:before="60" w:after="60"/>
              <w:jc w:val="both"/>
              <w:rPr>
                <w:sz w:val="18"/>
                <w:szCs w:val="18"/>
              </w:rPr>
            </w:pPr>
            <w:r w:rsidRPr="00B458A3">
              <w:rPr>
                <w:sz w:val="18"/>
                <w:szCs w:val="18"/>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2FD8FB62" w14:textId="77777777" w:rsidR="00ED43D2" w:rsidRPr="00CB47C2" w:rsidRDefault="00ED43D2" w:rsidP="007B0FF1">
            <w:pPr>
              <w:spacing w:before="60" w:after="60"/>
              <w:rPr>
                <w:sz w:val="18"/>
                <w:szCs w:val="18"/>
              </w:rPr>
            </w:pPr>
            <w:r w:rsidRPr="00CB47C2">
              <w:rPr>
                <w:sz w:val="18"/>
                <w:szCs w:val="18"/>
              </w:rPr>
              <w:t>0 руб.</w:t>
            </w:r>
          </w:p>
        </w:tc>
      </w:tr>
      <w:tr w:rsidR="00ED43D2" w:rsidRPr="00B458A3" w14:paraId="3A352E07"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13068E61" w14:textId="77777777" w:rsidR="00ED43D2" w:rsidRPr="00B458A3" w:rsidRDefault="00ED43D2" w:rsidP="007B0FF1">
            <w:pPr>
              <w:pStyle w:val="ConsPlusNormal"/>
              <w:spacing w:before="60" w:after="60"/>
              <w:jc w:val="both"/>
              <w:rPr>
                <w:sz w:val="18"/>
                <w:szCs w:val="18"/>
              </w:rPr>
            </w:pPr>
            <w:r w:rsidRPr="00B458A3">
              <w:rPr>
                <w:sz w:val="18"/>
                <w:szCs w:val="18"/>
              </w:rPr>
              <w:t>Срок кредита (займа), лет</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7D90E1D9" w14:textId="77777777" w:rsidR="00ED43D2" w:rsidRPr="00CB47C2" w:rsidRDefault="00ED43D2" w:rsidP="007B0FF1">
            <w:pPr>
              <w:spacing w:before="60" w:after="60"/>
              <w:rPr>
                <w:sz w:val="18"/>
                <w:szCs w:val="18"/>
              </w:rPr>
            </w:pPr>
            <w:r>
              <w:rPr>
                <w:sz w:val="18"/>
                <w:szCs w:val="18"/>
              </w:rPr>
              <w:t>2 года (728 дней)</w:t>
            </w:r>
          </w:p>
        </w:tc>
      </w:tr>
      <w:tr w:rsidR="00ED43D2" w:rsidRPr="00B458A3" w14:paraId="7DA1E7A2"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2533A779" w14:textId="77777777" w:rsidR="00ED43D2" w:rsidRPr="00B458A3" w:rsidRDefault="00ED43D2" w:rsidP="007B0FF1">
            <w:pPr>
              <w:pStyle w:val="ConsPlusNormal"/>
              <w:spacing w:before="60" w:after="60"/>
              <w:jc w:val="both"/>
              <w:rPr>
                <w:sz w:val="18"/>
                <w:szCs w:val="18"/>
              </w:rPr>
            </w:pPr>
            <w:r w:rsidRPr="00B458A3">
              <w:rPr>
                <w:sz w:val="18"/>
                <w:szCs w:val="18"/>
              </w:rPr>
              <w:t>Средний размер процентов по кредиту (займу), % годовых</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49AC9A22" w14:textId="77777777" w:rsidR="00ED43D2" w:rsidRPr="00CB47C2" w:rsidRDefault="00ED43D2" w:rsidP="007B0FF1">
            <w:pPr>
              <w:spacing w:before="60" w:after="60"/>
              <w:rPr>
                <w:sz w:val="18"/>
                <w:szCs w:val="18"/>
              </w:rPr>
            </w:pPr>
            <w:r w:rsidRPr="00CB47C2">
              <w:rPr>
                <w:sz w:val="18"/>
                <w:szCs w:val="18"/>
              </w:rPr>
              <w:t>10,8 %</w:t>
            </w:r>
          </w:p>
        </w:tc>
      </w:tr>
      <w:tr w:rsidR="00ED43D2" w:rsidRPr="00B458A3" w14:paraId="3CB661E3"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47403786" w14:textId="77777777" w:rsidR="00ED43D2" w:rsidRPr="00B458A3" w:rsidRDefault="00ED43D2" w:rsidP="007B0FF1">
            <w:pPr>
              <w:pStyle w:val="ConsPlusNormal"/>
              <w:spacing w:before="60" w:after="60"/>
              <w:jc w:val="both"/>
              <w:rPr>
                <w:sz w:val="18"/>
                <w:szCs w:val="18"/>
              </w:rPr>
            </w:pPr>
            <w:r w:rsidRPr="00B458A3">
              <w:rPr>
                <w:sz w:val="18"/>
                <w:szCs w:val="18"/>
              </w:rPr>
              <w:t>Количество процентных (купонных) периодов</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059EEB52" w14:textId="77777777" w:rsidR="00ED43D2" w:rsidRPr="00000F74" w:rsidRDefault="00ED43D2" w:rsidP="007B0FF1">
            <w:pPr>
              <w:spacing w:before="60" w:after="60"/>
              <w:rPr>
                <w:sz w:val="18"/>
                <w:szCs w:val="18"/>
              </w:rPr>
            </w:pPr>
            <w:r w:rsidRPr="00000F74">
              <w:rPr>
                <w:sz w:val="18"/>
                <w:szCs w:val="18"/>
              </w:rPr>
              <w:t>60</w:t>
            </w:r>
          </w:p>
        </w:tc>
      </w:tr>
      <w:tr w:rsidR="00ED43D2" w:rsidRPr="00B458A3" w14:paraId="3139A823"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3BD604AD" w14:textId="77777777" w:rsidR="00ED43D2" w:rsidRPr="00B458A3" w:rsidRDefault="00ED43D2" w:rsidP="007B0FF1">
            <w:pPr>
              <w:pStyle w:val="ConsPlusNormal"/>
              <w:spacing w:before="60" w:after="60"/>
              <w:jc w:val="both"/>
              <w:rPr>
                <w:sz w:val="18"/>
                <w:szCs w:val="18"/>
              </w:rPr>
            </w:pPr>
            <w:r w:rsidRPr="00B458A3">
              <w:rPr>
                <w:sz w:val="18"/>
                <w:szCs w:val="18"/>
              </w:rPr>
              <w:t>Наличие просрочек при выплате процентов по кредиту (займу), а в случае их наличия - общее число указанных просрочек и их размер в днях</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1C7E3811" w14:textId="77777777" w:rsidR="00ED43D2" w:rsidRPr="00B458A3" w:rsidRDefault="00ED43D2" w:rsidP="007B0FF1">
            <w:pPr>
              <w:pStyle w:val="ConsPlusNormal"/>
              <w:spacing w:before="60" w:after="60"/>
              <w:jc w:val="both"/>
              <w:rPr>
                <w:sz w:val="18"/>
                <w:szCs w:val="18"/>
              </w:rPr>
            </w:pPr>
            <w:r>
              <w:rPr>
                <w:sz w:val="18"/>
                <w:szCs w:val="18"/>
              </w:rPr>
              <w:t xml:space="preserve">Факты просрочек </w:t>
            </w:r>
            <w:r w:rsidRPr="00B458A3">
              <w:rPr>
                <w:sz w:val="18"/>
                <w:szCs w:val="18"/>
              </w:rPr>
              <w:t>при выплате процентов по кредиту (займу)</w:t>
            </w:r>
            <w:r>
              <w:rPr>
                <w:sz w:val="18"/>
                <w:szCs w:val="18"/>
              </w:rPr>
              <w:t xml:space="preserve"> отсутствуют</w:t>
            </w:r>
          </w:p>
        </w:tc>
      </w:tr>
      <w:tr w:rsidR="00ED43D2" w:rsidRPr="00B458A3" w14:paraId="73019678"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0BF416E4" w14:textId="77777777" w:rsidR="00ED43D2" w:rsidRPr="00B458A3" w:rsidRDefault="00ED43D2" w:rsidP="007B0FF1">
            <w:pPr>
              <w:pStyle w:val="ConsPlusNormal"/>
              <w:spacing w:before="60" w:after="60"/>
              <w:jc w:val="both"/>
              <w:rPr>
                <w:sz w:val="18"/>
                <w:szCs w:val="18"/>
              </w:rPr>
            </w:pPr>
            <w:r w:rsidRPr="00B458A3">
              <w:rPr>
                <w:sz w:val="18"/>
                <w:szCs w:val="18"/>
              </w:rPr>
              <w:t>Плановый срок (дата) погашения кредита (займа)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2E1EE9F1" w14:textId="77777777" w:rsidR="00ED43D2" w:rsidRPr="00CB47C2" w:rsidRDefault="00ED43D2" w:rsidP="007B0FF1">
            <w:pPr>
              <w:spacing w:before="60" w:after="60"/>
              <w:rPr>
                <w:sz w:val="18"/>
                <w:szCs w:val="18"/>
              </w:rPr>
            </w:pPr>
            <w:r w:rsidRPr="00CB47C2">
              <w:rPr>
                <w:sz w:val="18"/>
                <w:szCs w:val="18"/>
              </w:rPr>
              <w:t>09.04.2014</w:t>
            </w:r>
            <w:r>
              <w:rPr>
                <w:sz w:val="18"/>
                <w:szCs w:val="18"/>
              </w:rPr>
              <w:t xml:space="preserve"> </w:t>
            </w:r>
            <w:r w:rsidRPr="00CB47C2">
              <w:rPr>
                <w:sz w:val="18"/>
                <w:szCs w:val="18"/>
              </w:rPr>
              <w:t>г</w:t>
            </w:r>
            <w:r>
              <w:rPr>
                <w:sz w:val="18"/>
                <w:szCs w:val="18"/>
              </w:rPr>
              <w:t>.</w:t>
            </w:r>
          </w:p>
        </w:tc>
      </w:tr>
      <w:tr w:rsidR="00ED43D2" w:rsidRPr="00B458A3" w14:paraId="69458967"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1EF66438" w14:textId="77777777" w:rsidR="00ED43D2" w:rsidRPr="00B458A3" w:rsidRDefault="00ED43D2" w:rsidP="007B0FF1">
            <w:pPr>
              <w:pStyle w:val="ConsPlusNormal"/>
              <w:spacing w:before="60" w:after="60"/>
              <w:jc w:val="both"/>
              <w:rPr>
                <w:sz w:val="18"/>
                <w:szCs w:val="18"/>
              </w:rPr>
            </w:pPr>
            <w:r w:rsidRPr="00B458A3">
              <w:rPr>
                <w:sz w:val="18"/>
                <w:szCs w:val="18"/>
              </w:rPr>
              <w:t>Фактический срок (дата) погашения кредита (займа)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6D6F7E19" w14:textId="77777777" w:rsidR="00ED43D2" w:rsidRPr="00CB47C2" w:rsidRDefault="00ED43D2" w:rsidP="007B0FF1">
            <w:pPr>
              <w:spacing w:before="60" w:after="60"/>
              <w:rPr>
                <w:sz w:val="18"/>
                <w:szCs w:val="18"/>
              </w:rPr>
            </w:pPr>
            <w:r w:rsidRPr="00CB47C2">
              <w:rPr>
                <w:sz w:val="18"/>
                <w:szCs w:val="18"/>
              </w:rPr>
              <w:t>09.04.2014</w:t>
            </w:r>
            <w:r>
              <w:rPr>
                <w:sz w:val="18"/>
                <w:szCs w:val="18"/>
              </w:rPr>
              <w:t xml:space="preserve"> </w:t>
            </w:r>
            <w:r w:rsidRPr="00CB47C2">
              <w:rPr>
                <w:sz w:val="18"/>
                <w:szCs w:val="18"/>
              </w:rPr>
              <w:t>г</w:t>
            </w:r>
            <w:r>
              <w:rPr>
                <w:sz w:val="18"/>
                <w:szCs w:val="18"/>
              </w:rPr>
              <w:t>.</w:t>
            </w:r>
          </w:p>
        </w:tc>
      </w:tr>
      <w:tr w:rsidR="00ED43D2" w:rsidRPr="00B458A3" w14:paraId="0DC6ECF6"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2BB52C3B" w14:textId="77777777" w:rsidR="00ED43D2" w:rsidRPr="00B458A3" w:rsidRDefault="00ED43D2" w:rsidP="007B0FF1">
            <w:pPr>
              <w:pStyle w:val="ConsPlusNormal"/>
              <w:spacing w:before="60" w:after="60"/>
              <w:jc w:val="both"/>
              <w:rPr>
                <w:sz w:val="18"/>
                <w:szCs w:val="18"/>
              </w:rPr>
            </w:pPr>
            <w:r w:rsidRPr="00B458A3">
              <w:rPr>
                <w:sz w:val="18"/>
                <w:szCs w:val="18"/>
              </w:rPr>
              <w:t xml:space="preserve">Иные сведения об обязательстве, указываемые </w:t>
            </w:r>
            <w:r>
              <w:rPr>
                <w:sz w:val="18"/>
                <w:szCs w:val="18"/>
              </w:rPr>
              <w:t>поручителем</w:t>
            </w:r>
            <w:r w:rsidRPr="00B458A3">
              <w:rPr>
                <w:sz w:val="18"/>
                <w:szCs w:val="18"/>
              </w:rPr>
              <w:t xml:space="preserve"> по собственному усмотрению</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606E97EB" w14:textId="77777777" w:rsidR="00ED43D2" w:rsidRPr="00B458A3" w:rsidRDefault="00ED43D2" w:rsidP="007B0FF1">
            <w:pPr>
              <w:pStyle w:val="ConsPlusNormal"/>
              <w:spacing w:before="60" w:after="60"/>
              <w:rPr>
                <w:sz w:val="18"/>
                <w:szCs w:val="18"/>
              </w:rPr>
            </w:pPr>
            <w:r>
              <w:rPr>
                <w:sz w:val="18"/>
                <w:szCs w:val="18"/>
              </w:rPr>
              <w:t>Отсутствуют.</w:t>
            </w:r>
          </w:p>
        </w:tc>
      </w:tr>
    </w:tbl>
    <w:p w14:paraId="237D63FF" w14:textId="77777777" w:rsidR="00ED43D2" w:rsidRDefault="00ED43D2" w:rsidP="00ED43D2">
      <w:pPr>
        <w:pStyle w:val="ConsPlusNormal"/>
        <w:spacing w:before="60" w:after="60"/>
        <w:jc w:val="both"/>
      </w:pPr>
    </w:p>
    <w:tbl>
      <w:tblPr>
        <w:tblW w:w="0" w:type="auto"/>
        <w:tblInd w:w="62" w:type="dxa"/>
        <w:tblLayout w:type="fixed"/>
        <w:tblCellMar>
          <w:top w:w="57" w:type="dxa"/>
          <w:left w:w="62" w:type="dxa"/>
          <w:bottom w:w="57" w:type="dxa"/>
          <w:right w:w="62" w:type="dxa"/>
        </w:tblCellMar>
        <w:tblLook w:val="0000" w:firstRow="0" w:lastRow="0" w:firstColumn="0" w:lastColumn="0" w:noHBand="0" w:noVBand="0"/>
      </w:tblPr>
      <w:tblGrid>
        <w:gridCol w:w="4111"/>
        <w:gridCol w:w="5812"/>
      </w:tblGrid>
      <w:tr w:rsidR="00ED43D2" w:rsidRPr="00B458A3" w14:paraId="5D172AAE" w14:textId="77777777" w:rsidTr="007B0FF1">
        <w:tc>
          <w:tcPr>
            <w:tcW w:w="9923" w:type="dxa"/>
            <w:gridSpan w:val="2"/>
            <w:tcBorders>
              <w:top w:val="single" w:sz="4" w:space="0" w:color="auto"/>
              <w:left w:val="single" w:sz="4" w:space="0" w:color="auto"/>
              <w:bottom w:val="single" w:sz="4" w:space="0" w:color="auto"/>
              <w:right w:val="single" w:sz="4" w:space="0" w:color="auto"/>
            </w:tcBorders>
            <w:tcMar>
              <w:top w:w="0" w:type="dxa"/>
              <w:bottom w:w="0" w:type="dxa"/>
            </w:tcMar>
          </w:tcPr>
          <w:p w14:paraId="1C72042E" w14:textId="77777777" w:rsidR="00ED43D2" w:rsidRPr="00B458A3" w:rsidRDefault="00ED43D2" w:rsidP="007B0FF1">
            <w:pPr>
              <w:pStyle w:val="ConsPlusNormal"/>
              <w:spacing w:before="60" w:after="60"/>
              <w:jc w:val="center"/>
              <w:rPr>
                <w:b/>
                <w:sz w:val="18"/>
                <w:szCs w:val="18"/>
              </w:rPr>
            </w:pPr>
            <w:r>
              <w:rPr>
                <w:b/>
                <w:sz w:val="18"/>
                <w:szCs w:val="18"/>
              </w:rPr>
              <w:t>5</w:t>
            </w:r>
            <w:r w:rsidRPr="00B458A3">
              <w:rPr>
                <w:b/>
                <w:sz w:val="18"/>
                <w:szCs w:val="18"/>
              </w:rPr>
              <w:t>. Вид и идентификационные признаки обязательства</w:t>
            </w:r>
          </w:p>
        </w:tc>
      </w:tr>
      <w:tr w:rsidR="00ED43D2" w:rsidRPr="00B458A3" w14:paraId="4AAEE810" w14:textId="77777777" w:rsidTr="007B0FF1">
        <w:tc>
          <w:tcPr>
            <w:tcW w:w="9923" w:type="dxa"/>
            <w:gridSpan w:val="2"/>
            <w:tcBorders>
              <w:top w:val="single" w:sz="4" w:space="0" w:color="auto"/>
              <w:left w:val="single" w:sz="4" w:space="0" w:color="auto"/>
              <w:bottom w:val="single" w:sz="4" w:space="0" w:color="auto"/>
              <w:right w:val="single" w:sz="4" w:space="0" w:color="auto"/>
            </w:tcBorders>
            <w:tcMar>
              <w:top w:w="0" w:type="dxa"/>
              <w:bottom w:w="0" w:type="dxa"/>
            </w:tcMar>
          </w:tcPr>
          <w:p w14:paraId="5CCD4A79" w14:textId="77777777" w:rsidR="00ED43D2" w:rsidRPr="006C628B" w:rsidRDefault="00ED43D2" w:rsidP="007B0FF1">
            <w:pPr>
              <w:pStyle w:val="ConsPlusNormal"/>
              <w:spacing w:before="60" w:after="60"/>
              <w:rPr>
                <w:sz w:val="18"/>
                <w:szCs w:val="18"/>
              </w:rPr>
            </w:pPr>
            <w:r w:rsidRPr="00E300AA">
              <w:rPr>
                <w:sz w:val="18"/>
                <w:szCs w:val="18"/>
              </w:rPr>
              <w:t xml:space="preserve">Договор </w:t>
            </w:r>
            <w:r>
              <w:rPr>
                <w:sz w:val="18"/>
                <w:szCs w:val="18"/>
              </w:rPr>
              <w:t>долгосрочного</w:t>
            </w:r>
            <w:r w:rsidRPr="007B5876">
              <w:rPr>
                <w:sz w:val="18"/>
                <w:szCs w:val="18"/>
              </w:rPr>
              <w:t xml:space="preserve"> кредит</w:t>
            </w:r>
            <w:r>
              <w:rPr>
                <w:sz w:val="18"/>
                <w:szCs w:val="18"/>
              </w:rPr>
              <w:t>а</w:t>
            </w:r>
            <w:r w:rsidRPr="007B5876">
              <w:rPr>
                <w:sz w:val="18"/>
                <w:szCs w:val="18"/>
              </w:rPr>
              <w:t xml:space="preserve"> </w:t>
            </w:r>
            <w:r>
              <w:rPr>
                <w:sz w:val="18"/>
                <w:szCs w:val="18"/>
              </w:rPr>
              <w:t>№</w:t>
            </w:r>
            <w:r w:rsidRPr="00000F74">
              <w:rPr>
                <w:sz w:val="18"/>
                <w:szCs w:val="18"/>
              </w:rPr>
              <w:t>12-011-33 от 27.04.</w:t>
            </w:r>
            <w:r>
              <w:rPr>
                <w:sz w:val="18"/>
                <w:szCs w:val="18"/>
              </w:rPr>
              <w:t>2012 г.</w:t>
            </w:r>
          </w:p>
        </w:tc>
      </w:tr>
      <w:tr w:rsidR="00ED43D2" w:rsidRPr="00B458A3" w14:paraId="0DC2F912" w14:textId="77777777" w:rsidTr="007B0FF1">
        <w:tc>
          <w:tcPr>
            <w:tcW w:w="9923" w:type="dxa"/>
            <w:gridSpan w:val="2"/>
            <w:tcBorders>
              <w:top w:val="single" w:sz="4" w:space="0" w:color="auto"/>
              <w:left w:val="single" w:sz="4" w:space="0" w:color="auto"/>
              <w:bottom w:val="single" w:sz="4" w:space="0" w:color="auto"/>
              <w:right w:val="single" w:sz="4" w:space="0" w:color="auto"/>
            </w:tcBorders>
            <w:tcMar>
              <w:top w:w="0" w:type="dxa"/>
              <w:bottom w:w="0" w:type="dxa"/>
            </w:tcMar>
          </w:tcPr>
          <w:p w14:paraId="33097B11" w14:textId="77777777" w:rsidR="00ED43D2" w:rsidRPr="006C628B" w:rsidRDefault="00ED43D2" w:rsidP="007B0FF1">
            <w:pPr>
              <w:pStyle w:val="ConsPlusNormal"/>
              <w:spacing w:before="60" w:after="60"/>
              <w:jc w:val="center"/>
              <w:rPr>
                <w:b/>
                <w:sz w:val="18"/>
                <w:szCs w:val="18"/>
              </w:rPr>
            </w:pPr>
            <w:r w:rsidRPr="006C628B">
              <w:rPr>
                <w:b/>
                <w:sz w:val="18"/>
                <w:szCs w:val="18"/>
              </w:rPr>
              <w:t>Условия обязательства и сведения о его исполнении</w:t>
            </w:r>
          </w:p>
        </w:tc>
      </w:tr>
      <w:tr w:rsidR="00ED43D2" w:rsidRPr="00B458A3" w14:paraId="2E1DDD9B"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0BD9DC5E" w14:textId="77777777" w:rsidR="00ED43D2" w:rsidRPr="00B458A3" w:rsidRDefault="00ED43D2" w:rsidP="007B0FF1">
            <w:pPr>
              <w:pStyle w:val="ConsPlusNormal"/>
              <w:spacing w:before="60" w:after="60"/>
              <w:jc w:val="both"/>
              <w:rPr>
                <w:sz w:val="18"/>
                <w:szCs w:val="18"/>
              </w:rPr>
            </w:pPr>
            <w:r w:rsidRPr="00B458A3">
              <w:rPr>
                <w:sz w:val="18"/>
                <w:szCs w:val="18"/>
              </w:rPr>
              <w:t>Наименование и место нахождения или фамилия, имя, отчество (если имеется) кредитора (займодавца)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3FE7B7CC" w14:textId="77777777" w:rsidR="00ED43D2" w:rsidRDefault="00ED43D2" w:rsidP="007B0FF1">
            <w:pPr>
              <w:pStyle w:val="ConsPlusNormal"/>
              <w:spacing w:before="60" w:after="60"/>
              <w:jc w:val="both"/>
              <w:rPr>
                <w:sz w:val="18"/>
                <w:szCs w:val="18"/>
              </w:rPr>
            </w:pPr>
            <w:r>
              <w:rPr>
                <w:sz w:val="18"/>
                <w:szCs w:val="18"/>
              </w:rPr>
              <w:t>Открытое</w:t>
            </w:r>
            <w:r w:rsidRPr="00756733">
              <w:rPr>
                <w:sz w:val="18"/>
                <w:szCs w:val="18"/>
              </w:rPr>
              <w:t xml:space="preserve"> акционерное обществ</w:t>
            </w:r>
            <w:r>
              <w:rPr>
                <w:sz w:val="18"/>
                <w:szCs w:val="18"/>
              </w:rPr>
              <w:t>о «Сбербанк России»,</w:t>
            </w:r>
          </w:p>
          <w:p w14:paraId="3782E90C" w14:textId="77777777" w:rsidR="00ED43D2" w:rsidRDefault="00ED43D2" w:rsidP="007B0FF1">
            <w:pPr>
              <w:pStyle w:val="ConsPlusNormal"/>
              <w:spacing w:before="60" w:after="60"/>
              <w:jc w:val="both"/>
              <w:rPr>
                <w:sz w:val="18"/>
                <w:szCs w:val="18"/>
              </w:rPr>
            </w:pPr>
            <w:r w:rsidRPr="00756733">
              <w:rPr>
                <w:sz w:val="18"/>
                <w:szCs w:val="18"/>
              </w:rPr>
              <w:t>место нахождения: Росси</w:t>
            </w:r>
            <w:r>
              <w:rPr>
                <w:sz w:val="18"/>
                <w:szCs w:val="18"/>
              </w:rPr>
              <w:t>йская Федерация</w:t>
            </w:r>
            <w:r w:rsidRPr="00756733">
              <w:rPr>
                <w:sz w:val="18"/>
                <w:szCs w:val="18"/>
              </w:rPr>
              <w:t xml:space="preserve">, </w:t>
            </w:r>
            <w:r>
              <w:rPr>
                <w:sz w:val="18"/>
                <w:szCs w:val="18"/>
              </w:rPr>
              <w:t>город Москва</w:t>
            </w:r>
          </w:p>
          <w:p w14:paraId="34334654" w14:textId="77777777" w:rsidR="00ED43D2" w:rsidRPr="00002F98" w:rsidRDefault="00ED43D2" w:rsidP="007B0FF1">
            <w:pPr>
              <w:pStyle w:val="ConsPlusNormal"/>
              <w:spacing w:before="60" w:after="60"/>
              <w:jc w:val="both"/>
              <w:rPr>
                <w:sz w:val="18"/>
                <w:szCs w:val="18"/>
              </w:rPr>
            </w:pPr>
            <w:r w:rsidRPr="007B5876">
              <w:rPr>
                <w:sz w:val="18"/>
                <w:szCs w:val="18"/>
              </w:rPr>
              <w:t>(</w:t>
            </w:r>
            <w:r w:rsidRPr="003F0E7E">
              <w:rPr>
                <w:sz w:val="18"/>
                <w:szCs w:val="18"/>
              </w:rPr>
              <w:t>Сургутское отделение № 5940 ПАО Сбербанк</w:t>
            </w:r>
            <w:r>
              <w:rPr>
                <w:sz w:val="18"/>
                <w:szCs w:val="18"/>
              </w:rPr>
              <w:t xml:space="preserve">; место нахождения </w:t>
            </w:r>
            <w:r w:rsidRPr="00756733">
              <w:rPr>
                <w:sz w:val="18"/>
                <w:szCs w:val="18"/>
              </w:rPr>
              <w:t>628400, Тюменская область, Ханты-Мансийский АО – Югра, г. Сургут, ул. Дзержинского, 5</w:t>
            </w:r>
            <w:r>
              <w:rPr>
                <w:sz w:val="18"/>
                <w:szCs w:val="18"/>
              </w:rPr>
              <w:t>)</w:t>
            </w:r>
          </w:p>
        </w:tc>
      </w:tr>
      <w:tr w:rsidR="00ED43D2" w:rsidRPr="00B458A3" w14:paraId="7A7F8959"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4ACB5C06" w14:textId="77777777" w:rsidR="00ED43D2" w:rsidRPr="00B458A3" w:rsidRDefault="00ED43D2" w:rsidP="007B0FF1">
            <w:pPr>
              <w:pStyle w:val="ConsPlusNormal"/>
              <w:spacing w:before="60" w:after="60"/>
              <w:jc w:val="both"/>
              <w:rPr>
                <w:sz w:val="18"/>
                <w:szCs w:val="18"/>
              </w:rPr>
            </w:pPr>
            <w:r w:rsidRPr="00B458A3">
              <w:rPr>
                <w:sz w:val="18"/>
                <w:szCs w:val="18"/>
              </w:rPr>
              <w:t>Сумма основного долга на момент возникновения обязательства, руб./иностр. валюта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76962E6A" w14:textId="77777777" w:rsidR="00ED43D2" w:rsidRPr="00000F74" w:rsidRDefault="00ED43D2" w:rsidP="007B0FF1">
            <w:pPr>
              <w:spacing w:before="60" w:after="60"/>
              <w:rPr>
                <w:sz w:val="18"/>
                <w:szCs w:val="18"/>
              </w:rPr>
            </w:pPr>
            <w:r w:rsidRPr="00000F74">
              <w:rPr>
                <w:sz w:val="18"/>
                <w:szCs w:val="18"/>
              </w:rPr>
              <w:t>712 300 000,00 руб.</w:t>
            </w:r>
          </w:p>
        </w:tc>
      </w:tr>
      <w:tr w:rsidR="00ED43D2" w:rsidRPr="00B458A3" w14:paraId="086EE13E"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09C50A74" w14:textId="77777777" w:rsidR="00ED43D2" w:rsidRPr="00B458A3" w:rsidRDefault="00ED43D2" w:rsidP="007B0FF1">
            <w:pPr>
              <w:pStyle w:val="ConsPlusNormal"/>
              <w:spacing w:before="60" w:after="60"/>
              <w:jc w:val="both"/>
              <w:rPr>
                <w:sz w:val="18"/>
                <w:szCs w:val="18"/>
              </w:rPr>
            </w:pPr>
            <w:r w:rsidRPr="00B458A3">
              <w:rPr>
                <w:sz w:val="18"/>
                <w:szCs w:val="18"/>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672EC600" w14:textId="77777777" w:rsidR="00ED43D2" w:rsidRPr="00000F74" w:rsidRDefault="00ED43D2" w:rsidP="007B0FF1">
            <w:pPr>
              <w:spacing w:before="60" w:after="60"/>
              <w:rPr>
                <w:sz w:val="18"/>
                <w:szCs w:val="18"/>
              </w:rPr>
            </w:pPr>
            <w:r w:rsidRPr="00000F74">
              <w:rPr>
                <w:sz w:val="18"/>
                <w:szCs w:val="18"/>
              </w:rPr>
              <w:t>0 руб.</w:t>
            </w:r>
          </w:p>
        </w:tc>
      </w:tr>
      <w:tr w:rsidR="00ED43D2" w:rsidRPr="00B458A3" w14:paraId="34BA4F8A"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20C3C8F0" w14:textId="77777777" w:rsidR="00ED43D2" w:rsidRPr="00B458A3" w:rsidRDefault="00ED43D2" w:rsidP="007B0FF1">
            <w:pPr>
              <w:pStyle w:val="ConsPlusNormal"/>
              <w:spacing w:before="60" w:after="60"/>
              <w:jc w:val="both"/>
              <w:rPr>
                <w:sz w:val="18"/>
                <w:szCs w:val="18"/>
              </w:rPr>
            </w:pPr>
            <w:r w:rsidRPr="00B458A3">
              <w:rPr>
                <w:sz w:val="18"/>
                <w:szCs w:val="18"/>
              </w:rPr>
              <w:t>Срок кредита (займа), лет</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1200689F" w14:textId="77777777" w:rsidR="00ED43D2" w:rsidRPr="00000F74" w:rsidRDefault="00ED43D2" w:rsidP="007B0FF1">
            <w:pPr>
              <w:spacing w:before="60" w:after="60"/>
              <w:rPr>
                <w:sz w:val="18"/>
                <w:szCs w:val="18"/>
              </w:rPr>
            </w:pPr>
            <w:r>
              <w:rPr>
                <w:sz w:val="18"/>
                <w:szCs w:val="18"/>
              </w:rPr>
              <w:t>5 лет (1820 дней)</w:t>
            </w:r>
          </w:p>
        </w:tc>
      </w:tr>
      <w:tr w:rsidR="00ED43D2" w:rsidRPr="00B458A3" w14:paraId="2430B09B"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6A8A2850" w14:textId="77777777" w:rsidR="00ED43D2" w:rsidRPr="00B458A3" w:rsidRDefault="00ED43D2" w:rsidP="007B0FF1">
            <w:pPr>
              <w:pStyle w:val="ConsPlusNormal"/>
              <w:spacing w:before="60" w:after="60"/>
              <w:jc w:val="both"/>
              <w:rPr>
                <w:sz w:val="18"/>
                <w:szCs w:val="18"/>
              </w:rPr>
            </w:pPr>
            <w:r w:rsidRPr="00B458A3">
              <w:rPr>
                <w:sz w:val="18"/>
                <w:szCs w:val="18"/>
              </w:rPr>
              <w:t>Средний размер процентов по кредиту (займу), % годовых</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51397455" w14:textId="77777777" w:rsidR="00ED43D2" w:rsidRPr="00000F74" w:rsidRDefault="00ED43D2" w:rsidP="007B0FF1">
            <w:pPr>
              <w:spacing w:before="60" w:after="60"/>
              <w:rPr>
                <w:sz w:val="18"/>
                <w:szCs w:val="18"/>
              </w:rPr>
            </w:pPr>
            <w:r w:rsidRPr="00000F74">
              <w:rPr>
                <w:sz w:val="18"/>
                <w:szCs w:val="18"/>
              </w:rPr>
              <w:t>10,5 %</w:t>
            </w:r>
          </w:p>
        </w:tc>
      </w:tr>
      <w:tr w:rsidR="00ED43D2" w:rsidRPr="00B458A3" w14:paraId="656A55F8"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7AF3E7F9" w14:textId="77777777" w:rsidR="00ED43D2" w:rsidRPr="00B458A3" w:rsidRDefault="00ED43D2" w:rsidP="007B0FF1">
            <w:pPr>
              <w:pStyle w:val="ConsPlusNormal"/>
              <w:spacing w:before="60" w:after="60"/>
              <w:jc w:val="both"/>
              <w:rPr>
                <w:sz w:val="18"/>
                <w:szCs w:val="18"/>
              </w:rPr>
            </w:pPr>
            <w:r w:rsidRPr="00B458A3">
              <w:rPr>
                <w:sz w:val="18"/>
                <w:szCs w:val="18"/>
              </w:rPr>
              <w:t>Количество процентных (купонных) периодов</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7A17281A" w14:textId="77777777" w:rsidR="00ED43D2" w:rsidRPr="00000F74" w:rsidRDefault="00ED43D2" w:rsidP="007B0FF1">
            <w:pPr>
              <w:spacing w:before="60" w:after="60"/>
              <w:rPr>
                <w:sz w:val="18"/>
                <w:szCs w:val="18"/>
              </w:rPr>
            </w:pPr>
            <w:r w:rsidRPr="00000F74">
              <w:rPr>
                <w:sz w:val="18"/>
                <w:szCs w:val="18"/>
              </w:rPr>
              <w:t>60</w:t>
            </w:r>
          </w:p>
        </w:tc>
      </w:tr>
      <w:tr w:rsidR="00ED43D2" w:rsidRPr="00B458A3" w14:paraId="7AD079A8"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3B70F3EB" w14:textId="77777777" w:rsidR="00ED43D2" w:rsidRPr="00B458A3" w:rsidRDefault="00ED43D2" w:rsidP="007B0FF1">
            <w:pPr>
              <w:pStyle w:val="ConsPlusNormal"/>
              <w:spacing w:before="60" w:after="60"/>
              <w:jc w:val="both"/>
              <w:rPr>
                <w:sz w:val="18"/>
                <w:szCs w:val="18"/>
              </w:rPr>
            </w:pPr>
            <w:r w:rsidRPr="00B458A3">
              <w:rPr>
                <w:sz w:val="18"/>
                <w:szCs w:val="18"/>
              </w:rPr>
              <w:t>Наличие просрочек при выплате процентов по кредиту (займу), а в случае их наличия - общее число указанных просрочек и их размер в днях</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774A5CA1" w14:textId="77777777" w:rsidR="00ED43D2" w:rsidRPr="00B458A3" w:rsidRDefault="00ED43D2" w:rsidP="007B0FF1">
            <w:pPr>
              <w:pStyle w:val="ConsPlusNormal"/>
              <w:spacing w:before="60" w:after="60"/>
              <w:jc w:val="both"/>
              <w:rPr>
                <w:sz w:val="18"/>
                <w:szCs w:val="18"/>
              </w:rPr>
            </w:pPr>
            <w:r>
              <w:rPr>
                <w:sz w:val="18"/>
                <w:szCs w:val="18"/>
              </w:rPr>
              <w:t xml:space="preserve">Факты просрочек </w:t>
            </w:r>
            <w:r w:rsidRPr="00B458A3">
              <w:rPr>
                <w:sz w:val="18"/>
                <w:szCs w:val="18"/>
              </w:rPr>
              <w:t>при выплате процентов по кредиту (займу)</w:t>
            </w:r>
            <w:r>
              <w:rPr>
                <w:sz w:val="18"/>
                <w:szCs w:val="18"/>
              </w:rPr>
              <w:t xml:space="preserve"> отсутствуют</w:t>
            </w:r>
          </w:p>
        </w:tc>
      </w:tr>
      <w:tr w:rsidR="00ED43D2" w:rsidRPr="00B458A3" w14:paraId="149EF952"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2AD814E6" w14:textId="77777777" w:rsidR="00ED43D2" w:rsidRPr="00B458A3" w:rsidRDefault="00ED43D2" w:rsidP="007B0FF1">
            <w:pPr>
              <w:pStyle w:val="ConsPlusNormal"/>
              <w:spacing w:before="60" w:after="60"/>
              <w:jc w:val="both"/>
              <w:rPr>
                <w:sz w:val="18"/>
                <w:szCs w:val="18"/>
              </w:rPr>
            </w:pPr>
            <w:r w:rsidRPr="00B458A3">
              <w:rPr>
                <w:sz w:val="18"/>
                <w:szCs w:val="18"/>
              </w:rPr>
              <w:t>Плановый срок (дата) погашения кредита (займа)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3EA68090" w14:textId="77777777" w:rsidR="00ED43D2" w:rsidRPr="00000F74" w:rsidRDefault="00ED43D2" w:rsidP="007B0FF1">
            <w:pPr>
              <w:spacing w:before="60" w:after="60"/>
              <w:rPr>
                <w:sz w:val="18"/>
                <w:szCs w:val="18"/>
              </w:rPr>
            </w:pPr>
            <w:r w:rsidRPr="00000F74">
              <w:rPr>
                <w:sz w:val="18"/>
                <w:szCs w:val="18"/>
              </w:rPr>
              <w:t>26.04.2017</w:t>
            </w:r>
            <w:r>
              <w:rPr>
                <w:sz w:val="18"/>
                <w:szCs w:val="18"/>
              </w:rPr>
              <w:t xml:space="preserve"> г.</w:t>
            </w:r>
          </w:p>
        </w:tc>
      </w:tr>
      <w:tr w:rsidR="00ED43D2" w:rsidRPr="00B458A3" w14:paraId="70E60892"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31CF6C92" w14:textId="77777777" w:rsidR="00ED43D2" w:rsidRPr="00B458A3" w:rsidRDefault="00ED43D2" w:rsidP="007B0FF1">
            <w:pPr>
              <w:pStyle w:val="ConsPlusNormal"/>
              <w:spacing w:before="60" w:after="60"/>
              <w:jc w:val="both"/>
              <w:rPr>
                <w:sz w:val="18"/>
                <w:szCs w:val="18"/>
              </w:rPr>
            </w:pPr>
            <w:r w:rsidRPr="00B458A3">
              <w:rPr>
                <w:sz w:val="18"/>
                <w:szCs w:val="18"/>
              </w:rPr>
              <w:t>Фактический срок (дата) погашения кредита (займа)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7D84F633" w14:textId="77777777" w:rsidR="00ED43D2" w:rsidRPr="00000F74" w:rsidRDefault="00ED43D2" w:rsidP="007B0FF1">
            <w:pPr>
              <w:spacing w:before="60" w:after="60"/>
              <w:rPr>
                <w:sz w:val="18"/>
                <w:szCs w:val="18"/>
              </w:rPr>
            </w:pPr>
            <w:r w:rsidRPr="00000F74">
              <w:rPr>
                <w:sz w:val="18"/>
                <w:szCs w:val="18"/>
              </w:rPr>
              <w:t>10.09.2013</w:t>
            </w:r>
            <w:r>
              <w:rPr>
                <w:sz w:val="18"/>
                <w:szCs w:val="18"/>
              </w:rPr>
              <w:t xml:space="preserve"> г.</w:t>
            </w:r>
          </w:p>
        </w:tc>
      </w:tr>
      <w:tr w:rsidR="00ED43D2" w:rsidRPr="00B458A3" w14:paraId="30781AD5"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43E3C798" w14:textId="77777777" w:rsidR="00ED43D2" w:rsidRPr="00B458A3" w:rsidRDefault="00ED43D2" w:rsidP="007B0FF1">
            <w:pPr>
              <w:pStyle w:val="ConsPlusNormal"/>
              <w:spacing w:before="60" w:after="60"/>
              <w:jc w:val="both"/>
              <w:rPr>
                <w:sz w:val="18"/>
                <w:szCs w:val="18"/>
              </w:rPr>
            </w:pPr>
            <w:r w:rsidRPr="00B458A3">
              <w:rPr>
                <w:sz w:val="18"/>
                <w:szCs w:val="18"/>
              </w:rPr>
              <w:t xml:space="preserve">Иные сведения об обязательстве, указываемые </w:t>
            </w:r>
            <w:r>
              <w:rPr>
                <w:sz w:val="18"/>
                <w:szCs w:val="18"/>
              </w:rPr>
              <w:t>поручителем</w:t>
            </w:r>
            <w:r w:rsidRPr="00B458A3">
              <w:rPr>
                <w:sz w:val="18"/>
                <w:szCs w:val="18"/>
              </w:rPr>
              <w:t xml:space="preserve"> по собственному усмотрению</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146CE41E" w14:textId="18C4BB41" w:rsidR="00ED43D2" w:rsidRPr="00B458A3" w:rsidRDefault="00C07AC0" w:rsidP="00C07AC0">
            <w:pPr>
              <w:pStyle w:val="ConsPlusNormal"/>
              <w:spacing w:before="60" w:after="60"/>
              <w:jc w:val="both"/>
              <w:rPr>
                <w:sz w:val="18"/>
                <w:szCs w:val="18"/>
              </w:rPr>
            </w:pPr>
            <w:r w:rsidRPr="00C07AC0">
              <w:rPr>
                <w:sz w:val="18"/>
                <w:szCs w:val="18"/>
              </w:rPr>
              <w:t>Кредит представлял собой транш в рамках возобновляемой кредитной линии для осуществления текущей и финансовой деятельно</w:t>
            </w:r>
            <w:r>
              <w:rPr>
                <w:sz w:val="18"/>
                <w:szCs w:val="18"/>
              </w:rPr>
              <w:t>сти Поручителя  в сумме лимита 712</w:t>
            </w:r>
            <w:r w:rsidRPr="00C07AC0">
              <w:rPr>
                <w:sz w:val="18"/>
                <w:szCs w:val="18"/>
              </w:rPr>
              <w:t xml:space="preserve"> </w:t>
            </w:r>
            <w:r>
              <w:rPr>
                <w:sz w:val="18"/>
                <w:szCs w:val="18"/>
              </w:rPr>
              <w:t xml:space="preserve">300 тыс. </w:t>
            </w:r>
            <w:r w:rsidRPr="00C07AC0">
              <w:rPr>
                <w:sz w:val="18"/>
                <w:szCs w:val="18"/>
              </w:rPr>
              <w:t xml:space="preserve"> рублей.</w:t>
            </w:r>
          </w:p>
        </w:tc>
      </w:tr>
    </w:tbl>
    <w:p w14:paraId="0AAA1F3F" w14:textId="77777777" w:rsidR="00ED43D2" w:rsidRDefault="00ED43D2" w:rsidP="00ED43D2">
      <w:pPr>
        <w:pStyle w:val="ConsPlusNormal"/>
        <w:spacing w:before="60" w:after="60"/>
        <w:jc w:val="both"/>
      </w:pPr>
    </w:p>
    <w:tbl>
      <w:tblPr>
        <w:tblW w:w="0" w:type="auto"/>
        <w:tblInd w:w="62" w:type="dxa"/>
        <w:tblLayout w:type="fixed"/>
        <w:tblCellMar>
          <w:top w:w="57" w:type="dxa"/>
          <w:left w:w="62" w:type="dxa"/>
          <w:bottom w:w="57" w:type="dxa"/>
          <w:right w:w="62" w:type="dxa"/>
        </w:tblCellMar>
        <w:tblLook w:val="0000" w:firstRow="0" w:lastRow="0" w:firstColumn="0" w:lastColumn="0" w:noHBand="0" w:noVBand="0"/>
      </w:tblPr>
      <w:tblGrid>
        <w:gridCol w:w="4111"/>
        <w:gridCol w:w="5812"/>
      </w:tblGrid>
      <w:tr w:rsidR="00ED43D2" w:rsidRPr="00B458A3" w14:paraId="5301E2D4" w14:textId="77777777" w:rsidTr="007B0FF1">
        <w:tc>
          <w:tcPr>
            <w:tcW w:w="9923" w:type="dxa"/>
            <w:gridSpan w:val="2"/>
            <w:tcBorders>
              <w:top w:val="single" w:sz="4" w:space="0" w:color="auto"/>
              <w:left w:val="single" w:sz="4" w:space="0" w:color="auto"/>
              <w:bottom w:val="single" w:sz="4" w:space="0" w:color="auto"/>
              <w:right w:val="single" w:sz="4" w:space="0" w:color="auto"/>
            </w:tcBorders>
            <w:tcMar>
              <w:top w:w="0" w:type="dxa"/>
              <w:bottom w:w="0" w:type="dxa"/>
            </w:tcMar>
          </w:tcPr>
          <w:p w14:paraId="3B7D5A67" w14:textId="77777777" w:rsidR="00ED43D2" w:rsidRPr="00B458A3" w:rsidRDefault="00ED43D2" w:rsidP="007B0FF1">
            <w:pPr>
              <w:pStyle w:val="ConsPlusNormal"/>
              <w:spacing w:before="60" w:after="60"/>
              <w:jc w:val="center"/>
              <w:rPr>
                <w:b/>
                <w:sz w:val="18"/>
                <w:szCs w:val="18"/>
              </w:rPr>
            </w:pPr>
            <w:r>
              <w:rPr>
                <w:b/>
                <w:sz w:val="18"/>
                <w:szCs w:val="18"/>
              </w:rPr>
              <w:t>6</w:t>
            </w:r>
            <w:r w:rsidRPr="00B458A3">
              <w:rPr>
                <w:b/>
                <w:sz w:val="18"/>
                <w:szCs w:val="18"/>
              </w:rPr>
              <w:t>. Вид и идентификационные признаки обязательства</w:t>
            </w:r>
          </w:p>
        </w:tc>
      </w:tr>
      <w:tr w:rsidR="00ED43D2" w:rsidRPr="00B458A3" w14:paraId="4B75B556" w14:textId="77777777" w:rsidTr="007B0FF1">
        <w:tc>
          <w:tcPr>
            <w:tcW w:w="9923" w:type="dxa"/>
            <w:gridSpan w:val="2"/>
            <w:tcBorders>
              <w:top w:val="single" w:sz="4" w:space="0" w:color="auto"/>
              <w:left w:val="single" w:sz="4" w:space="0" w:color="auto"/>
              <w:bottom w:val="single" w:sz="4" w:space="0" w:color="auto"/>
              <w:right w:val="single" w:sz="4" w:space="0" w:color="auto"/>
            </w:tcBorders>
            <w:tcMar>
              <w:top w:w="0" w:type="dxa"/>
              <w:bottom w:w="0" w:type="dxa"/>
            </w:tcMar>
          </w:tcPr>
          <w:p w14:paraId="0A67CED0" w14:textId="77777777" w:rsidR="00ED43D2" w:rsidRPr="006C628B" w:rsidRDefault="00ED43D2" w:rsidP="007B0FF1">
            <w:pPr>
              <w:pStyle w:val="ConsPlusNormal"/>
              <w:spacing w:before="60" w:after="60"/>
              <w:rPr>
                <w:sz w:val="18"/>
                <w:szCs w:val="18"/>
              </w:rPr>
            </w:pPr>
            <w:r w:rsidRPr="00E300AA">
              <w:rPr>
                <w:sz w:val="18"/>
                <w:szCs w:val="18"/>
              </w:rPr>
              <w:t xml:space="preserve">Договор </w:t>
            </w:r>
            <w:r>
              <w:rPr>
                <w:sz w:val="18"/>
                <w:szCs w:val="18"/>
              </w:rPr>
              <w:t>долгосрочного</w:t>
            </w:r>
            <w:r w:rsidRPr="007B5876">
              <w:rPr>
                <w:sz w:val="18"/>
                <w:szCs w:val="18"/>
              </w:rPr>
              <w:t xml:space="preserve"> кредит</w:t>
            </w:r>
            <w:r>
              <w:rPr>
                <w:sz w:val="18"/>
                <w:szCs w:val="18"/>
              </w:rPr>
              <w:t>а</w:t>
            </w:r>
            <w:r w:rsidRPr="007B5876">
              <w:rPr>
                <w:sz w:val="18"/>
                <w:szCs w:val="18"/>
              </w:rPr>
              <w:t xml:space="preserve"> </w:t>
            </w:r>
            <w:r>
              <w:rPr>
                <w:sz w:val="18"/>
                <w:szCs w:val="18"/>
              </w:rPr>
              <w:t>№12-011-23 от 31.05.2012 г.</w:t>
            </w:r>
          </w:p>
        </w:tc>
      </w:tr>
      <w:tr w:rsidR="00ED43D2" w:rsidRPr="00B458A3" w14:paraId="7977BB49" w14:textId="77777777" w:rsidTr="007B0FF1">
        <w:tc>
          <w:tcPr>
            <w:tcW w:w="9923" w:type="dxa"/>
            <w:gridSpan w:val="2"/>
            <w:tcBorders>
              <w:top w:val="single" w:sz="4" w:space="0" w:color="auto"/>
              <w:left w:val="single" w:sz="4" w:space="0" w:color="auto"/>
              <w:bottom w:val="single" w:sz="4" w:space="0" w:color="auto"/>
              <w:right w:val="single" w:sz="4" w:space="0" w:color="auto"/>
            </w:tcBorders>
            <w:tcMar>
              <w:top w:w="0" w:type="dxa"/>
              <w:bottom w:w="0" w:type="dxa"/>
            </w:tcMar>
          </w:tcPr>
          <w:p w14:paraId="7DBA91C9" w14:textId="77777777" w:rsidR="00ED43D2" w:rsidRPr="006C628B" w:rsidRDefault="00ED43D2" w:rsidP="007B0FF1">
            <w:pPr>
              <w:pStyle w:val="ConsPlusNormal"/>
              <w:spacing w:before="60" w:after="60"/>
              <w:jc w:val="center"/>
              <w:rPr>
                <w:b/>
                <w:sz w:val="18"/>
                <w:szCs w:val="18"/>
              </w:rPr>
            </w:pPr>
            <w:r w:rsidRPr="006C628B">
              <w:rPr>
                <w:b/>
                <w:sz w:val="18"/>
                <w:szCs w:val="18"/>
              </w:rPr>
              <w:t>Условия обязательства и сведения о его исполнении</w:t>
            </w:r>
          </w:p>
        </w:tc>
      </w:tr>
      <w:tr w:rsidR="00ED43D2" w:rsidRPr="00B458A3" w14:paraId="3459C4B4"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0158D5B0" w14:textId="77777777" w:rsidR="00ED43D2" w:rsidRPr="00B458A3" w:rsidRDefault="00ED43D2" w:rsidP="007B0FF1">
            <w:pPr>
              <w:pStyle w:val="ConsPlusNormal"/>
              <w:spacing w:before="60" w:after="60"/>
              <w:jc w:val="both"/>
              <w:rPr>
                <w:sz w:val="18"/>
                <w:szCs w:val="18"/>
              </w:rPr>
            </w:pPr>
            <w:r w:rsidRPr="00B458A3">
              <w:rPr>
                <w:sz w:val="18"/>
                <w:szCs w:val="18"/>
              </w:rPr>
              <w:t>Наименование и место нахождения или фамилия, имя, отчество (если имеется) кредитора (займодавца)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480A5F49" w14:textId="77777777" w:rsidR="00ED43D2" w:rsidRDefault="00ED43D2" w:rsidP="007B0FF1">
            <w:pPr>
              <w:pStyle w:val="ConsPlusNormal"/>
              <w:spacing w:before="60" w:after="60"/>
              <w:jc w:val="both"/>
              <w:rPr>
                <w:sz w:val="18"/>
                <w:szCs w:val="18"/>
              </w:rPr>
            </w:pPr>
            <w:r>
              <w:rPr>
                <w:sz w:val="18"/>
                <w:szCs w:val="18"/>
              </w:rPr>
              <w:t>Открытое</w:t>
            </w:r>
            <w:r w:rsidRPr="00756733">
              <w:rPr>
                <w:sz w:val="18"/>
                <w:szCs w:val="18"/>
              </w:rPr>
              <w:t xml:space="preserve"> акционерное обществ</w:t>
            </w:r>
            <w:r>
              <w:rPr>
                <w:sz w:val="18"/>
                <w:szCs w:val="18"/>
              </w:rPr>
              <w:t>о «Сбербанк России»,</w:t>
            </w:r>
          </w:p>
          <w:p w14:paraId="50F63CA6" w14:textId="77777777" w:rsidR="00ED43D2" w:rsidRDefault="00ED43D2" w:rsidP="007B0FF1">
            <w:pPr>
              <w:pStyle w:val="ConsPlusNormal"/>
              <w:spacing w:before="60" w:after="60"/>
              <w:jc w:val="both"/>
              <w:rPr>
                <w:sz w:val="18"/>
                <w:szCs w:val="18"/>
              </w:rPr>
            </w:pPr>
            <w:r w:rsidRPr="00756733">
              <w:rPr>
                <w:sz w:val="18"/>
                <w:szCs w:val="18"/>
              </w:rPr>
              <w:t>место нахождения: Росси</w:t>
            </w:r>
            <w:r>
              <w:rPr>
                <w:sz w:val="18"/>
                <w:szCs w:val="18"/>
              </w:rPr>
              <w:t>йская Федерация</w:t>
            </w:r>
            <w:r w:rsidRPr="00756733">
              <w:rPr>
                <w:sz w:val="18"/>
                <w:szCs w:val="18"/>
              </w:rPr>
              <w:t xml:space="preserve">, </w:t>
            </w:r>
            <w:r>
              <w:rPr>
                <w:sz w:val="18"/>
                <w:szCs w:val="18"/>
              </w:rPr>
              <w:t>город Москва</w:t>
            </w:r>
          </w:p>
          <w:p w14:paraId="11819C67" w14:textId="77777777" w:rsidR="00ED43D2" w:rsidRPr="00002F98" w:rsidRDefault="00ED43D2" w:rsidP="007B0FF1">
            <w:pPr>
              <w:pStyle w:val="ConsPlusNormal"/>
              <w:spacing w:before="60" w:after="60"/>
              <w:jc w:val="both"/>
              <w:rPr>
                <w:sz w:val="18"/>
                <w:szCs w:val="18"/>
              </w:rPr>
            </w:pPr>
            <w:r w:rsidRPr="007B5876">
              <w:rPr>
                <w:sz w:val="18"/>
                <w:szCs w:val="18"/>
              </w:rPr>
              <w:t>(</w:t>
            </w:r>
            <w:r w:rsidRPr="003F0E7E">
              <w:rPr>
                <w:sz w:val="18"/>
                <w:szCs w:val="18"/>
              </w:rPr>
              <w:t>Сургутское отделение № 5940 ПАО Сбербанк</w:t>
            </w:r>
            <w:r>
              <w:rPr>
                <w:sz w:val="18"/>
                <w:szCs w:val="18"/>
              </w:rPr>
              <w:t xml:space="preserve">; место нахождения </w:t>
            </w:r>
            <w:r w:rsidRPr="00756733">
              <w:rPr>
                <w:sz w:val="18"/>
                <w:szCs w:val="18"/>
              </w:rPr>
              <w:t>628400, Тюменская область, Ханты-Мансийский АО – Югра, г. Сургут, ул. Дзержинского, 5</w:t>
            </w:r>
            <w:r>
              <w:rPr>
                <w:sz w:val="18"/>
                <w:szCs w:val="18"/>
              </w:rPr>
              <w:t>)</w:t>
            </w:r>
          </w:p>
        </w:tc>
      </w:tr>
      <w:tr w:rsidR="00ED43D2" w:rsidRPr="00B458A3" w14:paraId="07C59293"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72DC0A73" w14:textId="77777777" w:rsidR="00ED43D2" w:rsidRPr="00B458A3" w:rsidRDefault="00ED43D2" w:rsidP="007B0FF1">
            <w:pPr>
              <w:pStyle w:val="ConsPlusNormal"/>
              <w:spacing w:before="60" w:after="60"/>
              <w:jc w:val="both"/>
              <w:rPr>
                <w:sz w:val="18"/>
                <w:szCs w:val="18"/>
              </w:rPr>
            </w:pPr>
            <w:r w:rsidRPr="00B458A3">
              <w:rPr>
                <w:sz w:val="18"/>
                <w:szCs w:val="18"/>
              </w:rPr>
              <w:t>Сумма основного долга на момент возникновения обязательства, руб./иностр. валюта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7E89CE8A" w14:textId="77777777" w:rsidR="00ED43D2" w:rsidRPr="0005326C" w:rsidRDefault="00ED43D2" w:rsidP="007B0FF1">
            <w:pPr>
              <w:spacing w:before="60" w:after="60"/>
              <w:rPr>
                <w:sz w:val="18"/>
                <w:szCs w:val="18"/>
              </w:rPr>
            </w:pPr>
            <w:r w:rsidRPr="0005326C">
              <w:rPr>
                <w:sz w:val="18"/>
                <w:szCs w:val="18"/>
              </w:rPr>
              <w:t>1 600 000 000 руб.</w:t>
            </w:r>
          </w:p>
        </w:tc>
      </w:tr>
      <w:tr w:rsidR="00ED43D2" w:rsidRPr="00B458A3" w14:paraId="4837F1B2"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4194D06B" w14:textId="77777777" w:rsidR="00ED43D2" w:rsidRPr="00B458A3" w:rsidRDefault="00ED43D2" w:rsidP="007B0FF1">
            <w:pPr>
              <w:pStyle w:val="ConsPlusNormal"/>
              <w:spacing w:before="60" w:after="60"/>
              <w:jc w:val="both"/>
              <w:rPr>
                <w:sz w:val="18"/>
                <w:szCs w:val="18"/>
              </w:rPr>
            </w:pPr>
            <w:r w:rsidRPr="00B458A3">
              <w:rPr>
                <w:sz w:val="18"/>
                <w:szCs w:val="18"/>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050C697F" w14:textId="77777777" w:rsidR="00ED43D2" w:rsidRPr="0005326C" w:rsidRDefault="00ED43D2" w:rsidP="007B0FF1">
            <w:pPr>
              <w:spacing w:before="60" w:after="60"/>
              <w:rPr>
                <w:sz w:val="18"/>
                <w:szCs w:val="18"/>
              </w:rPr>
            </w:pPr>
            <w:r w:rsidRPr="0005326C">
              <w:rPr>
                <w:sz w:val="18"/>
                <w:szCs w:val="18"/>
              </w:rPr>
              <w:t>0 руб.</w:t>
            </w:r>
          </w:p>
        </w:tc>
      </w:tr>
      <w:tr w:rsidR="00ED43D2" w:rsidRPr="00B458A3" w14:paraId="541DB4E5"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25401B39" w14:textId="77777777" w:rsidR="00ED43D2" w:rsidRPr="00B458A3" w:rsidRDefault="00ED43D2" w:rsidP="007B0FF1">
            <w:pPr>
              <w:pStyle w:val="ConsPlusNormal"/>
              <w:spacing w:before="60" w:after="60"/>
              <w:jc w:val="both"/>
              <w:rPr>
                <w:sz w:val="18"/>
                <w:szCs w:val="18"/>
              </w:rPr>
            </w:pPr>
            <w:r w:rsidRPr="00B458A3">
              <w:rPr>
                <w:sz w:val="18"/>
                <w:szCs w:val="18"/>
              </w:rPr>
              <w:t>Срок кредита (займа), лет</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27612037" w14:textId="77777777" w:rsidR="00ED43D2" w:rsidRPr="0005326C" w:rsidRDefault="00ED43D2" w:rsidP="007B0FF1">
            <w:pPr>
              <w:spacing w:before="60" w:after="60"/>
              <w:rPr>
                <w:sz w:val="18"/>
                <w:szCs w:val="18"/>
              </w:rPr>
            </w:pPr>
            <w:r w:rsidRPr="0005326C">
              <w:rPr>
                <w:sz w:val="18"/>
                <w:szCs w:val="18"/>
              </w:rPr>
              <w:t>11 месяцев</w:t>
            </w:r>
            <w:r>
              <w:rPr>
                <w:sz w:val="18"/>
                <w:szCs w:val="18"/>
              </w:rPr>
              <w:t xml:space="preserve"> (337 дней)</w:t>
            </w:r>
          </w:p>
        </w:tc>
      </w:tr>
      <w:tr w:rsidR="00ED43D2" w:rsidRPr="00B458A3" w14:paraId="0BD3AACC"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12B1AA02" w14:textId="77777777" w:rsidR="00ED43D2" w:rsidRPr="00B458A3" w:rsidRDefault="00ED43D2" w:rsidP="007B0FF1">
            <w:pPr>
              <w:pStyle w:val="ConsPlusNormal"/>
              <w:spacing w:before="60" w:after="60"/>
              <w:jc w:val="both"/>
              <w:rPr>
                <w:sz w:val="18"/>
                <w:szCs w:val="18"/>
              </w:rPr>
            </w:pPr>
            <w:r w:rsidRPr="00B458A3">
              <w:rPr>
                <w:sz w:val="18"/>
                <w:szCs w:val="18"/>
              </w:rPr>
              <w:t>Средний размер процентов по кредиту (займу), % годовых</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44D3C905" w14:textId="77777777" w:rsidR="00ED43D2" w:rsidRPr="0005326C" w:rsidRDefault="00ED43D2" w:rsidP="007B0FF1">
            <w:pPr>
              <w:spacing w:before="60" w:after="60"/>
              <w:rPr>
                <w:sz w:val="18"/>
                <w:szCs w:val="18"/>
              </w:rPr>
            </w:pPr>
            <w:r w:rsidRPr="0005326C">
              <w:rPr>
                <w:sz w:val="18"/>
                <w:szCs w:val="18"/>
              </w:rPr>
              <w:t>10,00%</w:t>
            </w:r>
          </w:p>
        </w:tc>
      </w:tr>
      <w:tr w:rsidR="00ED43D2" w:rsidRPr="00B458A3" w14:paraId="200555BB"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524C0FC0" w14:textId="77777777" w:rsidR="00ED43D2" w:rsidRPr="00B458A3" w:rsidRDefault="00ED43D2" w:rsidP="007B0FF1">
            <w:pPr>
              <w:pStyle w:val="ConsPlusNormal"/>
              <w:spacing w:before="60" w:after="60"/>
              <w:jc w:val="both"/>
              <w:rPr>
                <w:sz w:val="18"/>
                <w:szCs w:val="18"/>
              </w:rPr>
            </w:pPr>
            <w:r w:rsidRPr="00B458A3">
              <w:rPr>
                <w:sz w:val="18"/>
                <w:szCs w:val="18"/>
              </w:rPr>
              <w:t>Количество процентных (купонных) периодов</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4B052911" w14:textId="77777777" w:rsidR="00ED43D2" w:rsidRPr="0005326C" w:rsidRDefault="00ED43D2" w:rsidP="007B0FF1">
            <w:pPr>
              <w:spacing w:before="60" w:after="60"/>
              <w:rPr>
                <w:sz w:val="18"/>
                <w:szCs w:val="18"/>
              </w:rPr>
            </w:pPr>
            <w:r w:rsidRPr="0005326C">
              <w:rPr>
                <w:sz w:val="18"/>
                <w:szCs w:val="18"/>
              </w:rPr>
              <w:t>11</w:t>
            </w:r>
          </w:p>
        </w:tc>
      </w:tr>
      <w:tr w:rsidR="00ED43D2" w:rsidRPr="00B458A3" w14:paraId="74CF9FAC"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07B6B7A3" w14:textId="77777777" w:rsidR="00ED43D2" w:rsidRPr="00B458A3" w:rsidRDefault="00ED43D2" w:rsidP="007B0FF1">
            <w:pPr>
              <w:pStyle w:val="ConsPlusNormal"/>
              <w:spacing w:before="60" w:after="60"/>
              <w:jc w:val="both"/>
              <w:rPr>
                <w:sz w:val="18"/>
                <w:szCs w:val="18"/>
              </w:rPr>
            </w:pPr>
            <w:r w:rsidRPr="00B458A3">
              <w:rPr>
                <w:sz w:val="18"/>
                <w:szCs w:val="18"/>
              </w:rPr>
              <w:t>Наличие просрочек при выплате процентов по кредиту (займу), а в случае их наличия - общее число указанных просрочек и их размер в днях</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07AF8D62" w14:textId="77777777" w:rsidR="00ED43D2" w:rsidRPr="00B458A3" w:rsidRDefault="00ED43D2" w:rsidP="007B0FF1">
            <w:pPr>
              <w:pStyle w:val="ConsPlusNormal"/>
              <w:spacing w:before="60" w:after="60"/>
              <w:jc w:val="both"/>
              <w:rPr>
                <w:sz w:val="18"/>
                <w:szCs w:val="18"/>
              </w:rPr>
            </w:pPr>
            <w:r>
              <w:rPr>
                <w:sz w:val="18"/>
                <w:szCs w:val="18"/>
              </w:rPr>
              <w:t xml:space="preserve">Факты просрочек </w:t>
            </w:r>
            <w:r w:rsidRPr="00B458A3">
              <w:rPr>
                <w:sz w:val="18"/>
                <w:szCs w:val="18"/>
              </w:rPr>
              <w:t>при выплате процентов по кредиту (займу)</w:t>
            </w:r>
            <w:r>
              <w:rPr>
                <w:sz w:val="18"/>
                <w:szCs w:val="18"/>
              </w:rPr>
              <w:t xml:space="preserve"> отсутствуют</w:t>
            </w:r>
          </w:p>
        </w:tc>
      </w:tr>
      <w:tr w:rsidR="00ED43D2" w:rsidRPr="00B458A3" w14:paraId="02FBB178"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5C2D76BA" w14:textId="77777777" w:rsidR="00ED43D2" w:rsidRPr="00B458A3" w:rsidRDefault="00ED43D2" w:rsidP="007B0FF1">
            <w:pPr>
              <w:pStyle w:val="ConsPlusNormal"/>
              <w:spacing w:before="60" w:after="60"/>
              <w:jc w:val="both"/>
              <w:rPr>
                <w:sz w:val="18"/>
                <w:szCs w:val="18"/>
              </w:rPr>
            </w:pPr>
            <w:r w:rsidRPr="00B458A3">
              <w:rPr>
                <w:sz w:val="18"/>
                <w:szCs w:val="18"/>
              </w:rPr>
              <w:t>Плановый срок (дата) погашения кредита (займа)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5730B77A" w14:textId="77777777" w:rsidR="00ED43D2" w:rsidRPr="0005326C" w:rsidRDefault="00ED43D2" w:rsidP="007B0FF1">
            <w:pPr>
              <w:rPr>
                <w:sz w:val="18"/>
                <w:szCs w:val="18"/>
              </w:rPr>
            </w:pPr>
            <w:r w:rsidRPr="0005326C">
              <w:rPr>
                <w:sz w:val="18"/>
                <w:szCs w:val="18"/>
              </w:rPr>
              <w:t>30.05.2013</w:t>
            </w:r>
            <w:r>
              <w:rPr>
                <w:sz w:val="18"/>
                <w:szCs w:val="18"/>
              </w:rPr>
              <w:t xml:space="preserve"> г.</w:t>
            </w:r>
          </w:p>
        </w:tc>
      </w:tr>
      <w:tr w:rsidR="00ED43D2" w:rsidRPr="00B458A3" w14:paraId="6A735358"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0CD3FC86" w14:textId="77777777" w:rsidR="00ED43D2" w:rsidRPr="00B458A3" w:rsidRDefault="00ED43D2" w:rsidP="007B0FF1">
            <w:pPr>
              <w:pStyle w:val="ConsPlusNormal"/>
              <w:spacing w:before="60" w:after="60"/>
              <w:jc w:val="both"/>
              <w:rPr>
                <w:sz w:val="18"/>
                <w:szCs w:val="18"/>
              </w:rPr>
            </w:pPr>
            <w:r w:rsidRPr="00B458A3">
              <w:rPr>
                <w:sz w:val="18"/>
                <w:szCs w:val="18"/>
              </w:rPr>
              <w:t>Фактический срок (дата) погашения кредита (займа)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3B8B4F70" w14:textId="77777777" w:rsidR="00ED43D2" w:rsidRPr="0005326C" w:rsidRDefault="00ED43D2" w:rsidP="007B0FF1">
            <w:pPr>
              <w:rPr>
                <w:sz w:val="18"/>
                <w:szCs w:val="18"/>
              </w:rPr>
            </w:pPr>
            <w:r w:rsidRPr="0005326C">
              <w:rPr>
                <w:sz w:val="18"/>
                <w:szCs w:val="18"/>
              </w:rPr>
              <w:t>12.11.2012</w:t>
            </w:r>
            <w:r>
              <w:rPr>
                <w:sz w:val="18"/>
                <w:szCs w:val="18"/>
              </w:rPr>
              <w:t xml:space="preserve"> г.</w:t>
            </w:r>
          </w:p>
        </w:tc>
      </w:tr>
      <w:tr w:rsidR="00ED43D2" w:rsidRPr="00B458A3" w14:paraId="7E1B579E"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65513574" w14:textId="77777777" w:rsidR="00ED43D2" w:rsidRPr="00B458A3" w:rsidRDefault="00ED43D2" w:rsidP="007B0FF1">
            <w:pPr>
              <w:pStyle w:val="ConsPlusNormal"/>
              <w:spacing w:before="60" w:after="60"/>
              <w:jc w:val="both"/>
              <w:rPr>
                <w:sz w:val="18"/>
                <w:szCs w:val="18"/>
              </w:rPr>
            </w:pPr>
            <w:r w:rsidRPr="00B458A3">
              <w:rPr>
                <w:sz w:val="18"/>
                <w:szCs w:val="18"/>
              </w:rPr>
              <w:t xml:space="preserve">Иные сведения об обязательстве, указываемые </w:t>
            </w:r>
            <w:r>
              <w:rPr>
                <w:sz w:val="18"/>
                <w:szCs w:val="18"/>
              </w:rPr>
              <w:t>поручителем</w:t>
            </w:r>
            <w:r w:rsidRPr="00B458A3">
              <w:rPr>
                <w:sz w:val="18"/>
                <w:szCs w:val="18"/>
              </w:rPr>
              <w:t xml:space="preserve"> по собственному усмотрению</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777C7EDA" w14:textId="76854F8B" w:rsidR="00ED43D2" w:rsidRPr="00B458A3" w:rsidRDefault="00ED43D2" w:rsidP="006B3126">
            <w:pPr>
              <w:pStyle w:val="ConsPlusNormal"/>
              <w:spacing w:before="60" w:after="60"/>
              <w:jc w:val="both"/>
              <w:rPr>
                <w:sz w:val="18"/>
                <w:szCs w:val="18"/>
              </w:rPr>
            </w:pPr>
            <w:r>
              <w:rPr>
                <w:sz w:val="18"/>
                <w:szCs w:val="18"/>
              </w:rPr>
              <w:t xml:space="preserve">Кредит представлял собой </w:t>
            </w:r>
            <w:r w:rsidR="006B3126">
              <w:rPr>
                <w:sz w:val="18"/>
                <w:szCs w:val="18"/>
              </w:rPr>
              <w:t xml:space="preserve">транш в рамках </w:t>
            </w:r>
            <w:r>
              <w:rPr>
                <w:sz w:val="18"/>
                <w:szCs w:val="18"/>
              </w:rPr>
              <w:t>возобновляем</w:t>
            </w:r>
            <w:r w:rsidR="006B3126">
              <w:rPr>
                <w:sz w:val="18"/>
                <w:szCs w:val="18"/>
              </w:rPr>
              <w:t>ой</w:t>
            </w:r>
            <w:r>
              <w:rPr>
                <w:sz w:val="18"/>
                <w:szCs w:val="18"/>
              </w:rPr>
              <w:t xml:space="preserve"> кредитн</w:t>
            </w:r>
            <w:r w:rsidR="006B3126">
              <w:rPr>
                <w:sz w:val="18"/>
                <w:szCs w:val="18"/>
              </w:rPr>
              <w:t>ой</w:t>
            </w:r>
            <w:r w:rsidRPr="0005326C">
              <w:rPr>
                <w:sz w:val="18"/>
                <w:szCs w:val="18"/>
              </w:rPr>
              <w:t xml:space="preserve"> лини</w:t>
            </w:r>
            <w:r w:rsidR="006B3126">
              <w:rPr>
                <w:sz w:val="18"/>
                <w:szCs w:val="18"/>
              </w:rPr>
              <w:t>и</w:t>
            </w:r>
            <w:r w:rsidRPr="0005326C">
              <w:rPr>
                <w:sz w:val="18"/>
                <w:szCs w:val="18"/>
              </w:rPr>
              <w:t xml:space="preserve"> для осуществления текущей и финансовой деятельности </w:t>
            </w:r>
            <w:r>
              <w:rPr>
                <w:sz w:val="18"/>
                <w:szCs w:val="18"/>
              </w:rPr>
              <w:t xml:space="preserve">Поручителя в сумме лимита </w:t>
            </w:r>
            <w:r w:rsidRPr="0005326C">
              <w:rPr>
                <w:sz w:val="18"/>
                <w:szCs w:val="18"/>
              </w:rPr>
              <w:t>1 600 000 000 рублей</w:t>
            </w:r>
            <w:r>
              <w:rPr>
                <w:sz w:val="18"/>
                <w:szCs w:val="18"/>
              </w:rPr>
              <w:t>.</w:t>
            </w:r>
          </w:p>
        </w:tc>
      </w:tr>
    </w:tbl>
    <w:p w14:paraId="79FD5449" w14:textId="77777777" w:rsidR="00ED43D2" w:rsidRDefault="00ED43D2" w:rsidP="00ED43D2">
      <w:pPr>
        <w:pStyle w:val="ConsPlusNormal"/>
        <w:spacing w:before="60" w:after="60"/>
        <w:jc w:val="both"/>
      </w:pPr>
    </w:p>
    <w:tbl>
      <w:tblPr>
        <w:tblW w:w="0" w:type="auto"/>
        <w:tblInd w:w="62" w:type="dxa"/>
        <w:tblLayout w:type="fixed"/>
        <w:tblCellMar>
          <w:top w:w="57" w:type="dxa"/>
          <w:left w:w="62" w:type="dxa"/>
          <w:bottom w:w="57" w:type="dxa"/>
          <w:right w:w="62" w:type="dxa"/>
        </w:tblCellMar>
        <w:tblLook w:val="0000" w:firstRow="0" w:lastRow="0" w:firstColumn="0" w:lastColumn="0" w:noHBand="0" w:noVBand="0"/>
      </w:tblPr>
      <w:tblGrid>
        <w:gridCol w:w="4111"/>
        <w:gridCol w:w="5812"/>
      </w:tblGrid>
      <w:tr w:rsidR="00ED43D2" w:rsidRPr="00B458A3" w14:paraId="7C1DA6AC" w14:textId="77777777" w:rsidTr="007B0FF1">
        <w:tc>
          <w:tcPr>
            <w:tcW w:w="9923" w:type="dxa"/>
            <w:gridSpan w:val="2"/>
            <w:tcBorders>
              <w:top w:val="single" w:sz="4" w:space="0" w:color="auto"/>
              <w:left w:val="single" w:sz="4" w:space="0" w:color="auto"/>
              <w:bottom w:val="single" w:sz="4" w:space="0" w:color="auto"/>
              <w:right w:val="single" w:sz="4" w:space="0" w:color="auto"/>
            </w:tcBorders>
            <w:tcMar>
              <w:top w:w="0" w:type="dxa"/>
              <w:bottom w:w="0" w:type="dxa"/>
            </w:tcMar>
          </w:tcPr>
          <w:p w14:paraId="06977985" w14:textId="77777777" w:rsidR="00ED43D2" w:rsidRPr="00B458A3" w:rsidRDefault="00ED43D2" w:rsidP="007B0FF1">
            <w:pPr>
              <w:pStyle w:val="ConsPlusNormal"/>
              <w:spacing w:before="60" w:after="60"/>
              <w:jc w:val="center"/>
              <w:rPr>
                <w:b/>
                <w:sz w:val="18"/>
                <w:szCs w:val="18"/>
              </w:rPr>
            </w:pPr>
            <w:r>
              <w:rPr>
                <w:b/>
                <w:sz w:val="18"/>
                <w:szCs w:val="18"/>
              </w:rPr>
              <w:t>7</w:t>
            </w:r>
            <w:r w:rsidRPr="00B458A3">
              <w:rPr>
                <w:b/>
                <w:sz w:val="18"/>
                <w:szCs w:val="18"/>
              </w:rPr>
              <w:t>. Вид и идентификационные признаки обязательства</w:t>
            </w:r>
          </w:p>
        </w:tc>
      </w:tr>
      <w:tr w:rsidR="00ED43D2" w:rsidRPr="00B458A3" w14:paraId="6C28823B" w14:textId="77777777" w:rsidTr="007B0FF1">
        <w:tc>
          <w:tcPr>
            <w:tcW w:w="9923" w:type="dxa"/>
            <w:gridSpan w:val="2"/>
            <w:tcBorders>
              <w:top w:val="single" w:sz="4" w:space="0" w:color="auto"/>
              <w:left w:val="single" w:sz="4" w:space="0" w:color="auto"/>
              <w:bottom w:val="single" w:sz="4" w:space="0" w:color="auto"/>
              <w:right w:val="single" w:sz="4" w:space="0" w:color="auto"/>
            </w:tcBorders>
            <w:tcMar>
              <w:top w:w="0" w:type="dxa"/>
              <w:bottom w:w="0" w:type="dxa"/>
            </w:tcMar>
          </w:tcPr>
          <w:p w14:paraId="18902001" w14:textId="77777777" w:rsidR="00ED43D2" w:rsidRPr="006C628B" w:rsidRDefault="00ED43D2" w:rsidP="007B0FF1">
            <w:pPr>
              <w:pStyle w:val="ConsPlusNormal"/>
              <w:spacing w:before="60" w:after="60"/>
              <w:jc w:val="both"/>
              <w:rPr>
                <w:sz w:val="18"/>
                <w:szCs w:val="18"/>
              </w:rPr>
            </w:pPr>
            <w:r>
              <w:rPr>
                <w:sz w:val="18"/>
                <w:szCs w:val="18"/>
              </w:rPr>
              <w:t>Генеральное соглашение</w:t>
            </w:r>
            <w:r w:rsidRPr="007C3CA8">
              <w:rPr>
                <w:sz w:val="18"/>
                <w:szCs w:val="18"/>
              </w:rPr>
              <w:t xml:space="preserve"> об открытии возобновляемой рамочной кредитной линии с дифференцированными процентными ставками №13-011-24 от 27.03.2013 г.</w:t>
            </w:r>
          </w:p>
        </w:tc>
      </w:tr>
      <w:tr w:rsidR="00ED43D2" w:rsidRPr="00B458A3" w14:paraId="7CC74595" w14:textId="77777777" w:rsidTr="007B0FF1">
        <w:tc>
          <w:tcPr>
            <w:tcW w:w="9923" w:type="dxa"/>
            <w:gridSpan w:val="2"/>
            <w:tcBorders>
              <w:top w:val="single" w:sz="4" w:space="0" w:color="auto"/>
              <w:left w:val="single" w:sz="4" w:space="0" w:color="auto"/>
              <w:bottom w:val="single" w:sz="4" w:space="0" w:color="auto"/>
              <w:right w:val="single" w:sz="4" w:space="0" w:color="auto"/>
            </w:tcBorders>
            <w:tcMar>
              <w:top w:w="0" w:type="dxa"/>
              <w:bottom w:w="0" w:type="dxa"/>
            </w:tcMar>
          </w:tcPr>
          <w:p w14:paraId="6918F04A" w14:textId="77777777" w:rsidR="00ED43D2" w:rsidRPr="006C628B" w:rsidRDefault="00ED43D2" w:rsidP="007B0FF1">
            <w:pPr>
              <w:pStyle w:val="ConsPlusNormal"/>
              <w:spacing w:before="60" w:after="60"/>
              <w:jc w:val="center"/>
              <w:rPr>
                <w:b/>
                <w:sz w:val="18"/>
                <w:szCs w:val="18"/>
              </w:rPr>
            </w:pPr>
            <w:r w:rsidRPr="006C628B">
              <w:rPr>
                <w:b/>
                <w:sz w:val="18"/>
                <w:szCs w:val="18"/>
              </w:rPr>
              <w:t>Условия обязательства и сведения о его исполнении</w:t>
            </w:r>
          </w:p>
        </w:tc>
      </w:tr>
      <w:tr w:rsidR="00ED43D2" w:rsidRPr="00B458A3" w14:paraId="7F9C52A5"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03C56B41" w14:textId="77777777" w:rsidR="00ED43D2" w:rsidRPr="00B458A3" w:rsidRDefault="00ED43D2" w:rsidP="007B0FF1">
            <w:pPr>
              <w:pStyle w:val="ConsPlusNormal"/>
              <w:spacing w:before="60" w:after="60"/>
              <w:jc w:val="both"/>
              <w:rPr>
                <w:sz w:val="18"/>
                <w:szCs w:val="18"/>
              </w:rPr>
            </w:pPr>
            <w:r w:rsidRPr="00B458A3">
              <w:rPr>
                <w:sz w:val="18"/>
                <w:szCs w:val="18"/>
              </w:rPr>
              <w:t>Наименование и место нахождения или фамилия, имя, отчество (если имеется) кредитора (займодавца)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47B0557C" w14:textId="77777777" w:rsidR="00ED43D2" w:rsidRDefault="00ED43D2" w:rsidP="007B0FF1">
            <w:pPr>
              <w:pStyle w:val="ConsPlusNormal"/>
              <w:spacing w:before="60" w:after="60"/>
              <w:jc w:val="both"/>
              <w:rPr>
                <w:sz w:val="18"/>
                <w:szCs w:val="18"/>
              </w:rPr>
            </w:pPr>
            <w:r>
              <w:rPr>
                <w:sz w:val="18"/>
                <w:szCs w:val="18"/>
              </w:rPr>
              <w:t>Открытое</w:t>
            </w:r>
            <w:r w:rsidRPr="00756733">
              <w:rPr>
                <w:sz w:val="18"/>
                <w:szCs w:val="18"/>
              </w:rPr>
              <w:t xml:space="preserve"> акционерное обществ</w:t>
            </w:r>
            <w:r>
              <w:rPr>
                <w:sz w:val="18"/>
                <w:szCs w:val="18"/>
              </w:rPr>
              <w:t>о «Сбербанк России»,</w:t>
            </w:r>
          </w:p>
          <w:p w14:paraId="52CC4AB7" w14:textId="77777777" w:rsidR="00ED43D2" w:rsidRDefault="00ED43D2" w:rsidP="007B0FF1">
            <w:pPr>
              <w:pStyle w:val="ConsPlusNormal"/>
              <w:spacing w:before="60" w:after="60"/>
              <w:jc w:val="both"/>
              <w:rPr>
                <w:sz w:val="18"/>
                <w:szCs w:val="18"/>
              </w:rPr>
            </w:pPr>
            <w:r w:rsidRPr="00756733">
              <w:rPr>
                <w:sz w:val="18"/>
                <w:szCs w:val="18"/>
              </w:rPr>
              <w:t>место нахождения: Росси</w:t>
            </w:r>
            <w:r>
              <w:rPr>
                <w:sz w:val="18"/>
                <w:szCs w:val="18"/>
              </w:rPr>
              <w:t>йская Федерация</w:t>
            </w:r>
            <w:r w:rsidRPr="00756733">
              <w:rPr>
                <w:sz w:val="18"/>
                <w:szCs w:val="18"/>
              </w:rPr>
              <w:t xml:space="preserve">, </w:t>
            </w:r>
            <w:r>
              <w:rPr>
                <w:sz w:val="18"/>
                <w:szCs w:val="18"/>
              </w:rPr>
              <w:t>город Москва</w:t>
            </w:r>
          </w:p>
          <w:p w14:paraId="025B3210" w14:textId="77777777" w:rsidR="00ED43D2" w:rsidRPr="00002F98" w:rsidRDefault="00ED43D2" w:rsidP="007B0FF1">
            <w:pPr>
              <w:pStyle w:val="ConsPlusNormal"/>
              <w:spacing w:before="60" w:after="60"/>
              <w:jc w:val="both"/>
              <w:rPr>
                <w:sz w:val="18"/>
                <w:szCs w:val="18"/>
              </w:rPr>
            </w:pPr>
            <w:r w:rsidRPr="007B5876">
              <w:rPr>
                <w:sz w:val="18"/>
                <w:szCs w:val="18"/>
              </w:rPr>
              <w:t>(</w:t>
            </w:r>
            <w:r w:rsidRPr="003F0E7E">
              <w:rPr>
                <w:sz w:val="18"/>
                <w:szCs w:val="18"/>
              </w:rPr>
              <w:t>Сургутское отделение № 5940 ПАО Сбербанк</w:t>
            </w:r>
            <w:r>
              <w:rPr>
                <w:sz w:val="18"/>
                <w:szCs w:val="18"/>
              </w:rPr>
              <w:t xml:space="preserve">; место нахождения </w:t>
            </w:r>
            <w:r w:rsidRPr="00756733">
              <w:rPr>
                <w:sz w:val="18"/>
                <w:szCs w:val="18"/>
              </w:rPr>
              <w:t>628400, Тюменская область, Ханты-Мансийский АО – Югра, г. Сургут, ул. Дзержинского, 5</w:t>
            </w:r>
            <w:r>
              <w:rPr>
                <w:sz w:val="18"/>
                <w:szCs w:val="18"/>
              </w:rPr>
              <w:t>)</w:t>
            </w:r>
          </w:p>
        </w:tc>
      </w:tr>
      <w:tr w:rsidR="00ED43D2" w:rsidRPr="00B458A3" w14:paraId="7E590DE8"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2B1B850C" w14:textId="77777777" w:rsidR="00ED43D2" w:rsidRPr="00B458A3" w:rsidRDefault="00ED43D2" w:rsidP="007B0FF1">
            <w:pPr>
              <w:pStyle w:val="ConsPlusNormal"/>
              <w:spacing w:before="60" w:after="60"/>
              <w:jc w:val="both"/>
              <w:rPr>
                <w:sz w:val="18"/>
                <w:szCs w:val="18"/>
              </w:rPr>
            </w:pPr>
            <w:r w:rsidRPr="00B458A3">
              <w:rPr>
                <w:sz w:val="18"/>
                <w:szCs w:val="18"/>
              </w:rPr>
              <w:t>Сумма основного долга на момент возникновения обязательства, руб./иностр. валюта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59CBE690" w14:textId="77777777" w:rsidR="00ED43D2" w:rsidRPr="00756733" w:rsidRDefault="00ED43D2" w:rsidP="007B0FF1">
            <w:pPr>
              <w:spacing w:before="60" w:after="60"/>
              <w:rPr>
                <w:sz w:val="18"/>
                <w:szCs w:val="18"/>
              </w:rPr>
            </w:pPr>
            <w:r w:rsidRPr="00756733">
              <w:rPr>
                <w:sz w:val="18"/>
                <w:szCs w:val="18"/>
              </w:rPr>
              <w:t xml:space="preserve">1 500 000 000 руб. </w:t>
            </w:r>
          </w:p>
        </w:tc>
      </w:tr>
      <w:tr w:rsidR="00ED43D2" w:rsidRPr="00B458A3" w14:paraId="08B6C04B"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39777731" w14:textId="77777777" w:rsidR="00ED43D2" w:rsidRPr="00B458A3" w:rsidRDefault="00ED43D2" w:rsidP="007B0FF1">
            <w:pPr>
              <w:pStyle w:val="ConsPlusNormal"/>
              <w:spacing w:before="60" w:after="60"/>
              <w:jc w:val="both"/>
              <w:rPr>
                <w:sz w:val="18"/>
                <w:szCs w:val="18"/>
              </w:rPr>
            </w:pPr>
            <w:r w:rsidRPr="00B458A3">
              <w:rPr>
                <w:sz w:val="18"/>
                <w:szCs w:val="18"/>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37245AA8" w14:textId="77777777" w:rsidR="00ED43D2" w:rsidRPr="00756733" w:rsidRDefault="00ED43D2" w:rsidP="007B0FF1">
            <w:pPr>
              <w:spacing w:before="60" w:after="60"/>
              <w:rPr>
                <w:sz w:val="18"/>
                <w:szCs w:val="18"/>
              </w:rPr>
            </w:pPr>
            <w:r>
              <w:rPr>
                <w:sz w:val="18"/>
                <w:szCs w:val="18"/>
              </w:rPr>
              <w:t>0</w:t>
            </w:r>
            <w:r w:rsidRPr="00756733">
              <w:rPr>
                <w:sz w:val="18"/>
                <w:szCs w:val="18"/>
              </w:rPr>
              <w:t xml:space="preserve"> руб.</w:t>
            </w:r>
          </w:p>
        </w:tc>
      </w:tr>
      <w:tr w:rsidR="00ED43D2" w:rsidRPr="00B458A3" w14:paraId="5C7D1407"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65FBA7E1" w14:textId="77777777" w:rsidR="00ED43D2" w:rsidRPr="00B458A3" w:rsidRDefault="00ED43D2" w:rsidP="007B0FF1">
            <w:pPr>
              <w:pStyle w:val="ConsPlusNormal"/>
              <w:spacing w:before="60" w:after="60"/>
              <w:jc w:val="both"/>
              <w:rPr>
                <w:sz w:val="18"/>
                <w:szCs w:val="18"/>
              </w:rPr>
            </w:pPr>
            <w:r w:rsidRPr="00B458A3">
              <w:rPr>
                <w:sz w:val="18"/>
                <w:szCs w:val="18"/>
              </w:rPr>
              <w:t>Срок кредита (займа), лет</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02644A25" w14:textId="77777777" w:rsidR="00ED43D2" w:rsidRPr="00756733" w:rsidRDefault="00ED43D2" w:rsidP="007B0FF1">
            <w:pPr>
              <w:spacing w:before="60" w:after="60"/>
              <w:rPr>
                <w:sz w:val="18"/>
                <w:szCs w:val="18"/>
              </w:rPr>
            </w:pPr>
            <w:r w:rsidRPr="00756733">
              <w:rPr>
                <w:sz w:val="18"/>
                <w:szCs w:val="18"/>
              </w:rPr>
              <w:t>3 года</w:t>
            </w:r>
            <w:r>
              <w:rPr>
                <w:sz w:val="18"/>
                <w:szCs w:val="18"/>
              </w:rPr>
              <w:t xml:space="preserve"> (1094 дня)</w:t>
            </w:r>
          </w:p>
        </w:tc>
      </w:tr>
      <w:tr w:rsidR="00ED43D2" w:rsidRPr="00B458A3" w14:paraId="58340D9C"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45763F4A" w14:textId="77777777" w:rsidR="00ED43D2" w:rsidRPr="00B458A3" w:rsidRDefault="00ED43D2" w:rsidP="007B0FF1">
            <w:pPr>
              <w:pStyle w:val="ConsPlusNormal"/>
              <w:spacing w:before="60" w:after="60"/>
              <w:jc w:val="both"/>
              <w:rPr>
                <w:sz w:val="18"/>
                <w:szCs w:val="18"/>
              </w:rPr>
            </w:pPr>
            <w:r w:rsidRPr="00B458A3">
              <w:rPr>
                <w:sz w:val="18"/>
                <w:szCs w:val="18"/>
              </w:rPr>
              <w:t>Средний размер процентов по кредиту (займу), % годовых</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6466D631" w14:textId="77777777" w:rsidR="00ED43D2" w:rsidRPr="00756733" w:rsidRDefault="00ED43D2" w:rsidP="007B0FF1">
            <w:pPr>
              <w:spacing w:before="60" w:after="60"/>
              <w:rPr>
                <w:sz w:val="18"/>
                <w:szCs w:val="18"/>
              </w:rPr>
            </w:pPr>
            <w:r w:rsidRPr="00756733">
              <w:rPr>
                <w:sz w:val="18"/>
                <w:szCs w:val="18"/>
              </w:rPr>
              <w:t>9%</w:t>
            </w:r>
          </w:p>
        </w:tc>
      </w:tr>
      <w:tr w:rsidR="00ED43D2" w:rsidRPr="00B458A3" w14:paraId="7DD25AE8"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5FFB0485" w14:textId="77777777" w:rsidR="00ED43D2" w:rsidRPr="00B458A3" w:rsidRDefault="00ED43D2" w:rsidP="007B0FF1">
            <w:pPr>
              <w:pStyle w:val="ConsPlusNormal"/>
              <w:spacing w:before="60" w:after="60"/>
              <w:jc w:val="both"/>
              <w:rPr>
                <w:sz w:val="18"/>
                <w:szCs w:val="18"/>
              </w:rPr>
            </w:pPr>
            <w:r w:rsidRPr="00B458A3">
              <w:rPr>
                <w:sz w:val="18"/>
                <w:szCs w:val="18"/>
              </w:rPr>
              <w:t>Количество процентных (купонных) периодов</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3BE93CE8" w14:textId="77777777" w:rsidR="00ED43D2" w:rsidRPr="00756733" w:rsidRDefault="00ED43D2" w:rsidP="007B0FF1">
            <w:pPr>
              <w:spacing w:before="60" w:after="60"/>
              <w:rPr>
                <w:sz w:val="18"/>
                <w:szCs w:val="18"/>
              </w:rPr>
            </w:pPr>
            <w:r w:rsidRPr="00756733">
              <w:rPr>
                <w:sz w:val="18"/>
                <w:szCs w:val="18"/>
              </w:rPr>
              <w:t>36</w:t>
            </w:r>
          </w:p>
        </w:tc>
      </w:tr>
      <w:tr w:rsidR="00ED43D2" w:rsidRPr="00B458A3" w14:paraId="7C3DCCE9"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09F67331" w14:textId="77777777" w:rsidR="00ED43D2" w:rsidRPr="00B458A3" w:rsidRDefault="00ED43D2" w:rsidP="007B0FF1">
            <w:pPr>
              <w:pStyle w:val="ConsPlusNormal"/>
              <w:spacing w:before="60" w:after="60"/>
              <w:jc w:val="both"/>
              <w:rPr>
                <w:sz w:val="18"/>
                <w:szCs w:val="18"/>
              </w:rPr>
            </w:pPr>
            <w:r w:rsidRPr="00B458A3">
              <w:rPr>
                <w:sz w:val="18"/>
                <w:szCs w:val="18"/>
              </w:rPr>
              <w:t>Наличие просрочек при выплате процентов по кредиту (займу), а в случае их наличия - общее число указанных просрочек и их размер в днях</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4EADCA7C" w14:textId="77777777" w:rsidR="00ED43D2" w:rsidRPr="00B458A3" w:rsidRDefault="00ED43D2" w:rsidP="007B0FF1">
            <w:pPr>
              <w:pStyle w:val="ConsPlusNormal"/>
              <w:spacing w:before="60" w:after="60"/>
              <w:jc w:val="both"/>
              <w:rPr>
                <w:sz w:val="18"/>
                <w:szCs w:val="18"/>
              </w:rPr>
            </w:pPr>
            <w:r>
              <w:rPr>
                <w:sz w:val="18"/>
                <w:szCs w:val="18"/>
              </w:rPr>
              <w:t xml:space="preserve">Факты просрочек </w:t>
            </w:r>
            <w:r w:rsidRPr="00B458A3">
              <w:rPr>
                <w:sz w:val="18"/>
                <w:szCs w:val="18"/>
              </w:rPr>
              <w:t>при выплате процентов по кредиту (займу)</w:t>
            </w:r>
            <w:r>
              <w:rPr>
                <w:sz w:val="18"/>
                <w:szCs w:val="18"/>
              </w:rPr>
              <w:t xml:space="preserve"> отсутствуют</w:t>
            </w:r>
          </w:p>
        </w:tc>
      </w:tr>
      <w:tr w:rsidR="00ED43D2" w:rsidRPr="00B458A3" w14:paraId="2EE2ED29"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69EB0CFD" w14:textId="77777777" w:rsidR="00ED43D2" w:rsidRPr="00B458A3" w:rsidRDefault="00ED43D2" w:rsidP="007B0FF1">
            <w:pPr>
              <w:pStyle w:val="ConsPlusNormal"/>
              <w:spacing w:before="60" w:after="60"/>
              <w:jc w:val="both"/>
              <w:rPr>
                <w:sz w:val="18"/>
                <w:szCs w:val="18"/>
              </w:rPr>
            </w:pPr>
            <w:r w:rsidRPr="00B458A3">
              <w:rPr>
                <w:sz w:val="18"/>
                <w:szCs w:val="18"/>
              </w:rPr>
              <w:t>Плановый срок (дата) погашения кредита (займа)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795E39F9" w14:textId="77777777" w:rsidR="00ED43D2" w:rsidRPr="00B458A3" w:rsidRDefault="00ED43D2" w:rsidP="007B0FF1">
            <w:pPr>
              <w:pStyle w:val="ConsPlusNormal"/>
              <w:spacing w:before="60" w:after="60"/>
              <w:rPr>
                <w:sz w:val="18"/>
                <w:szCs w:val="18"/>
              </w:rPr>
            </w:pPr>
            <w:r>
              <w:rPr>
                <w:sz w:val="18"/>
                <w:szCs w:val="18"/>
              </w:rPr>
              <w:t>25</w:t>
            </w:r>
            <w:r w:rsidRPr="009F1656">
              <w:rPr>
                <w:sz w:val="18"/>
                <w:szCs w:val="18"/>
              </w:rPr>
              <w:t>.0</w:t>
            </w:r>
            <w:r>
              <w:rPr>
                <w:sz w:val="18"/>
                <w:szCs w:val="18"/>
              </w:rPr>
              <w:t>3</w:t>
            </w:r>
            <w:r w:rsidRPr="009F1656">
              <w:rPr>
                <w:sz w:val="18"/>
                <w:szCs w:val="18"/>
              </w:rPr>
              <w:t>.201</w:t>
            </w:r>
            <w:r>
              <w:rPr>
                <w:sz w:val="18"/>
                <w:szCs w:val="18"/>
              </w:rPr>
              <w:t>6 г.</w:t>
            </w:r>
          </w:p>
        </w:tc>
      </w:tr>
      <w:tr w:rsidR="00ED43D2" w:rsidRPr="00B458A3" w14:paraId="7CD8ED98"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52B1005B" w14:textId="77777777" w:rsidR="00ED43D2" w:rsidRPr="00B458A3" w:rsidRDefault="00ED43D2" w:rsidP="007B0FF1">
            <w:pPr>
              <w:pStyle w:val="ConsPlusNormal"/>
              <w:spacing w:before="60" w:after="60"/>
              <w:jc w:val="both"/>
              <w:rPr>
                <w:sz w:val="18"/>
                <w:szCs w:val="18"/>
              </w:rPr>
            </w:pPr>
            <w:r w:rsidRPr="00B458A3">
              <w:rPr>
                <w:sz w:val="18"/>
                <w:szCs w:val="18"/>
              </w:rPr>
              <w:t>Фактический срок (дата) погашения кредита (займа)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6B678151" w14:textId="77777777" w:rsidR="00ED43D2" w:rsidRPr="00B458A3" w:rsidRDefault="00ED43D2" w:rsidP="007B0FF1">
            <w:pPr>
              <w:pStyle w:val="ConsPlusNormal"/>
              <w:spacing w:before="60" w:after="60"/>
              <w:rPr>
                <w:sz w:val="18"/>
                <w:szCs w:val="18"/>
              </w:rPr>
            </w:pPr>
            <w:r>
              <w:rPr>
                <w:sz w:val="18"/>
                <w:szCs w:val="18"/>
              </w:rPr>
              <w:t>25.03.2016 г.</w:t>
            </w:r>
          </w:p>
        </w:tc>
      </w:tr>
      <w:tr w:rsidR="00ED43D2" w:rsidRPr="00B458A3" w14:paraId="082CBD02"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291FD316" w14:textId="77777777" w:rsidR="00ED43D2" w:rsidRPr="00B458A3" w:rsidRDefault="00ED43D2" w:rsidP="007B0FF1">
            <w:pPr>
              <w:pStyle w:val="ConsPlusNormal"/>
              <w:spacing w:before="60" w:after="60"/>
              <w:jc w:val="both"/>
              <w:rPr>
                <w:sz w:val="18"/>
                <w:szCs w:val="18"/>
              </w:rPr>
            </w:pPr>
            <w:r w:rsidRPr="00B458A3">
              <w:rPr>
                <w:sz w:val="18"/>
                <w:szCs w:val="18"/>
              </w:rPr>
              <w:t xml:space="preserve">Иные сведения об обязательстве, указываемые </w:t>
            </w:r>
            <w:r>
              <w:rPr>
                <w:sz w:val="18"/>
                <w:szCs w:val="18"/>
              </w:rPr>
              <w:t>поручителем</w:t>
            </w:r>
            <w:r w:rsidRPr="00B458A3">
              <w:rPr>
                <w:sz w:val="18"/>
                <w:szCs w:val="18"/>
              </w:rPr>
              <w:t xml:space="preserve"> по собственному усмотрению</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44F1B800" w14:textId="77777777" w:rsidR="00ED43D2" w:rsidRPr="00B458A3" w:rsidRDefault="00ED43D2" w:rsidP="007B0FF1">
            <w:pPr>
              <w:pStyle w:val="ConsPlusNormal"/>
              <w:spacing w:before="60" w:after="60"/>
              <w:rPr>
                <w:sz w:val="18"/>
                <w:szCs w:val="18"/>
              </w:rPr>
            </w:pPr>
            <w:r>
              <w:rPr>
                <w:sz w:val="18"/>
                <w:szCs w:val="18"/>
              </w:rPr>
              <w:t>Отсутствуют.</w:t>
            </w:r>
          </w:p>
        </w:tc>
      </w:tr>
    </w:tbl>
    <w:p w14:paraId="375BA382" w14:textId="77777777" w:rsidR="00ED43D2" w:rsidRDefault="00ED43D2" w:rsidP="00ED43D2">
      <w:pPr>
        <w:pStyle w:val="ConsPlusNormal"/>
        <w:spacing w:before="60" w:after="60"/>
        <w:jc w:val="both"/>
      </w:pPr>
    </w:p>
    <w:tbl>
      <w:tblPr>
        <w:tblW w:w="0" w:type="auto"/>
        <w:tblInd w:w="62" w:type="dxa"/>
        <w:tblLayout w:type="fixed"/>
        <w:tblCellMar>
          <w:top w:w="57" w:type="dxa"/>
          <w:left w:w="62" w:type="dxa"/>
          <w:bottom w:w="57" w:type="dxa"/>
          <w:right w:w="62" w:type="dxa"/>
        </w:tblCellMar>
        <w:tblLook w:val="0000" w:firstRow="0" w:lastRow="0" w:firstColumn="0" w:lastColumn="0" w:noHBand="0" w:noVBand="0"/>
      </w:tblPr>
      <w:tblGrid>
        <w:gridCol w:w="4111"/>
        <w:gridCol w:w="5812"/>
      </w:tblGrid>
      <w:tr w:rsidR="00ED43D2" w:rsidRPr="00B458A3" w14:paraId="7D9C5B02" w14:textId="77777777" w:rsidTr="007B0FF1">
        <w:tc>
          <w:tcPr>
            <w:tcW w:w="9923" w:type="dxa"/>
            <w:gridSpan w:val="2"/>
            <w:tcBorders>
              <w:top w:val="single" w:sz="4" w:space="0" w:color="auto"/>
              <w:left w:val="single" w:sz="4" w:space="0" w:color="auto"/>
              <w:bottom w:val="single" w:sz="4" w:space="0" w:color="auto"/>
              <w:right w:val="single" w:sz="4" w:space="0" w:color="auto"/>
            </w:tcBorders>
            <w:tcMar>
              <w:top w:w="0" w:type="dxa"/>
              <w:bottom w:w="0" w:type="dxa"/>
            </w:tcMar>
          </w:tcPr>
          <w:p w14:paraId="519C8B64" w14:textId="77777777" w:rsidR="00ED43D2" w:rsidRPr="00B458A3" w:rsidRDefault="00ED43D2" w:rsidP="007B0FF1">
            <w:pPr>
              <w:pStyle w:val="ConsPlusNormal"/>
              <w:spacing w:before="60" w:after="60"/>
              <w:jc w:val="center"/>
              <w:rPr>
                <w:b/>
                <w:sz w:val="18"/>
                <w:szCs w:val="18"/>
              </w:rPr>
            </w:pPr>
            <w:r>
              <w:rPr>
                <w:b/>
                <w:sz w:val="18"/>
                <w:szCs w:val="18"/>
              </w:rPr>
              <w:t>8</w:t>
            </w:r>
            <w:r w:rsidRPr="00B458A3">
              <w:rPr>
                <w:b/>
                <w:sz w:val="18"/>
                <w:szCs w:val="18"/>
              </w:rPr>
              <w:t>. Вид и идентификационные признаки обязательства</w:t>
            </w:r>
          </w:p>
        </w:tc>
      </w:tr>
      <w:tr w:rsidR="00ED43D2" w:rsidRPr="00B458A3" w14:paraId="5BFD6E1B" w14:textId="77777777" w:rsidTr="007B0FF1">
        <w:tc>
          <w:tcPr>
            <w:tcW w:w="9923" w:type="dxa"/>
            <w:gridSpan w:val="2"/>
            <w:tcBorders>
              <w:top w:val="single" w:sz="4" w:space="0" w:color="auto"/>
              <w:left w:val="single" w:sz="4" w:space="0" w:color="auto"/>
              <w:bottom w:val="single" w:sz="4" w:space="0" w:color="auto"/>
              <w:right w:val="single" w:sz="4" w:space="0" w:color="auto"/>
            </w:tcBorders>
            <w:tcMar>
              <w:top w:w="0" w:type="dxa"/>
              <w:bottom w:w="0" w:type="dxa"/>
            </w:tcMar>
          </w:tcPr>
          <w:p w14:paraId="725C5A34" w14:textId="77777777" w:rsidR="00ED43D2" w:rsidRPr="006C628B" w:rsidRDefault="00ED43D2" w:rsidP="007B0FF1">
            <w:pPr>
              <w:pStyle w:val="ConsPlusNormal"/>
              <w:spacing w:before="60" w:after="60"/>
              <w:rPr>
                <w:sz w:val="18"/>
                <w:szCs w:val="18"/>
              </w:rPr>
            </w:pPr>
            <w:r w:rsidRPr="00E300AA">
              <w:rPr>
                <w:sz w:val="18"/>
                <w:szCs w:val="18"/>
              </w:rPr>
              <w:t xml:space="preserve">Договор </w:t>
            </w:r>
            <w:r w:rsidRPr="007C3CA8">
              <w:rPr>
                <w:sz w:val="18"/>
                <w:szCs w:val="18"/>
              </w:rPr>
              <w:t xml:space="preserve">о возобновляемой кредитной линии </w:t>
            </w:r>
            <w:r w:rsidRPr="007B5876">
              <w:rPr>
                <w:sz w:val="18"/>
                <w:szCs w:val="18"/>
              </w:rPr>
              <w:t>№</w:t>
            </w:r>
            <w:r>
              <w:rPr>
                <w:sz w:val="18"/>
                <w:szCs w:val="18"/>
              </w:rPr>
              <w:t>13-011-115 от 28.11.2013 г.</w:t>
            </w:r>
          </w:p>
        </w:tc>
      </w:tr>
      <w:tr w:rsidR="00ED43D2" w:rsidRPr="00B458A3" w14:paraId="5B1EA274" w14:textId="77777777" w:rsidTr="007B0FF1">
        <w:tc>
          <w:tcPr>
            <w:tcW w:w="9923" w:type="dxa"/>
            <w:gridSpan w:val="2"/>
            <w:tcBorders>
              <w:top w:val="single" w:sz="4" w:space="0" w:color="auto"/>
              <w:left w:val="single" w:sz="4" w:space="0" w:color="auto"/>
              <w:bottom w:val="single" w:sz="4" w:space="0" w:color="auto"/>
              <w:right w:val="single" w:sz="4" w:space="0" w:color="auto"/>
            </w:tcBorders>
            <w:tcMar>
              <w:top w:w="0" w:type="dxa"/>
              <w:bottom w:w="0" w:type="dxa"/>
            </w:tcMar>
          </w:tcPr>
          <w:p w14:paraId="2475ED55" w14:textId="77777777" w:rsidR="00ED43D2" w:rsidRPr="006C628B" w:rsidRDefault="00ED43D2" w:rsidP="007B0FF1">
            <w:pPr>
              <w:pStyle w:val="ConsPlusNormal"/>
              <w:spacing w:before="60" w:after="60"/>
              <w:jc w:val="center"/>
              <w:rPr>
                <w:b/>
                <w:sz w:val="18"/>
                <w:szCs w:val="18"/>
              </w:rPr>
            </w:pPr>
            <w:r w:rsidRPr="006C628B">
              <w:rPr>
                <w:b/>
                <w:sz w:val="18"/>
                <w:szCs w:val="18"/>
              </w:rPr>
              <w:t>Условия обязательства и сведения о его исполнении</w:t>
            </w:r>
          </w:p>
        </w:tc>
      </w:tr>
      <w:tr w:rsidR="00ED43D2" w:rsidRPr="00B458A3" w14:paraId="5A2E5FC7"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414B2E68" w14:textId="77777777" w:rsidR="00ED43D2" w:rsidRPr="00B458A3" w:rsidRDefault="00ED43D2" w:rsidP="007B0FF1">
            <w:pPr>
              <w:pStyle w:val="ConsPlusNormal"/>
              <w:spacing w:before="60" w:after="60"/>
              <w:jc w:val="both"/>
              <w:rPr>
                <w:sz w:val="18"/>
                <w:szCs w:val="18"/>
              </w:rPr>
            </w:pPr>
            <w:r w:rsidRPr="00B458A3">
              <w:rPr>
                <w:sz w:val="18"/>
                <w:szCs w:val="18"/>
              </w:rPr>
              <w:t>Наименование и место нахождения или фамилия, имя, отчество (если имеется) кредитора (займодавца)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2495D030" w14:textId="401DA436" w:rsidR="00B861CD" w:rsidRPr="00B861CD" w:rsidRDefault="00B861CD" w:rsidP="00B861CD">
            <w:pPr>
              <w:pStyle w:val="ConsPlusNormal"/>
              <w:spacing w:before="60" w:after="60"/>
              <w:rPr>
                <w:sz w:val="18"/>
                <w:szCs w:val="18"/>
              </w:rPr>
            </w:pPr>
            <w:r w:rsidRPr="00B861CD">
              <w:rPr>
                <w:sz w:val="18"/>
                <w:szCs w:val="18"/>
              </w:rPr>
              <w:t>Публичное акционерное общ</w:t>
            </w:r>
            <w:r>
              <w:rPr>
                <w:sz w:val="18"/>
                <w:szCs w:val="18"/>
              </w:rPr>
              <w:t>ество «Сбербанк России»</w:t>
            </w:r>
          </w:p>
          <w:p w14:paraId="667F2B5A" w14:textId="77777777" w:rsidR="00B861CD" w:rsidRDefault="00B861CD" w:rsidP="007B0FF1">
            <w:pPr>
              <w:pStyle w:val="ConsPlusNormal"/>
              <w:spacing w:before="60" w:after="60"/>
              <w:jc w:val="both"/>
              <w:rPr>
                <w:sz w:val="18"/>
                <w:szCs w:val="18"/>
              </w:rPr>
            </w:pPr>
            <w:r w:rsidRPr="00B861CD">
              <w:rPr>
                <w:sz w:val="18"/>
                <w:szCs w:val="18"/>
              </w:rPr>
              <w:t>место нахождения: Российская Федерация, 117997, город Москва, улица Вавилова, дом 19</w:t>
            </w:r>
          </w:p>
          <w:p w14:paraId="5ADFE3AE" w14:textId="37AF1AB3" w:rsidR="00ED43D2" w:rsidRPr="00002F98" w:rsidRDefault="00ED43D2" w:rsidP="007B0FF1">
            <w:pPr>
              <w:pStyle w:val="ConsPlusNormal"/>
              <w:spacing w:before="60" w:after="60"/>
              <w:jc w:val="both"/>
              <w:rPr>
                <w:sz w:val="18"/>
                <w:szCs w:val="18"/>
              </w:rPr>
            </w:pPr>
            <w:r w:rsidRPr="007B5876">
              <w:rPr>
                <w:sz w:val="18"/>
                <w:szCs w:val="18"/>
              </w:rPr>
              <w:t>(</w:t>
            </w:r>
            <w:r w:rsidRPr="003F0E7E">
              <w:rPr>
                <w:sz w:val="18"/>
                <w:szCs w:val="18"/>
              </w:rPr>
              <w:t>Сургутское отделение № 5940 ПАО Сбербанк</w:t>
            </w:r>
            <w:r>
              <w:rPr>
                <w:sz w:val="18"/>
                <w:szCs w:val="18"/>
              </w:rPr>
              <w:t xml:space="preserve">; место нахождения </w:t>
            </w:r>
            <w:r w:rsidRPr="00756733">
              <w:rPr>
                <w:sz w:val="18"/>
                <w:szCs w:val="18"/>
              </w:rPr>
              <w:t>628400, Тюменская область, Ханты-Мансийский АО – Югра, г. Сургут, ул. Дзержинского, 5</w:t>
            </w:r>
            <w:r>
              <w:rPr>
                <w:sz w:val="18"/>
                <w:szCs w:val="18"/>
              </w:rPr>
              <w:t>)</w:t>
            </w:r>
          </w:p>
        </w:tc>
      </w:tr>
      <w:tr w:rsidR="00ED43D2" w:rsidRPr="00B458A3" w14:paraId="2DF87C4C"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401D3FC4" w14:textId="77777777" w:rsidR="00ED43D2" w:rsidRPr="00B458A3" w:rsidRDefault="00ED43D2" w:rsidP="007B0FF1">
            <w:pPr>
              <w:pStyle w:val="ConsPlusNormal"/>
              <w:spacing w:before="60" w:after="60"/>
              <w:jc w:val="both"/>
              <w:rPr>
                <w:sz w:val="18"/>
                <w:szCs w:val="18"/>
              </w:rPr>
            </w:pPr>
            <w:r w:rsidRPr="00B458A3">
              <w:rPr>
                <w:sz w:val="18"/>
                <w:szCs w:val="18"/>
              </w:rPr>
              <w:t>Сумма основного долга на момент возникновения обязательства, руб./иностр. валюта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3D242050" w14:textId="77777777" w:rsidR="00ED43D2" w:rsidRPr="00514DA8" w:rsidRDefault="00ED43D2" w:rsidP="007B0FF1">
            <w:pPr>
              <w:spacing w:before="60" w:after="60"/>
              <w:rPr>
                <w:sz w:val="18"/>
                <w:szCs w:val="18"/>
              </w:rPr>
            </w:pPr>
            <w:r w:rsidRPr="00514DA8">
              <w:rPr>
                <w:sz w:val="18"/>
                <w:szCs w:val="18"/>
              </w:rPr>
              <w:t xml:space="preserve">1 500 000 000 руб. </w:t>
            </w:r>
          </w:p>
        </w:tc>
      </w:tr>
      <w:tr w:rsidR="00ED43D2" w:rsidRPr="00B458A3" w14:paraId="1AC794B7"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30C54448" w14:textId="77777777" w:rsidR="00ED43D2" w:rsidRPr="00B458A3" w:rsidRDefault="00ED43D2" w:rsidP="007B0FF1">
            <w:pPr>
              <w:pStyle w:val="ConsPlusNormal"/>
              <w:spacing w:before="60" w:after="60"/>
              <w:jc w:val="both"/>
              <w:rPr>
                <w:sz w:val="18"/>
                <w:szCs w:val="18"/>
              </w:rPr>
            </w:pPr>
            <w:r w:rsidRPr="00B458A3">
              <w:rPr>
                <w:sz w:val="18"/>
                <w:szCs w:val="18"/>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1AD93B60" w14:textId="77777777" w:rsidR="00ED43D2" w:rsidRPr="00514DA8" w:rsidRDefault="00ED43D2" w:rsidP="007B0FF1">
            <w:pPr>
              <w:spacing w:before="60" w:after="60"/>
              <w:rPr>
                <w:sz w:val="18"/>
                <w:szCs w:val="18"/>
              </w:rPr>
            </w:pPr>
            <w:r w:rsidRPr="00514DA8">
              <w:rPr>
                <w:sz w:val="18"/>
                <w:szCs w:val="18"/>
              </w:rPr>
              <w:t>1 499 993 594 руб.</w:t>
            </w:r>
          </w:p>
        </w:tc>
      </w:tr>
      <w:tr w:rsidR="00ED43D2" w:rsidRPr="00B458A3" w14:paraId="018B6014"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75A0E4DA" w14:textId="77777777" w:rsidR="00ED43D2" w:rsidRPr="00B458A3" w:rsidRDefault="00ED43D2" w:rsidP="007B0FF1">
            <w:pPr>
              <w:pStyle w:val="ConsPlusNormal"/>
              <w:spacing w:before="60" w:after="60"/>
              <w:jc w:val="both"/>
              <w:rPr>
                <w:sz w:val="18"/>
                <w:szCs w:val="18"/>
              </w:rPr>
            </w:pPr>
            <w:r w:rsidRPr="00B458A3">
              <w:rPr>
                <w:sz w:val="18"/>
                <w:szCs w:val="18"/>
              </w:rPr>
              <w:t>Срок кредита (займа), лет</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38787E20" w14:textId="77777777" w:rsidR="00ED43D2" w:rsidRPr="00514DA8" w:rsidRDefault="00ED43D2" w:rsidP="007B0FF1">
            <w:pPr>
              <w:spacing w:before="60" w:after="60"/>
              <w:rPr>
                <w:sz w:val="18"/>
                <w:szCs w:val="18"/>
              </w:rPr>
            </w:pPr>
            <w:r w:rsidRPr="00514DA8">
              <w:rPr>
                <w:sz w:val="18"/>
                <w:szCs w:val="18"/>
              </w:rPr>
              <w:t xml:space="preserve">3 года </w:t>
            </w:r>
            <w:r>
              <w:rPr>
                <w:sz w:val="18"/>
                <w:szCs w:val="18"/>
              </w:rPr>
              <w:t>(1095 дней)</w:t>
            </w:r>
            <w:r w:rsidRPr="00514DA8">
              <w:rPr>
                <w:sz w:val="18"/>
                <w:szCs w:val="18"/>
              </w:rPr>
              <w:t xml:space="preserve"> </w:t>
            </w:r>
          </w:p>
        </w:tc>
      </w:tr>
      <w:tr w:rsidR="00ED43D2" w:rsidRPr="00B458A3" w14:paraId="7BA0B991"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5AF1998F" w14:textId="77777777" w:rsidR="00ED43D2" w:rsidRPr="00B458A3" w:rsidRDefault="00ED43D2" w:rsidP="007B0FF1">
            <w:pPr>
              <w:pStyle w:val="ConsPlusNormal"/>
              <w:spacing w:before="60" w:after="60"/>
              <w:jc w:val="both"/>
              <w:rPr>
                <w:sz w:val="18"/>
                <w:szCs w:val="18"/>
              </w:rPr>
            </w:pPr>
            <w:r w:rsidRPr="00B458A3">
              <w:rPr>
                <w:sz w:val="18"/>
                <w:szCs w:val="18"/>
              </w:rPr>
              <w:t>Средний размер процентов по кредиту (займу), % годовых</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019CE8EF" w14:textId="77777777" w:rsidR="00ED43D2" w:rsidRPr="00514DA8" w:rsidRDefault="00ED43D2" w:rsidP="007B0FF1">
            <w:pPr>
              <w:spacing w:before="60" w:after="60"/>
              <w:rPr>
                <w:sz w:val="18"/>
                <w:szCs w:val="18"/>
              </w:rPr>
            </w:pPr>
            <w:r w:rsidRPr="00514DA8">
              <w:rPr>
                <w:sz w:val="18"/>
                <w:szCs w:val="18"/>
              </w:rPr>
              <w:t>9%</w:t>
            </w:r>
          </w:p>
        </w:tc>
      </w:tr>
      <w:tr w:rsidR="00ED43D2" w:rsidRPr="00B458A3" w14:paraId="2898BA7F"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5FFBD7FA" w14:textId="77777777" w:rsidR="00ED43D2" w:rsidRPr="00B458A3" w:rsidRDefault="00ED43D2" w:rsidP="007B0FF1">
            <w:pPr>
              <w:pStyle w:val="ConsPlusNormal"/>
              <w:spacing w:before="60" w:after="60"/>
              <w:jc w:val="both"/>
              <w:rPr>
                <w:sz w:val="18"/>
                <w:szCs w:val="18"/>
              </w:rPr>
            </w:pPr>
            <w:r w:rsidRPr="00B458A3">
              <w:rPr>
                <w:sz w:val="18"/>
                <w:szCs w:val="18"/>
              </w:rPr>
              <w:t>Количество процентных (купонных) периодов</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5B997134" w14:textId="77777777" w:rsidR="00ED43D2" w:rsidRPr="00514DA8" w:rsidRDefault="00ED43D2" w:rsidP="007B0FF1">
            <w:pPr>
              <w:spacing w:before="60" w:after="60"/>
              <w:rPr>
                <w:sz w:val="18"/>
                <w:szCs w:val="18"/>
              </w:rPr>
            </w:pPr>
            <w:r w:rsidRPr="00514DA8">
              <w:rPr>
                <w:sz w:val="18"/>
                <w:szCs w:val="18"/>
              </w:rPr>
              <w:t>36</w:t>
            </w:r>
          </w:p>
        </w:tc>
      </w:tr>
      <w:tr w:rsidR="00ED43D2" w:rsidRPr="00B458A3" w14:paraId="2F0473FA"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0637757A" w14:textId="77777777" w:rsidR="00ED43D2" w:rsidRPr="00B458A3" w:rsidRDefault="00ED43D2" w:rsidP="007B0FF1">
            <w:pPr>
              <w:pStyle w:val="ConsPlusNormal"/>
              <w:spacing w:before="60" w:after="60"/>
              <w:jc w:val="both"/>
              <w:rPr>
                <w:sz w:val="18"/>
                <w:szCs w:val="18"/>
              </w:rPr>
            </w:pPr>
            <w:r w:rsidRPr="00B458A3">
              <w:rPr>
                <w:sz w:val="18"/>
                <w:szCs w:val="18"/>
              </w:rPr>
              <w:t>Наличие просрочек при выплате процентов по кредиту (займу), а в случае их наличия - общее число указанных просрочек и их размер в днях</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18A28CE9" w14:textId="77777777" w:rsidR="00ED43D2" w:rsidRPr="00B458A3" w:rsidRDefault="00ED43D2" w:rsidP="007B0FF1">
            <w:pPr>
              <w:pStyle w:val="ConsPlusNormal"/>
              <w:spacing w:before="60" w:after="60"/>
              <w:jc w:val="both"/>
              <w:rPr>
                <w:sz w:val="18"/>
                <w:szCs w:val="18"/>
              </w:rPr>
            </w:pPr>
            <w:r>
              <w:rPr>
                <w:sz w:val="18"/>
                <w:szCs w:val="18"/>
              </w:rPr>
              <w:t xml:space="preserve">Факты просрочек </w:t>
            </w:r>
            <w:r w:rsidRPr="00B458A3">
              <w:rPr>
                <w:sz w:val="18"/>
                <w:szCs w:val="18"/>
              </w:rPr>
              <w:t>при выплате процентов по кредиту (займу)</w:t>
            </w:r>
            <w:r>
              <w:rPr>
                <w:sz w:val="18"/>
                <w:szCs w:val="18"/>
              </w:rPr>
              <w:t xml:space="preserve"> отсутствуют</w:t>
            </w:r>
          </w:p>
        </w:tc>
      </w:tr>
      <w:tr w:rsidR="00ED43D2" w:rsidRPr="00B458A3" w14:paraId="4DC72594"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58E21389" w14:textId="77777777" w:rsidR="00ED43D2" w:rsidRPr="00B458A3" w:rsidRDefault="00ED43D2" w:rsidP="007B0FF1">
            <w:pPr>
              <w:pStyle w:val="ConsPlusNormal"/>
              <w:spacing w:before="60" w:after="60"/>
              <w:jc w:val="both"/>
              <w:rPr>
                <w:sz w:val="18"/>
                <w:szCs w:val="18"/>
              </w:rPr>
            </w:pPr>
            <w:r w:rsidRPr="00B458A3">
              <w:rPr>
                <w:sz w:val="18"/>
                <w:szCs w:val="18"/>
              </w:rPr>
              <w:t>Плановый срок (дата) погашения кредита (займа)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7414672D" w14:textId="50A89742" w:rsidR="00ED43D2" w:rsidRPr="00B458A3" w:rsidRDefault="00ED43D2" w:rsidP="007B0FF1">
            <w:pPr>
              <w:pStyle w:val="ConsPlusNormal"/>
              <w:spacing w:before="60" w:after="60"/>
              <w:rPr>
                <w:sz w:val="18"/>
                <w:szCs w:val="18"/>
              </w:rPr>
            </w:pPr>
            <w:r w:rsidRPr="00514DA8">
              <w:rPr>
                <w:sz w:val="18"/>
                <w:szCs w:val="18"/>
              </w:rPr>
              <w:t>2</w:t>
            </w:r>
            <w:r w:rsidR="00B861CD">
              <w:rPr>
                <w:sz w:val="18"/>
                <w:szCs w:val="18"/>
              </w:rPr>
              <w:t>5</w:t>
            </w:r>
            <w:r w:rsidRPr="00514DA8">
              <w:rPr>
                <w:sz w:val="18"/>
                <w:szCs w:val="18"/>
              </w:rPr>
              <w:t>.11.2016</w:t>
            </w:r>
            <w:r>
              <w:rPr>
                <w:sz w:val="18"/>
                <w:szCs w:val="18"/>
              </w:rPr>
              <w:t xml:space="preserve"> г.</w:t>
            </w:r>
          </w:p>
        </w:tc>
      </w:tr>
      <w:tr w:rsidR="00ED43D2" w:rsidRPr="00B458A3" w14:paraId="7C7E6C89"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6BF97EE5" w14:textId="77777777" w:rsidR="00ED43D2" w:rsidRPr="00B458A3" w:rsidRDefault="00ED43D2" w:rsidP="007B0FF1">
            <w:pPr>
              <w:pStyle w:val="ConsPlusNormal"/>
              <w:spacing w:before="60" w:after="60"/>
              <w:jc w:val="both"/>
              <w:rPr>
                <w:sz w:val="18"/>
                <w:szCs w:val="18"/>
              </w:rPr>
            </w:pPr>
            <w:r w:rsidRPr="00B458A3">
              <w:rPr>
                <w:sz w:val="18"/>
                <w:szCs w:val="18"/>
              </w:rPr>
              <w:t>Фактический срок (дата) погашения кредита (займа)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5D86191E" w14:textId="77777777" w:rsidR="00ED43D2" w:rsidRPr="00B458A3" w:rsidRDefault="00ED43D2" w:rsidP="007B0FF1">
            <w:pPr>
              <w:pStyle w:val="ConsPlusNormal"/>
              <w:spacing w:before="60" w:after="60"/>
              <w:rPr>
                <w:sz w:val="18"/>
                <w:szCs w:val="18"/>
              </w:rPr>
            </w:pPr>
            <w:r>
              <w:rPr>
                <w:sz w:val="18"/>
                <w:szCs w:val="18"/>
              </w:rPr>
              <w:t>Текущие обязательства.</w:t>
            </w:r>
          </w:p>
        </w:tc>
      </w:tr>
      <w:tr w:rsidR="00ED43D2" w:rsidRPr="00B458A3" w14:paraId="2468C4CA"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1916BF67" w14:textId="77777777" w:rsidR="00ED43D2" w:rsidRPr="00B458A3" w:rsidRDefault="00ED43D2" w:rsidP="007B0FF1">
            <w:pPr>
              <w:pStyle w:val="ConsPlusNormal"/>
              <w:spacing w:before="60" w:after="60"/>
              <w:jc w:val="both"/>
              <w:rPr>
                <w:sz w:val="18"/>
                <w:szCs w:val="18"/>
              </w:rPr>
            </w:pPr>
            <w:r w:rsidRPr="00B458A3">
              <w:rPr>
                <w:sz w:val="18"/>
                <w:szCs w:val="18"/>
              </w:rPr>
              <w:t xml:space="preserve">Иные сведения об обязательстве, указываемые </w:t>
            </w:r>
            <w:r>
              <w:rPr>
                <w:sz w:val="18"/>
                <w:szCs w:val="18"/>
              </w:rPr>
              <w:t>поручителем</w:t>
            </w:r>
            <w:r w:rsidRPr="00B458A3">
              <w:rPr>
                <w:sz w:val="18"/>
                <w:szCs w:val="18"/>
              </w:rPr>
              <w:t xml:space="preserve"> по собственному усмотрению</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18B9A12C" w14:textId="77777777" w:rsidR="00ED43D2" w:rsidRPr="00B458A3" w:rsidRDefault="00ED43D2" w:rsidP="007B0FF1">
            <w:pPr>
              <w:pStyle w:val="ConsPlusNormal"/>
              <w:spacing w:before="60" w:after="60"/>
              <w:rPr>
                <w:sz w:val="18"/>
                <w:szCs w:val="18"/>
              </w:rPr>
            </w:pPr>
            <w:r>
              <w:rPr>
                <w:sz w:val="18"/>
                <w:szCs w:val="18"/>
              </w:rPr>
              <w:t>Отсутствуют.</w:t>
            </w:r>
          </w:p>
        </w:tc>
      </w:tr>
    </w:tbl>
    <w:p w14:paraId="62524EE0" w14:textId="77777777" w:rsidR="00ED43D2" w:rsidRDefault="00ED43D2" w:rsidP="00ED43D2">
      <w:pPr>
        <w:pStyle w:val="ConsPlusNormal"/>
        <w:spacing w:before="60" w:after="60"/>
        <w:jc w:val="both"/>
      </w:pPr>
    </w:p>
    <w:tbl>
      <w:tblPr>
        <w:tblW w:w="0" w:type="auto"/>
        <w:tblInd w:w="62" w:type="dxa"/>
        <w:tblLayout w:type="fixed"/>
        <w:tblCellMar>
          <w:top w:w="57" w:type="dxa"/>
          <w:left w:w="62" w:type="dxa"/>
          <w:bottom w:w="57" w:type="dxa"/>
          <w:right w:w="62" w:type="dxa"/>
        </w:tblCellMar>
        <w:tblLook w:val="0000" w:firstRow="0" w:lastRow="0" w:firstColumn="0" w:lastColumn="0" w:noHBand="0" w:noVBand="0"/>
      </w:tblPr>
      <w:tblGrid>
        <w:gridCol w:w="4111"/>
        <w:gridCol w:w="5812"/>
      </w:tblGrid>
      <w:tr w:rsidR="00ED43D2" w:rsidRPr="00B458A3" w14:paraId="087BFBF9" w14:textId="77777777" w:rsidTr="007B0FF1">
        <w:tc>
          <w:tcPr>
            <w:tcW w:w="9923" w:type="dxa"/>
            <w:gridSpan w:val="2"/>
            <w:tcBorders>
              <w:top w:val="single" w:sz="4" w:space="0" w:color="auto"/>
              <w:left w:val="single" w:sz="4" w:space="0" w:color="auto"/>
              <w:bottom w:val="single" w:sz="4" w:space="0" w:color="auto"/>
              <w:right w:val="single" w:sz="4" w:space="0" w:color="auto"/>
            </w:tcBorders>
            <w:tcMar>
              <w:top w:w="0" w:type="dxa"/>
              <w:bottom w:w="0" w:type="dxa"/>
            </w:tcMar>
          </w:tcPr>
          <w:p w14:paraId="0AA8CAE2" w14:textId="77777777" w:rsidR="00ED43D2" w:rsidRPr="00B458A3" w:rsidRDefault="00ED43D2" w:rsidP="007B0FF1">
            <w:pPr>
              <w:pStyle w:val="ConsPlusNormal"/>
              <w:spacing w:before="60" w:after="60"/>
              <w:jc w:val="center"/>
              <w:rPr>
                <w:b/>
                <w:sz w:val="18"/>
                <w:szCs w:val="18"/>
              </w:rPr>
            </w:pPr>
            <w:r>
              <w:rPr>
                <w:b/>
                <w:sz w:val="18"/>
                <w:szCs w:val="18"/>
              </w:rPr>
              <w:t>9</w:t>
            </w:r>
            <w:r w:rsidRPr="00B458A3">
              <w:rPr>
                <w:b/>
                <w:sz w:val="18"/>
                <w:szCs w:val="18"/>
              </w:rPr>
              <w:t>. Вид и идентификационные признаки обязательства</w:t>
            </w:r>
          </w:p>
        </w:tc>
      </w:tr>
      <w:tr w:rsidR="00ED43D2" w:rsidRPr="00B458A3" w14:paraId="603563D4" w14:textId="77777777" w:rsidTr="007B0FF1">
        <w:tc>
          <w:tcPr>
            <w:tcW w:w="9923" w:type="dxa"/>
            <w:gridSpan w:val="2"/>
            <w:tcBorders>
              <w:top w:val="single" w:sz="4" w:space="0" w:color="auto"/>
              <w:left w:val="single" w:sz="4" w:space="0" w:color="auto"/>
              <w:bottom w:val="single" w:sz="4" w:space="0" w:color="auto"/>
              <w:right w:val="single" w:sz="4" w:space="0" w:color="auto"/>
            </w:tcBorders>
            <w:tcMar>
              <w:top w:w="0" w:type="dxa"/>
              <w:bottom w:w="0" w:type="dxa"/>
            </w:tcMar>
          </w:tcPr>
          <w:p w14:paraId="177E37F5" w14:textId="77777777" w:rsidR="00ED43D2" w:rsidRPr="006C628B" w:rsidRDefault="00ED43D2" w:rsidP="007B0FF1">
            <w:pPr>
              <w:pStyle w:val="ConsPlusNormal"/>
              <w:spacing w:before="60" w:after="60"/>
              <w:rPr>
                <w:sz w:val="18"/>
                <w:szCs w:val="18"/>
              </w:rPr>
            </w:pPr>
            <w:r w:rsidRPr="00E300AA">
              <w:rPr>
                <w:sz w:val="18"/>
                <w:szCs w:val="18"/>
              </w:rPr>
              <w:t xml:space="preserve">Договор </w:t>
            </w:r>
            <w:r>
              <w:rPr>
                <w:sz w:val="18"/>
                <w:szCs w:val="18"/>
              </w:rPr>
              <w:t>долгосрочного</w:t>
            </w:r>
            <w:r w:rsidRPr="007B5876">
              <w:rPr>
                <w:sz w:val="18"/>
                <w:szCs w:val="18"/>
              </w:rPr>
              <w:t xml:space="preserve"> кредит</w:t>
            </w:r>
            <w:r>
              <w:rPr>
                <w:sz w:val="18"/>
                <w:szCs w:val="18"/>
              </w:rPr>
              <w:t>а</w:t>
            </w:r>
            <w:r w:rsidRPr="007B5876">
              <w:rPr>
                <w:sz w:val="18"/>
                <w:szCs w:val="18"/>
              </w:rPr>
              <w:t xml:space="preserve"> </w:t>
            </w:r>
            <w:r>
              <w:rPr>
                <w:sz w:val="18"/>
                <w:szCs w:val="18"/>
              </w:rPr>
              <w:t>№</w:t>
            </w:r>
            <w:r>
              <w:t xml:space="preserve"> </w:t>
            </w:r>
            <w:r w:rsidRPr="00950359">
              <w:rPr>
                <w:sz w:val="18"/>
                <w:szCs w:val="18"/>
              </w:rPr>
              <w:t>0092-К/14-0030 от 22.10.2014 г.</w:t>
            </w:r>
          </w:p>
        </w:tc>
      </w:tr>
      <w:tr w:rsidR="00ED43D2" w:rsidRPr="00B458A3" w14:paraId="6F64EFDA" w14:textId="77777777" w:rsidTr="007B0FF1">
        <w:tc>
          <w:tcPr>
            <w:tcW w:w="9923" w:type="dxa"/>
            <w:gridSpan w:val="2"/>
            <w:tcBorders>
              <w:top w:val="single" w:sz="4" w:space="0" w:color="auto"/>
              <w:left w:val="single" w:sz="4" w:space="0" w:color="auto"/>
              <w:bottom w:val="single" w:sz="4" w:space="0" w:color="auto"/>
              <w:right w:val="single" w:sz="4" w:space="0" w:color="auto"/>
            </w:tcBorders>
            <w:tcMar>
              <w:top w:w="0" w:type="dxa"/>
              <w:bottom w:w="0" w:type="dxa"/>
            </w:tcMar>
          </w:tcPr>
          <w:p w14:paraId="7B43B433" w14:textId="77777777" w:rsidR="00ED43D2" w:rsidRPr="006C628B" w:rsidRDefault="00ED43D2" w:rsidP="007B0FF1">
            <w:pPr>
              <w:pStyle w:val="ConsPlusNormal"/>
              <w:spacing w:before="60" w:after="60"/>
              <w:jc w:val="center"/>
              <w:rPr>
                <w:b/>
                <w:sz w:val="18"/>
                <w:szCs w:val="18"/>
              </w:rPr>
            </w:pPr>
            <w:r w:rsidRPr="006C628B">
              <w:rPr>
                <w:b/>
                <w:sz w:val="18"/>
                <w:szCs w:val="18"/>
              </w:rPr>
              <w:t>Условия обязательства и сведения о его исполнении</w:t>
            </w:r>
          </w:p>
        </w:tc>
      </w:tr>
      <w:tr w:rsidR="00ED43D2" w:rsidRPr="00B458A3" w14:paraId="0E2F17F5"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0E526A9F" w14:textId="77777777" w:rsidR="00ED43D2" w:rsidRPr="00B458A3" w:rsidRDefault="00ED43D2" w:rsidP="007B0FF1">
            <w:pPr>
              <w:pStyle w:val="ConsPlusNormal"/>
              <w:spacing w:before="60" w:after="60"/>
              <w:jc w:val="both"/>
              <w:rPr>
                <w:sz w:val="18"/>
                <w:szCs w:val="18"/>
              </w:rPr>
            </w:pPr>
            <w:r w:rsidRPr="00B458A3">
              <w:rPr>
                <w:sz w:val="18"/>
                <w:szCs w:val="18"/>
              </w:rPr>
              <w:t>Наименование и место нахождения или фамилия, имя, отчество (если имеется) кредитора (займодавца)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0AD102F2" w14:textId="10F7517C" w:rsidR="00ED43D2" w:rsidRDefault="00ED43D2" w:rsidP="007B0FF1">
            <w:pPr>
              <w:pStyle w:val="ConsPlusNormal"/>
              <w:spacing w:before="60" w:after="60"/>
              <w:rPr>
                <w:sz w:val="18"/>
                <w:szCs w:val="18"/>
              </w:rPr>
            </w:pPr>
            <w:r>
              <w:rPr>
                <w:sz w:val="18"/>
                <w:szCs w:val="18"/>
              </w:rPr>
              <w:t>О</w:t>
            </w:r>
            <w:r w:rsidR="00C07AC0">
              <w:rPr>
                <w:sz w:val="18"/>
                <w:szCs w:val="18"/>
              </w:rPr>
              <w:t>ткрытое акционерное общество</w:t>
            </w:r>
            <w:r>
              <w:rPr>
                <w:sz w:val="18"/>
                <w:szCs w:val="18"/>
              </w:rPr>
              <w:t xml:space="preserve"> ХАНТЫ-МАНСИЙСКИЙ БАНК;</w:t>
            </w:r>
          </w:p>
          <w:p w14:paraId="0F6AC5B3" w14:textId="77777777" w:rsidR="00ED43D2" w:rsidRPr="00002F98" w:rsidRDefault="00ED43D2" w:rsidP="007B0FF1">
            <w:pPr>
              <w:pStyle w:val="ConsPlusNormal"/>
              <w:spacing w:before="60" w:after="60"/>
              <w:rPr>
                <w:sz w:val="18"/>
                <w:szCs w:val="18"/>
              </w:rPr>
            </w:pPr>
            <w:r w:rsidRPr="00756733">
              <w:rPr>
                <w:sz w:val="18"/>
                <w:szCs w:val="18"/>
              </w:rPr>
              <w:t>место нахождения:</w:t>
            </w:r>
            <w:r>
              <w:rPr>
                <w:sz w:val="18"/>
                <w:szCs w:val="18"/>
              </w:rPr>
              <w:t xml:space="preserve"> Российская Федерация, </w:t>
            </w:r>
            <w:r w:rsidRPr="00950359">
              <w:rPr>
                <w:sz w:val="18"/>
                <w:szCs w:val="18"/>
              </w:rPr>
              <w:t>Ханты-Мансийский автономный округ</w:t>
            </w:r>
            <w:r>
              <w:rPr>
                <w:sz w:val="18"/>
                <w:szCs w:val="18"/>
              </w:rPr>
              <w:t xml:space="preserve"> </w:t>
            </w:r>
            <w:r w:rsidRPr="00950359">
              <w:rPr>
                <w:sz w:val="18"/>
                <w:szCs w:val="18"/>
              </w:rPr>
              <w:t>-</w:t>
            </w:r>
            <w:r>
              <w:rPr>
                <w:sz w:val="18"/>
                <w:szCs w:val="18"/>
              </w:rPr>
              <w:t xml:space="preserve"> </w:t>
            </w:r>
            <w:r w:rsidRPr="00950359">
              <w:rPr>
                <w:sz w:val="18"/>
                <w:szCs w:val="18"/>
              </w:rPr>
              <w:t>Югра, город Хан</w:t>
            </w:r>
            <w:r>
              <w:rPr>
                <w:sz w:val="18"/>
                <w:szCs w:val="18"/>
              </w:rPr>
              <w:t>ты-Мансийск, улица Мира, дом 38</w:t>
            </w:r>
          </w:p>
        </w:tc>
      </w:tr>
      <w:tr w:rsidR="00ED43D2" w:rsidRPr="00B458A3" w14:paraId="66925A56"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3FB6C0C2" w14:textId="77777777" w:rsidR="00ED43D2" w:rsidRPr="00B458A3" w:rsidRDefault="00ED43D2" w:rsidP="007B0FF1">
            <w:pPr>
              <w:pStyle w:val="ConsPlusNormal"/>
              <w:spacing w:before="60" w:after="60"/>
              <w:jc w:val="both"/>
              <w:rPr>
                <w:sz w:val="18"/>
                <w:szCs w:val="18"/>
              </w:rPr>
            </w:pPr>
            <w:r w:rsidRPr="00B458A3">
              <w:rPr>
                <w:sz w:val="18"/>
                <w:szCs w:val="18"/>
              </w:rPr>
              <w:t>Сумма основного долга на момент возникновения обязательства, руб./иностр. валюта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610DB980" w14:textId="77777777" w:rsidR="00ED43D2" w:rsidRPr="00792250" w:rsidRDefault="00ED43D2" w:rsidP="007B0FF1">
            <w:pPr>
              <w:spacing w:before="60" w:after="60"/>
              <w:rPr>
                <w:sz w:val="18"/>
                <w:szCs w:val="18"/>
              </w:rPr>
            </w:pPr>
            <w:r>
              <w:rPr>
                <w:sz w:val="18"/>
                <w:szCs w:val="18"/>
              </w:rPr>
              <w:t>489</w:t>
            </w:r>
            <w:r w:rsidRPr="00792250">
              <w:rPr>
                <w:sz w:val="18"/>
                <w:szCs w:val="18"/>
              </w:rPr>
              <w:t> 000 000 руб.</w:t>
            </w:r>
          </w:p>
        </w:tc>
      </w:tr>
      <w:tr w:rsidR="00ED43D2" w:rsidRPr="00B458A3" w14:paraId="3606A4C5"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17A0723B" w14:textId="77777777" w:rsidR="00ED43D2" w:rsidRPr="00B458A3" w:rsidRDefault="00ED43D2" w:rsidP="007B0FF1">
            <w:pPr>
              <w:pStyle w:val="ConsPlusNormal"/>
              <w:spacing w:before="60" w:after="60"/>
              <w:jc w:val="both"/>
              <w:rPr>
                <w:sz w:val="18"/>
                <w:szCs w:val="18"/>
              </w:rPr>
            </w:pPr>
            <w:r w:rsidRPr="00B458A3">
              <w:rPr>
                <w:sz w:val="18"/>
                <w:szCs w:val="18"/>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014B04E0" w14:textId="77777777" w:rsidR="00ED43D2" w:rsidRPr="00792250" w:rsidRDefault="00ED43D2" w:rsidP="007B0FF1">
            <w:pPr>
              <w:spacing w:before="60" w:after="60"/>
              <w:rPr>
                <w:sz w:val="18"/>
                <w:szCs w:val="18"/>
              </w:rPr>
            </w:pPr>
            <w:r w:rsidRPr="00792250">
              <w:rPr>
                <w:sz w:val="18"/>
                <w:szCs w:val="18"/>
              </w:rPr>
              <w:t>0 руб.</w:t>
            </w:r>
          </w:p>
        </w:tc>
      </w:tr>
      <w:tr w:rsidR="00ED43D2" w:rsidRPr="00B458A3" w14:paraId="463AFDBB"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37EBF787" w14:textId="77777777" w:rsidR="00ED43D2" w:rsidRPr="00B458A3" w:rsidRDefault="00ED43D2" w:rsidP="007B0FF1">
            <w:pPr>
              <w:pStyle w:val="ConsPlusNormal"/>
              <w:spacing w:before="60" w:after="60"/>
              <w:jc w:val="both"/>
              <w:rPr>
                <w:sz w:val="18"/>
                <w:szCs w:val="18"/>
              </w:rPr>
            </w:pPr>
            <w:r w:rsidRPr="00B458A3">
              <w:rPr>
                <w:sz w:val="18"/>
                <w:szCs w:val="18"/>
              </w:rPr>
              <w:t>Срок кредита (займа), лет</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7283D2CD" w14:textId="77777777" w:rsidR="00ED43D2" w:rsidRPr="00792250" w:rsidRDefault="00ED43D2" w:rsidP="007B0FF1">
            <w:pPr>
              <w:spacing w:before="60" w:after="60"/>
              <w:rPr>
                <w:sz w:val="18"/>
                <w:szCs w:val="18"/>
              </w:rPr>
            </w:pPr>
            <w:r>
              <w:rPr>
                <w:sz w:val="18"/>
                <w:szCs w:val="18"/>
              </w:rPr>
              <w:t>3 месяца (100 дней)</w:t>
            </w:r>
          </w:p>
        </w:tc>
      </w:tr>
      <w:tr w:rsidR="00ED43D2" w:rsidRPr="00B458A3" w14:paraId="349C2D7D"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6024C121" w14:textId="77777777" w:rsidR="00ED43D2" w:rsidRPr="00B458A3" w:rsidRDefault="00ED43D2" w:rsidP="007B0FF1">
            <w:pPr>
              <w:pStyle w:val="ConsPlusNormal"/>
              <w:spacing w:before="60" w:after="60"/>
              <w:jc w:val="both"/>
              <w:rPr>
                <w:sz w:val="18"/>
                <w:szCs w:val="18"/>
              </w:rPr>
            </w:pPr>
            <w:r w:rsidRPr="00B458A3">
              <w:rPr>
                <w:sz w:val="18"/>
                <w:szCs w:val="18"/>
              </w:rPr>
              <w:t>Средний размер процентов по кредиту (займу), % годовых</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7D11F2CA" w14:textId="77777777" w:rsidR="00ED43D2" w:rsidRPr="00792250" w:rsidRDefault="00ED43D2" w:rsidP="007B0FF1">
            <w:pPr>
              <w:spacing w:before="60" w:after="60"/>
              <w:rPr>
                <w:sz w:val="18"/>
                <w:szCs w:val="18"/>
              </w:rPr>
            </w:pPr>
            <w:r>
              <w:rPr>
                <w:sz w:val="18"/>
                <w:szCs w:val="18"/>
              </w:rPr>
              <w:t>13,95</w:t>
            </w:r>
            <w:r w:rsidRPr="00792250">
              <w:rPr>
                <w:sz w:val="18"/>
                <w:szCs w:val="18"/>
              </w:rPr>
              <w:t>% годовых</w:t>
            </w:r>
          </w:p>
        </w:tc>
      </w:tr>
      <w:tr w:rsidR="00ED43D2" w:rsidRPr="00B458A3" w14:paraId="34F6FDBE"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6689E2DC" w14:textId="77777777" w:rsidR="00ED43D2" w:rsidRPr="00B458A3" w:rsidRDefault="00ED43D2" w:rsidP="007B0FF1">
            <w:pPr>
              <w:pStyle w:val="ConsPlusNormal"/>
              <w:spacing w:before="60" w:after="60"/>
              <w:jc w:val="both"/>
              <w:rPr>
                <w:sz w:val="18"/>
                <w:szCs w:val="18"/>
              </w:rPr>
            </w:pPr>
            <w:r w:rsidRPr="00B458A3">
              <w:rPr>
                <w:sz w:val="18"/>
                <w:szCs w:val="18"/>
              </w:rPr>
              <w:t>Количество процентных (купонных) периодов</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52D0F294" w14:textId="77777777" w:rsidR="00ED43D2" w:rsidRPr="00792250" w:rsidRDefault="00ED43D2" w:rsidP="007B0FF1">
            <w:pPr>
              <w:spacing w:before="60" w:after="60"/>
              <w:rPr>
                <w:sz w:val="18"/>
                <w:szCs w:val="18"/>
              </w:rPr>
            </w:pPr>
            <w:r>
              <w:rPr>
                <w:sz w:val="18"/>
                <w:szCs w:val="18"/>
              </w:rPr>
              <w:t>3</w:t>
            </w:r>
          </w:p>
        </w:tc>
      </w:tr>
      <w:tr w:rsidR="00ED43D2" w:rsidRPr="00B458A3" w14:paraId="48CCCC7A"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02714409" w14:textId="77777777" w:rsidR="00ED43D2" w:rsidRPr="00B458A3" w:rsidRDefault="00ED43D2" w:rsidP="007B0FF1">
            <w:pPr>
              <w:pStyle w:val="ConsPlusNormal"/>
              <w:spacing w:before="60" w:after="60"/>
              <w:jc w:val="both"/>
              <w:rPr>
                <w:sz w:val="18"/>
                <w:szCs w:val="18"/>
              </w:rPr>
            </w:pPr>
            <w:r w:rsidRPr="00B458A3">
              <w:rPr>
                <w:sz w:val="18"/>
                <w:szCs w:val="18"/>
              </w:rPr>
              <w:t>Наличие просрочек при выплате процентов по кредиту (займу), а в случае их наличия - общее число указанных просрочек и их размер в днях</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4E4BB0DC" w14:textId="77777777" w:rsidR="00ED43D2" w:rsidRPr="00B458A3" w:rsidRDefault="00ED43D2" w:rsidP="007B0FF1">
            <w:pPr>
              <w:pStyle w:val="ConsPlusNormal"/>
              <w:spacing w:before="60" w:after="60"/>
              <w:jc w:val="both"/>
              <w:rPr>
                <w:sz w:val="18"/>
                <w:szCs w:val="18"/>
              </w:rPr>
            </w:pPr>
            <w:r>
              <w:rPr>
                <w:sz w:val="18"/>
                <w:szCs w:val="18"/>
              </w:rPr>
              <w:t xml:space="preserve">Факты просрочек </w:t>
            </w:r>
            <w:r w:rsidRPr="00B458A3">
              <w:rPr>
                <w:sz w:val="18"/>
                <w:szCs w:val="18"/>
              </w:rPr>
              <w:t>при выплате процентов по кредиту (займу)</w:t>
            </w:r>
            <w:r>
              <w:rPr>
                <w:sz w:val="18"/>
                <w:szCs w:val="18"/>
              </w:rPr>
              <w:t xml:space="preserve"> отсутствуют</w:t>
            </w:r>
          </w:p>
        </w:tc>
      </w:tr>
      <w:tr w:rsidR="00ED43D2" w:rsidRPr="00B458A3" w14:paraId="275825EA"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73CD4C05" w14:textId="77777777" w:rsidR="00ED43D2" w:rsidRPr="00B458A3" w:rsidRDefault="00ED43D2" w:rsidP="007B0FF1">
            <w:pPr>
              <w:pStyle w:val="ConsPlusNormal"/>
              <w:spacing w:before="60" w:after="60"/>
              <w:jc w:val="both"/>
              <w:rPr>
                <w:sz w:val="18"/>
                <w:szCs w:val="18"/>
              </w:rPr>
            </w:pPr>
            <w:r w:rsidRPr="00B458A3">
              <w:rPr>
                <w:sz w:val="18"/>
                <w:szCs w:val="18"/>
              </w:rPr>
              <w:t>Плановый срок (дата) погашения кредита (займа)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25EA44A5" w14:textId="77777777" w:rsidR="00ED43D2" w:rsidRPr="00E405CD" w:rsidRDefault="00ED43D2" w:rsidP="007B0FF1">
            <w:pPr>
              <w:rPr>
                <w:sz w:val="18"/>
                <w:szCs w:val="18"/>
              </w:rPr>
            </w:pPr>
            <w:r w:rsidRPr="00E405CD">
              <w:rPr>
                <w:sz w:val="18"/>
                <w:szCs w:val="18"/>
              </w:rPr>
              <w:t>30.01.2015 г.</w:t>
            </w:r>
          </w:p>
        </w:tc>
      </w:tr>
      <w:tr w:rsidR="00ED43D2" w:rsidRPr="00B458A3" w14:paraId="4A1546EE"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7BB34FC8" w14:textId="77777777" w:rsidR="00ED43D2" w:rsidRPr="00B458A3" w:rsidRDefault="00ED43D2" w:rsidP="007B0FF1">
            <w:pPr>
              <w:pStyle w:val="ConsPlusNormal"/>
              <w:spacing w:before="60" w:after="60"/>
              <w:jc w:val="both"/>
              <w:rPr>
                <w:sz w:val="18"/>
                <w:szCs w:val="18"/>
              </w:rPr>
            </w:pPr>
            <w:r w:rsidRPr="00B458A3">
              <w:rPr>
                <w:sz w:val="18"/>
                <w:szCs w:val="18"/>
              </w:rPr>
              <w:t>Фактический срок (дата) погашения кредита (займа)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29089A54" w14:textId="77777777" w:rsidR="00ED43D2" w:rsidRPr="00E405CD" w:rsidRDefault="00ED43D2" w:rsidP="007B0FF1">
            <w:pPr>
              <w:rPr>
                <w:sz w:val="18"/>
                <w:szCs w:val="18"/>
              </w:rPr>
            </w:pPr>
            <w:r w:rsidRPr="00E405CD">
              <w:rPr>
                <w:sz w:val="18"/>
                <w:szCs w:val="18"/>
              </w:rPr>
              <w:t>27.10.2014 г.</w:t>
            </w:r>
          </w:p>
        </w:tc>
      </w:tr>
      <w:tr w:rsidR="00ED43D2" w:rsidRPr="00B458A3" w14:paraId="1B55952B"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2D4EFE11" w14:textId="77777777" w:rsidR="00ED43D2" w:rsidRPr="00B458A3" w:rsidRDefault="00ED43D2" w:rsidP="007B0FF1">
            <w:pPr>
              <w:pStyle w:val="ConsPlusNormal"/>
              <w:spacing w:before="60" w:after="60"/>
              <w:jc w:val="both"/>
              <w:rPr>
                <w:sz w:val="18"/>
                <w:szCs w:val="18"/>
              </w:rPr>
            </w:pPr>
            <w:r w:rsidRPr="00B458A3">
              <w:rPr>
                <w:sz w:val="18"/>
                <w:szCs w:val="18"/>
              </w:rPr>
              <w:t xml:space="preserve">Иные сведения об обязательстве, указываемые </w:t>
            </w:r>
            <w:r>
              <w:rPr>
                <w:sz w:val="18"/>
                <w:szCs w:val="18"/>
              </w:rPr>
              <w:t>поручителем</w:t>
            </w:r>
            <w:r w:rsidRPr="00B458A3">
              <w:rPr>
                <w:sz w:val="18"/>
                <w:szCs w:val="18"/>
              </w:rPr>
              <w:t xml:space="preserve"> по собственному усмотрению</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4A759157" w14:textId="77777777" w:rsidR="00ED43D2" w:rsidRPr="00B458A3" w:rsidRDefault="00ED43D2" w:rsidP="007B0FF1">
            <w:pPr>
              <w:pStyle w:val="ConsPlusNormal"/>
              <w:spacing w:before="60" w:after="60"/>
              <w:jc w:val="both"/>
              <w:rPr>
                <w:sz w:val="18"/>
                <w:szCs w:val="18"/>
              </w:rPr>
            </w:pPr>
            <w:r>
              <w:rPr>
                <w:sz w:val="18"/>
                <w:szCs w:val="18"/>
              </w:rPr>
              <w:t>К</w:t>
            </w:r>
            <w:r w:rsidRPr="00950359">
              <w:rPr>
                <w:sz w:val="18"/>
                <w:szCs w:val="18"/>
              </w:rPr>
              <w:t>редит под обеспечение участия в торгах</w:t>
            </w:r>
          </w:p>
        </w:tc>
      </w:tr>
    </w:tbl>
    <w:p w14:paraId="3D484EF0" w14:textId="77777777" w:rsidR="00ED43D2" w:rsidRDefault="00ED43D2" w:rsidP="00ED43D2">
      <w:pPr>
        <w:pStyle w:val="ConsPlusNormal"/>
        <w:spacing w:before="60" w:after="60"/>
        <w:jc w:val="both"/>
      </w:pPr>
    </w:p>
    <w:tbl>
      <w:tblPr>
        <w:tblW w:w="0" w:type="auto"/>
        <w:tblInd w:w="62" w:type="dxa"/>
        <w:tblLayout w:type="fixed"/>
        <w:tblCellMar>
          <w:top w:w="57" w:type="dxa"/>
          <w:left w:w="62" w:type="dxa"/>
          <w:bottom w:w="57" w:type="dxa"/>
          <w:right w:w="62" w:type="dxa"/>
        </w:tblCellMar>
        <w:tblLook w:val="0000" w:firstRow="0" w:lastRow="0" w:firstColumn="0" w:lastColumn="0" w:noHBand="0" w:noVBand="0"/>
      </w:tblPr>
      <w:tblGrid>
        <w:gridCol w:w="4111"/>
        <w:gridCol w:w="5812"/>
      </w:tblGrid>
      <w:tr w:rsidR="00ED43D2" w:rsidRPr="00B458A3" w14:paraId="6D6FDA99" w14:textId="77777777" w:rsidTr="007B0FF1">
        <w:tc>
          <w:tcPr>
            <w:tcW w:w="9923" w:type="dxa"/>
            <w:gridSpan w:val="2"/>
            <w:tcBorders>
              <w:top w:val="single" w:sz="4" w:space="0" w:color="auto"/>
              <w:left w:val="single" w:sz="4" w:space="0" w:color="auto"/>
              <w:bottom w:val="single" w:sz="4" w:space="0" w:color="auto"/>
              <w:right w:val="single" w:sz="4" w:space="0" w:color="auto"/>
            </w:tcBorders>
            <w:tcMar>
              <w:top w:w="0" w:type="dxa"/>
              <w:bottom w:w="0" w:type="dxa"/>
            </w:tcMar>
          </w:tcPr>
          <w:p w14:paraId="1A092F7F" w14:textId="77777777" w:rsidR="00ED43D2" w:rsidRPr="00B458A3" w:rsidRDefault="00ED43D2" w:rsidP="007B0FF1">
            <w:pPr>
              <w:pStyle w:val="ConsPlusNormal"/>
              <w:spacing w:before="60" w:after="60"/>
              <w:jc w:val="center"/>
              <w:rPr>
                <w:b/>
                <w:sz w:val="18"/>
                <w:szCs w:val="18"/>
              </w:rPr>
            </w:pPr>
            <w:r>
              <w:rPr>
                <w:b/>
                <w:sz w:val="18"/>
                <w:szCs w:val="18"/>
              </w:rPr>
              <w:t>10</w:t>
            </w:r>
            <w:r w:rsidRPr="00B458A3">
              <w:rPr>
                <w:b/>
                <w:sz w:val="18"/>
                <w:szCs w:val="18"/>
              </w:rPr>
              <w:t>. Вид и идентификационные признаки обязательства</w:t>
            </w:r>
          </w:p>
        </w:tc>
      </w:tr>
      <w:tr w:rsidR="00ED43D2" w:rsidRPr="00B458A3" w14:paraId="724CDDCC" w14:textId="77777777" w:rsidTr="007B0FF1">
        <w:tc>
          <w:tcPr>
            <w:tcW w:w="9923" w:type="dxa"/>
            <w:gridSpan w:val="2"/>
            <w:tcBorders>
              <w:top w:val="single" w:sz="4" w:space="0" w:color="auto"/>
              <w:left w:val="single" w:sz="4" w:space="0" w:color="auto"/>
              <w:bottom w:val="single" w:sz="4" w:space="0" w:color="auto"/>
              <w:right w:val="single" w:sz="4" w:space="0" w:color="auto"/>
            </w:tcBorders>
            <w:tcMar>
              <w:top w:w="0" w:type="dxa"/>
              <w:bottom w:w="0" w:type="dxa"/>
            </w:tcMar>
          </w:tcPr>
          <w:p w14:paraId="77221A03" w14:textId="77777777" w:rsidR="00ED43D2" w:rsidRPr="006C628B" w:rsidRDefault="00ED43D2" w:rsidP="007B0FF1">
            <w:pPr>
              <w:pStyle w:val="ConsPlusNormal"/>
              <w:spacing w:before="60" w:after="60"/>
              <w:rPr>
                <w:sz w:val="18"/>
                <w:szCs w:val="18"/>
              </w:rPr>
            </w:pPr>
            <w:r w:rsidRPr="00E300AA">
              <w:rPr>
                <w:sz w:val="18"/>
                <w:szCs w:val="18"/>
              </w:rPr>
              <w:t xml:space="preserve">Договор </w:t>
            </w:r>
            <w:r>
              <w:rPr>
                <w:sz w:val="18"/>
                <w:szCs w:val="18"/>
              </w:rPr>
              <w:t>долгосрочного</w:t>
            </w:r>
            <w:r w:rsidRPr="007B5876">
              <w:rPr>
                <w:sz w:val="18"/>
                <w:szCs w:val="18"/>
              </w:rPr>
              <w:t xml:space="preserve"> кредит</w:t>
            </w:r>
            <w:r>
              <w:rPr>
                <w:sz w:val="18"/>
                <w:szCs w:val="18"/>
              </w:rPr>
              <w:t>а</w:t>
            </w:r>
            <w:r w:rsidRPr="007B5876">
              <w:rPr>
                <w:sz w:val="18"/>
                <w:szCs w:val="18"/>
              </w:rPr>
              <w:t xml:space="preserve"> </w:t>
            </w:r>
            <w:r>
              <w:rPr>
                <w:sz w:val="18"/>
                <w:szCs w:val="18"/>
              </w:rPr>
              <w:t>№</w:t>
            </w:r>
            <w:r w:rsidRPr="00394A6C">
              <w:rPr>
                <w:sz w:val="18"/>
                <w:szCs w:val="18"/>
              </w:rPr>
              <w:t>24 от 22.10.2014</w:t>
            </w:r>
            <w:r>
              <w:rPr>
                <w:sz w:val="18"/>
                <w:szCs w:val="18"/>
              </w:rPr>
              <w:t xml:space="preserve"> г.</w:t>
            </w:r>
          </w:p>
        </w:tc>
      </w:tr>
      <w:tr w:rsidR="00ED43D2" w:rsidRPr="00B458A3" w14:paraId="4FF376A4" w14:textId="77777777" w:rsidTr="007B0FF1">
        <w:tc>
          <w:tcPr>
            <w:tcW w:w="9923" w:type="dxa"/>
            <w:gridSpan w:val="2"/>
            <w:tcBorders>
              <w:top w:val="single" w:sz="4" w:space="0" w:color="auto"/>
              <w:left w:val="single" w:sz="4" w:space="0" w:color="auto"/>
              <w:bottom w:val="single" w:sz="4" w:space="0" w:color="auto"/>
              <w:right w:val="single" w:sz="4" w:space="0" w:color="auto"/>
            </w:tcBorders>
            <w:tcMar>
              <w:top w:w="0" w:type="dxa"/>
              <w:bottom w:w="0" w:type="dxa"/>
            </w:tcMar>
          </w:tcPr>
          <w:p w14:paraId="09E5CCEE" w14:textId="77777777" w:rsidR="00ED43D2" w:rsidRPr="006C628B" w:rsidRDefault="00ED43D2" w:rsidP="007B0FF1">
            <w:pPr>
              <w:pStyle w:val="ConsPlusNormal"/>
              <w:spacing w:before="60" w:after="60"/>
              <w:jc w:val="center"/>
              <w:rPr>
                <w:b/>
                <w:sz w:val="18"/>
                <w:szCs w:val="18"/>
              </w:rPr>
            </w:pPr>
            <w:r w:rsidRPr="006C628B">
              <w:rPr>
                <w:b/>
                <w:sz w:val="18"/>
                <w:szCs w:val="18"/>
              </w:rPr>
              <w:t>Условия обязательства и сведения о его исполнении</w:t>
            </w:r>
          </w:p>
        </w:tc>
      </w:tr>
      <w:tr w:rsidR="00ED43D2" w:rsidRPr="00B458A3" w14:paraId="0EDC9850"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4A1B438D" w14:textId="77777777" w:rsidR="00ED43D2" w:rsidRPr="00B458A3" w:rsidRDefault="00ED43D2" w:rsidP="007B0FF1">
            <w:pPr>
              <w:pStyle w:val="ConsPlusNormal"/>
              <w:spacing w:before="60" w:after="60"/>
              <w:jc w:val="both"/>
              <w:rPr>
                <w:sz w:val="18"/>
                <w:szCs w:val="18"/>
              </w:rPr>
            </w:pPr>
            <w:r w:rsidRPr="00B458A3">
              <w:rPr>
                <w:sz w:val="18"/>
                <w:szCs w:val="18"/>
              </w:rPr>
              <w:t>Наименование и место нахождения или фамилия, имя, отчество (если имеется) кредитора (займодавца)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12FB4720" w14:textId="77777777" w:rsidR="00ED43D2" w:rsidRDefault="00ED43D2" w:rsidP="007B0FF1">
            <w:pPr>
              <w:pStyle w:val="ConsPlusNormal"/>
              <w:spacing w:before="60" w:after="60"/>
              <w:jc w:val="both"/>
              <w:rPr>
                <w:sz w:val="18"/>
                <w:szCs w:val="18"/>
              </w:rPr>
            </w:pPr>
            <w:r>
              <w:rPr>
                <w:sz w:val="18"/>
                <w:szCs w:val="18"/>
              </w:rPr>
              <w:t>Открытое</w:t>
            </w:r>
            <w:r w:rsidRPr="00756733">
              <w:rPr>
                <w:sz w:val="18"/>
                <w:szCs w:val="18"/>
              </w:rPr>
              <w:t xml:space="preserve"> акционерное обществ</w:t>
            </w:r>
            <w:r>
              <w:rPr>
                <w:sz w:val="18"/>
                <w:szCs w:val="18"/>
              </w:rPr>
              <w:t>о «Сбербанк России»,</w:t>
            </w:r>
          </w:p>
          <w:p w14:paraId="4CE4545E" w14:textId="77777777" w:rsidR="00ED43D2" w:rsidRDefault="00ED43D2" w:rsidP="007B0FF1">
            <w:pPr>
              <w:pStyle w:val="ConsPlusNormal"/>
              <w:spacing w:before="60" w:after="60"/>
              <w:jc w:val="both"/>
              <w:rPr>
                <w:sz w:val="18"/>
                <w:szCs w:val="18"/>
              </w:rPr>
            </w:pPr>
            <w:r w:rsidRPr="00756733">
              <w:rPr>
                <w:sz w:val="18"/>
                <w:szCs w:val="18"/>
              </w:rPr>
              <w:t>место нахождения: Росси</w:t>
            </w:r>
            <w:r>
              <w:rPr>
                <w:sz w:val="18"/>
                <w:szCs w:val="18"/>
              </w:rPr>
              <w:t>йская Федерация</w:t>
            </w:r>
            <w:r w:rsidRPr="00756733">
              <w:rPr>
                <w:sz w:val="18"/>
                <w:szCs w:val="18"/>
              </w:rPr>
              <w:t xml:space="preserve">, </w:t>
            </w:r>
            <w:r>
              <w:rPr>
                <w:sz w:val="18"/>
                <w:szCs w:val="18"/>
              </w:rPr>
              <w:t>город Москва</w:t>
            </w:r>
          </w:p>
          <w:p w14:paraId="6E856766" w14:textId="77777777" w:rsidR="00ED43D2" w:rsidRPr="00002F98" w:rsidRDefault="00ED43D2" w:rsidP="007B0FF1">
            <w:pPr>
              <w:pStyle w:val="ConsPlusNormal"/>
              <w:spacing w:before="60" w:after="60"/>
              <w:jc w:val="both"/>
              <w:rPr>
                <w:sz w:val="18"/>
                <w:szCs w:val="18"/>
              </w:rPr>
            </w:pPr>
            <w:r w:rsidRPr="007B5876">
              <w:rPr>
                <w:sz w:val="18"/>
                <w:szCs w:val="18"/>
              </w:rPr>
              <w:t>(</w:t>
            </w:r>
            <w:r w:rsidRPr="003F0E7E">
              <w:rPr>
                <w:sz w:val="18"/>
                <w:szCs w:val="18"/>
              </w:rPr>
              <w:t>Сургутское отделение № 5940 ПАО Сбербанк</w:t>
            </w:r>
            <w:r>
              <w:rPr>
                <w:sz w:val="18"/>
                <w:szCs w:val="18"/>
              </w:rPr>
              <w:t xml:space="preserve">; место нахождения </w:t>
            </w:r>
            <w:r w:rsidRPr="00756733">
              <w:rPr>
                <w:sz w:val="18"/>
                <w:szCs w:val="18"/>
              </w:rPr>
              <w:t>628400, Тюменская область, Ханты-Мансийский АО – Югра, г. Сургут, ул. Дзержинского, 5</w:t>
            </w:r>
            <w:r>
              <w:rPr>
                <w:sz w:val="18"/>
                <w:szCs w:val="18"/>
              </w:rPr>
              <w:t>)</w:t>
            </w:r>
          </w:p>
        </w:tc>
      </w:tr>
      <w:tr w:rsidR="00ED43D2" w:rsidRPr="00B458A3" w14:paraId="4612490A"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3FCBEA0A" w14:textId="77777777" w:rsidR="00ED43D2" w:rsidRPr="00B458A3" w:rsidRDefault="00ED43D2" w:rsidP="007B0FF1">
            <w:pPr>
              <w:pStyle w:val="ConsPlusNormal"/>
              <w:spacing w:before="60" w:after="60"/>
              <w:jc w:val="both"/>
              <w:rPr>
                <w:sz w:val="18"/>
                <w:szCs w:val="18"/>
              </w:rPr>
            </w:pPr>
            <w:r w:rsidRPr="00B458A3">
              <w:rPr>
                <w:sz w:val="18"/>
                <w:szCs w:val="18"/>
              </w:rPr>
              <w:t>Сумма основного долга на момент возникновения обязательства, руб./иностр. валюта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0CDE4539" w14:textId="77777777" w:rsidR="00ED43D2" w:rsidRPr="00394A6C" w:rsidRDefault="00ED43D2" w:rsidP="007B0FF1">
            <w:pPr>
              <w:spacing w:before="60" w:after="60"/>
              <w:rPr>
                <w:sz w:val="18"/>
                <w:szCs w:val="18"/>
              </w:rPr>
            </w:pPr>
            <w:r w:rsidRPr="00394A6C">
              <w:rPr>
                <w:sz w:val="18"/>
                <w:szCs w:val="18"/>
              </w:rPr>
              <w:t>901 899 908,10 руб.</w:t>
            </w:r>
          </w:p>
        </w:tc>
      </w:tr>
      <w:tr w:rsidR="00ED43D2" w:rsidRPr="00B458A3" w14:paraId="6BB0CEE4"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4688DA5A" w14:textId="77777777" w:rsidR="00ED43D2" w:rsidRPr="00B458A3" w:rsidRDefault="00ED43D2" w:rsidP="007B0FF1">
            <w:pPr>
              <w:pStyle w:val="ConsPlusNormal"/>
              <w:spacing w:before="60" w:after="60"/>
              <w:jc w:val="both"/>
              <w:rPr>
                <w:sz w:val="18"/>
                <w:szCs w:val="18"/>
              </w:rPr>
            </w:pPr>
            <w:r w:rsidRPr="00B458A3">
              <w:rPr>
                <w:sz w:val="18"/>
                <w:szCs w:val="18"/>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0B2D80BF" w14:textId="77777777" w:rsidR="00ED43D2" w:rsidRPr="00394A6C" w:rsidRDefault="00ED43D2" w:rsidP="007B0FF1">
            <w:pPr>
              <w:spacing w:before="60" w:after="60"/>
              <w:rPr>
                <w:sz w:val="18"/>
                <w:szCs w:val="18"/>
              </w:rPr>
            </w:pPr>
            <w:r w:rsidRPr="00394A6C">
              <w:rPr>
                <w:sz w:val="18"/>
                <w:szCs w:val="18"/>
              </w:rPr>
              <w:t>0 руб.</w:t>
            </w:r>
          </w:p>
        </w:tc>
      </w:tr>
      <w:tr w:rsidR="00ED43D2" w:rsidRPr="00B458A3" w14:paraId="0EBB471E"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78FDE0CF" w14:textId="77777777" w:rsidR="00ED43D2" w:rsidRPr="00B458A3" w:rsidRDefault="00ED43D2" w:rsidP="007B0FF1">
            <w:pPr>
              <w:pStyle w:val="ConsPlusNormal"/>
              <w:spacing w:before="60" w:after="60"/>
              <w:jc w:val="both"/>
              <w:rPr>
                <w:sz w:val="18"/>
                <w:szCs w:val="18"/>
              </w:rPr>
            </w:pPr>
            <w:r w:rsidRPr="00B458A3">
              <w:rPr>
                <w:sz w:val="18"/>
                <w:szCs w:val="18"/>
              </w:rPr>
              <w:t>Срок кредита (займа), лет</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3EA65943" w14:textId="77777777" w:rsidR="00ED43D2" w:rsidRPr="00394A6C" w:rsidRDefault="00ED43D2" w:rsidP="007B0FF1">
            <w:pPr>
              <w:spacing w:before="60" w:after="60"/>
              <w:rPr>
                <w:sz w:val="18"/>
                <w:szCs w:val="18"/>
              </w:rPr>
            </w:pPr>
            <w:r>
              <w:rPr>
                <w:sz w:val="18"/>
                <w:szCs w:val="18"/>
              </w:rPr>
              <w:t>3 месяца (92 дня)</w:t>
            </w:r>
          </w:p>
        </w:tc>
      </w:tr>
      <w:tr w:rsidR="00ED43D2" w:rsidRPr="00B458A3" w14:paraId="12DD8F37"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41A41354" w14:textId="77777777" w:rsidR="00ED43D2" w:rsidRPr="00B458A3" w:rsidRDefault="00ED43D2" w:rsidP="007B0FF1">
            <w:pPr>
              <w:pStyle w:val="ConsPlusNormal"/>
              <w:spacing w:before="60" w:after="60"/>
              <w:jc w:val="both"/>
              <w:rPr>
                <w:sz w:val="18"/>
                <w:szCs w:val="18"/>
              </w:rPr>
            </w:pPr>
            <w:r w:rsidRPr="00B458A3">
              <w:rPr>
                <w:sz w:val="18"/>
                <w:szCs w:val="18"/>
              </w:rPr>
              <w:t>Средний размер процентов по кредиту (займу), % годовых</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4E8657A7" w14:textId="77777777" w:rsidR="00ED43D2" w:rsidRPr="00394A6C" w:rsidRDefault="00ED43D2" w:rsidP="007B0FF1">
            <w:pPr>
              <w:spacing w:before="60" w:after="60"/>
              <w:rPr>
                <w:sz w:val="18"/>
                <w:szCs w:val="18"/>
              </w:rPr>
            </w:pPr>
            <w:r w:rsidRPr="00394A6C">
              <w:rPr>
                <w:sz w:val="18"/>
                <w:szCs w:val="18"/>
              </w:rPr>
              <w:t>12%</w:t>
            </w:r>
          </w:p>
        </w:tc>
      </w:tr>
      <w:tr w:rsidR="00ED43D2" w:rsidRPr="00B458A3" w14:paraId="048A9A79"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58CBF9E2" w14:textId="77777777" w:rsidR="00ED43D2" w:rsidRPr="00B458A3" w:rsidRDefault="00ED43D2" w:rsidP="007B0FF1">
            <w:pPr>
              <w:pStyle w:val="ConsPlusNormal"/>
              <w:spacing w:before="60" w:after="60"/>
              <w:jc w:val="both"/>
              <w:rPr>
                <w:sz w:val="18"/>
                <w:szCs w:val="18"/>
              </w:rPr>
            </w:pPr>
            <w:r w:rsidRPr="00B458A3">
              <w:rPr>
                <w:sz w:val="18"/>
                <w:szCs w:val="18"/>
              </w:rPr>
              <w:t>Количество процентных (купонных) периодов</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243E4931" w14:textId="77777777" w:rsidR="00ED43D2" w:rsidRPr="00394A6C" w:rsidRDefault="00ED43D2" w:rsidP="007B0FF1">
            <w:pPr>
              <w:spacing w:before="60" w:after="60"/>
              <w:rPr>
                <w:sz w:val="18"/>
                <w:szCs w:val="18"/>
              </w:rPr>
            </w:pPr>
            <w:r w:rsidRPr="00394A6C">
              <w:rPr>
                <w:sz w:val="18"/>
                <w:szCs w:val="18"/>
              </w:rPr>
              <w:t>5</w:t>
            </w:r>
          </w:p>
        </w:tc>
      </w:tr>
      <w:tr w:rsidR="00ED43D2" w:rsidRPr="00B458A3" w14:paraId="2CA92091"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5454B3E0" w14:textId="77777777" w:rsidR="00ED43D2" w:rsidRPr="00B458A3" w:rsidRDefault="00ED43D2" w:rsidP="007B0FF1">
            <w:pPr>
              <w:pStyle w:val="ConsPlusNormal"/>
              <w:spacing w:before="60" w:after="60"/>
              <w:jc w:val="both"/>
              <w:rPr>
                <w:sz w:val="18"/>
                <w:szCs w:val="18"/>
              </w:rPr>
            </w:pPr>
            <w:r w:rsidRPr="00B458A3">
              <w:rPr>
                <w:sz w:val="18"/>
                <w:szCs w:val="18"/>
              </w:rPr>
              <w:t>Наличие просрочек при выплате процентов по кредиту (займу), а в случае их наличия - общее число указанных просрочек и их размер в днях</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508580C0" w14:textId="77777777" w:rsidR="00ED43D2" w:rsidRPr="00B458A3" w:rsidRDefault="00ED43D2" w:rsidP="007B0FF1">
            <w:pPr>
              <w:pStyle w:val="ConsPlusNormal"/>
              <w:spacing w:before="60" w:after="60"/>
              <w:jc w:val="both"/>
              <w:rPr>
                <w:sz w:val="18"/>
                <w:szCs w:val="18"/>
              </w:rPr>
            </w:pPr>
            <w:r>
              <w:rPr>
                <w:sz w:val="18"/>
                <w:szCs w:val="18"/>
              </w:rPr>
              <w:t xml:space="preserve">Факты просрочек </w:t>
            </w:r>
            <w:r w:rsidRPr="00B458A3">
              <w:rPr>
                <w:sz w:val="18"/>
                <w:szCs w:val="18"/>
              </w:rPr>
              <w:t>при выплате процентов по кредиту (займу)</w:t>
            </w:r>
            <w:r>
              <w:rPr>
                <w:sz w:val="18"/>
                <w:szCs w:val="18"/>
              </w:rPr>
              <w:t xml:space="preserve"> отсутствуют</w:t>
            </w:r>
          </w:p>
        </w:tc>
      </w:tr>
      <w:tr w:rsidR="00ED43D2" w:rsidRPr="00B458A3" w14:paraId="1E7DE456"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6F5313D8" w14:textId="77777777" w:rsidR="00ED43D2" w:rsidRPr="00B458A3" w:rsidRDefault="00ED43D2" w:rsidP="007B0FF1">
            <w:pPr>
              <w:pStyle w:val="ConsPlusNormal"/>
              <w:spacing w:before="60" w:after="60"/>
              <w:jc w:val="both"/>
              <w:rPr>
                <w:sz w:val="18"/>
                <w:szCs w:val="18"/>
              </w:rPr>
            </w:pPr>
            <w:r w:rsidRPr="00B458A3">
              <w:rPr>
                <w:sz w:val="18"/>
                <w:szCs w:val="18"/>
              </w:rPr>
              <w:t>Плановый срок (дата) погашения кредита (займа)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612D3602" w14:textId="77777777" w:rsidR="00ED43D2" w:rsidRPr="00E405CD" w:rsidRDefault="00ED43D2" w:rsidP="007B0FF1">
            <w:pPr>
              <w:rPr>
                <w:sz w:val="18"/>
                <w:szCs w:val="18"/>
              </w:rPr>
            </w:pPr>
            <w:r w:rsidRPr="00E405CD">
              <w:rPr>
                <w:sz w:val="18"/>
                <w:szCs w:val="18"/>
              </w:rPr>
              <w:t>22.01.2015 г.</w:t>
            </w:r>
          </w:p>
        </w:tc>
      </w:tr>
      <w:tr w:rsidR="00ED43D2" w:rsidRPr="00B458A3" w14:paraId="761B3067"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5EAD8983" w14:textId="77777777" w:rsidR="00ED43D2" w:rsidRPr="00B458A3" w:rsidRDefault="00ED43D2" w:rsidP="007B0FF1">
            <w:pPr>
              <w:pStyle w:val="ConsPlusNormal"/>
              <w:spacing w:before="60" w:after="60"/>
              <w:jc w:val="both"/>
              <w:rPr>
                <w:sz w:val="18"/>
                <w:szCs w:val="18"/>
              </w:rPr>
            </w:pPr>
            <w:r w:rsidRPr="00B458A3">
              <w:rPr>
                <w:sz w:val="18"/>
                <w:szCs w:val="18"/>
              </w:rPr>
              <w:t>Фактический срок (дата) погашения кредита (займа)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4281515D" w14:textId="77777777" w:rsidR="00ED43D2" w:rsidRPr="00E405CD" w:rsidRDefault="00ED43D2" w:rsidP="007B0FF1">
            <w:pPr>
              <w:rPr>
                <w:sz w:val="18"/>
                <w:szCs w:val="18"/>
              </w:rPr>
            </w:pPr>
            <w:r w:rsidRPr="00E405CD">
              <w:rPr>
                <w:sz w:val="18"/>
                <w:szCs w:val="18"/>
              </w:rPr>
              <w:t>31.12.2014 г.</w:t>
            </w:r>
          </w:p>
        </w:tc>
      </w:tr>
      <w:tr w:rsidR="00ED43D2" w:rsidRPr="00B458A3" w14:paraId="5B872BC4"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0C1CD489" w14:textId="77777777" w:rsidR="00ED43D2" w:rsidRPr="00B458A3" w:rsidRDefault="00ED43D2" w:rsidP="007B0FF1">
            <w:pPr>
              <w:pStyle w:val="ConsPlusNormal"/>
              <w:spacing w:before="60" w:after="60"/>
              <w:jc w:val="both"/>
              <w:rPr>
                <w:sz w:val="18"/>
                <w:szCs w:val="18"/>
              </w:rPr>
            </w:pPr>
            <w:r w:rsidRPr="00B458A3">
              <w:rPr>
                <w:sz w:val="18"/>
                <w:szCs w:val="18"/>
              </w:rPr>
              <w:t xml:space="preserve">Иные сведения об обязательстве, указываемые </w:t>
            </w:r>
            <w:r>
              <w:rPr>
                <w:sz w:val="18"/>
                <w:szCs w:val="18"/>
              </w:rPr>
              <w:t>поручителем</w:t>
            </w:r>
            <w:r w:rsidRPr="00B458A3">
              <w:rPr>
                <w:sz w:val="18"/>
                <w:szCs w:val="18"/>
              </w:rPr>
              <w:t xml:space="preserve"> по собственному усмотрению</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49123BA6" w14:textId="029D2D4F" w:rsidR="00ED43D2" w:rsidRPr="00B458A3" w:rsidRDefault="00ED43D2" w:rsidP="006B3126">
            <w:pPr>
              <w:pStyle w:val="ConsPlusNormal"/>
              <w:spacing w:before="60" w:after="60"/>
              <w:jc w:val="both"/>
              <w:rPr>
                <w:sz w:val="18"/>
                <w:szCs w:val="18"/>
              </w:rPr>
            </w:pPr>
            <w:r>
              <w:rPr>
                <w:sz w:val="18"/>
                <w:szCs w:val="18"/>
              </w:rPr>
              <w:t xml:space="preserve">Кредит представлял собой </w:t>
            </w:r>
            <w:r w:rsidR="006B3126">
              <w:rPr>
                <w:sz w:val="18"/>
                <w:szCs w:val="18"/>
              </w:rPr>
              <w:t xml:space="preserve">транш в рамках </w:t>
            </w:r>
            <w:r>
              <w:rPr>
                <w:sz w:val="18"/>
                <w:szCs w:val="18"/>
              </w:rPr>
              <w:t>возобновляем</w:t>
            </w:r>
            <w:r w:rsidR="006B3126">
              <w:rPr>
                <w:sz w:val="18"/>
                <w:szCs w:val="18"/>
              </w:rPr>
              <w:t>ой</w:t>
            </w:r>
            <w:r>
              <w:rPr>
                <w:sz w:val="18"/>
                <w:szCs w:val="18"/>
              </w:rPr>
              <w:t xml:space="preserve"> кредитн</w:t>
            </w:r>
            <w:r w:rsidR="006B3126">
              <w:rPr>
                <w:sz w:val="18"/>
                <w:szCs w:val="18"/>
              </w:rPr>
              <w:t>ой</w:t>
            </w:r>
            <w:r w:rsidRPr="0005326C">
              <w:rPr>
                <w:sz w:val="18"/>
                <w:szCs w:val="18"/>
              </w:rPr>
              <w:t xml:space="preserve"> лини</w:t>
            </w:r>
            <w:r w:rsidR="006B3126">
              <w:rPr>
                <w:sz w:val="18"/>
                <w:szCs w:val="18"/>
              </w:rPr>
              <w:t>и</w:t>
            </w:r>
            <w:r w:rsidRPr="0005326C">
              <w:rPr>
                <w:sz w:val="18"/>
                <w:szCs w:val="18"/>
              </w:rPr>
              <w:t xml:space="preserve"> для осуществления текущей и финансовой деятельности </w:t>
            </w:r>
            <w:r>
              <w:rPr>
                <w:sz w:val="18"/>
                <w:szCs w:val="18"/>
              </w:rPr>
              <w:t>Поручителя в сумме лимита 901 899 908,10 рублей.</w:t>
            </w:r>
          </w:p>
        </w:tc>
      </w:tr>
    </w:tbl>
    <w:p w14:paraId="6BA6DD96" w14:textId="77777777" w:rsidR="00ED43D2" w:rsidRDefault="00ED43D2" w:rsidP="00ED43D2">
      <w:pPr>
        <w:pStyle w:val="ConsPlusNormal"/>
        <w:spacing w:before="60" w:after="60"/>
        <w:jc w:val="both"/>
      </w:pPr>
    </w:p>
    <w:tbl>
      <w:tblPr>
        <w:tblW w:w="0" w:type="auto"/>
        <w:tblInd w:w="62" w:type="dxa"/>
        <w:tblLayout w:type="fixed"/>
        <w:tblCellMar>
          <w:top w:w="57" w:type="dxa"/>
          <w:left w:w="62" w:type="dxa"/>
          <w:bottom w:w="57" w:type="dxa"/>
          <w:right w:w="62" w:type="dxa"/>
        </w:tblCellMar>
        <w:tblLook w:val="0000" w:firstRow="0" w:lastRow="0" w:firstColumn="0" w:lastColumn="0" w:noHBand="0" w:noVBand="0"/>
      </w:tblPr>
      <w:tblGrid>
        <w:gridCol w:w="4111"/>
        <w:gridCol w:w="5812"/>
      </w:tblGrid>
      <w:tr w:rsidR="00ED43D2" w:rsidRPr="00B458A3" w14:paraId="50E3E86B" w14:textId="77777777" w:rsidTr="007B0FF1">
        <w:tc>
          <w:tcPr>
            <w:tcW w:w="9923" w:type="dxa"/>
            <w:gridSpan w:val="2"/>
            <w:tcBorders>
              <w:top w:val="single" w:sz="4" w:space="0" w:color="auto"/>
              <w:left w:val="single" w:sz="4" w:space="0" w:color="auto"/>
              <w:bottom w:val="single" w:sz="4" w:space="0" w:color="auto"/>
              <w:right w:val="single" w:sz="4" w:space="0" w:color="auto"/>
            </w:tcBorders>
            <w:tcMar>
              <w:top w:w="0" w:type="dxa"/>
              <w:bottom w:w="0" w:type="dxa"/>
            </w:tcMar>
          </w:tcPr>
          <w:p w14:paraId="7B8FA618" w14:textId="77777777" w:rsidR="00ED43D2" w:rsidRPr="00B458A3" w:rsidRDefault="00ED43D2" w:rsidP="007B0FF1">
            <w:pPr>
              <w:pStyle w:val="ConsPlusNormal"/>
              <w:spacing w:before="60" w:after="60"/>
              <w:jc w:val="center"/>
              <w:rPr>
                <w:b/>
                <w:sz w:val="18"/>
                <w:szCs w:val="18"/>
              </w:rPr>
            </w:pPr>
            <w:r>
              <w:rPr>
                <w:b/>
                <w:sz w:val="18"/>
                <w:szCs w:val="18"/>
              </w:rPr>
              <w:t>11</w:t>
            </w:r>
            <w:r w:rsidRPr="00B458A3">
              <w:rPr>
                <w:b/>
                <w:sz w:val="18"/>
                <w:szCs w:val="18"/>
              </w:rPr>
              <w:t>. Вид и идентификационные признаки обязательства</w:t>
            </w:r>
          </w:p>
        </w:tc>
      </w:tr>
      <w:tr w:rsidR="00ED43D2" w:rsidRPr="00B458A3" w14:paraId="1DD83DDB" w14:textId="77777777" w:rsidTr="007B0FF1">
        <w:tc>
          <w:tcPr>
            <w:tcW w:w="9923" w:type="dxa"/>
            <w:gridSpan w:val="2"/>
            <w:tcBorders>
              <w:top w:val="single" w:sz="4" w:space="0" w:color="auto"/>
              <w:left w:val="single" w:sz="4" w:space="0" w:color="auto"/>
              <w:bottom w:val="single" w:sz="4" w:space="0" w:color="auto"/>
              <w:right w:val="single" w:sz="4" w:space="0" w:color="auto"/>
            </w:tcBorders>
            <w:tcMar>
              <w:top w:w="0" w:type="dxa"/>
              <w:bottom w:w="0" w:type="dxa"/>
            </w:tcMar>
          </w:tcPr>
          <w:p w14:paraId="52583AE5" w14:textId="6CC4B31A" w:rsidR="00ED43D2" w:rsidRPr="006C628B" w:rsidRDefault="00ED43D2" w:rsidP="00E9003F">
            <w:pPr>
              <w:pStyle w:val="ConsPlusNormal"/>
              <w:spacing w:before="60" w:after="60"/>
              <w:rPr>
                <w:sz w:val="18"/>
                <w:szCs w:val="18"/>
              </w:rPr>
            </w:pPr>
            <w:r w:rsidRPr="006B342F">
              <w:rPr>
                <w:sz w:val="18"/>
                <w:szCs w:val="18"/>
              </w:rPr>
              <w:t xml:space="preserve">Договор </w:t>
            </w:r>
            <w:r w:rsidR="006B342F" w:rsidRPr="006B342F">
              <w:rPr>
                <w:sz w:val="18"/>
                <w:szCs w:val="18"/>
              </w:rPr>
              <w:t>долгосроч</w:t>
            </w:r>
            <w:r w:rsidR="00E9003F">
              <w:rPr>
                <w:sz w:val="18"/>
                <w:szCs w:val="18"/>
              </w:rPr>
              <w:t>ного кредит</w:t>
            </w:r>
            <w:r w:rsidR="006B342F" w:rsidRPr="006B342F">
              <w:rPr>
                <w:sz w:val="18"/>
                <w:szCs w:val="18"/>
              </w:rPr>
              <w:t>а</w:t>
            </w:r>
            <w:r w:rsidR="006B342F">
              <w:rPr>
                <w:sz w:val="18"/>
                <w:szCs w:val="18"/>
              </w:rPr>
              <w:t xml:space="preserve"> </w:t>
            </w:r>
            <w:r w:rsidRPr="006B342F">
              <w:rPr>
                <w:sz w:val="18"/>
                <w:szCs w:val="18"/>
              </w:rPr>
              <w:t>№</w:t>
            </w:r>
            <w:r w:rsidR="006B342F" w:rsidRPr="006B342F">
              <w:rPr>
                <w:sz w:val="18"/>
                <w:szCs w:val="18"/>
              </w:rPr>
              <w:t xml:space="preserve"> 0534-15-3-0</w:t>
            </w:r>
            <w:r w:rsidRPr="006B342F">
              <w:rPr>
                <w:sz w:val="18"/>
                <w:szCs w:val="18"/>
              </w:rPr>
              <w:t xml:space="preserve"> от </w:t>
            </w:r>
            <w:r w:rsidR="006B342F" w:rsidRPr="006B342F">
              <w:rPr>
                <w:sz w:val="18"/>
                <w:szCs w:val="18"/>
              </w:rPr>
              <w:t xml:space="preserve">14.10.2015 </w:t>
            </w:r>
            <w:r w:rsidRPr="006B342F">
              <w:rPr>
                <w:sz w:val="18"/>
                <w:szCs w:val="18"/>
              </w:rPr>
              <w:t>г.</w:t>
            </w:r>
          </w:p>
        </w:tc>
      </w:tr>
      <w:tr w:rsidR="00ED43D2" w:rsidRPr="00B458A3" w14:paraId="57A9ECF4" w14:textId="77777777" w:rsidTr="007B0FF1">
        <w:tc>
          <w:tcPr>
            <w:tcW w:w="9923" w:type="dxa"/>
            <w:gridSpan w:val="2"/>
            <w:tcBorders>
              <w:top w:val="single" w:sz="4" w:space="0" w:color="auto"/>
              <w:left w:val="single" w:sz="4" w:space="0" w:color="auto"/>
              <w:bottom w:val="single" w:sz="4" w:space="0" w:color="auto"/>
              <w:right w:val="single" w:sz="4" w:space="0" w:color="auto"/>
            </w:tcBorders>
            <w:tcMar>
              <w:top w:w="0" w:type="dxa"/>
              <w:bottom w:w="0" w:type="dxa"/>
            </w:tcMar>
          </w:tcPr>
          <w:p w14:paraId="0BC9CC29" w14:textId="77777777" w:rsidR="00ED43D2" w:rsidRPr="006C628B" w:rsidRDefault="00ED43D2" w:rsidP="007B0FF1">
            <w:pPr>
              <w:pStyle w:val="ConsPlusNormal"/>
              <w:spacing w:before="60" w:after="60"/>
              <w:jc w:val="center"/>
              <w:rPr>
                <w:b/>
                <w:sz w:val="18"/>
                <w:szCs w:val="18"/>
              </w:rPr>
            </w:pPr>
            <w:r w:rsidRPr="006C628B">
              <w:rPr>
                <w:b/>
                <w:sz w:val="18"/>
                <w:szCs w:val="18"/>
              </w:rPr>
              <w:t>Условия обязательства и сведения о его исполнении</w:t>
            </w:r>
          </w:p>
        </w:tc>
      </w:tr>
      <w:tr w:rsidR="00ED43D2" w:rsidRPr="00B458A3" w14:paraId="6B333561"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2CF41EFD" w14:textId="77777777" w:rsidR="00ED43D2" w:rsidRPr="00B458A3" w:rsidRDefault="00ED43D2" w:rsidP="007B0FF1">
            <w:pPr>
              <w:pStyle w:val="ConsPlusNormal"/>
              <w:spacing w:before="60" w:after="60"/>
              <w:jc w:val="both"/>
              <w:rPr>
                <w:sz w:val="18"/>
                <w:szCs w:val="18"/>
              </w:rPr>
            </w:pPr>
            <w:r w:rsidRPr="00B458A3">
              <w:rPr>
                <w:sz w:val="18"/>
                <w:szCs w:val="18"/>
              </w:rPr>
              <w:t>Наименование и место нахождения или фамилия, имя, отчество (если имеется) кредитора (займодавца)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15D149FE" w14:textId="0128FEE0" w:rsidR="006B342F" w:rsidRPr="006B342F" w:rsidRDefault="006B342F" w:rsidP="006B342F">
            <w:pPr>
              <w:pStyle w:val="ConsPlusNormal"/>
              <w:spacing w:before="60" w:after="60"/>
              <w:rPr>
                <w:sz w:val="18"/>
                <w:szCs w:val="18"/>
              </w:rPr>
            </w:pPr>
            <w:r w:rsidRPr="006B342F">
              <w:rPr>
                <w:sz w:val="18"/>
                <w:szCs w:val="18"/>
              </w:rPr>
              <w:t>Публичное акцио</w:t>
            </w:r>
            <w:r>
              <w:rPr>
                <w:sz w:val="18"/>
                <w:szCs w:val="18"/>
              </w:rPr>
              <w:t>нерное общество «Промсвязьбанк»</w:t>
            </w:r>
          </w:p>
          <w:p w14:paraId="2C559B4A" w14:textId="2211306C" w:rsidR="00ED43D2" w:rsidRPr="00002F98" w:rsidRDefault="006B342F" w:rsidP="006B342F">
            <w:pPr>
              <w:pStyle w:val="ConsPlusNormal"/>
              <w:spacing w:before="60" w:after="60"/>
              <w:jc w:val="both"/>
              <w:rPr>
                <w:sz w:val="18"/>
                <w:szCs w:val="18"/>
              </w:rPr>
            </w:pPr>
            <w:r w:rsidRPr="006B342F">
              <w:rPr>
                <w:sz w:val="18"/>
                <w:szCs w:val="18"/>
              </w:rPr>
              <w:t>место нахождения:  109052, Российская Федерация, 109052, город Москва, улица Смирновская, дом 10, строение 22;</w:t>
            </w:r>
          </w:p>
        </w:tc>
      </w:tr>
      <w:tr w:rsidR="00ED43D2" w:rsidRPr="00B458A3" w14:paraId="624DC63B"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2693BFBA" w14:textId="77777777" w:rsidR="00ED43D2" w:rsidRPr="00B458A3" w:rsidRDefault="00ED43D2" w:rsidP="007B0FF1">
            <w:pPr>
              <w:pStyle w:val="ConsPlusNormal"/>
              <w:spacing w:before="60" w:after="60"/>
              <w:jc w:val="both"/>
              <w:rPr>
                <w:sz w:val="18"/>
                <w:szCs w:val="18"/>
              </w:rPr>
            </w:pPr>
            <w:r w:rsidRPr="00B458A3">
              <w:rPr>
                <w:sz w:val="18"/>
                <w:szCs w:val="18"/>
              </w:rPr>
              <w:t>Сумма основного долга на момент возникновения обязательства, руб./иностр. валюта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0D2F1538" w14:textId="6FB74FF1" w:rsidR="00ED43D2" w:rsidRPr="00394A6C" w:rsidRDefault="00F71F89" w:rsidP="004F62DF">
            <w:pPr>
              <w:spacing w:before="60" w:after="60"/>
              <w:rPr>
                <w:sz w:val="18"/>
                <w:szCs w:val="18"/>
              </w:rPr>
            </w:pPr>
            <w:r>
              <w:rPr>
                <w:sz w:val="18"/>
                <w:szCs w:val="18"/>
              </w:rPr>
              <w:t>1 </w:t>
            </w:r>
            <w:r w:rsidR="004F62DF">
              <w:rPr>
                <w:sz w:val="18"/>
                <w:szCs w:val="18"/>
                <w:lang w:val="en-US"/>
              </w:rPr>
              <w:t>500</w:t>
            </w:r>
            <w:r>
              <w:rPr>
                <w:sz w:val="18"/>
                <w:szCs w:val="18"/>
              </w:rPr>
              <w:t xml:space="preserve"> </w:t>
            </w:r>
            <w:r w:rsidR="004F62DF">
              <w:rPr>
                <w:sz w:val="18"/>
                <w:szCs w:val="18"/>
                <w:lang w:val="en-US"/>
              </w:rPr>
              <w:t>000</w:t>
            </w:r>
            <w:r w:rsidR="006B342F">
              <w:rPr>
                <w:sz w:val="18"/>
                <w:szCs w:val="18"/>
              </w:rPr>
              <w:t xml:space="preserve"> тыс. руб.</w:t>
            </w:r>
          </w:p>
        </w:tc>
      </w:tr>
      <w:tr w:rsidR="00ED43D2" w:rsidRPr="00B458A3" w14:paraId="7587FBFE"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5CBAAACF" w14:textId="77777777" w:rsidR="00ED43D2" w:rsidRPr="00B458A3" w:rsidRDefault="00ED43D2" w:rsidP="007B0FF1">
            <w:pPr>
              <w:pStyle w:val="ConsPlusNormal"/>
              <w:spacing w:before="60" w:after="60"/>
              <w:jc w:val="both"/>
              <w:rPr>
                <w:sz w:val="18"/>
                <w:szCs w:val="18"/>
              </w:rPr>
            </w:pPr>
            <w:r w:rsidRPr="00B458A3">
              <w:rPr>
                <w:sz w:val="18"/>
                <w:szCs w:val="18"/>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0037BE31" w14:textId="230404F9" w:rsidR="00ED43D2" w:rsidRPr="00394A6C" w:rsidRDefault="00F71F89" w:rsidP="007B0FF1">
            <w:pPr>
              <w:spacing w:before="60" w:after="60"/>
              <w:rPr>
                <w:sz w:val="18"/>
                <w:szCs w:val="18"/>
              </w:rPr>
            </w:pPr>
            <w:r>
              <w:rPr>
                <w:sz w:val="18"/>
                <w:szCs w:val="18"/>
              </w:rPr>
              <w:t>1 096 498</w:t>
            </w:r>
            <w:r w:rsidR="00E9003F">
              <w:rPr>
                <w:sz w:val="18"/>
                <w:szCs w:val="18"/>
              </w:rPr>
              <w:t xml:space="preserve"> тыс. руб.</w:t>
            </w:r>
          </w:p>
        </w:tc>
      </w:tr>
      <w:tr w:rsidR="00ED43D2" w:rsidRPr="00B458A3" w14:paraId="5A58F7A5"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7CDB4731" w14:textId="77777777" w:rsidR="00ED43D2" w:rsidRPr="00B458A3" w:rsidRDefault="00ED43D2" w:rsidP="007B0FF1">
            <w:pPr>
              <w:pStyle w:val="ConsPlusNormal"/>
              <w:spacing w:before="60" w:after="60"/>
              <w:jc w:val="both"/>
              <w:rPr>
                <w:sz w:val="18"/>
                <w:szCs w:val="18"/>
              </w:rPr>
            </w:pPr>
            <w:r w:rsidRPr="00B458A3">
              <w:rPr>
                <w:sz w:val="18"/>
                <w:szCs w:val="18"/>
              </w:rPr>
              <w:t>Срок кредита (займа), лет</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03471E10" w14:textId="7EDDB69C" w:rsidR="00ED43D2" w:rsidRPr="00394A6C" w:rsidRDefault="00E9003F" w:rsidP="007B0FF1">
            <w:pPr>
              <w:spacing w:before="60" w:after="60"/>
              <w:rPr>
                <w:sz w:val="18"/>
                <w:szCs w:val="18"/>
              </w:rPr>
            </w:pPr>
            <w:r>
              <w:rPr>
                <w:sz w:val="18"/>
                <w:szCs w:val="18"/>
              </w:rPr>
              <w:t>2 года</w:t>
            </w:r>
          </w:p>
        </w:tc>
      </w:tr>
      <w:tr w:rsidR="00ED43D2" w:rsidRPr="00B458A3" w14:paraId="36648BA9"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222158C0" w14:textId="77777777" w:rsidR="00ED43D2" w:rsidRPr="00B458A3" w:rsidRDefault="00ED43D2" w:rsidP="007B0FF1">
            <w:pPr>
              <w:pStyle w:val="ConsPlusNormal"/>
              <w:spacing w:before="60" w:after="60"/>
              <w:jc w:val="both"/>
              <w:rPr>
                <w:sz w:val="18"/>
                <w:szCs w:val="18"/>
              </w:rPr>
            </w:pPr>
            <w:r w:rsidRPr="00B458A3">
              <w:rPr>
                <w:sz w:val="18"/>
                <w:szCs w:val="18"/>
              </w:rPr>
              <w:t>Средний размер процентов по кредиту (займу), % годовых</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74568621" w14:textId="3DDFB3A9" w:rsidR="00ED43D2" w:rsidRPr="00394A6C" w:rsidRDefault="00E9003F" w:rsidP="004F62DF">
            <w:pPr>
              <w:spacing w:before="60" w:after="60"/>
              <w:rPr>
                <w:sz w:val="18"/>
                <w:szCs w:val="18"/>
              </w:rPr>
            </w:pPr>
            <w:r>
              <w:rPr>
                <w:sz w:val="18"/>
                <w:szCs w:val="18"/>
              </w:rPr>
              <w:t>1</w:t>
            </w:r>
            <w:r w:rsidR="004F62DF">
              <w:rPr>
                <w:sz w:val="18"/>
                <w:szCs w:val="18"/>
                <w:lang w:val="en-US"/>
              </w:rPr>
              <w:t>4</w:t>
            </w:r>
            <w:r>
              <w:rPr>
                <w:sz w:val="18"/>
                <w:szCs w:val="18"/>
              </w:rPr>
              <w:t>,</w:t>
            </w:r>
            <w:r w:rsidR="004F62DF">
              <w:rPr>
                <w:sz w:val="18"/>
                <w:szCs w:val="18"/>
                <w:lang w:val="en-US"/>
              </w:rPr>
              <w:t>5</w:t>
            </w:r>
            <w:r>
              <w:rPr>
                <w:sz w:val="18"/>
                <w:szCs w:val="18"/>
              </w:rPr>
              <w:t>0%</w:t>
            </w:r>
          </w:p>
        </w:tc>
      </w:tr>
      <w:tr w:rsidR="00ED43D2" w:rsidRPr="00B458A3" w14:paraId="3E4636E4"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4A4EACFC" w14:textId="77777777" w:rsidR="00ED43D2" w:rsidRPr="00B458A3" w:rsidRDefault="00ED43D2" w:rsidP="007B0FF1">
            <w:pPr>
              <w:pStyle w:val="ConsPlusNormal"/>
              <w:spacing w:before="60" w:after="60"/>
              <w:jc w:val="both"/>
              <w:rPr>
                <w:sz w:val="18"/>
                <w:szCs w:val="18"/>
              </w:rPr>
            </w:pPr>
            <w:r w:rsidRPr="00B458A3">
              <w:rPr>
                <w:sz w:val="18"/>
                <w:szCs w:val="18"/>
              </w:rPr>
              <w:t>Количество процентных (купонных) периодов</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474F0A2D" w14:textId="283CF24B" w:rsidR="00ED43D2" w:rsidRPr="00394A6C" w:rsidRDefault="00E9003F" w:rsidP="007B0FF1">
            <w:pPr>
              <w:spacing w:before="60" w:after="60"/>
              <w:rPr>
                <w:sz w:val="18"/>
                <w:szCs w:val="18"/>
              </w:rPr>
            </w:pPr>
            <w:r>
              <w:rPr>
                <w:sz w:val="18"/>
                <w:szCs w:val="18"/>
              </w:rPr>
              <w:t>22</w:t>
            </w:r>
          </w:p>
        </w:tc>
      </w:tr>
      <w:tr w:rsidR="00ED43D2" w:rsidRPr="00B458A3" w14:paraId="0F74159F"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26B49ACD" w14:textId="77777777" w:rsidR="00ED43D2" w:rsidRPr="00B458A3" w:rsidRDefault="00ED43D2" w:rsidP="007B0FF1">
            <w:pPr>
              <w:pStyle w:val="ConsPlusNormal"/>
              <w:spacing w:before="60" w:after="60"/>
              <w:jc w:val="both"/>
              <w:rPr>
                <w:sz w:val="18"/>
                <w:szCs w:val="18"/>
              </w:rPr>
            </w:pPr>
            <w:r w:rsidRPr="00B458A3">
              <w:rPr>
                <w:sz w:val="18"/>
                <w:szCs w:val="18"/>
              </w:rPr>
              <w:t>Наличие просрочек при выплате процентов по кредиту (займу), а в случае их наличия - общее число указанных просрочек и их размер в днях</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79A3795E" w14:textId="7D61DE26" w:rsidR="00ED43D2" w:rsidRPr="00B458A3" w:rsidRDefault="00E9003F" w:rsidP="007B0FF1">
            <w:pPr>
              <w:pStyle w:val="ConsPlusNormal"/>
              <w:spacing w:before="60" w:after="60"/>
              <w:jc w:val="both"/>
              <w:rPr>
                <w:sz w:val="18"/>
                <w:szCs w:val="18"/>
              </w:rPr>
            </w:pPr>
            <w:r w:rsidRPr="00E9003F">
              <w:rPr>
                <w:sz w:val="18"/>
                <w:szCs w:val="18"/>
              </w:rPr>
              <w:t>Факты просрочек при выплате процентов по кредиту (займу) отсутствуют</w:t>
            </w:r>
          </w:p>
        </w:tc>
      </w:tr>
      <w:tr w:rsidR="00ED43D2" w:rsidRPr="00B458A3" w14:paraId="2354B04A"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736E1BA6" w14:textId="77777777" w:rsidR="00ED43D2" w:rsidRPr="00B458A3" w:rsidRDefault="00ED43D2" w:rsidP="007B0FF1">
            <w:pPr>
              <w:pStyle w:val="ConsPlusNormal"/>
              <w:spacing w:before="60" w:after="60"/>
              <w:jc w:val="both"/>
              <w:rPr>
                <w:sz w:val="18"/>
                <w:szCs w:val="18"/>
              </w:rPr>
            </w:pPr>
            <w:r w:rsidRPr="00B458A3">
              <w:rPr>
                <w:sz w:val="18"/>
                <w:szCs w:val="18"/>
              </w:rPr>
              <w:t>Плановый срок (дата) погашения кредита (займа)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6227938F" w14:textId="2E9440C8" w:rsidR="00ED43D2" w:rsidRPr="00DC3118" w:rsidRDefault="00E9003F" w:rsidP="007B0FF1">
            <w:r>
              <w:t>30.03.2018 г.</w:t>
            </w:r>
          </w:p>
        </w:tc>
      </w:tr>
      <w:tr w:rsidR="00ED43D2" w:rsidRPr="00B458A3" w14:paraId="79D6B99A"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02FBCA79" w14:textId="77777777" w:rsidR="00ED43D2" w:rsidRPr="00B458A3" w:rsidRDefault="00ED43D2" w:rsidP="007B0FF1">
            <w:pPr>
              <w:pStyle w:val="ConsPlusNormal"/>
              <w:spacing w:before="60" w:after="60"/>
              <w:jc w:val="both"/>
              <w:rPr>
                <w:sz w:val="18"/>
                <w:szCs w:val="18"/>
              </w:rPr>
            </w:pPr>
            <w:r w:rsidRPr="00B458A3">
              <w:rPr>
                <w:sz w:val="18"/>
                <w:szCs w:val="18"/>
              </w:rPr>
              <w:t>Фактический срок (дата) погашения кредита (займа)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1093314B" w14:textId="21E34E3B" w:rsidR="00ED43D2" w:rsidRDefault="00E9003F" w:rsidP="007B0FF1">
            <w:r w:rsidRPr="00E9003F">
              <w:t>Текущие обязательства.</w:t>
            </w:r>
          </w:p>
        </w:tc>
      </w:tr>
      <w:tr w:rsidR="00ED43D2" w:rsidRPr="00B458A3" w14:paraId="1023F93D" w14:textId="77777777" w:rsidTr="007B0FF1">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3D9B31FF" w14:textId="77777777" w:rsidR="00ED43D2" w:rsidRPr="00B458A3" w:rsidRDefault="00ED43D2" w:rsidP="007B0FF1">
            <w:pPr>
              <w:pStyle w:val="ConsPlusNormal"/>
              <w:spacing w:before="60" w:after="60"/>
              <w:jc w:val="both"/>
              <w:rPr>
                <w:sz w:val="18"/>
                <w:szCs w:val="18"/>
              </w:rPr>
            </w:pPr>
            <w:r w:rsidRPr="00B458A3">
              <w:rPr>
                <w:sz w:val="18"/>
                <w:szCs w:val="18"/>
              </w:rPr>
              <w:t xml:space="preserve">Иные сведения об обязательстве, указываемые </w:t>
            </w:r>
            <w:r>
              <w:rPr>
                <w:sz w:val="18"/>
                <w:szCs w:val="18"/>
              </w:rPr>
              <w:t>поручителем</w:t>
            </w:r>
            <w:r w:rsidRPr="00B458A3">
              <w:rPr>
                <w:sz w:val="18"/>
                <w:szCs w:val="18"/>
              </w:rPr>
              <w:t xml:space="preserve"> по собственному усмотрению</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05D9D098" w14:textId="5E305982" w:rsidR="00ED43D2" w:rsidRPr="00B458A3" w:rsidRDefault="00E9003F" w:rsidP="006B3126">
            <w:pPr>
              <w:pStyle w:val="ConsPlusNormal"/>
              <w:spacing w:before="60" w:after="60"/>
              <w:jc w:val="both"/>
              <w:rPr>
                <w:sz w:val="18"/>
                <w:szCs w:val="18"/>
              </w:rPr>
            </w:pPr>
            <w:r w:rsidRPr="00E9003F">
              <w:rPr>
                <w:sz w:val="18"/>
                <w:szCs w:val="18"/>
              </w:rPr>
              <w:t>Кредит представля</w:t>
            </w:r>
            <w:r w:rsidR="006B3126">
              <w:rPr>
                <w:sz w:val="18"/>
                <w:szCs w:val="18"/>
              </w:rPr>
              <w:t>ет</w:t>
            </w:r>
            <w:r w:rsidRPr="00E9003F">
              <w:rPr>
                <w:sz w:val="18"/>
                <w:szCs w:val="18"/>
              </w:rPr>
              <w:t xml:space="preserve"> собой </w:t>
            </w:r>
            <w:r w:rsidR="006B3126">
              <w:rPr>
                <w:sz w:val="18"/>
                <w:szCs w:val="18"/>
              </w:rPr>
              <w:t xml:space="preserve">транш в рамках </w:t>
            </w:r>
            <w:r w:rsidRPr="00E9003F">
              <w:rPr>
                <w:sz w:val="18"/>
                <w:szCs w:val="18"/>
              </w:rPr>
              <w:t>возобновляем</w:t>
            </w:r>
            <w:r w:rsidR="006B3126">
              <w:rPr>
                <w:sz w:val="18"/>
                <w:szCs w:val="18"/>
              </w:rPr>
              <w:t>ой</w:t>
            </w:r>
            <w:r w:rsidRPr="00E9003F">
              <w:rPr>
                <w:sz w:val="18"/>
                <w:szCs w:val="18"/>
              </w:rPr>
              <w:t xml:space="preserve"> кредитн</w:t>
            </w:r>
            <w:r w:rsidR="006B3126">
              <w:rPr>
                <w:sz w:val="18"/>
                <w:szCs w:val="18"/>
              </w:rPr>
              <w:t>ой</w:t>
            </w:r>
            <w:r w:rsidRPr="00E9003F">
              <w:rPr>
                <w:sz w:val="18"/>
                <w:szCs w:val="18"/>
              </w:rPr>
              <w:t xml:space="preserve"> лини</w:t>
            </w:r>
            <w:r w:rsidR="006B3126">
              <w:rPr>
                <w:sz w:val="18"/>
                <w:szCs w:val="18"/>
              </w:rPr>
              <w:t>и</w:t>
            </w:r>
            <w:r w:rsidRPr="00E9003F">
              <w:rPr>
                <w:sz w:val="18"/>
                <w:szCs w:val="18"/>
              </w:rPr>
              <w:t xml:space="preserve"> для осуществления текущей и финансовой деятельности Поручителя в сумме лимита</w:t>
            </w:r>
            <w:r>
              <w:rPr>
                <w:sz w:val="18"/>
                <w:szCs w:val="18"/>
              </w:rPr>
              <w:t xml:space="preserve"> </w:t>
            </w:r>
            <w:r w:rsidR="006A0EBF">
              <w:rPr>
                <w:sz w:val="18"/>
                <w:szCs w:val="18"/>
              </w:rPr>
              <w:t>1 500 000</w:t>
            </w:r>
            <w:r>
              <w:rPr>
                <w:sz w:val="18"/>
                <w:szCs w:val="18"/>
              </w:rPr>
              <w:t xml:space="preserve"> тыс. руб.</w:t>
            </w:r>
          </w:p>
        </w:tc>
      </w:tr>
    </w:tbl>
    <w:p w14:paraId="4F1D5E78" w14:textId="629899CC" w:rsidR="00ED43D2" w:rsidRDefault="00ED43D2" w:rsidP="00ED43D2">
      <w:pPr>
        <w:pStyle w:val="ConsPlusNormal"/>
        <w:spacing w:before="60" w:after="60"/>
        <w:jc w:val="both"/>
      </w:pPr>
    </w:p>
    <w:tbl>
      <w:tblPr>
        <w:tblW w:w="0" w:type="auto"/>
        <w:tblInd w:w="62" w:type="dxa"/>
        <w:tblLayout w:type="fixed"/>
        <w:tblCellMar>
          <w:top w:w="57" w:type="dxa"/>
          <w:left w:w="62" w:type="dxa"/>
          <w:bottom w:w="57" w:type="dxa"/>
          <w:right w:w="62" w:type="dxa"/>
        </w:tblCellMar>
        <w:tblLook w:val="0000" w:firstRow="0" w:lastRow="0" w:firstColumn="0" w:lastColumn="0" w:noHBand="0" w:noVBand="0"/>
      </w:tblPr>
      <w:tblGrid>
        <w:gridCol w:w="4111"/>
        <w:gridCol w:w="5812"/>
      </w:tblGrid>
      <w:tr w:rsidR="004F62DF" w:rsidRPr="00B458A3" w14:paraId="1C65AB34" w14:textId="77777777" w:rsidTr="004F62DF">
        <w:tc>
          <w:tcPr>
            <w:tcW w:w="9923" w:type="dxa"/>
            <w:gridSpan w:val="2"/>
            <w:tcBorders>
              <w:top w:val="single" w:sz="4" w:space="0" w:color="auto"/>
              <w:left w:val="single" w:sz="4" w:space="0" w:color="auto"/>
              <w:bottom w:val="single" w:sz="4" w:space="0" w:color="auto"/>
              <w:right w:val="single" w:sz="4" w:space="0" w:color="auto"/>
            </w:tcBorders>
            <w:tcMar>
              <w:top w:w="0" w:type="dxa"/>
              <w:bottom w:w="0" w:type="dxa"/>
            </w:tcMar>
          </w:tcPr>
          <w:p w14:paraId="31BF8BDF" w14:textId="77777777" w:rsidR="004F62DF" w:rsidRPr="00B458A3" w:rsidRDefault="004F62DF" w:rsidP="004F62DF">
            <w:pPr>
              <w:pStyle w:val="ConsPlusNormal"/>
              <w:spacing w:before="60" w:after="60"/>
              <w:jc w:val="center"/>
              <w:rPr>
                <w:b/>
                <w:sz w:val="18"/>
                <w:szCs w:val="18"/>
              </w:rPr>
            </w:pPr>
            <w:r>
              <w:rPr>
                <w:b/>
                <w:sz w:val="18"/>
                <w:szCs w:val="18"/>
              </w:rPr>
              <w:t>12</w:t>
            </w:r>
            <w:r w:rsidRPr="00B458A3">
              <w:rPr>
                <w:b/>
                <w:sz w:val="18"/>
                <w:szCs w:val="18"/>
              </w:rPr>
              <w:t>. Вид и идентификационные признаки обязательства</w:t>
            </w:r>
          </w:p>
        </w:tc>
      </w:tr>
      <w:tr w:rsidR="004F62DF" w:rsidRPr="00B458A3" w14:paraId="6C7B2F02" w14:textId="77777777" w:rsidTr="004F62DF">
        <w:tc>
          <w:tcPr>
            <w:tcW w:w="9923" w:type="dxa"/>
            <w:gridSpan w:val="2"/>
            <w:tcBorders>
              <w:top w:val="single" w:sz="4" w:space="0" w:color="auto"/>
              <w:left w:val="single" w:sz="4" w:space="0" w:color="auto"/>
              <w:bottom w:val="single" w:sz="4" w:space="0" w:color="auto"/>
              <w:right w:val="single" w:sz="4" w:space="0" w:color="auto"/>
            </w:tcBorders>
            <w:tcMar>
              <w:top w:w="0" w:type="dxa"/>
              <w:bottom w:w="0" w:type="dxa"/>
            </w:tcMar>
          </w:tcPr>
          <w:p w14:paraId="03659E6B" w14:textId="247DB00A" w:rsidR="004F62DF" w:rsidRPr="006C628B" w:rsidRDefault="004F62DF" w:rsidP="004F62DF">
            <w:pPr>
              <w:pStyle w:val="ConsPlusNormal"/>
              <w:spacing w:before="60" w:after="60"/>
              <w:jc w:val="both"/>
              <w:rPr>
                <w:sz w:val="18"/>
                <w:szCs w:val="18"/>
              </w:rPr>
            </w:pPr>
            <w:r w:rsidRPr="00F71F89">
              <w:rPr>
                <w:sz w:val="18"/>
                <w:szCs w:val="18"/>
              </w:rPr>
              <w:t xml:space="preserve">Договор </w:t>
            </w:r>
            <w:r>
              <w:rPr>
                <w:sz w:val="18"/>
                <w:szCs w:val="18"/>
              </w:rPr>
              <w:t xml:space="preserve">долгосрочного кредита </w:t>
            </w:r>
            <w:r w:rsidRPr="00F71F89">
              <w:rPr>
                <w:sz w:val="18"/>
                <w:szCs w:val="18"/>
              </w:rPr>
              <w:t>№</w:t>
            </w:r>
            <w:r>
              <w:rPr>
                <w:sz w:val="18"/>
                <w:szCs w:val="18"/>
              </w:rPr>
              <w:t>0510-15-3-0 от 14.10.2015 г.</w:t>
            </w:r>
          </w:p>
        </w:tc>
      </w:tr>
      <w:tr w:rsidR="004F62DF" w:rsidRPr="00B458A3" w14:paraId="14C1215A" w14:textId="77777777" w:rsidTr="004F62DF">
        <w:tc>
          <w:tcPr>
            <w:tcW w:w="9923" w:type="dxa"/>
            <w:gridSpan w:val="2"/>
            <w:tcBorders>
              <w:top w:val="single" w:sz="4" w:space="0" w:color="auto"/>
              <w:left w:val="single" w:sz="4" w:space="0" w:color="auto"/>
              <w:bottom w:val="single" w:sz="4" w:space="0" w:color="auto"/>
              <w:right w:val="single" w:sz="4" w:space="0" w:color="auto"/>
            </w:tcBorders>
            <w:tcMar>
              <w:top w:w="0" w:type="dxa"/>
              <w:bottom w:w="0" w:type="dxa"/>
            </w:tcMar>
          </w:tcPr>
          <w:p w14:paraId="4CC74C26" w14:textId="77777777" w:rsidR="004F62DF" w:rsidRPr="006C628B" w:rsidRDefault="004F62DF" w:rsidP="004F62DF">
            <w:pPr>
              <w:pStyle w:val="ConsPlusNormal"/>
              <w:spacing w:before="60" w:after="60"/>
              <w:jc w:val="center"/>
              <w:rPr>
                <w:b/>
                <w:sz w:val="18"/>
                <w:szCs w:val="18"/>
              </w:rPr>
            </w:pPr>
            <w:r w:rsidRPr="006C628B">
              <w:rPr>
                <w:b/>
                <w:sz w:val="18"/>
                <w:szCs w:val="18"/>
              </w:rPr>
              <w:t>Условия обязательства и сведения о его исполнении</w:t>
            </w:r>
          </w:p>
        </w:tc>
      </w:tr>
      <w:tr w:rsidR="004F62DF" w:rsidRPr="00B458A3" w14:paraId="5B526468" w14:textId="77777777" w:rsidTr="004F62DF">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5029417A" w14:textId="77777777" w:rsidR="004F62DF" w:rsidRPr="00B458A3" w:rsidRDefault="004F62DF" w:rsidP="004F62DF">
            <w:pPr>
              <w:pStyle w:val="ConsPlusNormal"/>
              <w:spacing w:before="60" w:after="60"/>
              <w:jc w:val="both"/>
              <w:rPr>
                <w:sz w:val="18"/>
                <w:szCs w:val="18"/>
              </w:rPr>
            </w:pPr>
            <w:r w:rsidRPr="00B458A3">
              <w:rPr>
                <w:sz w:val="18"/>
                <w:szCs w:val="18"/>
              </w:rPr>
              <w:t>Наименование и место нахождения или фамилия, имя, отчество (если имеется) кредитора (займодавца)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37394F7A" w14:textId="77777777" w:rsidR="004F62DF" w:rsidRPr="004F62DF" w:rsidRDefault="004F62DF" w:rsidP="004F62DF">
            <w:pPr>
              <w:pStyle w:val="ConsPlusNormal"/>
              <w:spacing w:before="60" w:after="60"/>
              <w:rPr>
                <w:sz w:val="18"/>
                <w:szCs w:val="18"/>
              </w:rPr>
            </w:pPr>
            <w:r w:rsidRPr="004F62DF">
              <w:rPr>
                <w:sz w:val="18"/>
                <w:szCs w:val="18"/>
              </w:rPr>
              <w:t>Публичное акционерное общество «Промсвязьбанк»</w:t>
            </w:r>
          </w:p>
          <w:p w14:paraId="78E098CA" w14:textId="4C8FF047" w:rsidR="004F62DF" w:rsidRPr="00002F98" w:rsidRDefault="004F62DF" w:rsidP="004F62DF">
            <w:pPr>
              <w:pStyle w:val="ConsPlusNormal"/>
              <w:spacing w:before="60" w:after="60"/>
              <w:rPr>
                <w:sz w:val="18"/>
                <w:szCs w:val="18"/>
              </w:rPr>
            </w:pPr>
            <w:r w:rsidRPr="004F62DF">
              <w:rPr>
                <w:sz w:val="18"/>
                <w:szCs w:val="18"/>
              </w:rPr>
              <w:t>место нахождения: 109052, Российская Федерация, 109052, город Москва, улица С</w:t>
            </w:r>
            <w:r>
              <w:rPr>
                <w:sz w:val="18"/>
                <w:szCs w:val="18"/>
              </w:rPr>
              <w:t>мирновская, дом 10, строение 22</w:t>
            </w:r>
          </w:p>
        </w:tc>
      </w:tr>
      <w:tr w:rsidR="004F62DF" w:rsidRPr="00B458A3" w14:paraId="35A6054B" w14:textId="77777777" w:rsidTr="004F62DF">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02E2E0B2" w14:textId="77777777" w:rsidR="004F62DF" w:rsidRPr="00B458A3" w:rsidRDefault="004F62DF" w:rsidP="004F62DF">
            <w:pPr>
              <w:pStyle w:val="ConsPlusNormal"/>
              <w:spacing w:before="60" w:after="60"/>
              <w:jc w:val="both"/>
              <w:rPr>
                <w:sz w:val="18"/>
                <w:szCs w:val="18"/>
              </w:rPr>
            </w:pPr>
            <w:r w:rsidRPr="00B458A3">
              <w:rPr>
                <w:sz w:val="18"/>
                <w:szCs w:val="18"/>
              </w:rPr>
              <w:t>Сумма основного долга на момент возникновения обязательства, руб./иностр. валюта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54D2CA41" w14:textId="5F4C9E95" w:rsidR="004F62DF" w:rsidRPr="00792250" w:rsidRDefault="004F62DF" w:rsidP="004F62DF">
            <w:pPr>
              <w:spacing w:before="60" w:after="60"/>
              <w:rPr>
                <w:sz w:val="18"/>
                <w:szCs w:val="18"/>
              </w:rPr>
            </w:pPr>
            <w:r>
              <w:rPr>
                <w:sz w:val="18"/>
                <w:szCs w:val="18"/>
              </w:rPr>
              <w:t>1</w:t>
            </w:r>
            <w:r w:rsidRPr="00792250">
              <w:rPr>
                <w:sz w:val="18"/>
                <w:szCs w:val="18"/>
              </w:rPr>
              <w:t> </w:t>
            </w:r>
            <w:r>
              <w:rPr>
                <w:sz w:val="18"/>
                <w:szCs w:val="18"/>
              </w:rPr>
              <w:t>0</w:t>
            </w:r>
            <w:r w:rsidRPr="00792250">
              <w:rPr>
                <w:sz w:val="18"/>
                <w:szCs w:val="18"/>
              </w:rPr>
              <w:t>00 000</w:t>
            </w:r>
            <w:r>
              <w:rPr>
                <w:sz w:val="18"/>
                <w:szCs w:val="18"/>
              </w:rPr>
              <w:t> тыс.</w:t>
            </w:r>
            <w:r w:rsidRPr="00792250">
              <w:rPr>
                <w:sz w:val="18"/>
                <w:szCs w:val="18"/>
              </w:rPr>
              <w:t xml:space="preserve"> руб.</w:t>
            </w:r>
          </w:p>
        </w:tc>
      </w:tr>
      <w:tr w:rsidR="004F62DF" w:rsidRPr="00B458A3" w14:paraId="5F743756" w14:textId="77777777" w:rsidTr="004F62DF">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3D25EB62" w14:textId="77777777" w:rsidR="004F62DF" w:rsidRPr="00B458A3" w:rsidRDefault="004F62DF" w:rsidP="004F62DF">
            <w:pPr>
              <w:pStyle w:val="ConsPlusNormal"/>
              <w:spacing w:before="60" w:after="60"/>
              <w:jc w:val="both"/>
              <w:rPr>
                <w:sz w:val="18"/>
                <w:szCs w:val="18"/>
              </w:rPr>
            </w:pPr>
            <w:r w:rsidRPr="00B458A3">
              <w:rPr>
                <w:sz w:val="18"/>
                <w:szCs w:val="18"/>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72C3DFF9" w14:textId="45304695" w:rsidR="004F62DF" w:rsidRPr="00792250" w:rsidRDefault="004F62DF" w:rsidP="004F62DF">
            <w:pPr>
              <w:spacing w:before="60" w:after="60"/>
              <w:rPr>
                <w:sz w:val="18"/>
                <w:szCs w:val="18"/>
              </w:rPr>
            </w:pPr>
            <w:r>
              <w:rPr>
                <w:sz w:val="18"/>
                <w:szCs w:val="18"/>
              </w:rPr>
              <w:t xml:space="preserve">0 тыс. </w:t>
            </w:r>
            <w:r w:rsidRPr="00792250">
              <w:rPr>
                <w:sz w:val="18"/>
                <w:szCs w:val="18"/>
              </w:rPr>
              <w:t>руб.</w:t>
            </w:r>
          </w:p>
        </w:tc>
      </w:tr>
      <w:tr w:rsidR="004F62DF" w:rsidRPr="00B458A3" w14:paraId="04B1E326" w14:textId="77777777" w:rsidTr="004F62DF">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087BBD08" w14:textId="77777777" w:rsidR="004F62DF" w:rsidRPr="00B458A3" w:rsidRDefault="004F62DF" w:rsidP="004F62DF">
            <w:pPr>
              <w:pStyle w:val="ConsPlusNormal"/>
              <w:spacing w:before="60" w:after="60"/>
              <w:jc w:val="both"/>
              <w:rPr>
                <w:sz w:val="18"/>
                <w:szCs w:val="18"/>
              </w:rPr>
            </w:pPr>
            <w:r w:rsidRPr="00B458A3">
              <w:rPr>
                <w:sz w:val="18"/>
                <w:szCs w:val="18"/>
              </w:rPr>
              <w:t>Срок кредита (займа), лет</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0E0F86C5" w14:textId="67048F39" w:rsidR="004F62DF" w:rsidRPr="00792250" w:rsidRDefault="000F5E08" w:rsidP="004F62DF">
            <w:pPr>
              <w:spacing w:before="60" w:after="60"/>
              <w:rPr>
                <w:sz w:val="18"/>
                <w:szCs w:val="18"/>
              </w:rPr>
            </w:pPr>
            <w:r>
              <w:rPr>
                <w:sz w:val="18"/>
                <w:szCs w:val="18"/>
              </w:rPr>
              <w:t>3 года</w:t>
            </w:r>
          </w:p>
        </w:tc>
      </w:tr>
      <w:tr w:rsidR="004F62DF" w:rsidRPr="00B458A3" w14:paraId="30B80C46" w14:textId="77777777" w:rsidTr="004F62DF">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3763E965" w14:textId="77777777" w:rsidR="004F62DF" w:rsidRPr="00B458A3" w:rsidRDefault="004F62DF" w:rsidP="004F62DF">
            <w:pPr>
              <w:pStyle w:val="ConsPlusNormal"/>
              <w:spacing w:before="60" w:after="60"/>
              <w:jc w:val="both"/>
              <w:rPr>
                <w:sz w:val="18"/>
                <w:szCs w:val="18"/>
              </w:rPr>
            </w:pPr>
            <w:r w:rsidRPr="00B458A3">
              <w:rPr>
                <w:sz w:val="18"/>
                <w:szCs w:val="18"/>
              </w:rPr>
              <w:t>Средний размер процентов по кредиту (займу), % годовых</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0EFD9133" w14:textId="37D1EE92" w:rsidR="004F62DF" w:rsidRPr="00792250" w:rsidRDefault="004F62DF" w:rsidP="000F5E08">
            <w:pPr>
              <w:spacing w:before="60" w:after="60"/>
              <w:rPr>
                <w:sz w:val="18"/>
                <w:szCs w:val="18"/>
              </w:rPr>
            </w:pPr>
            <w:r w:rsidRPr="00792250">
              <w:rPr>
                <w:sz w:val="18"/>
                <w:szCs w:val="18"/>
              </w:rPr>
              <w:t>1</w:t>
            </w:r>
            <w:r w:rsidR="000F5E08">
              <w:rPr>
                <w:sz w:val="18"/>
                <w:szCs w:val="18"/>
              </w:rPr>
              <w:t>4</w:t>
            </w:r>
            <w:r w:rsidRPr="00792250">
              <w:rPr>
                <w:sz w:val="18"/>
                <w:szCs w:val="18"/>
              </w:rPr>
              <w:t>,</w:t>
            </w:r>
            <w:r>
              <w:rPr>
                <w:sz w:val="18"/>
                <w:szCs w:val="18"/>
              </w:rPr>
              <w:t>5</w:t>
            </w:r>
            <w:r w:rsidR="000F5E08">
              <w:rPr>
                <w:sz w:val="18"/>
                <w:szCs w:val="18"/>
              </w:rPr>
              <w:t>0</w:t>
            </w:r>
            <w:r w:rsidRPr="00792250">
              <w:rPr>
                <w:sz w:val="18"/>
                <w:szCs w:val="18"/>
              </w:rPr>
              <w:t>% годовых</w:t>
            </w:r>
          </w:p>
        </w:tc>
      </w:tr>
      <w:tr w:rsidR="004F62DF" w:rsidRPr="00B458A3" w14:paraId="796B8049" w14:textId="77777777" w:rsidTr="004F62DF">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1FBB9C7E" w14:textId="77777777" w:rsidR="004F62DF" w:rsidRPr="00B458A3" w:rsidRDefault="004F62DF" w:rsidP="004F62DF">
            <w:pPr>
              <w:pStyle w:val="ConsPlusNormal"/>
              <w:spacing w:before="60" w:after="60"/>
              <w:jc w:val="both"/>
              <w:rPr>
                <w:sz w:val="18"/>
                <w:szCs w:val="18"/>
              </w:rPr>
            </w:pPr>
            <w:r w:rsidRPr="00B458A3">
              <w:rPr>
                <w:sz w:val="18"/>
                <w:szCs w:val="18"/>
              </w:rPr>
              <w:t>Количество процентных (купонных) периодов</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7B6F570D" w14:textId="0BBA2D6F" w:rsidR="004F62DF" w:rsidRPr="00792250" w:rsidRDefault="000F5E08" w:rsidP="004F62DF">
            <w:pPr>
              <w:spacing w:before="60" w:after="60"/>
              <w:rPr>
                <w:sz w:val="18"/>
                <w:szCs w:val="18"/>
              </w:rPr>
            </w:pPr>
            <w:r>
              <w:rPr>
                <w:sz w:val="18"/>
                <w:szCs w:val="18"/>
              </w:rPr>
              <w:t>3</w:t>
            </w:r>
            <w:r w:rsidR="004F62DF">
              <w:rPr>
                <w:sz w:val="18"/>
                <w:szCs w:val="18"/>
              </w:rPr>
              <w:t>4</w:t>
            </w:r>
          </w:p>
        </w:tc>
      </w:tr>
      <w:tr w:rsidR="004F62DF" w:rsidRPr="00B458A3" w14:paraId="68876E16" w14:textId="77777777" w:rsidTr="004F62DF">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2C256662" w14:textId="77777777" w:rsidR="004F62DF" w:rsidRPr="00B458A3" w:rsidRDefault="004F62DF" w:rsidP="004F62DF">
            <w:pPr>
              <w:pStyle w:val="ConsPlusNormal"/>
              <w:spacing w:before="60" w:after="60"/>
              <w:jc w:val="both"/>
              <w:rPr>
                <w:sz w:val="18"/>
                <w:szCs w:val="18"/>
              </w:rPr>
            </w:pPr>
            <w:r w:rsidRPr="00B458A3">
              <w:rPr>
                <w:sz w:val="18"/>
                <w:szCs w:val="18"/>
              </w:rPr>
              <w:t>Наличие просрочек при выплате процентов по кредиту (займу), а в случае их наличия - общее число указанных просрочек и их размер в днях</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31D58CCD" w14:textId="77777777" w:rsidR="004F62DF" w:rsidRPr="00B458A3" w:rsidRDefault="004F62DF" w:rsidP="004F62DF">
            <w:pPr>
              <w:pStyle w:val="ConsPlusNormal"/>
              <w:spacing w:before="60" w:after="60"/>
              <w:jc w:val="both"/>
              <w:rPr>
                <w:sz w:val="18"/>
                <w:szCs w:val="18"/>
              </w:rPr>
            </w:pPr>
            <w:r>
              <w:rPr>
                <w:sz w:val="18"/>
                <w:szCs w:val="18"/>
              </w:rPr>
              <w:t xml:space="preserve">Факты просрочек </w:t>
            </w:r>
            <w:r w:rsidRPr="00B458A3">
              <w:rPr>
                <w:sz w:val="18"/>
                <w:szCs w:val="18"/>
              </w:rPr>
              <w:t>при выплате процентов по кредиту (займу)</w:t>
            </w:r>
            <w:r>
              <w:rPr>
                <w:sz w:val="18"/>
                <w:szCs w:val="18"/>
              </w:rPr>
              <w:t xml:space="preserve"> отсутствуют</w:t>
            </w:r>
          </w:p>
        </w:tc>
      </w:tr>
      <w:tr w:rsidR="004F62DF" w:rsidRPr="00B458A3" w14:paraId="510BF28E" w14:textId="77777777" w:rsidTr="004F62DF">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2E972520" w14:textId="77777777" w:rsidR="004F62DF" w:rsidRPr="00B458A3" w:rsidRDefault="004F62DF" w:rsidP="004F62DF">
            <w:pPr>
              <w:pStyle w:val="ConsPlusNormal"/>
              <w:spacing w:before="60" w:after="60"/>
              <w:jc w:val="both"/>
              <w:rPr>
                <w:sz w:val="18"/>
                <w:szCs w:val="18"/>
              </w:rPr>
            </w:pPr>
            <w:r w:rsidRPr="00B458A3">
              <w:rPr>
                <w:sz w:val="18"/>
                <w:szCs w:val="18"/>
              </w:rPr>
              <w:t>Плановый срок (дата) погашения кредита (займа)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7777FC03" w14:textId="0D530391" w:rsidR="004F62DF" w:rsidRPr="000E2C4C" w:rsidRDefault="004F62DF" w:rsidP="000F5E08">
            <w:pPr>
              <w:rPr>
                <w:sz w:val="18"/>
                <w:szCs w:val="18"/>
              </w:rPr>
            </w:pPr>
            <w:r>
              <w:rPr>
                <w:sz w:val="18"/>
                <w:szCs w:val="18"/>
              </w:rPr>
              <w:t>01</w:t>
            </w:r>
            <w:r w:rsidRPr="005B5411">
              <w:rPr>
                <w:sz w:val="18"/>
                <w:szCs w:val="18"/>
              </w:rPr>
              <w:t>.</w:t>
            </w:r>
            <w:r>
              <w:rPr>
                <w:sz w:val="18"/>
                <w:szCs w:val="18"/>
              </w:rPr>
              <w:t>11</w:t>
            </w:r>
            <w:r w:rsidRPr="005B5411">
              <w:rPr>
                <w:sz w:val="18"/>
                <w:szCs w:val="18"/>
              </w:rPr>
              <w:t>.20</w:t>
            </w:r>
            <w:r>
              <w:rPr>
                <w:sz w:val="18"/>
                <w:szCs w:val="18"/>
              </w:rPr>
              <w:t>1</w:t>
            </w:r>
            <w:r w:rsidR="000F5E08">
              <w:rPr>
                <w:sz w:val="18"/>
                <w:szCs w:val="18"/>
              </w:rPr>
              <w:t>8</w:t>
            </w:r>
            <w:r w:rsidRPr="005B5411">
              <w:rPr>
                <w:sz w:val="18"/>
                <w:szCs w:val="18"/>
              </w:rPr>
              <w:t xml:space="preserve"> г.</w:t>
            </w:r>
          </w:p>
        </w:tc>
      </w:tr>
      <w:tr w:rsidR="004F62DF" w:rsidRPr="00B458A3" w14:paraId="7745F77B" w14:textId="77777777" w:rsidTr="004F62DF">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526507FA" w14:textId="77777777" w:rsidR="004F62DF" w:rsidRPr="00B458A3" w:rsidRDefault="004F62DF" w:rsidP="004F62DF">
            <w:pPr>
              <w:pStyle w:val="ConsPlusNormal"/>
              <w:spacing w:before="60" w:after="60"/>
              <w:jc w:val="both"/>
              <w:rPr>
                <w:sz w:val="18"/>
                <w:szCs w:val="18"/>
              </w:rPr>
            </w:pPr>
            <w:r w:rsidRPr="00B458A3">
              <w:rPr>
                <w:sz w:val="18"/>
                <w:szCs w:val="18"/>
              </w:rPr>
              <w:t>Фактический срок (дата) погашения кредита (займа)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08EFEC39" w14:textId="7FE6B081" w:rsidR="004F62DF" w:rsidRPr="009E451C" w:rsidRDefault="009E451C" w:rsidP="004F62DF">
            <w:pPr>
              <w:rPr>
                <w:sz w:val="18"/>
                <w:szCs w:val="18"/>
                <w:lang w:val="en-US"/>
              </w:rPr>
            </w:pPr>
            <w:r>
              <w:rPr>
                <w:sz w:val="18"/>
                <w:szCs w:val="18"/>
              </w:rPr>
              <w:t>30.06.2016 г.</w:t>
            </w:r>
          </w:p>
        </w:tc>
      </w:tr>
      <w:tr w:rsidR="004F62DF" w:rsidRPr="00B458A3" w14:paraId="48074EF6" w14:textId="77777777" w:rsidTr="004F62DF">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52343367" w14:textId="77777777" w:rsidR="004F62DF" w:rsidRPr="00B458A3" w:rsidRDefault="004F62DF" w:rsidP="004F62DF">
            <w:pPr>
              <w:pStyle w:val="ConsPlusNormal"/>
              <w:spacing w:before="60" w:after="60"/>
              <w:jc w:val="both"/>
              <w:rPr>
                <w:sz w:val="18"/>
                <w:szCs w:val="18"/>
              </w:rPr>
            </w:pPr>
            <w:r w:rsidRPr="00B458A3">
              <w:rPr>
                <w:sz w:val="18"/>
                <w:szCs w:val="18"/>
              </w:rPr>
              <w:t xml:space="preserve">Иные сведения об обязательстве, указываемые </w:t>
            </w:r>
            <w:r>
              <w:rPr>
                <w:sz w:val="18"/>
                <w:szCs w:val="18"/>
              </w:rPr>
              <w:t>поручителем</w:t>
            </w:r>
            <w:r w:rsidRPr="00B458A3">
              <w:rPr>
                <w:sz w:val="18"/>
                <w:szCs w:val="18"/>
              </w:rPr>
              <w:t xml:space="preserve"> по собственному усмотрению</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37A4CADD" w14:textId="213E8B06" w:rsidR="004F62DF" w:rsidRPr="00B458A3" w:rsidRDefault="004F62DF" w:rsidP="004F62DF">
            <w:pPr>
              <w:pStyle w:val="ConsPlusNormal"/>
              <w:spacing w:before="60" w:after="60"/>
              <w:jc w:val="both"/>
              <w:rPr>
                <w:sz w:val="18"/>
                <w:szCs w:val="18"/>
              </w:rPr>
            </w:pPr>
            <w:r w:rsidRPr="0032497A">
              <w:rPr>
                <w:sz w:val="18"/>
                <w:szCs w:val="18"/>
              </w:rPr>
              <w:t xml:space="preserve">Кредит представлял собой </w:t>
            </w:r>
            <w:r w:rsidR="009E451C">
              <w:rPr>
                <w:sz w:val="18"/>
                <w:szCs w:val="18"/>
              </w:rPr>
              <w:t xml:space="preserve">транш в рамках </w:t>
            </w:r>
            <w:r w:rsidRPr="0032497A">
              <w:rPr>
                <w:sz w:val="18"/>
                <w:szCs w:val="18"/>
              </w:rPr>
              <w:t>возобновляем</w:t>
            </w:r>
            <w:r w:rsidR="009E451C">
              <w:rPr>
                <w:sz w:val="18"/>
                <w:szCs w:val="18"/>
              </w:rPr>
              <w:t>ой</w:t>
            </w:r>
            <w:r w:rsidRPr="0032497A">
              <w:rPr>
                <w:sz w:val="18"/>
                <w:szCs w:val="18"/>
              </w:rPr>
              <w:t xml:space="preserve"> кредитн</w:t>
            </w:r>
            <w:r w:rsidR="009E451C">
              <w:rPr>
                <w:sz w:val="18"/>
                <w:szCs w:val="18"/>
              </w:rPr>
              <w:t>ой</w:t>
            </w:r>
            <w:r w:rsidRPr="0032497A">
              <w:rPr>
                <w:sz w:val="18"/>
                <w:szCs w:val="18"/>
              </w:rPr>
              <w:t xml:space="preserve"> лини</w:t>
            </w:r>
            <w:r w:rsidR="009E451C">
              <w:rPr>
                <w:sz w:val="18"/>
                <w:szCs w:val="18"/>
              </w:rPr>
              <w:t>и</w:t>
            </w:r>
            <w:r w:rsidRPr="0032497A">
              <w:rPr>
                <w:sz w:val="18"/>
                <w:szCs w:val="18"/>
              </w:rPr>
              <w:t xml:space="preserve"> для осуществления текущей и финансовой деятельнос</w:t>
            </w:r>
            <w:r w:rsidR="000F5E08">
              <w:rPr>
                <w:sz w:val="18"/>
                <w:szCs w:val="18"/>
              </w:rPr>
              <w:t>ти Поручителя в сумме лимита 1 0</w:t>
            </w:r>
            <w:r w:rsidRPr="0032497A">
              <w:rPr>
                <w:sz w:val="18"/>
                <w:szCs w:val="18"/>
              </w:rPr>
              <w:t>00 000 тыс. руб.</w:t>
            </w:r>
          </w:p>
        </w:tc>
      </w:tr>
    </w:tbl>
    <w:p w14:paraId="4BD65C07" w14:textId="77777777" w:rsidR="00744E4E" w:rsidRDefault="00744E4E" w:rsidP="00744E4E">
      <w:pPr>
        <w:pStyle w:val="ConsPlusNormal"/>
        <w:spacing w:before="60" w:after="60"/>
        <w:jc w:val="both"/>
      </w:pPr>
    </w:p>
    <w:tbl>
      <w:tblPr>
        <w:tblW w:w="0" w:type="auto"/>
        <w:tblInd w:w="62" w:type="dxa"/>
        <w:tblLayout w:type="fixed"/>
        <w:tblCellMar>
          <w:top w:w="57" w:type="dxa"/>
          <w:left w:w="62" w:type="dxa"/>
          <w:bottom w:w="57" w:type="dxa"/>
          <w:right w:w="62" w:type="dxa"/>
        </w:tblCellMar>
        <w:tblLook w:val="0000" w:firstRow="0" w:lastRow="0" w:firstColumn="0" w:lastColumn="0" w:noHBand="0" w:noVBand="0"/>
      </w:tblPr>
      <w:tblGrid>
        <w:gridCol w:w="4111"/>
        <w:gridCol w:w="5812"/>
      </w:tblGrid>
      <w:tr w:rsidR="00744E4E" w:rsidRPr="00B458A3" w14:paraId="73212D44" w14:textId="77777777" w:rsidTr="00286295">
        <w:tc>
          <w:tcPr>
            <w:tcW w:w="9923" w:type="dxa"/>
            <w:gridSpan w:val="2"/>
            <w:tcBorders>
              <w:top w:val="single" w:sz="4" w:space="0" w:color="auto"/>
              <w:left w:val="single" w:sz="4" w:space="0" w:color="auto"/>
              <w:bottom w:val="single" w:sz="4" w:space="0" w:color="auto"/>
              <w:right w:val="single" w:sz="4" w:space="0" w:color="auto"/>
            </w:tcBorders>
            <w:tcMar>
              <w:top w:w="0" w:type="dxa"/>
              <w:bottom w:w="0" w:type="dxa"/>
            </w:tcMar>
          </w:tcPr>
          <w:p w14:paraId="799563C3" w14:textId="040BBC7C" w:rsidR="00744E4E" w:rsidRPr="00B458A3" w:rsidRDefault="00744E4E" w:rsidP="00286295">
            <w:pPr>
              <w:pStyle w:val="ConsPlusNormal"/>
              <w:spacing w:before="60" w:after="60"/>
              <w:jc w:val="center"/>
              <w:rPr>
                <w:b/>
                <w:sz w:val="18"/>
                <w:szCs w:val="18"/>
              </w:rPr>
            </w:pPr>
            <w:r>
              <w:rPr>
                <w:b/>
                <w:sz w:val="18"/>
                <w:szCs w:val="18"/>
              </w:rPr>
              <w:t>13</w:t>
            </w:r>
            <w:r w:rsidRPr="00B458A3">
              <w:rPr>
                <w:b/>
                <w:sz w:val="18"/>
                <w:szCs w:val="18"/>
              </w:rPr>
              <w:t>. Вид и идентификационные признаки обязательства</w:t>
            </w:r>
          </w:p>
        </w:tc>
      </w:tr>
      <w:tr w:rsidR="00744E4E" w:rsidRPr="00B458A3" w14:paraId="5A68D65F" w14:textId="77777777" w:rsidTr="00286295">
        <w:tc>
          <w:tcPr>
            <w:tcW w:w="9923" w:type="dxa"/>
            <w:gridSpan w:val="2"/>
            <w:tcBorders>
              <w:top w:val="single" w:sz="4" w:space="0" w:color="auto"/>
              <w:left w:val="single" w:sz="4" w:space="0" w:color="auto"/>
              <w:bottom w:val="single" w:sz="4" w:space="0" w:color="auto"/>
              <w:right w:val="single" w:sz="4" w:space="0" w:color="auto"/>
            </w:tcBorders>
            <w:tcMar>
              <w:top w:w="0" w:type="dxa"/>
              <w:bottom w:w="0" w:type="dxa"/>
            </w:tcMar>
          </w:tcPr>
          <w:p w14:paraId="5AD28C9A" w14:textId="24292D3A" w:rsidR="00744E4E" w:rsidRPr="006C628B" w:rsidRDefault="00744E4E" w:rsidP="00286295">
            <w:pPr>
              <w:pStyle w:val="ConsPlusNormal"/>
              <w:spacing w:before="60" w:after="60"/>
              <w:jc w:val="both"/>
              <w:rPr>
                <w:sz w:val="18"/>
                <w:szCs w:val="18"/>
              </w:rPr>
            </w:pPr>
            <w:r w:rsidRPr="00744E4E">
              <w:rPr>
                <w:sz w:val="18"/>
                <w:szCs w:val="18"/>
              </w:rPr>
              <w:t>Договор №15 об открытии невозобновляемой кредитной линии от 05.05.2016 г.</w:t>
            </w:r>
          </w:p>
        </w:tc>
      </w:tr>
      <w:tr w:rsidR="00744E4E" w:rsidRPr="00B458A3" w14:paraId="0740DE53" w14:textId="77777777" w:rsidTr="00286295">
        <w:tc>
          <w:tcPr>
            <w:tcW w:w="9923" w:type="dxa"/>
            <w:gridSpan w:val="2"/>
            <w:tcBorders>
              <w:top w:val="single" w:sz="4" w:space="0" w:color="auto"/>
              <w:left w:val="single" w:sz="4" w:space="0" w:color="auto"/>
              <w:bottom w:val="single" w:sz="4" w:space="0" w:color="auto"/>
              <w:right w:val="single" w:sz="4" w:space="0" w:color="auto"/>
            </w:tcBorders>
            <w:tcMar>
              <w:top w:w="0" w:type="dxa"/>
              <w:bottom w:w="0" w:type="dxa"/>
            </w:tcMar>
          </w:tcPr>
          <w:p w14:paraId="02F4DFF8" w14:textId="77777777" w:rsidR="00744E4E" w:rsidRPr="006C628B" w:rsidRDefault="00744E4E" w:rsidP="00286295">
            <w:pPr>
              <w:pStyle w:val="ConsPlusNormal"/>
              <w:spacing w:before="60" w:after="60"/>
              <w:jc w:val="center"/>
              <w:rPr>
                <w:b/>
                <w:sz w:val="18"/>
                <w:szCs w:val="18"/>
              </w:rPr>
            </w:pPr>
            <w:r w:rsidRPr="006C628B">
              <w:rPr>
                <w:b/>
                <w:sz w:val="18"/>
                <w:szCs w:val="18"/>
              </w:rPr>
              <w:t>Условия обязательства и сведения о его исполнении</w:t>
            </w:r>
          </w:p>
        </w:tc>
      </w:tr>
      <w:tr w:rsidR="00744E4E" w:rsidRPr="00B458A3" w14:paraId="1BB44212" w14:textId="77777777" w:rsidTr="00286295">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5E9DD697" w14:textId="77777777" w:rsidR="00744E4E" w:rsidRPr="00B458A3" w:rsidRDefault="00744E4E" w:rsidP="00286295">
            <w:pPr>
              <w:pStyle w:val="ConsPlusNormal"/>
              <w:spacing w:before="60" w:after="60"/>
              <w:jc w:val="both"/>
              <w:rPr>
                <w:sz w:val="18"/>
                <w:szCs w:val="18"/>
              </w:rPr>
            </w:pPr>
            <w:r w:rsidRPr="00B458A3">
              <w:rPr>
                <w:sz w:val="18"/>
                <w:szCs w:val="18"/>
              </w:rPr>
              <w:t>Наименование и место нахождения или фамилия, имя, отчество (если имеется) кредитора (займодавца)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5E87069E" w14:textId="46568253" w:rsidR="00744E4E" w:rsidRPr="00744E4E" w:rsidRDefault="00744E4E" w:rsidP="00744E4E">
            <w:pPr>
              <w:pStyle w:val="ConsPlusNormal"/>
              <w:spacing w:before="60" w:after="60"/>
              <w:rPr>
                <w:sz w:val="18"/>
                <w:szCs w:val="18"/>
              </w:rPr>
            </w:pPr>
            <w:r w:rsidRPr="00744E4E">
              <w:rPr>
                <w:sz w:val="18"/>
                <w:szCs w:val="18"/>
              </w:rPr>
              <w:t>П</w:t>
            </w:r>
            <w:r>
              <w:rPr>
                <w:sz w:val="18"/>
                <w:szCs w:val="18"/>
              </w:rPr>
              <w:t>убличное акционерное общество</w:t>
            </w:r>
            <w:r w:rsidRPr="00744E4E">
              <w:rPr>
                <w:sz w:val="18"/>
                <w:szCs w:val="18"/>
              </w:rPr>
              <w:t xml:space="preserve"> «Сбербанк России»</w:t>
            </w:r>
          </w:p>
          <w:p w14:paraId="3ABA64A8" w14:textId="7D15B6F5" w:rsidR="00744E4E" w:rsidRPr="00002F98" w:rsidRDefault="00744E4E" w:rsidP="00744E4E">
            <w:pPr>
              <w:pStyle w:val="ConsPlusNormal"/>
              <w:spacing w:before="60" w:after="60"/>
              <w:rPr>
                <w:sz w:val="18"/>
                <w:szCs w:val="18"/>
              </w:rPr>
            </w:pPr>
            <w:r w:rsidRPr="00744E4E">
              <w:rPr>
                <w:sz w:val="18"/>
                <w:szCs w:val="18"/>
              </w:rPr>
              <w:t>место нахождения: 625023, г. Тюмень, ул. Рижская, д. 61</w:t>
            </w:r>
          </w:p>
        </w:tc>
      </w:tr>
      <w:tr w:rsidR="00744E4E" w:rsidRPr="00B458A3" w14:paraId="5DD286FD" w14:textId="77777777" w:rsidTr="00286295">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6D57797D" w14:textId="77777777" w:rsidR="00744E4E" w:rsidRPr="00B458A3" w:rsidRDefault="00744E4E" w:rsidP="00286295">
            <w:pPr>
              <w:pStyle w:val="ConsPlusNormal"/>
              <w:spacing w:before="60" w:after="60"/>
              <w:jc w:val="both"/>
              <w:rPr>
                <w:sz w:val="18"/>
                <w:szCs w:val="18"/>
              </w:rPr>
            </w:pPr>
            <w:r w:rsidRPr="00B458A3">
              <w:rPr>
                <w:sz w:val="18"/>
                <w:szCs w:val="18"/>
              </w:rPr>
              <w:t>Сумма основного долга на момент возникновения обязательства, руб./иностр. валюта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4FDC9F27" w14:textId="14906503" w:rsidR="00744E4E" w:rsidRPr="00792250" w:rsidRDefault="00744E4E" w:rsidP="00286295">
            <w:pPr>
              <w:spacing w:before="60" w:after="60"/>
              <w:rPr>
                <w:sz w:val="18"/>
                <w:szCs w:val="18"/>
              </w:rPr>
            </w:pPr>
            <w:r>
              <w:rPr>
                <w:sz w:val="18"/>
                <w:szCs w:val="18"/>
              </w:rPr>
              <w:t>3 298 586 тыс.</w:t>
            </w:r>
            <w:r w:rsidRPr="00792250">
              <w:rPr>
                <w:sz w:val="18"/>
                <w:szCs w:val="18"/>
              </w:rPr>
              <w:t xml:space="preserve"> руб.</w:t>
            </w:r>
          </w:p>
        </w:tc>
      </w:tr>
      <w:tr w:rsidR="00744E4E" w:rsidRPr="00B458A3" w14:paraId="36E44561" w14:textId="77777777" w:rsidTr="00286295">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7091805C" w14:textId="77777777" w:rsidR="00744E4E" w:rsidRPr="00B458A3" w:rsidRDefault="00744E4E" w:rsidP="00286295">
            <w:pPr>
              <w:pStyle w:val="ConsPlusNormal"/>
              <w:spacing w:before="60" w:after="60"/>
              <w:jc w:val="both"/>
              <w:rPr>
                <w:sz w:val="18"/>
                <w:szCs w:val="18"/>
              </w:rPr>
            </w:pPr>
            <w:r w:rsidRPr="00B458A3">
              <w:rPr>
                <w:sz w:val="18"/>
                <w:szCs w:val="18"/>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18F62B35" w14:textId="77777777" w:rsidR="00744E4E" w:rsidRPr="00792250" w:rsidRDefault="00744E4E" w:rsidP="00286295">
            <w:pPr>
              <w:spacing w:before="60" w:after="60"/>
              <w:rPr>
                <w:sz w:val="18"/>
                <w:szCs w:val="18"/>
              </w:rPr>
            </w:pPr>
            <w:r>
              <w:rPr>
                <w:sz w:val="18"/>
                <w:szCs w:val="18"/>
              </w:rPr>
              <w:t xml:space="preserve">0 тыс. </w:t>
            </w:r>
            <w:r w:rsidRPr="00792250">
              <w:rPr>
                <w:sz w:val="18"/>
                <w:szCs w:val="18"/>
              </w:rPr>
              <w:t>руб.</w:t>
            </w:r>
          </w:p>
        </w:tc>
      </w:tr>
      <w:tr w:rsidR="00744E4E" w:rsidRPr="00B458A3" w14:paraId="1D3C8ACA" w14:textId="77777777" w:rsidTr="00286295">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6E466BC2" w14:textId="77777777" w:rsidR="00744E4E" w:rsidRPr="00B458A3" w:rsidRDefault="00744E4E" w:rsidP="00286295">
            <w:pPr>
              <w:pStyle w:val="ConsPlusNormal"/>
              <w:spacing w:before="60" w:after="60"/>
              <w:jc w:val="both"/>
              <w:rPr>
                <w:sz w:val="18"/>
                <w:szCs w:val="18"/>
              </w:rPr>
            </w:pPr>
            <w:r w:rsidRPr="00B458A3">
              <w:rPr>
                <w:sz w:val="18"/>
                <w:szCs w:val="18"/>
              </w:rPr>
              <w:t>Срок кредита (займа), лет</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1EA0E34C" w14:textId="1CD1C6EB" w:rsidR="00744E4E" w:rsidRPr="00792250" w:rsidRDefault="00744E4E" w:rsidP="00286295">
            <w:pPr>
              <w:spacing w:before="60" w:after="60"/>
              <w:rPr>
                <w:sz w:val="18"/>
                <w:szCs w:val="18"/>
              </w:rPr>
            </w:pPr>
            <w:r w:rsidRPr="00744E4E">
              <w:rPr>
                <w:sz w:val="18"/>
                <w:szCs w:val="18"/>
              </w:rPr>
              <w:t>0,74 года (272 дня)</w:t>
            </w:r>
          </w:p>
        </w:tc>
      </w:tr>
      <w:tr w:rsidR="00744E4E" w:rsidRPr="00B458A3" w14:paraId="4A61691C" w14:textId="77777777" w:rsidTr="00286295">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36A5395B" w14:textId="77777777" w:rsidR="00744E4E" w:rsidRPr="00B458A3" w:rsidRDefault="00744E4E" w:rsidP="00286295">
            <w:pPr>
              <w:pStyle w:val="ConsPlusNormal"/>
              <w:spacing w:before="60" w:after="60"/>
              <w:jc w:val="both"/>
              <w:rPr>
                <w:sz w:val="18"/>
                <w:szCs w:val="18"/>
              </w:rPr>
            </w:pPr>
            <w:r w:rsidRPr="00B458A3">
              <w:rPr>
                <w:sz w:val="18"/>
                <w:szCs w:val="18"/>
              </w:rPr>
              <w:t>Средний размер процентов по кредиту (займу), % годовых</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7B9626F4" w14:textId="6091FA2E" w:rsidR="00744E4E" w:rsidRPr="00792250" w:rsidRDefault="00744E4E" w:rsidP="00744E4E">
            <w:pPr>
              <w:spacing w:before="60" w:after="60"/>
              <w:rPr>
                <w:sz w:val="18"/>
                <w:szCs w:val="18"/>
              </w:rPr>
            </w:pPr>
            <w:r w:rsidRPr="00792250">
              <w:rPr>
                <w:sz w:val="18"/>
                <w:szCs w:val="18"/>
              </w:rPr>
              <w:t>1</w:t>
            </w:r>
            <w:r>
              <w:rPr>
                <w:sz w:val="18"/>
                <w:szCs w:val="18"/>
              </w:rPr>
              <w:t>2</w:t>
            </w:r>
            <w:r w:rsidRPr="00792250">
              <w:rPr>
                <w:sz w:val="18"/>
                <w:szCs w:val="18"/>
              </w:rPr>
              <w:t>,</w:t>
            </w:r>
            <w:r>
              <w:rPr>
                <w:sz w:val="18"/>
                <w:szCs w:val="18"/>
              </w:rPr>
              <w:t>55</w:t>
            </w:r>
            <w:r w:rsidRPr="00792250">
              <w:rPr>
                <w:sz w:val="18"/>
                <w:szCs w:val="18"/>
              </w:rPr>
              <w:t>% годовых</w:t>
            </w:r>
          </w:p>
        </w:tc>
      </w:tr>
      <w:tr w:rsidR="00744E4E" w:rsidRPr="00B458A3" w14:paraId="6C0BC198" w14:textId="77777777" w:rsidTr="00286295">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160A246D" w14:textId="77777777" w:rsidR="00744E4E" w:rsidRPr="00B458A3" w:rsidRDefault="00744E4E" w:rsidP="00286295">
            <w:pPr>
              <w:pStyle w:val="ConsPlusNormal"/>
              <w:spacing w:before="60" w:after="60"/>
              <w:jc w:val="both"/>
              <w:rPr>
                <w:sz w:val="18"/>
                <w:szCs w:val="18"/>
              </w:rPr>
            </w:pPr>
            <w:r w:rsidRPr="00B458A3">
              <w:rPr>
                <w:sz w:val="18"/>
                <w:szCs w:val="18"/>
              </w:rPr>
              <w:t>Количество процентных (купонных) периодов</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1E24277E" w14:textId="4F7FCD50" w:rsidR="00744E4E" w:rsidRPr="00792250" w:rsidRDefault="00744E4E" w:rsidP="00286295">
            <w:pPr>
              <w:spacing w:before="60" w:after="60"/>
              <w:rPr>
                <w:sz w:val="18"/>
                <w:szCs w:val="18"/>
              </w:rPr>
            </w:pPr>
            <w:r>
              <w:rPr>
                <w:sz w:val="18"/>
                <w:szCs w:val="18"/>
              </w:rPr>
              <w:t>8</w:t>
            </w:r>
          </w:p>
        </w:tc>
      </w:tr>
      <w:tr w:rsidR="00744E4E" w:rsidRPr="00B458A3" w14:paraId="50B7A080" w14:textId="77777777" w:rsidTr="00286295">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1A0EE699" w14:textId="77777777" w:rsidR="00744E4E" w:rsidRPr="00B458A3" w:rsidRDefault="00744E4E" w:rsidP="00286295">
            <w:pPr>
              <w:pStyle w:val="ConsPlusNormal"/>
              <w:spacing w:before="60" w:after="60"/>
              <w:jc w:val="both"/>
              <w:rPr>
                <w:sz w:val="18"/>
                <w:szCs w:val="18"/>
              </w:rPr>
            </w:pPr>
            <w:r w:rsidRPr="00B458A3">
              <w:rPr>
                <w:sz w:val="18"/>
                <w:szCs w:val="18"/>
              </w:rPr>
              <w:t>Наличие просрочек при выплате процентов по кредиту (займу), а в случае их наличия - общее число указанных просрочек и их размер в днях</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48B13128" w14:textId="77777777" w:rsidR="00744E4E" w:rsidRPr="00B458A3" w:rsidRDefault="00744E4E" w:rsidP="00286295">
            <w:pPr>
              <w:pStyle w:val="ConsPlusNormal"/>
              <w:spacing w:before="60" w:after="60"/>
              <w:jc w:val="both"/>
              <w:rPr>
                <w:sz w:val="18"/>
                <w:szCs w:val="18"/>
              </w:rPr>
            </w:pPr>
            <w:r>
              <w:rPr>
                <w:sz w:val="18"/>
                <w:szCs w:val="18"/>
              </w:rPr>
              <w:t xml:space="preserve">Факты просрочек </w:t>
            </w:r>
            <w:r w:rsidRPr="00B458A3">
              <w:rPr>
                <w:sz w:val="18"/>
                <w:szCs w:val="18"/>
              </w:rPr>
              <w:t>при выплате процентов по кредиту (займу)</w:t>
            </w:r>
            <w:r>
              <w:rPr>
                <w:sz w:val="18"/>
                <w:szCs w:val="18"/>
              </w:rPr>
              <w:t xml:space="preserve"> отсутствуют</w:t>
            </w:r>
          </w:p>
        </w:tc>
      </w:tr>
      <w:tr w:rsidR="00744E4E" w:rsidRPr="00B458A3" w14:paraId="4DE25146" w14:textId="77777777" w:rsidTr="00286295">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2F952797" w14:textId="77777777" w:rsidR="00744E4E" w:rsidRPr="00B458A3" w:rsidRDefault="00744E4E" w:rsidP="00286295">
            <w:pPr>
              <w:pStyle w:val="ConsPlusNormal"/>
              <w:spacing w:before="60" w:after="60"/>
              <w:jc w:val="both"/>
              <w:rPr>
                <w:sz w:val="18"/>
                <w:szCs w:val="18"/>
              </w:rPr>
            </w:pPr>
            <w:r w:rsidRPr="00B458A3">
              <w:rPr>
                <w:sz w:val="18"/>
                <w:szCs w:val="18"/>
              </w:rPr>
              <w:t>Плановый срок (дата) погашения кредита (займа)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081CA493" w14:textId="5E450496" w:rsidR="00744E4E" w:rsidRPr="000E2C4C" w:rsidRDefault="00744E4E" w:rsidP="00744E4E">
            <w:pPr>
              <w:rPr>
                <w:sz w:val="18"/>
                <w:szCs w:val="18"/>
              </w:rPr>
            </w:pPr>
            <w:r>
              <w:rPr>
                <w:sz w:val="18"/>
                <w:szCs w:val="18"/>
              </w:rPr>
              <w:t>01</w:t>
            </w:r>
            <w:r w:rsidRPr="005B5411">
              <w:rPr>
                <w:sz w:val="18"/>
                <w:szCs w:val="18"/>
              </w:rPr>
              <w:t>.</w:t>
            </w:r>
            <w:r>
              <w:rPr>
                <w:sz w:val="18"/>
                <w:szCs w:val="18"/>
              </w:rPr>
              <w:t>11</w:t>
            </w:r>
            <w:r w:rsidRPr="005B5411">
              <w:rPr>
                <w:sz w:val="18"/>
                <w:szCs w:val="18"/>
              </w:rPr>
              <w:t>.20</w:t>
            </w:r>
            <w:r>
              <w:rPr>
                <w:sz w:val="18"/>
                <w:szCs w:val="18"/>
              </w:rPr>
              <w:t>16</w:t>
            </w:r>
            <w:r w:rsidRPr="005B5411">
              <w:rPr>
                <w:sz w:val="18"/>
                <w:szCs w:val="18"/>
              </w:rPr>
              <w:t xml:space="preserve"> г.</w:t>
            </w:r>
          </w:p>
        </w:tc>
      </w:tr>
      <w:tr w:rsidR="00744E4E" w:rsidRPr="00B458A3" w14:paraId="2235948F" w14:textId="77777777" w:rsidTr="00286295">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7E54DB45" w14:textId="77777777" w:rsidR="00744E4E" w:rsidRPr="00B458A3" w:rsidRDefault="00744E4E" w:rsidP="00286295">
            <w:pPr>
              <w:pStyle w:val="ConsPlusNormal"/>
              <w:spacing w:before="60" w:after="60"/>
              <w:jc w:val="both"/>
              <w:rPr>
                <w:sz w:val="18"/>
                <w:szCs w:val="18"/>
              </w:rPr>
            </w:pPr>
            <w:r w:rsidRPr="00B458A3">
              <w:rPr>
                <w:sz w:val="18"/>
                <w:szCs w:val="18"/>
              </w:rPr>
              <w:t>Фактический срок (дата) погашения кредита (займа)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186CD50A" w14:textId="677785FD" w:rsidR="00744E4E" w:rsidRPr="000E2C4C" w:rsidRDefault="008E7FAE" w:rsidP="008E7FAE">
            <w:pPr>
              <w:rPr>
                <w:sz w:val="18"/>
                <w:szCs w:val="18"/>
              </w:rPr>
            </w:pPr>
            <w:r>
              <w:rPr>
                <w:sz w:val="18"/>
                <w:szCs w:val="18"/>
              </w:rPr>
              <w:t>30</w:t>
            </w:r>
            <w:r w:rsidR="009E451C">
              <w:rPr>
                <w:sz w:val="18"/>
                <w:szCs w:val="18"/>
              </w:rPr>
              <w:t>.</w:t>
            </w:r>
            <w:r>
              <w:rPr>
                <w:sz w:val="18"/>
                <w:szCs w:val="18"/>
              </w:rPr>
              <w:t>06</w:t>
            </w:r>
            <w:r w:rsidR="009E451C">
              <w:rPr>
                <w:sz w:val="18"/>
                <w:szCs w:val="18"/>
              </w:rPr>
              <w:t>.</w:t>
            </w:r>
            <w:r w:rsidR="00744E4E">
              <w:rPr>
                <w:sz w:val="18"/>
                <w:szCs w:val="18"/>
              </w:rPr>
              <w:t>2016</w:t>
            </w:r>
            <w:r w:rsidR="009E451C">
              <w:rPr>
                <w:sz w:val="18"/>
                <w:szCs w:val="18"/>
              </w:rPr>
              <w:t xml:space="preserve"> г.</w:t>
            </w:r>
          </w:p>
        </w:tc>
      </w:tr>
      <w:tr w:rsidR="00744E4E" w:rsidRPr="00B458A3" w14:paraId="53CCE170" w14:textId="77777777" w:rsidTr="00286295">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7C910710" w14:textId="77777777" w:rsidR="00744E4E" w:rsidRPr="00B458A3" w:rsidRDefault="00744E4E" w:rsidP="00286295">
            <w:pPr>
              <w:pStyle w:val="ConsPlusNormal"/>
              <w:spacing w:before="60" w:after="60"/>
              <w:jc w:val="both"/>
              <w:rPr>
                <w:sz w:val="18"/>
                <w:szCs w:val="18"/>
              </w:rPr>
            </w:pPr>
            <w:r w:rsidRPr="00B458A3">
              <w:rPr>
                <w:sz w:val="18"/>
                <w:szCs w:val="18"/>
              </w:rPr>
              <w:t xml:space="preserve">Иные сведения об обязательстве, указываемые </w:t>
            </w:r>
            <w:r>
              <w:rPr>
                <w:sz w:val="18"/>
                <w:szCs w:val="18"/>
              </w:rPr>
              <w:t>поручителем</w:t>
            </w:r>
            <w:r w:rsidRPr="00B458A3">
              <w:rPr>
                <w:sz w:val="18"/>
                <w:szCs w:val="18"/>
              </w:rPr>
              <w:t xml:space="preserve"> по собственному усмотрению</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62C8FE33" w14:textId="50D533D1" w:rsidR="00744E4E" w:rsidRPr="00B458A3" w:rsidRDefault="00744E4E" w:rsidP="006B3126">
            <w:pPr>
              <w:pStyle w:val="ConsPlusNormal"/>
              <w:spacing w:before="60" w:after="60"/>
              <w:jc w:val="both"/>
              <w:rPr>
                <w:sz w:val="18"/>
                <w:szCs w:val="18"/>
              </w:rPr>
            </w:pPr>
            <w:r w:rsidRPr="00744E4E">
              <w:rPr>
                <w:sz w:val="18"/>
                <w:szCs w:val="18"/>
              </w:rPr>
              <w:t xml:space="preserve">Кредит представлял собой </w:t>
            </w:r>
            <w:r w:rsidR="006B3126">
              <w:rPr>
                <w:sz w:val="18"/>
                <w:szCs w:val="18"/>
              </w:rPr>
              <w:t xml:space="preserve">транш в рамках </w:t>
            </w:r>
            <w:r w:rsidRPr="00744E4E">
              <w:rPr>
                <w:sz w:val="18"/>
                <w:szCs w:val="18"/>
              </w:rPr>
              <w:t>невозобновляем</w:t>
            </w:r>
            <w:r w:rsidR="006B3126">
              <w:rPr>
                <w:sz w:val="18"/>
                <w:szCs w:val="18"/>
              </w:rPr>
              <w:t>ой</w:t>
            </w:r>
            <w:r w:rsidRPr="00744E4E">
              <w:rPr>
                <w:sz w:val="18"/>
                <w:szCs w:val="18"/>
              </w:rPr>
              <w:t xml:space="preserve"> кредитн</w:t>
            </w:r>
            <w:r w:rsidR="006B3126">
              <w:rPr>
                <w:sz w:val="18"/>
                <w:szCs w:val="18"/>
              </w:rPr>
              <w:t>ой</w:t>
            </w:r>
            <w:r w:rsidRPr="00744E4E">
              <w:rPr>
                <w:sz w:val="18"/>
                <w:szCs w:val="18"/>
              </w:rPr>
              <w:t xml:space="preserve"> лини</w:t>
            </w:r>
            <w:r w:rsidR="006B3126">
              <w:rPr>
                <w:sz w:val="18"/>
                <w:szCs w:val="18"/>
              </w:rPr>
              <w:t>и</w:t>
            </w:r>
            <w:r w:rsidRPr="00744E4E">
              <w:rPr>
                <w:sz w:val="18"/>
                <w:szCs w:val="18"/>
              </w:rPr>
              <w:t xml:space="preserve"> для осуществления текущей и финансовой деятельности Поручителя в сумме лимита 3 298 586 тыс. руб.</w:t>
            </w:r>
          </w:p>
        </w:tc>
      </w:tr>
    </w:tbl>
    <w:p w14:paraId="04072EF0" w14:textId="77777777" w:rsidR="00744E4E" w:rsidRDefault="00744E4E" w:rsidP="00744E4E">
      <w:pPr>
        <w:pStyle w:val="ConsPlusNormal"/>
        <w:spacing w:before="60" w:after="60"/>
        <w:jc w:val="both"/>
      </w:pPr>
    </w:p>
    <w:tbl>
      <w:tblPr>
        <w:tblW w:w="0" w:type="auto"/>
        <w:tblInd w:w="62" w:type="dxa"/>
        <w:tblLayout w:type="fixed"/>
        <w:tblCellMar>
          <w:top w:w="57" w:type="dxa"/>
          <w:left w:w="62" w:type="dxa"/>
          <w:bottom w:w="57" w:type="dxa"/>
          <w:right w:w="62" w:type="dxa"/>
        </w:tblCellMar>
        <w:tblLook w:val="0000" w:firstRow="0" w:lastRow="0" w:firstColumn="0" w:lastColumn="0" w:noHBand="0" w:noVBand="0"/>
      </w:tblPr>
      <w:tblGrid>
        <w:gridCol w:w="4111"/>
        <w:gridCol w:w="5812"/>
      </w:tblGrid>
      <w:tr w:rsidR="00744E4E" w:rsidRPr="00B458A3" w14:paraId="7435A0EB" w14:textId="77777777" w:rsidTr="00286295">
        <w:tc>
          <w:tcPr>
            <w:tcW w:w="9923" w:type="dxa"/>
            <w:gridSpan w:val="2"/>
            <w:tcBorders>
              <w:top w:val="single" w:sz="4" w:space="0" w:color="auto"/>
              <w:left w:val="single" w:sz="4" w:space="0" w:color="auto"/>
              <w:bottom w:val="single" w:sz="4" w:space="0" w:color="auto"/>
              <w:right w:val="single" w:sz="4" w:space="0" w:color="auto"/>
            </w:tcBorders>
            <w:tcMar>
              <w:top w:w="0" w:type="dxa"/>
              <w:bottom w:w="0" w:type="dxa"/>
            </w:tcMar>
          </w:tcPr>
          <w:p w14:paraId="2BBC5C82" w14:textId="4D2DE562" w:rsidR="00744E4E" w:rsidRPr="00B458A3" w:rsidRDefault="00744E4E" w:rsidP="00286295">
            <w:pPr>
              <w:pStyle w:val="ConsPlusNormal"/>
              <w:spacing w:before="60" w:after="60"/>
              <w:jc w:val="center"/>
              <w:rPr>
                <w:b/>
                <w:sz w:val="18"/>
                <w:szCs w:val="18"/>
              </w:rPr>
            </w:pPr>
            <w:r>
              <w:rPr>
                <w:b/>
                <w:sz w:val="18"/>
                <w:szCs w:val="18"/>
              </w:rPr>
              <w:t>14</w:t>
            </w:r>
            <w:r w:rsidRPr="00B458A3">
              <w:rPr>
                <w:b/>
                <w:sz w:val="18"/>
                <w:szCs w:val="18"/>
              </w:rPr>
              <w:t>. Вид и идентификационные признаки обязательства</w:t>
            </w:r>
          </w:p>
        </w:tc>
      </w:tr>
      <w:tr w:rsidR="00744E4E" w:rsidRPr="00B458A3" w14:paraId="58423D33" w14:textId="77777777" w:rsidTr="00286295">
        <w:tc>
          <w:tcPr>
            <w:tcW w:w="9923" w:type="dxa"/>
            <w:gridSpan w:val="2"/>
            <w:tcBorders>
              <w:top w:val="single" w:sz="4" w:space="0" w:color="auto"/>
              <w:left w:val="single" w:sz="4" w:space="0" w:color="auto"/>
              <w:bottom w:val="single" w:sz="4" w:space="0" w:color="auto"/>
              <w:right w:val="single" w:sz="4" w:space="0" w:color="auto"/>
            </w:tcBorders>
            <w:tcMar>
              <w:top w:w="0" w:type="dxa"/>
              <w:bottom w:w="0" w:type="dxa"/>
            </w:tcMar>
          </w:tcPr>
          <w:p w14:paraId="486B5254" w14:textId="77777777" w:rsidR="00744E4E" w:rsidRPr="006C628B" w:rsidRDefault="00744E4E" w:rsidP="00286295">
            <w:pPr>
              <w:pStyle w:val="ConsPlusNormal"/>
              <w:spacing w:before="60" w:after="60"/>
              <w:jc w:val="both"/>
              <w:rPr>
                <w:sz w:val="18"/>
                <w:szCs w:val="18"/>
              </w:rPr>
            </w:pPr>
            <w:r w:rsidRPr="00F71F89">
              <w:rPr>
                <w:sz w:val="18"/>
                <w:szCs w:val="18"/>
              </w:rPr>
              <w:t>Договор №166300/0033 об открытии кредитной линии с лимитом задолженности от 29</w:t>
            </w:r>
            <w:r>
              <w:rPr>
                <w:sz w:val="18"/>
                <w:szCs w:val="18"/>
              </w:rPr>
              <w:t>.06.</w:t>
            </w:r>
            <w:r w:rsidRPr="00F71F89">
              <w:rPr>
                <w:sz w:val="18"/>
                <w:szCs w:val="18"/>
              </w:rPr>
              <w:t>2016</w:t>
            </w:r>
            <w:r>
              <w:rPr>
                <w:sz w:val="18"/>
                <w:szCs w:val="18"/>
              </w:rPr>
              <w:t xml:space="preserve"> </w:t>
            </w:r>
            <w:r w:rsidRPr="00F71F89">
              <w:rPr>
                <w:sz w:val="18"/>
                <w:szCs w:val="18"/>
              </w:rPr>
              <w:t>г</w:t>
            </w:r>
            <w:r>
              <w:rPr>
                <w:sz w:val="18"/>
                <w:szCs w:val="18"/>
              </w:rPr>
              <w:t>.</w:t>
            </w:r>
          </w:p>
        </w:tc>
      </w:tr>
      <w:tr w:rsidR="00744E4E" w:rsidRPr="00B458A3" w14:paraId="3642452B" w14:textId="77777777" w:rsidTr="00286295">
        <w:tc>
          <w:tcPr>
            <w:tcW w:w="9923" w:type="dxa"/>
            <w:gridSpan w:val="2"/>
            <w:tcBorders>
              <w:top w:val="single" w:sz="4" w:space="0" w:color="auto"/>
              <w:left w:val="single" w:sz="4" w:space="0" w:color="auto"/>
              <w:bottom w:val="single" w:sz="4" w:space="0" w:color="auto"/>
              <w:right w:val="single" w:sz="4" w:space="0" w:color="auto"/>
            </w:tcBorders>
            <w:tcMar>
              <w:top w:w="0" w:type="dxa"/>
              <w:bottom w:w="0" w:type="dxa"/>
            </w:tcMar>
          </w:tcPr>
          <w:p w14:paraId="0032C1D2" w14:textId="77777777" w:rsidR="00744E4E" w:rsidRPr="006C628B" w:rsidRDefault="00744E4E" w:rsidP="00286295">
            <w:pPr>
              <w:pStyle w:val="ConsPlusNormal"/>
              <w:spacing w:before="60" w:after="60"/>
              <w:jc w:val="center"/>
              <w:rPr>
                <w:b/>
                <w:sz w:val="18"/>
                <w:szCs w:val="18"/>
              </w:rPr>
            </w:pPr>
            <w:r w:rsidRPr="006C628B">
              <w:rPr>
                <w:b/>
                <w:sz w:val="18"/>
                <w:szCs w:val="18"/>
              </w:rPr>
              <w:t>Условия обязательства и сведения о его исполнении</w:t>
            </w:r>
          </w:p>
        </w:tc>
      </w:tr>
      <w:tr w:rsidR="00744E4E" w:rsidRPr="00B458A3" w14:paraId="68DF9C02" w14:textId="77777777" w:rsidTr="00286295">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27645F16" w14:textId="77777777" w:rsidR="00744E4E" w:rsidRPr="00B458A3" w:rsidRDefault="00744E4E" w:rsidP="00286295">
            <w:pPr>
              <w:pStyle w:val="ConsPlusNormal"/>
              <w:spacing w:before="60" w:after="60"/>
              <w:jc w:val="both"/>
              <w:rPr>
                <w:sz w:val="18"/>
                <w:szCs w:val="18"/>
              </w:rPr>
            </w:pPr>
            <w:r w:rsidRPr="00B458A3">
              <w:rPr>
                <w:sz w:val="18"/>
                <w:szCs w:val="18"/>
              </w:rPr>
              <w:t>Наименование и место нахождения или фамилия, имя, отчество (если имеется) кредитора (займодавца)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50A09666" w14:textId="77777777" w:rsidR="00744E4E" w:rsidRDefault="00744E4E" w:rsidP="00286295">
            <w:pPr>
              <w:pStyle w:val="ConsPlusNormal"/>
              <w:spacing w:before="60" w:after="60"/>
              <w:rPr>
                <w:sz w:val="18"/>
                <w:szCs w:val="18"/>
              </w:rPr>
            </w:pPr>
            <w:r w:rsidRPr="0032497A">
              <w:rPr>
                <w:sz w:val="18"/>
                <w:szCs w:val="18"/>
              </w:rPr>
              <w:t>Акционерное общество «Российский</w:t>
            </w:r>
            <w:r>
              <w:rPr>
                <w:sz w:val="18"/>
                <w:szCs w:val="18"/>
              </w:rPr>
              <w:t xml:space="preserve"> </w:t>
            </w:r>
            <w:r w:rsidRPr="0032497A">
              <w:rPr>
                <w:sz w:val="18"/>
                <w:szCs w:val="18"/>
              </w:rPr>
              <w:t>Сельскохозяйственный банк»</w:t>
            </w:r>
            <w:r>
              <w:rPr>
                <w:sz w:val="18"/>
                <w:szCs w:val="18"/>
              </w:rPr>
              <w:t>;</w:t>
            </w:r>
          </w:p>
          <w:p w14:paraId="3BB6A4DE" w14:textId="77777777" w:rsidR="00744E4E" w:rsidRPr="00002F98" w:rsidRDefault="00744E4E" w:rsidP="00286295">
            <w:pPr>
              <w:pStyle w:val="ConsPlusNormal"/>
              <w:spacing w:before="60" w:after="60"/>
              <w:rPr>
                <w:sz w:val="18"/>
                <w:szCs w:val="18"/>
              </w:rPr>
            </w:pPr>
            <w:r>
              <w:rPr>
                <w:sz w:val="18"/>
                <w:szCs w:val="18"/>
              </w:rPr>
              <w:t xml:space="preserve">место нахождения: </w:t>
            </w:r>
            <w:r w:rsidRPr="0032497A">
              <w:rPr>
                <w:sz w:val="18"/>
                <w:szCs w:val="18"/>
              </w:rPr>
              <w:t>119034, г. Москва, Гагаринский пер., д. 3</w:t>
            </w:r>
          </w:p>
        </w:tc>
      </w:tr>
      <w:tr w:rsidR="00744E4E" w:rsidRPr="00B458A3" w14:paraId="41966336" w14:textId="77777777" w:rsidTr="00286295">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6570DDE1" w14:textId="77777777" w:rsidR="00744E4E" w:rsidRPr="00B458A3" w:rsidRDefault="00744E4E" w:rsidP="00286295">
            <w:pPr>
              <w:pStyle w:val="ConsPlusNormal"/>
              <w:spacing w:before="60" w:after="60"/>
              <w:jc w:val="both"/>
              <w:rPr>
                <w:sz w:val="18"/>
                <w:szCs w:val="18"/>
              </w:rPr>
            </w:pPr>
            <w:r w:rsidRPr="00B458A3">
              <w:rPr>
                <w:sz w:val="18"/>
                <w:szCs w:val="18"/>
              </w:rPr>
              <w:t>Сумма основного долга на момент возникновения обязательства, руб./иностр. валюта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35FCE2D2" w14:textId="77777777" w:rsidR="00744E4E" w:rsidRPr="00792250" w:rsidRDefault="00744E4E" w:rsidP="00286295">
            <w:pPr>
              <w:spacing w:before="60" w:after="60"/>
              <w:rPr>
                <w:sz w:val="18"/>
                <w:szCs w:val="18"/>
              </w:rPr>
            </w:pPr>
            <w:r>
              <w:rPr>
                <w:sz w:val="18"/>
                <w:szCs w:val="18"/>
              </w:rPr>
              <w:t>1</w:t>
            </w:r>
            <w:r w:rsidRPr="00792250">
              <w:rPr>
                <w:sz w:val="18"/>
                <w:szCs w:val="18"/>
              </w:rPr>
              <w:t> </w:t>
            </w:r>
            <w:r>
              <w:rPr>
                <w:sz w:val="18"/>
                <w:szCs w:val="18"/>
              </w:rPr>
              <w:t>5</w:t>
            </w:r>
            <w:r w:rsidRPr="00792250">
              <w:rPr>
                <w:sz w:val="18"/>
                <w:szCs w:val="18"/>
              </w:rPr>
              <w:t>00 000</w:t>
            </w:r>
            <w:r>
              <w:rPr>
                <w:sz w:val="18"/>
                <w:szCs w:val="18"/>
              </w:rPr>
              <w:t> тыс.</w:t>
            </w:r>
            <w:r w:rsidRPr="00792250">
              <w:rPr>
                <w:sz w:val="18"/>
                <w:szCs w:val="18"/>
              </w:rPr>
              <w:t xml:space="preserve"> руб.</w:t>
            </w:r>
          </w:p>
        </w:tc>
      </w:tr>
      <w:tr w:rsidR="00744E4E" w:rsidRPr="00B458A3" w14:paraId="4550D81E" w14:textId="77777777" w:rsidTr="00286295">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4168EF0D" w14:textId="77777777" w:rsidR="00744E4E" w:rsidRPr="00B458A3" w:rsidRDefault="00744E4E" w:rsidP="00286295">
            <w:pPr>
              <w:pStyle w:val="ConsPlusNormal"/>
              <w:spacing w:before="60" w:after="60"/>
              <w:jc w:val="both"/>
              <w:rPr>
                <w:sz w:val="18"/>
                <w:szCs w:val="18"/>
              </w:rPr>
            </w:pPr>
            <w:r w:rsidRPr="00B458A3">
              <w:rPr>
                <w:sz w:val="18"/>
                <w:szCs w:val="18"/>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71A796CB" w14:textId="77777777" w:rsidR="00744E4E" w:rsidRPr="00792250" w:rsidRDefault="00744E4E" w:rsidP="00286295">
            <w:pPr>
              <w:spacing w:before="60" w:after="60"/>
              <w:rPr>
                <w:sz w:val="18"/>
                <w:szCs w:val="18"/>
              </w:rPr>
            </w:pPr>
            <w:r>
              <w:rPr>
                <w:sz w:val="18"/>
                <w:szCs w:val="18"/>
              </w:rPr>
              <w:t xml:space="preserve">1 500 000 тыс. </w:t>
            </w:r>
            <w:r w:rsidRPr="00792250">
              <w:rPr>
                <w:sz w:val="18"/>
                <w:szCs w:val="18"/>
              </w:rPr>
              <w:t>руб.</w:t>
            </w:r>
          </w:p>
        </w:tc>
      </w:tr>
      <w:tr w:rsidR="00744E4E" w:rsidRPr="00B458A3" w14:paraId="7C247EFA" w14:textId="77777777" w:rsidTr="00286295">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497FBFCE" w14:textId="77777777" w:rsidR="00744E4E" w:rsidRPr="00B458A3" w:rsidRDefault="00744E4E" w:rsidP="00286295">
            <w:pPr>
              <w:pStyle w:val="ConsPlusNormal"/>
              <w:spacing w:before="60" w:after="60"/>
              <w:jc w:val="both"/>
              <w:rPr>
                <w:sz w:val="18"/>
                <w:szCs w:val="18"/>
              </w:rPr>
            </w:pPr>
            <w:r w:rsidRPr="00B458A3">
              <w:rPr>
                <w:sz w:val="18"/>
                <w:szCs w:val="18"/>
              </w:rPr>
              <w:t>Срок кредита (займа), лет</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44EE118F" w14:textId="74C5C5E7" w:rsidR="00744E4E" w:rsidRPr="00792250" w:rsidRDefault="00744E4E" w:rsidP="00286295">
            <w:pPr>
              <w:spacing w:before="60" w:after="60"/>
              <w:rPr>
                <w:sz w:val="18"/>
                <w:szCs w:val="18"/>
              </w:rPr>
            </w:pPr>
            <w:r>
              <w:rPr>
                <w:sz w:val="18"/>
                <w:szCs w:val="18"/>
              </w:rPr>
              <w:t>0,3 года (125 дней)</w:t>
            </w:r>
          </w:p>
        </w:tc>
      </w:tr>
      <w:tr w:rsidR="00744E4E" w:rsidRPr="00B458A3" w14:paraId="392FAEDD" w14:textId="77777777" w:rsidTr="00286295">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1F282978" w14:textId="77777777" w:rsidR="00744E4E" w:rsidRPr="00B458A3" w:rsidRDefault="00744E4E" w:rsidP="00286295">
            <w:pPr>
              <w:pStyle w:val="ConsPlusNormal"/>
              <w:spacing w:before="60" w:after="60"/>
              <w:jc w:val="both"/>
              <w:rPr>
                <w:sz w:val="18"/>
                <w:szCs w:val="18"/>
              </w:rPr>
            </w:pPr>
            <w:r w:rsidRPr="00B458A3">
              <w:rPr>
                <w:sz w:val="18"/>
                <w:szCs w:val="18"/>
              </w:rPr>
              <w:t>Средний размер процентов по кредиту (займу), % годовых</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62CBA2C1" w14:textId="77777777" w:rsidR="00744E4E" w:rsidRPr="00792250" w:rsidRDefault="00744E4E" w:rsidP="00286295">
            <w:pPr>
              <w:spacing w:before="60" w:after="60"/>
              <w:rPr>
                <w:sz w:val="18"/>
                <w:szCs w:val="18"/>
              </w:rPr>
            </w:pPr>
            <w:r w:rsidRPr="00792250">
              <w:rPr>
                <w:sz w:val="18"/>
                <w:szCs w:val="18"/>
              </w:rPr>
              <w:t>1</w:t>
            </w:r>
            <w:r>
              <w:rPr>
                <w:sz w:val="18"/>
                <w:szCs w:val="18"/>
              </w:rPr>
              <w:t>2</w:t>
            </w:r>
            <w:r w:rsidRPr="00792250">
              <w:rPr>
                <w:sz w:val="18"/>
                <w:szCs w:val="18"/>
              </w:rPr>
              <w:t>,</w:t>
            </w:r>
            <w:r>
              <w:rPr>
                <w:sz w:val="18"/>
                <w:szCs w:val="18"/>
              </w:rPr>
              <w:t>55</w:t>
            </w:r>
            <w:r w:rsidRPr="00792250">
              <w:rPr>
                <w:sz w:val="18"/>
                <w:szCs w:val="18"/>
              </w:rPr>
              <w:t>% годовых</w:t>
            </w:r>
          </w:p>
        </w:tc>
      </w:tr>
      <w:tr w:rsidR="00744E4E" w:rsidRPr="00B458A3" w14:paraId="7F8053B6" w14:textId="77777777" w:rsidTr="00286295">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75542B93" w14:textId="77777777" w:rsidR="00744E4E" w:rsidRPr="00B458A3" w:rsidRDefault="00744E4E" w:rsidP="00286295">
            <w:pPr>
              <w:pStyle w:val="ConsPlusNormal"/>
              <w:spacing w:before="60" w:after="60"/>
              <w:jc w:val="both"/>
              <w:rPr>
                <w:sz w:val="18"/>
                <w:szCs w:val="18"/>
              </w:rPr>
            </w:pPr>
            <w:r w:rsidRPr="00B458A3">
              <w:rPr>
                <w:sz w:val="18"/>
                <w:szCs w:val="18"/>
              </w:rPr>
              <w:t>Количество процентных (купонных) периодов</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391897B2" w14:textId="77777777" w:rsidR="00744E4E" w:rsidRPr="00792250" w:rsidRDefault="00744E4E" w:rsidP="00286295">
            <w:pPr>
              <w:spacing w:before="60" w:after="60"/>
              <w:rPr>
                <w:sz w:val="18"/>
                <w:szCs w:val="18"/>
              </w:rPr>
            </w:pPr>
            <w:r>
              <w:rPr>
                <w:sz w:val="18"/>
                <w:szCs w:val="18"/>
              </w:rPr>
              <w:t>4</w:t>
            </w:r>
          </w:p>
        </w:tc>
      </w:tr>
      <w:tr w:rsidR="00744E4E" w:rsidRPr="00B458A3" w14:paraId="2A5B05A1" w14:textId="77777777" w:rsidTr="00286295">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79187B54" w14:textId="77777777" w:rsidR="00744E4E" w:rsidRPr="00B458A3" w:rsidRDefault="00744E4E" w:rsidP="00286295">
            <w:pPr>
              <w:pStyle w:val="ConsPlusNormal"/>
              <w:spacing w:before="60" w:after="60"/>
              <w:jc w:val="both"/>
              <w:rPr>
                <w:sz w:val="18"/>
                <w:szCs w:val="18"/>
              </w:rPr>
            </w:pPr>
            <w:r w:rsidRPr="00B458A3">
              <w:rPr>
                <w:sz w:val="18"/>
                <w:szCs w:val="18"/>
              </w:rPr>
              <w:t>Наличие просрочек при выплате процентов по кредиту (займу), а в случае их наличия - общее число указанных просрочек и их размер в днях</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3B403C6D" w14:textId="77777777" w:rsidR="00744E4E" w:rsidRPr="00B458A3" w:rsidRDefault="00744E4E" w:rsidP="00286295">
            <w:pPr>
              <w:pStyle w:val="ConsPlusNormal"/>
              <w:spacing w:before="60" w:after="60"/>
              <w:jc w:val="both"/>
              <w:rPr>
                <w:sz w:val="18"/>
                <w:szCs w:val="18"/>
              </w:rPr>
            </w:pPr>
            <w:r>
              <w:rPr>
                <w:sz w:val="18"/>
                <w:szCs w:val="18"/>
              </w:rPr>
              <w:t xml:space="preserve">Факты просрочек </w:t>
            </w:r>
            <w:r w:rsidRPr="00B458A3">
              <w:rPr>
                <w:sz w:val="18"/>
                <w:szCs w:val="18"/>
              </w:rPr>
              <w:t>при выплате процентов по кредиту (займу)</w:t>
            </w:r>
            <w:r>
              <w:rPr>
                <w:sz w:val="18"/>
                <w:szCs w:val="18"/>
              </w:rPr>
              <w:t xml:space="preserve"> отсутствуют</w:t>
            </w:r>
          </w:p>
        </w:tc>
      </w:tr>
      <w:tr w:rsidR="00744E4E" w:rsidRPr="00B458A3" w14:paraId="7C3E405D" w14:textId="77777777" w:rsidTr="00286295">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00F3B7C6" w14:textId="77777777" w:rsidR="00744E4E" w:rsidRPr="00B458A3" w:rsidRDefault="00744E4E" w:rsidP="00286295">
            <w:pPr>
              <w:pStyle w:val="ConsPlusNormal"/>
              <w:spacing w:before="60" w:after="60"/>
              <w:jc w:val="both"/>
              <w:rPr>
                <w:sz w:val="18"/>
                <w:szCs w:val="18"/>
              </w:rPr>
            </w:pPr>
            <w:r w:rsidRPr="00B458A3">
              <w:rPr>
                <w:sz w:val="18"/>
                <w:szCs w:val="18"/>
              </w:rPr>
              <w:t>Плановый срок (дата) погашения кредита (займа)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20DDE8F2" w14:textId="77777777" w:rsidR="00744E4E" w:rsidRPr="000E2C4C" w:rsidRDefault="00744E4E" w:rsidP="00286295">
            <w:pPr>
              <w:rPr>
                <w:sz w:val="18"/>
                <w:szCs w:val="18"/>
              </w:rPr>
            </w:pPr>
            <w:r>
              <w:rPr>
                <w:sz w:val="18"/>
                <w:szCs w:val="18"/>
              </w:rPr>
              <w:t>01</w:t>
            </w:r>
            <w:r w:rsidRPr="005B5411">
              <w:rPr>
                <w:sz w:val="18"/>
                <w:szCs w:val="18"/>
              </w:rPr>
              <w:t>.</w:t>
            </w:r>
            <w:r>
              <w:rPr>
                <w:sz w:val="18"/>
                <w:szCs w:val="18"/>
              </w:rPr>
              <w:t>11</w:t>
            </w:r>
            <w:r w:rsidRPr="005B5411">
              <w:rPr>
                <w:sz w:val="18"/>
                <w:szCs w:val="18"/>
              </w:rPr>
              <w:t>.20</w:t>
            </w:r>
            <w:r>
              <w:rPr>
                <w:sz w:val="18"/>
                <w:szCs w:val="18"/>
              </w:rPr>
              <w:t>16</w:t>
            </w:r>
            <w:r w:rsidRPr="005B5411">
              <w:rPr>
                <w:sz w:val="18"/>
                <w:szCs w:val="18"/>
              </w:rPr>
              <w:t xml:space="preserve"> г.</w:t>
            </w:r>
          </w:p>
        </w:tc>
      </w:tr>
      <w:tr w:rsidR="00744E4E" w:rsidRPr="00B458A3" w14:paraId="1E73794A" w14:textId="77777777" w:rsidTr="00286295">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7B381AD1" w14:textId="77777777" w:rsidR="00744E4E" w:rsidRPr="00B458A3" w:rsidRDefault="00744E4E" w:rsidP="00286295">
            <w:pPr>
              <w:pStyle w:val="ConsPlusNormal"/>
              <w:spacing w:before="60" w:after="60"/>
              <w:jc w:val="both"/>
              <w:rPr>
                <w:sz w:val="18"/>
                <w:szCs w:val="18"/>
              </w:rPr>
            </w:pPr>
            <w:r w:rsidRPr="00B458A3">
              <w:rPr>
                <w:sz w:val="18"/>
                <w:szCs w:val="18"/>
              </w:rPr>
              <w:t>Фактический срок (дата) погашения кредита (займа)</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3269C33B" w14:textId="422ACEF4" w:rsidR="00744E4E" w:rsidRPr="000E2C4C" w:rsidRDefault="008E7FAE" w:rsidP="00744E4E">
            <w:pPr>
              <w:rPr>
                <w:sz w:val="18"/>
                <w:szCs w:val="18"/>
              </w:rPr>
            </w:pPr>
            <w:r>
              <w:rPr>
                <w:sz w:val="18"/>
                <w:szCs w:val="18"/>
              </w:rPr>
              <w:t>28</w:t>
            </w:r>
            <w:r w:rsidR="009E451C" w:rsidRPr="009E451C">
              <w:rPr>
                <w:sz w:val="18"/>
                <w:szCs w:val="18"/>
              </w:rPr>
              <w:t>.07.</w:t>
            </w:r>
            <w:r w:rsidR="00744E4E" w:rsidRPr="009E451C">
              <w:rPr>
                <w:sz w:val="18"/>
                <w:szCs w:val="18"/>
              </w:rPr>
              <w:t>2016</w:t>
            </w:r>
            <w:r w:rsidR="009E451C" w:rsidRPr="009E451C">
              <w:rPr>
                <w:sz w:val="18"/>
                <w:szCs w:val="18"/>
              </w:rPr>
              <w:t xml:space="preserve"> г.</w:t>
            </w:r>
          </w:p>
        </w:tc>
      </w:tr>
      <w:tr w:rsidR="00744E4E" w:rsidRPr="00B458A3" w14:paraId="36F8EC6A" w14:textId="77777777" w:rsidTr="00286295">
        <w:tc>
          <w:tcPr>
            <w:tcW w:w="4111" w:type="dxa"/>
            <w:tcBorders>
              <w:top w:val="single" w:sz="4" w:space="0" w:color="auto"/>
              <w:left w:val="single" w:sz="4" w:space="0" w:color="auto"/>
              <w:bottom w:val="single" w:sz="4" w:space="0" w:color="auto"/>
              <w:right w:val="single" w:sz="4" w:space="0" w:color="auto"/>
            </w:tcBorders>
            <w:tcMar>
              <w:top w:w="0" w:type="dxa"/>
              <w:bottom w:w="0" w:type="dxa"/>
            </w:tcMar>
          </w:tcPr>
          <w:p w14:paraId="4F00D0F7" w14:textId="77777777" w:rsidR="00744E4E" w:rsidRPr="00B458A3" w:rsidRDefault="00744E4E" w:rsidP="00286295">
            <w:pPr>
              <w:pStyle w:val="ConsPlusNormal"/>
              <w:spacing w:before="60" w:after="60"/>
              <w:jc w:val="both"/>
              <w:rPr>
                <w:sz w:val="18"/>
                <w:szCs w:val="18"/>
              </w:rPr>
            </w:pPr>
            <w:r w:rsidRPr="00B458A3">
              <w:rPr>
                <w:sz w:val="18"/>
                <w:szCs w:val="18"/>
              </w:rPr>
              <w:t xml:space="preserve">Иные сведения об обязательстве, указываемые </w:t>
            </w:r>
            <w:r>
              <w:rPr>
                <w:sz w:val="18"/>
                <w:szCs w:val="18"/>
              </w:rPr>
              <w:t>поручителем</w:t>
            </w:r>
            <w:r w:rsidRPr="00B458A3">
              <w:rPr>
                <w:sz w:val="18"/>
                <w:szCs w:val="18"/>
              </w:rPr>
              <w:t xml:space="preserve"> по собственному усмотрению</w:t>
            </w:r>
          </w:p>
        </w:tc>
        <w:tc>
          <w:tcPr>
            <w:tcW w:w="5812" w:type="dxa"/>
            <w:tcBorders>
              <w:top w:val="single" w:sz="4" w:space="0" w:color="auto"/>
              <w:left w:val="single" w:sz="4" w:space="0" w:color="auto"/>
              <w:bottom w:val="single" w:sz="4" w:space="0" w:color="auto"/>
              <w:right w:val="single" w:sz="4" w:space="0" w:color="auto"/>
            </w:tcBorders>
            <w:tcMar>
              <w:top w:w="0" w:type="dxa"/>
              <w:bottom w:w="0" w:type="dxa"/>
            </w:tcMar>
          </w:tcPr>
          <w:p w14:paraId="6D5D7FB3" w14:textId="65B45CB2" w:rsidR="00744E4E" w:rsidRPr="00B458A3" w:rsidRDefault="00744E4E" w:rsidP="006B3126">
            <w:pPr>
              <w:pStyle w:val="ConsPlusNormal"/>
              <w:spacing w:before="60" w:after="60"/>
              <w:jc w:val="both"/>
              <w:rPr>
                <w:sz w:val="18"/>
                <w:szCs w:val="18"/>
              </w:rPr>
            </w:pPr>
            <w:r w:rsidRPr="0032497A">
              <w:rPr>
                <w:sz w:val="18"/>
                <w:szCs w:val="18"/>
              </w:rPr>
              <w:t>Кредит представлял собой</w:t>
            </w:r>
            <w:r w:rsidR="006B3126">
              <w:rPr>
                <w:sz w:val="18"/>
                <w:szCs w:val="18"/>
              </w:rPr>
              <w:t xml:space="preserve"> транш в рамках</w:t>
            </w:r>
            <w:r w:rsidRPr="0032497A">
              <w:rPr>
                <w:sz w:val="18"/>
                <w:szCs w:val="18"/>
              </w:rPr>
              <w:t xml:space="preserve"> возобновляем</w:t>
            </w:r>
            <w:r w:rsidR="006B3126">
              <w:rPr>
                <w:sz w:val="18"/>
                <w:szCs w:val="18"/>
              </w:rPr>
              <w:t>ой</w:t>
            </w:r>
            <w:r w:rsidRPr="0032497A">
              <w:rPr>
                <w:sz w:val="18"/>
                <w:szCs w:val="18"/>
              </w:rPr>
              <w:t xml:space="preserve"> кредитн</w:t>
            </w:r>
            <w:r w:rsidR="006B3126">
              <w:rPr>
                <w:sz w:val="18"/>
                <w:szCs w:val="18"/>
              </w:rPr>
              <w:t>ой</w:t>
            </w:r>
            <w:r w:rsidRPr="0032497A">
              <w:rPr>
                <w:sz w:val="18"/>
                <w:szCs w:val="18"/>
              </w:rPr>
              <w:t xml:space="preserve"> лини</w:t>
            </w:r>
            <w:r w:rsidR="006B3126">
              <w:rPr>
                <w:sz w:val="18"/>
                <w:szCs w:val="18"/>
              </w:rPr>
              <w:t>и</w:t>
            </w:r>
            <w:r w:rsidRPr="0032497A">
              <w:rPr>
                <w:sz w:val="18"/>
                <w:szCs w:val="18"/>
              </w:rPr>
              <w:t xml:space="preserve"> для осуществления текущей и финансовой деятельности Поручителя в сумме лимита 1 500 000 тыс. руб.</w:t>
            </w:r>
          </w:p>
        </w:tc>
      </w:tr>
    </w:tbl>
    <w:p w14:paraId="2061742A" w14:textId="77777777" w:rsidR="004F62DF" w:rsidRPr="004F62DF" w:rsidRDefault="004F62DF" w:rsidP="00ED43D2">
      <w:pPr>
        <w:pStyle w:val="ConsPlusNormal"/>
        <w:spacing w:before="60" w:after="60"/>
        <w:jc w:val="both"/>
      </w:pPr>
    </w:p>
    <w:p w14:paraId="34BDFC1C" w14:textId="77777777" w:rsidR="00ED43D2" w:rsidRPr="009479FF" w:rsidRDefault="00ED43D2" w:rsidP="007B0FF1">
      <w:pPr>
        <w:pStyle w:val="4"/>
      </w:pPr>
      <w:bookmarkStart w:id="360" w:name="_Toc456795865"/>
      <w:r w:rsidRPr="009479FF">
        <w:t xml:space="preserve">2.3.3. Обязательства </w:t>
      </w:r>
      <w:r>
        <w:t>поручителя</w:t>
      </w:r>
      <w:r w:rsidRPr="009479FF">
        <w:t xml:space="preserve"> из предоставленного им обеспечения</w:t>
      </w:r>
      <w:bookmarkEnd w:id="360"/>
    </w:p>
    <w:p w14:paraId="777D81D4" w14:textId="77777777" w:rsidR="00ED43D2" w:rsidRPr="00F70E0A" w:rsidRDefault="00ED43D2" w:rsidP="00ED43D2">
      <w:pPr>
        <w:pStyle w:val="ConsPlusNormal"/>
        <w:spacing w:before="60" w:after="60"/>
        <w:jc w:val="both"/>
        <w:rPr>
          <w:b/>
        </w:rPr>
      </w:pPr>
      <w:r w:rsidRPr="00AC6964">
        <w:rPr>
          <w:b/>
        </w:rPr>
        <w:t xml:space="preserve">информация об общем размере предоставленного </w:t>
      </w:r>
      <w:r>
        <w:rPr>
          <w:b/>
        </w:rPr>
        <w:t>поручителем</w:t>
      </w:r>
      <w:r w:rsidRPr="00AC6964">
        <w:rPr>
          <w:b/>
        </w:rPr>
        <w:t xml:space="preserve"> обеспечения (размере (сумме) неисполненных обязательств, в отношении которых </w:t>
      </w:r>
      <w:r>
        <w:rPr>
          <w:b/>
        </w:rPr>
        <w:t>поручителем</w:t>
      </w:r>
      <w:r w:rsidRPr="00AC6964">
        <w:rPr>
          <w:b/>
        </w:rPr>
        <w:t xml:space="preserve"> предоставлено обеспечение, в случае, если в соответствии с условиями предоставленного обеспечения исполнение соответствующих обязательств обеспечивается в полном объеме) с отдельным указанием размера обеспечения, которое предоставлено </w:t>
      </w:r>
      <w:r>
        <w:rPr>
          <w:b/>
        </w:rPr>
        <w:t>поручителем</w:t>
      </w:r>
      <w:r w:rsidRPr="00AC6964">
        <w:rPr>
          <w:b/>
        </w:rPr>
        <w:t xml:space="preserve"> </w:t>
      </w:r>
      <w:r>
        <w:rPr>
          <w:b/>
        </w:rPr>
        <w:t>по обязательствам третьих лиц</w:t>
      </w:r>
      <w:r w:rsidRPr="00AC6964">
        <w:rPr>
          <w:b/>
        </w:rPr>
        <w:t xml:space="preserve"> размер обеспечения, предоставленного </w:t>
      </w:r>
      <w:r>
        <w:rPr>
          <w:b/>
        </w:rPr>
        <w:t>поручителем</w:t>
      </w:r>
      <w:r w:rsidRPr="00AC6964">
        <w:rPr>
          <w:b/>
        </w:rPr>
        <w:t xml:space="preserve"> в форме залога, с отдельным указанием размера обеспечения в форме залога, которое предоставлено </w:t>
      </w:r>
      <w:r>
        <w:rPr>
          <w:b/>
        </w:rPr>
        <w:t>поручителем</w:t>
      </w:r>
      <w:r w:rsidRPr="00AC6964">
        <w:rPr>
          <w:b/>
        </w:rPr>
        <w:t xml:space="preserve"> по обязательствам третьих лиц, и размер обеспечения, предоставленного </w:t>
      </w:r>
      <w:r>
        <w:rPr>
          <w:b/>
        </w:rPr>
        <w:t>поручителем</w:t>
      </w:r>
      <w:r w:rsidRPr="00AC6964">
        <w:rPr>
          <w:b/>
        </w:rPr>
        <w:t xml:space="preserve"> в форме поручительства, с отдельным указанием размера обеспечения в форме поручительства, предоставленного </w:t>
      </w:r>
      <w:r>
        <w:rPr>
          <w:b/>
        </w:rPr>
        <w:t>поручителем</w:t>
      </w:r>
      <w:r w:rsidRPr="00AC6964">
        <w:rPr>
          <w:b/>
        </w:rPr>
        <w:t xml:space="preserve"> </w:t>
      </w:r>
      <w:r>
        <w:rPr>
          <w:b/>
        </w:rPr>
        <w:t>по обязательствам третьих лиц (</w:t>
      </w:r>
      <w:r w:rsidRPr="00AC6964">
        <w:rPr>
          <w:b/>
        </w:rPr>
        <w:t>информация приводится на дату окончания каждого из пяти последних завершенных отчетных лет, а также на дату окончания последнего завершенного отчетного периода до даты утверждения проспекта ценных бумаг</w:t>
      </w:r>
      <w:r>
        <w:rPr>
          <w:b/>
        </w:rPr>
        <w:t>):</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9"/>
        <w:gridCol w:w="1176"/>
        <w:gridCol w:w="1176"/>
        <w:gridCol w:w="1176"/>
        <w:gridCol w:w="1176"/>
        <w:gridCol w:w="1176"/>
        <w:gridCol w:w="1172"/>
      </w:tblGrid>
      <w:tr w:rsidR="00ED43D2" w:rsidRPr="00BF3380" w14:paraId="0D14B29E" w14:textId="77777777" w:rsidTr="007B0FF1">
        <w:tc>
          <w:tcPr>
            <w:tcW w:w="1485" w:type="pct"/>
          </w:tcPr>
          <w:p w14:paraId="24EAA30B" w14:textId="77777777" w:rsidR="00ED43D2" w:rsidRPr="00811253" w:rsidRDefault="00ED43D2" w:rsidP="007B0FF1">
            <w:pPr>
              <w:pStyle w:val="ConsPlusNormal"/>
              <w:jc w:val="both"/>
              <w:rPr>
                <w:b/>
                <w:sz w:val="18"/>
                <w:szCs w:val="18"/>
              </w:rPr>
            </w:pPr>
            <w:r w:rsidRPr="00811253">
              <w:rPr>
                <w:b/>
                <w:sz w:val="18"/>
                <w:szCs w:val="18"/>
              </w:rPr>
              <w:t>Показатель</w:t>
            </w:r>
          </w:p>
        </w:tc>
        <w:tc>
          <w:tcPr>
            <w:tcW w:w="586" w:type="pct"/>
          </w:tcPr>
          <w:p w14:paraId="587DAEBE" w14:textId="77777777" w:rsidR="00ED43D2" w:rsidRPr="00811253" w:rsidRDefault="00ED43D2" w:rsidP="007B0FF1">
            <w:pPr>
              <w:pStyle w:val="ConsPlusNormal"/>
              <w:jc w:val="both"/>
              <w:rPr>
                <w:b/>
                <w:sz w:val="18"/>
                <w:szCs w:val="18"/>
              </w:rPr>
            </w:pPr>
            <w:r w:rsidRPr="00811253">
              <w:rPr>
                <w:b/>
                <w:sz w:val="18"/>
                <w:szCs w:val="18"/>
              </w:rPr>
              <w:t>31.12.201</w:t>
            </w:r>
            <w:r>
              <w:rPr>
                <w:b/>
                <w:sz w:val="18"/>
                <w:szCs w:val="18"/>
              </w:rPr>
              <w:t>1</w:t>
            </w:r>
          </w:p>
        </w:tc>
        <w:tc>
          <w:tcPr>
            <w:tcW w:w="586" w:type="pct"/>
          </w:tcPr>
          <w:p w14:paraId="68A58F61" w14:textId="77777777" w:rsidR="00ED43D2" w:rsidRPr="00811253" w:rsidRDefault="00ED43D2" w:rsidP="007B0FF1">
            <w:pPr>
              <w:pStyle w:val="ConsPlusNormal"/>
              <w:jc w:val="both"/>
              <w:rPr>
                <w:b/>
                <w:sz w:val="18"/>
                <w:szCs w:val="18"/>
              </w:rPr>
            </w:pPr>
            <w:r w:rsidRPr="00811253">
              <w:rPr>
                <w:b/>
                <w:sz w:val="18"/>
                <w:szCs w:val="18"/>
              </w:rPr>
              <w:t>31.12.201</w:t>
            </w:r>
            <w:r>
              <w:rPr>
                <w:b/>
                <w:sz w:val="18"/>
                <w:szCs w:val="18"/>
              </w:rPr>
              <w:t>2</w:t>
            </w:r>
          </w:p>
        </w:tc>
        <w:tc>
          <w:tcPr>
            <w:tcW w:w="586" w:type="pct"/>
          </w:tcPr>
          <w:p w14:paraId="327A6CB5" w14:textId="77777777" w:rsidR="00ED43D2" w:rsidRPr="00811253" w:rsidRDefault="00ED43D2" w:rsidP="007B0FF1">
            <w:pPr>
              <w:pStyle w:val="ConsPlusNormal"/>
              <w:jc w:val="both"/>
              <w:rPr>
                <w:b/>
                <w:sz w:val="18"/>
                <w:szCs w:val="18"/>
              </w:rPr>
            </w:pPr>
            <w:r w:rsidRPr="00811253">
              <w:rPr>
                <w:b/>
                <w:sz w:val="18"/>
                <w:szCs w:val="18"/>
              </w:rPr>
              <w:t>31.12.201</w:t>
            </w:r>
            <w:r>
              <w:rPr>
                <w:b/>
                <w:sz w:val="18"/>
                <w:szCs w:val="18"/>
              </w:rPr>
              <w:t>3</w:t>
            </w:r>
          </w:p>
        </w:tc>
        <w:tc>
          <w:tcPr>
            <w:tcW w:w="586" w:type="pct"/>
          </w:tcPr>
          <w:p w14:paraId="1DA927E2" w14:textId="77777777" w:rsidR="00ED43D2" w:rsidRPr="00811253" w:rsidRDefault="00ED43D2" w:rsidP="007B0FF1">
            <w:pPr>
              <w:pStyle w:val="ConsPlusNormal"/>
              <w:jc w:val="both"/>
              <w:rPr>
                <w:b/>
                <w:sz w:val="18"/>
                <w:szCs w:val="18"/>
              </w:rPr>
            </w:pPr>
            <w:r w:rsidRPr="00811253">
              <w:rPr>
                <w:b/>
                <w:sz w:val="18"/>
                <w:szCs w:val="18"/>
              </w:rPr>
              <w:t>31.12.201</w:t>
            </w:r>
            <w:r>
              <w:rPr>
                <w:b/>
                <w:sz w:val="18"/>
                <w:szCs w:val="18"/>
              </w:rPr>
              <w:t>4</w:t>
            </w:r>
          </w:p>
        </w:tc>
        <w:tc>
          <w:tcPr>
            <w:tcW w:w="586" w:type="pct"/>
          </w:tcPr>
          <w:p w14:paraId="7D6BD18E" w14:textId="77777777" w:rsidR="00ED43D2" w:rsidRPr="00811253" w:rsidRDefault="00ED43D2" w:rsidP="007B0FF1">
            <w:pPr>
              <w:pStyle w:val="ConsPlusNormal"/>
              <w:jc w:val="both"/>
              <w:rPr>
                <w:b/>
                <w:sz w:val="18"/>
                <w:szCs w:val="18"/>
              </w:rPr>
            </w:pPr>
            <w:r w:rsidRPr="00811253">
              <w:rPr>
                <w:b/>
                <w:sz w:val="18"/>
                <w:szCs w:val="18"/>
              </w:rPr>
              <w:t>31.12.201</w:t>
            </w:r>
            <w:r>
              <w:rPr>
                <w:b/>
                <w:sz w:val="18"/>
                <w:szCs w:val="18"/>
              </w:rPr>
              <w:t>5</w:t>
            </w:r>
          </w:p>
        </w:tc>
        <w:tc>
          <w:tcPr>
            <w:tcW w:w="584" w:type="pct"/>
          </w:tcPr>
          <w:p w14:paraId="2C53273A" w14:textId="5160C1A0" w:rsidR="00ED43D2" w:rsidRPr="00811253" w:rsidRDefault="00ED43D2" w:rsidP="00BA3458">
            <w:pPr>
              <w:pStyle w:val="ConsPlusNormal"/>
              <w:jc w:val="both"/>
              <w:rPr>
                <w:b/>
                <w:sz w:val="18"/>
                <w:szCs w:val="18"/>
              </w:rPr>
            </w:pPr>
            <w:r>
              <w:rPr>
                <w:b/>
                <w:sz w:val="18"/>
                <w:szCs w:val="18"/>
              </w:rPr>
              <w:t>3</w:t>
            </w:r>
            <w:r w:rsidR="00BA3458">
              <w:rPr>
                <w:b/>
                <w:sz w:val="18"/>
                <w:szCs w:val="18"/>
              </w:rPr>
              <w:t>0</w:t>
            </w:r>
            <w:r>
              <w:rPr>
                <w:b/>
                <w:sz w:val="18"/>
                <w:szCs w:val="18"/>
              </w:rPr>
              <w:t>.0</w:t>
            </w:r>
            <w:r w:rsidR="00BA3458">
              <w:rPr>
                <w:b/>
                <w:sz w:val="18"/>
                <w:szCs w:val="18"/>
              </w:rPr>
              <w:t>6</w:t>
            </w:r>
            <w:r>
              <w:rPr>
                <w:b/>
                <w:sz w:val="18"/>
                <w:szCs w:val="18"/>
              </w:rPr>
              <w:t>.2016</w:t>
            </w:r>
          </w:p>
        </w:tc>
      </w:tr>
      <w:tr w:rsidR="00ED43D2" w:rsidRPr="00BF3380" w14:paraId="2BDAEE77" w14:textId="77777777" w:rsidTr="007B0FF1">
        <w:tc>
          <w:tcPr>
            <w:tcW w:w="1485" w:type="pct"/>
          </w:tcPr>
          <w:p w14:paraId="6E150301" w14:textId="77777777" w:rsidR="00ED43D2" w:rsidRDefault="00ED43D2" w:rsidP="007B0FF1">
            <w:pPr>
              <w:pStyle w:val="ConsPlusNormal"/>
              <w:rPr>
                <w:sz w:val="18"/>
                <w:szCs w:val="18"/>
              </w:rPr>
            </w:pPr>
            <w:r>
              <w:rPr>
                <w:sz w:val="18"/>
                <w:szCs w:val="18"/>
              </w:rPr>
              <w:t>Общий размер</w:t>
            </w:r>
            <w:r w:rsidRPr="00BF3380">
              <w:rPr>
                <w:sz w:val="18"/>
                <w:szCs w:val="18"/>
              </w:rPr>
              <w:t xml:space="preserve"> предоставленного </w:t>
            </w:r>
            <w:r>
              <w:rPr>
                <w:sz w:val="18"/>
                <w:szCs w:val="18"/>
              </w:rPr>
              <w:t>поручителем</w:t>
            </w:r>
            <w:r w:rsidRPr="00BF3380">
              <w:rPr>
                <w:sz w:val="18"/>
                <w:szCs w:val="18"/>
              </w:rPr>
              <w:t xml:space="preserve"> обеспечения</w:t>
            </w:r>
            <w:r>
              <w:rPr>
                <w:sz w:val="18"/>
                <w:szCs w:val="18"/>
              </w:rPr>
              <w:t xml:space="preserve"> (</w:t>
            </w:r>
            <w:r w:rsidRPr="00961549">
              <w:rPr>
                <w:sz w:val="18"/>
                <w:szCs w:val="18"/>
              </w:rPr>
              <w:t>размер</w:t>
            </w:r>
            <w:r>
              <w:rPr>
                <w:sz w:val="18"/>
                <w:szCs w:val="18"/>
              </w:rPr>
              <w:t xml:space="preserve"> (сумма</w:t>
            </w:r>
            <w:r w:rsidRPr="00961549">
              <w:rPr>
                <w:sz w:val="18"/>
                <w:szCs w:val="18"/>
              </w:rPr>
              <w:t xml:space="preserve">) неисполненных обязательств, в отношении которых </w:t>
            </w:r>
            <w:r>
              <w:rPr>
                <w:sz w:val="18"/>
                <w:szCs w:val="18"/>
              </w:rPr>
              <w:t>поручителем</w:t>
            </w:r>
            <w:r w:rsidRPr="00961549">
              <w:rPr>
                <w:sz w:val="18"/>
                <w:szCs w:val="18"/>
              </w:rPr>
              <w:t xml:space="preserve"> предоставлено обеспечение</w:t>
            </w:r>
            <w:r>
              <w:rPr>
                <w:sz w:val="18"/>
                <w:szCs w:val="18"/>
              </w:rPr>
              <w:t>), тыс. руб.,</w:t>
            </w:r>
          </w:p>
          <w:p w14:paraId="372132A0" w14:textId="77777777" w:rsidR="00ED43D2" w:rsidRPr="00BF3380" w:rsidRDefault="00ED43D2" w:rsidP="007B0FF1">
            <w:pPr>
              <w:pStyle w:val="ConsPlusNormal"/>
              <w:rPr>
                <w:sz w:val="18"/>
                <w:szCs w:val="18"/>
              </w:rPr>
            </w:pPr>
            <w:r>
              <w:rPr>
                <w:sz w:val="18"/>
                <w:szCs w:val="18"/>
              </w:rPr>
              <w:t>в т.ч.</w:t>
            </w:r>
          </w:p>
        </w:tc>
        <w:tc>
          <w:tcPr>
            <w:tcW w:w="586" w:type="pct"/>
            <w:vAlign w:val="center"/>
          </w:tcPr>
          <w:p w14:paraId="0FA0084F" w14:textId="77777777" w:rsidR="00ED43D2" w:rsidRPr="00BB5CB4" w:rsidRDefault="00ED43D2" w:rsidP="007B0FF1">
            <w:pPr>
              <w:jc w:val="center"/>
              <w:rPr>
                <w:sz w:val="18"/>
                <w:szCs w:val="18"/>
              </w:rPr>
            </w:pPr>
            <w:r w:rsidRPr="00BB5CB4">
              <w:rPr>
                <w:sz w:val="18"/>
                <w:szCs w:val="18"/>
              </w:rPr>
              <w:t>3 435 541</w:t>
            </w:r>
          </w:p>
        </w:tc>
        <w:tc>
          <w:tcPr>
            <w:tcW w:w="586" w:type="pct"/>
            <w:vAlign w:val="center"/>
          </w:tcPr>
          <w:p w14:paraId="096B6C8F" w14:textId="77777777" w:rsidR="00ED43D2" w:rsidRPr="00BB5CB4" w:rsidRDefault="00ED43D2" w:rsidP="007B0FF1">
            <w:pPr>
              <w:jc w:val="center"/>
              <w:rPr>
                <w:sz w:val="18"/>
                <w:szCs w:val="18"/>
              </w:rPr>
            </w:pPr>
            <w:r w:rsidRPr="00BB5CB4">
              <w:rPr>
                <w:sz w:val="18"/>
                <w:szCs w:val="18"/>
              </w:rPr>
              <w:t>2 923 834</w:t>
            </w:r>
          </w:p>
        </w:tc>
        <w:tc>
          <w:tcPr>
            <w:tcW w:w="586" w:type="pct"/>
            <w:vAlign w:val="center"/>
          </w:tcPr>
          <w:p w14:paraId="793063B7" w14:textId="77777777" w:rsidR="00ED43D2" w:rsidRPr="00BB5CB4" w:rsidRDefault="00ED43D2" w:rsidP="007B0FF1">
            <w:pPr>
              <w:jc w:val="center"/>
              <w:rPr>
                <w:sz w:val="18"/>
                <w:szCs w:val="18"/>
              </w:rPr>
            </w:pPr>
            <w:r w:rsidRPr="00BB5CB4">
              <w:rPr>
                <w:sz w:val="18"/>
                <w:szCs w:val="18"/>
              </w:rPr>
              <w:t>2 824 889</w:t>
            </w:r>
          </w:p>
        </w:tc>
        <w:tc>
          <w:tcPr>
            <w:tcW w:w="586" w:type="pct"/>
            <w:vAlign w:val="center"/>
          </w:tcPr>
          <w:p w14:paraId="506E6568" w14:textId="77777777" w:rsidR="00ED43D2" w:rsidRPr="008471B8" w:rsidRDefault="00ED43D2" w:rsidP="007B0FF1">
            <w:pPr>
              <w:jc w:val="center"/>
              <w:rPr>
                <w:sz w:val="18"/>
                <w:szCs w:val="18"/>
              </w:rPr>
            </w:pPr>
            <w:r w:rsidRPr="008471B8">
              <w:rPr>
                <w:sz w:val="18"/>
                <w:szCs w:val="18"/>
              </w:rPr>
              <w:t>9 800 055</w:t>
            </w:r>
          </w:p>
        </w:tc>
        <w:tc>
          <w:tcPr>
            <w:tcW w:w="586" w:type="pct"/>
            <w:vAlign w:val="center"/>
          </w:tcPr>
          <w:p w14:paraId="36351F6C" w14:textId="77777777" w:rsidR="00ED43D2" w:rsidRPr="008471B8" w:rsidRDefault="00ED43D2" w:rsidP="007B0FF1">
            <w:pPr>
              <w:pStyle w:val="ConsPlusNormal"/>
              <w:jc w:val="center"/>
              <w:rPr>
                <w:sz w:val="18"/>
                <w:szCs w:val="18"/>
              </w:rPr>
            </w:pPr>
            <w:r w:rsidRPr="008471B8">
              <w:rPr>
                <w:sz w:val="18"/>
                <w:szCs w:val="18"/>
              </w:rPr>
              <w:t>40 106 762</w:t>
            </w:r>
          </w:p>
        </w:tc>
        <w:tc>
          <w:tcPr>
            <w:tcW w:w="584" w:type="pct"/>
            <w:vAlign w:val="center"/>
          </w:tcPr>
          <w:p w14:paraId="2F034781" w14:textId="246A4E29" w:rsidR="00ED43D2" w:rsidRPr="00E43DFB" w:rsidRDefault="00E43DFB" w:rsidP="007B0FF1">
            <w:pPr>
              <w:pStyle w:val="ConsPlusNormal"/>
              <w:jc w:val="center"/>
              <w:rPr>
                <w:sz w:val="18"/>
                <w:szCs w:val="18"/>
              </w:rPr>
            </w:pPr>
            <w:r w:rsidRPr="00E43DFB">
              <w:rPr>
                <w:sz w:val="18"/>
                <w:szCs w:val="18"/>
              </w:rPr>
              <w:t>46 954 464</w:t>
            </w:r>
          </w:p>
        </w:tc>
      </w:tr>
      <w:tr w:rsidR="00ED43D2" w:rsidRPr="00BF3380" w14:paraId="1A97091B" w14:textId="77777777" w:rsidTr="007B0FF1">
        <w:tc>
          <w:tcPr>
            <w:tcW w:w="1485" w:type="pct"/>
          </w:tcPr>
          <w:p w14:paraId="08FB1377" w14:textId="77777777" w:rsidR="00ED43D2" w:rsidRPr="00BF3380" w:rsidRDefault="00ED43D2" w:rsidP="007B0FF1">
            <w:pPr>
              <w:pStyle w:val="ConsPlusNormal"/>
              <w:ind w:left="284"/>
              <w:jc w:val="both"/>
              <w:rPr>
                <w:sz w:val="18"/>
                <w:szCs w:val="18"/>
              </w:rPr>
            </w:pPr>
            <w:r w:rsidRPr="00961549">
              <w:rPr>
                <w:sz w:val="18"/>
                <w:szCs w:val="18"/>
              </w:rPr>
              <w:t xml:space="preserve">размер обеспечения, которое предоставлено </w:t>
            </w:r>
            <w:r>
              <w:rPr>
                <w:sz w:val="18"/>
                <w:szCs w:val="18"/>
              </w:rPr>
              <w:t>поручителем</w:t>
            </w:r>
            <w:r w:rsidRPr="00961549">
              <w:rPr>
                <w:sz w:val="18"/>
                <w:szCs w:val="18"/>
              </w:rPr>
              <w:t xml:space="preserve"> по обязательствам третьих </w:t>
            </w:r>
            <w:r w:rsidRPr="001D22C6">
              <w:rPr>
                <w:sz w:val="18"/>
                <w:szCs w:val="18"/>
              </w:rPr>
              <w:t>лиц</w:t>
            </w:r>
            <w:r>
              <w:rPr>
                <w:sz w:val="18"/>
                <w:szCs w:val="18"/>
              </w:rPr>
              <w:t xml:space="preserve"> (</w:t>
            </w:r>
            <w:r w:rsidRPr="00961549">
              <w:rPr>
                <w:sz w:val="18"/>
                <w:szCs w:val="18"/>
              </w:rPr>
              <w:t>размер</w:t>
            </w:r>
            <w:r>
              <w:rPr>
                <w:sz w:val="18"/>
                <w:szCs w:val="18"/>
              </w:rPr>
              <w:t xml:space="preserve"> (сумма</w:t>
            </w:r>
            <w:r w:rsidRPr="00961549">
              <w:rPr>
                <w:sz w:val="18"/>
                <w:szCs w:val="18"/>
              </w:rPr>
              <w:t>) неисполненных обязательств</w:t>
            </w:r>
            <w:r>
              <w:rPr>
                <w:sz w:val="18"/>
                <w:szCs w:val="18"/>
              </w:rPr>
              <w:t xml:space="preserve"> третьих лиц</w:t>
            </w:r>
            <w:r w:rsidRPr="00961549">
              <w:rPr>
                <w:sz w:val="18"/>
                <w:szCs w:val="18"/>
              </w:rPr>
              <w:t xml:space="preserve">, в отношении которых </w:t>
            </w:r>
            <w:r>
              <w:rPr>
                <w:sz w:val="18"/>
                <w:szCs w:val="18"/>
              </w:rPr>
              <w:t>поручителем</w:t>
            </w:r>
            <w:r w:rsidRPr="00961549">
              <w:rPr>
                <w:sz w:val="18"/>
                <w:szCs w:val="18"/>
              </w:rPr>
              <w:t xml:space="preserve"> предоставлено обеспечение</w:t>
            </w:r>
            <w:r>
              <w:rPr>
                <w:sz w:val="18"/>
                <w:szCs w:val="18"/>
              </w:rPr>
              <w:t>)</w:t>
            </w:r>
            <w:r w:rsidRPr="001D22C6">
              <w:rPr>
                <w:sz w:val="18"/>
                <w:szCs w:val="18"/>
              </w:rPr>
              <w:t>, тыс. руб.</w:t>
            </w:r>
          </w:p>
        </w:tc>
        <w:tc>
          <w:tcPr>
            <w:tcW w:w="586" w:type="pct"/>
            <w:vAlign w:val="center"/>
          </w:tcPr>
          <w:p w14:paraId="2326739B" w14:textId="77777777" w:rsidR="00ED43D2" w:rsidRPr="00BB5CB4" w:rsidRDefault="00ED43D2" w:rsidP="007B0FF1">
            <w:pPr>
              <w:jc w:val="center"/>
              <w:rPr>
                <w:sz w:val="18"/>
                <w:szCs w:val="18"/>
              </w:rPr>
            </w:pPr>
            <w:r w:rsidRPr="00BB5CB4">
              <w:rPr>
                <w:sz w:val="18"/>
                <w:szCs w:val="18"/>
              </w:rPr>
              <w:t>3 435 541</w:t>
            </w:r>
          </w:p>
        </w:tc>
        <w:tc>
          <w:tcPr>
            <w:tcW w:w="586" w:type="pct"/>
            <w:vAlign w:val="center"/>
          </w:tcPr>
          <w:p w14:paraId="152DBDB4" w14:textId="77777777" w:rsidR="00ED43D2" w:rsidRPr="00BB5CB4" w:rsidRDefault="00ED43D2" w:rsidP="007B0FF1">
            <w:pPr>
              <w:jc w:val="center"/>
              <w:rPr>
                <w:sz w:val="18"/>
                <w:szCs w:val="18"/>
              </w:rPr>
            </w:pPr>
            <w:r w:rsidRPr="00BB5CB4">
              <w:rPr>
                <w:sz w:val="18"/>
                <w:szCs w:val="18"/>
              </w:rPr>
              <w:t>2 923 834</w:t>
            </w:r>
          </w:p>
        </w:tc>
        <w:tc>
          <w:tcPr>
            <w:tcW w:w="586" w:type="pct"/>
            <w:vAlign w:val="center"/>
          </w:tcPr>
          <w:p w14:paraId="16D3654E" w14:textId="77777777" w:rsidR="00ED43D2" w:rsidRPr="00BB5CB4" w:rsidRDefault="00ED43D2" w:rsidP="007B0FF1">
            <w:pPr>
              <w:jc w:val="center"/>
              <w:rPr>
                <w:sz w:val="18"/>
                <w:szCs w:val="18"/>
              </w:rPr>
            </w:pPr>
            <w:r w:rsidRPr="00BB5CB4">
              <w:rPr>
                <w:sz w:val="18"/>
                <w:szCs w:val="18"/>
              </w:rPr>
              <w:t>2 824 889</w:t>
            </w:r>
          </w:p>
        </w:tc>
        <w:tc>
          <w:tcPr>
            <w:tcW w:w="586" w:type="pct"/>
            <w:vAlign w:val="center"/>
          </w:tcPr>
          <w:p w14:paraId="46E21CAE" w14:textId="77777777" w:rsidR="00ED43D2" w:rsidRPr="00BB5CB4" w:rsidRDefault="00ED43D2" w:rsidP="007B0FF1">
            <w:pPr>
              <w:jc w:val="center"/>
              <w:rPr>
                <w:sz w:val="18"/>
                <w:szCs w:val="18"/>
              </w:rPr>
            </w:pPr>
            <w:r w:rsidRPr="00BB5CB4">
              <w:rPr>
                <w:sz w:val="18"/>
                <w:szCs w:val="18"/>
              </w:rPr>
              <w:t>7 695 219</w:t>
            </w:r>
          </w:p>
        </w:tc>
        <w:tc>
          <w:tcPr>
            <w:tcW w:w="586" w:type="pct"/>
            <w:vAlign w:val="center"/>
          </w:tcPr>
          <w:p w14:paraId="6B7313A7" w14:textId="0E2D18AA" w:rsidR="00ED43D2" w:rsidRPr="00286295" w:rsidRDefault="00286295" w:rsidP="007B0FF1">
            <w:pPr>
              <w:jc w:val="center"/>
              <w:rPr>
                <w:lang w:val="en-US"/>
              </w:rPr>
            </w:pPr>
            <w:r>
              <w:rPr>
                <w:sz w:val="18"/>
                <w:szCs w:val="18"/>
                <w:lang w:val="en-US"/>
              </w:rPr>
              <w:t>12 945 981</w:t>
            </w:r>
          </w:p>
        </w:tc>
        <w:tc>
          <w:tcPr>
            <w:tcW w:w="584" w:type="pct"/>
            <w:vAlign w:val="center"/>
          </w:tcPr>
          <w:p w14:paraId="38C5E2B5" w14:textId="65731D0B" w:rsidR="00ED43D2" w:rsidRPr="00286295" w:rsidRDefault="00286295" w:rsidP="007B0FF1">
            <w:pPr>
              <w:jc w:val="center"/>
              <w:rPr>
                <w:lang w:val="en-US"/>
              </w:rPr>
            </w:pPr>
            <w:r>
              <w:rPr>
                <w:sz w:val="18"/>
                <w:szCs w:val="18"/>
                <w:lang w:val="en-US"/>
              </w:rPr>
              <w:t>15 163 098</w:t>
            </w:r>
          </w:p>
        </w:tc>
      </w:tr>
      <w:tr w:rsidR="00ED43D2" w:rsidRPr="00BF3380" w14:paraId="29720ABF" w14:textId="77777777" w:rsidTr="007B0FF1">
        <w:tc>
          <w:tcPr>
            <w:tcW w:w="1485" w:type="pct"/>
          </w:tcPr>
          <w:p w14:paraId="2F4511FF" w14:textId="77777777" w:rsidR="00ED43D2" w:rsidRDefault="00ED43D2" w:rsidP="007B0FF1">
            <w:pPr>
              <w:pStyle w:val="ConsPlusNormal"/>
              <w:jc w:val="both"/>
              <w:rPr>
                <w:sz w:val="18"/>
                <w:szCs w:val="18"/>
              </w:rPr>
            </w:pPr>
            <w:r>
              <w:rPr>
                <w:sz w:val="18"/>
                <w:szCs w:val="18"/>
              </w:rPr>
              <w:t>Размер</w:t>
            </w:r>
            <w:r w:rsidRPr="00F53AB9">
              <w:rPr>
                <w:sz w:val="18"/>
                <w:szCs w:val="18"/>
              </w:rPr>
              <w:t xml:space="preserve"> обеспечения, предоставленного </w:t>
            </w:r>
            <w:r>
              <w:rPr>
                <w:sz w:val="18"/>
                <w:szCs w:val="18"/>
              </w:rPr>
              <w:t>поручителем</w:t>
            </w:r>
            <w:r w:rsidRPr="00F53AB9">
              <w:rPr>
                <w:sz w:val="18"/>
                <w:szCs w:val="18"/>
              </w:rPr>
              <w:t xml:space="preserve"> в форме залога</w:t>
            </w:r>
            <w:r>
              <w:rPr>
                <w:sz w:val="18"/>
                <w:szCs w:val="18"/>
              </w:rPr>
              <w:t>, тыс. руб.,</w:t>
            </w:r>
          </w:p>
          <w:p w14:paraId="07D03E87" w14:textId="77777777" w:rsidR="00ED43D2" w:rsidRPr="00BF3380" w:rsidRDefault="00ED43D2" w:rsidP="007B0FF1">
            <w:pPr>
              <w:pStyle w:val="ConsPlusNormal"/>
              <w:rPr>
                <w:sz w:val="18"/>
                <w:szCs w:val="18"/>
              </w:rPr>
            </w:pPr>
            <w:r>
              <w:rPr>
                <w:sz w:val="18"/>
                <w:szCs w:val="18"/>
              </w:rPr>
              <w:t>в т.ч.</w:t>
            </w:r>
          </w:p>
        </w:tc>
        <w:tc>
          <w:tcPr>
            <w:tcW w:w="586" w:type="pct"/>
            <w:vAlign w:val="center"/>
          </w:tcPr>
          <w:p w14:paraId="5AFB812E" w14:textId="77777777" w:rsidR="00ED43D2" w:rsidRPr="00BB5CB4" w:rsidRDefault="00ED43D2" w:rsidP="007B0FF1">
            <w:pPr>
              <w:jc w:val="center"/>
              <w:rPr>
                <w:sz w:val="18"/>
                <w:szCs w:val="18"/>
              </w:rPr>
            </w:pPr>
            <w:r>
              <w:rPr>
                <w:sz w:val="18"/>
                <w:szCs w:val="18"/>
              </w:rPr>
              <w:t>-</w:t>
            </w:r>
          </w:p>
        </w:tc>
        <w:tc>
          <w:tcPr>
            <w:tcW w:w="586" w:type="pct"/>
            <w:vAlign w:val="center"/>
          </w:tcPr>
          <w:p w14:paraId="7D97AE21" w14:textId="77777777" w:rsidR="00ED43D2" w:rsidRPr="00BB5CB4" w:rsidRDefault="00ED43D2" w:rsidP="007B0FF1">
            <w:pPr>
              <w:jc w:val="center"/>
              <w:rPr>
                <w:sz w:val="18"/>
                <w:szCs w:val="18"/>
              </w:rPr>
            </w:pPr>
            <w:r>
              <w:rPr>
                <w:sz w:val="18"/>
                <w:szCs w:val="18"/>
              </w:rPr>
              <w:t>-</w:t>
            </w:r>
          </w:p>
        </w:tc>
        <w:tc>
          <w:tcPr>
            <w:tcW w:w="586" w:type="pct"/>
            <w:vAlign w:val="center"/>
          </w:tcPr>
          <w:p w14:paraId="3F0021D2" w14:textId="77777777" w:rsidR="00ED43D2" w:rsidRPr="00BB5CB4" w:rsidRDefault="00ED43D2" w:rsidP="007B0FF1">
            <w:pPr>
              <w:jc w:val="center"/>
              <w:rPr>
                <w:sz w:val="18"/>
                <w:szCs w:val="18"/>
              </w:rPr>
            </w:pPr>
            <w:r>
              <w:rPr>
                <w:sz w:val="18"/>
                <w:szCs w:val="18"/>
              </w:rPr>
              <w:t>-</w:t>
            </w:r>
          </w:p>
        </w:tc>
        <w:tc>
          <w:tcPr>
            <w:tcW w:w="586" w:type="pct"/>
            <w:vAlign w:val="center"/>
          </w:tcPr>
          <w:p w14:paraId="031E5C9F" w14:textId="77777777" w:rsidR="00ED43D2" w:rsidRPr="00BB5CB4" w:rsidRDefault="00ED43D2" w:rsidP="007B0FF1">
            <w:pPr>
              <w:jc w:val="center"/>
              <w:rPr>
                <w:sz w:val="18"/>
                <w:szCs w:val="18"/>
              </w:rPr>
            </w:pPr>
            <w:r w:rsidRPr="00BB5CB4">
              <w:rPr>
                <w:sz w:val="18"/>
                <w:szCs w:val="18"/>
              </w:rPr>
              <w:t>2 104 836*</w:t>
            </w:r>
          </w:p>
        </w:tc>
        <w:tc>
          <w:tcPr>
            <w:tcW w:w="586" w:type="pct"/>
            <w:vAlign w:val="center"/>
          </w:tcPr>
          <w:p w14:paraId="3ED3DF62" w14:textId="03103C47" w:rsidR="00ED43D2" w:rsidRPr="00286295" w:rsidRDefault="00286295" w:rsidP="007B0FF1">
            <w:pPr>
              <w:jc w:val="center"/>
              <w:rPr>
                <w:lang w:val="en-US"/>
              </w:rPr>
            </w:pPr>
            <w:r>
              <w:rPr>
                <w:sz w:val="18"/>
                <w:szCs w:val="18"/>
                <w:lang w:val="en-US"/>
              </w:rPr>
              <w:t>27 160 781</w:t>
            </w:r>
          </w:p>
        </w:tc>
        <w:tc>
          <w:tcPr>
            <w:tcW w:w="584" w:type="pct"/>
            <w:vAlign w:val="center"/>
          </w:tcPr>
          <w:p w14:paraId="612D7F1B" w14:textId="06E500B1" w:rsidR="00ED43D2" w:rsidRPr="00286295" w:rsidRDefault="00286295" w:rsidP="007B0FF1">
            <w:pPr>
              <w:jc w:val="center"/>
              <w:rPr>
                <w:lang w:val="en-US"/>
              </w:rPr>
            </w:pPr>
            <w:r>
              <w:rPr>
                <w:sz w:val="18"/>
                <w:szCs w:val="18"/>
                <w:lang w:val="en-US"/>
              </w:rPr>
              <w:t>31 791 366</w:t>
            </w:r>
          </w:p>
        </w:tc>
      </w:tr>
      <w:tr w:rsidR="00ED43D2" w:rsidRPr="00BF3380" w14:paraId="1B2A3530" w14:textId="77777777" w:rsidTr="007B0FF1">
        <w:tc>
          <w:tcPr>
            <w:tcW w:w="1485" w:type="pct"/>
          </w:tcPr>
          <w:p w14:paraId="1713165C" w14:textId="77777777" w:rsidR="00ED43D2" w:rsidRPr="00BF3380" w:rsidRDefault="00ED43D2" w:rsidP="007B0FF1">
            <w:pPr>
              <w:pStyle w:val="ConsPlusNormal"/>
              <w:ind w:left="284"/>
              <w:jc w:val="both"/>
              <w:rPr>
                <w:sz w:val="18"/>
                <w:szCs w:val="18"/>
              </w:rPr>
            </w:pPr>
            <w:r>
              <w:rPr>
                <w:sz w:val="18"/>
                <w:szCs w:val="18"/>
              </w:rPr>
              <w:t>размер</w:t>
            </w:r>
            <w:r w:rsidRPr="00F53AB9">
              <w:rPr>
                <w:sz w:val="18"/>
                <w:szCs w:val="18"/>
              </w:rPr>
              <w:t xml:space="preserve"> обеспечения в форме залога, которое предоставлено </w:t>
            </w:r>
            <w:r>
              <w:rPr>
                <w:sz w:val="18"/>
                <w:szCs w:val="18"/>
              </w:rPr>
              <w:t>поручителем</w:t>
            </w:r>
            <w:r w:rsidRPr="00F53AB9">
              <w:rPr>
                <w:sz w:val="18"/>
                <w:szCs w:val="18"/>
              </w:rPr>
              <w:t xml:space="preserve"> по обязательствам третьих лиц</w:t>
            </w:r>
            <w:r>
              <w:rPr>
                <w:sz w:val="18"/>
                <w:szCs w:val="18"/>
              </w:rPr>
              <w:t>, тыс. руб.</w:t>
            </w:r>
          </w:p>
        </w:tc>
        <w:tc>
          <w:tcPr>
            <w:tcW w:w="586" w:type="pct"/>
            <w:vAlign w:val="center"/>
          </w:tcPr>
          <w:p w14:paraId="524D7A26" w14:textId="77777777" w:rsidR="00ED43D2" w:rsidRPr="00BB5CB4" w:rsidRDefault="00ED43D2" w:rsidP="007B0FF1">
            <w:pPr>
              <w:jc w:val="center"/>
              <w:rPr>
                <w:sz w:val="18"/>
                <w:szCs w:val="18"/>
              </w:rPr>
            </w:pPr>
            <w:r>
              <w:rPr>
                <w:sz w:val="18"/>
                <w:szCs w:val="18"/>
              </w:rPr>
              <w:t>-</w:t>
            </w:r>
          </w:p>
        </w:tc>
        <w:tc>
          <w:tcPr>
            <w:tcW w:w="586" w:type="pct"/>
            <w:vAlign w:val="center"/>
          </w:tcPr>
          <w:p w14:paraId="0153DC86" w14:textId="77777777" w:rsidR="00ED43D2" w:rsidRPr="00BB5CB4" w:rsidRDefault="00ED43D2" w:rsidP="007B0FF1">
            <w:pPr>
              <w:jc w:val="center"/>
              <w:rPr>
                <w:sz w:val="18"/>
                <w:szCs w:val="18"/>
              </w:rPr>
            </w:pPr>
            <w:r>
              <w:rPr>
                <w:sz w:val="18"/>
                <w:szCs w:val="18"/>
              </w:rPr>
              <w:t>-</w:t>
            </w:r>
          </w:p>
        </w:tc>
        <w:tc>
          <w:tcPr>
            <w:tcW w:w="586" w:type="pct"/>
            <w:vAlign w:val="center"/>
          </w:tcPr>
          <w:p w14:paraId="093FB68F" w14:textId="77777777" w:rsidR="00ED43D2" w:rsidRPr="00BB5CB4" w:rsidRDefault="00ED43D2" w:rsidP="007B0FF1">
            <w:pPr>
              <w:jc w:val="center"/>
              <w:rPr>
                <w:sz w:val="18"/>
                <w:szCs w:val="18"/>
              </w:rPr>
            </w:pPr>
            <w:r>
              <w:rPr>
                <w:sz w:val="18"/>
                <w:szCs w:val="18"/>
              </w:rPr>
              <w:t>-</w:t>
            </w:r>
          </w:p>
        </w:tc>
        <w:tc>
          <w:tcPr>
            <w:tcW w:w="586" w:type="pct"/>
            <w:vAlign w:val="center"/>
          </w:tcPr>
          <w:p w14:paraId="6C4B3010" w14:textId="77777777" w:rsidR="00ED43D2" w:rsidRPr="00BB5CB4" w:rsidRDefault="00ED43D2" w:rsidP="007B0FF1">
            <w:pPr>
              <w:jc w:val="center"/>
              <w:rPr>
                <w:sz w:val="18"/>
                <w:szCs w:val="18"/>
              </w:rPr>
            </w:pPr>
            <w:r>
              <w:rPr>
                <w:sz w:val="18"/>
                <w:szCs w:val="18"/>
              </w:rPr>
              <w:t>-</w:t>
            </w:r>
          </w:p>
        </w:tc>
        <w:tc>
          <w:tcPr>
            <w:tcW w:w="586" w:type="pct"/>
            <w:vAlign w:val="center"/>
          </w:tcPr>
          <w:p w14:paraId="1B7FD049" w14:textId="31579000" w:rsidR="00ED43D2" w:rsidRPr="00286295" w:rsidRDefault="00286295" w:rsidP="007B0FF1">
            <w:pPr>
              <w:jc w:val="center"/>
              <w:rPr>
                <w:lang w:val="en-US"/>
              </w:rPr>
            </w:pPr>
            <w:r>
              <w:rPr>
                <w:sz w:val="18"/>
                <w:szCs w:val="18"/>
                <w:lang w:val="en-US"/>
              </w:rPr>
              <w:t>345 000</w:t>
            </w:r>
          </w:p>
        </w:tc>
        <w:tc>
          <w:tcPr>
            <w:tcW w:w="584" w:type="pct"/>
            <w:vAlign w:val="center"/>
          </w:tcPr>
          <w:p w14:paraId="11664322" w14:textId="1E5B0659" w:rsidR="00ED43D2" w:rsidRPr="00E43DFB" w:rsidRDefault="00E43DFB" w:rsidP="007B0FF1">
            <w:pPr>
              <w:jc w:val="center"/>
            </w:pPr>
            <w:r w:rsidRPr="00E43DFB">
              <w:rPr>
                <w:sz w:val="18"/>
                <w:szCs w:val="18"/>
              </w:rPr>
              <w:t>265 000</w:t>
            </w:r>
          </w:p>
        </w:tc>
      </w:tr>
      <w:tr w:rsidR="00ED43D2" w:rsidRPr="00BF3380" w14:paraId="623C2992" w14:textId="77777777" w:rsidTr="007B0FF1">
        <w:tc>
          <w:tcPr>
            <w:tcW w:w="1485" w:type="pct"/>
          </w:tcPr>
          <w:p w14:paraId="3D473101" w14:textId="77777777" w:rsidR="00ED43D2" w:rsidRDefault="00ED43D2" w:rsidP="007B0FF1">
            <w:pPr>
              <w:pStyle w:val="ConsPlusNormal"/>
              <w:jc w:val="both"/>
              <w:rPr>
                <w:sz w:val="18"/>
                <w:szCs w:val="18"/>
              </w:rPr>
            </w:pPr>
            <w:r>
              <w:rPr>
                <w:sz w:val="18"/>
                <w:szCs w:val="18"/>
              </w:rPr>
              <w:t>Р</w:t>
            </w:r>
            <w:r w:rsidRPr="00F53AB9">
              <w:rPr>
                <w:sz w:val="18"/>
                <w:szCs w:val="18"/>
              </w:rPr>
              <w:t xml:space="preserve">азмер обеспечения, предоставленного </w:t>
            </w:r>
            <w:r>
              <w:rPr>
                <w:sz w:val="18"/>
                <w:szCs w:val="18"/>
              </w:rPr>
              <w:t>поручителем</w:t>
            </w:r>
            <w:r w:rsidRPr="00F53AB9">
              <w:rPr>
                <w:sz w:val="18"/>
                <w:szCs w:val="18"/>
              </w:rPr>
              <w:t xml:space="preserve"> в форме поручительства</w:t>
            </w:r>
            <w:r>
              <w:rPr>
                <w:sz w:val="18"/>
                <w:szCs w:val="18"/>
              </w:rPr>
              <w:t>, тыс. руб.,</w:t>
            </w:r>
          </w:p>
          <w:p w14:paraId="6F2FC089" w14:textId="77777777" w:rsidR="00ED43D2" w:rsidRPr="00BF3380" w:rsidRDefault="00ED43D2" w:rsidP="007B0FF1">
            <w:pPr>
              <w:pStyle w:val="ConsPlusNormal"/>
              <w:rPr>
                <w:sz w:val="18"/>
                <w:szCs w:val="18"/>
              </w:rPr>
            </w:pPr>
            <w:r>
              <w:rPr>
                <w:sz w:val="18"/>
                <w:szCs w:val="18"/>
              </w:rPr>
              <w:t>в т.ч.</w:t>
            </w:r>
          </w:p>
        </w:tc>
        <w:tc>
          <w:tcPr>
            <w:tcW w:w="586" w:type="pct"/>
            <w:vAlign w:val="center"/>
          </w:tcPr>
          <w:p w14:paraId="15FA4B6C" w14:textId="77777777" w:rsidR="00ED43D2" w:rsidRPr="00BB5CB4" w:rsidRDefault="00ED43D2" w:rsidP="007B0FF1">
            <w:pPr>
              <w:jc w:val="center"/>
              <w:rPr>
                <w:sz w:val="18"/>
                <w:szCs w:val="18"/>
              </w:rPr>
            </w:pPr>
            <w:r w:rsidRPr="00BB5CB4">
              <w:rPr>
                <w:sz w:val="18"/>
                <w:szCs w:val="18"/>
              </w:rPr>
              <w:t>3 435 541</w:t>
            </w:r>
          </w:p>
        </w:tc>
        <w:tc>
          <w:tcPr>
            <w:tcW w:w="586" w:type="pct"/>
            <w:vAlign w:val="center"/>
          </w:tcPr>
          <w:p w14:paraId="3E2C2741" w14:textId="77777777" w:rsidR="00ED43D2" w:rsidRPr="00BB5CB4" w:rsidRDefault="00ED43D2" w:rsidP="007B0FF1">
            <w:pPr>
              <w:jc w:val="center"/>
              <w:rPr>
                <w:sz w:val="18"/>
                <w:szCs w:val="18"/>
              </w:rPr>
            </w:pPr>
            <w:r w:rsidRPr="00BB5CB4">
              <w:rPr>
                <w:sz w:val="18"/>
                <w:szCs w:val="18"/>
              </w:rPr>
              <w:t>2 923 834</w:t>
            </w:r>
          </w:p>
        </w:tc>
        <w:tc>
          <w:tcPr>
            <w:tcW w:w="586" w:type="pct"/>
            <w:vAlign w:val="center"/>
          </w:tcPr>
          <w:p w14:paraId="3EEACB38" w14:textId="77777777" w:rsidR="00ED43D2" w:rsidRPr="00BB5CB4" w:rsidRDefault="00ED43D2" w:rsidP="007B0FF1">
            <w:pPr>
              <w:jc w:val="center"/>
              <w:rPr>
                <w:sz w:val="18"/>
                <w:szCs w:val="18"/>
              </w:rPr>
            </w:pPr>
            <w:r w:rsidRPr="00BB5CB4">
              <w:rPr>
                <w:sz w:val="18"/>
                <w:szCs w:val="18"/>
              </w:rPr>
              <w:t>2 824 889</w:t>
            </w:r>
          </w:p>
        </w:tc>
        <w:tc>
          <w:tcPr>
            <w:tcW w:w="586" w:type="pct"/>
            <w:vAlign w:val="center"/>
          </w:tcPr>
          <w:p w14:paraId="5082FEAE" w14:textId="77777777" w:rsidR="00ED43D2" w:rsidRPr="00BB5CB4" w:rsidRDefault="00ED43D2" w:rsidP="007B0FF1">
            <w:pPr>
              <w:jc w:val="center"/>
              <w:rPr>
                <w:sz w:val="18"/>
                <w:szCs w:val="18"/>
              </w:rPr>
            </w:pPr>
            <w:r w:rsidRPr="00BB5CB4">
              <w:rPr>
                <w:sz w:val="18"/>
                <w:szCs w:val="18"/>
              </w:rPr>
              <w:t>7 695 219</w:t>
            </w:r>
          </w:p>
        </w:tc>
        <w:tc>
          <w:tcPr>
            <w:tcW w:w="586" w:type="pct"/>
            <w:vAlign w:val="center"/>
          </w:tcPr>
          <w:p w14:paraId="4C714329" w14:textId="01F2BB0E" w:rsidR="00ED43D2" w:rsidRPr="00286295" w:rsidRDefault="00286295" w:rsidP="007B0FF1">
            <w:pPr>
              <w:jc w:val="center"/>
              <w:rPr>
                <w:lang w:val="en-US"/>
              </w:rPr>
            </w:pPr>
            <w:r>
              <w:rPr>
                <w:sz w:val="18"/>
                <w:szCs w:val="18"/>
                <w:lang w:val="en-US"/>
              </w:rPr>
              <w:t>12 945 981</w:t>
            </w:r>
          </w:p>
        </w:tc>
        <w:tc>
          <w:tcPr>
            <w:tcW w:w="584" w:type="pct"/>
            <w:vAlign w:val="center"/>
          </w:tcPr>
          <w:p w14:paraId="302A4F97" w14:textId="566A3373" w:rsidR="00ED43D2" w:rsidRPr="00286295" w:rsidRDefault="00286295" w:rsidP="007B0FF1">
            <w:pPr>
              <w:jc w:val="center"/>
              <w:rPr>
                <w:lang w:val="en-US"/>
              </w:rPr>
            </w:pPr>
            <w:r>
              <w:rPr>
                <w:sz w:val="18"/>
                <w:szCs w:val="18"/>
                <w:lang w:val="en-US"/>
              </w:rPr>
              <w:t>15 163 098</w:t>
            </w:r>
          </w:p>
        </w:tc>
      </w:tr>
      <w:tr w:rsidR="00ED43D2" w:rsidRPr="00BF3380" w14:paraId="315E527E" w14:textId="77777777" w:rsidTr="007B0FF1">
        <w:tc>
          <w:tcPr>
            <w:tcW w:w="1485" w:type="pct"/>
          </w:tcPr>
          <w:p w14:paraId="3913BE73" w14:textId="77777777" w:rsidR="00ED43D2" w:rsidRPr="00BF3380" w:rsidRDefault="00ED43D2" w:rsidP="007B0FF1">
            <w:pPr>
              <w:pStyle w:val="ConsPlusNormal"/>
              <w:ind w:left="284"/>
              <w:jc w:val="both"/>
              <w:rPr>
                <w:sz w:val="18"/>
                <w:szCs w:val="18"/>
              </w:rPr>
            </w:pPr>
            <w:r w:rsidRPr="00F53AB9">
              <w:rPr>
                <w:sz w:val="18"/>
                <w:szCs w:val="18"/>
              </w:rPr>
              <w:t xml:space="preserve">размер обеспечения в форме поручительства, предоставленного </w:t>
            </w:r>
            <w:r>
              <w:rPr>
                <w:sz w:val="18"/>
                <w:szCs w:val="18"/>
              </w:rPr>
              <w:t>поручителем</w:t>
            </w:r>
            <w:r w:rsidRPr="00F53AB9">
              <w:rPr>
                <w:sz w:val="18"/>
                <w:szCs w:val="18"/>
              </w:rPr>
              <w:t xml:space="preserve"> по обязательствам третьих лиц</w:t>
            </w:r>
            <w:r>
              <w:rPr>
                <w:sz w:val="18"/>
                <w:szCs w:val="18"/>
              </w:rPr>
              <w:t>, тыс. руб.</w:t>
            </w:r>
          </w:p>
        </w:tc>
        <w:tc>
          <w:tcPr>
            <w:tcW w:w="586" w:type="pct"/>
            <w:vAlign w:val="center"/>
          </w:tcPr>
          <w:p w14:paraId="457E17A5" w14:textId="77777777" w:rsidR="00ED43D2" w:rsidRPr="00BB5CB4" w:rsidRDefault="00ED43D2" w:rsidP="007B0FF1">
            <w:pPr>
              <w:jc w:val="center"/>
              <w:rPr>
                <w:sz w:val="18"/>
                <w:szCs w:val="18"/>
              </w:rPr>
            </w:pPr>
            <w:r w:rsidRPr="00BB5CB4">
              <w:rPr>
                <w:sz w:val="18"/>
                <w:szCs w:val="18"/>
              </w:rPr>
              <w:t>3 435 541</w:t>
            </w:r>
          </w:p>
        </w:tc>
        <w:tc>
          <w:tcPr>
            <w:tcW w:w="586" w:type="pct"/>
            <w:vAlign w:val="center"/>
          </w:tcPr>
          <w:p w14:paraId="115DF4ED" w14:textId="77777777" w:rsidR="00ED43D2" w:rsidRPr="00BB5CB4" w:rsidRDefault="00ED43D2" w:rsidP="007B0FF1">
            <w:pPr>
              <w:jc w:val="center"/>
              <w:rPr>
                <w:sz w:val="18"/>
                <w:szCs w:val="18"/>
              </w:rPr>
            </w:pPr>
            <w:r w:rsidRPr="00BB5CB4">
              <w:rPr>
                <w:sz w:val="18"/>
                <w:szCs w:val="18"/>
              </w:rPr>
              <w:t>2 923 834</w:t>
            </w:r>
          </w:p>
        </w:tc>
        <w:tc>
          <w:tcPr>
            <w:tcW w:w="586" w:type="pct"/>
            <w:vAlign w:val="center"/>
          </w:tcPr>
          <w:p w14:paraId="5C89F5B9" w14:textId="77777777" w:rsidR="00ED43D2" w:rsidRPr="00BB5CB4" w:rsidRDefault="00ED43D2" w:rsidP="007B0FF1">
            <w:pPr>
              <w:jc w:val="center"/>
              <w:rPr>
                <w:sz w:val="18"/>
                <w:szCs w:val="18"/>
              </w:rPr>
            </w:pPr>
            <w:r w:rsidRPr="00BB5CB4">
              <w:rPr>
                <w:sz w:val="18"/>
                <w:szCs w:val="18"/>
              </w:rPr>
              <w:t>2 824 889</w:t>
            </w:r>
          </w:p>
        </w:tc>
        <w:tc>
          <w:tcPr>
            <w:tcW w:w="586" w:type="pct"/>
            <w:vAlign w:val="center"/>
          </w:tcPr>
          <w:p w14:paraId="33A49AF1" w14:textId="77777777" w:rsidR="00ED43D2" w:rsidRPr="00BB5CB4" w:rsidRDefault="00ED43D2" w:rsidP="007B0FF1">
            <w:pPr>
              <w:jc w:val="center"/>
              <w:rPr>
                <w:sz w:val="18"/>
                <w:szCs w:val="18"/>
              </w:rPr>
            </w:pPr>
            <w:r w:rsidRPr="00BB5CB4">
              <w:rPr>
                <w:sz w:val="18"/>
                <w:szCs w:val="18"/>
              </w:rPr>
              <w:t>7 695 219</w:t>
            </w:r>
          </w:p>
        </w:tc>
        <w:tc>
          <w:tcPr>
            <w:tcW w:w="586" w:type="pct"/>
            <w:vAlign w:val="center"/>
          </w:tcPr>
          <w:p w14:paraId="4CD8D622" w14:textId="393474AE" w:rsidR="00ED43D2" w:rsidRPr="00286295" w:rsidRDefault="00286295" w:rsidP="007B0FF1">
            <w:pPr>
              <w:jc w:val="center"/>
              <w:rPr>
                <w:lang w:val="en-US"/>
              </w:rPr>
            </w:pPr>
            <w:r>
              <w:rPr>
                <w:sz w:val="18"/>
                <w:szCs w:val="18"/>
                <w:lang w:val="en-US"/>
              </w:rPr>
              <w:t>12 945 981</w:t>
            </w:r>
          </w:p>
        </w:tc>
        <w:tc>
          <w:tcPr>
            <w:tcW w:w="584" w:type="pct"/>
            <w:vAlign w:val="center"/>
          </w:tcPr>
          <w:p w14:paraId="359BB43D" w14:textId="6E697A01" w:rsidR="00ED43D2" w:rsidRPr="00286295" w:rsidRDefault="00286295" w:rsidP="007B0FF1">
            <w:pPr>
              <w:jc w:val="center"/>
              <w:rPr>
                <w:lang w:val="en-US"/>
              </w:rPr>
            </w:pPr>
            <w:r>
              <w:rPr>
                <w:sz w:val="18"/>
                <w:szCs w:val="18"/>
                <w:lang w:val="en-US"/>
              </w:rPr>
              <w:t>15 163 098</w:t>
            </w:r>
          </w:p>
        </w:tc>
      </w:tr>
    </w:tbl>
    <w:p w14:paraId="0A8F6672" w14:textId="77777777" w:rsidR="00ED43D2" w:rsidRPr="008471B8" w:rsidRDefault="00ED43D2" w:rsidP="00ED43D2">
      <w:pPr>
        <w:pStyle w:val="ConsPlusNormal"/>
        <w:spacing w:before="60" w:after="60"/>
        <w:jc w:val="both"/>
        <w:rPr>
          <w:sz w:val="18"/>
          <w:szCs w:val="18"/>
        </w:rPr>
      </w:pPr>
      <w:r w:rsidRPr="008471B8">
        <w:rPr>
          <w:sz w:val="18"/>
          <w:szCs w:val="18"/>
        </w:rPr>
        <w:t>*В бухгалтерской отчетности Поручителя залог имущественных прав отражается как обеспечение в форме поручительства, в сведениях об обеспечении в форме залога в бухгалтерской отчетности отражается залог имущества.</w:t>
      </w:r>
    </w:p>
    <w:p w14:paraId="3A59DF82" w14:textId="77777777" w:rsidR="00ED43D2" w:rsidRPr="001F2A27" w:rsidRDefault="00ED43D2" w:rsidP="00ED43D2">
      <w:pPr>
        <w:pStyle w:val="ConsPlusNormal"/>
        <w:spacing w:before="60" w:after="60"/>
        <w:jc w:val="both"/>
      </w:pPr>
    </w:p>
    <w:p w14:paraId="24E04BA1" w14:textId="77777777" w:rsidR="00ED43D2" w:rsidRDefault="00ED43D2" w:rsidP="00ED43D2">
      <w:pPr>
        <w:pStyle w:val="ConsPlusNormal"/>
        <w:spacing w:before="60" w:after="60"/>
        <w:jc w:val="both"/>
        <w:rPr>
          <w:b/>
        </w:rPr>
      </w:pPr>
      <w:r>
        <w:rPr>
          <w:b/>
        </w:rPr>
        <w:t>и</w:t>
      </w:r>
      <w:r w:rsidRPr="00F70E0A">
        <w:rPr>
          <w:b/>
        </w:rPr>
        <w:t xml:space="preserve">нформация о каждом случае предоставления обеспечения, размер которого составляет пять или более процентов балансовой стоимости активов </w:t>
      </w:r>
      <w:r>
        <w:rPr>
          <w:b/>
        </w:rPr>
        <w:t>поручителя</w:t>
      </w:r>
      <w:r w:rsidRPr="00F70E0A">
        <w:rPr>
          <w:b/>
        </w:rPr>
        <w:t xml:space="preserve"> на дату окончания последнего завершенного отчетного периода (квартала, года), предшествующего предоставлению обеспечения</w:t>
      </w:r>
      <w:r>
        <w:rPr>
          <w:b/>
        </w:rPr>
        <w:t>:</w:t>
      </w:r>
    </w:p>
    <w:p w14:paraId="7304955E" w14:textId="77777777" w:rsidR="00ED43D2" w:rsidRPr="00A14033" w:rsidRDefault="00ED43D2" w:rsidP="00ED43D2">
      <w:pPr>
        <w:pStyle w:val="ConsPlusNormal"/>
        <w:jc w:val="both"/>
      </w:pPr>
      <w:r>
        <w:rPr>
          <w:b/>
        </w:rPr>
        <w:t xml:space="preserve">1. дата сделки: </w:t>
      </w:r>
      <w:r>
        <w:t>13.04.2011 г.</w:t>
      </w:r>
    </w:p>
    <w:p w14:paraId="11E33A47" w14:textId="77777777" w:rsidR="00ED43D2" w:rsidRPr="00F53AB9" w:rsidRDefault="00ED43D2" w:rsidP="00ED43D2">
      <w:pPr>
        <w:pStyle w:val="ConsPlusNormal"/>
        <w:jc w:val="both"/>
        <w:rPr>
          <w:b/>
        </w:rPr>
      </w:pPr>
      <w:r w:rsidRPr="00F53AB9">
        <w:rPr>
          <w:b/>
        </w:rPr>
        <w:t>вид обеспеченного обязательства:</w:t>
      </w:r>
      <w:r>
        <w:rPr>
          <w:b/>
        </w:rPr>
        <w:t xml:space="preserve"> </w:t>
      </w:r>
      <w:r>
        <w:t>кредит (кредитная линия);</w:t>
      </w:r>
    </w:p>
    <w:p w14:paraId="553F6479" w14:textId="4C7F6DB9" w:rsidR="00ED43D2" w:rsidRPr="00160A73" w:rsidRDefault="00ED43D2" w:rsidP="00ED43D2">
      <w:pPr>
        <w:pStyle w:val="ConsPlusNormal"/>
        <w:jc w:val="both"/>
      </w:pPr>
      <w:r w:rsidRPr="00F53AB9">
        <w:rPr>
          <w:b/>
        </w:rPr>
        <w:t>содержание обеспеченного обязательства:</w:t>
      </w:r>
      <w:r>
        <w:t xml:space="preserve"> исполнение </w:t>
      </w:r>
      <w:r w:rsidRPr="009F5651">
        <w:t>Открыт</w:t>
      </w:r>
      <w:r>
        <w:t>ым</w:t>
      </w:r>
      <w:r w:rsidRPr="009F5651">
        <w:t xml:space="preserve"> акционерн</w:t>
      </w:r>
      <w:r>
        <w:t>ым</w:t>
      </w:r>
      <w:r w:rsidRPr="009F5651">
        <w:t xml:space="preserve"> общ</w:t>
      </w:r>
      <w:r>
        <w:t>еством «</w:t>
      </w:r>
      <w:r w:rsidRPr="009F5651">
        <w:t>Ханты-Мансийскдорстрой</w:t>
      </w:r>
      <w:r>
        <w:t xml:space="preserve">» (далее по тексту п.2.3.3 </w:t>
      </w:r>
      <w:r w:rsidR="004E4AA6">
        <w:t xml:space="preserve">Приложения </w:t>
      </w:r>
      <w:r>
        <w:t>также - ОАО «ХМДС») (з</w:t>
      </w:r>
      <w:r w:rsidRPr="00DF7A33">
        <w:t>аемщик</w:t>
      </w:r>
      <w:r>
        <w:t>, должник</w:t>
      </w:r>
      <w:r w:rsidRPr="00DF7A33">
        <w:t>) всех обязательств по договору об открытии возобновляемой кредитной линии №37 от 13.04.2011 г.</w:t>
      </w:r>
      <w:r>
        <w:t xml:space="preserve">, заключенному ОАО «ХМДС» с </w:t>
      </w:r>
      <w:r w:rsidRPr="00DF7A33">
        <w:t>ОАО «Сбербанк России» Сургутское</w:t>
      </w:r>
      <w:r>
        <w:t xml:space="preserve"> отделение № 5940 (кредитор). Сумма кредитного лимита 300 000 000 руб. срок действия кредитного лимита – до 11.04.2015 г., процентная ставка - </w:t>
      </w:r>
      <w:r w:rsidR="00286295">
        <w:t xml:space="preserve">от 8,0 до 9,0% </w:t>
      </w:r>
      <w:r w:rsidR="004E4AA6">
        <w:t>годовых</w:t>
      </w:r>
      <w:r w:rsidR="00286295">
        <w:t xml:space="preserve"> в зависимости от транша</w:t>
      </w:r>
      <w:r w:rsidRPr="00714517">
        <w:t>;</w:t>
      </w:r>
    </w:p>
    <w:p w14:paraId="7BFE5603" w14:textId="6C67283C" w:rsidR="00ED43D2" w:rsidRPr="00160A73" w:rsidRDefault="00ED43D2" w:rsidP="00ED43D2">
      <w:pPr>
        <w:pStyle w:val="ConsPlusNormal"/>
        <w:jc w:val="both"/>
      </w:pPr>
      <w:r w:rsidRPr="00F53AB9">
        <w:rPr>
          <w:b/>
        </w:rPr>
        <w:t>размер обеспеченного обязательства:</w:t>
      </w:r>
      <w:r>
        <w:rPr>
          <w:b/>
        </w:rPr>
        <w:t xml:space="preserve"> </w:t>
      </w:r>
      <w:r>
        <w:t xml:space="preserve">300 000 тыс. </w:t>
      </w:r>
      <w:r w:rsidRPr="00E45815">
        <w:t>руб</w:t>
      </w:r>
      <w:r>
        <w:t>.;</w:t>
      </w:r>
    </w:p>
    <w:p w14:paraId="6736AC0C" w14:textId="77777777" w:rsidR="00ED43D2" w:rsidRPr="00722985" w:rsidRDefault="00ED43D2" w:rsidP="00ED43D2">
      <w:pPr>
        <w:pStyle w:val="ConsPlusNormal"/>
        <w:jc w:val="both"/>
      </w:pPr>
      <w:r w:rsidRPr="00722985">
        <w:rPr>
          <w:b/>
        </w:rPr>
        <w:t xml:space="preserve">срок исполнения обеспеченного обязательства: </w:t>
      </w:r>
      <w:r w:rsidRPr="00FB311B">
        <w:t>11</w:t>
      </w:r>
      <w:r w:rsidRPr="00722985">
        <w:t>.0</w:t>
      </w:r>
      <w:r>
        <w:t>4</w:t>
      </w:r>
      <w:r w:rsidRPr="00722985">
        <w:t>.201</w:t>
      </w:r>
      <w:r>
        <w:t>5</w:t>
      </w:r>
      <w:r w:rsidRPr="00722985">
        <w:t xml:space="preserve"> г.;</w:t>
      </w:r>
    </w:p>
    <w:p w14:paraId="3773250C" w14:textId="77777777" w:rsidR="00ED43D2" w:rsidRPr="00BF58BE" w:rsidRDefault="00ED43D2" w:rsidP="00ED43D2">
      <w:pPr>
        <w:pStyle w:val="ConsPlusNormal"/>
        <w:jc w:val="both"/>
      </w:pPr>
      <w:r w:rsidRPr="00EE5DC2">
        <w:rPr>
          <w:b/>
        </w:rPr>
        <w:t xml:space="preserve">способ обеспечения: </w:t>
      </w:r>
      <w:r w:rsidRPr="00EE5DC2">
        <w:t>поручительство;</w:t>
      </w:r>
    </w:p>
    <w:p w14:paraId="57610B49" w14:textId="376B8AC8" w:rsidR="00ED43D2" w:rsidRPr="005F7775" w:rsidRDefault="00ED43D2" w:rsidP="00ED43D2">
      <w:pPr>
        <w:pStyle w:val="ConsPlusNormal"/>
        <w:jc w:val="both"/>
        <w:rPr>
          <w:b/>
        </w:rPr>
      </w:pPr>
      <w:r w:rsidRPr="001B6A0F">
        <w:rPr>
          <w:b/>
        </w:rPr>
        <w:t>ра</w:t>
      </w:r>
      <w:r w:rsidRPr="009435C8">
        <w:rPr>
          <w:b/>
        </w:rPr>
        <w:t>змер обеспечения:</w:t>
      </w:r>
      <w:r w:rsidRPr="00F84123">
        <w:rPr>
          <w:b/>
        </w:rPr>
        <w:t xml:space="preserve"> </w:t>
      </w:r>
      <w:r w:rsidRPr="00F84123">
        <w:t>30</w:t>
      </w:r>
      <w:r>
        <w:t>0 0</w:t>
      </w:r>
      <w:r w:rsidRPr="00F84123">
        <w:t>00</w:t>
      </w:r>
      <w:r>
        <w:t xml:space="preserve"> </w:t>
      </w:r>
      <w:r w:rsidRPr="00A14033">
        <w:t>000 руб.</w:t>
      </w:r>
      <w:r w:rsidRPr="005F7775">
        <w:t>;</w:t>
      </w:r>
    </w:p>
    <w:p w14:paraId="40FAC5C3" w14:textId="5FFBAB38" w:rsidR="00ED43D2" w:rsidRPr="000C63F0" w:rsidRDefault="00ED43D2" w:rsidP="00ED43D2">
      <w:pPr>
        <w:pStyle w:val="ConsPlusNormal"/>
        <w:jc w:val="both"/>
        <w:rPr>
          <w:b/>
        </w:rPr>
      </w:pPr>
      <w:r w:rsidRPr="005F7775">
        <w:rPr>
          <w:b/>
        </w:rPr>
        <w:t>условия предоставления обеспечения, в том числе</w:t>
      </w:r>
      <w:r w:rsidRPr="000C63F0">
        <w:rPr>
          <w:b/>
        </w:rPr>
        <w:t xml:space="preserve"> предмета и стоимости предмета залога: </w:t>
      </w:r>
      <w:r>
        <w:t>п</w:t>
      </w:r>
      <w:r w:rsidRPr="000C63F0">
        <w:t>оручитель об</w:t>
      </w:r>
      <w:r>
        <w:t>язуется отвечать за исполнение заемщиком перед к</w:t>
      </w:r>
      <w:r w:rsidRPr="000C63F0">
        <w:t xml:space="preserve">редитором обязательств по погашению кредита и выплате предусмотренных </w:t>
      </w:r>
      <w:r>
        <w:t xml:space="preserve">кредитным </w:t>
      </w:r>
      <w:r w:rsidRPr="000C63F0">
        <w:t>договором процентов. Поручительство предоставл</w:t>
      </w:r>
      <w:r>
        <w:t>ено на срок с 13.04.2011 г. до 1</w:t>
      </w:r>
      <w:r w:rsidRPr="000C63F0">
        <w:t>1.0</w:t>
      </w:r>
      <w:r>
        <w:t>4</w:t>
      </w:r>
      <w:r w:rsidRPr="000C63F0">
        <w:t>.201</w:t>
      </w:r>
      <w:r w:rsidR="00286295">
        <w:t>7</w:t>
      </w:r>
      <w:r>
        <w:t xml:space="preserve"> г.</w:t>
      </w:r>
      <w:r w:rsidRPr="000C63F0">
        <w:t>;</w:t>
      </w:r>
    </w:p>
    <w:p w14:paraId="6F81A64C" w14:textId="5A8F2E73" w:rsidR="00ED43D2" w:rsidRDefault="00ED43D2" w:rsidP="00ED43D2">
      <w:pPr>
        <w:pStyle w:val="ConsPlusNormal"/>
        <w:jc w:val="both"/>
        <w:rPr>
          <w:b/>
        </w:rPr>
      </w:pPr>
      <w:r w:rsidRPr="000C63F0">
        <w:rPr>
          <w:b/>
        </w:rPr>
        <w:t>оценка риска неисполнения или ненадлежащего исполнения третьим лицом обеспеченного поручителем обязательства с указанием факторов, которые могут привести к такому неисполнению или ненадлежащему исполнению, и вероятность возникновения таких факторов:</w:t>
      </w:r>
      <w:r w:rsidRPr="000C63F0">
        <w:t xml:space="preserve"> </w:t>
      </w:r>
      <w:r w:rsidR="004E4AA6" w:rsidRPr="004E4AA6">
        <w:t xml:space="preserve">риск неисполнения маловероятный, т.к. </w:t>
      </w:r>
      <w:r w:rsidR="007D68BB">
        <w:t>обеспечение предоставлено по</w:t>
      </w:r>
      <w:r w:rsidR="004E4AA6" w:rsidRPr="004E4AA6">
        <w:t xml:space="preserve"> </w:t>
      </w:r>
      <w:r w:rsidR="004E4AA6">
        <w:t>обязательства</w:t>
      </w:r>
      <w:r w:rsidR="007D68BB">
        <w:t>м</w:t>
      </w:r>
      <w:r w:rsidR="004E4AA6" w:rsidRPr="004E4AA6">
        <w:t xml:space="preserve"> третьего лица, входящего как и Поручитель в Группу АВТОБАН. Факторы, которые могут привести к неисполнению или ненадлежащему исполнению обеспеченных обязательств: ухудшение финансового положения всей Группы в случае реализации рисков, указанных в п. 2.5 Приложения, и ухудшение ситуации в отрасли дорожного строительства</w:t>
      </w:r>
    </w:p>
    <w:p w14:paraId="5BD5B75B" w14:textId="77777777" w:rsidR="00ED43D2" w:rsidRDefault="00ED43D2" w:rsidP="00ED43D2">
      <w:pPr>
        <w:pStyle w:val="ConsPlusNormal"/>
        <w:spacing w:before="60" w:after="60"/>
        <w:jc w:val="both"/>
      </w:pPr>
    </w:p>
    <w:p w14:paraId="30E800BE" w14:textId="77777777" w:rsidR="00ED43D2" w:rsidRDefault="00ED43D2" w:rsidP="00ED43D2">
      <w:pPr>
        <w:pStyle w:val="ConsPlusNormal"/>
        <w:jc w:val="both"/>
      </w:pPr>
      <w:r>
        <w:rPr>
          <w:b/>
        </w:rPr>
        <w:t xml:space="preserve">2. дата сделки: </w:t>
      </w:r>
      <w:r>
        <w:t>13.04.2011 г.</w:t>
      </w:r>
    </w:p>
    <w:p w14:paraId="4F7134F7" w14:textId="77777777" w:rsidR="00ED43D2" w:rsidRPr="00F53AB9" w:rsidRDefault="00ED43D2" w:rsidP="00ED43D2">
      <w:pPr>
        <w:pStyle w:val="ConsPlusNormal"/>
        <w:jc w:val="both"/>
        <w:rPr>
          <w:b/>
        </w:rPr>
      </w:pPr>
      <w:r w:rsidRPr="00F53AB9">
        <w:rPr>
          <w:b/>
        </w:rPr>
        <w:t>вид обеспеченного обязательства:</w:t>
      </w:r>
      <w:r>
        <w:rPr>
          <w:b/>
        </w:rPr>
        <w:t xml:space="preserve"> </w:t>
      </w:r>
      <w:r>
        <w:t>кредит (кредитная линия);</w:t>
      </w:r>
    </w:p>
    <w:p w14:paraId="4509CD8F" w14:textId="33B7D94C" w:rsidR="00ED43D2" w:rsidRPr="00160A73" w:rsidRDefault="00ED43D2" w:rsidP="00ED43D2">
      <w:pPr>
        <w:pStyle w:val="ConsPlusNormal"/>
        <w:jc w:val="both"/>
      </w:pPr>
      <w:r w:rsidRPr="00F53AB9">
        <w:rPr>
          <w:b/>
        </w:rPr>
        <w:t>содержание обеспеченного обязательства:</w:t>
      </w:r>
      <w:r>
        <w:t xml:space="preserve"> </w:t>
      </w:r>
      <w:r w:rsidRPr="00357247">
        <w:t>исполнение</w:t>
      </w:r>
      <w:r>
        <w:t xml:space="preserve"> ОАО «ХМДС» (з</w:t>
      </w:r>
      <w:r w:rsidRPr="00357247">
        <w:t>аемщик</w:t>
      </w:r>
      <w:r>
        <w:t>, должник</w:t>
      </w:r>
      <w:r w:rsidRPr="00357247">
        <w:t>) всех обязательств по договору об открытии возобновляемой кредитной линии №36 от 13.04.2011 г.</w:t>
      </w:r>
      <w:r>
        <w:t xml:space="preserve">, заключенному ОАО «ХМДС» с </w:t>
      </w:r>
      <w:r w:rsidRPr="00DF7A33">
        <w:t>ОАО «Сбербанк России» Сургутское</w:t>
      </w:r>
      <w:r>
        <w:t xml:space="preserve"> отделение № 5940 (кредитор). Сумма кредитного лимита 500 000 000 руб. срок действия кредитного лимита – </w:t>
      </w:r>
      <w:r w:rsidRPr="00DA6530">
        <w:t>до 11.04.2015</w:t>
      </w:r>
      <w:r>
        <w:t xml:space="preserve"> г., процентная ставка - </w:t>
      </w:r>
      <w:r w:rsidR="00286295">
        <w:t xml:space="preserve">7,6% </w:t>
      </w:r>
      <w:r>
        <w:t>годовых</w:t>
      </w:r>
      <w:r w:rsidR="004E4AA6">
        <w:t>;</w:t>
      </w:r>
    </w:p>
    <w:p w14:paraId="241FBB05" w14:textId="290BC1CC" w:rsidR="00ED43D2" w:rsidRPr="00160A73" w:rsidRDefault="00ED43D2" w:rsidP="00ED43D2">
      <w:pPr>
        <w:pStyle w:val="ConsPlusNormal"/>
        <w:jc w:val="both"/>
      </w:pPr>
      <w:r w:rsidRPr="00F53AB9">
        <w:rPr>
          <w:b/>
        </w:rPr>
        <w:t>размер обеспеченного обязательства:</w:t>
      </w:r>
      <w:r>
        <w:rPr>
          <w:b/>
        </w:rPr>
        <w:t xml:space="preserve"> </w:t>
      </w:r>
      <w:r>
        <w:t xml:space="preserve">500 000 тыс. </w:t>
      </w:r>
      <w:r w:rsidRPr="00E45815">
        <w:t>руб</w:t>
      </w:r>
      <w:r>
        <w:t>.;</w:t>
      </w:r>
    </w:p>
    <w:p w14:paraId="70568103" w14:textId="77777777" w:rsidR="00ED43D2" w:rsidRPr="00722985" w:rsidRDefault="00ED43D2" w:rsidP="00ED43D2">
      <w:pPr>
        <w:pStyle w:val="ConsPlusNormal"/>
        <w:jc w:val="both"/>
      </w:pPr>
      <w:r w:rsidRPr="00722985">
        <w:rPr>
          <w:b/>
        </w:rPr>
        <w:t xml:space="preserve">срок исполнения обеспеченного обязательства: </w:t>
      </w:r>
      <w:r w:rsidRPr="00DA6530">
        <w:t>12.04.2012</w:t>
      </w:r>
      <w:r w:rsidRPr="00722985">
        <w:t xml:space="preserve"> г.;</w:t>
      </w:r>
    </w:p>
    <w:p w14:paraId="41A033E5" w14:textId="77777777" w:rsidR="00ED43D2" w:rsidRPr="00BF58BE" w:rsidRDefault="00ED43D2" w:rsidP="00ED43D2">
      <w:pPr>
        <w:pStyle w:val="ConsPlusNormal"/>
        <w:jc w:val="both"/>
      </w:pPr>
      <w:r w:rsidRPr="00EE5DC2">
        <w:rPr>
          <w:b/>
        </w:rPr>
        <w:t xml:space="preserve">способ обеспечения: </w:t>
      </w:r>
      <w:r w:rsidRPr="00EE5DC2">
        <w:t>поручительство;</w:t>
      </w:r>
    </w:p>
    <w:p w14:paraId="39F3AFEF" w14:textId="5B1A0759" w:rsidR="00ED43D2" w:rsidRPr="000C63F0" w:rsidRDefault="00ED43D2" w:rsidP="00ED43D2">
      <w:pPr>
        <w:pStyle w:val="ConsPlusNormal"/>
        <w:jc w:val="both"/>
        <w:rPr>
          <w:b/>
        </w:rPr>
      </w:pPr>
      <w:r w:rsidRPr="001B6A0F">
        <w:rPr>
          <w:b/>
        </w:rPr>
        <w:t>ра</w:t>
      </w:r>
      <w:r w:rsidRPr="009435C8">
        <w:rPr>
          <w:b/>
        </w:rPr>
        <w:t>змер обеспечения:</w:t>
      </w:r>
      <w:r w:rsidRPr="00F84123">
        <w:rPr>
          <w:b/>
        </w:rPr>
        <w:t xml:space="preserve"> </w:t>
      </w:r>
      <w:r>
        <w:t>5</w:t>
      </w:r>
      <w:r w:rsidRPr="00F84123">
        <w:t>0</w:t>
      </w:r>
      <w:r>
        <w:t>0 0</w:t>
      </w:r>
      <w:r w:rsidRPr="00F84123">
        <w:t>00 тыс. руб.</w:t>
      </w:r>
      <w:r w:rsidRPr="000C63F0">
        <w:t>;</w:t>
      </w:r>
    </w:p>
    <w:p w14:paraId="54B13233" w14:textId="33EF16B5" w:rsidR="00ED43D2" w:rsidRPr="000C63F0" w:rsidRDefault="00ED43D2" w:rsidP="00ED43D2">
      <w:pPr>
        <w:pStyle w:val="ConsPlusNormal"/>
        <w:jc w:val="both"/>
        <w:rPr>
          <w:b/>
        </w:rPr>
      </w:pPr>
      <w:r w:rsidRPr="000C63F0">
        <w:rPr>
          <w:b/>
        </w:rPr>
        <w:t xml:space="preserve">условия предоставления обеспечения, в том числе предмета и стоимости предмета залога: </w:t>
      </w:r>
      <w:r>
        <w:t>ОАО «ДСК «АВТОБАН» (поручитель)</w:t>
      </w:r>
      <w:r w:rsidRPr="000C63F0">
        <w:t xml:space="preserve"> обязуется отвечать за исполнение </w:t>
      </w:r>
      <w:r>
        <w:t>заемщиком</w:t>
      </w:r>
      <w:r w:rsidRPr="000C63F0">
        <w:t xml:space="preserve"> перед </w:t>
      </w:r>
      <w:r>
        <w:t>к</w:t>
      </w:r>
      <w:r w:rsidRPr="000C63F0">
        <w:t>редитором обязательств по погашению кредита и выплате предусмотренных договором процентов. Поручительство предоставл</w:t>
      </w:r>
      <w:r>
        <w:t xml:space="preserve">ено на срок с 13.04.2011 г. до </w:t>
      </w:r>
      <w:r w:rsidRPr="00DA6530">
        <w:t>12.04.201</w:t>
      </w:r>
      <w:r w:rsidR="00286295" w:rsidRPr="00DA6530">
        <w:t>5</w:t>
      </w:r>
      <w:r>
        <w:t xml:space="preserve"> г.</w:t>
      </w:r>
      <w:r w:rsidRPr="000C63F0">
        <w:t>;</w:t>
      </w:r>
    </w:p>
    <w:p w14:paraId="2CDFA838" w14:textId="07DFC683" w:rsidR="00ED43D2" w:rsidRDefault="00ED43D2" w:rsidP="00ED43D2">
      <w:pPr>
        <w:pStyle w:val="ConsPlusNormal"/>
        <w:jc w:val="both"/>
        <w:rPr>
          <w:b/>
        </w:rPr>
      </w:pPr>
      <w:r w:rsidRPr="000C63F0">
        <w:rPr>
          <w:b/>
        </w:rPr>
        <w:t>оценка риска неисполнения или ненадлежащего исполнения третьим лицом обеспеченного поручителем обязательства с указанием факторов, которые могут привести к такому неисполнению или ненадлежащему исполнению, и вероятность возникновения таких факторов:</w:t>
      </w:r>
      <w:r w:rsidRPr="000C63F0">
        <w:t xml:space="preserve"> риск неисполнения маловероятный</w:t>
      </w:r>
      <w:r>
        <w:t xml:space="preserve">. </w:t>
      </w:r>
      <w:r w:rsidRPr="000C63F0">
        <w:t xml:space="preserve">Факторы, которые могут привести к такому неисполнению или ненадлежащему исполнению обязательств третьим лицом, отсутствуют, в </w:t>
      </w:r>
      <w:r>
        <w:t xml:space="preserve">связи с тем, что </w:t>
      </w:r>
      <w:r w:rsidR="004E4AA6">
        <w:t xml:space="preserve">такие </w:t>
      </w:r>
      <w:r>
        <w:t xml:space="preserve">обязательства </w:t>
      </w:r>
      <w:r w:rsidR="004E4AA6">
        <w:t>были</w:t>
      </w:r>
      <w:r w:rsidRPr="000C63F0">
        <w:t xml:space="preserve"> исполнены </w:t>
      </w:r>
      <w:r w:rsidRPr="00DA6530">
        <w:t>своевременно</w:t>
      </w:r>
      <w:r>
        <w:t xml:space="preserve"> </w:t>
      </w:r>
      <w:r w:rsidRPr="000C63F0">
        <w:t xml:space="preserve">и в полном объеме </w:t>
      </w:r>
      <w:r w:rsidRPr="00DA6530">
        <w:t>12.04.201</w:t>
      </w:r>
      <w:r w:rsidR="00286295" w:rsidRPr="00DA6530">
        <w:t>5</w:t>
      </w:r>
      <w:r w:rsidRPr="00722985">
        <w:t xml:space="preserve"> г.</w:t>
      </w:r>
    </w:p>
    <w:p w14:paraId="1B453015" w14:textId="77777777" w:rsidR="00ED43D2" w:rsidRDefault="00ED43D2" w:rsidP="00ED43D2">
      <w:pPr>
        <w:pStyle w:val="ConsPlusNormal"/>
        <w:spacing w:before="60" w:after="60"/>
        <w:jc w:val="both"/>
      </w:pPr>
    </w:p>
    <w:p w14:paraId="199D9ABA" w14:textId="4B3EC7E7" w:rsidR="00ED43D2" w:rsidRPr="00A1360C" w:rsidRDefault="00CE61E5" w:rsidP="00ED43D2">
      <w:pPr>
        <w:pStyle w:val="ConsPlusNormal"/>
        <w:jc w:val="both"/>
      </w:pPr>
      <w:r>
        <w:rPr>
          <w:b/>
        </w:rPr>
        <w:t>3</w:t>
      </w:r>
      <w:r w:rsidR="00ED43D2" w:rsidRPr="00CE61E5">
        <w:rPr>
          <w:b/>
        </w:rPr>
        <w:t xml:space="preserve">. дата сделки: </w:t>
      </w:r>
      <w:r w:rsidR="00ED43D2" w:rsidRPr="00CE61E5">
        <w:t>19.09.2014 г.;</w:t>
      </w:r>
    </w:p>
    <w:p w14:paraId="4E459934" w14:textId="77777777" w:rsidR="00ED43D2" w:rsidRPr="00F53AB9" w:rsidRDefault="00ED43D2" w:rsidP="00ED43D2">
      <w:pPr>
        <w:pStyle w:val="ConsPlusNormal"/>
        <w:jc w:val="both"/>
        <w:rPr>
          <w:b/>
        </w:rPr>
      </w:pPr>
      <w:r w:rsidRPr="00F53AB9">
        <w:rPr>
          <w:b/>
        </w:rPr>
        <w:t>вид обеспеченного обязательства:</w:t>
      </w:r>
      <w:r>
        <w:rPr>
          <w:b/>
        </w:rPr>
        <w:t xml:space="preserve"> </w:t>
      </w:r>
      <w:r>
        <w:t>банковская гарантия;</w:t>
      </w:r>
    </w:p>
    <w:p w14:paraId="5F132C3E" w14:textId="27FDD22C" w:rsidR="00ED43D2" w:rsidRDefault="00ED43D2" w:rsidP="00ED43D2">
      <w:pPr>
        <w:pStyle w:val="ConsPlusNormal"/>
        <w:jc w:val="both"/>
        <w:rPr>
          <w:rStyle w:val="a8"/>
          <w:rFonts w:cstheme="minorBidi"/>
        </w:rPr>
      </w:pPr>
      <w:r w:rsidRPr="00F53AB9">
        <w:rPr>
          <w:b/>
        </w:rPr>
        <w:t>содержание обеспеченного обязательства:</w:t>
      </w:r>
      <w:r>
        <w:t xml:space="preserve"> выплаты по предоставленным ОАО «Промсвязьбанк» (гарант) банковским гарантиям по </w:t>
      </w:r>
      <w:r w:rsidRPr="006E75C2">
        <w:t>обязательств</w:t>
      </w:r>
      <w:r>
        <w:t>ам</w:t>
      </w:r>
      <w:r w:rsidRPr="006E75C2">
        <w:t xml:space="preserve"> </w:t>
      </w:r>
      <w:r w:rsidRPr="007F4435">
        <w:t>ОАО «ДСК «АВТОБАН»</w:t>
      </w:r>
      <w:r>
        <w:t xml:space="preserve"> (принципал, исполнитель) </w:t>
      </w:r>
      <w:r w:rsidRPr="007F4435">
        <w:t xml:space="preserve">по исполнению </w:t>
      </w:r>
      <w:r>
        <w:t xml:space="preserve">работ и услуг в рамках </w:t>
      </w:r>
      <w:r w:rsidRPr="00714517">
        <w:t xml:space="preserve">Государственного контракта на выполнение работ </w:t>
      </w:r>
      <w:r>
        <w:t>п</w:t>
      </w:r>
      <w:r w:rsidRPr="00714517">
        <w:t xml:space="preserve">о капитальному ремонту действующей сети автомобильных дорог общего пользования федерального назначения № 102/14-Р, </w:t>
      </w:r>
      <w:r w:rsidRPr="007F4435">
        <w:t>заключенного</w:t>
      </w:r>
      <w:r w:rsidRPr="00FA5C55">
        <w:t xml:space="preserve"> </w:t>
      </w:r>
      <w:r>
        <w:t xml:space="preserve">между ОАО «ДСК «АВТОБАН» и </w:t>
      </w:r>
      <w:r w:rsidRPr="00714517">
        <w:t>Федеральн</w:t>
      </w:r>
      <w:r>
        <w:t>ым казенным</w:t>
      </w:r>
      <w:r w:rsidRPr="00714517">
        <w:t xml:space="preserve"> учреждени</w:t>
      </w:r>
      <w:r w:rsidR="007D30C2">
        <w:t>е</w:t>
      </w:r>
      <w:r>
        <w:t>м</w:t>
      </w:r>
      <w:r w:rsidRPr="00714517">
        <w:t xml:space="preserve"> «Федеральное управление автомобильных дорог «Центральная Россия» Федерального дорожного агентства»</w:t>
      </w:r>
      <w:r>
        <w:t xml:space="preserve"> (бенефициар, заказчик). Сумма гарантий 2 104 836</w:t>
      </w:r>
      <w:r w:rsidRPr="006E75C2">
        <w:t xml:space="preserve"> тыс. руб</w:t>
      </w:r>
      <w:r>
        <w:t>., срок действия гарантий - до 31.12.2021 г.;</w:t>
      </w:r>
    </w:p>
    <w:p w14:paraId="7D9523E1" w14:textId="77777777" w:rsidR="00ED43D2" w:rsidRPr="00160A73" w:rsidRDefault="00ED43D2" w:rsidP="00ED43D2">
      <w:pPr>
        <w:pStyle w:val="ConsPlusNormal"/>
        <w:jc w:val="both"/>
      </w:pPr>
      <w:r>
        <w:rPr>
          <w:b/>
        </w:rPr>
        <w:t>ра</w:t>
      </w:r>
      <w:r w:rsidRPr="00F53AB9">
        <w:rPr>
          <w:b/>
        </w:rPr>
        <w:t>змер обеспеченного обязательства:</w:t>
      </w:r>
      <w:r>
        <w:rPr>
          <w:b/>
        </w:rPr>
        <w:t xml:space="preserve"> </w:t>
      </w:r>
      <w:r>
        <w:t>2 104 836</w:t>
      </w:r>
      <w:r w:rsidRPr="006E75C2">
        <w:t xml:space="preserve"> тыс. руб</w:t>
      </w:r>
      <w:r>
        <w:t>.;</w:t>
      </w:r>
    </w:p>
    <w:p w14:paraId="5D8E7B61" w14:textId="77777777" w:rsidR="00ED43D2" w:rsidRPr="00722985" w:rsidRDefault="00ED43D2" w:rsidP="00ED43D2">
      <w:pPr>
        <w:pStyle w:val="ConsPlusNormal"/>
        <w:jc w:val="both"/>
      </w:pPr>
      <w:r w:rsidRPr="00722985">
        <w:rPr>
          <w:b/>
        </w:rPr>
        <w:t xml:space="preserve">срок исполнения обеспеченного обязательства: </w:t>
      </w:r>
      <w:r>
        <w:t>31</w:t>
      </w:r>
      <w:r w:rsidRPr="00722985">
        <w:t>.</w:t>
      </w:r>
      <w:r>
        <w:t>12</w:t>
      </w:r>
      <w:r w:rsidRPr="00722985">
        <w:t>.20</w:t>
      </w:r>
      <w:r>
        <w:t>21</w:t>
      </w:r>
      <w:r w:rsidRPr="00722985">
        <w:t xml:space="preserve"> г.;</w:t>
      </w:r>
    </w:p>
    <w:p w14:paraId="3E200FD4" w14:textId="77777777" w:rsidR="00ED43D2" w:rsidRPr="00BF58BE" w:rsidRDefault="00ED43D2" w:rsidP="00ED43D2">
      <w:pPr>
        <w:pStyle w:val="ConsPlusNormal"/>
        <w:jc w:val="both"/>
      </w:pPr>
      <w:r w:rsidRPr="00EE5DC2">
        <w:rPr>
          <w:b/>
        </w:rPr>
        <w:t xml:space="preserve">способ обеспечения: </w:t>
      </w:r>
      <w:r w:rsidRPr="006E75C2">
        <w:t>залог прав требования</w:t>
      </w:r>
      <w:r w:rsidRPr="00EE5DC2">
        <w:t>;</w:t>
      </w:r>
    </w:p>
    <w:p w14:paraId="6F0C1ED1" w14:textId="77777777" w:rsidR="00ED43D2" w:rsidRPr="000C63F0" w:rsidRDefault="00ED43D2" w:rsidP="00ED43D2">
      <w:pPr>
        <w:pStyle w:val="ConsPlusNormal"/>
        <w:jc w:val="both"/>
        <w:rPr>
          <w:b/>
        </w:rPr>
      </w:pPr>
      <w:r w:rsidRPr="001B6A0F">
        <w:rPr>
          <w:b/>
        </w:rPr>
        <w:t>ра</w:t>
      </w:r>
      <w:r w:rsidRPr="009435C8">
        <w:rPr>
          <w:b/>
        </w:rPr>
        <w:t>змер обеспечения:</w:t>
      </w:r>
      <w:r w:rsidRPr="00F84123">
        <w:rPr>
          <w:b/>
        </w:rPr>
        <w:t xml:space="preserve"> </w:t>
      </w:r>
      <w:r>
        <w:t>2 104 836</w:t>
      </w:r>
      <w:r w:rsidRPr="006E75C2">
        <w:t xml:space="preserve"> тыс. руб</w:t>
      </w:r>
      <w:r>
        <w:t>.</w:t>
      </w:r>
      <w:r w:rsidRPr="000C63F0">
        <w:t>;</w:t>
      </w:r>
    </w:p>
    <w:p w14:paraId="3F0719DC" w14:textId="73902B3B" w:rsidR="00ED43D2" w:rsidRDefault="00ED43D2" w:rsidP="00ED43D2">
      <w:pPr>
        <w:pStyle w:val="ConsPlusNormal"/>
        <w:jc w:val="both"/>
      </w:pPr>
      <w:r w:rsidRPr="000C63F0">
        <w:rPr>
          <w:b/>
        </w:rPr>
        <w:t xml:space="preserve">условия предоставления обеспечения, в том числе предмета и стоимости предмета залога: </w:t>
      </w:r>
      <w:r w:rsidRPr="00714517">
        <w:t>ОАО «ДСК «АВТОБАН»</w:t>
      </w:r>
      <w:r>
        <w:t xml:space="preserve"> (залогодатель,</w:t>
      </w:r>
      <w:r w:rsidRPr="00C17078">
        <w:t xml:space="preserve"> </w:t>
      </w:r>
      <w:r>
        <w:t xml:space="preserve">исполнитель) </w:t>
      </w:r>
      <w:r w:rsidR="006E0E1D">
        <w:t>по договору</w:t>
      </w:r>
      <w:r w:rsidRPr="00714517">
        <w:t xml:space="preserve"> о залоге прав требований </w:t>
      </w:r>
      <w:r>
        <w:t xml:space="preserve">с </w:t>
      </w:r>
      <w:r w:rsidRPr="00714517">
        <w:t>ОАО «Промсвязьбан</w:t>
      </w:r>
      <w:r w:rsidR="006E0E1D">
        <w:t xml:space="preserve">к» (залогодержатель) </w:t>
      </w:r>
      <w:r>
        <w:t>передает з</w:t>
      </w:r>
      <w:r w:rsidRPr="00714517">
        <w:t>алогодержателю в зало</w:t>
      </w:r>
      <w:r>
        <w:t xml:space="preserve">г </w:t>
      </w:r>
      <w:r w:rsidRPr="00714517">
        <w:t>право требовать от Федерального казенного учреждения «Федеральное управление автомобильных дорог «Центральная Россия» Фе</w:t>
      </w:r>
      <w:r>
        <w:t>дерального дорожного агентства»</w:t>
      </w:r>
      <w:r w:rsidRPr="00714517">
        <w:t xml:space="preserve"> </w:t>
      </w:r>
      <w:r w:rsidR="007D30C2">
        <w:t xml:space="preserve">(заказчик) </w:t>
      </w:r>
      <w:r>
        <w:t>исполнения обязательств по уплате</w:t>
      </w:r>
      <w:r w:rsidRPr="00714517">
        <w:t xml:space="preserve"> денежных средств в полном объеме, вытекающ</w:t>
      </w:r>
      <w:r>
        <w:t>и</w:t>
      </w:r>
      <w:r w:rsidRPr="00714517">
        <w:t xml:space="preserve">е из Государственного контракта на выполнение работ </w:t>
      </w:r>
      <w:r>
        <w:t>п</w:t>
      </w:r>
      <w:r w:rsidRPr="00714517">
        <w:t>о капитальному ремонту действующей сети автомобильных дорог общего пользования федерального назначения № 102/14-Р, заключенного 15</w:t>
      </w:r>
      <w:r>
        <w:t xml:space="preserve">.08.2014 г. между </w:t>
      </w:r>
      <w:r w:rsidR="006E0E1D">
        <w:t>исполнителем</w:t>
      </w:r>
      <w:r w:rsidRPr="00714517">
        <w:t xml:space="preserve"> и </w:t>
      </w:r>
      <w:r>
        <w:t>заказчиком</w:t>
      </w:r>
      <w:r w:rsidRPr="00714517">
        <w:t>.</w:t>
      </w:r>
      <w:r>
        <w:t xml:space="preserve"> Залог прав</w:t>
      </w:r>
      <w:r w:rsidRPr="000C63F0">
        <w:t xml:space="preserve"> предоставл</w:t>
      </w:r>
      <w:r>
        <w:t>ен на срок с 19.09.2014 г. до 31</w:t>
      </w:r>
      <w:r w:rsidRPr="000C63F0">
        <w:t>.</w:t>
      </w:r>
      <w:r>
        <w:t>12</w:t>
      </w:r>
      <w:r w:rsidRPr="000C63F0">
        <w:t>.20</w:t>
      </w:r>
      <w:r>
        <w:t>21 г.;</w:t>
      </w:r>
    </w:p>
    <w:p w14:paraId="0E77CFFC" w14:textId="7A05E338" w:rsidR="00ED43D2" w:rsidRDefault="00ED43D2" w:rsidP="00ED43D2">
      <w:pPr>
        <w:pStyle w:val="ConsPlusNormal"/>
        <w:jc w:val="both"/>
      </w:pPr>
      <w:r w:rsidRPr="00A76F32">
        <w:rPr>
          <w:b/>
        </w:rPr>
        <w:t>предмет залога:</w:t>
      </w:r>
      <w:r>
        <w:t xml:space="preserve"> </w:t>
      </w:r>
      <w:r w:rsidRPr="007F4435">
        <w:t>прав</w:t>
      </w:r>
      <w:r>
        <w:t>а</w:t>
      </w:r>
      <w:r w:rsidRPr="007F4435">
        <w:t xml:space="preserve"> требовани</w:t>
      </w:r>
      <w:r>
        <w:t>я</w:t>
      </w:r>
      <w:r w:rsidRPr="007F4435">
        <w:t xml:space="preserve"> </w:t>
      </w:r>
      <w:r w:rsidR="006E0E1D">
        <w:t xml:space="preserve">к заказчику </w:t>
      </w:r>
      <w:r w:rsidRPr="007F4435">
        <w:t xml:space="preserve">по исполнению </w:t>
      </w:r>
      <w:r w:rsidR="006E0E1D">
        <w:t>обязательств по контракту</w:t>
      </w:r>
      <w:r w:rsidRPr="007F4435">
        <w:t>, заключенно</w:t>
      </w:r>
      <w:r w:rsidR="006E0E1D">
        <w:t>му</w:t>
      </w:r>
      <w:r w:rsidRPr="007F4435">
        <w:t xml:space="preserve"> </w:t>
      </w:r>
      <w:r>
        <w:t xml:space="preserve">между </w:t>
      </w:r>
      <w:r w:rsidRPr="007F4435">
        <w:t xml:space="preserve">ОАО «ДСК «АВТОБАН» </w:t>
      </w:r>
      <w:r w:rsidR="006E0E1D">
        <w:t xml:space="preserve">(исполнитель) </w:t>
      </w:r>
      <w:r>
        <w:t>и</w:t>
      </w:r>
      <w:r w:rsidRPr="007F4435">
        <w:t xml:space="preserve"> </w:t>
      </w:r>
      <w:r w:rsidRPr="00714517">
        <w:t>Федеральн</w:t>
      </w:r>
      <w:r>
        <w:t>ым казенным</w:t>
      </w:r>
      <w:r w:rsidRPr="00714517">
        <w:t xml:space="preserve"> учреждени</w:t>
      </w:r>
      <w:r w:rsidR="007D30C2">
        <w:t>е</w:t>
      </w:r>
      <w:r>
        <w:t>м</w:t>
      </w:r>
      <w:r w:rsidRPr="00714517">
        <w:t xml:space="preserve"> «Федеральное управление автомобильных дорог «Центральная Россия» Федерального дорожного агентства»</w:t>
      </w:r>
      <w:r w:rsidR="006E0E1D">
        <w:t xml:space="preserve"> (заказчик)</w:t>
      </w:r>
      <w:r>
        <w:t>;</w:t>
      </w:r>
    </w:p>
    <w:p w14:paraId="2572BFD4" w14:textId="77777777" w:rsidR="00ED43D2" w:rsidRPr="000C63F0" w:rsidRDefault="00ED43D2" w:rsidP="00ED43D2">
      <w:pPr>
        <w:pStyle w:val="ConsPlusNormal"/>
        <w:jc w:val="both"/>
        <w:rPr>
          <w:b/>
        </w:rPr>
      </w:pPr>
      <w:r w:rsidRPr="00A76F32">
        <w:rPr>
          <w:b/>
        </w:rPr>
        <w:t>стоимость предмета залога:</w:t>
      </w:r>
      <w:r w:rsidRPr="00A76F32">
        <w:t xml:space="preserve"> </w:t>
      </w:r>
      <w:r>
        <w:t>с</w:t>
      </w:r>
      <w:r w:rsidRPr="00714517">
        <w:t>тоимость заложенны</w:t>
      </w:r>
      <w:r>
        <w:t>х прав 2 104 835 521,60 руб.;</w:t>
      </w:r>
    </w:p>
    <w:p w14:paraId="3E35F438" w14:textId="6FC20049" w:rsidR="00ED43D2" w:rsidRPr="007F4435" w:rsidRDefault="00ED43D2" w:rsidP="00ED43D2">
      <w:pPr>
        <w:pStyle w:val="ConsPlusNormal"/>
        <w:jc w:val="both"/>
      </w:pPr>
      <w:r w:rsidRPr="000C63F0">
        <w:rPr>
          <w:b/>
        </w:rPr>
        <w:t>оценка риска неисполнения или ненадлежащего исполнения третьим лицом обеспеченного поручителем обязательства с указанием факторов, которые могут привести к такому неисполнению или ненадлежащему исполнению, и вероятность возникновения таких факторов:</w:t>
      </w:r>
      <w:r w:rsidRPr="000C63F0">
        <w:t xml:space="preserve"> </w:t>
      </w:r>
      <w:r w:rsidR="006E0E1D" w:rsidRPr="006E0E1D">
        <w:t>информация не представляется, т.к. обеспечение предоставлено по обязательствам самого Поручителя, а не третьего лица</w:t>
      </w:r>
      <w:r w:rsidRPr="000307F8">
        <w:t>.</w:t>
      </w:r>
    </w:p>
    <w:p w14:paraId="36E6D7C5" w14:textId="77777777" w:rsidR="00ED43D2" w:rsidRDefault="00ED43D2" w:rsidP="00ED43D2">
      <w:pPr>
        <w:pStyle w:val="ConsPlusNormal"/>
        <w:spacing w:before="60" w:after="60"/>
        <w:jc w:val="both"/>
      </w:pPr>
    </w:p>
    <w:p w14:paraId="35E5FF8C" w14:textId="1098B661" w:rsidR="007D30C2" w:rsidRPr="00F35581" w:rsidRDefault="00CE3B84" w:rsidP="007D30C2">
      <w:pPr>
        <w:pStyle w:val="ConsPlusNormal"/>
        <w:jc w:val="both"/>
      </w:pPr>
      <w:r w:rsidRPr="00F35581">
        <w:rPr>
          <w:b/>
        </w:rPr>
        <w:t>4</w:t>
      </w:r>
      <w:r w:rsidR="007D30C2" w:rsidRPr="00F35581">
        <w:rPr>
          <w:b/>
        </w:rPr>
        <w:t xml:space="preserve">. дата сделки: </w:t>
      </w:r>
      <w:r w:rsidR="007D30C2" w:rsidRPr="00F35581">
        <w:t>10.10.2014 г.;</w:t>
      </w:r>
    </w:p>
    <w:p w14:paraId="53896FD4" w14:textId="77777777" w:rsidR="007D30C2" w:rsidRPr="00F35581" w:rsidRDefault="007D30C2" w:rsidP="007D30C2">
      <w:pPr>
        <w:pStyle w:val="ConsPlusNormal"/>
        <w:jc w:val="both"/>
        <w:rPr>
          <w:b/>
        </w:rPr>
      </w:pPr>
      <w:r w:rsidRPr="00F35581">
        <w:rPr>
          <w:b/>
        </w:rPr>
        <w:t xml:space="preserve">вид обеспеченного обязательства: </w:t>
      </w:r>
      <w:r w:rsidRPr="00F35581">
        <w:t>банковская гарантия;</w:t>
      </w:r>
    </w:p>
    <w:p w14:paraId="5A940D47" w14:textId="11E051A2" w:rsidR="007D30C2" w:rsidRPr="00F35581" w:rsidRDefault="007D30C2" w:rsidP="007D30C2">
      <w:pPr>
        <w:pStyle w:val="ConsPlusNormal"/>
        <w:jc w:val="both"/>
        <w:rPr>
          <w:rStyle w:val="a8"/>
          <w:rFonts w:cstheme="minorBidi"/>
        </w:rPr>
      </w:pPr>
      <w:r w:rsidRPr="00F35581">
        <w:rPr>
          <w:b/>
        </w:rPr>
        <w:t>содержание обеспеченного обязательства:</w:t>
      </w:r>
      <w:r w:rsidRPr="00F35581">
        <w:t xml:space="preserve"> выплаты ОАО «Промсвязьбанк» (гарант) по гаранти</w:t>
      </w:r>
      <w:r w:rsidR="00CE3B84" w:rsidRPr="00F35581">
        <w:t>ям</w:t>
      </w:r>
      <w:r w:rsidRPr="00F35581">
        <w:t>, предоставленн</w:t>
      </w:r>
      <w:r w:rsidR="00CE3B84" w:rsidRPr="00F35581">
        <w:t>ым</w:t>
      </w:r>
      <w:r w:rsidRPr="00F35581">
        <w:t xml:space="preserve"> </w:t>
      </w:r>
      <w:r w:rsidR="00FD3671" w:rsidRPr="00F35581">
        <w:t xml:space="preserve">в рамках заключенного между гарантом и ОАО «ХМДС» (принципал, заемщик) генерального соглашения о предоставлении банковских гарантий от 10.10.2014 г. </w:t>
      </w:r>
      <w:r w:rsidRPr="00F35581">
        <w:t>в отношении обязательств ОАО «ХМДС»</w:t>
      </w:r>
      <w:r w:rsidR="00FD3671" w:rsidRPr="00F35581">
        <w:t>.</w:t>
      </w:r>
      <w:r w:rsidR="00CE3B84" w:rsidRPr="00F35581">
        <w:t xml:space="preserve"> </w:t>
      </w:r>
      <w:r w:rsidR="00FD3671" w:rsidRPr="00F35581">
        <w:t>О</w:t>
      </w:r>
      <w:r w:rsidR="00CE3B84" w:rsidRPr="00F35581">
        <w:t xml:space="preserve">бщий лимит ответственности по </w:t>
      </w:r>
      <w:r w:rsidR="00FD3671" w:rsidRPr="00F35581">
        <w:t>генеральному соглашению о предоставлении банковских гарантий</w:t>
      </w:r>
      <w:r w:rsidR="00CE3B84" w:rsidRPr="00F35581">
        <w:t xml:space="preserve"> составляет 2 055 000 тыс. руб., срок использования лимита по 31.12.2020 г включительно</w:t>
      </w:r>
      <w:r w:rsidRPr="00F35581">
        <w:t>;</w:t>
      </w:r>
    </w:p>
    <w:p w14:paraId="7CCE40E5" w14:textId="07AAB462" w:rsidR="007D30C2" w:rsidRPr="00F35581" w:rsidRDefault="007D30C2" w:rsidP="007D30C2">
      <w:pPr>
        <w:pStyle w:val="ConsPlusNormal"/>
        <w:jc w:val="both"/>
      </w:pPr>
      <w:r w:rsidRPr="00F35581">
        <w:rPr>
          <w:b/>
        </w:rPr>
        <w:t xml:space="preserve">размер обеспеченного обязательства: </w:t>
      </w:r>
      <w:r w:rsidR="000E0A5E" w:rsidRPr="00F35581">
        <w:t>2 055 000</w:t>
      </w:r>
      <w:r w:rsidRPr="00F35581">
        <w:t xml:space="preserve"> тыс. руб.;</w:t>
      </w:r>
    </w:p>
    <w:p w14:paraId="0F9C84CF" w14:textId="5CF8A07C" w:rsidR="007D30C2" w:rsidRPr="00F35581" w:rsidRDefault="007D30C2" w:rsidP="007D30C2">
      <w:pPr>
        <w:pStyle w:val="ConsPlusNormal"/>
        <w:jc w:val="both"/>
      </w:pPr>
      <w:r w:rsidRPr="00F35581">
        <w:rPr>
          <w:b/>
        </w:rPr>
        <w:t xml:space="preserve">срок исполнения обеспеченного обязательства: </w:t>
      </w:r>
      <w:r w:rsidRPr="00F35581">
        <w:t>3</w:t>
      </w:r>
      <w:r w:rsidR="000E0A5E" w:rsidRPr="00F35581">
        <w:t>1</w:t>
      </w:r>
      <w:r w:rsidRPr="00F35581">
        <w:t>.</w:t>
      </w:r>
      <w:r w:rsidR="000E0A5E" w:rsidRPr="00F35581">
        <w:t>12</w:t>
      </w:r>
      <w:r w:rsidRPr="00F35581">
        <w:t>.202</w:t>
      </w:r>
      <w:r w:rsidR="000E0A5E" w:rsidRPr="00F35581">
        <w:t>0</w:t>
      </w:r>
      <w:r w:rsidRPr="00F35581">
        <w:t xml:space="preserve"> г.;</w:t>
      </w:r>
    </w:p>
    <w:p w14:paraId="029FB72B" w14:textId="77777777" w:rsidR="007D30C2" w:rsidRPr="00F35581" w:rsidRDefault="007D30C2" w:rsidP="007D30C2">
      <w:pPr>
        <w:pStyle w:val="ConsPlusNormal"/>
        <w:jc w:val="both"/>
      </w:pPr>
      <w:r w:rsidRPr="00F35581">
        <w:rPr>
          <w:b/>
        </w:rPr>
        <w:t xml:space="preserve">способ обеспечения: </w:t>
      </w:r>
      <w:r w:rsidRPr="00F35581">
        <w:t>поручительство;</w:t>
      </w:r>
    </w:p>
    <w:p w14:paraId="4442A86A" w14:textId="761090E1" w:rsidR="007D30C2" w:rsidRPr="00F35581" w:rsidRDefault="007D30C2" w:rsidP="007D30C2">
      <w:pPr>
        <w:pStyle w:val="ConsPlusNormal"/>
        <w:jc w:val="both"/>
        <w:rPr>
          <w:b/>
        </w:rPr>
      </w:pPr>
      <w:r w:rsidRPr="00F35581">
        <w:rPr>
          <w:b/>
        </w:rPr>
        <w:t xml:space="preserve">размер обеспечения: </w:t>
      </w:r>
      <w:r w:rsidR="000E0A5E" w:rsidRPr="00F35581">
        <w:t xml:space="preserve">2 055 000 </w:t>
      </w:r>
      <w:r w:rsidRPr="00F35581">
        <w:t>тыс. руб.;</w:t>
      </w:r>
    </w:p>
    <w:p w14:paraId="4C43C267" w14:textId="0C39E908" w:rsidR="007D30C2" w:rsidRPr="00F35581" w:rsidRDefault="007D30C2" w:rsidP="007D30C2">
      <w:pPr>
        <w:pStyle w:val="ConsPlusNormal"/>
        <w:jc w:val="both"/>
        <w:rPr>
          <w:b/>
        </w:rPr>
      </w:pPr>
      <w:r w:rsidRPr="00F35581">
        <w:rPr>
          <w:b/>
        </w:rPr>
        <w:t xml:space="preserve">условия предоставления обеспечения, в том числе предмета и стоимости предмета залога: </w:t>
      </w:r>
      <w:r w:rsidRPr="00F35581">
        <w:t xml:space="preserve">поручительство </w:t>
      </w:r>
      <w:r w:rsidR="000E0A5E" w:rsidRPr="00F35581">
        <w:t xml:space="preserve">ОАО «ДСК «АВТОБАН» (поручитель) </w:t>
      </w:r>
      <w:r w:rsidRPr="00F35581">
        <w:t>обеспечивает выплаты по банковской гарантии, предоставленной ОАО «</w:t>
      </w:r>
      <w:r w:rsidR="000E0A5E" w:rsidRPr="00F35581">
        <w:t>Промсвязьбанк</w:t>
      </w:r>
      <w:r w:rsidRPr="00F35581">
        <w:t xml:space="preserve">» (гарант) в отношении обязательств ОАО «ХМДС» (принципал, заемщик). </w:t>
      </w:r>
      <w:r w:rsidR="006E0E1D" w:rsidRPr="00F35581">
        <w:t>Поручительство предоставлено на срок с</w:t>
      </w:r>
      <w:r w:rsidRPr="00F35581">
        <w:t xml:space="preserve"> 1</w:t>
      </w:r>
      <w:r w:rsidR="000E0A5E" w:rsidRPr="00F35581">
        <w:t>0</w:t>
      </w:r>
      <w:r w:rsidRPr="00F35581">
        <w:t>.1</w:t>
      </w:r>
      <w:r w:rsidR="000E0A5E" w:rsidRPr="00F35581">
        <w:t>0</w:t>
      </w:r>
      <w:r w:rsidRPr="00F35581">
        <w:t>.201</w:t>
      </w:r>
      <w:r w:rsidR="000E0A5E" w:rsidRPr="00F35581">
        <w:t>4</w:t>
      </w:r>
      <w:r w:rsidR="006E0E1D" w:rsidRPr="00F35581">
        <w:t xml:space="preserve"> </w:t>
      </w:r>
      <w:r w:rsidRPr="00F35581">
        <w:t>до 3</w:t>
      </w:r>
      <w:r w:rsidR="000E0A5E" w:rsidRPr="00F35581">
        <w:t>1.12</w:t>
      </w:r>
      <w:r w:rsidRPr="00F35581">
        <w:t>.202</w:t>
      </w:r>
      <w:r w:rsidR="000E0A5E" w:rsidRPr="00F35581">
        <w:t>0</w:t>
      </w:r>
      <w:r w:rsidRPr="00F35581">
        <w:t xml:space="preserve"> г.;</w:t>
      </w:r>
    </w:p>
    <w:p w14:paraId="071B1AF6" w14:textId="54BE3913" w:rsidR="007D30C2" w:rsidRDefault="007D30C2" w:rsidP="000E0A5E">
      <w:pPr>
        <w:pStyle w:val="ConsPlusNormal"/>
        <w:jc w:val="both"/>
      </w:pPr>
      <w:r w:rsidRPr="00F35581">
        <w:rPr>
          <w:b/>
        </w:rPr>
        <w:t>оценка риска неисполнения или ненадлежащего исполнения третьим лицом обеспеченного поручителем обязательства с указанием факторов, которые могут привести к такому неисполнению или ненадлежащему исполнению, и вероятность возникновения таких факторов:</w:t>
      </w:r>
      <w:r w:rsidRPr="00F35581">
        <w:t xml:space="preserve"> риск неисполнения маловероятный, т.к. </w:t>
      </w:r>
      <w:r w:rsidR="007D68BB" w:rsidRPr="00F35581">
        <w:t>обеспечение предоставлено по</w:t>
      </w:r>
      <w:r w:rsidRPr="00F35581">
        <w:t xml:space="preserve"> </w:t>
      </w:r>
      <w:r w:rsidR="006E0E1D" w:rsidRPr="00F35581">
        <w:t>обязательства</w:t>
      </w:r>
      <w:r w:rsidR="007D68BB" w:rsidRPr="00F35581">
        <w:t>м</w:t>
      </w:r>
      <w:r w:rsidRPr="00F35581">
        <w:t xml:space="preserve"> третьего лица, входящего как и Поручитель в Группу АВТОБАН. Факторы, которые могут привести к неисполнению или ненадлежащему исполнению обеспеченных обязательств: ухудшение финансового положения всей Группы в случае реализации рисков, указанных в п. 2.5 Приложения, и ухудшение ситуации в отрасли дорожного строительства.</w:t>
      </w:r>
    </w:p>
    <w:p w14:paraId="26626149" w14:textId="77777777" w:rsidR="00102908" w:rsidRDefault="00102908" w:rsidP="00ED43D2">
      <w:pPr>
        <w:pStyle w:val="ConsPlusNormal"/>
        <w:spacing w:before="60" w:after="60"/>
        <w:jc w:val="both"/>
      </w:pPr>
    </w:p>
    <w:p w14:paraId="6E42D528" w14:textId="6DAF1FE2" w:rsidR="007D30C2" w:rsidRPr="00A1360C" w:rsidRDefault="00F35581" w:rsidP="007D30C2">
      <w:pPr>
        <w:pStyle w:val="ConsPlusNormal"/>
        <w:jc w:val="both"/>
      </w:pPr>
      <w:r>
        <w:rPr>
          <w:b/>
        </w:rPr>
        <w:t>5</w:t>
      </w:r>
      <w:r w:rsidR="007D30C2">
        <w:rPr>
          <w:b/>
        </w:rPr>
        <w:t xml:space="preserve">. дата сделки: </w:t>
      </w:r>
      <w:r w:rsidR="007D30C2">
        <w:t>30.10.2014 г.;</w:t>
      </w:r>
    </w:p>
    <w:p w14:paraId="14F84849" w14:textId="77777777" w:rsidR="007D30C2" w:rsidRPr="00F53AB9" w:rsidRDefault="007D30C2" w:rsidP="007D30C2">
      <w:pPr>
        <w:pStyle w:val="ConsPlusNormal"/>
        <w:jc w:val="both"/>
        <w:rPr>
          <w:b/>
        </w:rPr>
      </w:pPr>
      <w:r w:rsidRPr="00F53AB9">
        <w:rPr>
          <w:b/>
        </w:rPr>
        <w:t>вид обеспеченного обязательства:</w:t>
      </w:r>
      <w:r>
        <w:rPr>
          <w:b/>
        </w:rPr>
        <w:t xml:space="preserve"> </w:t>
      </w:r>
      <w:r>
        <w:t>банковская гарантия;</w:t>
      </w:r>
    </w:p>
    <w:p w14:paraId="13F9C99A" w14:textId="675FB1FF" w:rsidR="007D30C2" w:rsidRDefault="007D30C2" w:rsidP="007D30C2">
      <w:pPr>
        <w:pStyle w:val="ConsPlusNormal"/>
        <w:jc w:val="both"/>
        <w:rPr>
          <w:rStyle w:val="a8"/>
          <w:rFonts w:cstheme="minorBidi"/>
        </w:rPr>
      </w:pPr>
      <w:r w:rsidRPr="00F53AB9">
        <w:rPr>
          <w:b/>
        </w:rPr>
        <w:t>содержание обеспеченного обязательства:</w:t>
      </w:r>
      <w:r>
        <w:t xml:space="preserve"> выплаты ОАО «Сбербанк РФ» (гарант) по гарантии, предоставленной </w:t>
      </w:r>
      <w:r w:rsidR="000E2053">
        <w:t xml:space="preserve">гарантом </w:t>
      </w:r>
      <w:r>
        <w:t xml:space="preserve">в отношении обязательств ОАО «ХМДС» (принципал, </w:t>
      </w:r>
      <w:r w:rsidR="000E2053">
        <w:t>исполнитель</w:t>
      </w:r>
      <w:r>
        <w:t xml:space="preserve">) по </w:t>
      </w:r>
      <w:r w:rsidR="000E2053">
        <w:t xml:space="preserve">договору на выполнение работ, </w:t>
      </w:r>
      <w:r>
        <w:t xml:space="preserve">заключенному </w:t>
      </w:r>
      <w:r w:rsidR="000E2053">
        <w:t>исполнителем с</w:t>
      </w:r>
      <w:r>
        <w:t xml:space="preserve"> </w:t>
      </w:r>
      <w:r w:rsidR="000E2053" w:rsidRPr="000E2053">
        <w:t>ФКУ Упрдор Самара - Уфа - Челябинск</w:t>
      </w:r>
      <w:r w:rsidR="000E2053" w:rsidRPr="000E2053" w:rsidDel="000E2053">
        <w:t xml:space="preserve"> </w:t>
      </w:r>
      <w:r>
        <w:t>(</w:t>
      </w:r>
      <w:r w:rsidR="000E2053">
        <w:t>заказчик</w:t>
      </w:r>
      <w:r>
        <w:t xml:space="preserve">). </w:t>
      </w:r>
      <w:r w:rsidR="0063256C">
        <w:t>С</w:t>
      </w:r>
      <w:r>
        <w:t xml:space="preserve">рок действия гарантии </w:t>
      </w:r>
      <w:r w:rsidR="0063256C">
        <w:t>с 11.12.2013 г.</w:t>
      </w:r>
      <w:r>
        <w:t xml:space="preserve"> до 30.10.2024 г.;</w:t>
      </w:r>
    </w:p>
    <w:p w14:paraId="70B7CB72" w14:textId="77777777" w:rsidR="007D30C2" w:rsidRPr="00160A73" w:rsidRDefault="007D30C2" w:rsidP="007D30C2">
      <w:pPr>
        <w:pStyle w:val="ConsPlusNormal"/>
        <w:jc w:val="both"/>
      </w:pPr>
      <w:r>
        <w:rPr>
          <w:b/>
        </w:rPr>
        <w:t>ра</w:t>
      </w:r>
      <w:r w:rsidRPr="00F53AB9">
        <w:rPr>
          <w:b/>
        </w:rPr>
        <w:t>змер обеспеченного обязательства:</w:t>
      </w:r>
      <w:r>
        <w:rPr>
          <w:b/>
        </w:rPr>
        <w:t xml:space="preserve"> </w:t>
      </w:r>
      <w:r>
        <w:t xml:space="preserve">944 255 тыс. </w:t>
      </w:r>
      <w:r w:rsidRPr="00E45815">
        <w:t>руб</w:t>
      </w:r>
      <w:r>
        <w:t>.;</w:t>
      </w:r>
    </w:p>
    <w:p w14:paraId="5604BE96" w14:textId="77777777" w:rsidR="007D30C2" w:rsidRPr="00722985" w:rsidRDefault="007D30C2" w:rsidP="007D30C2">
      <w:pPr>
        <w:pStyle w:val="ConsPlusNormal"/>
        <w:jc w:val="both"/>
      </w:pPr>
      <w:r w:rsidRPr="00722985">
        <w:rPr>
          <w:b/>
        </w:rPr>
        <w:t xml:space="preserve">срок исполнения обеспеченного обязательства: </w:t>
      </w:r>
      <w:r>
        <w:t>30</w:t>
      </w:r>
      <w:r w:rsidRPr="00722985">
        <w:t>.</w:t>
      </w:r>
      <w:r>
        <w:t>10</w:t>
      </w:r>
      <w:r w:rsidRPr="00722985">
        <w:t>.20</w:t>
      </w:r>
      <w:r>
        <w:t>24</w:t>
      </w:r>
      <w:r w:rsidRPr="00722985">
        <w:t xml:space="preserve"> г.;</w:t>
      </w:r>
    </w:p>
    <w:p w14:paraId="0F10692C" w14:textId="77777777" w:rsidR="007D30C2" w:rsidRPr="00BF58BE" w:rsidRDefault="007D30C2" w:rsidP="007D30C2">
      <w:pPr>
        <w:pStyle w:val="ConsPlusNormal"/>
        <w:jc w:val="both"/>
      </w:pPr>
      <w:r w:rsidRPr="00EE5DC2">
        <w:rPr>
          <w:b/>
        </w:rPr>
        <w:t xml:space="preserve">способ обеспечения: </w:t>
      </w:r>
      <w:r w:rsidRPr="00EE5DC2">
        <w:t>поручительство;</w:t>
      </w:r>
    </w:p>
    <w:p w14:paraId="039F66F3" w14:textId="77777777" w:rsidR="007D30C2" w:rsidRPr="000C63F0" w:rsidRDefault="007D30C2" w:rsidP="007D30C2">
      <w:pPr>
        <w:pStyle w:val="ConsPlusNormal"/>
        <w:jc w:val="both"/>
        <w:rPr>
          <w:b/>
        </w:rPr>
      </w:pPr>
      <w:r w:rsidRPr="001B6A0F">
        <w:rPr>
          <w:b/>
        </w:rPr>
        <w:t>ра</w:t>
      </w:r>
      <w:r w:rsidRPr="009435C8">
        <w:rPr>
          <w:b/>
        </w:rPr>
        <w:t>змер обеспечения:</w:t>
      </w:r>
      <w:r w:rsidRPr="00F84123">
        <w:rPr>
          <w:b/>
        </w:rPr>
        <w:t xml:space="preserve"> </w:t>
      </w:r>
      <w:r>
        <w:t>944 255 тыс. руб.</w:t>
      </w:r>
      <w:r w:rsidRPr="000C63F0">
        <w:t>;</w:t>
      </w:r>
    </w:p>
    <w:p w14:paraId="153D20F7" w14:textId="04BB616D" w:rsidR="007D30C2" w:rsidRPr="000C63F0" w:rsidRDefault="007D30C2" w:rsidP="007D30C2">
      <w:pPr>
        <w:pStyle w:val="ConsPlusNormal"/>
        <w:jc w:val="both"/>
        <w:rPr>
          <w:b/>
        </w:rPr>
      </w:pPr>
      <w:r w:rsidRPr="000C63F0">
        <w:rPr>
          <w:b/>
        </w:rPr>
        <w:t xml:space="preserve">условия предоставления обеспечения, в том числе предмета и стоимости предмета залога: </w:t>
      </w:r>
      <w:r>
        <w:t xml:space="preserve">поручительство обеспечивает </w:t>
      </w:r>
      <w:r w:rsidR="000E2053" w:rsidRPr="000E2053">
        <w:t xml:space="preserve">выплаты ОАО «Сбербанк РФ» (гарант) по гарантии, предоставленной гарантом в отношении обязательств ОАО «ХМДС» (принципал, </w:t>
      </w:r>
      <w:r w:rsidR="000E2053">
        <w:t>и</w:t>
      </w:r>
      <w:r w:rsidR="000E2053" w:rsidRPr="000E2053">
        <w:t xml:space="preserve">сполнитель) по договору на выполнение работ, заключенному </w:t>
      </w:r>
      <w:r w:rsidR="000E2053">
        <w:t>и</w:t>
      </w:r>
      <w:r w:rsidR="000E2053" w:rsidRPr="000E2053">
        <w:t xml:space="preserve">сполнителем с ФКУ Упрдор Самара - Уфа - Челябинск (заказчик) </w:t>
      </w:r>
      <w:r>
        <w:t xml:space="preserve">. </w:t>
      </w:r>
      <w:r w:rsidR="0063256C">
        <w:t>С</w:t>
      </w:r>
      <w:r>
        <w:t xml:space="preserve">рок действия поручительства </w:t>
      </w:r>
      <w:r w:rsidR="0063256C">
        <w:t>с 11.12.2013 г. до 30.10.2024 </w:t>
      </w:r>
      <w:r>
        <w:t>г.;</w:t>
      </w:r>
    </w:p>
    <w:p w14:paraId="65266F68" w14:textId="44CDB5EF" w:rsidR="007D30C2" w:rsidRPr="007F4435" w:rsidRDefault="007D30C2" w:rsidP="007D30C2">
      <w:pPr>
        <w:pStyle w:val="ConsPlusNormal"/>
        <w:jc w:val="both"/>
      </w:pPr>
      <w:r w:rsidRPr="000C63F0">
        <w:rPr>
          <w:b/>
        </w:rPr>
        <w:t>оценка риска неисполнения или ненадлежащего исполнения третьим лицом обеспеченного поручителем обязательства с указанием факторов, которые могут привести к такому неисполнению или ненадлежащему исполнению, и вероятность возникновения таких факторов:</w:t>
      </w:r>
      <w:r w:rsidRPr="000C63F0">
        <w:t xml:space="preserve"> </w:t>
      </w:r>
      <w:r w:rsidRPr="00D61621">
        <w:t xml:space="preserve">риск неисполнения маловероятный, т.к. </w:t>
      </w:r>
      <w:r w:rsidR="0063256C">
        <w:t>обеспечение предоставлено</w:t>
      </w:r>
      <w:r>
        <w:t xml:space="preserve"> по обязательствам третьего лица, входящего как и Поручитель в Группу АВТОБАН.</w:t>
      </w:r>
      <w:r w:rsidRPr="00D61621">
        <w:t xml:space="preserve"> </w:t>
      </w:r>
      <w:r w:rsidRPr="000307F8">
        <w:t xml:space="preserve">Факторы, которые могут привести к неисполнению или ненадлежащему исполнению </w:t>
      </w:r>
      <w:r>
        <w:t xml:space="preserve">обеспеченных </w:t>
      </w:r>
      <w:r w:rsidRPr="000307F8">
        <w:t>обязательств: ухудшение финансового положения всей Группы в случае реализации рисков, указанных в п. 2.5 Приложения, и ухудшение ситуации в отрасли дорожного строительства.</w:t>
      </w:r>
    </w:p>
    <w:p w14:paraId="3045510B" w14:textId="77777777" w:rsidR="007D30C2" w:rsidRPr="007F4435" w:rsidRDefault="007D30C2" w:rsidP="00ED43D2">
      <w:pPr>
        <w:pStyle w:val="ConsPlusNormal"/>
        <w:spacing w:before="60" w:after="60"/>
        <w:jc w:val="both"/>
      </w:pPr>
    </w:p>
    <w:p w14:paraId="50F068B9" w14:textId="15CD91C5" w:rsidR="00ED43D2" w:rsidRPr="00341098" w:rsidRDefault="00F35581" w:rsidP="00ED43D2">
      <w:pPr>
        <w:pStyle w:val="ConsPlusNormal"/>
        <w:jc w:val="both"/>
      </w:pPr>
      <w:r>
        <w:rPr>
          <w:b/>
        </w:rPr>
        <w:t>6</w:t>
      </w:r>
      <w:r w:rsidR="00ED43D2" w:rsidRPr="0063256C">
        <w:rPr>
          <w:b/>
        </w:rPr>
        <w:t xml:space="preserve">. дата сделки: </w:t>
      </w:r>
      <w:r w:rsidR="00ED43D2" w:rsidRPr="0063256C">
        <w:t>19.02.2015 г.</w:t>
      </w:r>
    </w:p>
    <w:p w14:paraId="31EE57FA" w14:textId="379D0939" w:rsidR="00ED43D2" w:rsidRPr="00F53AB9" w:rsidRDefault="00ED43D2" w:rsidP="00ED43D2">
      <w:pPr>
        <w:pStyle w:val="ConsPlusNormal"/>
        <w:jc w:val="both"/>
        <w:rPr>
          <w:b/>
        </w:rPr>
      </w:pPr>
      <w:r w:rsidRPr="00F53AB9">
        <w:rPr>
          <w:b/>
        </w:rPr>
        <w:t>вид обеспеченного обязательства:</w:t>
      </w:r>
      <w:r>
        <w:rPr>
          <w:b/>
        </w:rPr>
        <w:t xml:space="preserve"> </w:t>
      </w:r>
      <w:r>
        <w:t>банковск</w:t>
      </w:r>
      <w:r w:rsidR="00E43DFB">
        <w:t>ие</w:t>
      </w:r>
      <w:r>
        <w:t xml:space="preserve"> гаранти</w:t>
      </w:r>
      <w:r w:rsidR="00E43DFB">
        <w:t>и</w:t>
      </w:r>
      <w:r>
        <w:t>;</w:t>
      </w:r>
    </w:p>
    <w:p w14:paraId="1FB1D256" w14:textId="097FF0C0" w:rsidR="00ED43D2" w:rsidRDefault="00ED43D2" w:rsidP="00ED43D2">
      <w:pPr>
        <w:pStyle w:val="ConsPlusNormal"/>
        <w:spacing w:before="60" w:after="60"/>
        <w:jc w:val="both"/>
      </w:pPr>
      <w:r w:rsidRPr="00F53AB9">
        <w:rPr>
          <w:b/>
        </w:rPr>
        <w:t>содержание обеспеченного обязательства:</w:t>
      </w:r>
      <w:r>
        <w:t xml:space="preserve"> </w:t>
      </w:r>
      <w:r w:rsidRPr="000307F8">
        <w:t>выплаты по предоставленным ОАО «</w:t>
      </w:r>
      <w:r>
        <w:t>Россельхозбанк</w:t>
      </w:r>
      <w:r w:rsidRPr="000307F8">
        <w:t xml:space="preserve">» </w:t>
      </w:r>
      <w:r>
        <w:t xml:space="preserve">(гарант) </w:t>
      </w:r>
      <w:r w:rsidRPr="000307F8">
        <w:t>банковским гарантиям</w:t>
      </w:r>
      <w:r>
        <w:t xml:space="preserve"> </w:t>
      </w:r>
      <w:r w:rsidRPr="000307F8">
        <w:t xml:space="preserve">по обязательствам ОАО «ДСК «АВТОБАН» </w:t>
      </w:r>
      <w:r>
        <w:t xml:space="preserve">(принципал, исполнитель) </w:t>
      </w:r>
      <w:r w:rsidRPr="000307F8">
        <w:t xml:space="preserve">по исполнению заключенного </w:t>
      </w:r>
      <w:r w:rsidR="009A7429">
        <w:t xml:space="preserve">между </w:t>
      </w:r>
      <w:r w:rsidRPr="00A86A12">
        <w:t xml:space="preserve">ОАО «ДСК «АВТОБАН» </w:t>
      </w:r>
      <w:r w:rsidR="0063256C">
        <w:t xml:space="preserve">(исполнитель) </w:t>
      </w:r>
      <w:r w:rsidRPr="000307F8">
        <w:t>с ГК «Автодор</w:t>
      </w:r>
      <w:r>
        <w:t>» (бенефициар, заказчик) комплексного долгосрочного</w:t>
      </w:r>
      <w:r w:rsidRPr="00411210">
        <w:t xml:space="preserve"> инвестиционн</w:t>
      </w:r>
      <w:r>
        <w:t>ого соглашения</w:t>
      </w:r>
      <w:r w:rsidRPr="00411210">
        <w:t xml:space="preserve"> на реконструкцию, содержание, ремонт, капитальный ремонт и эксплуатацию на платной основе автомобильной дороги М-3 «Украина» - от Москвы через Калугу, Брянск до границы с Украиной (на Киев) на участках км</w:t>
      </w:r>
      <w:r>
        <w:t xml:space="preserve"> 124 - км 173 и км 173 — км 194. </w:t>
      </w:r>
      <w:r w:rsidR="0077132E">
        <w:t>Сумма</w:t>
      </w:r>
      <w:r w:rsidRPr="002C2C29">
        <w:t xml:space="preserve"> га</w:t>
      </w:r>
      <w:r w:rsidR="0077132E">
        <w:t>рантий</w:t>
      </w:r>
      <w:r w:rsidR="00FC4713">
        <w:t xml:space="preserve"> </w:t>
      </w:r>
      <w:r w:rsidR="0077132E" w:rsidRPr="001F2A27">
        <w:t>9 030 906 тыс. руб</w:t>
      </w:r>
      <w:r w:rsidR="0077132E">
        <w:t xml:space="preserve">. </w:t>
      </w:r>
      <w:r>
        <w:t>с</w:t>
      </w:r>
      <w:r w:rsidRPr="00714517">
        <w:t>рок</w:t>
      </w:r>
      <w:r w:rsidR="00FC4713">
        <w:t>ом</w:t>
      </w:r>
      <w:r w:rsidRPr="00714517">
        <w:t xml:space="preserve"> действия</w:t>
      </w:r>
      <w:r w:rsidR="009A7429">
        <w:t xml:space="preserve"> </w:t>
      </w:r>
      <w:r>
        <w:t>до 31.</w:t>
      </w:r>
      <w:r w:rsidR="00E43DFB">
        <w:t>03</w:t>
      </w:r>
      <w:r w:rsidRPr="000307F8">
        <w:t>.20</w:t>
      </w:r>
      <w:r>
        <w:t>18 г.;</w:t>
      </w:r>
    </w:p>
    <w:p w14:paraId="03DEEFC8" w14:textId="77777777" w:rsidR="00ED43D2" w:rsidRPr="00160A73" w:rsidRDefault="00ED43D2" w:rsidP="00ED43D2">
      <w:pPr>
        <w:pStyle w:val="ConsPlusNormal"/>
        <w:jc w:val="both"/>
      </w:pPr>
      <w:r>
        <w:rPr>
          <w:b/>
        </w:rPr>
        <w:t>ра</w:t>
      </w:r>
      <w:r w:rsidRPr="00F53AB9">
        <w:rPr>
          <w:b/>
        </w:rPr>
        <w:t>змер обеспеченного обязательства:</w:t>
      </w:r>
      <w:r>
        <w:rPr>
          <w:b/>
        </w:rPr>
        <w:t xml:space="preserve"> </w:t>
      </w:r>
      <w:r w:rsidRPr="001F2A27">
        <w:t>9 030 906 тыс. руб.</w:t>
      </w:r>
      <w:r>
        <w:t>;</w:t>
      </w:r>
    </w:p>
    <w:p w14:paraId="1AA18A86" w14:textId="77777777" w:rsidR="00ED43D2" w:rsidRPr="00722985" w:rsidRDefault="00ED43D2" w:rsidP="00ED43D2">
      <w:pPr>
        <w:pStyle w:val="ConsPlusNormal"/>
        <w:jc w:val="both"/>
      </w:pPr>
      <w:r w:rsidRPr="00722985">
        <w:rPr>
          <w:b/>
        </w:rPr>
        <w:t xml:space="preserve">срок исполнения обеспеченного </w:t>
      </w:r>
      <w:r w:rsidRPr="00E43DFB">
        <w:rPr>
          <w:b/>
        </w:rPr>
        <w:t xml:space="preserve">обязательства: </w:t>
      </w:r>
      <w:r w:rsidRPr="00E43DFB">
        <w:t>31.03.2018 г.;</w:t>
      </w:r>
    </w:p>
    <w:p w14:paraId="424BF95E" w14:textId="7AA3B6BF" w:rsidR="00ED43D2" w:rsidRPr="00BF58BE" w:rsidRDefault="00ED43D2" w:rsidP="00ED43D2">
      <w:pPr>
        <w:pStyle w:val="ConsPlusNormal"/>
        <w:jc w:val="both"/>
      </w:pPr>
      <w:r w:rsidRPr="00EE5DC2">
        <w:rPr>
          <w:b/>
        </w:rPr>
        <w:t xml:space="preserve">способ обеспечения: </w:t>
      </w:r>
      <w:r w:rsidRPr="006E75C2">
        <w:t>залог прав</w:t>
      </w:r>
      <w:r w:rsidR="00E43DFB">
        <w:t xml:space="preserve"> требования</w:t>
      </w:r>
      <w:r w:rsidRPr="00EE5DC2">
        <w:t>;</w:t>
      </w:r>
    </w:p>
    <w:p w14:paraId="77AA57F2" w14:textId="77777777" w:rsidR="00ED43D2" w:rsidRPr="000C63F0" w:rsidRDefault="00ED43D2" w:rsidP="00ED43D2">
      <w:pPr>
        <w:pStyle w:val="ConsPlusNormal"/>
        <w:jc w:val="both"/>
        <w:rPr>
          <w:b/>
        </w:rPr>
      </w:pPr>
      <w:r w:rsidRPr="001B6A0F">
        <w:rPr>
          <w:b/>
        </w:rPr>
        <w:t>ра</w:t>
      </w:r>
      <w:r w:rsidRPr="009435C8">
        <w:rPr>
          <w:b/>
        </w:rPr>
        <w:t>змер обеспечения:</w:t>
      </w:r>
      <w:r w:rsidRPr="00F84123">
        <w:rPr>
          <w:b/>
        </w:rPr>
        <w:t xml:space="preserve"> </w:t>
      </w:r>
      <w:r>
        <w:t>9 030 906 тыс. руб.</w:t>
      </w:r>
      <w:r w:rsidRPr="000C63F0">
        <w:t>;</w:t>
      </w:r>
    </w:p>
    <w:p w14:paraId="5CFCE615" w14:textId="4C17E86D" w:rsidR="00ED43D2" w:rsidRDefault="00ED43D2" w:rsidP="00ED43D2">
      <w:pPr>
        <w:pStyle w:val="ConsPlusNormal"/>
        <w:spacing w:before="60" w:after="60"/>
        <w:jc w:val="both"/>
      </w:pPr>
      <w:r w:rsidRPr="000C63F0">
        <w:rPr>
          <w:b/>
        </w:rPr>
        <w:t xml:space="preserve">условия предоставления обеспечения, в том числе предмета и стоимости предмета залога: </w:t>
      </w:r>
      <w:r>
        <w:t>В</w:t>
      </w:r>
      <w:r w:rsidRPr="00CD5F09">
        <w:t xml:space="preserve"> рамках </w:t>
      </w:r>
      <w:r>
        <w:t xml:space="preserve">соглашения о залоге прав </w:t>
      </w:r>
      <w:r w:rsidR="009A7429" w:rsidRPr="009A7429">
        <w:t xml:space="preserve">ОАО «ДСК «АВТОБАН» (исполнитель </w:t>
      </w:r>
      <w:r>
        <w:t>залогодатель</w:t>
      </w:r>
      <w:r w:rsidR="009A7429">
        <w:t>)</w:t>
      </w:r>
      <w:r>
        <w:t xml:space="preserve"> передает </w:t>
      </w:r>
      <w:r w:rsidR="009A7429" w:rsidRPr="000307F8">
        <w:t>ОАО «</w:t>
      </w:r>
      <w:r w:rsidR="009A7429">
        <w:t>Россельхозбанк</w:t>
      </w:r>
      <w:r w:rsidR="009A7429" w:rsidRPr="000307F8">
        <w:t xml:space="preserve">» </w:t>
      </w:r>
      <w:r w:rsidR="009A7429">
        <w:t>(</w:t>
      </w:r>
      <w:r w:rsidRPr="00CD5F09">
        <w:t>залогодержател</w:t>
      </w:r>
      <w:r w:rsidR="009A7429">
        <w:t>ь)</w:t>
      </w:r>
      <w:r w:rsidRPr="00CD5F09">
        <w:t xml:space="preserve"> в залог право требовать от </w:t>
      </w:r>
      <w:r w:rsidRPr="000307F8">
        <w:t>ГК «Автодор</w:t>
      </w:r>
      <w:r>
        <w:t xml:space="preserve">» </w:t>
      </w:r>
      <w:r w:rsidRPr="00CD5F09">
        <w:t>(заказчик) исполнения обязательств по уплате денежных средств, вытекающи</w:t>
      </w:r>
      <w:r w:rsidR="0063256C">
        <w:t>х</w:t>
      </w:r>
      <w:r w:rsidRPr="00CD5F09">
        <w:t xml:space="preserve"> из </w:t>
      </w:r>
      <w:r>
        <w:t>комплексного долгосрочного</w:t>
      </w:r>
      <w:r w:rsidRPr="00411210">
        <w:t xml:space="preserve"> инвестиционн</w:t>
      </w:r>
      <w:r>
        <w:t>ого соглашения</w:t>
      </w:r>
      <w:r w:rsidRPr="00411210">
        <w:t xml:space="preserve"> </w:t>
      </w:r>
      <w:r w:rsidR="00FC4713">
        <w:t xml:space="preserve">между </w:t>
      </w:r>
      <w:r w:rsidR="009A7429" w:rsidRPr="000307F8">
        <w:t>ГК «Автодор</w:t>
      </w:r>
      <w:r w:rsidR="009A7429">
        <w:t xml:space="preserve">» (заказчик) </w:t>
      </w:r>
      <w:r w:rsidR="00FC4713">
        <w:t xml:space="preserve">и ОАО «ДСК «АВТОБАН» (исполнитель) </w:t>
      </w:r>
      <w:r w:rsidRPr="00411210">
        <w:t>на реконструкцию, содержание, ремонт, капитальный ремонт и эксплуатацию на платной основе автомобильной дороги М-3 «Украина» - от Москвы через Калугу, Брянск до границы с Украиной (на Киев) на участках км</w:t>
      </w:r>
      <w:r>
        <w:t xml:space="preserve"> 124 - км 173 и км 173 — км 194, </w:t>
      </w:r>
      <w:r w:rsidRPr="00CD5F09">
        <w:t xml:space="preserve">заключенного </w:t>
      </w:r>
      <w:r>
        <w:t>23.12.2014 г. м</w:t>
      </w:r>
      <w:r w:rsidRPr="00CD5F09">
        <w:t xml:space="preserve">ежду залогодателем и заказчиком. </w:t>
      </w:r>
      <w:r w:rsidRPr="000307F8">
        <w:t>Залог прав предоставлен на срок с 19.0</w:t>
      </w:r>
      <w:r>
        <w:t>2</w:t>
      </w:r>
      <w:r w:rsidRPr="000307F8">
        <w:t>.</w:t>
      </w:r>
      <w:r w:rsidRPr="00E43DFB">
        <w:t>2015 г. до 31.</w:t>
      </w:r>
      <w:r w:rsidR="00E43DFB">
        <w:t>03</w:t>
      </w:r>
      <w:r w:rsidRPr="00E43DFB">
        <w:t>.2018 г.;</w:t>
      </w:r>
    </w:p>
    <w:p w14:paraId="6D13A78A" w14:textId="77777777" w:rsidR="00ED43D2" w:rsidRDefault="00ED43D2" w:rsidP="00ED43D2">
      <w:pPr>
        <w:pStyle w:val="ConsPlusNormal"/>
        <w:jc w:val="both"/>
      </w:pPr>
      <w:r w:rsidRPr="00A76F32">
        <w:rPr>
          <w:b/>
        </w:rPr>
        <w:t>предмет залога:</w:t>
      </w:r>
      <w:r>
        <w:t xml:space="preserve"> </w:t>
      </w:r>
      <w:r w:rsidRPr="000307F8">
        <w:t>имущественны</w:t>
      </w:r>
      <w:r>
        <w:t>е</w:t>
      </w:r>
      <w:r w:rsidRPr="000307F8">
        <w:t xml:space="preserve"> прав</w:t>
      </w:r>
      <w:r>
        <w:t>а</w:t>
      </w:r>
      <w:r w:rsidRPr="000307F8">
        <w:t xml:space="preserve"> ОАО «ДСК «АВТОБАН» (исполнитель) по заключенному между ним и ГК «Автодор» (заказчик) Комплексному долгосрочному соглашению</w:t>
      </w:r>
      <w:r>
        <w:t>;</w:t>
      </w:r>
    </w:p>
    <w:p w14:paraId="260F5943" w14:textId="30E02EBA" w:rsidR="00ED43D2" w:rsidRPr="000C63F0" w:rsidRDefault="00ED43D2" w:rsidP="00ED43D2">
      <w:pPr>
        <w:pStyle w:val="ConsPlusNormal"/>
        <w:jc w:val="both"/>
        <w:rPr>
          <w:b/>
        </w:rPr>
      </w:pPr>
      <w:r w:rsidRPr="00A76F32">
        <w:rPr>
          <w:b/>
        </w:rPr>
        <w:t>стоимость предмета залога:</w:t>
      </w:r>
      <w:r w:rsidRPr="00A76F32">
        <w:t xml:space="preserve"> </w:t>
      </w:r>
      <w:r w:rsidRPr="00714517">
        <w:t>9 030 906</w:t>
      </w:r>
      <w:r>
        <w:t> </w:t>
      </w:r>
      <w:r w:rsidR="00E43DFB">
        <w:t>тыс.</w:t>
      </w:r>
      <w:r w:rsidRPr="00714517">
        <w:t xml:space="preserve"> руб</w:t>
      </w:r>
      <w:r>
        <w:t>.</w:t>
      </w:r>
      <w:r w:rsidRPr="000C63F0">
        <w:t>;</w:t>
      </w:r>
    </w:p>
    <w:p w14:paraId="35E02A32" w14:textId="3DA6C01D" w:rsidR="00ED43D2" w:rsidRPr="007F4435" w:rsidRDefault="00ED43D2" w:rsidP="00ED43D2">
      <w:pPr>
        <w:pStyle w:val="ConsPlusNormal"/>
        <w:jc w:val="both"/>
      </w:pPr>
      <w:r w:rsidRPr="000C63F0">
        <w:rPr>
          <w:b/>
        </w:rPr>
        <w:t>оценка риска неисполнения или ненадлежащего исполнения третьим лицом обеспеченного поручителем обязательства с указанием факторов, которые могут привести к такому неисполнению или ненадлежащему исполнению, и вероятность возникновения таких факторов:</w:t>
      </w:r>
      <w:r w:rsidRPr="000C63F0">
        <w:t xml:space="preserve"> </w:t>
      </w:r>
      <w:r w:rsidR="00114E06" w:rsidRPr="00114E06">
        <w:t xml:space="preserve">информация не представляется, т.к. обеспечение предоставлено по обязательствам </w:t>
      </w:r>
      <w:r w:rsidR="009A7429">
        <w:t xml:space="preserve">самого Поручителя, а не </w:t>
      </w:r>
      <w:r w:rsidR="00114E06" w:rsidRPr="00114E06">
        <w:t>третьего лица</w:t>
      </w:r>
      <w:r w:rsidRPr="000307F8">
        <w:t>.</w:t>
      </w:r>
    </w:p>
    <w:p w14:paraId="73BF853F" w14:textId="77777777" w:rsidR="00ED43D2" w:rsidRDefault="00ED43D2" w:rsidP="00ED43D2">
      <w:pPr>
        <w:pStyle w:val="ConsPlusNormal"/>
        <w:jc w:val="both"/>
      </w:pPr>
    </w:p>
    <w:p w14:paraId="05CE25D8" w14:textId="3D250EA6" w:rsidR="000E0A5E" w:rsidRPr="00341098" w:rsidRDefault="00F35581" w:rsidP="000E0A5E">
      <w:pPr>
        <w:pStyle w:val="ConsPlusNormal"/>
        <w:jc w:val="both"/>
      </w:pPr>
      <w:r>
        <w:rPr>
          <w:b/>
        </w:rPr>
        <w:t>7</w:t>
      </w:r>
      <w:r w:rsidR="000E0A5E" w:rsidRPr="0077132E">
        <w:rPr>
          <w:b/>
        </w:rPr>
        <w:t xml:space="preserve">. дата сделки: </w:t>
      </w:r>
      <w:r w:rsidR="000E0A5E" w:rsidRPr="0077132E">
        <w:t>2</w:t>
      </w:r>
      <w:r w:rsidR="00A111C6">
        <w:t>8</w:t>
      </w:r>
      <w:r w:rsidR="000E0A5E" w:rsidRPr="0077132E">
        <w:t>.08.2015 г.</w:t>
      </w:r>
    </w:p>
    <w:p w14:paraId="508E73F5" w14:textId="3B961AFE" w:rsidR="000E0A5E" w:rsidRPr="00F53AB9" w:rsidRDefault="000E0A5E" w:rsidP="000E0A5E">
      <w:pPr>
        <w:pStyle w:val="ConsPlusNormal"/>
        <w:jc w:val="both"/>
        <w:rPr>
          <w:b/>
        </w:rPr>
      </w:pPr>
      <w:r w:rsidRPr="00F53AB9">
        <w:rPr>
          <w:b/>
        </w:rPr>
        <w:t>вид обеспеченного обязательства:</w:t>
      </w:r>
      <w:r>
        <w:rPr>
          <w:b/>
        </w:rPr>
        <w:t xml:space="preserve"> </w:t>
      </w:r>
      <w:r>
        <w:t>банковск</w:t>
      </w:r>
      <w:r w:rsidR="00703A97">
        <w:t>ая</w:t>
      </w:r>
      <w:r>
        <w:t xml:space="preserve"> гаранти</w:t>
      </w:r>
      <w:r w:rsidR="00703A97">
        <w:t>я</w:t>
      </w:r>
      <w:r>
        <w:t>;</w:t>
      </w:r>
    </w:p>
    <w:p w14:paraId="1897D03B" w14:textId="0625F8BE" w:rsidR="00703A97" w:rsidRDefault="000E0A5E" w:rsidP="00703A97">
      <w:pPr>
        <w:pStyle w:val="ConsPlusNormal"/>
        <w:jc w:val="both"/>
        <w:rPr>
          <w:rStyle w:val="a8"/>
          <w:rFonts w:cstheme="minorBidi"/>
        </w:rPr>
      </w:pPr>
      <w:r w:rsidRPr="00F53AB9">
        <w:rPr>
          <w:b/>
        </w:rPr>
        <w:t>содержание обеспеченного обязательства:</w:t>
      </w:r>
      <w:r>
        <w:t xml:space="preserve"> </w:t>
      </w:r>
      <w:r w:rsidR="00703A97">
        <w:t xml:space="preserve">выплаты </w:t>
      </w:r>
      <w:r w:rsidR="00780D1A">
        <w:t xml:space="preserve">ПАО Банк «ФК </w:t>
      </w:r>
      <w:r w:rsidR="00385BB7">
        <w:t>От</w:t>
      </w:r>
      <w:r w:rsidR="00780D1A">
        <w:t>к</w:t>
      </w:r>
      <w:r w:rsidR="00385BB7">
        <w:t>р</w:t>
      </w:r>
      <w:r w:rsidR="00780D1A">
        <w:t xml:space="preserve">ытие» </w:t>
      </w:r>
      <w:r w:rsidR="00703A97">
        <w:t xml:space="preserve">(гарант) по гарантии, предоставленной в отношении обязательств ОАО «ХМДС» (принципал) по заключенному между </w:t>
      </w:r>
      <w:r w:rsidR="009E451C">
        <w:t xml:space="preserve">принципалом </w:t>
      </w:r>
      <w:r w:rsidR="00703A97">
        <w:t xml:space="preserve">и </w:t>
      </w:r>
      <w:r w:rsidR="007E088B">
        <w:t>гарантом</w:t>
      </w:r>
      <w:r w:rsidR="00B15958">
        <w:t xml:space="preserve"> </w:t>
      </w:r>
      <w:r w:rsidR="00703A97">
        <w:t>договору</w:t>
      </w:r>
      <w:r w:rsidR="007E088B">
        <w:t xml:space="preserve"> о банковских гарантиях</w:t>
      </w:r>
      <w:r w:rsidR="00703A97">
        <w:t xml:space="preserve">. </w:t>
      </w:r>
      <w:r w:rsidR="00C27ABD">
        <w:t xml:space="preserve">Сумма гарантии 4 000 000 тыс. </w:t>
      </w:r>
      <w:r w:rsidR="00C27ABD" w:rsidRPr="00E45815">
        <w:t>руб</w:t>
      </w:r>
      <w:r w:rsidR="00C27ABD">
        <w:t xml:space="preserve">. </w:t>
      </w:r>
      <w:r w:rsidR="0077132E">
        <w:t>С</w:t>
      </w:r>
      <w:r w:rsidR="00703A97">
        <w:t xml:space="preserve">рок действия гарантии </w:t>
      </w:r>
      <w:r w:rsidR="0077132E">
        <w:t xml:space="preserve">с 27.08.2015 г. </w:t>
      </w:r>
      <w:r w:rsidR="00703A97">
        <w:t>до 27.08.2020 г.;</w:t>
      </w:r>
    </w:p>
    <w:p w14:paraId="131C29AC" w14:textId="4B3CB3D5" w:rsidR="00703A97" w:rsidRPr="00160A73" w:rsidRDefault="00703A97" w:rsidP="00703A97">
      <w:pPr>
        <w:pStyle w:val="ConsPlusNormal"/>
        <w:jc w:val="both"/>
      </w:pPr>
      <w:r>
        <w:rPr>
          <w:b/>
        </w:rPr>
        <w:t>ра</w:t>
      </w:r>
      <w:r w:rsidRPr="00F53AB9">
        <w:rPr>
          <w:b/>
        </w:rPr>
        <w:t>змер обеспеченного обязательства:</w:t>
      </w:r>
      <w:r>
        <w:rPr>
          <w:b/>
        </w:rPr>
        <w:t xml:space="preserve"> </w:t>
      </w:r>
      <w:r>
        <w:t xml:space="preserve">4 000 000 тыс. </w:t>
      </w:r>
      <w:r w:rsidRPr="00E45815">
        <w:t>руб</w:t>
      </w:r>
      <w:r>
        <w:t>.;</w:t>
      </w:r>
    </w:p>
    <w:p w14:paraId="3A7774D7" w14:textId="1A56F434" w:rsidR="00703A97" w:rsidRPr="00722985" w:rsidRDefault="00703A97" w:rsidP="00703A97">
      <w:pPr>
        <w:pStyle w:val="ConsPlusNormal"/>
        <w:jc w:val="both"/>
      </w:pPr>
      <w:r w:rsidRPr="00722985">
        <w:rPr>
          <w:b/>
        </w:rPr>
        <w:t xml:space="preserve">срок исполнения обеспеченного обязательства: </w:t>
      </w:r>
      <w:r w:rsidRPr="00703A97">
        <w:t>27</w:t>
      </w:r>
      <w:r w:rsidRPr="00722985">
        <w:t>.</w:t>
      </w:r>
      <w:r>
        <w:t>08</w:t>
      </w:r>
      <w:r w:rsidRPr="00722985">
        <w:t>.20</w:t>
      </w:r>
      <w:r>
        <w:t>20</w:t>
      </w:r>
      <w:r w:rsidRPr="00722985">
        <w:t xml:space="preserve"> г.;</w:t>
      </w:r>
    </w:p>
    <w:p w14:paraId="13CA2F47" w14:textId="77777777" w:rsidR="00703A97" w:rsidRPr="00BF58BE" w:rsidRDefault="00703A97" w:rsidP="00703A97">
      <w:pPr>
        <w:pStyle w:val="ConsPlusNormal"/>
        <w:jc w:val="both"/>
      </w:pPr>
      <w:r w:rsidRPr="00EE5DC2">
        <w:rPr>
          <w:b/>
        </w:rPr>
        <w:t xml:space="preserve">способ обеспечения: </w:t>
      </w:r>
      <w:r w:rsidRPr="00EE5DC2">
        <w:t>поручительство;</w:t>
      </w:r>
    </w:p>
    <w:p w14:paraId="4E848218" w14:textId="708EE79A" w:rsidR="00703A97" w:rsidRPr="000C63F0" w:rsidRDefault="00703A97" w:rsidP="00703A97">
      <w:pPr>
        <w:pStyle w:val="ConsPlusNormal"/>
        <w:jc w:val="both"/>
        <w:rPr>
          <w:b/>
        </w:rPr>
      </w:pPr>
      <w:r w:rsidRPr="001B6A0F">
        <w:rPr>
          <w:b/>
        </w:rPr>
        <w:t>ра</w:t>
      </w:r>
      <w:r w:rsidRPr="009435C8">
        <w:rPr>
          <w:b/>
        </w:rPr>
        <w:t>змер обеспечения:</w:t>
      </w:r>
      <w:r w:rsidRPr="00F84123">
        <w:rPr>
          <w:b/>
        </w:rPr>
        <w:t xml:space="preserve"> </w:t>
      </w:r>
      <w:r>
        <w:t>4 000 000 тыс. руб.</w:t>
      </w:r>
      <w:r w:rsidRPr="000C63F0">
        <w:t>;</w:t>
      </w:r>
    </w:p>
    <w:p w14:paraId="4C7FC19D" w14:textId="37C9FBFD" w:rsidR="00703A97" w:rsidRPr="000C63F0" w:rsidRDefault="00703A97" w:rsidP="00703A97">
      <w:pPr>
        <w:pStyle w:val="ConsPlusNormal"/>
        <w:jc w:val="both"/>
        <w:rPr>
          <w:b/>
        </w:rPr>
      </w:pPr>
      <w:r w:rsidRPr="000C63F0">
        <w:rPr>
          <w:b/>
        </w:rPr>
        <w:t xml:space="preserve">условия предоставления обеспечения, в том числе предмета и стоимости предмета залога: </w:t>
      </w:r>
      <w:r>
        <w:t xml:space="preserve">поручительство </w:t>
      </w:r>
      <w:r w:rsidR="00F35581">
        <w:t xml:space="preserve">ОАО «ДСК «АВТОБАН» </w:t>
      </w:r>
      <w:r>
        <w:t>обеспечивает выплаты по банковской гарантии,</w:t>
      </w:r>
      <w:r w:rsidRPr="005D7384">
        <w:t xml:space="preserve"> </w:t>
      </w:r>
      <w:r>
        <w:t xml:space="preserve">предоставленной </w:t>
      </w:r>
      <w:r w:rsidR="009E451C">
        <w:t xml:space="preserve">ПАО Банк «ФК Открытие» </w:t>
      </w:r>
      <w:r>
        <w:t>(гарант) в отношении обязательств ОАО «ХМДС» (принципал). Дата выдачи поручительства 27.08.2015, срок действия поручительства – до 27.08.2020 г.;</w:t>
      </w:r>
    </w:p>
    <w:p w14:paraId="38CFE10F" w14:textId="4E0777DD" w:rsidR="000E0A5E" w:rsidRPr="007F4435" w:rsidRDefault="00703A97" w:rsidP="00703A97">
      <w:pPr>
        <w:pStyle w:val="ConsPlusNormal"/>
        <w:jc w:val="both"/>
      </w:pPr>
      <w:r w:rsidRPr="000C63F0">
        <w:rPr>
          <w:b/>
        </w:rPr>
        <w:t>оценка риска неисполнения или ненадлежащего исполнения третьим лицом обеспеченного поручителем обязательства с указанием факторов, которые могут привести к такому неисполнению или ненадлежащему исполнению, и вероятность возникновения таких факторов:</w:t>
      </w:r>
      <w:r w:rsidRPr="000C63F0">
        <w:t xml:space="preserve"> </w:t>
      </w:r>
      <w:r w:rsidRPr="00D61621">
        <w:t xml:space="preserve">риск неисполнения маловероятный, т.к. </w:t>
      </w:r>
      <w:r w:rsidR="00C27ABD">
        <w:t>обеспечение предоставлено по о</w:t>
      </w:r>
      <w:r>
        <w:t>бязательствам третьего лица, входящего как и Поручитель в Группу АВТОБАН.</w:t>
      </w:r>
      <w:r w:rsidRPr="00D61621">
        <w:t xml:space="preserve"> </w:t>
      </w:r>
      <w:r w:rsidRPr="000307F8">
        <w:t xml:space="preserve">Факторы, которые могут привести к неисполнению или ненадлежащему исполнению </w:t>
      </w:r>
      <w:r>
        <w:t xml:space="preserve">обеспеченных </w:t>
      </w:r>
      <w:r w:rsidRPr="000307F8">
        <w:t>обязательств: ухудшение финансового положения всей Группы в случае реализации рисков, указанных в п. 2.5 Приложения, и ухудшение ситуации в отрасли дорожного строительства.</w:t>
      </w:r>
    </w:p>
    <w:p w14:paraId="77089B04" w14:textId="77777777" w:rsidR="00F35581" w:rsidRDefault="00F35581" w:rsidP="00F35581">
      <w:pPr>
        <w:pStyle w:val="ConsPlusNormal"/>
        <w:spacing w:before="60" w:after="60"/>
        <w:jc w:val="both"/>
      </w:pPr>
    </w:p>
    <w:p w14:paraId="202FD0AE" w14:textId="224FEAFB" w:rsidR="00F35581" w:rsidRDefault="00F35581" w:rsidP="00F35581">
      <w:pPr>
        <w:pStyle w:val="ConsPlusNormal"/>
        <w:jc w:val="both"/>
      </w:pPr>
      <w:r>
        <w:rPr>
          <w:b/>
        </w:rPr>
        <w:t>8</w:t>
      </w:r>
      <w:r w:rsidRPr="00E4224E">
        <w:rPr>
          <w:b/>
        </w:rPr>
        <w:t xml:space="preserve">. дата сделки: </w:t>
      </w:r>
      <w:r w:rsidRPr="00E4224E">
        <w:t>14.10.201</w:t>
      </w:r>
      <w:r>
        <w:t>5</w:t>
      </w:r>
      <w:r w:rsidRPr="00E4224E">
        <w:t xml:space="preserve"> г.;</w:t>
      </w:r>
    </w:p>
    <w:p w14:paraId="65657029" w14:textId="77777777" w:rsidR="00F35581" w:rsidRPr="00F53AB9" w:rsidRDefault="00F35581" w:rsidP="00F35581">
      <w:pPr>
        <w:pStyle w:val="ConsPlusNormal"/>
        <w:jc w:val="both"/>
        <w:rPr>
          <w:b/>
        </w:rPr>
      </w:pPr>
      <w:r>
        <w:rPr>
          <w:b/>
        </w:rPr>
        <w:t>в</w:t>
      </w:r>
      <w:r w:rsidRPr="00F53AB9">
        <w:rPr>
          <w:b/>
        </w:rPr>
        <w:t>ид обеспеченного обязательства:</w:t>
      </w:r>
      <w:r>
        <w:rPr>
          <w:b/>
        </w:rPr>
        <w:t xml:space="preserve"> </w:t>
      </w:r>
      <w:r>
        <w:t>кредит (кредитная линия);</w:t>
      </w:r>
    </w:p>
    <w:p w14:paraId="7F8CC3A3" w14:textId="77777777" w:rsidR="00F35581" w:rsidRPr="00160A73" w:rsidRDefault="00F35581" w:rsidP="00F35581">
      <w:pPr>
        <w:pStyle w:val="ConsPlusNormal"/>
        <w:jc w:val="both"/>
      </w:pPr>
      <w:r w:rsidRPr="00F53AB9">
        <w:rPr>
          <w:b/>
        </w:rPr>
        <w:t>содержание обеспеченного обязательства:</w:t>
      </w:r>
      <w:r>
        <w:t xml:space="preserve"> </w:t>
      </w:r>
      <w:r w:rsidRPr="00357247">
        <w:t>исполнение</w:t>
      </w:r>
      <w:r>
        <w:t xml:space="preserve"> ОАО «ДСК «АВТОБАН»» (з</w:t>
      </w:r>
      <w:r w:rsidRPr="00357247">
        <w:t>аемщик</w:t>
      </w:r>
      <w:r>
        <w:t>, должник</w:t>
      </w:r>
      <w:r w:rsidRPr="00357247">
        <w:t xml:space="preserve">) всех обязательств по </w:t>
      </w:r>
      <w:r>
        <w:t xml:space="preserve">кредитному </w:t>
      </w:r>
      <w:r w:rsidRPr="00357247">
        <w:t>договору</w:t>
      </w:r>
      <w:r>
        <w:t xml:space="preserve"> об открытии кредитной линии, заключенному заемщиком с П</w:t>
      </w:r>
      <w:r w:rsidRPr="00DF7A33">
        <w:t>АО «</w:t>
      </w:r>
      <w:r>
        <w:t>Промсвязьбанк</w:t>
      </w:r>
      <w:r w:rsidRPr="00DF7A33">
        <w:t>»</w:t>
      </w:r>
      <w:r>
        <w:t xml:space="preserve"> (кредитор). Лимит задолженности по кредитной линии </w:t>
      </w:r>
      <w:r w:rsidRPr="00E07641">
        <w:t xml:space="preserve">12 893 997 </w:t>
      </w:r>
      <w:r>
        <w:t>тыс. руб. сроком до 30.03.2018 г., процентная ставка – в зависимости от транша от 15,15% до 15,4% годовых;</w:t>
      </w:r>
    </w:p>
    <w:p w14:paraId="563A2FE3" w14:textId="77777777" w:rsidR="00F35581" w:rsidRPr="00160A73" w:rsidRDefault="00F35581" w:rsidP="00F35581">
      <w:pPr>
        <w:pStyle w:val="ConsPlusNormal"/>
        <w:jc w:val="both"/>
      </w:pPr>
      <w:r w:rsidRPr="00F53AB9">
        <w:rPr>
          <w:b/>
        </w:rPr>
        <w:t>размер обеспеченного обязательства:</w:t>
      </w:r>
      <w:r>
        <w:rPr>
          <w:b/>
        </w:rPr>
        <w:t xml:space="preserve"> </w:t>
      </w:r>
      <w:r w:rsidRPr="00E07641">
        <w:t xml:space="preserve">12 893 997 </w:t>
      </w:r>
      <w:r>
        <w:t xml:space="preserve">тыс. </w:t>
      </w:r>
      <w:r w:rsidRPr="00E9174D">
        <w:t>руб.</w:t>
      </w:r>
      <w:r>
        <w:t>;</w:t>
      </w:r>
    </w:p>
    <w:p w14:paraId="114BF20E" w14:textId="77777777" w:rsidR="00F35581" w:rsidRPr="00722985" w:rsidRDefault="00F35581" w:rsidP="00F35581">
      <w:pPr>
        <w:pStyle w:val="ConsPlusNormal"/>
        <w:jc w:val="both"/>
      </w:pPr>
      <w:r w:rsidRPr="00722985">
        <w:rPr>
          <w:b/>
        </w:rPr>
        <w:t xml:space="preserve">срок исполнения обеспеченного обязательства: </w:t>
      </w:r>
      <w:r>
        <w:t>30</w:t>
      </w:r>
      <w:r w:rsidRPr="00722985">
        <w:t>.</w:t>
      </w:r>
      <w:r>
        <w:t>03</w:t>
      </w:r>
      <w:r w:rsidRPr="00722985">
        <w:t>.201</w:t>
      </w:r>
      <w:r>
        <w:t>8</w:t>
      </w:r>
      <w:r w:rsidRPr="00722985">
        <w:t xml:space="preserve"> г.;</w:t>
      </w:r>
    </w:p>
    <w:p w14:paraId="2991CDB7" w14:textId="77777777" w:rsidR="00F35581" w:rsidRPr="00BF58BE" w:rsidRDefault="00F35581" w:rsidP="00F35581">
      <w:pPr>
        <w:pStyle w:val="ConsPlusNormal"/>
        <w:jc w:val="both"/>
      </w:pPr>
      <w:r w:rsidRPr="00EE5DC2">
        <w:rPr>
          <w:b/>
        </w:rPr>
        <w:t xml:space="preserve">способ обеспечения: </w:t>
      </w:r>
      <w:r w:rsidRPr="00101DA2">
        <w:t>залог прав требования</w:t>
      </w:r>
      <w:r w:rsidRPr="00EE5DC2">
        <w:t>;</w:t>
      </w:r>
    </w:p>
    <w:p w14:paraId="598DBC05" w14:textId="77777777" w:rsidR="00F35581" w:rsidRPr="000C63F0" w:rsidRDefault="00F35581" w:rsidP="00F35581">
      <w:pPr>
        <w:pStyle w:val="ConsPlusNormal"/>
        <w:jc w:val="both"/>
        <w:rPr>
          <w:b/>
        </w:rPr>
      </w:pPr>
      <w:r w:rsidRPr="001B6A0F">
        <w:rPr>
          <w:b/>
        </w:rPr>
        <w:t>ра</w:t>
      </w:r>
      <w:r w:rsidRPr="009435C8">
        <w:rPr>
          <w:b/>
        </w:rPr>
        <w:t>змер обеспечения:</w:t>
      </w:r>
      <w:r w:rsidRPr="00F84123">
        <w:rPr>
          <w:b/>
        </w:rPr>
        <w:t xml:space="preserve"> </w:t>
      </w:r>
      <w:r w:rsidRPr="00E07641">
        <w:t xml:space="preserve">12 893 997 </w:t>
      </w:r>
      <w:r>
        <w:t xml:space="preserve">тыс. </w:t>
      </w:r>
      <w:r w:rsidRPr="00E9174D">
        <w:t>руб.</w:t>
      </w:r>
      <w:r w:rsidRPr="000C63F0">
        <w:t>;</w:t>
      </w:r>
    </w:p>
    <w:p w14:paraId="2D730427" w14:textId="77777777" w:rsidR="00F35581" w:rsidRPr="000C63F0" w:rsidRDefault="00F35581" w:rsidP="00F35581">
      <w:pPr>
        <w:pStyle w:val="ConsPlusNormal"/>
        <w:jc w:val="both"/>
        <w:rPr>
          <w:b/>
        </w:rPr>
      </w:pPr>
      <w:r w:rsidRPr="000C63F0">
        <w:rPr>
          <w:b/>
        </w:rPr>
        <w:t xml:space="preserve">условия предоставления обеспечения: </w:t>
      </w:r>
      <w:r w:rsidRPr="00101DA2">
        <w:t xml:space="preserve">В рамках </w:t>
      </w:r>
      <w:r>
        <w:t>договора</w:t>
      </w:r>
      <w:r w:rsidRPr="00101DA2">
        <w:t xml:space="preserve"> о залоге </w:t>
      </w:r>
      <w:r>
        <w:t>О</w:t>
      </w:r>
      <w:r w:rsidRPr="00101DA2">
        <w:t xml:space="preserve">АО «ДСК </w:t>
      </w:r>
      <w:r>
        <w:t>«</w:t>
      </w:r>
      <w:r w:rsidRPr="00101DA2">
        <w:t xml:space="preserve">АВТОБАН» (залогодатель, </w:t>
      </w:r>
      <w:r>
        <w:t>заказчик</w:t>
      </w:r>
      <w:r w:rsidRPr="00101DA2">
        <w:t>) передает ПАО «</w:t>
      </w:r>
      <w:r>
        <w:t>Промсвязьбанк</w:t>
      </w:r>
      <w:r w:rsidRPr="00101DA2">
        <w:t xml:space="preserve">» (залогодержатель) в залог право требовать от </w:t>
      </w:r>
      <w:r>
        <w:t>ООО «Трансстроймеханизация»</w:t>
      </w:r>
      <w:r w:rsidRPr="00101DA2">
        <w:t xml:space="preserve"> (</w:t>
      </w:r>
      <w:r>
        <w:t>исполнитель</w:t>
      </w:r>
      <w:r w:rsidRPr="00101DA2">
        <w:t>) уплат</w:t>
      </w:r>
      <w:r>
        <w:t>ы</w:t>
      </w:r>
      <w:r w:rsidRPr="00101DA2">
        <w:t xml:space="preserve"> денежных средств</w:t>
      </w:r>
      <w:r>
        <w:t xml:space="preserve"> в полном объеме</w:t>
      </w:r>
      <w:r w:rsidRPr="00101DA2">
        <w:t xml:space="preserve">, вытекающие из </w:t>
      </w:r>
      <w:r>
        <w:t>договора на выполнение работ по строительству, заключенному между заказчиком и исполнителем 10.06.2014 г</w:t>
      </w:r>
      <w:r w:rsidRPr="00101DA2">
        <w:t xml:space="preserve">. Залог прав </w:t>
      </w:r>
      <w:r>
        <w:t xml:space="preserve">требования </w:t>
      </w:r>
      <w:r w:rsidRPr="00101DA2">
        <w:t xml:space="preserve">предоставлен на срок с </w:t>
      </w:r>
      <w:r>
        <w:t>14</w:t>
      </w:r>
      <w:r w:rsidRPr="00101DA2">
        <w:t>.</w:t>
      </w:r>
      <w:r>
        <w:t>10</w:t>
      </w:r>
      <w:r w:rsidRPr="00101DA2">
        <w:t>.201</w:t>
      </w:r>
      <w:r>
        <w:t>4</w:t>
      </w:r>
      <w:r w:rsidRPr="00101DA2">
        <w:t xml:space="preserve"> г. до </w:t>
      </w:r>
      <w:r>
        <w:t>30</w:t>
      </w:r>
      <w:r w:rsidRPr="00101DA2">
        <w:t>.</w:t>
      </w:r>
      <w:r>
        <w:t>03</w:t>
      </w:r>
      <w:r w:rsidRPr="00101DA2">
        <w:t>.201</w:t>
      </w:r>
      <w:r>
        <w:t>8 г.</w:t>
      </w:r>
      <w:r w:rsidRPr="00101DA2">
        <w:t>;</w:t>
      </w:r>
    </w:p>
    <w:p w14:paraId="30731B12" w14:textId="77777777" w:rsidR="00F35581" w:rsidRPr="00E4224E" w:rsidRDefault="00F35581" w:rsidP="00F35581">
      <w:pPr>
        <w:pStyle w:val="ConsPlusNormal"/>
        <w:jc w:val="both"/>
      </w:pPr>
      <w:r w:rsidRPr="000C63F0">
        <w:rPr>
          <w:b/>
        </w:rPr>
        <w:t>предмет залога</w:t>
      </w:r>
      <w:r>
        <w:rPr>
          <w:b/>
        </w:rPr>
        <w:t xml:space="preserve">: </w:t>
      </w:r>
      <w:r w:rsidRPr="00E4224E">
        <w:t>права тр</w:t>
      </w:r>
      <w:r>
        <w:t xml:space="preserve">ебования ОАО «ДСК АВТОБАН» (заказчик) к </w:t>
      </w:r>
      <w:r w:rsidRPr="00542C8A">
        <w:t>ООО «Трансстроймеханизация»</w:t>
      </w:r>
      <w:r w:rsidRPr="00101DA2">
        <w:t xml:space="preserve"> (заказчик) </w:t>
      </w:r>
      <w:r>
        <w:t xml:space="preserve">уплаты </w:t>
      </w:r>
      <w:r w:rsidRPr="00542C8A">
        <w:t>денежных средств в полном объеме</w:t>
      </w:r>
      <w:r>
        <w:t xml:space="preserve">, </w:t>
      </w:r>
      <w:r w:rsidRPr="00101DA2">
        <w:t xml:space="preserve">вытекающие из </w:t>
      </w:r>
      <w:r w:rsidRPr="00542C8A">
        <w:t>договора на выполнение работ по строительству, заключенному между заказчиком и исполнителем 10.06.2014 г</w:t>
      </w:r>
      <w:r>
        <w:t>.;</w:t>
      </w:r>
    </w:p>
    <w:p w14:paraId="4AE23F48" w14:textId="77777777" w:rsidR="00F35581" w:rsidRDefault="00F35581" w:rsidP="00F35581">
      <w:pPr>
        <w:pStyle w:val="ConsPlusNormal"/>
        <w:jc w:val="both"/>
        <w:rPr>
          <w:b/>
        </w:rPr>
      </w:pPr>
      <w:r>
        <w:rPr>
          <w:b/>
        </w:rPr>
        <w:t>стоимость</w:t>
      </w:r>
      <w:r w:rsidRPr="000C63F0">
        <w:rPr>
          <w:b/>
        </w:rPr>
        <w:t xml:space="preserve"> предмета залога</w:t>
      </w:r>
      <w:r>
        <w:rPr>
          <w:b/>
        </w:rPr>
        <w:t>:</w:t>
      </w:r>
      <w:r w:rsidRPr="00E4224E">
        <w:t xml:space="preserve"> </w:t>
      </w:r>
      <w:r w:rsidRPr="00E07641">
        <w:t xml:space="preserve">12 893 997 </w:t>
      </w:r>
      <w:r>
        <w:t xml:space="preserve">тыс. </w:t>
      </w:r>
      <w:r w:rsidRPr="00E9174D">
        <w:t>руб</w:t>
      </w:r>
      <w:r>
        <w:t>.;</w:t>
      </w:r>
    </w:p>
    <w:p w14:paraId="64A27A68" w14:textId="77777777" w:rsidR="00F35581" w:rsidRDefault="00F35581" w:rsidP="00F35581">
      <w:pPr>
        <w:pStyle w:val="ConsPlusNormal"/>
        <w:jc w:val="both"/>
        <w:rPr>
          <w:b/>
        </w:rPr>
      </w:pPr>
      <w:r w:rsidRPr="000C63F0">
        <w:rPr>
          <w:b/>
        </w:rPr>
        <w:t>оценка риска неисполнения или ненадлежащего исполнения третьим лицом обеспеченного поручителем обязательства с указанием факторов, которые могут привести к такому неисполнению или ненадлежащему исполнению, и вероятность возникновения таких факторов:</w:t>
      </w:r>
      <w:r w:rsidRPr="000C63F0">
        <w:t xml:space="preserve"> риск неисполнения маловероятный</w:t>
      </w:r>
      <w:r w:rsidRPr="00E9174D">
        <w:t>. Факторы, которые могут привести к неисполнению или ненадлежащему исполнению обеспеченных обязательств: ухудшение финансового положения всей Группы в случае реализации рисков, указанных в п. 2.5 Приложения, и ухудшение ситуации в отрасли дорожного строительства</w:t>
      </w:r>
      <w:r w:rsidRPr="00722985">
        <w:t>.</w:t>
      </w:r>
    </w:p>
    <w:p w14:paraId="7267111E" w14:textId="77777777" w:rsidR="00F35581" w:rsidRDefault="00F35581" w:rsidP="00ED43D2">
      <w:pPr>
        <w:pStyle w:val="ConsPlusNormal"/>
        <w:jc w:val="both"/>
      </w:pPr>
    </w:p>
    <w:p w14:paraId="1212288E" w14:textId="6B9275F8" w:rsidR="00E9174D" w:rsidRDefault="00A111C6" w:rsidP="00E9174D">
      <w:pPr>
        <w:pStyle w:val="ConsPlusNormal"/>
        <w:jc w:val="both"/>
      </w:pPr>
      <w:r>
        <w:rPr>
          <w:b/>
        </w:rPr>
        <w:t>9</w:t>
      </w:r>
      <w:r w:rsidR="00E9174D" w:rsidRPr="005B51E8">
        <w:rPr>
          <w:b/>
        </w:rPr>
        <w:t xml:space="preserve">. дата сделки: </w:t>
      </w:r>
      <w:r w:rsidR="00E9174D" w:rsidRPr="005B51E8">
        <w:t>19.10.2015 г.;</w:t>
      </w:r>
    </w:p>
    <w:p w14:paraId="5DAA81F0" w14:textId="77777777" w:rsidR="00E9174D" w:rsidRPr="00F53AB9" w:rsidRDefault="00E9174D" w:rsidP="00E9174D">
      <w:pPr>
        <w:pStyle w:val="ConsPlusNormal"/>
        <w:jc w:val="both"/>
        <w:rPr>
          <w:b/>
        </w:rPr>
      </w:pPr>
      <w:r>
        <w:rPr>
          <w:b/>
        </w:rPr>
        <w:t>в</w:t>
      </w:r>
      <w:r w:rsidRPr="00F53AB9">
        <w:rPr>
          <w:b/>
        </w:rPr>
        <w:t>ид обеспеченного обязательства:</w:t>
      </w:r>
      <w:r>
        <w:rPr>
          <w:b/>
        </w:rPr>
        <w:t xml:space="preserve"> </w:t>
      </w:r>
      <w:r>
        <w:t>кредит (кредитная линия);</w:t>
      </w:r>
    </w:p>
    <w:p w14:paraId="7147B06C" w14:textId="78CE3725" w:rsidR="00E9174D" w:rsidRPr="00160A73" w:rsidRDefault="00E9174D" w:rsidP="00E9174D">
      <w:pPr>
        <w:pStyle w:val="ConsPlusNormal"/>
        <w:jc w:val="both"/>
      </w:pPr>
      <w:r w:rsidRPr="00F53AB9">
        <w:rPr>
          <w:b/>
        </w:rPr>
        <w:t>содержание обеспеченного обязательства:</w:t>
      </w:r>
      <w:r>
        <w:t xml:space="preserve"> </w:t>
      </w:r>
      <w:r w:rsidRPr="00357247">
        <w:t>исполнение</w:t>
      </w:r>
      <w:r>
        <w:t xml:space="preserve"> ОАО «ХМДС» (з</w:t>
      </w:r>
      <w:r w:rsidRPr="00357247">
        <w:t>аемщик</w:t>
      </w:r>
      <w:r>
        <w:t>, должник</w:t>
      </w:r>
      <w:r w:rsidRPr="00357247">
        <w:t>) всех обязательств по договору об открытии</w:t>
      </w:r>
      <w:r>
        <w:t xml:space="preserve"> возобновляемой кредитной линии, заключенному ОАО «ХМДС» с П</w:t>
      </w:r>
      <w:r w:rsidRPr="00DF7A33">
        <w:t>АО «</w:t>
      </w:r>
      <w:r>
        <w:t>Промсвязьбанк</w:t>
      </w:r>
      <w:r w:rsidRPr="00DF7A33">
        <w:t>»</w:t>
      </w:r>
      <w:r>
        <w:t xml:space="preserve">. Сумма кредитного лимита 1 000 000 тыс. руб. срок действия кредитного лимита – до 01.11.2021 г., процентная ставка - </w:t>
      </w:r>
      <w:r w:rsidR="00A111C6">
        <w:t>15,15</w:t>
      </w:r>
      <w:r>
        <w:t>% годовых;</w:t>
      </w:r>
    </w:p>
    <w:p w14:paraId="66481013" w14:textId="71B0C7DC" w:rsidR="00E9174D" w:rsidRPr="00160A73" w:rsidRDefault="00E9174D" w:rsidP="00E9174D">
      <w:pPr>
        <w:pStyle w:val="ConsPlusNormal"/>
        <w:jc w:val="both"/>
      </w:pPr>
      <w:r w:rsidRPr="00F53AB9">
        <w:rPr>
          <w:b/>
        </w:rPr>
        <w:t>размер обеспеченного обязательства:</w:t>
      </w:r>
      <w:r>
        <w:rPr>
          <w:b/>
        </w:rPr>
        <w:t xml:space="preserve"> </w:t>
      </w:r>
      <w:r w:rsidRPr="00E9174D">
        <w:t>1 0</w:t>
      </w:r>
      <w:r>
        <w:t xml:space="preserve">00 000 тыс. </w:t>
      </w:r>
      <w:r w:rsidRPr="00E9174D">
        <w:t>руб. плюс проценты,</w:t>
      </w:r>
      <w:r>
        <w:t xml:space="preserve"> уплачиваемые заемщиком кредитору;</w:t>
      </w:r>
    </w:p>
    <w:p w14:paraId="759D9805" w14:textId="039438F4" w:rsidR="00E9174D" w:rsidRPr="00722985" w:rsidRDefault="00E9174D" w:rsidP="00E9174D">
      <w:pPr>
        <w:pStyle w:val="ConsPlusNormal"/>
        <w:jc w:val="both"/>
      </w:pPr>
      <w:r w:rsidRPr="00722985">
        <w:rPr>
          <w:b/>
        </w:rPr>
        <w:t xml:space="preserve">срок исполнения обеспеченного обязательства: </w:t>
      </w:r>
      <w:r>
        <w:t>01</w:t>
      </w:r>
      <w:r w:rsidRPr="00722985">
        <w:t>.</w:t>
      </w:r>
      <w:r>
        <w:t>11</w:t>
      </w:r>
      <w:r w:rsidRPr="00722985">
        <w:t>.20</w:t>
      </w:r>
      <w:r>
        <w:t>2</w:t>
      </w:r>
      <w:r w:rsidRPr="00722985">
        <w:t>1 г.;</w:t>
      </w:r>
    </w:p>
    <w:p w14:paraId="39DDDFF8" w14:textId="77777777" w:rsidR="00E9174D" w:rsidRPr="00BF58BE" w:rsidRDefault="00E9174D" w:rsidP="00E9174D">
      <w:pPr>
        <w:pStyle w:val="ConsPlusNormal"/>
        <w:jc w:val="both"/>
      </w:pPr>
      <w:r w:rsidRPr="00EE5DC2">
        <w:rPr>
          <w:b/>
        </w:rPr>
        <w:t xml:space="preserve">способ обеспечения: </w:t>
      </w:r>
      <w:r w:rsidRPr="00EE5DC2">
        <w:t>поручительство;</w:t>
      </w:r>
    </w:p>
    <w:p w14:paraId="0FE5F328" w14:textId="62FFA094" w:rsidR="00E9174D" w:rsidRPr="000C63F0" w:rsidRDefault="00E9174D" w:rsidP="00E9174D">
      <w:pPr>
        <w:pStyle w:val="ConsPlusNormal"/>
        <w:jc w:val="both"/>
        <w:rPr>
          <w:b/>
        </w:rPr>
      </w:pPr>
      <w:r w:rsidRPr="001B6A0F">
        <w:rPr>
          <w:b/>
        </w:rPr>
        <w:t>ра</w:t>
      </w:r>
      <w:r w:rsidRPr="009435C8">
        <w:rPr>
          <w:b/>
        </w:rPr>
        <w:t>змер обеспечения:</w:t>
      </w:r>
      <w:r w:rsidRPr="00F84123">
        <w:rPr>
          <w:b/>
        </w:rPr>
        <w:t xml:space="preserve"> </w:t>
      </w:r>
      <w:r>
        <w:t>1 0</w:t>
      </w:r>
      <w:r w:rsidRPr="00F84123">
        <w:t>0</w:t>
      </w:r>
      <w:r>
        <w:t>0 0</w:t>
      </w:r>
      <w:r w:rsidRPr="00F84123">
        <w:t xml:space="preserve">00 тыс. </w:t>
      </w:r>
      <w:r w:rsidRPr="00E9174D">
        <w:t>руб.</w:t>
      </w:r>
      <w:r w:rsidRPr="000C63F0">
        <w:t>;</w:t>
      </w:r>
    </w:p>
    <w:p w14:paraId="03ADF2A4" w14:textId="5AEF8AAA" w:rsidR="00E9174D" w:rsidRPr="000C63F0" w:rsidRDefault="00E9174D" w:rsidP="00E9174D">
      <w:pPr>
        <w:pStyle w:val="ConsPlusNormal"/>
        <w:jc w:val="both"/>
        <w:rPr>
          <w:b/>
        </w:rPr>
      </w:pPr>
      <w:r w:rsidRPr="000C63F0">
        <w:rPr>
          <w:b/>
        </w:rPr>
        <w:t xml:space="preserve">условия предоставления обеспечения, в том числе предмета и стоимости предмета залога: </w:t>
      </w:r>
      <w:r>
        <w:t>ОАО «ДСК «АВТОБАН» (поручитель)</w:t>
      </w:r>
      <w:r w:rsidRPr="000C63F0">
        <w:t xml:space="preserve"> обязуется отвечать за исполнение </w:t>
      </w:r>
      <w:r>
        <w:t>заемщиком</w:t>
      </w:r>
      <w:r w:rsidRPr="000C63F0">
        <w:t xml:space="preserve"> перед </w:t>
      </w:r>
      <w:r>
        <w:t>к</w:t>
      </w:r>
      <w:r w:rsidRPr="000C63F0">
        <w:t>редитором обязательств по погашению кредита и выплате предусмотренных договором процентов. Поручительство предоставл</w:t>
      </w:r>
      <w:r>
        <w:t>ено на срок с 19.10.2015 г. до 01</w:t>
      </w:r>
      <w:r w:rsidRPr="000C63F0">
        <w:t>.</w:t>
      </w:r>
      <w:r>
        <w:t>11</w:t>
      </w:r>
      <w:r w:rsidRPr="000C63F0">
        <w:t>.20</w:t>
      </w:r>
      <w:r>
        <w:t>2</w:t>
      </w:r>
      <w:r w:rsidRPr="000C63F0">
        <w:t>1</w:t>
      </w:r>
      <w:r>
        <w:t xml:space="preserve"> г.</w:t>
      </w:r>
      <w:r w:rsidRPr="000C63F0">
        <w:t>;</w:t>
      </w:r>
    </w:p>
    <w:p w14:paraId="43423E64" w14:textId="4F286D06" w:rsidR="00E9174D" w:rsidRDefault="00E9174D" w:rsidP="00E9174D">
      <w:pPr>
        <w:pStyle w:val="ConsPlusNormal"/>
        <w:jc w:val="both"/>
        <w:rPr>
          <w:b/>
        </w:rPr>
      </w:pPr>
      <w:r w:rsidRPr="000C63F0">
        <w:rPr>
          <w:b/>
        </w:rPr>
        <w:t>оценка риска неисполнения или ненадлежащего исполнения третьим лицом обеспеченного поручителем обязательства с указанием факторов, которые могут привести к такому неисполнению или ненадлежащему исполнению, и вероятность возникновения таких факторов:</w:t>
      </w:r>
      <w:r w:rsidRPr="000C63F0">
        <w:t xml:space="preserve"> риск неисполнения маловероятный</w:t>
      </w:r>
      <w:r>
        <w:t xml:space="preserve">. </w:t>
      </w:r>
      <w:r w:rsidRPr="00E9174D">
        <w:t>т.к.</w:t>
      </w:r>
      <w:r w:rsidR="005B51E8">
        <w:t xml:space="preserve"> обеспечение предоставлено</w:t>
      </w:r>
      <w:r w:rsidRPr="00E9174D">
        <w:t xml:space="preserve"> по обязательствам третьего лица, входящего как и Поручитель в Группу АВТОБАН. Факторы, которые могут привести к неисполнению или ненадлежащему исполнению обеспеченных обязательств: ухудшение финансового положения всей Группы в случае реализации рисков, указанных в п. 2.5 Приложения, и ухудшение ситуации в отрасли дорожного строительства</w:t>
      </w:r>
      <w:r w:rsidRPr="00722985">
        <w:t>.</w:t>
      </w:r>
    </w:p>
    <w:p w14:paraId="26279A6D" w14:textId="77777777" w:rsidR="00F35581" w:rsidRDefault="00F35581" w:rsidP="00F35581">
      <w:pPr>
        <w:pStyle w:val="ConsPlusNormal"/>
        <w:spacing w:before="60" w:after="60"/>
        <w:jc w:val="both"/>
      </w:pPr>
    </w:p>
    <w:p w14:paraId="585C038A" w14:textId="7ACB0F31" w:rsidR="00F35581" w:rsidRDefault="00F35581" w:rsidP="00F35581">
      <w:pPr>
        <w:pStyle w:val="ConsPlusNormal"/>
        <w:jc w:val="both"/>
      </w:pPr>
      <w:r>
        <w:rPr>
          <w:b/>
        </w:rPr>
        <w:t>10</w:t>
      </w:r>
      <w:r w:rsidRPr="00F35581">
        <w:rPr>
          <w:b/>
        </w:rPr>
        <w:t xml:space="preserve">. дата сделки: </w:t>
      </w:r>
      <w:r w:rsidRPr="00F35581">
        <w:t>15.12.2015 г.;</w:t>
      </w:r>
    </w:p>
    <w:p w14:paraId="5D00AAF5" w14:textId="77777777" w:rsidR="00F35581" w:rsidRPr="00F53AB9" w:rsidRDefault="00F35581" w:rsidP="00F35581">
      <w:pPr>
        <w:pStyle w:val="ConsPlusNormal"/>
        <w:jc w:val="both"/>
        <w:rPr>
          <w:b/>
        </w:rPr>
      </w:pPr>
      <w:r>
        <w:rPr>
          <w:b/>
        </w:rPr>
        <w:t>в</w:t>
      </w:r>
      <w:r w:rsidRPr="00F53AB9">
        <w:rPr>
          <w:b/>
        </w:rPr>
        <w:t>ид обеспеченного обязательства:</w:t>
      </w:r>
      <w:r>
        <w:rPr>
          <w:b/>
        </w:rPr>
        <w:t xml:space="preserve"> </w:t>
      </w:r>
      <w:r>
        <w:t>кредит (кредитная линия);</w:t>
      </w:r>
    </w:p>
    <w:p w14:paraId="7DAB736F" w14:textId="77777777" w:rsidR="00F35581" w:rsidRPr="00160A73" w:rsidRDefault="00F35581" w:rsidP="00F35581">
      <w:pPr>
        <w:pStyle w:val="ConsPlusNormal"/>
        <w:jc w:val="both"/>
      </w:pPr>
      <w:r w:rsidRPr="00F53AB9">
        <w:rPr>
          <w:b/>
        </w:rPr>
        <w:t>содержание обеспеченного обязательства:</w:t>
      </w:r>
      <w:r>
        <w:t xml:space="preserve"> </w:t>
      </w:r>
      <w:r w:rsidRPr="00357247">
        <w:t>исполнение</w:t>
      </w:r>
      <w:r>
        <w:t xml:space="preserve"> ОАО «ДСК «АВТОБАН» (з</w:t>
      </w:r>
      <w:r w:rsidRPr="00357247">
        <w:t>аемщик</w:t>
      </w:r>
      <w:r>
        <w:t>, должник</w:t>
      </w:r>
      <w:r w:rsidRPr="00357247">
        <w:t>) всех обязательств по договору об открытии</w:t>
      </w:r>
      <w:r>
        <w:t xml:space="preserve"> возобновляемой кредитной линии, заключенному заемщиком с П</w:t>
      </w:r>
      <w:r w:rsidRPr="00DF7A33">
        <w:t>АО «</w:t>
      </w:r>
      <w:r>
        <w:t>Промсвязьбанк</w:t>
      </w:r>
      <w:r w:rsidRPr="00DF7A33">
        <w:t>»</w:t>
      </w:r>
      <w:r>
        <w:t xml:space="preserve"> 14.10.2015 г. Лимит задолженности по кредитной линии 868 884,4 тыс. руб. срок действия кредитного лимита – до 01.11.2018 г., процентная ставка от 15,15 до 15,4% годовых в зависимости от транша;</w:t>
      </w:r>
    </w:p>
    <w:p w14:paraId="357861E3" w14:textId="77777777" w:rsidR="00F35581" w:rsidRPr="00160A73" w:rsidRDefault="00F35581" w:rsidP="00F35581">
      <w:pPr>
        <w:pStyle w:val="ConsPlusNormal"/>
        <w:jc w:val="both"/>
      </w:pPr>
      <w:r w:rsidRPr="00F53AB9">
        <w:rPr>
          <w:b/>
        </w:rPr>
        <w:t>размер обеспеченного обязательства:</w:t>
      </w:r>
      <w:r>
        <w:rPr>
          <w:b/>
        </w:rPr>
        <w:t xml:space="preserve"> </w:t>
      </w:r>
      <w:r>
        <w:t xml:space="preserve">868 884,4 тыс. </w:t>
      </w:r>
      <w:r w:rsidRPr="00E9174D">
        <w:t>руб.</w:t>
      </w:r>
      <w:r>
        <w:t>;</w:t>
      </w:r>
    </w:p>
    <w:p w14:paraId="664FFEFB" w14:textId="77777777" w:rsidR="00F35581" w:rsidRPr="00722985" w:rsidRDefault="00F35581" w:rsidP="00F35581">
      <w:pPr>
        <w:pStyle w:val="ConsPlusNormal"/>
        <w:jc w:val="both"/>
      </w:pPr>
      <w:r w:rsidRPr="00722985">
        <w:rPr>
          <w:b/>
        </w:rPr>
        <w:t xml:space="preserve">срок исполнения обеспеченного обязательства: </w:t>
      </w:r>
      <w:r>
        <w:t>01</w:t>
      </w:r>
      <w:r w:rsidRPr="00722985">
        <w:t>.</w:t>
      </w:r>
      <w:r>
        <w:t>11</w:t>
      </w:r>
      <w:r w:rsidRPr="00722985">
        <w:t>.201</w:t>
      </w:r>
      <w:r>
        <w:t>8</w:t>
      </w:r>
      <w:r w:rsidRPr="00722985">
        <w:t xml:space="preserve"> г.;</w:t>
      </w:r>
    </w:p>
    <w:p w14:paraId="25F5C1E5" w14:textId="77777777" w:rsidR="00F35581" w:rsidRPr="00BF58BE" w:rsidRDefault="00F35581" w:rsidP="00F35581">
      <w:pPr>
        <w:pStyle w:val="ConsPlusNormal"/>
        <w:jc w:val="both"/>
      </w:pPr>
      <w:r w:rsidRPr="00EE5DC2">
        <w:rPr>
          <w:b/>
        </w:rPr>
        <w:t xml:space="preserve">способ обеспечения: </w:t>
      </w:r>
      <w:r w:rsidRPr="00101DA2">
        <w:t>залог прав требования</w:t>
      </w:r>
      <w:r w:rsidRPr="00EE5DC2">
        <w:t>;</w:t>
      </w:r>
    </w:p>
    <w:p w14:paraId="601C3872" w14:textId="77777777" w:rsidR="00F35581" w:rsidRPr="000C63F0" w:rsidRDefault="00F35581" w:rsidP="00F35581">
      <w:pPr>
        <w:pStyle w:val="ConsPlusNormal"/>
        <w:jc w:val="both"/>
        <w:rPr>
          <w:b/>
        </w:rPr>
      </w:pPr>
      <w:r w:rsidRPr="001B6A0F">
        <w:rPr>
          <w:b/>
        </w:rPr>
        <w:t>ра</w:t>
      </w:r>
      <w:r w:rsidRPr="009435C8">
        <w:rPr>
          <w:b/>
        </w:rPr>
        <w:t>змер обеспечения:</w:t>
      </w:r>
      <w:r w:rsidRPr="00F84123">
        <w:rPr>
          <w:b/>
        </w:rPr>
        <w:t xml:space="preserve"> </w:t>
      </w:r>
      <w:r>
        <w:t>868 884,4</w:t>
      </w:r>
      <w:r w:rsidRPr="00F84123">
        <w:t xml:space="preserve"> тыс. </w:t>
      </w:r>
      <w:r w:rsidRPr="00E9174D">
        <w:t>руб.</w:t>
      </w:r>
      <w:r w:rsidRPr="000C63F0">
        <w:t>;</w:t>
      </w:r>
    </w:p>
    <w:p w14:paraId="35AE477B" w14:textId="77777777" w:rsidR="00F35581" w:rsidRPr="000C63F0" w:rsidRDefault="00F35581" w:rsidP="00F35581">
      <w:pPr>
        <w:pStyle w:val="ConsPlusNormal"/>
        <w:jc w:val="both"/>
        <w:rPr>
          <w:b/>
        </w:rPr>
      </w:pPr>
      <w:r w:rsidRPr="000C63F0">
        <w:rPr>
          <w:b/>
        </w:rPr>
        <w:t xml:space="preserve">условия предоставления обеспечения, в том числе предмета и стоимости предмета залога: </w:t>
      </w:r>
      <w:r w:rsidRPr="00101DA2">
        <w:t xml:space="preserve">В рамках соглашения о залоге имущественных прав </w:t>
      </w:r>
      <w:r>
        <w:t>О</w:t>
      </w:r>
      <w:r w:rsidRPr="00101DA2">
        <w:t>АО «ДСК АВТОБАН» (залогодатель, исполнитель) передает ПАО «</w:t>
      </w:r>
      <w:r>
        <w:t>Промсвязьбанк</w:t>
      </w:r>
      <w:r w:rsidRPr="00101DA2">
        <w:t xml:space="preserve">» (залогодержатель) в залог право требовать от </w:t>
      </w:r>
      <w:r>
        <w:t>Государственной корпорации «Российские автомобильные дороги»</w:t>
      </w:r>
      <w:r w:rsidRPr="00101DA2">
        <w:t xml:space="preserve"> (заказчик) исполнения обязательств по уплате денежных средств, вытекающие из соглашения</w:t>
      </w:r>
      <w:r>
        <w:t xml:space="preserve"> о выполнении работ от 19.09.2012 г</w:t>
      </w:r>
      <w:r w:rsidRPr="00101DA2">
        <w:t xml:space="preserve">. Залог прав предоставлен на срок с </w:t>
      </w:r>
      <w:r>
        <w:t>21</w:t>
      </w:r>
      <w:r w:rsidRPr="00101DA2">
        <w:t>.</w:t>
      </w:r>
      <w:r>
        <w:t>12</w:t>
      </w:r>
      <w:r w:rsidRPr="00101DA2">
        <w:t>.201</w:t>
      </w:r>
      <w:r>
        <w:t>5</w:t>
      </w:r>
      <w:r w:rsidRPr="00101DA2">
        <w:t xml:space="preserve"> г. до </w:t>
      </w:r>
      <w:r>
        <w:t>30</w:t>
      </w:r>
      <w:r w:rsidRPr="00101DA2">
        <w:t>.</w:t>
      </w:r>
      <w:r>
        <w:t>12</w:t>
      </w:r>
      <w:r w:rsidRPr="00101DA2">
        <w:t>.20</w:t>
      </w:r>
      <w:r>
        <w:t>2</w:t>
      </w:r>
      <w:r w:rsidRPr="00101DA2">
        <w:t>1 г.;</w:t>
      </w:r>
    </w:p>
    <w:p w14:paraId="79F8F9E5" w14:textId="77777777" w:rsidR="00F35581" w:rsidRPr="00E4224E" w:rsidRDefault="00F35581" w:rsidP="00F35581">
      <w:pPr>
        <w:pStyle w:val="ConsPlusNormal"/>
        <w:jc w:val="both"/>
      </w:pPr>
      <w:r w:rsidRPr="000C63F0">
        <w:rPr>
          <w:b/>
        </w:rPr>
        <w:t>предмет залога</w:t>
      </w:r>
      <w:r>
        <w:rPr>
          <w:b/>
        </w:rPr>
        <w:t xml:space="preserve">: </w:t>
      </w:r>
      <w:r w:rsidRPr="00E4224E">
        <w:t>права тр</w:t>
      </w:r>
      <w:r>
        <w:t xml:space="preserve">ебования ОАО «ДСК АВТОБАН» (исполнитель) к </w:t>
      </w:r>
      <w:r w:rsidRPr="00AF7EBA">
        <w:t>Государственной корпорации «Российские автомобильные дороги»</w:t>
      </w:r>
      <w:r w:rsidRPr="00AF7EBA" w:rsidDel="00AF7EBA">
        <w:t xml:space="preserve"> </w:t>
      </w:r>
      <w:r w:rsidRPr="00101DA2">
        <w:t xml:space="preserve">(заказчик) </w:t>
      </w:r>
      <w:r>
        <w:t xml:space="preserve">по исполнению обязательств заказчика, </w:t>
      </w:r>
      <w:r w:rsidRPr="00101DA2">
        <w:t>вытекающие из соглашения</w:t>
      </w:r>
      <w:r>
        <w:t xml:space="preserve"> о </w:t>
      </w:r>
      <w:r w:rsidRPr="00AF7EBA">
        <w:t>выполнении работ №ДС-2012-469</w:t>
      </w:r>
      <w:r>
        <w:t>;</w:t>
      </w:r>
    </w:p>
    <w:p w14:paraId="5F97B994" w14:textId="77777777" w:rsidR="00F35581" w:rsidRDefault="00F35581" w:rsidP="00F35581">
      <w:pPr>
        <w:pStyle w:val="ConsPlusNormal"/>
        <w:jc w:val="both"/>
        <w:rPr>
          <w:b/>
        </w:rPr>
      </w:pPr>
      <w:r>
        <w:rPr>
          <w:b/>
        </w:rPr>
        <w:t>стоимость</w:t>
      </w:r>
      <w:r w:rsidRPr="000C63F0">
        <w:rPr>
          <w:b/>
        </w:rPr>
        <w:t xml:space="preserve"> предмета залога</w:t>
      </w:r>
      <w:r>
        <w:rPr>
          <w:b/>
        </w:rPr>
        <w:t>:</w:t>
      </w:r>
      <w:r w:rsidRPr="00E4224E">
        <w:t xml:space="preserve"> </w:t>
      </w:r>
      <w:r>
        <w:t>868 884,4</w:t>
      </w:r>
      <w:r w:rsidRPr="00F84123">
        <w:t xml:space="preserve"> тыс. </w:t>
      </w:r>
      <w:r w:rsidRPr="00E9174D">
        <w:t>руб</w:t>
      </w:r>
      <w:r>
        <w:t>.;</w:t>
      </w:r>
    </w:p>
    <w:p w14:paraId="5AB7587A" w14:textId="77777777" w:rsidR="00F35581" w:rsidRDefault="00F35581" w:rsidP="00F35581">
      <w:pPr>
        <w:pStyle w:val="ConsPlusNormal"/>
        <w:jc w:val="both"/>
        <w:rPr>
          <w:b/>
        </w:rPr>
      </w:pPr>
      <w:r w:rsidRPr="000C63F0">
        <w:rPr>
          <w:b/>
        </w:rPr>
        <w:t>оценка риска неисполнения или ненадлежащего исполнения третьим лицом обеспеченного поручителем обязательства с указанием факторов, которые могут привести к такому неисполнению или ненадлежащему исполнению, и вероятность возникновения таких факторов:</w:t>
      </w:r>
      <w:r w:rsidRPr="000C63F0">
        <w:t xml:space="preserve"> риск неисполнения маловероятный</w:t>
      </w:r>
      <w:r>
        <w:t xml:space="preserve">. </w:t>
      </w:r>
      <w:r w:rsidRPr="00E9174D">
        <w:t xml:space="preserve">т.к. </w:t>
      </w:r>
      <w:r>
        <w:t>обеспечение предоставлено по</w:t>
      </w:r>
      <w:r w:rsidRPr="00E9174D">
        <w:t xml:space="preserve"> обязательствам третьего лица, входящего как и Поручитель в Группу АВТОБАН. Факторы, которые могут привести к неисполнению или ненадлежащему исполнению обеспеченных обязательств: ухудшение финансового положения всей Группы в случае реализации рисков, указанных в п. 2.5 Приложения, и ухудшение ситуации в отрасли дорожного строительства</w:t>
      </w:r>
      <w:r w:rsidRPr="00722985">
        <w:t>.</w:t>
      </w:r>
    </w:p>
    <w:p w14:paraId="492EDED6" w14:textId="77777777" w:rsidR="00F35581" w:rsidRPr="00915FED" w:rsidRDefault="00F35581" w:rsidP="00114E06">
      <w:pPr>
        <w:pStyle w:val="ConsPlusNormal"/>
        <w:jc w:val="both"/>
        <w:rPr>
          <w:b/>
          <w:highlight w:val="green"/>
        </w:rPr>
      </w:pPr>
    </w:p>
    <w:p w14:paraId="7FCCA5CF" w14:textId="51D525A9" w:rsidR="009B2F73" w:rsidRPr="00915FED" w:rsidRDefault="009B2F73" w:rsidP="009B2F73">
      <w:pPr>
        <w:pStyle w:val="ConsPlusNormal"/>
        <w:jc w:val="both"/>
      </w:pPr>
      <w:r w:rsidRPr="00915FED">
        <w:rPr>
          <w:b/>
        </w:rPr>
        <w:t xml:space="preserve">11. дата сделки: </w:t>
      </w:r>
      <w:r w:rsidRPr="00915FED">
        <w:t>15.12.2015 г.;</w:t>
      </w:r>
    </w:p>
    <w:p w14:paraId="69020529" w14:textId="77777777" w:rsidR="009B2F73" w:rsidRPr="00915FED" w:rsidRDefault="009B2F73" w:rsidP="009B2F73">
      <w:pPr>
        <w:pStyle w:val="ConsPlusNormal"/>
        <w:jc w:val="both"/>
        <w:rPr>
          <w:b/>
        </w:rPr>
      </w:pPr>
      <w:r w:rsidRPr="00915FED">
        <w:rPr>
          <w:b/>
        </w:rPr>
        <w:t xml:space="preserve">вид обеспеченного обязательства: </w:t>
      </w:r>
      <w:r w:rsidRPr="00915FED">
        <w:t>кредит (кредитная линия);</w:t>
      </w:r>
    </w:p>
    <w:p w14:paraId="0D8CE59E" w14:textId="4A05A89C" w:rsidR="009B2F73" w:rsidRPr="00915FED" w:rsidRDefault="009B2F73" w:rsidP="009B2F73">
      <w:pPr>
        <w:pStyle w:val="ConsPlusNormal"/>
        <w:jc w:val="both"/>
      </w:pPr>
      <w:r w:rsidRPr="00915FED">
        <w:rPr>
          <w:b/>
        </w:rPr>
        <w:t>содержание обеспеченного обязательства:</w:t>
      </w:r>
      <w:r w:rsidRPr="00915FED">
        <w:t xml:space="preserve"> исполнение ОАО «</w:t>
      </w:r>
      <w:r w:rsidR="00915FED">
        <w:t>ХМДС</w:t>
      </w:r>
      <w:r w:rsidRPr="00915FED">
        <w:t>» (заемщик, должник) всех обязательств по договору об открытии возобновляемой кредитной линии</w:t>
      </w:r>
      <w:r w:rsidR="00915FED" w:rsidRPr="00915FED">
        <w:t>№ П0504-15-3-0 от «19» октября 2015 года., заключенному с ПАО «Промсвязьбанк»</w:t>
      </w:r>
      <w:r w:rsidRPr="00915FED">
        <w:t xml:space="preserve">. Лимит задолженности по кредитной линии </w:t>
      </w:r>
      <w:r w:rsidR="00915FED" w:rsidRPr="00A334C1">
        <w:t>500 000</w:t>
      </w:r>
      <w:r w:rsidRPr="00A334C1">
        <w:t xml:space="preserve"> тыс. руб</w:t>
      </w:r>
      <w:r w:rsidRPr="00915FED">
        <w:t xml:space="preserve">. срок действия </w:t>
      </w:r>
      <w:r w:rsidR="00915FED">
        <w:t xml:space="preserve">кредитного лимита </w:t>
      </w:r>
      <w:r w:rsidR="00915FED" w:rsidRPr="00A334C1">
        <w:t xml:space="preserve">– </w:t>
      </w:r>
      <w:r w:rsidR="00915FED" w:rsidRPr="00100440">
        <w:t>до 01.11.20</w:t>
      </w:r>
      <w:r w:rsidR="00A334C1" w:rsidRPr="00100440">
        <w:t>18</w:t>
      </w:r>
      <w:r w:rsidRPr="00A334C1">
        <w:t xml:space="preserve"> г</w:t>
      </w:r>
      <w:r w:rsidRPr="00915FED">
        <w:t xml:space="preserve">., процентная ставка от </w:t>
      </w:r>
      <w:r w:rsidR="00A334C1" w:rsidRPr="00A334C1">
        <w:t>15</w:t>
      </w:r>
      <w:r w:rsidR="00A334C1">
        <w:t>,15%</w:t>
      </w:r>
      <w:r w:rsidR="00A334C1" w:rsidRPr="00915FED">
        <w:t xml:space="preserve"> </w:t>
      </w:r>
      <w:r w:rsidRPr="00915FED">
        <w:t xml:space="preserve">до </w:t>
      </w:r>
      <w:r w:rsidR="00A334C1">
        <w:t>15,40</w:t>
      </w:r>
      <w:r w:rsidRPr="00915FED">
        <w:t>% годовых в зависимости от транша;</w:t>
      </w:r>
    </w:p>
    <w:p w14:paraId="71518B34" w14:textId="1231B0B3" w:rsidR="009B2F73" w:rsidRPr="00915FED" w:rsidRDefault="009B2F73" w:rsidP="009B2F73">
      <w:pPr>
        <w:pStyle w:val="ConsPlusNormal"/>
        <w:jc w:val="both"/>
      </w:pPr>
      <w:r w:rsidRPr="00915FED">
        <w:rPr>
          <w:b/>
        </w:rPr>
        <w:t xml:space="preserve">размер обеспеченного обязательства: </w:t>
      </w:r>
      <w:r w:rsidR="00915FED">
        <w:t xml:space="preserve">5 000 000 </w:t>
      </w:r>
      <w:r w:rsidRPr="00915FED">
        <w:t>тыс. руб.;</w:t>
      </w:r>
    </w:p>
    <w:p w14:paraId="60563B8E" w14:textId="0E6770A5" w:rsidR="009B2F73" w:rsidRPr="00915FED" w:rsidRDefault="009B2F73" w:rsidP="009B2F73">
      <w:pPr>
        <w:pStyle w:val="ConsPlusNormal"/>
        <w:jc w:val="both"/>
      </w:pPr>
      <w:r w:rsidRPr="00915FED">
        <w:rPr>
          <w:b/>
        </w:rPr>
        <w:t xml:space="preserve">срок исполнения обеспеченного обязательства: </w:t>
      </w:r>
      <w:r w:rsidRPr="00915FED">
        <w:t>01.11.20</w:t>
      </w:r>
      <w:r w:rsidR="00D64A69">
        <w:t>18</w:t>
      </w:r>
      <w:r w:rsidRPr="00915FED">
        <w:t xml:space="preserve"> г.;</w:t>
      </w:r>
    </w:p>
    <w:p w14:paraId="6737A58D" w14:textId="70CCA428" w:rsidR="009B2F73" w:rsidRPr="00915FED" w:rsidRDefault="009B2F73" w:rsidP="009B2F73">
      <w:pPr>
        <w:pStyle w:val="ConsPlusNormal"/>
        <w:jc w:val="both"/>
      </w:pPr>
      <w:r w:rsidRPr="00915FED">
        <w:rPr>
          <w:b/>
        </w:rPr>
        <w:t xml:space="preserve">способ обеспечения: </w:t>
      </w:r>
      <w:r w:rsidR="00915FED">
        <w:t>поручительство</w:t>
      </w:r>
      <w:r w:rsidRPr="00915FED">
        <w:t>;</w:t>
      </w:r>
    </w:p>
    <w:p w14:paraId="5CD712CC" w14:textId="77777777" w:rsidR="009B2F73" w:rsidRPr="00915FED" w:rsidRDefault="009B2F73" w:rsidP="009B2F73">
      <w:pPr>
        <w:pStyle w:val="ConsPlusNormal"/>
        <w:jc w:val="both"/>
        <w:rPr>
          <w:b/>
        </w:rPr>
      </w:pPr>
      <w:r w:rsidRPr="00915FED">
        <w:rPr>
          <w:b/>
        </w:rPr>
        <w:t xml:space="preserve">размер обеспечения: </w:t>
      </w:r>
      <w:r w:rsidRPr="00915FED">
        <w:t>868 884,4 тыс. руб.;</w:t>
      </w:r>
    </w:p>
    <w:p w14:paraId="091A50BF" w14:textId="0B35E99E" w:rsidR="009B2F73" w:rsidRPr="00915FED" w:rsidRDefault="009B2F73" w:rsidP="00915FED">
      <w:pPr>
        <w:pStyle w:val="ConsPlusNormal"/>
        <w:jc w:val="both"/>
        <w:rPr>
          <w:b/>
        </w:rPr>
      </w:pPr>
      <w:r w:rsidRPr="00915FED">
        <w:rPr>
          <w:b/>
        </w:rPr>
        <w:t xml:space="preserve">условия предоставления обеспечения, в том числе предмета и стоимости предмета залога: </w:t>
      </w:r>
      <w:r w:rsidR="00915FED" w:rsidRPr="00915FED">
        <w:t>ОАО «ДСК «АВТОБАН»</w:t>
      </w:r>
      <w:r w:rsidR="00915FED">
        <w:t xml:space="preserve"> (поручитель) обязывается перед к</w:t>
      </w:r>
      <w:r w:rsidR="00915FED" w:rsidRPr="00915FED">
        <w:t xml:space="preserve">редитором отвечать за исполнение </w:t>
      </w:r>
      <w:r w:rsidR="00915FED">
        <w:t>заемщиком</w:t>
      </w:r>
      <w:r w:rsidR="00915FED" w:rsidRPr="00915FED">
        <w:t xml:space="preserve"> его обязательств, по заключенному </w:t>
      </w:r>
      <w:r w:rsidR="00915FED">
        <w:t>между к</w:t>
      </w:r>
      <w:r w:rsidR="00915FED" w:rsidRPr="00915FED">
        <w:t xml:space="preserve">редитором и </w:t>
      </w:r>
      <w:r w:rsidR="00915FED">
        <w:t>заемщиком</w:t>
      </w:r>
      <w:r w:rsidR="00915FED" w:rsidRPr="00915FED">
        <w:t xml:space="preserve"> договору об открытии кредитной линии (с установленным лимитом задолженности) с последующими изменениями и дополнениями, в соответствии с которым </w:t>
      </w:r>
      <w:r w:rsidR="00915FED">
        <w:t>к</w:t>
      </w:r>
      <w:r w:rsidR="00915FED" w:rsidRPr="00915FED">
        <w:t xml:space="preserve">редитор обязуется открыть </w:t>
      </w:r>
      <w:r w:rsidR="00915FED">
        <w:t>заемщику</w:t>
      </w:r>
      <w:r w:rsidR="00915FED" w:rsidRPr="00915FED">
        <w:t xml:space="preserve"> кредитную линию с лимитом задолженности (максимально возможный размер единовременной задолженности </w:t>
      </w:r>
      <w:r w:rsidR="00915FED">
        <w:t>з</w:t>
      </w:r>
      <w:r w:rsidR="00915FED" w:rsidRPr="00915FED">
        <w:t xml:space="preserve">аемщика по основному долгу перед </w:t>
      </w:r>
      <w:r w:rsidR="00915FED">
        <w:t>к</w:t>
      </w:r>
      <w:r w:rsidR="00915FED" w:rsidRPr="00915FED">
        <w:t xml:space="preserve">редитором по </w:t>
      </w:r>
      <w:r w:rsidR="00915FED">
        <w:t>к</w:t>
      </w:r>
      <w:r w:rsidR="00915FED" w:rsidRPr="00915FED">
        <w:t xml:space="preserve">редитному договору) в размере не более </w:t>
      </w:r>
      <w:r w:rsidR="00915FED" w:rsidRPr="00A334C1">
        <w:t>500 000 000,00 рублей</w:t>
      </w:r>
      <w:r w:rsidR="00915FED" w:rsidRPr="00915FED">
        <w:t xml:space="preserve"> РФ, со сроком полного окончательного погашения задолженности не</w:t>
      </w:r>
      <w:r w:rsidR="00915FED">
        <w:t xml:space="preserve"> позднее </w:t>
      </w:r>
      <w:r w:rsidR="00915FED" w:rsidRPr="00100440">
        <w:t>«01» ноября 2018 года</w:t>
      </w:r>
      <w:r w:rsidRPr="00915FED">
        <w:t>;</w:t>
      </w:r>
    </w:p>
    <w:p w14:paraId="51986988" w14:textId="77777777" w:rsidR="009B2F73" w:rsidRDefault="009B2F73" w:rsidP="009B2F73">
      <w:pPr>
        <w:pStyle w:val="ConsPlusNormal"/>
        <w:jc w:val="both"/>
        <w:rPr>
          <w:b/>
        </w:rPr>
      </w:pPr>
      <w:r w:rsidRPr="00915FED">
        <w:rPr>
          <w:b/>
        </w:rPr>
        <w:t>оценка риска неисполнения или ненадлежащего исполнения третьим лицом обеспеченного поручителем обязательства с указанием факторов, которые могут привести к такому неисполнению или ненадлежащему исполнению, и вероятность возникновения таких факторов:</w:t>
      </w:r>
      <w:r w:rsidRPr="00915FED">
        <w:t xml:space="preserve"> риск неисполнения маловероятный. т.к. обеспечение предоставлено по обязательствам третьего лица, входящего как и Поручитель в Группу АВТОБАН. Факторы, которые могут привести к неисполнению или ненадлежащему исполнению обеспеченных обязательств: ухудшение финансового положения всей Группы в случае реализации рисков, указанных в п. 2.5 Приложения, и ухудшение ситуации в отрасли дорожного строительства.</w:t>
      </w:r>
    </w:p>
    <w:p w14:paraId="079F27F5" w14:textId="77777777" w:rsidR="009B2F73" w:rsidRDefault="009B2F73" w:rsidP="00CF05EE">
      <w:pPr>
        <w:pStyle w:val="ConsPlusNormal"/>
        <w:jc w:val="both"/>
        <w:rPr>
          <w:b/>
        </w:rPr>
      </w:pPr>
    </w:p>
    <w:p w14:paraId="63A2E5D2" w14:textId="5D8ECFF6" w:rsidR="00CF05EE" w:rsidRDefault="00CF05EE" w:rsidP="00CF05EE">
      <w:pPr>
        <w:pStyle w:val="ConsPlusNormal"/>
        <w:jc w:val="both"/>
      </w:pPr>
      <w:r>
        <w:rPr>
          <w:b/>
        </w:rPr>
        <w:t>1</w:t>
      </w:r>
      <w:r w:rsidR="009B2F73">
        <w:rPr>
          <w:b/>
        </w:rPr>
        <w:t>2</w:t>
      </w:r>
      <w:r w:rsidRPr="00F35581">
        <w:rPr>
          <w:b/>
        </w:rPr>
        <w:t xml:space="preserve">. дата сделки: </w:t>
      </w:r>
      <w:r w:rsidRPr="00F35581">
        <w:t>15.12.2015 г.;</w:t>
      </w:r>
    </w:p>
    <w:p w14:paraId="7B57A60B" w14:textId="74341029" w:rsidR="00CF05EE" w:rsidRPr="00F53AB9" w:rsidRDefault="00CF05EE" w:rsidP="00CF05EE">
      <w:pPr>
        <w:pStyle w:val="ConsPlusNormal"/>
        <w:jc w:val="both"/>
        <w:rPr>
          <w:b/>
        </w:rPr>
      </w:pPr>
      <w:r>
        <w:rPr>
          <w:b/>
        </w:rPr>
        <w:t>в</w:t>
      </w:r>
      <w:r w:rsidRPr="00F53AB9">
        <w:rPr>
          <w:b/>
        </w:rPr>
        <w:t>ид обеспеченного обязательства:</w:t>
      </w:r>
      <w:r>
        <w:rPr>
          <w:b/>
        </w:rPr>
        <w:t xml:space="preserve"> </w:t>
      </w:r>
      <w:r w:rsidRPr="00CF05EE">
        <w:t>банковск</w:t>
      </w:r>
      <w:r w:rsidR="0008539C">
        <w:t>ие</w:t>
      </w:r>
      <w:r w:rsidRPr="00CF05EE">
        <w:t xml:space="preserve"> гаранти</w:t>
      </w:r>
      <w:r w:rsidR="0008539C">
        <w:t>и</w:t>
      </w:r>
      <w:r>
        <w:t>;</w:t>
      </w:r>
    </w:p>
    <w:p w14:paraId="6C89DE64" w14:textId="5F8A37F6" w:rsidR="00CF05EE" w:rsidRPr="00160A73" w:rsidRDefault="00CF05EE" w:rsidP="00CF05EE">
      <w:pPr>
        <w:pStyle w:val="ConsPlusNormal"/>
        <w:jc w:val="both"/>
      </w:pPr>
      <w:r w:rsidRPr="00F53AB9">
        <w:rPr>
          <w:b/>
        </w:rPr>
        <w:t>содержание обеспеченного обязательства:</w:t>
      </w:r>
      <w:r>
        <w:t xml:space="preserve"> </w:t>
      </w:r>
      <w:r w:rsidR="00DA4FC0" w:rsidRPr="00DA4FC0">
        <w:t xml:space="preserve">выплаты по предоставленным </w:t>
      </w:r>
      <w:r w:rsidR="00A334C1">
        <w:t>ПАО «Промсвязьбанк»</w:t>
      </w:r>
      <w:r w:rsidR="00A334C1" w:rsidRPr="00DA4FC0">
        <w:t xml:space="preserve"> </w:t>
      </w:r>
      <w:r w:rsidR="00DA4FC0" w:rsidRPr="00DA4FC0">
        <w:t xml:space="preserve">(гарант) банковским гарантиям по обязательствам </w:t>
      </w:r>
      <w:r w:rsidR="00A334C1">
        <w:t>АО «ДСК «АВТОБАН»</w:t>
      </w:r>
      <w:r w:rsidR="00A334C1" w:rsidRPr="00DA4FC0">
        <w:t xml:space="preserve"> </w:t>
      </w:r>
      <w:r w:rsidR="00443D25">
        <w:t>(принципал</w:t>
      </w:r>
      <w:r w:rsidR="00DA4FC0" w:rsidRPr="00DA4FC0">
        <w:t>) п</w:t>
      </w:r>
      <w:r w:rsidR="00C871B0">
        <w:t>еред третьими лицами</w:t>
      </w:r>
      <w:r w:rsidR="00DA4FC0" w:rsidRPr="00DA4FC0">
        <w:t>. Сумма гаранти</w:t>
      </w:r>
      <w:r w:rsidR="0008539C">
        <w:t>й</w:t>
      </w:r>
      <w:r w:rsidR="00DA4FC0" w:rsidRPr="00DA4FC0">
        <w:t xml:space="preserve"> </w:t>
      </w:r>
      <w:r w:rsidR="00C871B0">
        <w:t>4</w:t>
      </w:r>
      <w:r w:rsidR="00443D25">
        <w:t> </w:t>
      </w:r>
      <w:r w:rsidR="00C871B0">
        <w:t>0</w:t>
      </w:r>
      <w:r w:rsidR="00443D25">
        <w:t>00 000</w:t>
      </w:r>
      <w:r w:rsidR="00DA4FC0" w:rsidRPr="00DA4FC0">
        <w:t xml:space="preserve"> тыс. руб., срок действия гарантий </w:t>
      </w:r>
      <w:r w:rsidR="00443D25">
        <w:t>–</w:t>
      </w:r>
      <w:r w:rsidR="00DA4FC0" w:rsidRPr="00DA4FC0">
        <w:t xml:space="preserve"> </w:t>
      </w:r>
      <w:r w:rsidR="00443D25">
        <w:t xml:space="preserve">с </w:t>
      </w:r>
      <w:r w:rsidR="00A334C1">
        <w:t xml:space="preserve">11.08.2014 г. </w:t>
      </w:r>
      <w:r w:rsidR="00DA4FC0" w:rsidRPr="00DA4FC0">
        <w:t xml:space="preserve">до </w:t>
      </w:r>
      <w:r w:rsidR="00A334C1">
        <w:t>30.12.2021 г.</w:t>
      </w:r>
      <w:r>
        <w:t>;</w:t>
      </w:r>
    </w:p>
    <w:p w14:paraId="00259FD6" w14:textId="7E0CC8AF" w:rsidR="00CF05EE" w:rsidRPr="00160A73" w:rsidRDefault="00CF05EE" w:rsidP="00CF05EE">
      <w:pPr>
        <w:pStyle w:val="ConsPlusNormal"/>
        <w:jc w:val="both"/>
      </w:pPr>
      <w:r w:rsidRPr="00F53AB9">
        <w:rPr>
          <w:b/>
        </w:rPr>
        <w:t>размер обеспеченного обязательства:</w:t>
      </w:r>
      <w:r>
        <w:rPr>
          <w:b/>
        </w:rPr>
        <w:t xml:space="preserve"> </w:t>
      </w:r>
      <w:r w:rsidR="00C871B0">
        <w:t>4</w:t>
      </w:r>
      <w:r w:rsidR="00443D25">
        <w:t> </w:t>
      </w:r>
      <w:r w:rsidR="00C871B0">
        <w:t>0</w:t>
      </w:r>
      <w:r w:rsidR="00443D25">
        <w:t>00 000</w:t>
      </w:r>
      <w:r>
        <w:t xml:space="preserve"> тыс. </w:t>
      </w:r>
      <w:r w:rsidRPr="00E9174D">
        <w:t>руб.</w:t>
      </w:r>
      <w:r>
        <w:t>;</w:t>
      </w:r>
    </w:p>
    <w:p w14:paraId="3E7191CF" w14:textId="268A07B3" w:rsidR="00CF05EE" w:rsidRPr="00722985" w:rsidRDefault="00CF05EE" w:rsidP="00CF05EE">
      <w:pPr>
        <w:pStyle w:val="ConsPlusNormal"/>
        <w:jc w:val="both"/>
      </w:pPr>
      <w:r w:rsidRPr="00722985">
        <w:rPr>
          <w:b/>
        </w:rPr>
        <w:t xml:space="preserve">срок исполнения обеспеченного обязательства: </w:t>
      </w:r>
      <w:r w:rsidR="00A334C1">
        <w:t>30.12.2021</w:t>
      </w:r>
      <w:r w:rsidR="00A334C1" w:rsidRPr="00722985">
        <w:t xml:space="preserve"> </w:t>
      </w:r>
      <w:r w:rsidRPr="00722985">
        <w:t>г.;</w:t>
      </w:r>
    </w:p>
    <w:p w14:paraId="25F38D77" w14:textId="77777777" w:rsidR="00CF05EE" w:rsidRPr="00BF58BE" w:rsidRDefault="00CF05EE" w:rsidP="00CF05EE">
      <w:pPr>
        <w:pStyle w:val="ConsPlusNormal"/>
        <w:jc w:val="both"/>
      </w:pPr>
      <w:r w:rsidRPr="00EE5DC2">
        <w:rPr>
          <w:b/>
        </w:rPr>
        <w:t xml:space="preserve">способ обеспечения: </w:t>
      </w:r>
      <w:r w:rsidRPr="00101DA2">
        <w:t>залог прав требования</w:t>
      </w:r>
      <w:r w:rsidRPr="00EE5DC2">
        <w:t>;</w:t>
      </w:r>
    </w:p>
    <w:p w14:paraId="0B86D93D" w14:textId="3BC79717" w:rsidR="00CF05EE" w:rsidRPr="000C63F0" w:rsidRDefault="00CF05EE" w:rsidP="00CF05EE">
      <w:pPr>
        <w:pStyle w:val="ConsPlusNormal"/>
        <w:jc w:val="both"/>
        <w:rPr>
          <w:b/>
        </w:rPr>
      </w:pPr>
      <w:r w:rsidRPr="001B6A0F">
        <w:rPr>
          <w:b/>
        </w:rPr>
        <w:t>ра</w:t>
      </w:r>
      <w:r w:rsidRPr="009435C8">
        <w:rPr>
          <w:b/>
        </w:rPr>
        <w:t>змер обеспечения:</w:t>
      </w:r>
      <w:r w:rsidRPr="00F84123">
        <w:rPr>
          <w:b/>
        </w:rPr>
        <w:t xml:space="preserve"> </w:t>
      </w:r>
      <w:r w:rsidR="00A334C1">
        <w:t xml:space="preserve">868 884 </w:t>
      </w:r>
      <w:r w:rsidRPr="00F84123">
        <w:t xml:space="preserve">тыс. </w:t>
      </w:r>
      <w:r w:rsidRPr="00E9174D">
        <w:t>руб.</w:t>
      </w:r>
      <w:r w:rsidRPr="000C63F0">
        <w:t>;</w:t>
      </w:r>
    </w:p>
    <w:p w14:paraId="4F48A5D1" w14:textId="5A909F1C" w:rsidR="00CF05EE" w:rsidRPr="000C63F0" w:rsidRDefault="00CF05EE" w:rsidP="00CF05EE">
      <w:pPr>
        <w:pStyle w:val="ConsPlusNormal"/>
        <w:jc w:val="both"/>
        <w:rPr>
          <w:b/>
        </w:rPr>
      </w:pPr>
      <w:r w:rsidRPr="000C63F0">
        <w:rPr>
          <w:b/>
        </w:rPr>
        <w:t xml:space="preserve">условия предоставления обеспечения, в том числе предмета и стоимости предмета залога: </w:t>
      </w:r>
      <w:r w:rsidRPr="00101DA2">
        <w:t xml:space="preserve">В рамках соглашения о залоге имущественных прав </w:t>
      </w:r>
      <w:r>
        <w:t>О</w:t>
      </w:r>
      <w:r w:rsidRPr="00101DA2">
        <w:t>АО «ДСК АВТОБАН» (залогодатель, исполнитель) передает ПАО «</w:t>
      </w:r>
      <w:r>
        <w:t>Промсвязьбанк</w:t>
      </w:r>
      <w:r w:rsidRPr="00101DA2">
        <w:t xml:space="preserve">» (залогодержатель) в залог право требовать от </w:t>
      </w:r>
      <w:r>
        <w:t>Государственной корпорации «Российские автомобильные дороги»</w:t>
      </w:r>
      <w:r w:rsidRPr="00101DA2">
        <w:t xml:space="preserve"> (заказчик) </w:t>
      </w:r>
      <w:r w:rsidR="00443D25" w:rsidRPr="00443D25">
        <w:t xml:space="preserve">уплаты денежных средств в полном </w:t>
      </w:r>
      <w:r w:rsidR="00443D25">
        <w:t xml:space="preserve">объеме, вытекающее из договора </w:t>
      </w:r>
      <w:r w:rsidR="00443D25" w:rsidRPr="00443D25">
        <w:t>на выполнение работы по строительству транспортной развязки на автомобильной дороге М-4 «Дон» - от Москвы через Воронеж, Ростов-на-Дону до Новороссийска км. 1442 в Краснодарском крае, заключенного «19» сентября 2012, как принадлежащие Залогодателю на момент заключения договора</w:t>
      </w:r>
      <w:r w:rsidR="00A334C1">
        <w:t>.</w:t>
      </w:r>
      <w:r w:rsidRPr="00101DA2">
        <w:t xml:space="preserve"> Залог прав предоставлен на срок с </w:t>
      </w:r>
      <w:r w:rsidR="00C871B0">
        <w:t>2</w:t>
      </w:r>
      <w:r w:rsidR="00A334C1">
        <w:t>1.1</w:t>
      </w:r>
      <w:r w:rsidR="00C871B0">
        <w:t>0</w:t>
      </w:r>
      <w:r w:rsidR="00A334C1">
        <w:t>.2015</w:t>
      </w:r>
      <w:r w:rsidR="00A334C1" w:rsidRPr="00101DA2">
        <w:t xml:space="preserve"> </w:t>
      </w:r>
      <w:r w:rsidRPr="00101DA2">
        <w:t xml:space="preserve">г. до </w:t>
      </w:r>
      <w:r w:rsidR="00C871B0">
        <w:t xml:space="preserve">30.12.2021 </w:t>
      </w:r>
      <w:r w:rsidR="00C871B0" w:rsidRPr="00101DA2">
        <w:t>г</w:t>
      </w:r>
      <w:r w:rsidRPr="00101DA2">
        <w:t>.;</w:t>
      </w:r>
    </w:p>
    <w:p w14:paraId="310E26A8" w14:textId="09F995F7" w:rsidR="00CF05EE" w:rsidRPr="00E4224E" w:rsidRDefault="00CF05EE" w:rsidP="00CF05EE">
      <w:pPr>
        <w:pStyle w:val="ConsPlusNormal"/>
        <w:jc w:val="both"/>
      </w:pPr>
      <w:r w:rsidRPr="000C63F0">
        <w:rPr>
          <w:b/>
        </w:rPr>
        <w:t>предмет залога</w:t>
      </w:r>
      <w:r>
        <w:rPr>
          <w:b/>
        </w:rPr>
        <w:t xml:space="preserve">: </w:t>
      </w:r>
      <w:r w:rsidRPr="00E4224E">
        <w:t>права тр</w:t>
      </w:r>
      <w:r>
        <w:t xml:space="preserve">ебования ОАО «ДСК АВТОБАН» (исполнитель) к </w:t>
      </w:r>
      <w:r w:rsidRPr="00AF7EBA">
        <w:t>Государственной корпорации «Российские автомобильные дороги»</w:t>
      </w:r>
      <w:r w:rsidRPr="00AF7EBA" w:rsidDel="00AF7EBA">
        <w:t xml:space="preserve"> </w:t>
      </w:r>
      <w:r w:rsidRPr="00101DA2">
        <w:t xml:space="preserve">(заказчик) </w:t>
      </w:r>
      <w:r w:rsidR="009B2F73" w:rsidRPr="00443D25">
        <w:t xml:space="preserve">уплаты денежных средств в полном </w:t>
      </w:r>
      <w:r w:rsidR="009B2F73">
        <w:t xml:space="preserve">объеме, вытекающее из договора </w:t>
      </w:r>
      <w:r w:rsidR="009B2F73" w:rsidRPr="00443D25">
        <w:t>на выполнение работы по строительству транспортной развязки на автомобильной дороге М-4 «Дон» - от Москвы через Воронеж, Ростов-на-Дону до Новороссийска км. 1442 в Краснодарском крае, заключенного «19» сентября 2012</w:t>
      </w:r>
      <w:r w:rsidR="008E7403">
        <w:t xml:space="preserve"> г.</w:t>
      </w:r>
      <w:r>
        <w:t>;</w:t>
      </w:r>
    </w:p>
    <w:p w14:paraId="06EDCBCF" w14:textId="77777777" w:rsidR="00CF05EE" w:rsidRDefault="00CF05EE" w:rsidP="00CF05EE">
      <w:pPr>
        <w:pStyle w:val="ConsPlusNormal"/>
        <w:jc w:val="both"/>
        <w:rPr>
          <w:b/>
        </w:rPr>
      </w:pPr>
      <w:r>
        <w:rPr>
          <w:b/>
        </w:rPr>
        <w:t>стоимость</w:t>
      </w:r>
      <w:r w:rsidRPr="000C63F0">
        <w:rPr>
          <w:b/>
        </w:rPr>
        <w:t xml:space="preserve"> предмета залога</w:t>
      </w:r>
      <w:r>
        <w:rPr>
          <w:b/>
        </w:rPr>
        <w:t>:</w:t>
      </w:r>
      <w:r w:rsidRPr="00E4224E">
        <w:t xml:space="preserve"> </w:t>
      </w:r>
      <w:r>
        <w:t>868 884,4</w:t>
      </w:r>
      <w:r w:rsidRPr="00F84123">
        <w:t xml:space="preserve"> тыс. </w:t>
      </w:r>
      <w:r w:rsidRPr="00E9174D">
        <w:t>руб</w:t>
      </w:r>
      <w:r>
        <w:t>.;</w:t>
      </w:r>
    </w:p>
    <w:p w14:paraId="6BB07054" w14:textId="5615AF74" w:rsidR="00CF05EE" w:rsidRDefault="00CF05EE" w:rsidP="00CF05EE">
      <w:pPr>
        <w:pStyle w:val="ConsPlusNormal"/>
        <w:jc w:val="both"/>
        <w:rPr>
          <w:b/>
        </w:rPr>
      </w:pPr>
      <w:r w:rsidRPr="000C63F0">
        <w:rPr>
          <w:b/>
        </w:rPr>
        <w:t>оценка риска неисполнения или ненадлежащего исполнения третьим лицом обеспеченного поручителем обязательства с указанием факторов, которые могут привести к такому неисполнению или ненадлежащему исполнению, и вероятность возникновения таких факторов:</w:t>
      </w:r>
      <w:r w:rsidRPr="000C63F0">
        <w:t xml:space="preserve"> </w:t>
      </w:r>
      <w:r w:rsidR="00A334C1" w:rsidRPr="00A334C1">
        <w:t>информация не представляется, т.к. обеспечение предоставлено по обязательствам самого Поручителя, а не третьего лица</w:t>
      </w:r>
      <w:r w:rsidRPr="00722985">
        <w:t>.</w:t>
      </w:r>
    </w:p>
    <w:p w14:paraId="63C04EFB" w14:textId="77777777" w:rsidR="00CF05EE" w:rsidRPr="00CF05EE" w:rsidRDefault="00CF05EE" w:rsidP="00114E06">
      <w:pPr>
        <w:pStyle w:val="ConsPlusNormal"/>
        <w:jc w:val="both"/>
        <w:rPr>
          <w:b/>
          <w:highlight w:val="green"/>
        </w:rPr>
      </w:pPr>
    </w:p>
    <w:p w14:paraId="0CA63C51" w14:textId="71EAE996" w:rsidR="00114E06" w:rsidRPr="00341098" w:rsidRDefault="00102908" w:rsidP="00114E06">
      <w:pPr>
        <w:pStyle w:val="ConsPlusNormal"/>
        <w:jc w:val="both"/>
      </w:pPr>
      <w:r w:rsidRPr="00377995">
        <w:rPr>
          <w:b/>
        </w:rPr>
        <w:t>1</w:t>
      </w:r>
      <w:r w:rsidR="00915FED">
        <w:rPr>
          <w:b/>
        </w:rPr>
        <w:t>3</w:t>
      </w:r>
      <w:r w:rsidR="00114E06" w:rsidRPr="00377995">
        <w:rPr>
          <w:b/>
        </w:rPr>
        <w:t xml:space="preserve">. дата сделки: </w:t>
      </w:r>
      <w:r w:rsidR="00114E06" w:rsidRPr="00377995">
        <w:t>25.05.2016 г.</w:t>
      </w:r>
    </w:p>
    <w:p w14:paraId="6064B1D0" w14:textId="68BABEAA" w:rsidR="00114E06" w:rsidRPr="00F53AB9" w:rsidRDefault="00114E06" w:rsidP="00114E06">
      <w:pPr>
        <w:pStyle w:val="ConsPlusNormal"/>
        <w:jc w:val="both"/>
        <w:rPr>
          <w:b/>
        </w:rPr>
      </w:pPr>
      <w:r w:rsidRPr="00F53AB9">
        <w:rPr>
          <w:b/>
        </w:rPr>
        <w:t>вид обеспеченного обязательства:</w:t>
      </w:r>
      <w:r>
        <w:rPr>
          <w:b/>
        </w:rPr>
        <w:t xml:space="preserve"> </w:t>
      </w:r>
      <w:r w:rsidR="00377995">
        <w:t>банковские гарантии</w:t>
      </w:r>
      <w:r>
        <w:t>;</w:t>
      </w:r>
    </w:p>
    <w:p w14:paraId="12064FDB" w14:textId="0F13FBE1" w:rsidR="00114E06" w:rsidRDefault="00114E06" w:rsidP="00114E06">
      <w:pPr>
        <w:pStyle w:val="ConsPlusNormal"/>
        <w:spacing w:before="60" w:after="60"/>
        <w:jc w:val="both"/>
      </w:pPr>
      <w:r w:rsidRPr="00F53AB9">
        <w:rPr>
          <w:b/>
        </w:rPr>
        <w:t>содержание обеспеченного обязательства:</w:t>
      </w:r>
      <w:r>
        <w:t xml:space="preserve"> выплаты по предоставленным ПАО «Сбербанк РФ»</w:t>
      </w:r>
      <w:r w:rsidRPr="00114E06">
        <w:t xml:space="preserve"> (гарант) банковским гарантиям по обязательствам АО «ДСК «АВТОБАН» (принципал, исполнитель) по исполнению работ и услуг в рамках Генерального соглашени</w:t>
      </w:r>
      <w:r>
        <w:t>я, заключенного между</w:t>
      </w:r>
      <w:r w:rsidRPr="00114E06">
        <w:t xml:space="preserve"> АО «ДСК «АВТОБАН» </w:t>
      </w:r>
      <w:r>
        <w:t xml:space="preserve">(исполнитель) </w:t>
      </w:r>
      <w:r w:rsidRPr="00114E06">
        <w:t>и Федеральным казенным учреждени</w:t>
      </w:r>
      <w:r>
        <w:t>е</w:t>
      </w:r>
      <w:r w:rsidRPr="00114E06">
        <w:t xml:space="preserve">м «Федеральное управление автомобильных дорог «Центральная Россия» Федерального дорожного агентства» </w:t>
      </w:r>
      <w:r>
        <w:t>(</w:t>
      </w:r>
      <w:r w:rsidRPr="00114E06">
        <w:t>бенефициар, заказчик</w:t>
      </w:r>
      <w:r>
        <w:t xml:space="preserve">). </w:t>
      </w:r>
      <w:r w:rsidRPr="00114E06">
        <w:t xml:space="preserve">Сумма гарантий </w:t>
      </w:r>
      <w:r>
        <w:t>3 788 277</w:t>
      </w:r>
      <w:r w:rsidRPr="00114E06">
        <w:t xml:space="preserve"> тыс. руб</w:t>
      </w:r>
      <w:r>
        <w:t>., срок действия гарантий - до 0</w:t>
      </w:r>
      <w:r w:rsidRPr="00114E06">
        <w:t>1.</w:t>
      </w:r>
      <w:r>
        <w:t>02.20</w:t>
      </w:r>
      <w:r w:rsidRPr="00114E06">
        <w:t>1</w:t>
      </w:r>
      <w:r>
        <w:t>7</w:t>
      </w:r>
      <w:r w:rsidRPr="00114E06">
        <w:t xml:space="preserve"> г.;</w:t>
      </w:r>
    </w:p>
    <w:p w14:paraId="17324F7D" w14:textId="236CBE02" w:rsidR="00114E06" w:rsidRPr="00160A73" w:rsidRDefault="00114E06" w:rsidP="00114E06">
      <w:pPr>
        <w:pStyle w:val="ConsPlusNormal"/>
        <w:jc w:val="both"/>
      </w:pPr>
      <w:r>
        <w:rPr>
          <w:b/>
        </w:rPr>
        <w:t>ра</w:t>
      </w:r>
      <w:r w:rsidRPr="00F53AB9">
        <w:rPr>
          <w:b/>
        </w:rPr>
        <w:t>змер обеспеченного обязательства:</w:t>
      </w:r>
      <w:r>
        <w:rPr>
          <w:b/>
        </w:rPr>
        <w:t xml:space="preserve"> </w:t>
      </w:r>
      <w:r>
        <w:t xml:space="preserve">3 788 277 </w:t>
      </w:r>
      <w:r w:rsidRPr="001F2A27">
        <w:t>тыс. руб.</w:t>
      </w:r>
      <w:r>
        <w:t>;</w:t>
      </w:r>
    </w:p>
    <w:p w14:paraId="00203A77" w14:textId="5BCE7C01" w:rsidR="00114E06" w:rsidRPr="00722985" w:rsidRDefault="00114E06" w:rsidP="00114E06">
      <w:pPr>
        <w:pStyle w:val="ConsPlusNormal"/>
        <w:jc w:val="both"/>
      </w:pPr>
      <w:r w:rsidRPr="00722985">
        <w:rPr>
          <w:b/>
        </w:rPr>
        <w:t xml:space="preserve">срок исполнения обеспеченного </w:t>
      </w:r>
      <w:r w:rsidRPr="00E43DFB">
        <w:rPr>
          <w:b/>
        </w:rPr>
        <w:t xml:space="preserve">обязательства: </w:t>
      </w:r>
      <w:r>
        <w:t>0</w:t>
      </w:r>
      <w:r w:rsidRPr="00E43DFB">
        <w:t>1.</w:t>
      </w:r>
      <w:r>
        <w:t>02</w:t>
      </w:r>
      <w:r w:rsidRPr="00E43DFB">
        <w:t>.201</w:t>
      </w:r>
      <w:r>
        <w:t>7</w:t>
      </w:r>
      <w:r w:rsidRPr="00E43DFB">
        <w:t xml:space="preserve"> г.;</w:t>
      </w:r>
    </w:p>
    <w:p w14:paraId="6F6FA8B7" w14:textId="77777777" w:rsidR="00114E06" w:rsidRPr="00BF58BE" w:rsidRDefault="00114E06" w:rsidP="00114E06">
      <w:pPr>
        <w:pStyle w:val="ConsPlusNormal"/>
        <w:jc w:val="both"/>
      </w:pPr>
      <w:r w:rsidRPr="00EE5DC2">
        <w:rPr>
          <w:b/>
        </w:rPr>
        <w:t xml:space="preserve">способ обеспечения: </w:t>
      </w:r>
      <w:r w:rsidRPr="006E75C2">
        <w:t>залог прав</w:t>
      </w:r>
      <w:r>
        <w:t xml:space="preserve"> требования</w:t>
      </w:r>
      <w:r w:rsidRPr="00EE5DC2">
        <w:t>;</w:t>
      </w:r>
    </w:p>
    <w:p w14:paraId="29A86B3F" w14:textId="2527D198" w:rsidR="00114E06" w:rsidRPr="000C63F0" w:rsidRDefault="00114E06" w:rsidP="00114E06">
      <w:pPr>
        <w:pStyle w:val="ConsPlusNormal"/>
        <w:jc w:val="both"/>
        <w:rPr>
          <w:b/>
        </w:rPr>
      </w:pPr>
      <w:r w:rsidRPr="001B6A0F">
        <w:rPr>
          <w:b/>
        </w:rPr>
        <w:t>ра</w:t>
      </w:r>
      <w:r w:rsidRPr="009435C8">
        <w:rPr>
          <w:b/>
        </w:rPr>
        <w:t>змер обеспечения:</w:t>
      </w:r>
      <w:r w:rsidRPr="00F84123">
        <w:rPr>
          <w:b/>
        </w:rPr>
        <w:t xml:space="preserve"> </w:t>
      </w:r>
      <w:r w:rsidRPr="00114E06">
        <w:t>3 788 277 тыс. руб</w:t>
      </w:r>
      <w:r>
        <w:t>.</w:t>
      </w:r>
      <w:r w:rsidRPr="000C63F0">
        <w:t>;</w:t>
      </w:r>
    </w:p>
    <w:p w14:paraId="3D270E01" w14:textId="2C28EB82" w:rsidR="00114E06" w:rsidRDefault="00114E06" w:rsidP="00114E06">
      <w:pPr>
        <w:pStyle w:val="ConsPlusNormal"/>
        <w:spacing w:before="60" w:after="60"/>
        <w:jc w:val="both"/>
      </w:pPr>
      <w:r w:rsidRPr="000C63F0">
        <w:rPr>
          <w:b/>
        </w:rPr>
        <w:t xml:space="preserve">условия предоставления обеспечения, в том числе предмета и стоимости предмета залога: </w:t>
      </w:r>
      <w:r>
        <w:t>В</w:t>
      </w:r>
      <w:r w:rsidRPr="00CD5F09">
        <w:t xml:space="preserve"> рамках </w:t>
      </w:r>
      <w:r>
        <w:t>соглашения о залоге имущественных прав АО «ДСК АВТОБАН» (залогодатель, исполнитель) передает ПАО «Сбербанк РФ»</w:t>
      </w:r>
      <w:r w:rsidRPr="00114E06">
        <w:t xml:space="preserve"> (</w:t>
      </w:r>
      <w:r>
        <w:t>залогодержатель)</w:t>
      </w:r>
      <w:r w:rsidRPr="00CD5F09">
        <w:t xml:space="preserve"> в залог право требовать от </w:t>
      </w:r>
      <w:r w:rsidR="009A7429">
        <w:t>Федерального казенного учреждения</w:t>
      </w:r>
      <w:r w:rsidRPr="00114E06">
        <w:t xml:space="preserve"> «Федеральное управление автомобильных дорог «Центральная Россия» Федерального дорожного агентства» </w:t>
      </w:r>
      <w:r w:rsidRPr="00CD5F09">
        <w:t>(заказчик) исполнения обязательств по уплате денежных с</w:t>
      </w:r>
      <w:r w:rsidR="00377995">
        <w:t>редств, вытекающих</w:t>
      </w:r>
      <w:r w:rsidRPr="00CD5F09">
        <w:t xml:space="preserve"> из </w:t>
      </w:r>
      <w:r w:rsidR="009A7429">
        <w:t>Генерального соглашения.</w:t>
      </w:r>
      <w:r w:rsidRPr="00411210">
        <w:t xml:space="preserve"> </w:t>
      </w:r>
      <w:r w:rsidRPr="000307F8">
        <w:t xml:space="preserve">Залог прав предоставлен на срок с </w:t>
      </w:r>
      <w:r>
        <w:t>25</w:t>
      </w:r>
      <w:r w:rsidRPr="000307F8">
        <w:t>.0</w:t>
      </w:r>
      <w:r>
        <w:t>5</w:t>
      </w:r>
      <w:r w:rsidRPr="000307F8">
        <w:t>.</w:t>
      </w:r>
      <w:r w:rsidRPr="00E43DFB">
        <w:t>201</w:t>
      </w:r>
      <w:r>
        <w:t>6</w:t>
      </w:r>
      <w:r w:rsidRPr="00E43DFB">
        <w:t xml:space="preserve"> г. до </w:t>
      </w:r>
      <w:r>
        <w:t>01</w:t>
      </w:r>
      <w:r w:rsidRPr="00E43DFB">
        <w:t>.</w:t>
      </w:r>
      <w:r>
        <w:t>02</w:t>
      </w:r>
      <w:r w:rsidRPr="00E43DFB">
        <w:t>.201</w:t>
      </w:r>
      <w:r>
        <w:t>7</w:t>
      </w:r>
      <w:r w:rsidRPr="00E43DFB">
        <w:t xml:space="preserve"> г.;</w:t>
      </w:r>
    </w:p>
    <w:p w14:paraId="1E510618" w14:textId="45C530B1" w:rsidR="00114E06" w:rsidRDefault="00114E06" w:rsidP="00114E06">
      <w:pPr>
        <w:pStyle w:val="ConsPlusNormal"/>
        <w:jc w:val="both"/>
      </w:pPr>
      <w:r w:rsidRPr="00A76F32">
        <w:rPr>
          <w:b/>
        </w:rPr>
        <w:t>предмет залога:</w:t>
      </w:r>
      <w:r>
        <w:t xml:space="preserve"> </w:t>
      </w:r>
      <w:r w:rsidRPr="000307F8">
        <w:t>прав</w:t>
      </w:r>
      <w:r>
        <w:t>а</w:t>
      </w:r>
      <w:r w:rsidR="00377995">
        <w:t xml:space="preserve"> требования</w:t>
      </w:r>
      <w:r w:rsidRPr="000307F8">
        <w:t xml:space="preserve"> АО «ДСК «АВТОБАН» (исполнитель) </w:t>
      </w:r>
      <w:r w:rsidR="00377995">
        <w:t>к</w:t>
      </w:r>
      <w:r w:rsidRPr="000307F8">
        <w:t xml:space="preserve"> </w:t>
      </w:r>
      <w:r w:rsidR="00377995">
        <w:t>Федеральному</w:t>
      </w:r>
      <w:r w:rsidRPr="00114E06">
        <w:t xml:space="preserve"> казенн</w:t>
      </w:r>
      <w:r w:rsidR="00377995">
        <w:t>ому учреждению</w:t>
      </w:r>
      <w:r w:rsidRPr="00114E06">
        <w:t xml:space="preserve"> «Федеральное управление автомобильных дорог «Центральная Россия» Федерального дорожного агентства»</w:t>
      </w:r>
      <w:r w:rsidR="00377995">
        <w:t xml:space="preserve"> (заказчик)</w:t>
      </w:r>
      <w:r>
        <w:t xml:space="preserve"> </w:t>
      </w:r>
      <w:r w:rsidR="00377995" w:rsidRPr="000307F8">
        <w:t>по заключенному между ним</w:t>
      </w:r>
      <w:r w:rsidR="00377995">
        <w:t>и</w:t>
      </w:r>
      <w:r w:rsidR="00377995" w:rsidRPr="000307F8">
        <w:t xml:space="preserve"> </w:t>
      </w:r>
      <w:r>
        <w:t>Генеральному соглашению;</w:t>
      </w:r>
    </w:p>
    <w:p w14:paraId="2563965F" w14:textId="2CD1169D" w:rsidR="00114E06" w:rsidRPr="000C63F0" w:rsidRDefault="00114E06" w:rsidP="00114E06">
      <w:pPr>
        <w:pStyle w:val="ConsPlusNormal"/>
        <w:jc w:val="both"/>
        <w:rPr>
          <w:b/>
        </w:rPr>
      </w:pPr>
      <w:r w:rsidRPr="00A76F32">
        <w:rPr>
          <w:b/>
        </w:rPr>
        <w:t>стоимость предмета залога:</w:t>
      </w:r>
      <w:r w:rsidRPr="00A76F32">
        <w:t xml:space="preserve"> </w:t>
      </w:r>
      <w:r w:rsidRPr="00114E06">
        <w:t>3 788 277 тыс. руб</w:t>
      </w:r>
      <w:r w:rsidR="009A7429">
        <w:t>.</w:t>
      </w:r>
      <w:r w:rsidRPr="000C63F0">
        <w:t>;</w:t>
      </w:r>
    </w:p>
    <w:p w14:paraId="51E0C96F" w14:textId="559D4294" w:rsidR="00114E06" w:rsidRDefault="00114E06" w:rsidP="00114E06">
      <w:pPr>
        <w:pStyle w:val="ConsPlusNormal"/>
        <w:jc w:val="both"/>
        <w:rPr>
          <w:b/>
        </w:rPr>
      </w:pPr>
      <w:r w:rsidRPr="000C63F0">
        <w:rPr>
          <w:b/>
        </w:rPr>
        <w:t>оценка риска неисполнения или ненадлежащего исполнения третьим лицом обеспеченного поручителем обязательства с указанием факторов, которые могут привести к такому неисполнению или ненадлежащему исполнению, и вероятность возникновения таких факторов:</w:t>
      </w:r>
      <w:r>
        <w:rPr>
          <w:b/>
        </w:rPr>
        <w:t xml:space="preserve"> </w:t>
      </w:r>
      <w:r w:rsidRPr="00114E06">
        <w:t>информация не представляется, т.к. обеспечение предоставлено по обязательствам</w:t>
      </w:r>
      <w:r>
        <w:t xml:space="preserve"> </w:t>
      </w:r>
      <w:r w:rsidR="009A7429">
        <w:t xml:space="preserve">самого Поручителя, а не </w:t>
      </w:r>
      <w:r>
        <w:t>третьего лица.</w:t>
      </w:r>
    </w:p>
    <w:p w14:paraId="379C9253" w14:textId="77777777" w:rsidR="00114E06" w:rsidRDefault="00114E06" w:rsidP="00A5481D">
      <w:pPr>
        <w:pStyle w:val="ConsPlusNormal"/>
        <w:jc w:val="both"/>
        <w:rPr>
          <w:b/>
        </w:rPr>
      </w:pPr>
    </w:p>
    <w:p w14:paraId="52F17240" w14:textId="5C100372" w:rsidR="00A5481D" w:rsidRPr="00341098" w:rsidRDefault="00E9174D" w:rsidP="00A5481D">
      <w:pPr>
        <w:pStyle w:val="ConsPlusNormal"/>
        <w:jc w:val="both"/>
      </w:pPr>
      <w:r w:rsidRPr="00377995">
        <w:rPr>
          <w:b/>
        </w:rPr>
        <w:t>1</w:t>
      </w:r>
      <w:r w:rsidR="00915FED">
        <w:rPr>
          <w:b/>
        </w:rPr>
        <w:t>4</w:t>
      </w:r>
      <w:r w:rsidR="00A5481D" w:rsidRPr="00377995">
        <w:rPr>
          <w:b/>
        </w:rPr>
        <w:t xml:space="preserve">. дата сделки: </w:t>
      </w:r>
      <w:r w:rsidR="00A5481D" w:rsidRPr="00377995">
        <w:t>29.06.2016 г.</w:t>
      </w:r>
    </w:p>
    <w:p w14:paraId="13B8F3D2" w14:textId="7B059C37" w:rsidR="00A5481D" w:rsidRPr="00F53AB9" w:rsidRDefault="00A5481D" w:rsidP="00A5481D">
      <w:pPr>
        <w:pStyle w:val="ConsPlusNormal"/>
        <w:jc w:val="both"/>
        <w:rPr>
          <w:b/>
        </w:rPr>
      </w:pPr>
      <w:r w:rsidRPr="00F53AB9">
        <w:rPr>
          <w:b/>
        </w:rPr>
        <w:t>вид обеспеченного обязательства:</w:t>
      </w:r>
      <w:r>
        <w:rPr>
          <w:b/>
        </w:rPr>
        <w:t xml:space="preserve"> </w:t>
      </w:r>
      <w:r>
        <w:t>кредит</w:t>
      </w:r>
      <w:r w:rsidR="00377995">
        <w:t xml:space="preserve"> (кредитная линия)</w:t>
      </w:r>
      <w:r>
        <w:t>;</w:t>
      </w:r>
    </w:p>
    <w:p w14:paraId="396E685A" w14:textId="561999DA" w:rsidR="00A5481D" w:rsidRDefault="00A5481D" w:rsidP="00A5481D">
      <w:pPr>
        <w:pStyle w:val="ConsPlusNormal"/>
        <w:spacing w:before="60" w:after="60"/>
        <w:jc w:val="both"/>
      </w:pPr>
      <w:r w:rsidRPr="00F53AB9">
        <w:rPr>
          <w:b/>
        </w:rPr>
        <w:t>содержание обеспеченного обязательства:</w:t>
      </w:r>
      <w:r>
        <w:t xml:space="preserve"> </w:t>
      </w:r>
      <w:r w:rsidRPr="00A5481D">
        <w:t>обязательств</w:t>
      </w:r>
      <w:r>
        <w:t>а</w:t>
      </w:r>
      <w:r w:rsidRPr="00A5481D">
        <w:t xml:space="preserve"> </w:t>
      </w:r>
      <w:r w:rsidR="004621B9" w:rsidRPr="004621B9">
        <w:t xml:space="preserve">АО «ДСК АВТОБАН» </w:t>
      </w:r>
      <w:r>
        <w:t xml:space="preserve">(заемщик) </w:t>
      </w:r>
      <w:r w:rsidRPr="00A5481D">
        <w:t xml:space="preserve">по соглашению о предоставлении кредитной линии </w:t>
      </w:r>
      <w:r w:rsidRPr="000307F8">
        <w:t>АО «</w:t>
      </w:r>
      <w:r>
        <w:t>Россельхозбанк</w:t>
      </w:r>
      <w:r w:rsidRPr="000307F8">
        <w:t xml:space="preserve">» </w:t>
      </w:r>
      <w:r>
        <w:t xml:space="preserve">(кредитор), лимит </w:t>
      </w:r>
      <w:r w:rsidR="00A111C6">
        <w:t xml:space="preserve">задолженности по </w:t>
      </w:r>
      <w:r>
        <w:t xml:space="preserve">кредитной линии – </w:t>
      </w:r>
      <w:r w:rsidR="00A111C6">
        <w:t>1 500 000</w:t>
      </w:r>
      <w:r>
        <w:t xml:space="preserve"> тыс. руб., с</w:t>
      </w:r>
      <w:r w:rsidRPr="00714517">
        <w:t>рок действия</w:t>
      </w:r>
      <w:r>
        <w:t xml:space="preserve"> лимита</w:t>
      </w:r>
      <w:r w:rsidRPr="00714517">
        <w:t xml:space="preserve"> </w:t>
      </w:r>
      <w:r w:rsidR="00377995">
        <w:t xml:space="preserve">с </w:t>
      </w:r>
      <w:r w:rsidR="00A111C6">
        <w:t xml:space="preserve">29.06.2016 г. </w:t>
      </w:r>
      <w:r>
        <w:t xml:space="preserve">до </w:t>
      </w:r>
      <w:r w:rsidR="00A111C6">
        <w:t xml:space="preserve">01.11.2016 </w:t>
      </w:r>
      <w:r w:rsidR="00377995">
        <w:t>г. Процентная ставка по кредиту</w:t>
      </w:r>
      <w:r>
        <w:t xml:space="preserve"> </w:t>
      </w:r>
      <w:r w:rsidR="00A111C6">
        <w:t>12,55% годовых;</w:t>
      </w:r>
    </w:p>
    <w:p w14:paraId="5BA60CDA" w14:textId="7FB7C71A" w:rsidR="00A5481D" w:rsidRPr="00160A73" w:rsidRDefault="00A5481D" w:rsidP="00A5481D">
      <w:pPr>
        <w:pStyle w:val="ConsPlusNormal"/>
        <w:jc w:val="both"/>
      </w:pPr>
      <w:r>
        <w:rPr>
          <w:b/>
        </w:rPr>
        <w:t>ра</w:t>
      </w:r>
      <w:r w:rsidRPr="00F53AB9">
        <w:rPr>
          <w:b/>
        </w:rPr>
        <w:t>змер обеспеченного обязательства:</w:t>
      </w:r>
      <w:r>
        <w:rPr>
          <w:b/>
        </w:rPr>
        <w:t xml:space="preserve"> </w:t>
      </w:r>
      <w:r w:rsidRPr="00A5481D">
        <w:t>5 166</w:t>
      </w:r>
      <w:r>
        <w:t> </w:t>
      </w:r>
      <w:r w:rsidRPr="00A5481D">
        <w:t>025</w:t>
      </w:r>
      <w:r>
        <w:t xml:space="preserve"> </w:t>
      </w:r>
      <w:r w:rsidRPr="001F2A27">
        <w:t>тыс. руб.</w:t>
      </w:r>
      <w:r>
        <w:t>;</w:t>
      </w:r>
    </w:p>
    <w:p w14:paraId="0C47DDF7" w14:textId="019EBC5F" w:rsidR="00A5481D" w:rsidRPr="00722985" w:rsidRDefault="00A5481D" w:rsidP="00A5481D">
      <w:pPr>
        <w:pStyle w:val="ConsPlusNormal"/>
        <w:jc w:val="both"/>
      </w:pPr>
      <w:r w:rsidRPr="00722985">
        <w:rPr>
          <w:b/>
        </w:rPr>
        <w:t xml:space="preserve">срок исполнения обеспеченного </w:t>
      </w:r>
      <w:r w:rsidRPr="00E43DFB">
        <w:rPr>
          <w:b/>
        </w:rPr>
        <w:t xml:space="preserve">обязательства: </w:t>
      </w:r>
      <w:r>
        <w:t>0</w:t>
      </w:r>
      <w:r w:rsidRPr="00E43DFB">
        <w:t>1.</w:t>
      </w:r>
      <w:r>
        <w:t>11</w:t>
      </w:r>
      <w:r w:rsidRPr="00E43DFB">
        <w:t>.201</w:t>
      </w:r>
      <w:r>
        <w:t>6</w:t>
      </w:r>
      <w:r w:rsidRPr="00E43DFB">
        <w:t xml:space="preserve"> г.;</w:t>
      </w:r>
    </w:p>
    <w:p w14:paraId="3C1B0D3F" w14:textId="77777777" w:rsidR="00A5481D" w:rsidRPr="00BF58BE" w:rsidRDefault="00A5481D" w:rsidP="00A5481D">
      <w:pPr>
        <w:pStyle w:val="ConsPlusNormal"/>
        <w:jc w:val="both"/>
      </w:pPr>
      <w:r w:rsidRPr="00EE5DC2">
        <w:rPr>
          <w:b/>
        </w:rPr>
        <w:t xml:space="preserve">способ обеспечения: </w:t>
      </w:r>
      <w:r w:rsidRPr="006E75C2">
        <w:t>залог прав</w:t>
      </w:r>
      <w:r>
        <w:t xml:space="preserve"> требования</w:t>
      </w:r>
      <w:r w:rsidRPr="00EE5DC2">
        <w:t>;</w:t>
      </w:r>
    </w:p>
    <w:p w14:paraId="74D7EC6C" w14:textId="18591A0E" w:rsidR="00A5481D" w:rsidRPr="000C63F0" w:rsidRDefault="00A5481D" w:rsidP="00A5481D">
      <w:pPr>
        <w:pStyle w:val="ConsPlusNormal"/>
        <w:jc w:val="both"/>
        <w:rPr>
          <w:b/>
        </w:rPr>
      </w:pPr>
      <w:r w:rsidRPr="001B6A0F">
        <w:rPr>
          <w:b/>
        </w:rPr>
        <w:t>ра</w:t>
      </w:r>
      <w:r w:rsidRPr="009435C8">
        <w:rPr>
          <w:b/>
        </w:rPr>
        <w:t>змер обеспечения:</w:t>
      </w:r>
      <w:r w:rsidRPr="00F84123">
        <w:rPr>
          <w:b/>
        </w:rPr>
        <w:t xml:space="preserve"> </w:t>
      </w:r>
      <w:r w:rsidR="00075DA0" w:rsidRPr="00075DA0">
        <w:t>5 166 025 тыс. руб</w:t>
      </w:r>
      <w:r>
        <w:t>.</w:t>
      </w:r>
      <w:r w:rsidRPr="000C63F0">
        <w:t>;</w:t>
      </w:r>
    </w:p>
    <w:p w14:paraId="1A95D077" w14:textId="23473464" w:rsidR="00A5481D" w:rsidRDefault="00A5481D" w:rsidP="00A5481D">
      <w:pPr>
        <w:pStyle w:val="ConsPlusNormal"/>
        <w:spacing w:before="60" w:after="60"/>
        <w:jc w:val="both"/>
      </w:pPr>
      <w:r w:rsidRPr="000C63F0">
        <w:rPr>
          <w:b/>
        </w:rPr>
        <w:t xml:space="preserve">условия предоставления обеспечения, в том числе предмета и стоимости предмета залога: </w:t>
      </w:r>
      <w:r>
        <w:t>В</w:t>
      </w:r>
      <w:r w:rsidRPr="00CD5F09">
        <w:t xml:space="preserve"> рамках </w:t>
      </w:r>
      <w:r>
        <w:t xml:space="preserve">соглашения о залоге </w:t>
      </w:r>
      <w:r w:rsidR="00075DA0">
        <w:t xml:space="preserve">имущественных </w:t>
      </w:r>
      <w:r>
        <w:t xml:space="preserve">прав </w:t>
      </w:r>
      <w:r w:rsidR="00075DA0">
        <w:t>АО «ДСК АВТОБАН» (</w:t>
      </w:r>
      <w:r>
        <w:t>залогодатель</w:t>
      </w:r>
      <w:r w:rsidR="00075DA0">
        <w:t>, исполнитель)</w:t>
      </w:r>
      <w:r>
        <w:t xml:space="preserve"> передает </w:t>
      </w:r>
      <w:r w:rsidR="00075DA0" w:rsidRPr="000307F8">
        <w:t>АО «</w:t>
      </w:r>
      <w:r w:rsidR="00075DA0">
        <w:t>Россельхозбанк</w:t>
      </w:r>
      <w:r w:rsidR="00075DA0" w:rsidRPr="000307F8">
        <w:t xml:space="preserve">» </w:t>
      </w:r>
      <w:r w:rsidR="00075DA0">
        <w:t>(залогодержатель)</w:t>
      </w:r>
      <w:r w:rsidRPr="00CD5F09">
        <w:t xml:space="preserve"> в залог право требовать от </w:t>
      </w:r>
      <w:r w:rsidRPr="000307F8">
        <w:t>ГК «Автодор</w:t>
      </w:r>
      <w:r>
        <w:t xml:space="preserve">» </w:t>
      </w:r>
      <w:r w:rsidRPr="00CD5F09">
        <w:t>(заказчик) исполнения обязательств по уплате денежных средств</w:t>
      </w:r>
      <w:r w:rsidR="00377995">
        <w:t>, вытекающих</w:t>
      </w:r>
      <w:r w:rsidRPr="00CD5F09">
        <w:t xml:space="preserve"> из </w:t>
      </w:r>
      <w:r>
        <w:t>комплексного долгосрочного</w:t>
      </w:r>
      <w:r w:rsidRPr="00411210">
        <w:t xml:space="preserve"> инвестиционн</w:t>
      </w:r>
      <w:r>
        <w:t>ого соглашения</w:t>
      </w:r>
      <w:r w:rsidRPr="00411210">
        <w:t xml:space="preserve"> </w:t>
      </w:r>
      <w:r w:rsidRPr="000307F8">
        <w:t xml:space="preserve">Залог прав предоставлен на срок с </w:t>
      </w:r>
      <w:r w:rsidR="00075DA0">
        <w:t>2</w:t>
      </w:r>
      <w:r w:rsidRPr="000307F8">
        <w:t>9.0</w:t>
      </w:r>
      <w:r w:rsidR="00075DA0">
        <w:t>6</w:t>
      </w:r>
      <w:r w:rsidRPr="000307F8">
        <w:t>.</w:t>
      </w:r>
      <w:r w:rsidRPr="00E43DFB">
        <w:t>201</w:t>
      </w:r>
      <w:r w:rsidR="00075DA0">
        <w:t>6</w:t>
      </w:r>
      <w:r w:rsidRPr="00E43DFB">
        <w:t xml:space="preserve"> г. до </w:t>
      </w:r>
      <w:r w:rsidR="00075DA0">
        <w:t>01</w:t>
      </w:r>
      <w:r w:rsidRPr="00E43DFB">
        <w:t>.</w:t>
      </w:r>
      <w:r w:rsidR="00075DA0">
        <w:t>11</w:t>
      </w:r>
      <w:r w:rsidRPr="00E43DFB">
        <w:t>.201</w:t>
      </w:r>
      <w:r w:rsidR="00075DA0">
        <w:t>6</w:t>
      </w:r>
      <w:r w:rsidRPr="00E43DFB">
        <w:t xml:space="preserve"> г.;</w:t>
      </w:r>
    </w:p>
    <w:p w14:paraId="006B27FF" w14:textId="1071B159" w:rsidR="00A5481D" w:rsidRDefault="00A5481D" w:rsidP="00A5481D">
      <w:pPr>
        <w:pStyle w:val="ConsPlusNormal"/>
        <w:jc w:val="both"/>
      </w:pPr>
      <w:r w:rsidRPr="00A76F32">
        <w:rPr>
          <w:b/>
        </w:rPr>
        <w:t>предмет залога:</w:t>
      </w:r>
      <w:r>
        <w:t xml:space="preserve"> </w:t>
      </w:r>
      <w:r w:rsidRPr="000307F8">
        <w:t>прав</w:t>
      </w:r>
      <w:r>
        <w:t>а</w:t>
      </w:r>
      <w:r w:rsidRPr="000307F8">
        <w:t xml:space="preserve"> </w:t>
      </w:r>
      <w:r w:rsidR="00377995">
        <w:t xml:space="preserve">требования </w:t>
      </w:r>
      <w:r w:rsidRPr="000307F8">
        <w:t xml:space="preserve">АО «ДСК «АВТОБАН» (исполнитель) </w:t>
      </w:r>
      <w:r w:rsidR="00377995">
        <w:t xml:space="preserve">к </w:t>
      </w:r>
      <w:r w:rsidRPr="000307F8">
        <w:t xml:space="preserve">ГК «Автодор» (заказчик) </w:t>
      </w:r>
      <w:r w:rsidR="00377995" w:rsidRPr="000307F8">
        <w:t>по заключенному между ним</w:t>
      </w:r>
      <w:r w:rsidR="00377995">
        <w:t>и</w:t>
      </w:r>
      <w:r w:rsidR="00377995" w:rsidRPr="000307F8">
        <w:t xml:space="preserve"> </w:t>
      </w:r>
      <w:r w:rsidRPr="000307F8">
        <w:t>Комплексному долгосрочному соглашению</w:t>
      </w:r>
      <w:r>
        <w:t>;</w:t>
      </w:r>
    </w:p>
    <w:p w14:paraId="29EA0F0C" w14:textId="74AD603F" w:rsidR="00A5481D" w:rsidRPr="000C63F0" w:rsidRDefault="00A5481D" w:rsidP="00A5481D">
      <w:pPr>
        <w:pStyle w:val="ConsPlusNormal"/>
        <w:jc w:val="both"/>
        <w:rPr>
          <w:b/>
        </w:rPr>
      </w:pPr>
      <w:r w:rsidRPr="00A76F32">
        <w:rPr>
          <w:b/>
        </w:rPr>
        <w:t>стоимость предмета залога:</w:t>
      </w:r>
      <w:r w:rsidRPr="00A76F32">
        <w:t xml:space="preserve"> </w:t>
      </w:r>
      <w:r w:rsidR="00075DA0" w:rsidRPr="00075DA0">
        <w:t>5 166 025 тыс. руб</w:t>
      </w:r>
      <w:r w:rsidR="00377995">
        <w:t>.</w:t>
      </w:r>
      <w:r w:rsidRPr="000C63F0">
        <w:t>;</w:t>
      </w:r>
    </w:p>
    <w:p w14:paraId="134FF5B0" w14:textId="41B25BB4" w:rsidR="00A5481D" w:rsidRDefault="00A5481D" w:rsidP="00A5481D">
      <w:pPr>
        <w:pStyle w:val="ConsPlusNormal"/>
        <w:jc w:val="both"/>
      </w:pPr>
      <w:r w:rsidRPr="000C63F0">
        <w:rPr>
          <w:b/>
        </w:rPr>
        <w:t>оценка риска неисполнения или ненадлежащего исполнения третьим лицом обеспеченного поручителем обязательства с указанием факторов, которые могут привести к такому неисполнению или ненадлежащему исполнению, и вероятность возникновения таких факторов:</w:t>
      </w:r>
      <w:r w:rsidR="00114E06">
        <w:rPr>
          <w:b/>
        </w:rPr>
        <w:t xml:space="preserve"> </w:t>
      </w:r>
      <w:r w:rsidR="00114E06" w:rsidRPr="00114E06">
        <w:t>информация не представляется, т.к. обеспечение предоставлено по обязательствам</w:t>
      </w:r>
      <w:r w:rsidR="00114E06">
        <w:t xml:space="preserve"> </w:t>
      </w:r>
      <w:r w:rsidR="009A7429">
        <w:t xml:space="preserve">самого Поручителя, а не </w:t>
      </w:r>
      <w:r w:rsidR="00114E06">
        <w:t>третьего лица</w:t>
      </w:r>
      <w:r w:rsidRPr="00114E06">
        <w:t>.</w:t>
      </w:r>
    </w:p>
    <w:p w14:paraId="18F8E05E" w14:textId="77777777" w:rsidR="00BC3E42" w:rsidRDefault="00BC3E42" w:rsidP="00A5481D">
      <w:pPr>
        <w:pStyle w:val="ConsPlusNormal"/>
        <w:jc w:val="both"/>
      </w:pPr>
    </w:p>
    <w:p w14:paraId="0B852F1B" w14:textId="35FFFCDC" w:rsidR="000044C4" w:rsidRPr="00341098" w:rsidRDefault="000044C4" w:rsidP="000044C4">
      <w:pPr>
        <w:pStyle w:val="ConsPlusNormal"/>
        <w:jc w:val="both"/>
      </w:pPr>
      <w:r w:rsidRPr="00377995">
        <w:rPr>
          <w:b/>
        </w:rPr>
        <w:t>1</w:t>
      </w:r>
      <w:r w:rsidR="00A334C1">
        <w:rPr>
          <w:b/>
        </w:rPr>
        <w:t>5</w:t>
      </w:r>
      <w:r w:rsidRPr="00377995">
        <w:rPr>
          <w:b/>
        </w:rPr>
        <w:t xml:space="preserve">. дата сделки: </w:t>
      </w:r>
      <w:r w:rsidRPr="00377995">
        <w:t>30.06.2016 г.</w:t>
      </w:r>
    </w:p>
    <w:p w14:paraId="0F6CE625" w14:textId="093547FA" w:rsidR="000044C4" w:rsidRPr="00F53AB9" w:rsidRDefault="000044C4" w:rsidP="000044C4">
      <w:pPr>
        <w:pStyle w:val="ConsPlusNormal"/>
        <w:jc w:val="both"/>
        <w:rPr>
          <w:b/>
        </w:rPr>
      </w:pPr>
      <w:r w:rsidRPr="00F53AB9">
        <w:rPr>
          <w:b/>
        </w:rPr>
        <w:t>вид обеспеченного обязательства:</w:t>
      </w:r>
      <w:r>
        <w:rPr>
          <w:b/>
        </w:rPr>
        <w:t xml:space="preserve"> </w:t>
      </w:r>
      <w:r>
        <w:t>облигации;</w:t>
      </w:r>
    </w:p>
    <w:p w14:paraId="5FC5C9EB" w14:textId="5FB48DFB" w:rsidR="000044C4" w:rsidRDefault="000044C4" w:rsidP="000044C4">
      <w:pPr>
        <w:pStyle w:val="ConsPlusNormal"/>
        <w:spacing w:before="60" w:after="60"/>
        <w:jc w:val="both"/>
      </w:pPr>
      <w:r w:rsidRPr="00F53AB9">
        <w:rPr>
          <w:b/>
        </w:rPr>
        <w:t>содержание обеспеченного обязательства:</w:t>
      </w:r>
      <w:r>
        <w:t xml:space="preserve"> </w:t>
      </w:r>
      <w:r w:rsidRPr="00A5481D">
        <w:t>обязательств</w:t>
      </w:r>
      <w:r>
        <w:t>а</w:t>
      </w:r>
      <w:r w:rsidRPr="00A5481D">
        <w:t xml:space="preserve"> </w:t>
      </w:r>
      <w:r>
        <w:t>А</w:t>
      </w:r>
      <w:r w:rsidRPr="004621B9">
        <w:t>О «</w:t>
      </w:r>
      <w:r>
        <w:t>АВТОБАН-Финанс</w:t>
      </w:r>
      <w:r w:rsidRPr="004621B9">
        <w:t xml:space="preserve">» </w:t>
      </w:r>
      <w:r>
        <w:t xml:space="preserve">(заемщик, эмитент) </w:t>
      </w:r>
      <w:r w:rsidRPr="00A5481D">
        <w:t>п</w:t>
      </w:r>
      <w:r>
        <w:t xml:space="preserve">еред владельцами </w:t>
      </w:r>
      <w:r w:rsidR="0071513B">
        <w:t>процентных неконвертируемых</w:t>
      </w:r>
      <w:r w:rsidR="0071513B" w:rsidRPr="0071513B">
        <w:t xml:space="preserve"> документарны</w:t>
      </w:r>
      <w:r w:rsidR="0071513B">
        <w:t>х</w:t>
      </w:r>
      <w:r w:rsidR="0071513B" w:rsidRPr="0071513B">
        <w:t xml:space="preserve"> </w:t>
      </w:r>
      <w:r w:rsidR="004E4AA6">
        <w:t>облигаций А</w:t>
      </w:r>
      <w:r w:rsidR="004E4AA6" w:rsidRPr="004621B9">
        <w:t>О «</w:t>
      </w:r>
      <w:r w:rsidR="004E4AA6">
        <w:t>АВТОБАН-Финанс</w:t>
      </w:r>
      <w:r w:rsidR="004E4AA6" w:rsidRPr="004621B9">
        <w:t xml:space="preserve">» </w:t>
      </w:r>
      <w:r w:rsidR="0071513B" w:rsidRPr="0071513B">
        <w:t>на предъявителя с обязательным централизованным хранением серии 01 с возможностью досрочного погашения по усмотрению эмитента, международный код (номер) идентификации ценных бумаг (ISIN) RU000A0JWM49</w:t>
      </w:r>
      <w:r>
        <w:t xml:space="preserve">, </w:t>
      </w:r>
      <w:r w:rsidR="004E4AA6">
        <w:t>государственный регистрационный</w:t>
      </w:r>
      <w:r w:rsidR="0071513B">
        <w:t xml:space="preserve"> номер</w:t>
      </w:r>
      <w:r w:rsidR="004E4AA6">
        <w:t xml:space="preserve"> выпуска</w:t>
      </w:r>
      <w:r w:rsidR="0071513B">
        <w:t xml:space="preserve"> </w:t>
      </w:r>
      <w:r w:rsidR="0071513B" w:rsidRPr="0071513B">
        <w:t xml:space="preserve">4-01-82416-Н, </w:t>
      </w:r>
      <w:r w:rsidR="004E4AA6">
        <w:t xml:space="preserve">дата государственной регистрации выпуска </w:t>
      </w:r>
      <w:r w:rsidR="0071513B" w:rsidRPr="0071513B">
        <w:t>03.12.2015 г.</w:t>
      </w:r>
      <w:r w:rsidR="0071513B">
        <w:t xml:space="preserve"> Дата размещения</w:t>
      </w:r>
      <w:r w:rsidR="004E4AA6">
        <w:t xml:space="preserve"> облигаций</w:t>
      </w:r>
      <w:r w:rsidR="0071513B">
        <w:t xml:space="preserve"> 30.06.2016 г., дата погашения </w:t>
      </w:r>
      <w:r w:rsidR="004E4AA6">
        <w:t xml:space="preserve">облигаций </w:t>
      </w:r>
      <w:r w:rsidR="0071513B">
        <w:t xml:space="preserve">24.06.2021 г. Облигации имеют </w:t>
      </w:r>
      <w:r w:rsidR="0071513B" w:rsidRPr="0071513B">
        <w:t xml:space="preserve">10 купонных периодов, длительность каждого равна </w:t>
      </w:r>
      <w:r w:rsidR="0071513B">
        <w:t>182 дням. Ставки 1-6-го купонов равны 14,00% годовых</w:t>
      </w:r>
      <w:r w:rsidR="00CF4D6F">
        <w:t>, ставки 7-10</w:t>
      </w:r>
      <w:r w:rsidR="0071513B">
        <w:t>–го купонов определяются решениями эмитента. Объем выпуска по номиналу 3 млрд руб.;</w:t>
      </w:r>
    </w:p>
    <w:p w14:paraId="41E02A37" w14:textId="607C7828" w:rsidR="000044C4" w:rsidRPr="00160A73" w:rsidRDefault="000044C4" w:rsidP="000044C4">
      <w:pPr>
        <w:pStyle w:val="ConsPlusNormal"/>
        <w:jc w:val="both"/>
      </w:pPr>
      <w:r>
        <w:rPr>
          <w:b/>
        </w:rPr>
        <w:t>ра</w:t>
      </w:r>
      <w:r w:rsidRPr="00F53AB9">
        <w:rPr>
          <w:b/>
        </w:rPr>
        <w:t>змер обеспеченного обязательства:</w:t>
      </w:r>
      <w:r>
        <w:rPr>
          <w:b/>
        </w:rPr>
        <w:t xml:space="preserve"> </w:t>
      </w:r>
      <w:r w:rsidR="00CF4D6F" w:rsidRPr="00CF4D6F">
        <w:t xml:space="preserve">3 000 000 000 (Три миллиарда) рублей, </w:t>
      </w:r>
      <w:r w:rsidR="00CF4D6F">
        <w:t>а также сумма</w:t>
      </w:r>
      <w:r w:rsidR="00CF4D6F" w:rsidRPr="00CF4D6F">
        <w:t xml:space="preserve"> совокупного купонного дохода</w:t>
      </w:r>
      <w:r w:rsidR="00CF4D6F">
        <w:t xml:space="preserve"> в размере, установленном в соответствии с решением о выпуске ценных бумаг</w:t>
      </w:r>
      <w:r>
        <w:t>;</w:t>
      </w:r>
    </w:p>
    <w:p w14:paraId="4FC064C2" w14:textId="2CB7AF6D" w:rsidR="000044C4" w:rsidRPr="00722985" w:rsidRDefault="000044C4" w:rsidP="000044C4">
      <w:pPr>
        <w:pStyle w:val="ConsPlusNormal"/>
        <w:jc w:val="both"/>
      </w:pPr>
      <w:r w:rsidRPr="00722985">
        <w:rPr>
          <w:b/>
        </w:rPr>
        <w:t xml:space="preserve">срок исполнения обеспеченного </w:t>
      </w:r>
      <w:r w:rsidRPr="00E43DFB">
        <w:rPr>
          <w:b/>
        </w:rPr>
        <w:t xml:space="preserve">обязательства: </w:t>
      </w:r>
      <w:r w:rsidR="00CF4D6F">
        <w:t>24.06.2021, а также даты выплат купонного дохода</w:t>
      </w:r>
      <w:r w:rsidR="004E4AA6">
        <w:t xml:space="preserve"> и даты приобретения облигаций эмитентом</w:t>
      </w:r>
      <w:r w:rsidR="00CF4D6F">
        <w:t>, установленные в соответствии с решением о выпуске ценных бумаг</w:t>
      </w:r>
      <w:r w:rsidRPr="00E43DFB">
        <w:t>;</w:t>
      </w:r>
    </w:p>
    <w:p w14:paraId="22E64C15" w14:textId="251A14A9" w:rsidR="000044C4" w:rsidRPr="00BF58BE" w:rsidRDefault="000044C4" w:rsidP="000044C4">
      <w:pPr>
        <w:pStyle w:val="ConsPlusNormal"/>
        <w:jc w:val="both"/>
      </w:pPr>
      <w:r w:rsidRPr="00EE5DC2">
        <w:rPr>
          <w:b/>
        </w:rPr>
        <w:t xml:space="preserve">способ обеспечения: </w:t>
      </w:r>
      <w:r w:rsidR="00CF4D6F">
        <w:t>поручительство</w:t>
      </w:r>
      <w:r w:rsidRPr="00EE5DC2">
        <w:t>;</w:t>
      </w:r>
    </w:p>
    <w:p w14:paraId="780180CA" w14:textId="431D4EBF" w:rsidR="000044C4" w:rsidRDefault="000044C4" w:rsidP="000044C4">
      <w:pPr>
        <w:pStyle w:val="ConsPlusNormal"/>
        <w:jc w:val="both"/>
      </w:pPr>
      <w:r w:rsidRPr="001B6A0F">
        <w:rPr>
          <w:b/>
        </w:rPr>
        <w:t>ра</w:t>
      </w:r>
      <w:r w:rsidRPr="009435C8">
        <w:rPr>
          <w:b/>
        </w:rPr>
        <w:t>змер обеспечения:</w:t>
      </w:r>
      <w:r w:rsidRPr="00F84123">
        <w:rPr>
          <w:b/>
        </w:rPr>
        <w:t xml:space="preserve"> </w:t>
      </w:r>
      <w:r w:rsidR="00CF4D6F">
        <w:t>с</w:t>
      </w:r>
      <w:r w:rsidR="00CF4D6F" w:rsidRPr="00CF4D6F">
        <w:t>умма, включающая в себя сумму по выплате номинальной стоимости Облигаций в размере 3 000 000 000 (Три миллиарда) рублей, а также сумму совокупного купонного дохода на два купонных периода</w:t>
      </w:r>
      <w:r w:rsidRPr="000C63F0">
        <w:t>;</w:t>
      </w:r>
    </w:p>
    <w:p w14:paraId="1D4FEF90" w14:textId="26C1C782" w:rsidR="003316A5" w:rsidRPr="00BF726D" w:rsidRDefault="003316A5" w:rsidP="000044C4">
      <w:pPr>
        <w:pStyle w:val="ConsPlusNormal"/>
        <w:jc w:val="both"/>
      </w:pPr>
      <w:r>
        <w:rPr>
          <w:b/>
        </w:rPr>
        <w:t>срок, на который</w:t>
      </w:r>
      <w:r w:rsidRPr="009435C8">
        <w:rPr>
          <w:b/>
        </w:rPr>
        <w:t xml:space="preserve"> обеспечени</w:t>
      </w:r>
      <w:r>
        <w:rPr>
          <w:b/>
        </w:rPr>
        <w:t>е предоставлено:</w:t>
      </w:r>
      <w:r w:rsidR="00BF726D" w:rsidRPr="00BF726D">
        <w:t xml:space="preserve"> один год со дня наступления ср</w:t>
      </w:r>
      <w:r w:rsidR="00BF726D">
        <w:t>ока исполнения обязательств по о</w:t>
      </w:r>
      <w:r w:rsidR="00BF726D" w:rsidRPr="00BF726D">
        <w:t>блигациям</w:t>
      </w:r>
      <w:r w:rsidR="00BF726D">
        <w:t>;</w:t>
      </w:r>
    </w:p>
    <w:p w14:paraId="46461826" w14:textId="74B6A449" w:rsidR="00685CD5" w:rsidRDefault="000044C4" w:rsidP="00685CD5">
      <w:pPr>
        <w:pStyle w:val="ConsPlusNormal"/>
        <w:spacing w:before="60" w:after="60"/>
        <w:jc w:val="both"/>
      </w:pPr>
      <w:r w:rsidRPr="000C63F0">
        <w:rPr>
          <w:b/>
        </w:rPr>
        <w:t xml:space="preserve">условия предоставления обеспечения, в том числе предмета и стоимости предмета залога: </w:t>
      </w:r>
      <w:r w:rsidR="00C9001E" w:rsidRPr="00C9001E">
        <w:t>АО «ДСК «АВТОБАН» (п</w:t>
      </w:r>
      <w:r w:rsidR="00685CD5" w:rsidRPr="00C9001E">
        <w:t>оручитель</w:t>
      </w:r>
      <w:r w:rsidR="00C9001E">
        <w:t>)</w:t>
      </w:r>
      <w:r w:rsidR="00685CD5">
        <w:t xml:space="preserve"> обязуется отвечать за неисполнение и/или ненадлежащее исполнение </w:t>
      </w:r>
      <w:r w:rsidR="00C9001E">
        <w:t>АО «АВТОБАН-Финанс» (эмитент, заемщик)</w:t>
      </w:r>
      <w:r w:rsidR="00685CD5">
        <w:t xml:space="preserve"> обязательств по выплате владельцам Облигаций их номинальной стоимости (основной суммы долга), в том числе, в случае досрочного погашения или приобретения Облигаций и выплате причитающихся процентов (купонного дохода) на следующих условиях:</w:t>
      </w:r>
    </w:p>
    <w:p w14:paraId="0A1944FF" w14:textId="0AB6579C" w:rsidR="00685CD5" w:rsidRDefault="00685CD5" w:rsidP="00F93E82">
      <w:pPr>
        <w:pStyle w:val="ConsPlusNormal"/>
        <w:numPr>
          <w:ilvl w:val="0"/>
          <w:numId w:val="63"/>
        </w:numPr>
        <w:spacing w:before="60" w:after="60"/>
        <w:jc w:val="both"/>
      </w:pPr>
      <w:r>
        <w:t>Поручитель несет ответственность перед владельцами Облигаций в размере, не превышающем Предельной суммы, а в случае недостаточности Предельной суммы для удовлетворения всех требований владельцев Облигаций, предъявленных ими Поручителю в порядке, установленном офертой на заключение договора поручительства для целей выпуска Облигаций (далее по тексту таблицы – Оферта);</w:t>
      </w:r>
    </w:p>
    <w:p w14:paraId="0678A04A" w14:textId="649B3F72" w:rsidR="00685CD5" w:rsidRDefault="00685CD5" w:rsidP="00F93E82">
      <w:pPr>
        <w:pStyle w:val="ConsPlusNormal"/>
        <w:numPr>
          <w:ilvl w:val="0"/>
          <w:numId w:val="63"/>
        </w:numPr>
        <w:spacing w:before="60" w:after="60"/>
        <w:jc w:val="both"/>
      </w:pPr>
      <w:r>
        <w:t>Сумма произведенного Поручителем в порядке, установленном Офертой, платежа, недостаточная для полного удовлетворения всех требований владельцев Облигаций, предъявленных ими Поручителю в соответствии с условиями Оферты, при отсутствии иного соглашения погашает, прежде всего, основную сумму долга, а в оставшейся части –причитающиеся проценты (купонный доход).</w:t>
      </w:r>
    </w:p>
    <w:p w14:paraId="5CA9EC75" w14:textId="77777777" w:rsidR="00685CD5" w:rsidRDefault="00685CD5" w:rsidP="00685CD5">
      <w:pPr>
        <w:pStyle w:val="ConsPlusNormal"/>
        <w:spacing w:before="60" w:after="60"/>
        <w:jc w:val="both"/>
      </w:pPr>
      <w:r>
        <w:t>Поручитель обязуется отвечать за исполнение Эмитентом обязательств Эмитента только после того, как будет установлено, что Эмитент не исполнил обязательства Эмитента, и только в той части, в которой Эмитент не исполнил обязательства Эмитента (солидарная ответственность).</w:t>
      </w:r>
    </w:p>
    <w:p w14:paraId="7DE11978" w14:textId="77777777" w:rsidR="00685CD5" w:rsidRDefault="00685CD5" w:rsidP="00685CD5">
      <w:pPr>
        <w:pStyle w:val="ConsPlusNormal"/>
        <w:spacing w:before="60" w:after="60"/>
        <w:jc w:val="both"/>
      </w:pPr>
      <w:r>
        <w:t>Факт неисполнения или ненадлежащего исполнения Эмитентом обязательств Эмитента, считается установленным в следующих случаях:</w:t>
      </w:r>
    </w:p>
    <w:p w14:paraId="3F9B100C" w14:textId="10592988" w:rsidR="00685CD5" w:rsidRDefault="00685CD5" w:rsidP="00F93E82">
      <w:pPr>
        <w:pStyle w:val="ConsPlusNormal"/>
        <w:numPr>
          <w:ilvl w:val="0"/>
          <w:numId w:val="64"/>
        </w:numPr>
        <w:spacing w:before="60" w:after="60"/>
        <w:jc w:val="both"/>
      </w:pPr>
      <w:r>
        <w:t>Эмитент не выплатил или выплатил не в полном объеме купонный доход в виде процентов к номинальной стоимости Облигаций владельцам Облигаций в сроки, определенные эмиссионными документами;</w:t>
      </w:r>
    </w:p>
    <w:p w14:paraId="3AC37526" w14:textId="0CFB0D1B" w:rsidR="00685CD5" w:rsidRDefault="00685CD5" w:rsidP="00F93E82">
      <w:pPr>
        <w:pStyle w:val="ConsPlusNormal"/>
        <w:numPr>
          <w:ilvl w:val="0"/>
          <w:numId w:val="64"/>
        </w:numPr>
        <w:spacing w:before="60" w:after="60"/>
        <w:jc w:val="both"/>
      </w:pPr>
      <w:r>
        <w:t>Эмитент не выплатил или выплатил не в полном объеме основную сумму долга при погашении Облигаций в сроки, определенные Эмиссионными документами, владельцам Облигаций;</w:t>
      </w:r>
    </w:p>
    <w:p w14:paraId="77721602" w14:textId="71AC0AAA" w:rsidR="00685CD5" w:rsidRDefault="00685CD5" w:rsidP="00F93E82">
      <w:pPr>
        <w:pStyle w:val="ConsPlusNormal"/>
        <w:numPr>
          <w:ilvl w:val="0"/>
          <w:numId w:val="64"/>
        </w:numPr>
        <w:spacing w:before="60" w:after="60"/>
        <w:jc w:val="both"/>
      </w:pPr>
      <w:r>
        <w:t>Эмитент не выплатил или выплатил не в полном объеме основную сумму при досрочном погашении Облигаций в случаях, предусмотренных Эмиссионными документами, и в сроки, определенные Эмиссионными документами;</w:t>
      </w:r>
    </w:p>
    <w:p w14:paraId="6EC33772" w14:textId="695A9BFE" w:rsidR="00685CD5" w:rsidRDefault="00685CD5" w:rsidP="00F93E82">
      <w:pPr>
        <w:pStyle w:val="ConsPlusNormal"/>
        <w:numPr>
          <w:ilvl w:val="0"/>
          <w:numId w:val="64"/>
        </w:numPr>
        <w:spacing w:before="60" w:after="60"/>
        <w:jc w:val="both"/>
      </w:pPr>
      <w:r>
        <w:t>Эмитент не выплатил или выплатил не в полном объеме основную сумму и/или накопленный купонный доход при приобретении по требованию владельцев Облигаций в случаях, предусмотренных Эмиссионными документами, и в сроки, определенные Эмиссионными документами;</w:t>
      </w:r>
    </w:p>
    <w:p w14:paraId="5232FFD5" w14:textId="61B25624" w:rsidR="00685CD5" w:rsidRDefault="00685CD5" w:rsidP="00F93E82">
      <w:pPr>
        <w:pStyle w:val="ConsPlusNormal"/>
        <w:numPr>
          <w:ilvl w:val="0"/>
          <w:numId w:val="64"/>
        </w:numPr>
        <w:spacing w:before="60" w:after="60"/>
        <w:jc w:val="both"/>
      </w:pPr>
      <w:r>
        <w:t>Эмитент не выплатил или выплатил не в полном объеме основную сумму и/или накопленный купонный доход при досрочном исполнении обязательств в результате принятия органами управления Эмитента или государственными органами власти РФ решений о ликвидации или банкротстве Эмитента;</w:t>
      </w:r>
    </w:p>
    <w:p w14:paraId="098D6C1E" w14:textId="6AD00C65" w:rsidR="00685CD5" w:rsidRDefault="00685CD5" w:rsidP="00F93E82">
      <w:pPr>
        <w:pStyle w:val="ConsPlusNormal"/>
        <w:numPr>
          <w:ilvl w:val="0"/>
          <w:numId w:val="64"/>
        </w:numPr>
        <w:spacing w:before="60" w:after="60"/>
        <w:jc w:val="both"/>
      </w:pPr>
      <w:r>
        <w:t>Эмитент не выплатил или выплатил не в полном объеме основную сумму и/или накопленный купонный доход при досрочном исполнении обязательств в случае принятия органами управления Эмитента решения о реорганизации;</w:t>
      </w:r>
    </w:p>
    <w:p w14:paraId="6CB6CA4E" w14:textId="1363322C" w:rsidR="000044C4" w:rsidRDefault="00685CD5" w:rsidP="00F93E82">
      <w:pPr>
        <w:pStyle w:val="ConsPlusNormal"/>
        <w:numPr>
          <w:ilvl w:val="0"/>
          <w:numId w:val="64"/>
        </w:numPr>
        <w:spacing w:before="60" w:after="60"/>
        <w:jc w:val="both"/>
      </w:pPr>
      <w:r>
        <w:t>Эмитент не выплатил или выплатил не в полном объеме основную сумму и/или накопленный купонный доход при досрочном исполнении обязательств в случае признания выпуска Облигаций несостоявшимся или недействительным.</w:t>
      </w:r>
    </w:p>
    <w:p w14:paraId="4F15B7F5" w14:textId="698E1F31" w:rsidR="000044C4" w:rsidRPr="00114E06" w:rsidRDefault="000044C4" w:rsidP="000044C4">
      <w:pPr>
        <w:pStyle w:val="ConsPlusNormal"/>
        <w:jc w:val="both"/>
      </w:pPr>
      <w:r w:rsidRPr="000C63F0">
        <w:rPr>
          <w:b/>
        </w:rPr>
        <w:t>оценка риска неисполнения или ненадлежащего исполнения третьим лицом обеспеченного поручителем обязательства с указанием факторов, которые могут привести к такому неисполнению или ненадлежащему исполнению, и вероятность возникновения таких факторов:</w:t>
      </w:r>
      <w:r>
        <w:rPr>
          <w:b/>
        </w:rPr>
        <w:t xml:space="preserve"> </w:t>
      </w:r>
      <w:r w:rsidR="00BB6E8E" w:rsidRPr="00BB6E8E">
        <w:t xml:space="preserve">риск неисполнения маловероятный. т.к. </w:t>
      </w:r>
      <w:r w:rsidR="00377995">
        <w:t>обеспечение предоставлено по</w:t>
      </w:r>
      <w:r w:rsidR="00BB6E8E" w:rsidRPr="00BB6E8E">
        <w:t xml:space="preserve"> </w:t>
      </w:r>
      <w:r w:rsidR="00BB6E8E">
        <w:t>обязательства</w:t>
      </w:r>
      <w:r w:rsidR="00377995">
        <w:t>м</w:t>
      </w:r>
      <w:r w:rsidR="00BB6E8E" w:rsidRPr="00BB6E8E">
        <w:t xml:space="preserve"> третьего лица, входящего как и Поручитель в Группу АВТОБАН. Факторы, которые могут привести к неисполнению или ненадлежащему исполнению обеспеченных обязательств: ухудшение финансового положения всей Группы в случае реализации рисков, указанных в п. 2.5 Приложения, и ухудшение ситуации в отрасли дорожного строительства</w:t>
      </w:r>
      <w:r w:rsidRPr="00114E06">
        <w:t>.</w:t>
      </w:r>
    </w:p>
    <w:p w14:paraId="218DAB4D" w14:textId="77777777" w:rsidR="00A5481D" w:rsidRPr="001F2A27" w:rsidRDefault="00A5481D" w:rsidP="00ED43D2">
      <w:pPr>
        <w:pStyle w:val="ConsPlusNormal"/>
        <w:jc w:val="both"/>
      </w:pPr>
    </w:p>
    <w:p w14:paraId="1567ADDC" w14:textId="77777777" w:rsidR="00ED43D2" w:rsidRPr="009479FF" w:rsidRDefault="00ED43D2" w:rsidP="007B0FF1">
      <w:pPr>
        <w:pStyle w:val="4"/>
      </w:pPr>
      <w:bookmarkStart w:id="361" w:name="_Toc456795866"/>
      <w:r w:rsidRPr="009479FF">
        <w:t xml:space="preserve">2.3.4. Прочие обязательства </w:t>
      </w:r>
      <w:r>
        <w:t>поручителя</w:t>
      </w:r>
      <w:bookmarkEnd w:id="361"/>
    </w:p>
    <w:p w14:paraId="4585A105" w14:textId="77777777" w:rsidR="00ED43D2" w:rsidRPr="00192DEB" w:rsidRDefault="00ED43D2" w:rsidP="00ED43D2">
      <w:pPr>
        <w:pStyle w:val="ConsPlusNormal"/>
        <w:spacing w:before="60" w:after="60"/>
        <w:jc w:val="both"/>
      </w:pPr>
      <w:r>
        <w:rPr>
          <w:b/>
        </w:rPr>
        <w:t>с</w:t>
      </w:r>
      <w:r w:rsidRPr="00192DEB">
        <w:rPr>
          <w:b/>
        </w:rPr>
        <w:t xml:space="preserve">ведения о любых соглашениях </w:t>
      </w:r>
      <w:r>
        <w:rPr>
          <w:b/>
        </w:rPr>
        <w:t>поручителя</w:t>
      </w:r>
      <w:r w:rsidRPr="00192DEB">
        <w:rPr>
          <w:b/>
        </w:rPr>
        <w:t xml:space="preserve">, включая срочные сделки, не отраженные в его бухгалтерской (финансовой) отчетности, которые могут существенным образом отразиться на финансовом состоянии </w:t>
      </w:r>
      <w:r>
        <w:rPr>
          <w:b/>
        </w:rPr>
        <w:t>поручителя</w:t>
      </w:r>
      <w:r w:rsidRPr="00192DEB">
        <w:rPr>
          <w:b/>
        </w:rPr>
        <w:t>, его ликвидности, источниках финансирования и условиях их использования, результатах деятельности и расходах:</w:t>
      </w:r>
      <w:r>
        <w:rPr>
          <w:b/>
        </w:rPr>
        <w:t xml:space="preserve"> </w:t>
      </w:r>
      <w:r>
        <w:t>указанные соглашения (сделки) у Поручителя отсутствуют.</w:t>
      </w:r>
    </w:p>
    <w:p w14:paraId="327F1D53" w14:textId="77777777" w:rsidR="00ED43D2" w:rsidRPr="009479FF" w:rsidRDefault="00ED43D2" w:rsidP="00ED43D2">
      <w:pPr>
        <w:pStyle w:val="ConsPlusNormal"/>
        <w:spacing w:before="60" w:after="60"/>
        <w:jc w:val="both"/>
      </w:pPr>
    </w:p>
    <w:p w14:paraId="5194D131" w14:textId="77777777" w:rsidR="00ED43D2" w:rsidRPr="009479FF" w:rsidRDefault="00ED43D2" w:rsidP="007B0FF1">
      <w:pPr>
        <w:pStyle w:val="30"/>
      </w:pPr>
      <w:bookmarkStart w:id="362" w:name="_Toc456795867"/>
      <w:r w:rsidRPr="009479FF">
        <w:t>2.4. Цели эмиссии и направления использования средств, полученных в результате размещения эмиссионных ценных бумаг</w:t>
      </w:r>
      <w:bookmarkEnd w:id="362"/>
    </w:p>
    <w:p w14:paraId="552A2F0C" w14:textId="77777777" w:rsidR="00ED43D2" w:rsidRPr="0097583B" w:rsidRDefault="00ED43D2" w:rsidP="00ED43D2">
      <w:pPr>
        <w:rPr>
          <w:rFonts w:cs="Arial"/>
        </w:rPr>
      </w:pPr>
      <w:r w:rsidRPr="0097583B">
        <w:rPr>
          <w:rFonts w:cs="Arial"/>
        </w:rPr>
        <w:t xml:space="preserve">В соответствии с пунктом 8.12.1 части Б Приложения </w:t>
      </w:r>
      <w:r>
        <w:rPr>
          <w:rFonts w:cs="Arial"/>
        </w:rPr>
        <w:t>2</w:t>
      </w:r>
      <w:r w:rsidRPr="0097583B">
        <w:rPr>
          <w:rFonts w:cs="Arial"/>
        </w:rPr>
        <w:t xml:space="preserve"> к Положению о раскрытии информации информация по Поручителю в данном </w:t>
      </w:r>
      <w:r>
        <w:rPr>
          <w:rFonts w:cs="Arial"/>
        </w:rPr>
        <w:t>пункте</w:t>
      </w:r>
      <w:r w:rsidRPr="0097583B">
        <w:rPr>
          <w:rFonts w:cs="Arial"/>
        </w:rPr>
        <w:t xml:space="preserve"> не представляется.</w:t>
      </w:r>
    </w:p>
    <w:p w14:paraId="4E5BCEED" w14:textId="77777777" w:rsidR="00ED43D2" w:rsidRPr="009479FF" w:rsidRDefault="00ED43D2" w:rsidP="00ED43D2">
      <w:pPr>
        <w:pStyle w:val="ConsPlusNormal"/>
        <w:spacing w:before="60" w:after="60"/>
        <w:jc w:val="both"/>
      </w:pPr>
    </w:p>
    <w:p w14:paraId="331E45B2" w14:textId="77777777" w:rsidR="00ED43D2" w:rsidRPr="009479FF" w:rsidRDefault="00ED43D2" w:rsidP="007B0FF1">
      <w:pPr>
        <w:pStyle w:val="30"/>
      </w:pPr>
      <w:bookmarkStart w:id="363" w:name="_Toc456795868"/>
      <w:r w:rsidRPr="009479FF">
        <w:t>2.5. Риски, связанные с приобретением размещаемых эмиссионных ценных бумаг</w:t>
      </w:r>
      <w:bookmarkEnd w:id="363"/>
    </w:p>
    <w:p w14:paraId="2B649136" w14:textId="77777777" w:rsidR="00ED43D2" w:rsidRDefault="00ED43D2" w:rsidP="00ED43D2">
      <w:pPr>
        <w:pStyle w:val="ConsPlusNormal"/>
        <w:spacing w:before="120"/>
        <w:jc w:val="both"/>
      </w:pPr>
      <w:r>
        <w:t>В пункте 2.5.1 – 2.5.7 Приложения приводится анализ факторов риска, связанных с приобретением размещаемых АО «АВТОБАН-Финанс» ценных бумаг, обеспеченных поручительством АО «ДСК «АВТОБАН», в частности:</w:t>
      </w:r>
    </w:p>
    <w:p w14:paraId="4C238C66" w14:textId="77777777" w:rsidR="00ED43D2" w:rsidRDefault="00ED43D2" w:rsidP="00F93E82">
      <w:pPr>
        <w:pStyle w:val="ConsPlusNormal"/>
        <w:numPr>
          <w:ilvl w:val="0"/>
          <w:numId w:val="37"/>
        </w:numPr>
        <w:ind w:left="714" w:hanging="357"/>
        <w:jc w:val="both"/>
      </w:pPr>
      <w:r>
        <w:t>отраслевые риски;</w:t>
      </w:r>
    </w:p>
    <w:p w14:paraId="0ACDFF59" w14:textId="77777777" w:rsidR="00ED43D2" w:rsidRDefault="00ED43D2" w:rsidP="00F93E82">
      <w:pPr>
        <w:pStyle w:val="ConsPlusNormal"/>
        <w:numPr>
          <w:ilvl w:val="0"/>
          <w:numId w:val="37"/>
        </w:numPr>
        <w:ind w:left="714" w:hanging="357"/>
        <w:jc w:val="both"/>
      </w:pPr>
      <w:r>
        <w:t>страновые и региональные риски;</w:t>
      </w:r>
    </w:p>
    <w:p w14:paraId="1BC9A817" w14:textId="77777777" w:rsidR="00ED43D2" w:rsidRDefault="00ED43D2" w:rsidP="00F93E82">
      <w:pPr>
        <w:pStyle w:val="ConsPlusNormal"/>
        <w:numPr>
          <w:ilvl w:val="0"/>
          <w:numId w:val="37"/>
        </w:numPr>
        <w:ind w:left="714" w:hanging="357"/>
        <w:jc w:val="both"/>
      </w:pPr>
      <w:r>
        <w:t>финансовые риски;</w:t>
      </w:r>
    </w:p>
    <w:p w14:paraId="22423B05" w14:textId="77777777" w:rsidR="00ED43D2" w:rsidRDefault="00ED43D2" w:rsidP="00F93E82">
      <w:pPr>
        <w:pStyle w:val="ConsPlusNormal"/>
        <w:numPr>
          <w:ilvl w:val="0"/>
          <w:numId w:val="37"/>
        </w:numPr>
        <w:ind w:left="714" w:hanging="357"/>
        <w:jc w:val="both"/>
      </w:pPr>
      <w:r>
        <w:t>правовые риски;</w:t>
      </w:r>
    </w:p>
    <w:p w14:paraId="61DEFF4A" w14:textId="77777777" w:rsidR="00ED43D2" w:rsidRDefault="00ED43D2" w:rsidP="00F93E82">
      <w:pPr>
        <w:pStyle w:val="ConsPlusNormal"/>
        <w:numPr>
          <w:ilvl w:val="0"/>
          <w:numId w:val="37"/>
        </w:numPr>
        <w:ind w:left="714" w:hanging="357"/>
        <w:jc w:val="both"/>
      </w:pPr>
      <w:r>
        <w:t>риск потери деловой репутации (репутационный риск);</w:t>
      </w:r>
    </w:p>
    <w:p w14:paraId="42F496DE" w14:textId="77777777" w:rsidR="00ED43D2" w:rsidRDefault="00ED43D2" w:rsidP="00F93E82">
      <w:pPr>
        <w:pStyle w:val="ConsPlusNormal"/>
        <w:numPr>
          <w:ilvl w:val="0"/>
          <w:numId w:val="37"/>
        </w:numPr>
        <w:ind w:left="714" w:hanging="357"/>
        <w:jc w:val="both"/>
      </w:pPr>
      <w:r>
        <w:t>стратегический риск;</w:t>
      </w:r>
    </w:p>
    <w:p w14:paraId="3C4CAC73" w14:textId="77777777" w:rsidR="00ED43D2" w:rsidRDefault="00ED43D2" w:rsidP="00F93E82">
      <w:pPr>
        <w:pStyle w:val="ConsPlusNormal"/>
        <w:numPr>
          <w:ilvl w:val="0"/>
          <w:numId w:val="37"/>
        </w:numPr>
        <w:ind w:left="714" w:hanging="357"/>
        <w:jc w:val="both"/>
      </w:pPr>
      <w:r>
        <w:t>риски, связанные с деятельностью поручителя;</w:t>
      </w:r>
    </w:p>
    <w:p w14:paraId="64807D89" w14:textId="0E3BD8DB" w:rsidR="00ED43D2" w:rsidRDefault="00ED43D2" w:rsidP="00ED43D2">
      <w:pPr>
        <w:pStyle w:val="ConsPlusNormal"/>
        <w:spacing w:before="60" w:after="60"/>
        <w:jc w:val="both"/>
      </w:pPr>
      <w:r>
        <w:t xml:space="preserve">Основной областью деятельности </w:t>
      </w:r>
      <w:r w:rsidRPr="005B43C1">
        <w:t>АО «ДСК «АВТОБАН» является дорожное строительство. Поскольку Поручитель осуществляет действие в рамках Группы</w:t>
      </w:r>
      <w:r>
        <w:t xml:space="preserve"> компаний</w:t>
      </w:r>
      <w:r w:rsidRPr="005B43C1">
        <w:t xml:space="preserve"> А</w:t>
      </w:r>
      <w:r>
        <w:t>ВТОБАН</w:t>
      </w:r>
      <w:r w:rsidRPr="005B43C1">
        <w:t xml:space="preserve"> </w:t>
      </w:r>
      <w:r>
        <w:t xml:space="preserve">(далее также – «Группа», «Группа АВТОБАН», «ГК АВТОБАН»), </w:t>
      </w:r>
      <w:r w:rsidRPr="005B43C1">
        <w:t xml:space="preserve">описание рисков в отдельных пунктах </w:t>
      </w:r>
      <w:r>
        <w:t>приводится</w:t>
      </w:r>
      <w:r w:rsidRPr="005B43C1">
        <w:t xml:space="preserve"> по Группе в целом.</w:t>
      </w:r>
    </w:p>
    <w:p w14:paraId="305CCEBB" w14:textId="77777777" w:rsidR="00ED43D2" w:rsidRDefault="00ED43D2" w:rsidP="00ED43D2">
      <w:pPr>
        <w:pStyle w:val="ConsPlusNormal"/>
        <w:spacing w:before="60" w:after="60"/>
      </w:pPr>
    </w:p>
    <w:p w14:paraId="7373AD3A" w14:textId="77777777" w:rsidR="00ED43D2" w:rsidRPr="005F586F" w:rsidRDefault="00ED43D2" w:rsidP="00ED43D2">
      <w:pPr>
        <w:pStyle w:val="ConsPlusNormal"/>
        <w:spacing w:before="60" w:after="60"/>
        <w:jc w:val="both"/>
        <w:rPr>
          <w:b/>
        </w:rPr>
      </w:pPr>
      <w:r w:rsidRPr="005F586F">
        <w:rPr>
          <w:b/>
        </w:rPr>
        <w:t>политика поручителя в области управления рисками:</w:t>
      </w:r>
    </w:p>
    <w:p w14:paraId="37C98D58" w14:textId="77777777" w:rsidR="00ED43D2" w:rsidRDefault="00ED43D2" w:rsidP="00ED43D2">
      <w:pPr>
        <w:pStyle w:val="ConsPlusNormal"/>
        <w:spacing w:before="60" w:after="60"/>
        <w:jc w:val="both"/>
      </w:pPr>
      <w:r>
        <w:t>Поручитель дает характеристику рискам и неопределенностям, которые считает существенными, но эти риски могут быть не единственными, с которыми можно столкнуться.</w:t>
      </w:r>
    </w:p>
    <w:p w14:paraId="4A404BCD" w14:textId="77777777" w:rsidR="00ED43D2" w:rsidRDefault="00ED43D2" w:rsidP="00ED43D2">
      <w:pPr>
        <w:pStyle w:val="ConsPlusNormal"/>
        <w:spacing w:before="60" w:after="60"/>
        <w:jc w:val="both"/>
      </w:pPr>
      <w:r>
        <w:t>Возникновение дополнительных рисков и неопределенностей, включая риски и неопределенности, о которых Поручителю в настоящий момент ничего не известно, или которые Поручитель считает несущественными, может также привести к снижению стоимости эмиссионных ценных бумаг АО «АВТОБАН-Финанс» (далее также – «Эмитент») и повлиять на способность Поручителя обеспечивать обязательства в отношении облигаций Эмитента.</w:t>
      </w:r>
    </w:p>
    <w:p w14:paraId="1FA8C15B" w14:textId="77777777" w:rsidR="00ED43D2" w:rsidRDefault="00ED43D2" w:rsidP="00ED43D2">
      <w:pPr>
        <w:pStyle w:val="ConsPlusNormal"/>
        <w:spacing w:before="60" w:after="60"/>
        <w:jc w:val="both"/>
      </w:pPr>
      <w:r>
        <w:t>В силу специфики деятельности Поручителя его риски обусловлены, в большей степени, совокупными рисками Группы АВТОБАН.</w:t>
      </w:r>
    </w:p>
    <w:p w14:paraId="280E7748" w14:textId="77777777" w:rsidR="00ED43D2" w:rsidRDefault="00ED43D2" w:rsidP="00ED43D2">
      <w:pPr>
        <w:pStyle w:val="ConsPlusNormal"/>
        <w:spacing w:before="60" w:after="60"/>
        <w:jc w:val="both"/>
      </w:pPr>
      <w:r>
        <w:t>Управление рисками Поручителя осуществляется в рамках общей политики управления рисками Группы в целом, основанной на комплексном подходе и продуманных решениях менеджмента. Политика Поручителя в области управления рисками состоит в ограничении принимаемых рисков и эффективном управлении капиталом с учетом приемлемого для акционеров и руководства Поручителя соотношения между риском и доходностью вложений. Поручителем применяется интегрированный подход к управлению рисками, который обеспечивает полный цикл, а именно: идентификацию, анализ, оценку и приоритезацию рисков, планирование и согласование мероприятий по управлению рисками, мониторинг и контроль по всем типам рисков, присущих бизнесу Поручителя, по всей организационной структуре и географии присутствия Поручителя. Информирование руководства Поручителя происходит по всему спектру рисков для гарантирования полноты, качества и сопоставимости предоставляемой информации для каждого из уровней принятия решения.</w:t>
      </w:r>
    </w:p>
    <w:p w14:paraId="4E02D9F9" w14:textId="77777777" w:rsidR="00ED43D2" w:rsidRDefault="00ED43D2" w:rsidP="00ED43D2">
      <w:pPr>
        <w:pStyle w:val="ConsPlusNormal"/>
        <w:spacing w:before="60" w:after="60"/>
        <w:jc w:val="both"/>
      </w:pPr>
    </w:p>
    <w:p w14:paraId="5E7116F9" w14:textId="77777777" w:rsidR="00ED43D2" w:rsidRPr="009479FF" w:rsidRDefault="00ED43D2" w:rsidP="007B0FF1">
      <w:pPr>
        <w:pStyle w:val="4"/>
      </w:pPr>
      <w:bookmarkStart w:id="364" w:name="_Toc456795869"/>
      <w:r w:rsidRPr="009479FF">
        <w:t>2.5.1. Отраслевые риски</w:t>
      </w:r>
      <w:bookmarkEnd w:id="364"/>
    </w:p>
    <w:p w14:paraId="338B2F6A" w14:textId="77777777" w:rsidR="00ED43D2" w:rsidRPr="008768A9" w:rsidRDefault="00ED43D2" w:rsidP="00ED43D2">
      <w:pPr>
        <w:pStyle w:val="ConsPlusNormal"/>
        <w:spacing w:before="60" w:after="60"/>
        <w:jc w:val="both"/>
        <w:rPr>
          <w:b/>
        </w:rPr>
      </w:pPr>
      <w:r w:rsidRPr="008768A9">
        <w:rPr>
          <w:b/>
        </w:rPr>
        <w:t xml:space="preserve">влияние возможного ухудшения ситуации в отрасли </w:t>
      </w:r>
      <w:r>
        <w:rPr>
          <w:b/>
        </w:rPr>
        <w:t>поручителя</w:t>
      </w:r>
      <w:r w:rsidRPr="008768A9">
        <w:rPr>
          <w:b/>
        </w:rPr>
        <w:t xml:space="preserve"> на его деятельность и исполнение им </w:t>
      </w:r>
      <w:r>
        <w:rPr>
          <w:b/>
        </w:rPr>
        <w:t xml:space="preserve">обязательств по ценным бумагам; </w:t>
      </w:r>
      <w:r w:rsidRPr="005404DA">
        <w:rPr>
          <w:b/>
        </w:rPr>
        <w:t xml:space="preserve">наиболее значимые, по мнению </w:t>
      </w:r>
      <w:r>
        <w:rPr>
          <w:b/>
        </w:rPr>
        <w:t>поручителя</w:t>
      </w:r>
      <w:r w:rsidRPr="005404DA">
        <w:rPr>
          <w:b/>
        </w:rPr>
        <w:t xml:space="preserve">, возможные изменения в отрасли (отдельно на внутреннем и внешнем рынках), а также предполагаемые действия </w:t>
      </w:r>
      <w:r>
        <w:rPr>
          <w:b/>
        </w:rPr>
        <w:t>поручителя</w:t>
      </w:r>
      <w:r w:rsidRPr="005404DA">
        <w:rPr>
          <w:b/>
        </w:rPr>
        <w:t xml:space="preserve"> в этом случае:</w:t>
      </w:r>
    </w:p>
    <w:p w14:paraId="7DA6D0FE" w14:textId="37FC6239" w:rsidR="00ED43D2" w:rsidRDefault="00ED43D2" w:rsidP="00ED43D2">
      <w:pPr>
        <w:pStyle w:val="ConsPlusNormal"/>
        <w:spacing w:before="60" w:after="60"/>
        <w:jc w:val="both"/>
      </w:pPr>
      <w:r>
        <w:t>АО «ДСК «АВТОБАН» - успешно и динамично развивающаяся компания, один из лидеров в области российского дорожного строительства. За период своей деятельности АО «Дорожно-строительная компания «АВТОБАН» вошло в число ведущих дорожно-строительных компаний Российской Федерации.</w:t>
      </w:r>
    </w:p>
    <w:p w14:paraId="03AC982A" w14:textId="764114CC" w:rsidR="00ED43D2" w:rsidRPr="00C65B81" w:rsidRDefault="00ED43D2" w:rsidP="00ED43D2">
      <w:pPr>
        <w:pStyle w:val="ConsPlusNormal"/>
        <w:spacing w:before="60" w:after="60"/>
        <w:jc w:val="both"/>
      </w:pPr>
      <w:r>
        <w:t>Отраслевой риск – это вероятность потерь вследствие неисполнения должником своих обязательств в результате изменения экономического состояния отрасли.</w:t>
      </w:r>
      <w:r w:rsidR="00C65B81">
        <w:t xml:space="preserve"> Подробно тенденции отрасли, в которой Поручитель и компании Группы АВТОБАН осуществляют свою деятельность, приведены в п.4.5 Приложения.</w:t>
      </w:r>
    </w:p>
    <w:p w14:paraId="0570A00D" w14:textId="298B489E" w:rsidR="00C65B81" w:rsidRDefault="00C65B81" w:rsidP="00C65B81">
      <w:pPr>
        <w:pStyle w:val="ConsPlusNormal"/>
        <w:spacing w:before="60" w:after="60"/>
        <w:jc w:val="both"/>
      </w:pPr>
      <w:r>
        <w:t>Основной рынок, на котором осуществляет свою деятельность Поручитель - рынок Российской Федерации. В 2003 году Группа АВТОБАН, в которую входит Поручитель, начала работы по реконструкции автодороги «Киев - Одесса» в Украине. Однако, деятельность Группы АВТОБАН в целом и Поручителя в частности на территории за пределами Российской Федерации занимает совсем незначительную долю, поэтому влияние отраслевых рисков на внешних рынках на деятельность Поручителя является незначительным, в связи с чем не описывается в данном пункте.</w:t>
      </w:r>
    </w:p>
    <w:p w14:paraId="2AF2CF1E" w14:textId="6EF80F19" w:rsidR="00C65B81" w:rsidRPr="00C65B81" w:rsidRDefault="00C65B81" w:rsidP="00ED43D2">
      <w:pPr>
        <w:pStyle w:val="ConsPlusNormal"/>
        <w:spacing w:before="60" w:after="60"/>
        <w:jc w:val="both"/>
        <w:rPr>
          <w:u w:val="single"/>
        </w:rPr>
      </w:pPr>
      <w:r w:rsidRPr="00C65B81">
        <w:rPr>
          <w:u w:val="single"/>
        </w:rPr>
        <w:t>Внутренний рынок</w:t>
      </w:r>
    </w:p>
    <w:p w14:paraId="7157066A" w14:textId="40C1B353" w:rsidR="00ED43D2" w:rsidRDefault="00ED43D2" w:rsidP="00ED43D2">
      <w:pPr>
        <w:pStyle w:val="ConsPlusNormal"/>
        <w:spacing w:before="60" w:after="60"/>
        <w:jc w:val="both"/>
      </w:pPr>
      <w:r>
        <w:t xml:space="preserve">Ухудшение ситуации в </w:t>
      </w:r>
      <w:r w:rsidR="00DC0E40">
        <w:t xml:space="preserve">дорожно-строительной </w:t>
      </w:r>
      <w:r>
        <w:t xml:space="preserve">отрасли может негативным образом отразиться на деятельности </w:t>
      </w:r>
      <w:r w:rsidR="00DC0E40">
        <w:t>Поручителя</w:t>
      </w:r>
      <w:r>
        <w:t>, в частности привести к снижению объемов строительства.</w:t>
      </w:r>
    </w:p>
    <w:p w14:paraId="3E84106B" w14:textId="081E0607" w:rsidR="00DC0E40" w:rsidRDefault="00DC0E40" w:rsidP="00DC0E40">
      <w:pPr>
        <w:pStyle w:val="ConsPlusNormal"/>
        <w:spacing w:before="60" w:after="60"/>
        <w:jc w:val="both"/>
      </w:pPr>
      <w:r>
        <w:t>Основным направлением деятельности, формирующем более 90% выручки Группы АВТОБАН, является дорожное и мостовое строительство. Группа АВТОБАН работает на дорожно-строительном рынке России</w:t>
      </w:r>
      <w:r w:rsidRPr="00DC0E40">
        <w:t xml:space="preserve"> </w:t>
      </w:r>
      <w:r>
        <w:t>около 50 лет и на текущий момент является лидером в области дорожного строительства в России с долей рынка по итогам 2015 г</w:t>
      </w:r>
      <w:r w:rsidR="00FB18D3">
        <w:t>ода в размере</w:t>
      </w:r>
      <w:r>
        <w:t xml:space="preserve"> 6</w:t>
      </w:r>
      <w:r w:rsidR="00FB18D3">
        <w:t>,</w:t>
      </w:r>
      <w:r>
        <w:t>2%.</w:t>
      </w:r>
      <w:r w:rsidR="00A96ABA">
        <w:t xml:space="preserve"> </w:t>
      </w:r>
      <w:r>
        <w:t>Начиная с 2015 года</w:t>
      </w:r>
      <w:r w:rsidR="00FB18D3">
        <w:t>,</w:t>
      </w:r>
      <w:r>
        <w:t xml:space="preserve"> Компания уверенно входит в пятерку кру</w:t>
      </w:r>
      <w:r w:rsidR="00A96ABA">
        <w:t>пнейших р</w:t>
      </w:r>
      <w:r>
        <w:t>оссийских дорожно-строительных компаний по объему заключенных контрактов профильных генподрядных работ</w:t>
      </w:r>
      <w:r w:rsidR="00A96ABA">
        <w:t xml:space="preserve">. Более 85% выручки в 2015 году </w:t>
      </w:r>
      <w:r>
        <w:t xml:space="preserve">Группы </w:t>
      </w:r>
      <w:r w:rsidR="00A96ABA">
        <w:t>сформировано от выполнения проектов в рамках государственных заказов.</w:t>
      </w:r>
    </w:p>
    <w:p w14:paraId="226361EA" w14:textId="77777777" w:rsidR="00A96ABA" w:rsidRDefault="00A96ABA" w:rsidP="00DB3D12">
      <w:pPr>
        <w:pStyle w:val="ConsPlusNormal"/>
        <w:spacing w:before="60" w:after="60"/>
        <w:jc w:val="both"/>
      </w:pPr>
      <w:r>
        <w:t>Дорожная отрасль является неотъемлемой частью транспортного комплекса страны, поэтому основные задачи ее развития и функционирования определены распоряжением Правительства Российской Федерации от 22 ноября 2008 г. № 1734-р «О транспортной стратегии Российской Федерации до 2030 г.». В свою очередь, задачи транспортной стратегии детализируются Федеральной целевой программой «Развитие транспортной системы России (2010 – 2020 гг.)» и проектом государственной программы РФ «Развитие транспортной системы» (подпрограмм «Автомобильные дороги»).</w:t>
      </w:r>
    </w:p>
    <w:p w14:paraId="101D1381" w14:textId="057D6845" w:rsidR="00A96ABA" w:rsidRDefault="00A96ABA" w:rsidP="00733777">
      <w:pPr>
        <w:pStyle w:val="ConsPlusNormal"/>
        <w:spacing w:before="60" w:after="60"/>
        <w:jc w:val="both"/>
      </w:pPr>
      <w:r>
        <w:t>Автомобильные дороги имеют стратегическое значение для Российской Федерации. Они связывают обширную территорию страны, обеспечивают жизнедеятельность всех городов и населенных пунктов и во многом определяют возможности развития регионов, по ним осуществляются самые массовые автомобильные перевозки грузов и пассажиров. Сеть автомобильных дорог обеспечивает мобильность населения и доступ к материальным ресурсам, а также позволяет расширить производственные возможности экономики за счет снижения транспортных издержек и затрат времени на перевозки.</w:t>
      </w:r>
      <w:r w:rsidR="00733777">
        <w:t xml:space="preserve"> </w:t>
      </w:r>
      <w:r>
        <w:t>Значение автомобильных дорог постоянно растет в связи с изменением образа жизни людей, превращением автомобиля в необходимое средство передвижения, со значительным повышением спроса на автомобильные перевозки в условиях роста промышленного и сельскохозяйственного производства, увеличения объемов строительства и расширения международной торговли и развития сферы услуг.</w:t>
      </w:r>
    </w:p>
    <w:p w14:paraId="212BDC88" w14:textId="602B5B95" w:rsidR="00DC0E40" w:rsidRDefault="00FB18D3" w:rsidP="00733777">
      <w:pPr>
        <w:pStyle w:val="ConsPlusNormal"/>
        <w:spacing w:before="60" w:after="60"/>
        <w:jc w:val="both"/>
      </w:pPr>
      <w:r>
        <w:t>В 2014 году</w:t>
      </w:r>
      <w:r w:rsidR="00DC0E40">
        <w:t xml:space="preserve"> на развитие объектов транспортной инфраструктуры пришлось 10% общих расходов на строительство в России. Объем рынка транспортной инфраструктуры в 2014</w:t>
      </w:r>
      <w:r w:rsidR="00A96ABA">
        <w:t xml:space="preserve"> </w:t>
      </w:r>
      <w:r w:rsidR="00DC0E40">
        <w:t>г</w:t>
      </w:r>
      <w:r w:rsidR="00A96ABA">
        <w:t>оду</w:t>
      </w:r>
      <w:r w:rsidR="00DC0E40">
        <w:t xml:space="preserve"> составил 623</w:t>
      </w:r>
      <w:r w:rsidR="00A96ABA">
        <w:t>,</w:t>
      </w:r>
      <w:r w:rsidR="00DC0E40">
        <w:t>8 млрд руб. без НДС</w:t>
      </w:r>
      <w:r w:rsidR="00A96ABA">
        <w:t>, что на</w:t>
      </w:r>
      <w:r w:rsidR="00DC0E40">
        <w:t xml:space="preserve"> 4% </w:t>
      </w:r>
      <w:r w:rsidR="00A96ABA">
        <w:t>ниже, чем в</w:t>
      </w:r>
      <w:r w:rsidR="00DC0E40">
        <w:t xml:space="preserve"> 2013</w:t>
      </w:r>
      <w:r w:rsidR="00A96ABA">
        <w:t xml:space="preserve"> </w:t>
      </w:r>
      <w:r w:rsidR="00DC0E40">
        <w:t>г</w:t>
      </w:r>
      <w:r w:rsidR="00A96ABA">
        <w:t>оду.</w:t>
      </w:r>
      <w:r w:rsidR="00733777">
        <w:t xml:space="preserve"> </w:t>
      </w:r>
      <w:r w:rsidR="00DC0E40">
        <w:t>При этом, в 2014</w:t>
      </w:r>
      <w:r w:rsidR="00733777">
        <w:t xml:space="preserve"> году</w:t>
      </w:r>
      <w:r w:rsidR="00DC0E40">
        <w:t xml:space="preserve"> после строительства и реконструкции было введено в эксплуатацию 716</w:t>
      </w:r>
      <w:r w:rsidR="00733777">
        <w:t>,</w:t>
      </w:r>
      <w:r w:rsidR="00DC0E40">
        <w:t>9 км автодорог федерального значения, в том числе 135</w:t>
      </w:r>
      <w:r w:rsidR="00733777">
        <w:t>,2 км скоростных</w:t>
      </w:r>
      <w:r w:rsidR="00DC0E40">
        <w:t>, а доля федеральных автодорог, соответствующих нормативам, впервые превы</w:t>
      </w:r>
      <w:r w:rsidR="00733777">
        <w:t xml:space="preserve">сила порог пятьдесят процентов и составила по итогам 2014 года </w:t>
      </w:r>
      <w:r w:rsidR="00DC0E40">
        <w:t>53%</w:t>
      </w:r>
      <w:r w:rsidR="00733777">
        <w:t>.</w:t>
      </w:r>
    </w:p>
    <w:p w14:paraId="2AB80155" w14:textId="0130C57C" w:rsidR="00DC0E40" w:rsidRDefault="00DC0E40" w:rsidP="00DC0E40">
      <w:pPr>
        <w:pStyle w:val="ConsPlusNormal"/>
        <w:spacing w:before="60" w:after="60"/>
        <w:jc w:val="both"/>
      </w:pPr>
      <w:r>
        <w:t>В 2015 г</w:t>
      </w:r>
      <w:r w:rsidR="00733777">
        <w:t>оду</w:t>
      </w:r>
      <w:r>
        <w:t xml:space="preserve"> в условиях сложной экономической конъюнктуры были приняты решения о дополнительной оптимизации расходов федерального бюджета и сокращения финансирования строительства </w:t>
      </w:r>
      <w:r w:rsidR="00733777">
        <w:t>транспортной инфраструктуры</w:t>
      </w:r>
      <w:r>
        <w:t xml:space="preserve"> на 16%. В разрезе автодорог, бюджетное финансирование </w:t>
      </w:r>
      <w:r w:rsidR="00733777">
        <w:t xml:space="preserve">крупнейших заказчиков Поручителя – </w:t>
      </w:r>
      <w:r>
        <w:t>ГК Автодор</w:t>
      </w:r>
      <w:r w:rsidR="00733777">
        <w:t xml:space="preserve"> (27% выручки Группы АВТОБАН за 2015 год)</w:t>
      </w:r>
      <w:r>
        <w:t xml:space="preserve"> </w:t>
      </w:r>
      <w:r w:rsidR="00733777">
        <w:t xml:space="preserve">– </w:t>
      </w:r>
      <w:r>
        <w:t>сократится на 18%, Росавтодора</w:t>
      </w:r>
      <w:r w:rsidR="00733777">
        <w:t xml:space="preserve"> (51% выручки Группы АВТОБАН за 2015 год)</w:t>
      </w:r>
      <w:r>
        <w:t xml:space="preserve"> – на 38%. Однако, финансирование содержания и ремонта уже существующей </w:t>
      </w:r>
      <w:r w:rsidR="00733777">
        <w:t>транспортной инфраструктуры</w:t>
      </w:r>
      <w:r>
        <w:t xml:space="preserve"> </w:t>
      </w:r>
      <w:r w:rsidR="00733777">
        <w:t xml:space="preserve">в 2016 году </w:t>
      </w:r>
      <w:r>
        <w:t>предусмотрено в полном объеме.</w:t>
      </w:r>
    </w:p>
    <w:p w14:paraId="7C5B8047" w14:textId="77777777" w:rsidR="00733777" w:rsidRDefault="00733777" w:rsidP="00A96ABA">
      <w:pPr>
        <w:pStyle w:val="ConsPlusNormal"/>
        <w:spacing w:before="60" w:after="60"/>
        <w:jc w:val="both"/>
      </w:pPr>
      <w:r>
        <w:t>Ухудшение ситуации</w:t>
      </w:r>
      <w:r w:rsidR="00A96ABA">
        <w:t xml:space="preserve"> в </w:t>
      </w:r>
      <w:r>
        <w:t>дорожно-строительной отрасли, которое может оказать негативное влияние на результаты деятельности Поручителя и Группы АВТОБАН в целом, возможно в результате реализации следующих событий:</w:t>
      </w:r>
    </w:p>
    <w:p w14:paraId="6BC5D51C" w14:textId="0E963A10" w:rsidR="00ED43D2" w:rsidRDefault="00ED43D2" w:rsidP="00F93E82">
      <w:pPr>
        <w:pStyle w:val="ConsPlusNormal"/>
        <w:numPr>
          <w:ilvl w:val="0"/>
          <w:numId w:val="39"/>
        </w:numPr>
        <w:spacing w:before="60" w:after="60"/>
        <w:jc w:val="both"/>
      </w:pPr>
      <w:r>
        <w:t>общ</w:t>
      </w:r>
      <w:r w:rsidR="00733777">
        <w:t>е</w:t>
      </w:r>
      <w:r w:rsidR="008B078A">
        <w:t>е</w:t>
      </w:r>
      <w:r>
        <w:t xml:space="preserve"> падение российской экономик</w:t>
      </w:r>
      <w:r w:rsidR="008B078A">
        <w:t>и:</w:t>
      </w:r>
      <w:r w:rsidR="008B078A" w:rsidRPr="008B078A">
        <w:t xml:space="preserve"> </w:t>
      </w:r>
      <w:r w:rsidR="008B078A">
        <w:t>снижение темпов роста ВВП, замедление деловой активности, усиление риска возникновения неплатежей со стороны поставщиков и подрядчиков</w:t>
      </w:r>
      <w:r>
        <w:t>;</w:t>
      </w:r>
    </w:p>
    <w:p w14:paraId="4918263C" w14:textId="77777777" w:rsidR="008B078A" w:rsidRDefault="008B078A" w:rsidP="00F93E82">
      <w:pPr>
        <w:pStyle w:val="ConsPlusNormal"/>
        <w:numPr>
          <w:ilvl w:val="0"/>
          <w:numId w:val="39"/>
        </w:numPr>
        <w:spacing w:before="60" w:after="60"/>
      </w:pPr>
      <w:r>
        <w:t>существенное падение цен на нефть;</w:t>
      </w:r>
    </w:p>
    <w:p w14:paraId="3E7FA8DC" w14:textId="77777777" w:rsidR="008B078A" w:rsidRDefault="008B078A" w:rsidP="00F93E82">
      <w:pPr>
        <w:pStyle w:val="ConsPlusNormal"/>
        <w:numPr>
          <w:ilvl w:val="0"/>
          <w:numId w:val="39"/>
        </w:numPr>
        <w:spacing w:before="60" w:after="60"/>
      </w:pPr>
      <w:r>
        <w:t>продолжение оттока иностранного капитала, ослабления рубля;</w:t>
      </w:r>
    </w:p>
    <w:p w14:paraId="6EC7BA26" w14:textId="2EB66A37" w:rsidR="008B078A" w:rsidRDefault="008B078A" w:rsidP="00F93E82">
      <w:pPr>
        <w:pStyle w:val="ConsPlusNormal"/>
        <w:numPr>
          <w:ilvl w:val="0"/>
          <w:numId w:val="39"/>
        </w:numPr>
        <w:spacing w:before="60" w:after="60"/>
      </w:pPr>
      <w:r>
        <w:t>рост инфляции;</w:t>
      </w:r>
    </w:p>
    <w:p w14:paraId="602957DB" w14:textId="5AC445B3" w:rsidR="008B078A" w:rsidRDefault="008B078A" w:rsidP="00F93E82">
      <w:pPr>
        <w:pStyle w:val="ConsPlusNormal"/>
        <w:numPr>
          <w:ilvl w:val="0"/>
          <w:numId w:val="39"/>
        </w:numPr>
        <w:spacing w:before="60" w:after="60"/>
        <w:jc w:val="both"/>
      </w:pPr>
      <w:r>
        <w:t>снижение количества государственных заказов на строительство дорог;</w:t>
      </w:r>
    </w:p>
    <w:p w14:paraId="2AB5B2A1" w14:textId="74F02F11" w:rsidR="008B078A" w:rsidRDefault="008B078A" w:rsidP="00F93E82">
      <w:pPr>
        <w:pStyle w:val="ConsPlusNormal"/>
        <w:numPr>
          <w:ilvl w:val="0"/>
          <w:numId w:val="39"/>
        </w:numPr>
        <w:spacing w:before="60" w:after="60"/>
        <w:jc w:val="both"/>
      </w:pPr>
      <w:r>
        <w:t xml:space="preserve">усиление и так достаточно </w:t>
      </w:r>
      <w:r w:rsidR="00ED43D2">
        <w:t>высок</w:t>
      </w:r>
      <w:r w:rsidR="00733777">
        <w:t>ой</w:t>
      </w:r>
      <w:r w:rsidR="00ED43D2">
        <w:t xml:space="preserve"> конкуренци</w:t>
      </w:r>
      <w:r>
        <w:t>и</w:t>
      </w:r>
      <w:r w:rsidR="00ED43D2">
        <w:t xml:space="preserve"> среди подрядчиков за получение заказа при проведении электронных аукционов</w:t>
      </w:r>
      <w:r>
        <w:t>.</w:t>
      </w:r>
    </w:p>
    <w:p w14:paraId="7F7A6C1E" w14:textId="05A61AB8" w:rsidR="00FE0CFB" w:rsidRDefault="008B078A" w:rsidP="008B078A">
      <w:pPr>
        <w:pStyle w:val="ConsPlusNormal"/>
        <w:spacing w:before="60" w:after="60"/>
        <w:jc w:val="both"/>
      </w:pPr>
      <w:r>
        <w:t>В целях снижения влияния указанных рисков</w:t>
      </w:r>
      <w:r w:rsidR="00853033">
        <w:t>, а также в случае ухудшения ситуации в дорожно-строительной отрасли</w:t>
      </w:r>
      <w:r>
        <w:t xml:space="preserve"> Поручитель </w:t>
      </w:r>
      <w:r w:rsidR="00ED43D2">
        <w:t>планирует</w:t>
      </w:r>
    </w:p>
    <w:p w14:paraId="523B322C" w14:textId="03A0C5C5" w:rsidR="00FE0CFB" w:rsidRDefault="00FE0CFB" w:rsidP="00F93E82">
      <w:pPr>
        <w:pStyle w:val="ConsPlusNormal"/>
        <w:numPr>
          <w:ilvl w:val="0"/>
          <w:numId w:val="61"/>
        </w:numPr>
        <w:spacing w:before="60" w:after="60"/>
        <w:jc w:val="both"/>
      </w:pPr>
      <w:r>
        <w:t>расшир</w:t>
      </w:r>
      <w:r w:rsidR="00853033">
        <w:t>и</w:t>
      </w:r>
      <w:r>
        <w:t>ть присутствие Группы АВТОБАН в стратегических важных регионах, в том числе в Московской, Нижегородской, Тверской и Владимирской областях</w:t>
      </w:r>
      <w:r w:rsidR="004E2DAD">
        <w:t>,</w:t>
      </w:r>
      <w:r>
        <w:t xml:space="preserve"> усилить присутствие Компании на перспективных магистралях М7 «Волга», М11 «Москва-Санкт-Петербург», М5 «Урал», М3 «Украина», М4 «Дон», М8 «Холмогоры», на Московском транспортном узле и концентрировать портфель заказов по ним;</w:t>
      </w:r>
    </w:p>
    <w:p w14:paraId="4DC38C3B" w14:textId="031B9EE7" w:rsidR="00FE0CFB" w:rsidRDefault="00FE0CFB" w:rsidP="00F93E82">
      <w:pPr>
        <w:pStyle w:val="ConsPlusNormal"/>
        <w:numPr>
          <w:ilvl w:val="0"/>
          <w:numId w:val="61"/>
        </w:numPr>
        <w:spacing w:before="60" w:after="60"/>
        <w:jc w:val="both"/>
      </w:pPr>
      <w:r>
        <w:t>расшир</w:t>
      </w:r>
      <w:r w:rsidR="00853033">
        <w:t>я</w:t>
      </w:r>
      <w:r>
        <w:t>ть и диверсифицировать портфель реализуемых проектов/заказов, в том числе р</w:t>
      </w:r>
      <w:r w:rsidRPr="00FE0CFB">
        <w:t>азвивать инжиниринговую деятельность (работы по ген</w:t>
      </w:r>
      <w:r>
        <w:t>подряду) как бизнес-направление, н</w:t>
      </w:r>
      <w:r w:rsidRPr="00FE0CFB">
        <w:t>аращивать генподрядные работы за счет развития собственного инжиниринга и привл</w:t>
      </w:r>
      <w:r>
        <w:t>ечения субподрядных организаций;</w:t>
      </w:r>
    </w:p>
    <w:p w14:paraId="76781E8A" w14:textId="60928179" w:rsidR="00FE0CFB" w:rsidRDefault="00FE0CFB" w:rsidP="00F93E82">
      <w:pPr>
        <w:pStyle w:val="ConsPlusNormal"/>
        <w:numPr>
          <w:ilvl w:val="0"/>
          <w:numId w:val="61"/>
        </w:numPr>
        <w:spacing w:before="60" w:after="60"/>
        <w:jc w:val="both"/>
      </w:pPr>
      <w:r>
        <w:t>р</w:t>
      </w:r>
      <w:r w:rsidRPr="00FE0CFB">
        <w:t>азвить работы по участию в контрактах жизненного цикла, в долгосрочных инвестиционных соглашениях, концессионных сог</w:t>
      </w:r>
      <w:r>
        <w:t>лашениях в том числе в регионах;</w:t>
      </w:r>
    </w:p>
    <w:p w14:paraId="3E421B8D" w14:textId="27DD3135" w:rsidR="004E2DAD" w:rsidRDefault="004E2DAD" w:rsidP="00F93E82">
      <w:pPr>
        <w:pStyle w:val="ConsPlusNormal"/>
        <w:numPr>
          <w:ilvl w:val="0"/>
          <w:numId w:val="61"/>
        </w:numPr>
        <w:spacing w:before="60" w:after="60"/>
        <w:jc w:val="both"/>
      </w:pPr>
      <w:r>
        <w:t>повысить эффективность маркетинговой деятельности путем планирования работы на более долгосрочный период и отбора наиболее рентабельных объектов с оптимальным составом работ;</w:t>
      </w:r>
    </w:p>
    <w:p w14:paraId="5573F473" w14:textId="036C73B3" w:rsidR="00FE0CFB" w:rsidRDefault="00FE0CFB" w:rsidP="00F93E82">
      <w:pPr>
        <w:pStyle w:val="ConsPlusNormal"/>
        <w:numPr>
          <w:ilvl w:val="0"/>
          <w:numId w:val="61"/>
        </w:numPr>
        <w:spacing w:before="60" w:after="60"/>
        <w:jc w:val="both"/>
      </w:pPr>
      <w:r>
        <w:t>о</w:t>
      </w:r>
      <w:r w:rsidRPr="00FE0CFB">
        <w:t>рганизовать эффективную работу по управлению издержками.</w:t>
      </w:r>
    </w:p>
    <w:p w14:paraId="4BBF7DD6" w14:textId="1C77F167" w:rsidR="00ED43D2" w:rsidRDefault="004E2DAD" w:rsidP="00ED43D2">
      <w:pPr>
        <w:pStyle w:val="ConsPlusNormal"/>
        <w:spacing w:before="60" w:after="60"/>
        <w:jc w:val="both"/>
      </w:pPr>
      <w:r>
        <w:t>Учитывая, что на 01.0</w:t>
      </w:r>
      <w:r w:rsidR="002C786C">
        <w:t>6</w:t>
      </w:r>
      <w:r>
        <w:t>.2016 года портфель полученных и нереализованных заказов Группы АВТОБАН составил 175,3 млрд руб., Поручитель в</w:t>
      </w:r>
      <w:r w:rsidR="00ED43D2">
        <w:t xml:space="preserve"> целом </w:t>
      </w:r>
      <w:r>
        <w:t xml:space="preserve">оценивает </w:t>
      </w:r>
      <w:r w:rsidR="00ED43D2">
        <w:t xml:space="preserve">вероятность наступления неблагоприятных </w:t>
      </w:r>
      <w:r w:rsidR="00853033">
        <w:t xml:space="preserve">последствий для деятельности Поручителя и Группы АВТОБАН в результате возможных ухудшений </w:t>
      </w:r>
      <w:r>
        <w:t xml:space="preserve">в дорожно-строительной отрасли </w:t>
      </w:r>
      <w:r w:rsidR="00ED43D2">
        <w:t>как низкую.</w:t>
      </w:r>
    </w:p>
    <w:p w14:paraId="780B9A2C" w14:textId="316217FE" w:rsidR="003316A5" w:rsidRDefault="003316A5" w:rsidP="00ED43D2">
      <w:pPr>
        <w:pStyle w:val="ConsPlusNormal"/>
        <w:spacing w:before="60" w:after="60"/>
        <w:jc w:val="both"/>
      </w:pPr>
      <w:r>
        <w:t>В</w:t>
      </w:r>
      <w:r w:rsidRPr="003316A5">
        <w:t xml:space="preserve">лияние возможного ухудшения ситуации в отрасли </w:t>
      </w:r>
      <w:r w:rsidR="00BF726D">
        <w:t>П</w:t>
      </w:r>
      <w:r w:rsidRPr="003316A5">
        <w:t>оручителя на исполнение им обязательств по ценным бумагам</w:t>
      </w:r>
      <w:r>
        <w:t xml:space="preserve"> не приводится в связи с отсутствием у </w:t>
      </w:r>
      <w:r w:rsidR="00BF726D">
        <w:t>П</w:t>
      </w:r>
      <w:r>
        <w:t>оручителя ценных бумаг (за исключением акций).</w:t>
      </w:r>
    </w:p>
    <w:p w14:paraId="0C4B5BED" w14:textId="77777777" w:rsidR="00ED43D2" w:rsidRPr="00315A0D" w:rsidRDefault="00ED43D2" w:rsidP="00ED43D2">
      <w:pPr>
        <w:pStyle w:val="ConsPlusNormal"/>
        <w:spacing w:before="60" w:after="60"/>
        <w:jc w:val="both"/>
      </w:pPr>
    </w:p>
    <w:p w14:paraId="42125D21" w14:textId="77777777" w:rsidR="00ED43D2" w:rsidRDefault="00ED43D2" w:rsidP="00ED43D2">
      <w:pPr>
        <w:pStyle w:val="ConsPlusNormal"/>
        <w:spacing w:before="60" w:after="60"/>
        <w:jc w:val="both"/>
        <w:rPr>
          <w:b/>
        </w:rPr>
      </w:pPr>
      <w:r w:rsidRPr="008768A9">
        <w:rPr>
          <w:b/>
        </w:rPr>
        <w:t xml:space="preserve">риски, связанные с возможным изменением цен на сырье, услуги, используемые </w:t>
      </w:r>
      <w:r>
        <w:rPr>
          <w:b/>
        </w:rPr>
        <w:t>поручителем</w:t>
      </w:r>
      <w:r w:rsidRPr="008768A9">
        <w:rPr>
          <w:b/>
        </w:rPr>
        <w:t xml:space="preserve"> в своей деятельности (отдельно на внутреннем и внешнем рынках), и их влияние на деятельность </w:t>
      </w:r>
      <w:r>
        <w:rPr>
          <w:b/>
        </w:rPr>
        <w:t>поручителя</w:t>
      </w:r>
      <w:r w:rsidRPr="008768A9">
        <w:rPr>
          <w:b/>
        </w:rPr>
        <w:t xml:space="preserve"> и исполнение им обязательств по ценным бумагам:</w:t>
      </w:r>
    </w:p>
    <w:p w14:paraId="6D0DD4F1" w14:textId="77777777" w:rsidR="00853033" w:rsidRDefault="00ED43D2" w:rsidP="00ED43D2">
      <w:pPr>
        <w:pStyle w:val="ConsPlusNormal"/>
        <w:spacing w:before="60" w:after="60"/>
        <w:jc w:val="both"/>
      </w:pPr>
      <w:r>
        <w:t>Риски, связанные с возможным изменением цен на сырье, используемое Поручителем в своей деятельности, оказывают заметное влияние на деятельность Поручителя.</w:t>
      </w:r>
    </w:p>
    <w:p w14:paraId="48312709" w14:textId="447A564F" w:rsidR="00F1092E" w:rsidRPr="00DB3D12" w:rsidRDefault="00F1092E" w:rsidP="00ED43D2">
      <w:pPr>
        <w:pStyle w:val="ConsPlusNormal"/>
        <w:spacing w:before="60" w:after="60"/>
        <w:jc w:val="both"/>
        <w:rPr>
          <w:u w:val="single"/>
        </w:rPr>
      </w:pPr>
      <w:r w:rsidRPr="00DB3D12">
        <w:rPr>
          <w:u w:val="single"/>
        </w:rPr>
        <w:t>На внешнем рынке</w:t>
      </w:r>
    </w:p>
    <w:p w14:paraId="558B8025" w14:textId="44BC5845" w:rsidR="00ED43D2" w:rsidRDefault="00ED43D2" w:rsidP="00ED43D2">
      <w:pPr>
        <w:pStyle w:val="ConsPlusNormal"/>
        <w:spacing w:before="60" w:after="60"/>
        <w:jc w:val="both"/>
      </w:pPr>
      <w:r>
        <w:t xml:space="preserve">В связи с незначительными объемам деятельности на зарубежных рынках, риск </w:t>
      </w:r>
      <w:r w:rsidR="00853033" w:rsidRPr="00853033">
        <w:t>изменени</w:t>
      </w:r>
      <w:r w:rsidR="00853033">
        <w:t>я</w:t>
      </w:r>
      <w:r w:rsidR="00853033" w:rsidRPr="00DB3D12">
        <w:t xml:space="preserve"> цен на сырье, услуги, используемые </w:t>
      </w:r>
      <w:r w:rsidR="00F1092E">
        <w:t>П</w:t>
      </w:r>
      <w:r w:rsidR="00853033" w:rsidRPr="00DB3D12">
        <w:t>оручителем в своей деятельности</w:t>
      </w:r>
      <w:r w:rsidR="00853033">
        <w:t>, на</w:t>
      </w:r>
      <w:r w:rsidR="00853033" w:rsidRPr="00DB3D12">
        <w:t xml:space="preserve"> внешнем </w:t>
      </w:r>
      <w:r>
        <w:t>рынке</w:t>
      </w:r>
      <w:r w:rsidR="00853033">
        <w:t>, по мнению Поручителя</w:t>
      </w:r>
      <w:r>
        <w:t xml:space="preserve"> является не существенным.</w:t>
      </w:r>
    </w:p>
    <w:p w14:paraId="242458E2" w14:textId="403D4FF9" w:rsidR="00F1092E" w:rsidRPr="00DB3D12" w:rsidRDefault="00F1092E" w:rsidP="00853033">
      <w:pPr>
        <w:pStyle w:val="ConsPlusNormal"/>
        <w:spacing w:before="60" w:after="60"/>
        <w:jc w:val="both"/>
        <w:rPr>
          <w:u w:val="single"/>
        </w:rPr>
      </w:pPr>
      <w:r w:rsidRPr="00DB3D12">
        <w:rPr>
          <w:u w:val="single"/>
        </w:rPr>
        <w:t>На внутреннем рынке</w:t>
      </w:r>
    </w:p>
    <w:p w14:paraId="0CD1BE60" w14:textId="3D873FFD" w:rsidR="00853033" w:rsidRDefault="00ED43D2" w:rsidP="00853033">
      <w:pPr>
        <w:pStyle w:val="ConsPlusNormal"/>
        <w:spacing w:before="60" w:after="60"/>
        <w:jc w:val="both"/>
      </w:pPr>
      <w:r>
        <w:t xml:space="preserve">Для Поручителя самым существенным является риск, связанный с возможностью резкого изменения цен на материалы, используемые для производства асфальтобетонной смеси, а именно: щебень, битум, отсев, песок, горюче-смазочные материалы и минеральный порошок. </w:t>
      </w:r>
      <w:r w:rsidR="00853033">
        <w:t xml:space="preserve">В случае повышения цен на указанные материалы себестоимость работ Поручителя может увеличиться, что </w:t>
      </w:r>
      <w:r w:rsidR="00FB18D3">
        <w:t>может повлечь</w:t>
      </w:r>
      <w:r w:rsidR="00853033">
        <w:t xml:space="preserve"> </w:t>
      </w:r>
      <w:r w:rsidR="00FB18D3">
        <w:t xml:space="preserve">снижение </w:t>
      </w:r>
      <w:r w:rsidR="00853033">
        <w:t>объем</w:t>
      </w:r>
      <w:r w:rsidR="00FB18D3">
        <w:t>а</w:t>
      </w:r>
      <w:r w:rsidR="00853033">
        <w:t xml:space="preserve"> прибыли, получаемой от реализации проекта.</w:t>
      </w:r>
    </w:p>
    <w:p w14:paraId="383D9268" w14:textId="52C0AB40" w:rsidR="00F1092E" w:rsidRDefault="00853033" w:rsidP="00ED43D2">
      <w:pPr>
        <w:pStyle w:val="ConsPlusNormal"/>
        <w:spacing w:before="60" w:after="60"/>
        <w:jc w:val="both"/>
      </w:pPr>
      <w:r>
        <w:t xml:space="preserve">Также </w:t>
      </w:r>
      <w:r w:rsidR="00ED43D2">
        <w:t xml:space="preserve">на прибыль Поручителя </w:t>
      </w:r>
      <w:r>
        <w:t xml:space="preserve">может оказывать </w:t>
      </w:r>
      <w:r w:rsidR="00FB18D3">
        <w:t xml:space="preserve">влияние </w:t>
      </w:r>
      <w:r>
        <w:t xml:space="preserve">изменение </w:t>
      </w:r>
      <w:r w:rsidR="00ED43D2">
        <w:t>цены на продукцию естественных монополий (электроэнергия, тепло), но</w:t>
      </w:r>
      <w:r>
        <w:t xml:space="preserve"> в связи с тем, что их доля </w:t>
      </w:r>
      <w:r w:rsidR="00ED43D2">
        <w:t>не так высока</w:t>
      </w:r>
      <w:r>
        <w:t xml:space="preserve"> в структуре себестоимости</w:t>
      </w:r>
      <w:r w:rsidR="00F1092E">
        <w:t>, по мнению Поручителя</w:t>
      </w:r>
      <w:r w:rsidR="00FB18D3">
        <w:t>,</w:t>
      </w:r>
      <w:r w:rsidR="00F1092E">
        <w:t xml:space="preserve"> оно не оказывает существенного влияния на финансовые результаты его деятельности.</w:t>
      </w:r>
    </w:p>
    <w:p w14:paraId="4688A652" w14:textId="61320A69" w:rsidR="003316A5" w:rsidRDefault="003316A5" w:rsidP="00ED43D2">
      <w:pPr>
        <w:pStyle w:val="ConsPlusNormal"/>
        <w:spacing w:before="60" w:after="60"/>
        <w:jc w:val="both"/>
      </w:pPr>
      <w:r>
        <w:t>Р</w:t>
      </w:r>
      <w:r w:rsidRPr="003316A5">
        <w:t xml:space="preserve">иски, связанные с возможным изменением цен на сырье, услуги, используемые </w:t>
      </w:r>
      <w:r w:rsidR="00BF726D">
        <w:t>П</w:t>
      </w:r>
      <w:r w:rsidRPr="003316A5">
        <w:t xml:space="preserve">оручителем в своей деятельности </w:t>
      </w:r>
      <w:r>
        <w:t>и их влияние на</w:t>
      </w:r>
      <w:r w:rsidRPr="003316A5">
        <w:t xml:space="preserve"> исполнение им обязательств по ценным бумагам, не приводится в связи с отсутствием у </w:t>
      </w:r>
      <w:r w:rsidR="00BF726D">
        <w:t>П</w:t>
      </w:r>
      <w:r w:rsidRPr="003316A5">
        <w:t>оручителя ценных бумаг (за исключением акций).</w:t>
      </w:r>
    </w:p>
    <w:p w14:paraId="578EC181" w14:textId="77777777" w:rsidR="00ED43D2" w:rsidRPr="0022755A" w:rsidRDefault="00ED43D2" w:rsidP="00ED43D2">
      <w:pPr>
        <w:pStyle w:val="ConsPlusNormal"/>
        <w:spacing w:before="60" w:after="60"/>
        <w:jc w:val="both"/>
      </w:pPr>
    </w:p>
    <w:p w14:paraId="1AA24BC8" w14:textId="77777777" w:rsidR="00ED43D2" w:rsidRPr="008768A9" w:rsidRDefault="00ED43D2" w:rsidP="00ED43D2">
      <w:pPr>
        <w:pStyle w:val="ConsPlusNormal"/>
        <w:spacing w:before="60" w:after="60"/>
        <w:jc w:val="both"/>
        <w:rPr>
          <w:b/>
        </w:rPr>
      </w:pPr>
      <w:r w:rsidRPr="008768A9">
        <w:rPr>
          <w:b/>
        </w:rPr>
        <w:t xml:space="preserve">риски, связанные с возможным изменением цен на продукцию и (или) услуги </w:t>
      </w:r>
      <w:r>
        <w:rPr>
          <w:b/>
        </w:rPr>
        <w:t>поручителя</w:t>
      </w:r>
      <w:r w:rsidRPr="008768A9">
        <w:rPr>
          <w:b/>
        </w:rPr>
        <w:t xml:space="preserve"> (отдельно на внутреннем и внешнем рынках), и их влияние на деятельность </w:t>
      </w:r>
      <w:r>
        <w:rPr>
          <w:b/>
        </w:rPr>
        <w:t>поручителя</w:t>
      </w:r>
      <w:r w:rsidRPr="008768A9">
        <w:rPr>
          <w:b/>
        </w:rPr>
        <w:t xml:space="preserve"> и исполнение им обязательств по ценным бумагам:</w:t>
      </w:r>
    </w:p>
    <w:p w14:paraId="66649DD3" w14:textId="77777777" w:rsidR="00F1092E" w:rsidRDefault="00ED43D2" w:rsidP="00ED43D2">
      <w:pPr>
        <w:pStyle w:val="ConsPlusNormal"/>
        <w:spacing w:before="60" w:after="60"/>
        <w:jc w:val="both"/>
      </w:pPr>
      <w:r>
        <w:t>Изменение цен на продукцию и (или) услуги П</w:t>
      </w:r>
      <w:r w:rsidRPr="00817E10">
        <w:t xml:space="preserve">оручителя </w:t>
      </w:r>
      <w:r>
        <w:t>сопряжено с исками изменения цен на сырье, используемое Поручителем в своей деятельности, и финансовыми рисками.</w:t>
      </w:r>
    </w:p>
    <w:p w14:paraId="70DCB3B4" w14:textId="77777777" w:rsidR="00F1092E" w:rsidRPr="00C740D9" w:rsidRDefault="00F1092E" w:rsidP="00F1092E">
      <w:pPr>
        <w:pStyle w:val="ConsPlusNormal"/>
        <w:spacing w:before="60" w:after="60"/>
        <w:jc w:val="both"/>
        <w:rPr>
          <w:u w:val="single"/>
        </w:rPr>
      </w:pPr>
      <w:r w:rsidRPr="00C740D9">
        <w:rPr>
          <w:u w:val="single"/>
        </w:rPr>
        <w:t>На внешнем рынке</w:t>
      </w:r>
    </w:p>
    <w:p w14:paraId="5DE6F50D" w14:textId="53BA6125" w:rsidR="00F1092E" w:rsidRDefault="00F1092E" w:rsidP="00F1092E">
      <w:pPr>
        <w:pStyle w:val="ConsPlusNormal"/>
        <w:spacing w:before="60" w:after="60"/>
        <w:jc w:val="both"/>
      </w:pPr>
      <w:r>
        <w:t xml:space="preserve">В связи с незначительными объемам деятельности на зарубежных рынках, риск </w:t>
      </w:r>
      <w:r w:rsidRPr="00853033">
        <w:t>изменени</w:t>
      </w:r>
      <w:r>
        <w:t>я</w:t>
      </w:r>
      <w:r w:rsidRPr="00C740D9">
        <w:t xml:space="preserve"> цен </w:t>
      </w:r>
      <w:r>
        <w:t>на продукцию и (или) услуги П</w:t>
      </w:r>
      <w:r w:rsidRPr="00F1092E">
        <w:t>оручителя</w:t>
      </w:r>
      <w:r>
        <w:t xml:space="preserve"> на</w:t>
      </w:r>
      <w:r w:rsidRPr="00C740D9">
        <w:t xml:space="preserve"> внешнем </w:t>
      </w:r>
      <w:r>
        <w:t>рынке, по мнению Поручителя является не существенным.</w:t>
      </w:r>
    </w:p>
    <w:p w14:paraId="604DC7C2" w14:textId="77777777" w:rsidR="00F1092E" w:rsidRPr="00892379" w:rsidRDefault="00F1092E" w:rsidP="00F1092E">
      <w:pPr>
        <w:pStyle w:val="ConsPlusNormal"/>
        <w:spacing w:before="60" w:after="60"/>
        <w:jc w:val="both"/>
        <w:rPr>
          <w:u w:val="single"/>
        </w:rPr>
      </w:pPr>
      <w:r w:rsidRPr="00892379">
        <w:rPr>
          <w:u w:val="single"/>
        </w:rPr>
        <w:t>На внутреннем рынке</w:t>
      </w:r>
    </w:p>
    <w:p w14:paraId="7EB84B17" w14:textId="0914B707" w:rsidR="00ED43D2" w:rsidRDefault="00ED43D2" w:rsidP="00ED43D2">
      <w:pPr>
        <w:pStyle w:val="ConsPlusNormal"/>
        <w:spacing w:before="60" w:after="60"/>
        <w:jc w:val="both"/>
      </w:pPr>
      <w:r>
        <w:t>Компани</w:t>
      </w:r>
      <w:r w:rsidR="00D3349F">
        <w:t>и</w:t>
      </w:r>
      <w:r>
        <w:t xml:space="preserve"> </w:t>
      </w:r>
      <w:r w:rsidR="00F1092E">
        <w:t xml:space="preserve">Группы АВТОБАН </w:t>
      </w:r>
      <w:r>
        <w:t>выполня</w:t>
      </w:r>
      <w:r w:rsidR="00F1092E">
        <w:t>ю</w:t>
      </w:r>
      <w:r>
        <w:t xml:space="preserve">т работы всего технологического цикла </w:t>
      </w:r>
      <w:r w:rsidR="00F1092E">
        <w:t xml:space="preserve">в дорожно-строительной сфере </w:t>
      </w:r>
      <w:r>
        <w:t>– от предпроектных исследований и согласований до проектирования, вед</w:t>
      </w:r>
      <w:r w:rsidR="00F1092E">
        <w:t>у</w:t>
      </w:r>
      <w:r>
        <w:t>т строительство, реконструкцию, ремонт и содержание автомобильных дорог, в том числе I технической категории и в сложных гидрогеологических условиях Западной Сибири.</w:t>
      </w:r>
    </w:p>
    <w:p w14:paraId="7F25A651" w14:textId="77777777" w:rsidR="00ED43D2" w:rsidRDefault="00ED43D2" w:rsidP="00ED43D2">
      <w:pPr>
        <w:pStyle w:val="ConsPlusNormal"/>
        <w:spacing w:before="60" w:after="60"/>
        <w:jc w:val="both"/>
      </w:pPr>
      <w:r>
        <w:t>В перечень видов строительно-монтажных работ входят:</w:t>
      </w:r>
    </w:p>
    <w:p w14:paraId="626A6018" w14:textId="77777777" w:rsidR="00ED43D2" w:rsidRDefault="00ED43D2" w:rsidP="00ED43D2">
      <w:pPr>
        <w:pStyle w:val="ConsPlusNormal"/>
        <w:spacing w:before="60" w:after="60"/>
        <w:jc w:val="both"/>
      </w:pPr>
      <w:r>
        <w:t>•</w:t>
      </w:r>
      <w:r>
        <w:tab/>
        <w:t>земляные работы (устройство насыпей, разработка выемок, укрепление и стабилизация грунтов);</w:t>
      </w:r>
    </w:p>
    <w:p w14:paraId="25F55D80" w14:textId="77777777" w:rsidR="00ED43D2" w:rsidRDefault="00ED43D2" w:rsidP="00ED43D2">
      <w:pPr>
        <w:pStyle w:val="ConsPlusNormal"/>
        <w:spacing w:before="60" w:after="60"/>
        <w:jc w:val="both"/>
      </w:pPr>
      <w:r>
        <w:t>•</w:t>
      </w:r>
      <w:r>
        <w:tab/>
        <w:t>работы по устройству систем водоотвода (поверхностный водоотвод, системы ливневой канализации, использование композитных материалов);</w:t>
      </w:r>
    </w:p>
    <w:p w14:paraId="5110B6BD" w14:textId="77777777" w:rsidR="00ED43D2" w:rsidRDefault="00ED43D2" w:rsidP="00ED43D2">
      <w:pPr>
        <w:pStyle w:val="ConsPlusNormal"/>
        <w:spacing w:before="60" w:after="60"/>
        <w:jc w:val="both"/>
      </w:pPr>
      <w:r>
        <w:t>•</w:t>
      </w:r>
      <w:r>
        <w:tab/>
        <w:t>устройство оснований и покрытий дорожных одежд (использование прогрессивных технологий и механизмов, современных строительных материалов);</w:t>
      </w:r>
    </w:p>
    <w:p w14:paraId="093F5631" w14:textId="77777777" w:rsidR="00ED43D2" w:rsidRDefault="00ED43D2" w:rsidP="00ED43D2">
      <w:pPr>
        <w:pStyle w:val="ConsPlusNormal"/>
        <w:spacing w:before="60" w:after="60"/>
        <w:jc w:val="both"/>
      </w:pPr>
      <w:r>
        <w:t>•</w:t>
      </w:r>
      <w:r>
        <w:tab/>
        <w:t>строительство мостов, путепроводов.</w:t>
      </w:r>
    </w:p>
    <w:p w14:paraId="5DDA4DFF" w14:textId="355DAF27" w:rsidR="00ED43D2" w:rsidRDefault="00F1092E" w:rsidP="00ED43D2">
      <w:pPr>
        <w:pStyle w:val="ConsPlusNormal"/>
        <w:spacing w:before="60" w:after="60"/>
        <w:jc w:val="both"/>
      </w:pPr>
      <w:r>
        <w:t>Группа АВТОБАН</w:t>
      </w:r>
      <w:r w:rsidR="00ED43D2">
        <w:t xml:space="preserve"> выдерживает высокое технологическое качество продукции </w:t>
      </w:r>
      <w:r w:rsidR="00D3349F">
        <w:t>входящих в Группу</w:t>
      </w:r>
      <w:r>
        <w:t xml:space="preserve"> компаний </w:t>
      </w:r>
      <w:r w:rsidR="00ED43D2">
        <w:t>на каждом из этапов, поэтому объективное увеличение цен на продукцию, вызванное соответствующ</w:t>
      </w:r>
      <w:r>
        <w:t>и</w:t>
      </w:r>
      <w:r w:rsidR="00ED43D2">
        <w:t>м</w:t>
      </w:r>
      <w:r>
        <w:t xml:space="preserve"> увеличением </w:t>
      </w:r>
      <w:r w:rsidR="00ED43D2">
        <w:t>цен</w:t>
      </w:r>
      <w:r>
        <w:t xml:space="preserve"> </w:t>
      </w:r>
      <w:r w:rsidR="00ED43D2">
        <w:t>на сырье и комплектующие, не оказывает существенного негативного влияния на деятельность Поручителя.</w:t>
      </w:r>
    </w:p>
    <w:p w14:paraId="2E2ABA92" w14:textId="6B80E328" w:rsidR="003316A5" w:rsidRDefault="003316A5" w:rsidP="00ED43D2">
      <w:pPr>
        <w:pStyle w:val="ConsPlusNormal"/>
        <w:spacing w:before="60" w:after="60"/>
        <w:jc w:val="both"/>
      </w:pPr>
      <w:r>
        <w:t>Р</w:t>
      </w:r>
      <w:r w:rsidRPr="003316A5">
        <w:t xml:space="preserve">иски, связанные с возможным изменением цен на продукцию и (или) услуги </w:t>
      </w:r>
      <w:r w:rsidR="00BF726D">
        <w:t>П</w:t>
      </w:r>
      <w:r w:rsidRPr="003316A5">
        <w:t xml:space="preserve">оручителя и их влияние на исполнение им обязательств по ценным бумагам не приводится в связи с отсутствием у </w:t>
      </w:r>
      <w:r w:rsidR="00BF726D">
        <w:t>П</w:t>
      </w:r>
      <w:r w:rsidRPr="003316A5">
        <w:t>оручителя ценных бумаг (за исключением акций).</w:t>
      </w:r>
    </w:p>
    <w:p w14:paraId="1AEF1252" w14:textId="77777777" w:rsidR="00ED43D2" w:rsidRPr="009479FF" w:rsidRDefault="00ED43D2" w:rsidP="00ED43D2">
      <w:pPr>
        <w:pStyle w:val="ConsPlusNormal"/>
        <w:spacing w:before="60" w:after="60"/>
        <w:jc w:val="both"/>
      </w:pPr>
    </w:p>
    <w:p w14:paraId="609E8FBB" w14:textId="77777777" w:rsidR="00ED43D2" w:rsidRPr="009479FF" w:rsidRDefault="00ED43D2" w:rsidP="007B0FF1">
      <w:pPr>
        <w:pStyle w:val="4"/>
      </w:pPr>
      <w:bookmarkStart w:id="365" w:name="_Toc456795870"/>
      <w:r w:rsidRPr="009479FF">
        <w:t>2.5.2. Страновые и региональные риски</w:t>
      </w:r>
      <w:bookmarkEnd w:id="365"/>
    </w:p>
    <w:p w14:paraId="3DFCDEC3" w14:textId="77777777" w:rsidR="00ED43D2" w:rsidRPr="007B51FC" w:rsidRDefault="00ED43D2" w:rsidP="00ED43D2">
      <w:pPr>
        <w:pStyle w:val="ConsPlusNormal"/>
        <w:spacing w:before="60" w:after="60"/>
        <w:jc w:val="both"/>
        <w:rPr>
          <w:b/>
        </w:rPr>
      </w:pPr>
      <w:r w:rsidRPr="007B51FC">
        <w:rPr>
          <w:b/>
        </w:rPr>
        <w:t xml:space="preserve">риски, связанные с политической и экономической ситуацией в стране (странах) и регионе, в которых </w:t>
      </w:r>
      <w:r>
        <w:rPr>
          <w:b/>
        </w:rPr>
        <w:t>поручитель</w:t>
      </w:r>
      <w:r w:rsidRPr="007B51FC">
        <w:rPr>
          <w:b/>
        </w:rPr>
        <w:t xml:space="preserve"> зарегистрирован в качестве налогоплательщика и (или) осуществляет основную деятельность, при условии, что основная деятельность </w:t>
      </w:r>
      <w:r>
        <w:rPr>
          <w:b/>
        </w:rPr>
        <w:t>поручителя</w:t>
      </w:r>
      <w:r w:rsidRPr="007B51FC">
        <w:rPr>
          <w:b/>
        </w:rPr>
        <w:t xml:space="preserve"> в такой стране (регионе) приносит 10 и более процентов доходов за последний завершенный отчетный период до даты утверждения проспекта ценных бумаг:</w:t>
      </w:r>
    </w:p>
    <w:p w14:paraId="28FAB2E9" w14:textId="4A9754B1" w:rsidR="00ED43D2" w:rsidRPr="000510F1" w:rsidRDefault="00ED43D2" w:rsidP="00ED43D2">
      <w:pPr>
        <w:spacing w:before="60" w:after="60"/>
        <w:rPr>
          <w:rFonts w:cs="Arial"/>
          <w:bCs/>
          <w:iCs/>
        </w:rPr>
      </w:pPr>
      <w:r w:rsidRPr="000510F1">
        <w:rPr>
          <w:rFonts w:cs="Arial"/>
          <w:bCs/>
          <w:iCs/>
        </w:rPr>
        <w:t>Политическая и экономическая ситуация в стране</w:t>
      </w:r>
      <w:r w:rsidRPr="000510F1">
        <w:rPr>
          <w:rFonts w:cs="Arial"/>
        </w:rPr>
        <w:t xml:space="preserve"> и регионе, в которых </w:t>
      </w:r>
      <w:r>
        <w:rPr>
          <w:rFonts w:cs="Arial"/>
        </w:rPr>
        <w:t>Поручитель</w:t>
      </w:r>
      <w:r w:rsidRPr="000510F1">
        <w:rPr>
          <w:rFonts w:cs="Arial"/>
        </w:rPr>
        <w:t xml:space="preserve"> зарегистрирован в качестве налогоплательщика</w:t>
      </w:r>
      <w:r w:rsidRPr="000510F1">
        <w:rPr>
          <w:rFonts w:cs="Arial"/>
          <w:bCs/>
          <w:iCs/>
        </w:rPr>
        <w:t xml:space="preserve">, военные конфликты, введение чрезвычайного положения, забастовки, стихийные бедствия могут привести к ухудшению положения всей национальной экономики и тем самым привести к ухудшению финансового положения </w:t>
      </w:r>
      <w:r>
        <w:rPr>
          <w:rFonts w:cs="Arial"/>
          <w:bCs/>
          <w:iCs/>
        </w:rPr>
        <w:t>Поручител</w:t>
      </w:r>
      <w:r w:rsidR="004826D9">
        <w:rPr>
          <w:rFonts w:cs="Arial"/>
          <w:bCs/>
          <w:iCs/>
        </w:rPr>
        <w:t>я</w:t>
      </w:r>
      <w:r w:rsidRPr="000510F1">
        <w:rPr>
          <w:rFonts w:cs="Arial"/>
          <w:bCs/>
          <w:iCs/>
        </w:rPr>
        <w:t xml:space="preserve"> и негативно сказаться на возможности </w:t>
      </w:r>
      <w:r>
        <w:rPr>
          <w:rFonts w:cs="Arial"/>
          <w:bCs/>
          <w:iCs/>
        </w:rPr>
        <w:t>Эмитента</w:t>
      </w:r>
      <w:r w:rsidRPr="000510F1">
        <w:rPr>
          <w:rFonts w:cs="Arial"/>
          <w:bCs/>
          <w:iCs/>
        </w:rPr>
        <w:t xml:space="preserve"> своевременно и в полном объеме производить платежи по </w:t>
      </w:r>
      <w:r>
        <w:rPr>
          <w:rFonts w:cs="Arial"/>
          <w:bCs/>
          <w:iCs/>
        </w:rPr>
        <w:t>размещенным Эмитентом</w:t>
      </w:r>
      <w:r w:rsidRPr="000510F1">
        <w:rPr>
          <w:rFonts w:cs="Arial"/>
          <w:bCs/>
          <w:iCs/>
        </w:rPr>
        <w:t xml:space="preserve"> ценным бумагам.</w:t>
      </w:r>
    </w:p>
    <w:p w14:paraId="34AE66D8" w14:textId="77777777" w:rsidR="00ED43D2" w:rsidRPr="000510F1" w:rsidRDefault="00ED43D2" w:rsidP="00ED43D2">
      <w:pPr>
        <w:pStyle w:val="ConsPlusNormal"/>
        <w:spacing w:before="60" w:after="60"/>
        <w:jc w:val="both"/>
        <w:rPr>
          <w:u w:val="single"/>
        </w:rPr>
      </w:pPr>
      <w:r>
        <w:rPr>
          <w:u w:val="single"/>
        </w:rPr>
        <w:t>Российская Федерация</w:t>
      </w:r>
      <w:r w:rsidRPr="000510F1">
        <w:rPr>
          <w:u w:val="single"/>
        </w:rPr>
        <w:t>:</w:t>
      </w:r>
    </w:p>
    <w:p w14:paraId="21AC29EA" w14:textId="77777777" w:rsidR="00ED43D2" w:rsidRDefault="00ED43D2" w:rsidP="00ED43D2">
      <w:pPr>
        <w:pStyle w:val="ConsPlusNormal"/>
        <w:spacing w:before="60" w:after="60"/>
        <w:jc w:val="both"/>
      </w:pPr>
      <w:r>
        <w:t>Российская экономика характеризуется рядом особенностей:</w:t>
      </w:r>
    </w:p>
    <w:p w14:paraId="64D0A762" w14:textId="77777777" w:rsidR="00ED43D2" w:rsidRPr="007B51FC" w:rsidRDefault="00ED43D2" w:rsidP="00F93E82">
      <w:pPr>
        <w:numPr>
          <w:ilvl w:val="0"/>
          <w:numId w:val="11"/>
        </w:numPr>
        <w:autoSpaceDE w:val="0"/>
        <w:autoSpaceDN w:val="0"/>
        <w:adjustRightInd w:val="0"/>
        <w:spacing w:before="60" w:after="60"/>
        <w:rPr>
          <w:rFonts w:cs="Arial"/>
        </w:rPr>
      </w:pPr>
      <w:r w:rsidRPr="007B51FC">
        <w:rPr>
          <w:rFonts w:cs="Arial"/>
        </w:rPr>
        <w:t>сырьевая направленность российской экономики и сильная зависимость от мировых цен на сырье;</w:t>
      </w:r>
    </w:p>
    <w:p w14:paraId="33B24F57" w14:textId="77777777" w:rsidR="00ED43D2" w:rsidRPr="007B51FC" w:rsidRDefault="00ED43D2" w:rsidP="00F93E82">
      <w:pPr>
        <w:numPr>
          <w:ilvl w:val="0"/>
          <w:numId w:val="11"/>
        </w:numPr>
        <w:autoSpaceDE w:val="0"/>
        <w:autoSpaceDN w:val="0"/>
        <w:adjustRightInd w:val="0"/>
        <w:spacing w:before="60" w:after="60"/>
        <w:rPr>
          <w:rFonts w:cs="Arial"/>
        </w:rPr>
      </w:pPr>
      <w:r w:rsidRPr="007B51FC">
        <w:rPr>
          <w:rFonts w:cs="Arial"/>
        </w:rPr>
        <w:t>принадлежность РФ к развивающимся экономиками и, как следствие, сильная зависимость от позиции инвесторов в отношении таких стран, которая существенно определяется не только экономическим положением самих развивающихся экономик, но и макроэкономической и финансовой политикой развитых стран;</w:t>
      </w:r>
    </w:p>
    <w:p w14:paraId="5A9A964B" w14:textId="77777777" w:rsidR="00ED43D2" w:rsidRPr="007B51FC" w:rsidRDefault="00ED43D2" w:rsidP="00F93E82">
      <w:pPr>
        <w:numPr>
          <w:ilvl w:val="0"/>
          <w:numId w:val="11"/>
        </w:numPr>
        <w:autoSpaceDE w:val="0"/>
        <w:autoSpaceDN w:val="0"/>
        <w:adjustRightInd w:val="0"/>
        <w:spacing w:before="60" w:after="60"/>
        <w:rPr>
          <w:rFonts w:cs="Arial"/>
        </w:rPr>
      </w:pPr>
      <w:r w:rsidRPr="007B51FC">
        <w:rPr>
          <w:rFonts w:cs="Arial"/>
        </w:rPr>
        <w:t>отсутствие базиса для поддержания экономического роста, в том числе, незначительное развитие инфраструктуры и сильная изношенность инфраструктурных объектов в сфере энергетики и транспорта, минимальные объемы инвестиций, политическая и социальная нестабильность.</w:t>
      </w:r>
    </w:p>
    <w:p w14:paraId="7784A557" w14:textId="77777777" w:rsidR="00ED43D2" w:rsidRDefault="00ED43D2" w:rsidP="00ED43D2">
      <w:pPr>
        <w:pStyle w:val="ConsPlusNormal"/>
        <w:spacing w:before="60" w:after="60"/>
        <w:jc w:val="both"/>
      </w:pPr>
      <w:r>
        <w:t>Указанные факторы в совокупности обуславливают наличие следующих рисков, имеющих наибольшее значение для национальной экономики:</w:t>
      </w:r>
    </w:p>
    <w:p w14:paraId="36C8029A" w14:textId="77777777" w:rsidR="00ED43D2" w:rsidRPr="007B51FC" w:rsidRDefault="00ED43D2" w:rsidP="004A0768">
      <w:pPr>
        <w:numPr>
          <w:ilvl w:val="0"/>
          <w:numId w:val="11"/>
        </w:numPr>
        <w:autoSpaceDE w:val="0"/>
        <w:autoSpaceDN w:val="0"/>
        <w:adjustRightInd w:val="0"/>
        <w:spacing w:before="60" w:after="60"/>
        <w:rPr>
          <w:rFonts w:cs="Arial"/>
        </w:rPr>
      </w:pPr>
      <w:r w:rsidRPr="007B51FC">
        <w:rPr>
          <w:rFonts w:cs="Arial"/>
        </w:rPr>
        <w:t>существенное падение цен на нефть;</w:t>
      </w:r>
    </w:p>
    <w:p w14:paraId="32189B7F" w14:textId="77777777" w:rsidR="00ED43D2" w:rsidRPr="007B51FC" w:rsidRDefault="00ED43D2" w:rsidP="004A0768">
      <w:pPr>
        <w:numPr>
          <w:ilvl w:val="0"/>
          <w:numId w:val="11"/>
        </w:numPr>
        <w:autoSpaceDE w:val="0"/>
        <w:autoSpaceDN w:val="0"/>
        <w:adjustRightInd w:val="0"/>
        <w:spacing w:before="60" w:after="60"/>
        <w:rPr>
          <w:rFonts w:cs="Arial"/>
        </w:rPr>
      </w:pPr>
      <w:r w:rsidRPr="007B51FC">
        <w:rPr>
          <w:rFonts w:cs="Arial"/>
        </w:rPr>
        <w:t>продолжение оттока иностранного капитала, ослабления рубля;</w:t>
      </w:r>
    </w:p>
    <w:p w14:paraId="751230E6" w14:textId="77777777" w:rsidR="00ED43D2" w:rsidRPr="007B51FC" w:rsidRDefault="00ED43D2" w:rsidP="004A0768">
      <w:pPr>
        <w:numPr>
          <w:ilvl w:val="0"/>
          <w:numId w:val="11"/>
        </w:numPr>
        <w:autoSpaceDE w:val="0"/>
        <w:autoSpaceDN w:val="0"/>
        <w:adjustRightInd w:val="0"/>
        <w:spacing w:before="60" w:after="60"/>
        <w:rPr>
          <w:rFonts w:cs="Arial"/>
        </w:rPr>
      </w:pPr>
      <w:r w:rsidRPr="007B51FC">
        <w:rPr>
          <w:rFonts w:cs="Arial"/>
        </w:rPr>
        <w:t>снижение темпов роста ВВП, замедление деловой активности;</w:t>
      </w:r>
    </w:p>
    <w:p w14:paraId="55EAD89F" w14:textId="77777777" w:rsidR="00ED43D2" w:rsidRPr="007B51FC" w:rsidRDefault="00ED43D2" w:rsidP="004A0768">
      <w:pPr>
        <w:numPr>
          <w:ilvl w:val="0"/>
          <w:numId w:val="11"/>
        </w:numPr>
        <w:autoSpaceDE w:val="0"/>
        <w:autoSpaceDN w:val="0"/>
        <w:adjustRightInd w:val="0"/>
        <w:spacing w:before="60" w:after="60"/>
        <w:rPr>
          <w:rFonts w:cs="Arial"/>
        </w:rPr>
      </w:pPr>
      <w:r w:rsidRPr="007B51FC">
        <w:rPr>
          <w:rFonts w:cs="Arial"/>
        </w:rPr>
        <w:t>рост инфляции.</w:t>
      </w:r>
    </w:p>
    <w:p w14:paraId="2D852959" w14:textId="77777777" w:rsidR="00ED43D2" w:rsidRDefault="00ED43D2" w:rsidP="00ED43D2">
      <w:pPr>
        <w:pStyle w:val="ConsPlusNormal"/>
        <w:spacing w:before="60" w:after="60"/>
        <w:jc w:val="both"/>
      </w:pPr>
      <w:r>
        <w:t>Поручитель расположен на территории г. Москвы, которая имеет чрезвычайно выгодное географическое положение. Характерной чертой политической ситуации в г. Москве является стабильность. Тесное взаимодействие всех органов и уровней властных структур позволили выработать единую экономическую политику, четко определить приоритеты ее развития. Создан благоприятный инвестиционный климат: инвесторам предоставляются значительные налоговые льготы и оказывается содействие в разрешении различных проблем. Поручитель оценивает политическую и экономическую ситуацию в регионе как стабильную и прогнозируемую.</w:t>
      </w:r>
    </w:p>
    <w:p w14:paraId="68901026" w14:textId="77777777" w:rsidR="00ED43D2" w:rsidRDefault="00ED43D2" w:rsidP="00ED43D2">
      <w:pPr>
        <w:pStyle w:val="ConsPlusNormal"/>
        <w:spacing w:before="60" w:after="60"/>
        <w:jc w:val="both"/>
      </w:pPr>
      <w:r>
        <w:t>За последние несколько лет Россия была вовлечена в экономические и политические споры с некоторыми странами-членами СНГ. По причине участия в данных спорах отношения России с некоторыми другими странами международного сообщества были ограничены. Геополитическая напряженность из-за взаимоотношений между Россией, Украиной и ведущими мировыми державами в совокупности со снижением интереса инвесторов к развивающимся странам привел к существенному оттоку иностранного капитала и ослаблению рубля. При эскалации конфликта существует риск введения дальнейших санкций в адрес России. Дальнейшее снижение инвестиционных рейтингов и понижение прогнозов ведущими мировыми рейтинговыми агентствами создает риск изоляции российской экономики, снижения возможности заимствования на международных финансовых рынках. Это, в свою очередь, может привести к существенным экономическим и финансовым последствиям для кредитоспособности России.</w:t>
      </w:r>
    </w:p>
    <w:p w14:paraId="79C87351" w14:textId="77777777" w:rsidR="00ED43D2" w:rsidRDefault="00ED43D2" w:rsidP="00ED43D2">
      <w:pPr>
        <w:pStyle w:val="ConsPlusNormal"/>
        <w:spacing w:before="60" w:after="60"/>
        <w:jc w:val="both"/>
      </w:pPr>
      <w:r>
        <w:t>При этом есть основания полагать, что при стабилизации ситуации и снятию напряженности в отношениях России с международным сообществом указанный геополитический фактор и риски, которые он вызывает, будут сведены к минимуму.</w:t>
      </w:r>
    </w:p>
    <w:p w14:paraId="19FCF1C0" w14:textId="77777777" w:rsidR="00ED43D2" w:rsidRDefault="00ED43D2" w:rsidP="00ED43D2">
      <w:pPr>
        <w:pStyle w:val="ConsPlusNormal"/>
        <w:spacing w:before="60" w:after="60"/>
        <w:jc w:val="both"/>
      </w:pPr>
    </w:p>
    <w:p w14:paraId="17D30807" w14:textId="77777777" w:rsidR="00ED43D2" w:rsidRPr="007B51FC" w:rsidRDefault="00ED43D2" w:rsidP="00ED43D2">
      <w:pPr>
        <w:pStyle w:val="ConsPlusNormal"/>
        <w:spacing w:before="60" w:after="60"/>
        <w:jc w:val="both"/>
        <w:rPr>
          <w:b/>
        </w:rPr>
      </w:pPr>
      <w:r w:rsidRPr="007B51FC">
        <w:rPr>
          <w:b/>
        </w:rPr>
        <w:t xml:space="preserve">предполагаемые действия </w:t>
      </w:r>
      <w:r>
        <w:rPr>
          <w:b/>
        </w:rPr>
        <w:t>поручителя</w:t>
      </w:r>
      <w:r w:rsidRPr="007B51FC">
        <w:rPr>
          <w:b/>
        </w:rPr>
        <w:t xml:space="preserve"> на случай отрицательного влияния изменения ситуации в стране (странах) и регионе на его деятельность:</w:t>
      </w:r>
    </w:p>
    <w:p w14:paraId="15E7ADA4" w14:textId="77777777" w:rsidR="00ED43D2" w:rsidRDefault="00ED43D2" w:rsidP="00ED43D2">
      <w:pPr>
        <w:pStyle w:val="ConsPlusNormal"/>
        <w:spacing w:before="60" w:after="60"/>
        <w:jc w:val="both"/>
      </w:pPr>
      <w:r>
        <w:t>В случае возникновения одного или нескольких из перечисленных выше рисков Поручитель предпримет все возможные меры по минимизации негативных последствий. Для нейтрализации части рисков Поручителем будет предпринят ряд мер защиты и будут разработаны возможные мероприятия по действиям Поручителя при возникновении того или иного риска. Однако, необходимо отметить, что предварительная разработка адекватных соответствующим событиям мер затруднена неопределенностью развития ситуации, и параметры проводимых мероприятий будут в большей степени зависеть от особенностей создавшейся ситуации в каждом конкретном случае. Поручитель не может гарантировать, что действия, направленные на преодоление возникших негативных изменений, смогут привести к исправлению ситуации, поскольку описанные факторы находятся вне контроля Поручителя.</w:t>
      </w:r>
    </w:p>
    <w:p w14:paraId="73FD2FC9" w14:textId="77777777" w:rsidR="00ED43D2" w:rsidRDefault="00ED43D2" w:rsidP="00ED43D2">
      <w:pPr>
        <w:pStyle w:val="ConsPlusNormal"/>
        <w:spacing w:before="60" w:after="60"/>
        <w:jc w:val="both"/>
      </w:pPr>
      <w:r>
        <w:t>Управление рисками осуществляется, исходя из системного подхода, основанного на принципах осведомленности о риске, разграничения полномочий по оценке и принятию риска, единых подходов к оценке и к установлению лимитов и ограничений, контроля принятого риска. Для контроля рисков внутренней ликвидности оценивается структура активов и обязательств, прилагаются усилия по диверсификации источников финансирования, применяется анализ сценариев. Также разрабатываются планы действий при наступлении событий, негативно влияющих на финансово-хозяйственную деятельность, включающие как сокращение издержек, так и смещение акцентов на более перспективные направления деятельности.</w:t>
      </w:r>
    </w:p>
    <w:p w14:paraId="531F2F99" w14:textId="6615302D" w:rsidR="00ED43D2" w:rsidRDefault="00ED43D2" w:rsidP="00ED43D2">
      <w:pPr>
        <w:pStyle w:val="ConsPlusNormal"/>
        <w:spacing w:before="60" w:after="60"/>
        <w:jc w:val="both"/>
      </w:pPr>
      <w:r>
        <w:t xml:space="preserve">Отрицательных изменений ситуации в </w:t>
      </w:r>
      <w:r w:rsidR="00F1092E">
        <w:t xml:space="preserve">России и </w:t>
      </w:r>
      <w:r>
        <w:t>регион</w:t>
      </w:r>
      <w:r w:rsidR="00F1092E">
        <w:t>ах</w:t>
      </w:r>
      <w:r>
        <w:t xml:space="preserve"> присутствия Поручителя, которые могут негативно повлиять на деятельность и экономическое положение Поручителя, в ближайшее время Поручителем не прогнозируется.</w:t>
      </w:r>
    </w:p>
    <w:p w14:paraId="6E71EAE7" w14:textId="77777777" w:rsidR="00ED43D2" w:rsidRDefault="00ED43D2" w:rsidP="00ED43D2">
      <w:pPr>
        <w:pStyle w:val="ConsPlusNormal"/>
        <w:spacing w:before="60" w:after="60"/>
        <w:jc w:val="both"/>
      </w:pPr>
      <w:r>
        <w:t>Учитывая все вышеизложенные обстоятельства, можно сделать вывод о том, что макроэкономическая среда в регионах присутствия позволяет говорить об отсутствии специфических региональных рисков.</w:t>
      </w:r>
    </w:p>
    <w:p w14:paraId="234D9675" w14:textId="77777777" w:rsidR="00ED43D2" w:rsidRDefault="00ED43D2" w:rsidP="00ED43D2">
      <w:pPr>
        <w:pStyle w:val="ConsPlusNormal"/>
        <w:spacing w:before="60" w:after="60"/>
        <w:jc w:val="both"/>
      </w:pPr>
    </w:p>
    <w:p w14:paraId="7291C7C4" w14:textId="77777777" w:rsidR="00ED43D2" w:rsidRPr="007B51FC" w:rsidRDefault="00ED43D2" w:rsidP="00ED43D2">
      <w:pPr>
        <w:pStyle w:val="ConsPlusNormal"/>
        <w:spacing w:before="60" w:after="60"/>
        <w:jc w:val="both"/>
        <w:rPr>
          <w:b/>
        </w:rPr>
      </w:pPr>
      <w:r w:rsidRPr="007B51FC">
        <w:rPr>
          <w:b/>
        </w:rPr>
        <w:t xml:space="preserve">риски, связанные с возможными военными конфликтами, введением чрезвычайного положения и забастовками в стране (странах) и регионе, в которых </w:t>
      </w:r>
      <w:r>
        <w:rPr>
          <w:b/>
        </w:rPr>
        <w:t>поручителя</w:t>
      </w:r>
      <w:r w:rsidRPr="007B51FC">
        <w:rPr>
          <w:b/>
        </w:rPr>
        <w:t xml:space="preserve"> зарегистрирован в качестве налогоплательщика и (или) осуществляет основную деятельность:</w:t>
      </w:r>
    </w:p>
    <w:p w14:paraId="5DA98C0F" w14:textId="77777777" w:rsidR="00ED43D2" w:rsidRDefault="00ED43D2" w:rsidP="00ED43D2">
      <w:pPr>
        <w:pStyle w:val="ConsPlusNormal"/>
        <w:spacing w:before="60" w:after="60"/>
        <w:jc w:val="both"/>
      </w:pPr>
      <w:r>
        <w:t>Российская Федерация является многонациональным государством, включает в себя регионы с различным уровнем социального и экономического развития, в связи с чем нельзя полностью исключить возможность возникновения в России внутренних конфликтов, в том числе, с применением военной силы. Также Поручитель не может полностью исключить риски, связанные с возможным введением чрезвычайного положения.</w:t>
      </w:r>
    </w:p>
    <w:p w14:paraId="4C6EFDFB" w14:textId="77777777" w:rsidR="00ED43D2" w:rsidRDefault="00ED43D2" w:rsidP="00ED43D2">
      <w:pPr>
        <w:pStyle w:val="ConsPlusNormal"/>
        <w:spacing w:before="60" w:after="60"/>
        <w:jc w:val="both"/>
      </w:pPr>
      <w:r>
        <w:t>На момент утверждения Проспекта р</w:t>
      </w:r>
      <w:r w:rsidRPr="000510F1">
        <w:t xml:space="preserve">иски, связанные с возможными военными конфликтами, введением чрезвычайного положения и забастовками в </w:t>
      </w:r>
      <w:r>
        <w:t>Москве - регионе, в котором</w:t>
      </w:r>
      <w:r w:rsidRPr="000510F1">
        <w:t xml:space="preserve"> </w:t>
      </w:r>
      <w:r>
        <w:t>Поручитель</w:t>
      </w:r>
      <w:r w:rsidRPr="000510F1">
        <w:t xml:space="preserve"> </w:t>
      </w:r>
      <w:r>
        <w:t>зарегистрирован и будет осуществлять</w:t>
      </w:r>
      <w:r w:rsidRPr="000510F1">
        <w:t xml:space="preserve"> основную деятельность, оцениваются как минимальные. В случае наступления указанных событий </w:t>
      </w:r>
      <w:r>
        <w:t>Поручитель</w:t>
      </w:r>
      <w:r w:rsidRPr="000510F1">
        <w:t xml:space="preserve"> будет действовать в соответствии с действующим законодательством и исходя из внутренней оценки ситуации.</w:t>
      </w:r>
    </w:p>
    <w:p w14:paraId="59125A8D" w14:textId="77777777" w:rsidR="00ED43D2" w:rsidRDefault="00ED43D2" w:rsidP="00ED43D2">
      <w:pPr>
        <w:pStyle w:val="ConsPlusNormal"/>
        <w:spacing w:before="60" w:after="60"/>
        <w:jc w:val="both"/>
      </w:pPr>
    </w:p>
    <w:p w14:paraId="3028C14B" w14:textId="77777777" w:rsidR="00ED43D2" w:rsidRDefault="00ED43D2" w:rsidP="00ED43D2">
      <w:pPr>
        <w:pStyle w:val="ConsPlusNormal"/>
        <w:spacing w:before="60" w:after="60"/>
        <w:jc w:val="both"/>
      </w:pPr>
      <w:r w:rsidRPr="007B51FC">
        <w:rPr>
          <w:b/>
        </w:rPr>
        <w:t xml:space="preserve">риски, связанные с географическими особенностями страны (стран) и региона, в которых </w:t>
      </w:r>
      <w:r>
        <w:rPr>
          <w:b/>
        </w:rPr>
        <w:t>поручитель</w:t>
      </w:r>
      <w:r w:rsidRPr="007B51FC">
        <w:rPr>
          <w:b/>
        </w:rPr>
        <w:t xml:space="preserve"> зарегистрирован в качестве налогоплательщика и (или) осуществляет основную деятельность, в том числе с повышенной опасностью стихийных бедствий, возможным прекращением транспортного сообщения в связи с удаленностью и (или) труднодоступностью и тому подобным:</w:t>
      </w:r>
      <w:r>
        <w:rPr>
          <w:b/>
        </w:rPr>
        <w:t xml:space="preserve"> </w:t>
      </w:r>
      <w:r w:rsidRPr="000510F1">
        <w:t xml:space="preserve">Страна и регион, в которых </w:t>
      </w:r>
      <w:r>
        <w:t>Поручитель</w:t>
      </w:r>
      <w:r w:rsidRPr="000510F1">
        <w:t xml:space="preserve"> зарегистрирован в качестве налогоплательщика и осуществляет основную деятельность, обладают развитой инфраструктурой, хорошим транспортным сообщением и не являются удаленными и труднодоступными, повышенная опасность стихийных бедствий, вероятность резкого изменения климатических условий оценивается </w:t>
      </w:r>
      <w:r>
        <w:t>Поручителем</w:t>
      </w:r>
      <w:r w:rsidRPr="000510F1">
        <w:t>, как незначительная.</w:t>
      </w:r>
    </w:p>
    <w:p w14:paraId="268C2D91" w14:textId="77777777" w:rsidR="00ED43D2" w:rsidRPr="009479FF" w:rsidRDefault="00ED43D2" w:rsidP="00ED43D2">
      <w:pPr>
        <w:pStyle w:val="ConsPlusNormal"/>
        <w:spacing w:before="60" w:after="60"/>
        <w:jc w:val="both"/>
      </w:pPr>
    </w:p>
    <w:p w14:paraId="6ABCECEA" w14:textId="77777777" w:rsidR="00ED43D2" w:rsidRPr="009479FF" w:rsidRDefault="00ED43D2" w:rsidP="007B0FF1">
      <w:pPr>
        <w:pStyle w:val="4"/>
      </w:pPr>
      <w:bookmarkStart w:id="366" w:name="_Toc456795871"/>
      <w:r w:rsidRPr="009479FF">
        <w:t>2.5.3. Финансовые риски</w:t>
      </w:r>
      <w:bookmarkEnd w:id="366"/>
    </w:p>
    <w:p w14:paraId="6CD9B3A8" w14:textId="77777777" w:rsidR="00ED43D2" w:rsidRDefault="00ED43D2" w:rsidP="00ED43D2">
      <w:pPr>
        <w:pStyle w:val="ConsPlusNormal"/>
        <w:spacing w:before="60" w:after="60"/>
        <w:jc w:val="both"/>
        <w:rPr>
          <w:b/>
          <w:i/>
        </w:rPr>
      </w:pPr>
      <w:r w:rsidRPr="008768A9">
        <w:rPr>
          <w:b/>
        </w:rPr>
        <w:t xml:space="preserve">подверженность </w:t>
      </w:r>
      <w:r>
        <w:rPr>
          <w:b/>
        </w:rPr>
        <w:t>поручителя</w:t>
      </w:r>
      <w:r w:rsidRPr="008768A9">
        <w:rPr>
          <w:b/>
        </w:rPr>
        <w:t xml:space="preserve"> рискам, связанным с изменением процентных ставок, курса обмена иностранных валют, в связи с деятельностью </w:t>
      </w:r>
      <w:r>
        <w:rPr>
          <w:b/>
        </w:rPr>
        <w:t>поручителя</w:t>
      </w:r>
      <w:r w:rsidRPr="008768A9">
        <w:rPr>
          <w:b/>
        </w:rPr>
        <w:t xml:space="preserve"> либо в связи с хеджированием, осуществляемым </w:t>
      </w:r>
      <w:r>
        <w:rPr>
          <w:b/>
        </w:rPr>
        <w:t>поручителем</w:t>
      </w:r>
      <w:r w:rsidRPr="008768A9">
        <w:rPr>
          <w:b/>
        </w:rPr>
        <w:t xml:space="preserve"> в целях снижения неблагоприятных последствий влияния вышеуказанных рисков</w:t>
      </w:r>
      <w:r w:rsidRPr="00093331">
        <w:rPr>
          <w:b/>
          <w:i/>
        </w:rPr>
        <w:t>:</w:t>
      </w:r>
    </w:p>
    <w:p w14:paraId="332B36CB" w14:textId="581345B9" w:rsidR="00FB18D3" w:rsidRDefault="00FB18D3" w:rsidP="00FB18D3">
      <w:pPr>
        <w:pStyle w:val="ConsPlusNormal"/>
        <w:spacing w:before="60" w:after="60"/>
        <w:jc w:val="both"/>
      </w:pPr>
      <w:r>
        <w:t>Риск изменения процентных ставок (процентный риск) – это риск, связанный с изменением процентных ставок, в основном по банковским кредитам, так как в случае увеличения процентных ставок возрастают затраты по обслуживанию заемных средств с переменными ставками и новым заимствованиям. Для целей финансирования долгосрочных проектов в рамках выполнения государственных заказов Поручитель сталкивается с необходимостью привлекать существенный объем заимствований, что непосредственно скажется на влиянии процентного риска на результаты деятельности Поручителя.</w:t>
      </w:r>
    </w:p>
    <w:p w14:paraId="08855B86" w14:textId="4B348119" w:rsidR="000B3185" w:rsidRDefault="000B3185" w:rsidP="000B3185">
      <w:pPr>
        <w:pStyle w:val="ConsPlusNormal"/>
        <w:spacing w:before="60" w:after="60"/>
        <w:jc w:val="both"/>
      </w:pPr>
      <w:r>
        <w:t>Негативные изменения денежно-кредитной политики в Российской Федерации, повышение процентных ставок на внутреннем и внешним рынках, а также значительный рост темпов инфляции могут привести к росту процентных ставок</w:t>
      </w:r>
      <w:r w:rsidR="00FB18D3">
        <w:t xml:space="preserve"> на российском долговом рынке</w:t>
      </w:r>
      <w:r>
        <w:t xml:space="preserve"> и, как следствие, увеличить затраты Поручителя </w:t>
      </w:r>
      <w:r w:rsidR="00FB18D3">
        <w:t xml:space="preserve">на обслуживание заемных средств </w:t>
      </w:r>
      <w:r>
        <w:t>и отрицательно сказаться на финансовых результатах деятельности Поручителя в частности и Группы АВТОБАН в целом.</w:t>
      </w:r>
    </w:p>
    <w:p w14:paraId="437BF764" w14:textId="62FFC389" w:rsidR="00D3349F" w:rsidRDefault="00D3349F" w:rsidP="00D3349F">
      <w:pPr>
        <w:pStyle w:val="ConsPlusNormal"/>
        <w:spacing w:before="60" w:after="60"/>
        <w:jc w:val="both"/>
      </w:pPr>
      <w:r>
        <w:t xml:space="preserve">На дату утверждения Проспекта </w:t>
      </w:r>
      <w:r w:rsidR="000B3185">
        <w:t>Поручитель</w:t>
      </w:r>
      <w:r>
        <w:t xml:space="preserve"> не осуществляет хеджирования в целях снижения неблагоприятных последствий влияния процентного и валютного рисков.</w:t>
      </w:r>
    </w:p>
    <w:p w14:paraId="5ED67DA1" w14:textId="77777777" w:rsidR="00ED43D2" w:rsidRPr="008768A9" w:rsidRDefault="00ED43D2" w:rsidP="00ED43D2">
      <w:pPr>
        <w:pStyle w:val="ConsPlusNormal"/>
        <w:spacing w:before="60" w:after="60"/>
        <w:jc w:val="both"/>
        <w:rPr>
          <w:b/>
        </w:rPr>
      </w:pPr>
    </w:p>
    <w:p w14:paraId="6302B1DE" w14:textId="2BA90381" w:rsidR="00053D29" w:rsidRDefault="00ED43D2" w:rsidP="00053D29">
      <w:pPr>
        <w:pStyle w:val="ConsPlusNormal"/>
        <w:spacing w:before="60" w:after="60"/>
        <w:jc w:val="both"/>
      </w:pPr>
      <w:r w:rsidRPr="008768A9">
        <w:rPr>
          <w:b/>
        </w:rPr>
        <w:t xml:space="preserve">подверженность финансового состояния </w:t>
      </w:r>
      <w:r>
        <w:rPr>
          <w:b/>
        </w:rPr>
        <w:t>поручителя</w:t>
      </w:r>
      <w:r w:rsidRPr="008768A9">
        <w:rPr>
          <w:b/>
        </w:rPr>
        <w:t>, его ликвидности, источников финансирования, результатов деятельности и тому подобного изменению валютного курса (валютные риски):</w:t>
      </w:r>
      <w:r w:rsidR="00053D29">
        <w:rPr>
          <w:b/>
        </w:rPr>
        <w:t xml:space="preserve"> </w:t>
      </w:r>
      <w:r w:rsidR="00053D29">
        <w:t>Резкие колебания курса рубля относительно иностранных валют могут негативно повлиять на финансовое состояние Поручителя и его дочерних обществ. Финансовое состояние компаний Группы, включая Поручителя, их ликвидность, источники финансирования, результаты деятельности в некоторой степени зависят от изменения валютного курса.</w:t>
      </w:r>
    </w:p>
    <w:p w14:paraId="50A031E8" w14:textId="066B5B81" w:rsidR="00053D29" w:rsidRDefault="000B3185" w:rsidP="00053D29">
      <w:pPr>
        <w:pStyle w:val="ConsPlusNormal"/>
        <w:spacing w:before="60" w:after="60"/>
        <w:jc w:val="both"/>
      </w:pPr>
      <w:r>
        <w:t xml:space="preserve">На дату утверждения Проспекта единственная валюта заимствования Поручителя – рубли РФ, что позволяет снизить возможное влияние на деятельность </w:t>
      </w:r>
      <w:r w:rsidR="009C6590">
        <w:t xml:space="preserve">и ликвидность </w:t>
      </w:r>
      <w:r>
        <w:t>Поручителя изменений валютного курса (валютные риски)</w:t>
      </w:r>
      <w:r w:rsidR="00053D29">
        <w:t xml:space="preserve"> и избежать </w:t>
      </w:r>
      <w:r w:rsidR="00A45048">
        <w:t xml:space="preserve">увеличения нагрузки, которая могла бы </w:t>
      </w:r>
      <w:r w:rsidR="00B63F2C">
        <w:t xml:space="preserve">у него </w:t>
      </w:r>
      <w:r w:rsidR="00A45048">
        <w:t>возникнуть в результате обслуживания валютного долга</w:t>
      </w:r>
      <w:r>
        <w:t>.</w:t>
      </w:r>
    </w:p>
    <w:p w14:paraId="69F4CEF0" w14:textId="3FBBFAB9" w:rsidR="00A45048" w:rsidRDefault="00053D29" w:rsidP="00A45048">
      <w:pPr>
        <w:pStyle w:val="ConsPlusNormal"/>
        <w:spacing w:before="60" w:after="60"/>
        <w:jc w:val="both"/>
      </w:pPr>
      <w:r>
        <w:t>Поручитель, компании Группы АВТОБАН закупают и планируют закупать в будущем некоторое импортное оборудование, технику для выполнения строительных работ, что, в случае существенного снижения курса российского рубля, может увеличить на расходы, связанные с их закупкой</w:t>
      </w:r>
      <w:r w:rsidR="00995441">
        <w:t>, что в конечном счете может повлиять на увеличение стоимости реализуемого проекта</w:t>
      </w:r>
      <w:r>
        <w:t>.</w:t>
      </w:r>
    </w:p>
    <w:p w14:paraId="47C232FE" w14:textId="77777777" w:rsidR="00ED43D2" w:rsidRDefault="00ED43D2" w:rsidP="00ED43D2">
      <w:pPr>
        <w:pStyle w:val="ConsPlusNormal"/>
        <w:spacing w:before="60" w:after="60"/>
        <w:jc w:val="both"/>
        <w:rPr>
          <w:b/>
        </w:rPr>
      </w:pPr>
    </w:p>
    <w:p w14:paraId="002B256D" w14:textId="77777777" w:rsidR="00ED43D2" w:rsidRDefault="00ED43D2" w:rsidP="00ED43D2">
      <w:pPr>
        <w:pStyle w:val="ConsPlusNormal"/>
        <w:spacing w:before="60" w:after="60"/>
        <w:jc w:val="both"/>
        <w:rPr>
          <w:b/>
        </w:rPr>
      </w:pPr>
      <w:r w:rsidRPr="008768A9">
        <w:rPr>
          <w:b/>
        </w:rPr>
        <w:t xml:space="preserve">предполагаемые действия </w:t>
      </w:r>
      <w:r>
        <w:rPr>
          <w:b/>
        </w:rPr>
        <w:t>поручителя</w:t>
      </w:r>
      <w:r w:rsidRPr="008768A9">
        <w:rPr>
          <w:b/>
        </w:rPr>
        <w:t xml:space="preserve"> на случай отрицательного влияния изменения валютного курса и процентных ставок на деятельность </w:t>
      </w:r>
      <w:r>
        <w:rPr>
          <w:b/>
        </w:rPr>
        <w:t>поручителя</w:t>
      </w:r>
      <w:r w:rsidRPr="008768A9">
        <w:rPr>
          <w:b/>
        </w:rPr>
        <w:t>:</w:t>
      </w:r>
    </w:p>
    <w:p w14:paraId="7BFE4D49" w14:textId="4EEC3DDB" w:rsidR="009C6590" w:rsidRDefault="009C6590" w:rsidP="00DB3D12">
      <w:pPr>
        <w:pStyle w:val="ConsPlusNormal"/>
        <w:spacing w:before="60" w:after="60"/>
        <w:jc w:val="both"/>
      </w:pPr>
      <w:r>
        <w:t xml:space="preserve">В целях уменьшения </w:t>
      </w:r>
      <w:r w:rsidR="00011F7A">
        <w:t xml:space="preserve">влияния </w:t>
      </w:r>
      <w:r>
        <w:t xml:space="preserve">валютных рисков и рисков изменения процентных ставок, если такие риски возникнут, </w:t>
      </w:r>
      <w:r w:rsidR="00011F7A">
        <w:t>Поручитель</w:t>
      </w:r>
      <w:r>
        <w:t xml:space="preserve"> </w:t>
      </w:r>
      <w:r w:rsidR="00011F7A">
        <w:t>осуществит</w:t>
      </w:r>
      <w:r>
        <w:t xml:space="preserve"> следующие действия:</w:t>
      </w:r>
    </w:p>
    <w:p w14:paraId="65E7F4BC" w14:textId="5C17228B" w:rsidR="009C6590" w:rsidRDefault="00011F7A" w:rsidP="00F93E82">
      <w:pPr>
        <w:pStyle w:val="ConsPlusNormal"/>
        <w:numPr>
          <w:ilvl w:val="0"/>
          <w:numId w:val="62"/>
        </w:numPr>
        <w:spacing w:before="60" w:after="60"/>
        <w:jc w:val="both"/>
      </w:pPr>
      <w:r>
        <w:t xml:space="preserve">проведет мероприятия по </w:t>
      </w:r>
      <w:r w:rsidR="009C6590">
        <w:t>оптимизаци</w:t>
      </w:r>
      <w:r>
        <w:t>и</w:t>
      </w:r>
      <w:r w:rsidR="009C6590">
        <w:t xml:space="preserve"> портфеля заимствований с учетом изменившихся рыночных индикаторов;</w:t>
      </w:r>
    </w:p>
    <w:p w14:paraId="0EA4BD05" w14:textId="71F5C363" w:rsidR="009C6590" w:rsidRDefault="009C6590" w:rsidP="00F93E82">
      <w:pPr>
        <w:pStyle w:val="ConsPlusNormal"/>
        <w:numPr>
          <w:ilvl w:val="0"/>
          <w:numId w:val="62"/>
        </w:numPr>
        <w:spacing w:before="60" w:after="60"/>
        <w:jc w:val="both"/>
      </w:pPr>
      <w:r>
        <w:t xml:space="preserve">при заключении кредитных соглашений </w:t>
      </w:r>
      <w:r w:rsidR="00011F7A">
        <w:t xml:space="preserve">будет предлагать кредиторам </w:t>
      </w:r>
      <w:r>
        <w:t>включение в такие соглашения усл</w:t>
      </w:r>
      <w:r w:rsidR="00011F7A">
        <w:t>овий, обеспечивающих возможность</w:t>
      </w:r>
      <w:r>
        <w:t xml:space="preserve"> управления процентным риском для </w:t>
      </w:r>
      <w:r w:rsidR="00011F7A">
        <w:t>Поручителя</w:t>
      </w:r>
      <w:r>
        <w:t xml:space="preserve">, в том числе ограничений на повышение процентной ставки, возможность расторжения договора в одностороннем порядке </w:t>
      </w:r>
      <w:r w:rsidR="00011F7A">
        <w:t>Поручителем</w:t>
      </w:r>
      <w:r>
        <w:t xml:space="preserve"> без комиссии;</w:t>
      </w:r>
    </w:p>
    <w:p w14:paraId="60F431CB" w14:textId="7942E9B9" w:rsidR="009C6590" w:rsidRDefault="00011F7A" w:rsidP="00F93E82">
      <w:pPr>
        <w:pStyle w:val="ConsPlusNormal"/>
        <w:numPr>
          <w:ilvl w:val="0"/>
          <w:numId w:val="62"/>
        </w:numPr>
        <w:spacing w:before="60" w:after="60"/>
        <w:jc w:val="both"/>
      </w:pPr>
      <w:r>
        <w:t>будет осуществлять планирование в валюте на основе принципа синхронизации объемов и времени поступления денежных притоков и оттоков, выраженных в одной иностранной валюте</w:t>
      </w:r>
      <w:r w:rsidR="009C6590">
        <w:t>;</w:t>
      </w:r>
    </w:p>
    <w:p w14:paraId="0911B3B3" w14:textId="2F4616C4" w:rsidR="00995441" w:rsidRDefault="00011F7A" w:rsidP="00F93E82">
      <w:pPr>
        <w:pStyle w:val="ConsPlusNormal"/>
        <w:numPr>
          <w:ilvl w:val="0"/>
          <w:numId w:val="62"/>
        </w:numPr>
        <w:spacing w:before="60" w:after="60"/>
        <w:jc w:val="both"/>
      </w:pPr>
      <w:r>
        <w:t>установит п</w:t>
      </w:r>
      <w:r w:rsidR="009C6590">
        <w:t>риоритет прямых заимствовани</w:t>
      </w:r>
      <w:r>
        <w:t>й в валюте Российской Федерации</w:t>
      </w:r>
      <w:r w:rsidR="00995441">
        <w:t>;</w:t>
      </w:r>
    </w:p>
    <w:p w14:paraId="132735CE" w14:textId="757E9C19" w:rsidR="009C6590" w:rsidRDefault="00995441" w:rsidP="00995441">
      <w:pPr>
        <w:pStyle w:val="ConsPlusNormal"/>
        <w:numPr>
          <w:ilvl w:val="0"/>
          <w:numId w:val="62"/>
        </w:numPr>
        <w:spacing w:before="60" w:after="60"/>
        <w:jc w:val="both"/>
      </w:pPr>
      <w:r>
        <w:t>будет формировать смету по проектам с учетом имеющегося и необходимого к приобретению импортного оборудования, целесообразности его закупки и текущей стоимости с учетом ее предполагаемых изменений.</w:t>
      </w:r>
    </w:p>
    <w:p w14:paraId="0CEEB6D7" w14:textId="245DDB8A" w:rsidR="00053038" w:rsidRDefault="00011F7A" w:rsidP="00011F7A">
      <w:pPr>
        <w:pStyle w:val="ConsPlusNormal"/>
        <w:spacing w:before="60" w:after="60"/>
        <w:jc w:val="both"/>
      </w:pPr>
      <w:r>
        <w:t>Изменение процентных ставок влияет на финансово-экономическое состояние Поручителя через повышение или снижение стоимости заимствований. Для управления процентным риском Поручитель планирует осуществлять постоянный мониторинг текущей ситуации с целью своевременного выявления рисков и формирования соответствующей стратегии своей деятельности. При резком увеличении процентных ставок на заемные денежные средства Поручитель должен будет пересмотреть структуру распределения привлеченных средств с учетом приоритетного финансирования направлений с более высокой рентабельностью капитала. В связи с этим рост процентных ставок в краткосрочной перспективе не должен существенно повлиять на платежеспособность Поручителя.</w:t>
      </w:r>
      <w:r w:rsidR="00995441">
        <w:t xml:space="preserve"> Влияние валютных рисков на Поручителя и его деятельность исходя из вышеизложенного незначительно.</w:t>
      </w:r>
    </w:p>
    <w:p w14:paraId="59AD4D63" w14:textId="77777777" w:rsidR="00ED43D2" w:rsidRPr="008768A9" w:rsidRDefault="00ED43D2" w:rsidP="00011F7A">
      <w:pPr>
        <w:pStyle w:val="ConsPlusNormal"/>
        <w:spacing w:before="60" w:after="60"/>
        <w:jc w:val="both"/>
        <w:rPr>
          <w:b/>
        </w:rPr>
      </w:pPr>
    </w:p>
    <w:p w14:paraId="687EB55F" w14:textId="77777777" w:rsidR="00ED43D2" w:rsidRDefault="00ED43D2" w:rsidP="00ED43D2">
      <w:pPr>
        <w:pStyle w:val="ConsPlusNormal"/>
        <w:spacing w:before="60" w:after="60"/>
        <w:jc w:val="both"/>
        <w:rPr>
          <w:b/>
        </w:rPr>
      </w:pPr>
      <w:r w:rsidRPr="008768A9">
        <w:rPr>
          <w:b/>
        </w:rPr>
        <w:t xml:space="preserve">влияние инфляции на выплатах по ценным бумагам, критические, по мнению </w:t>
      </w:r>
      <w:r>
        <w:rPr>
          <w:b/>
        </w:rPr>
        <w:t>поручителя</w:t>
      </w:r>
      <w:r w:rsidRPr="008768A9">
        <w:rPr>
          <w:b/>
        </w:rPr>
        <w:t xml:space="preserve">, значения инфляции, а также предполагаемые действия </w:t>
      </w:r>
      <w:r>
        <w:rPr>
          <w:b/>
        </w:rPr>
        <w:t>поручителя</w:t>
      </w:r>
      <w:r w:rsidRPr="008768A9">
        <w:rPr>
          <w:b/>
        </w:rPr>
        <w:t xml:space="preserve"> по уменьшению указанного риска:</w:t>
      </w:r>
    </w:p>
    <w:p w14:paraId="30449E31" w14:textId="77777777" w:rsidR="00053038" w:rsidRDefault="00053038" w:rsidP="00DB3D12">
      <w:pPr>
        <w:pStyle w:val="ConsPlusNormal"/>
        <w:spacing w:before="60" w:after="60"/>
        <w:jc w:val="both"/>
      </w:pPr>
      <w:r>
        <w:t>Снижение инфляции оказывает положительное влияние на деятельность Поручителя, так как способствует снижению стоимости кредитных ресурсов, стоимости материально-сырьевых ресурсов, подрядных работ.</w:t>
      </w:r>
    </w:p>
    <w:p w14:paraId="60306CCB" w14:textId="0CF20911" w:rsidR="00053038" w:rsidRDefault="002744C6" w:rsidP="00DB3D12">
      <w:pPr>
        <w:pStyle w:val="ConsPlusNormal"/>
        <w:spacing w:before="60" w:after="60"/>
        <w:jc w:val="both"/>
      </w:pPr>
      <w:r>
        <w:t>Поручитель</w:t>
      </w:r>
      <w:r w:rsidR="00053038">
        <w:t xml:space="preserve"> может столкнуться с инфляционными рисками, которые могут оказать негативное влияние на результаты его </w:t>
      </w:r>
      <w:r>
        <w:t>деятельности</w:t>
      </w:r>
      <w:r w:rsidR="00053038">
        <w:t xml:space="preserve">. Определенные виды расходов </w:t>
      </w:r>
      <w:r>
        <w:t>Поручителя</w:t>
      </w:r>
      <w:r w:rsidR="00053038">
        <w:t xml:space="preserve"> зависят от общего уровня цен в России, ускорение темпов инфляции может оказать негативный эффект</w:t>
      </w:r>
      <w:r>
        <w:t xml:space="preserve"> на деятельность Поручителя, например, за счет </w:t>
      </w:r>
      <w:r w:rsidR="00053038">
        <w:t xml:space="preserve">увеличения процентных расходов вследствие повышения ставок </w:t>
      </w:r>
      <w:r>
        <w:t>и</w:t>
      </w:r>
      <w:r w:rsidR="00053038">
        <w:t xml:space="preserve"> уменьшения реальной стоимости привлеченных средств, а также последующим удорожанием материально-сырьевых ресурсов, подрядных работ.</w:t>
      </w:r>
    </w:p>
    <w:p w14:paraId="3DAE44E0" w14:textId="35DD9EF4" w:rsidR="00053038" w:rsidRDefault="00053038" w:rsidP="00053038">
      <w:pPr>
        <w:pStyle w:val="ConsPlusNormal"/>
        <w:spacing w:before="60" w:after="60"/>
        <w:jc w:val="both"/>
      </w:pPr>
      <w:r>
        <w:t>Критическим уровнем инфляции</w:t>
      </w:r>
      <w:r w:rsidR="002744C6">
        <w:t>,</w:t>
      </w:r>
      <w:r>
        <w:t xml:space="preserve"> </w:t>
      </w:r>
      <w:r w:rsidR="002744C6">
        <w:t xml:space="preserve">по мнению Поручителя, для его деятельности </w:t>
      </w:r>
      <w:r>
        <w:t xml:space="preserve">является уровень инфляции </w:t>
      </w:r>
      <w:r w:rsidR="002744C6">
        <w:t xml:space="preserve">в размере до </w:t>
      </w:r>
      <w:r>
        <w:t>30% в год. Достижение указанного уровня инфляции может негативно повлиять на возможность Поручителя осуществлять основную хозяйственную деятельность без задержек и простоев.</w:t>
      </w:r>
      <w:r w:rsidR="002744C6">
        <w:t xml:space="preserve"> Влияние данного риска </w:t>
      </w:r>
      <w:r>
        <w:t>уменьш</w:t>
      </w:r>
      <w:r w:rsidR="002744C6">
        <w:t>ается за счет вертикальной интеграции Группы АВТОБАН</w:t>
      </w:r>
      <w:r w:rsidR="00FB18D3">
        <w:t>,</w:t>
      </w:r>
      <w:r>
        <w:t xml:space="preserve"> </w:t>
      </w:r>
      <w:r w:rsidR="002744C6">
        <w:t xml:space="preserve">в рамках которой на компаниях </w:t>
      </w:r>
      <w:r>
        <w:t xml:space="preserve">Группы </w:t>
      </w:r>
      <w:r w:rsidR="002744C6">
        <w:t>сосредоточены и</w:t>
      </w:r>
      <w:r>
        <w:t xml:space="preserve"> основные производственные, </w:t>
      </w:r>
      <w:r w:rsidR="002744C6">
        <w:t xml:space="preserve">и </w:t>
      </w:r>
      <w:r>
        <w:t>перерабатывающие и проектные мощности, что сни</w:t>
      </w:r>
      <w:r w:rsidR="002744C6">
        <w:t xml:space="preserve">жает </w:t>
      </w:r>
      <w:r>
        <w:t xml:space="preserve">зависимость </w:t>
      </w:r>
      <w:r w:rsidR="00FB18D3">
        <w:t xml:space="preserve">результатов финансовой деятельности </w:t>
      </w:r>
      <w:r>
        <w:t xml:space="preserve">от </w:t>
      </w:r>
      <w:r w:rsidR="002744C6">
        <w:t xml:space="preserve">волатильности цен на работы и услуги </w:t>
      </w:r>
      <w:r>
        <w:t xml:space="preserve">внешних </w:t>
      </w:r>
      <w:r w:rsidR="002744C6">
        <w:t>поставщиков и</w:t>
      </w:r>
      <w:r>
        <w:t xml:space="preserve"> подрядчиков.</w:t>
      </w:r>
    </w:p>
    <w:p w14:paraId="5EF7E765" w14:textId="76CF6F9D" w:rsidR="00053038" w:rsidRDefault="00053038" w:rsidP="00053038">
      <w:pPr>
        <w:pStyle w:val="ConsPlusNormal"/>
        <w:spacing w:before="60" w:after="60"/>
        <w:jc w:val="both"/>
      </w:pPr>
      <w:r w:rsidRPr="000510F1">
        <w:t xml:space="preserve">В случае стремительного роста инфляции </w:t>
      </w:r>
      <w:r w:rsidR="002744C6">
        <w:t>Поручитель</w:t>
      </w:r>
      <w:r w:rsidRPr="000510F1">
        <w:t xml:space="preserve"> намерен </w:t>
      </w:r>
      <w:r>
        <w:t xml:space="preserve">в рамках общей политики Группы АВТОБАН </w:t>
      </w:r>
      <w:r w:rsidRPr="000510F1">
        <w:t xml:space="preserve">уделять особое внимание повышению оборачиваемости оборотных активов, </w:t>
      </w:r>
      <w:r>
        <w:t xml:space="preserve">а также оптимально </w:t>
      </w:r>
      <w:r w:rsidRPr="000510F1">
        <w:t>сокра</w:t>
      </w:r>
      <w:r>
        <w:t>тить</w:t>
      </w:r>
      <w:r w:rsidRPr="000510F1">
        <w:t xml:space="preserve"> дебиторск</w:t>
      </w:r>
      <w:r>
        <w:t>ую</w:t>
      </w:r>
      <w:r w:rsidRPr="000510F1">
        <w:t xml:space="preserve"> задолженност</w:t>
      </w:r>
      <w:r>
        <w:t>ь</w:t>
      </w:r>
      <w:r w:rsidR="002744C6">
        <w:t xml:space="preserve"> и</w:t>
      </w:r>
      <w:r w:rsidRPr="000510F1">
        <w:t xml:space="preserve"> провести мероприятия по сокращению внутренних издержек.</w:t>
      </w:r>
    </w:p>
    <w:p w14:paraId="619521D6" w14:textId="77777777" w:rsidR="00053038" w:rsidRDefault="00053038" w:rsidP="009C6590">
      <w:pPr>
        <w:pStyle w:val="ConsPlusNormal"/>
        <w:spacing w:before="60" w:after="60"/>
        <w:jc w:val="both"/>
      </w:pPr>
    </w:p>
    <w:p w14:paraId="4324A01C" w14:textId="2E1A7F6A" w:rsidR="00ED43D2" w:rsidRPr="006B3A4B" w:rsidRDefault="00ED43D2" w:rsidP="00ED43D2">
      <w:pPr>
        <w:pStyle w:val="ConsPlusNormal"/>
        <w:spacing w:before="60" w:after="60"/>
        <w:jc w:val="both"/>
        <w:rPr>
          <w:b/>
        </w:rPr>
      </w:pPr>
      <w:r w:rsidRPr="008768A9">
        <w:rPr>
          <w:b/>
        </w:rPr>
        <w:t xml:space="preserve">показатели финансовой отчетности </w:t>
      </w:r>
      <w:r>
        <w:rPr>
          <w:b/>
        </w:rPr>
        <w:t>поручителя</w:t>
      </w:r>
      <w:r w:rsidRPr="008768A9">
        <w:rPr>
          <w:b/>
        </w:rPr>
        <w:t xml:space="preserve"> наиболее подверженные изменению в результате влияния указанных финансовых рисков</w:t>
      </w:r>
      <w:r w:rsidR="00CA3472">
        <w:rPr>
          <w:b/>
        </w:rPr>
        <w:t>,</w:t>
      </w:r>
      <w:r w:rsidRPr="006B3A4B">
        <w:rPr>
          <w:b/>
        </w:rPr>
        <w:t xml:space="preserve"> </w:t>
      </w:r>
      <w:r w:rsidR="00CA3472">
        <w:rPr>
          <w:b/>
        </w:rPr>
        <w:t>в</w:t>
      </w:r>
      <w:r w:rsidRPr="006B3A4B">
        <w:rPr>
          <w:b/>
        </w:rPr>
        <w:t xml:space="preserve"> том числе указываются риски, вероятность их возникновения и характер изменений в отчетности.</w:t>
      </w:r>
    </w:p>
    <w:p w14:paraId="6F1F3513" w14:textId="77777777" w:rsidR="00ED43D2" w:rsidRDefault="00ED43D2" w:rsidP="00ED43D2">
      <w:pPr>
        <w:spacing w:before="60" w:after="60"/>
        <w:rPr>
          <w:rFonts w:cs="Arial"/>
        </w:rPr>
      </w:pPr>
      <w:r w:rsidRPr="000510F1">
        <w:rPr>
          <w:rFonts w:cs="Arial"/>
        </w:rPr>
        <w:t>Наибольшее влияние вышеуказанные финансовые риски могут оказать на объем затрат</w:t>
      </w:r>
      <w:r>
        <w:rPr>
          <w:rFonts w:cs="Arial"/>
        </w:rPr>
        <w:t xml:space="preserve"> и прибыли получаемой Поручителя:</w:t>
      </w:r>
    </w:p>
    <w:tbl>
      <w:tblPr>
        <w:tblW w:w="49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5"/>
        <w:gridCol w:w="2185"/>
        <w:gridCol w:w="2961"/>
        <w:gridCol w:w="2805"/>
      </w:tblGrid>
      <w:tr w:rsidR="00CA3472" w:rsidRPr="00DB3D12" w14:paraId="4BE2CB24" w14:textId="77777777" w:rsidTr="00DB3D12">
        <w:trPr>
          <w:trHeight w:val="509"/>
        </w:trPr>
        <w:tc>
          <w:tcPr>
            <w:tcW w:w="1015" w:type="pct"/>
            <w:tcMar>
              <w:top w:w="28" w:type="dxa"/>
              <w:left w:w="28" w:type="dxa"/>
              <w:bottom w:w="28" w:type="dxa"/>
              <w:right w:w="28" w:type="dxa"/>
            </w:tcMar>
          </w:tcPr>
          <w:p w14:paraId="3D305AA5" w14:textId="77777777" w:rsidR="00CA3472" w:rsidRPr="00DB3D12" w:rsidRDefault="00CA3472" w:rsidP="00DB3D12">
            <w:pPr>
              <w:spacing w:before="0" w:after="0"/>
              <w:ind w:firstLine="39"/>
              <w:jc w:val="center"/>
              <w:rPr>
                <w:b/>
                <w:bCs/>
                <w:iCs/>
                <w:sz w:val="18"/>
                <w:szCs w:val="18"/>
              </w:rPr>
            </w:pPr>
            <w:r w:rsidRPr="00DB3D12">
              <w:rPr>
                <w:b/>
                <w:bCs/>
                <w:iCs/>
                <w:sz w:val="18"/>
                <w:szCs w:val="18"/>
              </w:rPr>
              <w:t>Риск</w:t>
            </w:r>
          </w:p>
        </w:tc>
        <w:tc>
          <w:tcPr>
            <w:tcW w:w="1095" w:type="pct"/>
            <w:tcMar>
              <w:top w:w="28" w:type="dxa"/>
              <w:left w:w="28" w:type="dxa"/>
              <w:bottom w:w="28" w:type="dxa"/>
              <w:right w:w="28" w:type="dxa"/>
            </w:tcMar>
          </w:tcPr>
          <w:p w14:paraId="03124A0E" w14:textId="77777777" w:rsidR="00CA3472" w:rsidRPr="00DB3D12" w:rsidRDefault="00CA3472" w:rsidP="00DB3D12">
            <w:pPr>
              <w:spacing w:before="0" w:after="0"/>
              <w:ind w:firstLine="39"/>
              <w:jc w:val="center"/>
              <w:rPr>
                <w:b/>
                <w:bCs/>
                <w:iCs/>
                <w:sz w:val="18"/>
                <w:szCs w:val="18"/>
              </w:rPr>
            </w:pPr>
            <w:r w:rsidRPr="00DB3D12">
              <w:rPr>
                <w:b/>
                <w:bCs/>
                <w:iCs/>
                <w:sz w:val="18"/>
                <w:szCs w:val="18"/>
              </w:rPr>
              <w:t>Вероятность возникновения</w:t>
            </w:r>
          </w:p>
        </w:tc>
        <w:tc>
          <w:tcPr>
            <w:tcW w:w="1484" w:type="pct"/>
            <w:tcMar>
              <w:top w:w="28" w:type="dxa"/>
              <w:left w:w="28" w:type="dxa"/>
              <w:bottom w:w="28" w:type="dxa"/>
              <w:right w:w="28" w:type="dxa"/>
            </w:tcMar>
          </w:tcPr>
          <w:p w14:paraId="6FAFB3F4" w14:textId="77777777" w:rsidR="00CA3472" w:rsidRPr="00DB3D12" w:rsidRDefault="00CA3472" w:rsidP="00DB3D12">
            <w:pPr>
              <w:spacing w:before="0" w:after="0"/>
              <w:ind w:firstLine="39"/>
              <w:jc w:val="center"/>
              <w:rPr>
                <w:b/>
                <w:bCs/>
                <w:iCs/>
                <w:sz w:val="18"/>
                <w:szCs w:val="18"/>
              </w:rPr>
            </w:pPr>
            <w:r w:rsidRPr="00DB3D12">
              <w:rPr>
                <w:b/>
                <w:bCs/>
                <w:iCs/>
                <w:sz w:val="18"/>
                <w:szCs w:val="18"/>
              </w:rPr>
              <w:t>Показатели финансовой отчетности, наиболее подверженные изменению в результате влияния указанных финансовых рисков</w:t>
            </w:r>
          </w:p>
        </w:tc>
        <w:tc>
          <w:tcPr>
            <w:tcW w:w="1406" w:type="pct"/>
            <w:tcMar>
              <w:top w:w="28" w:type="dxa"/>
              <w:left w:w="28" w:type="dxa"/>
              <w:bottom w:w="28" w:type="dxa"/>
              <w:right w:w="28" w:type="dxa"/>
            </w:tcMar>
          </w:tcPr>
          <w:p w14:paraId="429792AD" w14:textId="77777777" w:rsidR="00CA3472" w:rsidRPr="00DB3D12" w:rsidRDefault="00CA3472" w:rsidP="00DB3D12">
            <w:pPr>
              <w:spacing w:before="0" w:after="0"/>
              <w:ind w:firstLine="39"/>
              <w:jc w:val="center"/>
              <w:rPr>
                <w:b/>
                <w:bCs/>
                <w:iCs/>
                <w:sz w:val="18"/>
                <w:szCs w:val="18"/>
              </w:rPr>
            </w:pPr>
            <w:r w:rsidRPr="00DB3D12">
              <w:rPr>
                <w:b/>
                <w:bCs/>
                <w:iCs/>
                <w:sz w:val="18"/>
                <w:szCs w:val="18"/>
              </w:rPr>
              <w:t>Характер изменений в отчетности</w:t>
            </w:r>
          </w:p>
        </w:tc>
      </w:tr>
      <w:tr w:rsidR="00CA3472" w:rsidRPr="00DB3D12" w14:paraId="5A1A1639" w14:textId="77777777" w:rsidTr="00DB3D12">
        <w:tc>
          <w:tcPr>
            <w:tcW w:w="1015" w:type="pct"/>
            <w:tcMar>
              <w:top w:w="28" w:type="dxa"/>
              <w:left w:w="28" w:type="dxa"/>
              <w:bottom w:w="28" w:type="dxa"/>
              <w:right w:w="28" w:type="dxa"/>
            </w:tcMar>
          </w:tcPr>
          <w:p w14:paraId="56980B2E" w14:textId="77777777" w:rsidR="00CA3472" w:rsidRPr="00DB3D12" w:rsidRDefault="00CA3472" w:rsidP="00DB3D12">
            <w:pPr>
              <w:spacing w:before="0" w:after="0"/>
              <w:rPr>
                <w:bCs/>
                <w:iCs/>
                <w:sz w:val="18"/>
                <w:szCs w:val="18"/>
              </w:rPr>
            </w:pPr>
            <w:r w:rsidRPr="00DB3D12">
              <w:rPr>
                <w:bCs/>
                <w:iCs/>
                <w:sz w:val="18"/>
                <w:szCs w:val="18"/>
              </w:rPr>
              <w:t>Рост ставок по кредитам банков</w:t>
            </w:r>
          </w:p>
        </w:tc>
        <w:tc>
          <w:tcPr>
            <w:tcW w:w="1095" w:type="pct"/>
            <w:tcMar>
              <w:top w:w="28" w:type="dxa"/>
              <w:left w:w="28" w:type="dxa"/>
              <w:bottom w:w="28" w:type="dxa"/>
              <w:right w:w="28" w:type="dxa"/>
            </w:tcMar>
          </w:tcPr>
          <w:p w14:paraId="21F1BB28" w14:textId="77777777" w:rsidR="00CA3472" w:rsidRPr="00DB3D12" w:rsidRDefault="00CA3472" w:rsidP="00DB3D12">
            <w:pPr>
              <w:spacing w:before="0" w:after="0"/>
              <w:ind w:firstLine="540"/>
              <w:rPr>
                <w:bCs/>
                <w:iCs/>
                <w:sz w:val="18"/>
                <w:szCs w:val="18"/>
              </w:rPr>
            </w:pPr>
            <w:r w:rsidRPr="00DB3D12">
              <w:rPr>
                <w:bCs/>
                <w:iCs/>
                <w:sz w:val="18"/>
                <w:szCs w:val="18"/>
              </w:rPr>
              <w:t>средняя</w:t>
            </w:r>
          </w:p>
        </w:tc>
        <w:tc>
          <w:tcPr>
            <w:tcW w:w="1484" w:type="pct"/>
            <w:tcMar>
              <w:top w:w="28" w:type="dxa"/>
              <w:left w:w="28" w:type="dxa"/>
              <w:bottom w:w="28" w:type="dxa"/>
              <w:right w:w="28" w:type="dxa"/>
            </w:tcMar>
          </w:tcPr>
          <w:p w14:paraId="51A5A008" w14:textId="4678FCE7" w:rsidR="00CA3472" w:rsidRPr="00DB3D12" w:rsidRDefault="00CA3472" w:rsidP="00DB3D12">
            <w:pPr>
              <w:spacing w:before="0" w:after="0"/>
              <w:rPr>
                <w:bCs/>
                <w:iCs/>
                <w:sz w:val="18"/>
                <w:szCs w:val="18"/>
              </w:rPr>
            </w:pPr>
            <w:r w:rsidRPr="00DB3D12">
              <w:rPr>
                <w:bCs/>
                <w:iCs/>
                <w:sz w:val="18"/>
                <w:szCs w:val="18"/>
              </w:rPr>
              <w:t>Бух</w:t>
            </w:r>
            <w:r>
              <w:rPr>
                <w:bCs/>
                <w:iCs/>
                <w:sz w:val="18"/>
                <w:szCs w:val="18"/>
              </w:rPr>
              <w:t>галтерский баланс (форма 1):  к</w:t>
            </w:r>
            <w:r w:rsidRPr="00DB3D12">
              <w:rPr>
                <w:bCs/>
                <w:iCs/>
                <w:sz w:val="18"/>
                <w:szCs w:val="18"/>
              </w:rPr>
              <w:t xml:space="preserve">редиторская задолженность (прочие кредиторы) </w:t>
            </w:r>
          </w:p>
          <w:p w14:paraId="59F93D14" w14:textId="425A170B" w:rsidR="00CA3472" w:rsidRPr="00DB3D12" w:rsidRDefault="00CA3472" w:rsidP="00DB3D12">
            <w:pPr>
              <w:spacing w:before="0" w:after="0"/>
              <w:rPr>
                <w:bCs/>
                <w:iCs/>
                <w:sz w:val="18"/>
                <w:szCs w:val="18"/>
              </w:rPr>
            </w:pPr>
            <w:r w:rsidRPr="00DB3D12">
              <w:rPr>
                <w:bCs/>
                <w:iCs/>
                <w:sz w:val="18"/>
                <w:szCs w:val="18"/>
              </w:rPr>
              <w:t xml:space="preserve">Отчет о финансовых результатах (форма 2): </w:t>
            </w:r>
          </w:p>
          <w:p w14:paraId="49A910DE" w14:textId="36904E63" w:rsidR="00CA3472" w:rsidRPr="00DB3D12" w:rsidRDefault="00CA3472" w:rsidP="00DB3D12">
            <w:pPr>
              <w:spacing w:before="0" w:after="0"/>
              <w:rPr>
                <w:bCs/>
                <w:iCs/>
                <w:sz w:val="18"/>
                <w:szCs w:val="18"/>
              </w:rPr>
            </w:pPr>
            <w:r>
              <w:rPr>
                <w:bCs/>
                <w:iCs/>
                <w:sz w:val="18"/>
                <w:szCs w:val="18"/>
              </w:rPr>
              <w:t xml:space="preserve">1) </w:t>
            </w:r>
            <w:r w:rsidRPr="00DB3D12">
              <w:rPr>
                <w:bCs/>
                <w:iCs/>
                <w:sz w:val="18"/>
                <w:szCs w:val="18"/>
              </w:rPr>
              <w:t>проценты к уплате</w:t>
            </w:r>
          </w:p>
          <w:p w14:paraId="75F8DE00" w14:textId="749E28E8" w:rsidR="00CA3472" w:rsidRPr="00DB3D12" w:rsidRDefault="00CA3472" w:rsidP="00DB3D12">
            <w:pPr>
              <w:spacing w:before="0" w:after="0"/>
              <w:rPr>
                <w:bCs/>
                <w:iCs/>
                <w:sz w:val="18"/>
                <w:szCs w:val="18"/>
              </w:rPr>
            </w:pPr>
            <w:r>
              <w:rPr>
                <w:bCs/>
                <w:iCs/>
                <w:sz w:val="18"/>
                <w:szCs w:val="18"/>
              </w:rPr>
              <w:t xml:space="preserve">2) </w:t>
            </w:r>
            <w:r w:rsidRPr="00DB3D12">
              <w:rPr>
                <w:bCs/>
                <w:iCs/>
                <w:sz w:val="18"/>
                <w:szCs w:val="18"/>
              </w:rPr>
              <w:t>чистая прибыль</w:t>
            </w:r>
          </w:p>
        </w:tc>
        <w:tc>
          <w:tcPr>
            <w:tcW w:w="1406" w:type="pct"/>
            <w:tcMar>
              <w:top w:w="28" w:type="dxa"/>
              <w:left w:w="28" w:type="dxa"/>
              <w:bottom w:w="28" w:type="dxa"/>
              <w:right w:w="28" w:type="dxa"/>
            </w:tcMar>
          </w:tcPr>
          <w:p w14:paraId="67699F88" w14:textId="77777777" w:rsidR="00CA3472" w:rsidRPr="00DB3D12" w:rsidRDefault="00CA3472" w:rsidP="00DB3D12">
            <w:pPr>
              <w:spacing w:before="0" w:after="0"/>
              <w:rPr>
                <w:bCs/>
                <w:iCs/>
                <w:sz w:val="18"/>
                <w:szCs w:val="18"/>
              </w:rPr>
            </w:pPr>
            <w:r w:rsidRPr="00DB3D12">
              <w:rPr>
                <w:bCs/>
                <w:iCs/>
                <w:sz w:val="18"/>
                <w:szCs w:val="18"/>
              </w:rPr>
              <w:t>Снижение прибыли</w:t>
            </w:r>
          </w:p>
        </w:tc>
      </w:tr>
      <w:tr w:rsidR="00CA3472" w:rsidRPr="00DB3D12" w14:paraId="4A00B4B9" w14:textId="77777777" w:rsidTr="00DB3D12">
        <w:tc>
          <w:tcPr>
            <w:tcW w:w="1015" w:type="pct"/>
            <w:tcMar>
              <w:top w:w="28" w:type="dxa"/>
              <w:left w:w="28" w:type="dxa"/>
              <w:bottom w:w="28" w:type="dxa"/>
              <w:right w:w="28" w:type="dxa"/>
            </w:tcMar>
          </w:tcPr>
          <w:p w14:paraId="35D35F2D" w14:textId="77777777" w:rsidR="00CA3472" w:rsidRPr="00DB3D12" w:rsidRDefault="00CA3472" w:rsidP="00DB3D12">
            <w:pPr>
              <w:spacing w:before="0" w:after="0"/>
              <w:rPr>
                <w:bCs/>
                <w:iCs/>
                <w:sz w:val="18"/>
                <w:szCs w:val="18"/>
              </w:rPr>
            </w:pPr>
            <w:r w:rsidRPr="00DB3D12">
              <w:rPr>
                <w:bCs/>
                <w:iCs/>
                <w:sz w:val="18"/>
                <w:szCs w:val="18"/>
              </w:rPr>
              <w:t>Валютный риск</w:t>
            </w:r>
          </w:p>
        </w:tc>
        <w:tc>
          <w:tcPr>
            <w:tcW w:w="1095" w:type="pct"/>
            <w:tcMar>
              <w:top w:w="28" w:type="dxa"/>
              <w:left w:w="28" w:type="dxa"/>
              <w:bottom w:w="28" w:type="dxa"/>
              <w:right w:w="28" w:type="dxa"/>
            </w:tcMar>
          </w:tcPr>
          <w:p w14:paraId="08F70C5B" w14:textId="77777777" w:rsidR="00CA3472" w:rsidRPr="00DB3D12" w:rsidRDefault="00CA3472" w:rsidP="00DB3D12">
            <w:pPr>
              <w:spacing w:before="0" w:after="0"/>
              <w:ind w:firstLine="540"/>
              <w:rPr>
                <w:bCs/>
                <w:iCs/>
                <w:sz w:val="18"/>
                <w:szCs w:val="18"/>
              </w:rPr>
            </w:pPr>
            <w:r w:rsidRPr="00DB3D12">
              <w:rPr>
                <w:bCs/>
                <w:iCs/>
                <w:sz w:val="18"/>
                <w:szCs w:val="18"/>
              </w:rPr>
              <w:t>низкая</w:t>
            </w:r>
          </w:p>
        </w:tc>
        <w:tc>
          <w:tcPr>
            <w:tcW w:w="1484" w:type="pct"/>
            <w:tcMar>
              <w:top w:w="28" w:type="dxa"/>
              <w:left w:w="28" w:type="dxa"/>
              <w:bottom w:w="28" w:type="dxa"/>
              <w:right w:w="28" w:type="dxa"/>
            </w:tcMar>
          </w:tcPr>
          <w:p w14:paraId="08A1ABB8" w14:textId="77777777" w:rsidR="00CA3472" w:rsidRPr="00DB3D12" w:rsidRDefault="00CA3472" w:rsidP="00DB3D12">
            <w:pPr>
              <w:spacing w:before="0" w:after="0"/>
              <w:rPr>
                <w:bCs/>
                <w:iCs/>
                <w:sz w:val="18"/>
                <w:szCs w:val="18"/>
              </w:rPr>
            </w:pPr>
            <w:r w:rsidRPr="00DB3D12">
              <w:rPr>
                <w:bCs/>
                <w:iCs/>
                <w:sz w:val="18"/>
                <w:szCs w:val="18"/>
              </w:rPr>
              <w:t xml:space="preserve">Бухгалтерский баланс (форма 1): </w:t>
            </w:r>
          </w:p>
          <w:p w14:paraId="3D456F36" w14:textId="2A7EAD04" w:rsidR="00CA3472" w:rsidRPr="00DB3D12" w:rsidRDefault="00CA3472" w:rsidP="00DB3D12">
            <w:pPr>
              <w:spacing w:before="0" w:after="0"/>
              <w:rPr>
                <w:bCs/>
                <w:iCs/>
                <w:sz w:val="18"/>
                <w:szCs w:val="18"/>
              </w:rPr>
            </w:pPr>
            <w:r w:rsidRPr="00DB3D12">
              <w:rPr>
                <w:bCs/>
                <w:iCs/>
                <w:sz w:val="18"/>
                <w:szCs w:val="18"/>
              </w:rPr>
              <w:t>1)</w:t>
            </w:r>
            <w:r>
              <w:rPr>
                <w:bCs/>
                <w:iCs/>
                <w:sz w:val="18"/>
                <w:szCs w:val="18"/>
              </w:rPr>
              <w:t xml:space="preserve"> </w:t>
            </w:r>
            <w:r w:rsidRPr="00DB3D12">
              <w:rPr>
                <w:bCs/>
                <w:iCs/>
                <w:sz w:val="18"/>
                <w:szCs w:val="18"/>
              </w:rPr>
              <w:t xml:space="preserve">Дебиторская задолженность </w:t>
            </w:r>
          </w:p>
          <w:p w14:paraId="2BC83B64" w14:textId="77777777" w:rsidR="00CA3472" w:rsidRPr="00DB3D12" w:rsidRDefault="00CA3472" w:rsidP="00DB3D12">
            <w:pPr>
              <w:spacing w:before="0" w:after="0"/>
              <w:rPr>
                <w:bCs/>
                <w:iCs/>
                <w:sz w:val="18"/>
                <w:szCs w:val="18"/>
              </w:rPr>
            </w:pPr>
            <w:r w:rsidRPr="00DB3D12">
              <w:rPr>
                <w:bCs/>
                <w:iCs/>
                <w:sz w:val="18"/>
                <w:szCs w:val="18"/>
              </w:rPr>
              <w:t xml:space="preserve">2) Кредиторская задолженность </w:t>
            </w:r>
          </w:p>
          <w:p w14:paraId="3B9B3DD3" w14:textId="7224B8E9" w:rsidR="00CA3472" w:rsidRPr="00DB3D12" w:rsidRDefault="00CA3472" w:rsidP="00DB3D12">
            <w:pPr>
              <w:spacing w:before="0" w:after="0"/>
              <w:rPr>
                <w:bCs/>
                <w:iCs/>
                <w:sz w:val="18"/>
                <w:szCs w:val="18"/>
              </w:rPr>
            </w:pPr>
            <w:r w:rsidRPr="00CA3472">
              <w:rPr>
                <w:bCs/>
                <w:iCs/>
                <w:sz w:val="18"/>
                <w:szCs w:val="18"/>
              </w:rPr>
              <w:t xml:space="preserve">3) </w:t>
            </w:r>
            <w:r w:rsidRPr="00DB3D12">
              <w:rPr>
                <w:bCs/>
                <w:iCs/>
                <w:sz w:val="18"/>
                <w:szCs w:val="18"/>
              </w:rPr>
              <w:t xml:space="preserve">Денежные средства </w:t>
            </w:r>
          </w:p>
          <w:p w14:paraId="4D9FA0F7" w14:textId="159ED746" w:rsidR="00CA3472" w:rsidRPr="00DB3D12" w:rsidRDefault="00CA3472" w:rsidP="00DB3D12">
            <w:pPr>
              <w:spacing w:before="0" w:after="0"/>
              <w:rPr>
                <w:bCs/>
                <w:iCs/>
                <w:sz w:val="18"/>
                <w:szCs w:val="18"/>
              </w:rPr>
            </w:pPr>
            <w:r w:rsidRPr="00DB3D12">
              <w:rPr>
                <w:bCs/>
                <w:iCs/>
                <w:sz w:val="18"/>
                <w:szCs w:val="18"/>
              </w:rPr>
              <w:t>Отчет о фи</w:t>
            </w:r>
            <w:r w:rsidRPr="00CA3472">
              <w:rPr>
                <w:bCs/>
                <w:iCs/>
                <w:sz w:val="18"/>
                <w:szCs w:val="18"/>
              </w:rPr>
              <w:t>нансовых результатах (форма 2):</w:t>
            </w:r>
          </w:p>
          <w:p w14:paraId="7FEF1159" w14:textId="77777777" w:rsidR="00CA3472" w:rsidRPr="00DB3D12" w:rsidRDefault="00CA3472" w:rsidP="00DB3D12">
            <w:pPr>
              <w:spacing w:before="0" w:after="0"/>
              <w:rPr>
                <w:bCs/>
                <w:iCs/>
                <w:sz w:val="18"/>
                <w:szCs w:val="18"/>
              </w:rPr>
            </w:pPr>
            <w:r w:rsidRPr="00DB3D12">
              <w:rPr>
                <w:bCs/>
                <w:iCs/>
                <w:sz w:val="18"/>
                <w:szCs w:val="18"/>
              </w:rPr>
              <w:t xml:space="preserve">1) Прочие доходы и расходы </w:t>
            </w:r>
          </w:p>
          <w:p w14:paraId="11797992" w14:textId="77777777" w:rsidR="00CA3472" w:rsidRPr="00DB3D12" w:rsidRDefault="00CA3472" w:rsidP="00DB3D12">
            <w:pPr>
              <w:spacing w:before="0" w:after="0"/>
              <w:rPr>
                <w:bCs/>
                <w:iCs/>
                <w:sz w:val="18"/>
                <w:szCs w:val="18"/>
              </w:rPr>
            </w:pPr>
            <w:r w:rsidRPr="00DB3D12">
              <w:rPr>
                <w:bCs/>
                <w:iCs/>
                <w:sz w:val="18"/>
                <w:szCs w:val="18"/>
              </w:rPr>
              <w:t xml:space="preserve">2) Чистая прибыль </w:t>
            </w:r>
          </w:p>
        </w:tc>
        <w:tc>
          <w:tcPr>
            <w:tcW w:w="1406" w:type="pct"/>
            <w:tcMar>
              <w:top w:w="28" w:type="dxa"/>
              <w:left w:w="28" w:type="dxa"/>
              <w:bottom w:w="28" w:type="dxa"/>
              <w:right w:w="28" w:type="dxa"/>
            </w:tcMar>
          </w:tcPr>
          <w:p w14:paraId="7C39A1CA" w14:textId="77777777" w:rsidR="00CA3472" w:rsidRPr="00DB3D12" w:rsidRDefault="00CA3472" w:rsidP="00DB3D12">
            <w:pPr>
              <w:spacing w:before="0" w:after="0"/>
              <w:rPr>
                <w:bCs/>
                <w:iCs/>
                <w:sz w:val="18"/>
                <w:szCs w:val="18"/>
              </w:rPr>
            </w:pPr>
            <w:r w:rsidRPr="00DB3D12">
              <w:rPr>
                <w:bCs/>
                <w:iCs/>
                <w:sz w:val="18"/>
                <w:szCs w:val="18"/>
              </w:rPr>
              <w:t xml:space="preserve">Рост затрат на капитальные вложения </w:t>
            </w:r>
          </w:p>
        </w:tc>
      </w:tr>
      <w:tr w:rsidR="00CA3472" w:rsidRPr="00DB3D12" w14:paraId="09B42AC5" w14:textId="77777777" w:rsidTr="00DB3D12">
        <w:tc>
          <w:tcPr>
            <w:tcW w:w="1015" w:type="pct"/>
            <w:tcMar>
              <w:top w:w="28" w:type="dxa"/>
              <w:left w:w="28" w:type="dxa"/>
              <w:bottom w:w="28" w:type="dxa"/>
              <w:right w:w="28" w:type="dxa"/>
            </w:tcMar>
          </w:tcPr>
          <w:p w14:paraId="1821FE3E" w14:textId="77777777" w:rsidR="00CA3472" w:rsidRPr="00DB3D12" w:rsidRDefault="00CA3472" w:rsidP="00DB3D12">
            <w:pPr>
              <w:spacing w:before="0" w:after="0"/>
              <w:rPr>
                <w:bCs/>
                <w:iCs/>
                <w:sz w:val="18"/>
                <w:szCs w:val="18"/>
              </w:rPr>
            </w:pPr>
            <w:r w:rsidRPr="00DB3D12">
              <w:rPr>
                <w:bCs/>
                <w:iCs/>
                <w:sz w:val="18"/>
                <w:szCs w:val="18"/>
              </w:rPr>
              <w:t>Инфляционные риски</w:t>
            </w:r>
          </w:p>
        </w:tc>
        <w:tc>
          <w:tcPr>
            <w:tcW w:w="1095" w:type="pct"/>
            <w:tcMar>
              <w:top w:w="28" w:type="dxa"/>
              <w:left w:w="28" w:type="dxa"/>
              <w:bottom w:w="28" w:type="dxa"/>
              <w:right w:w="28" w:type="dxa"/>
            </w:tcMar>
          </w:tcPr>
          <w:p w14:paraId="6B234C9D" w14:textId="77777777" w:rsidR="00CA3472" w:rsidRPr="00DB3D12" w:rsidRDefault="00CA3472" w:rsidP="00DB3D12">
            <w:pPr>
              <w:spacing w:before="0" w:after="0"/>
              <w:ind w:firstLine="540"/>
              <w:rPr>
                <w:bCs/>
                <w:iCs/>
                <w:sz w:val="18"/>
                <w:szCs w:val="18"/>
              </w:rPr>
            </w:pPr>
            <w:r w:rsidRPr="00DB3D12">
              <w:rPr>
                <w:bCs/>
                <w:iCs/>
                <w:sz w:val="18"/>
                <w:szCs w:val="18"/>
              </w:rPr>
              <w:t>низкая</w:t>
            </w:r>
          </w:p>
        </w:tc>
        <w:tc>
          <w:tcPr>
            <w:tcW w:w="1484" w:type="pct"/>
            <w:tcMar>
              <w:top w:w="28" w:type="dxa"/>
              <w:left w:w="28" w:type="dxa"/>
              <w:bottom w:w="28" w:type="dxa"/>
              <w:right w:w="28" w:type="dxa"/>
            </w:tcMar>
          </w:tcPr>
          <w:p w14:paraId="443F16CD" w14:textId="5E072B6C" w:rsidR="00CA3472" w:rsidRPr="00DB3D12" w:rsidRDefault="00CA3472" w:rsidP="00DB3D12">
            <w:pPr>
              <w:spacing w:before="0" w:after="0"/>
              <w:rPr>
                <w:bCs/>
                <w:iCs/>
                <w:sz w:val="18"/>
                <w:szCs w:val="18"/>
              </w:rPr>
            </w:pPr>
            <w:r w:rsidRPr="00DB3D12">
              <w:rPr>
                <w:bCs/>
                <w:iCs/>
                <w:sz w:val="18"/>
                <w:szCs w:val="18"/>
              </w:rPr>
              <w:t>Отчет о финансовых результатах (форма</w:t>
            </w:r>
            <w:r>
              <w:rPr>
                <w:bCs/>
                <w:iCs/>
                <w:sz w:val="18"/>
                <w:szCs w:val="18"/>
              </w:rPr>
              <w:t xml:space="preserve"> </w:t>
            </w:r>
            <w:r w:rsidRPr="00CA3472">
              <w:rPr>
                <w:bCs/>
                <w:iCs/>
                <w:sz w:val="18"/>
                <w:szCs w:val="18"/>
              </w:rPr>
              <w:t>2):</w:t>
            </w:r>
          </w:p>
          <w:p w14:paraId="435A8260" w14:textId="7B04C97B" w:rsidR="00CA3472" w:rsidRPr="00DB3D12" w:rsidRDefault="00CA3472" w:rsidP="00DB3D12">
            <w:pPr>
              <w:spacing w:before="0" w:after="0"/>
              <w:rPr>
                <w:bCs/>
                <w:iCs/>
                <w:sz w:val="18"/>
                <w:szCs w:val="18"/>
              </w:rPr>
            </w:pPr>
            <w:r w:rsidRPr="00CA3472">
              <w:rPr>
                <w:bCs/>
                <w:iCs/>
                <w:sz w:val="18"/>
                <w:szCs w:val="18"/>
              </w:rPr>
              <w:t xml:space="preserve">1) </w:t>
            </w:r>
            <w:r w:rsidRPr="00DB3D12">
              <w:rPr>
                <w:bCs/>
                <w:iCs/>
                <w:sz w:val="18"/>
                <w:szCs w:val="18"/>
              </w:rPr>
              <w:t xml:space="preserve">Прочие расходы </w:t>
            </w:r>
          </w:p>
          <w:p w14:paraId="024876CB" w14:textId="77777777" w:rsidR="00CA3472" w:rsidRPr="00DB3D12" w:rsidRDefault="00CA3472" w:rsidP="00DB3D12">
            <w:pPr>
              <w:spacing w:before="0" w:after="0"/>
              <w:rPr>
                <w:bCs/>
                <w:iCs/>
                <w:sz w:val="18"/>
                <w:szCs w:val="18"/>
              </w:rPr>
            </w:pPr>
            <w:r w:rsidRPr="00DB3D12">
              <w:rPr>
                <w:bCs/>
                <w:iCs/>
                <w:sz w:val="18"/>
                <w:szCs w:val="18"/>
              </w:rPr>
              <w:t xml:space="preserve">2) Себестоимость проданных товаров, продукции, работ, услуг </w:t>
            </w:r>
          </w:p>
          <w:p w14:paraId="3101FC06" w14:textId="107754A2" w:rsidR="00CA3472" w:rsidRPr="00DB3D12" w:rsidRDefault="00CA3472" w:rsidP="00DB3D12">
            <w:pPr>
              <w:spacing w:before="0" w:after="0"/>
              <w:rPr>
                <w:bCs/>
                <w:iCs/>
                <w:sz w:val="18"/>
                <w:szCs w:val="18"/>
              </w:rPr>
            </w:pPr>
            <w:r w:rsidRPr="00CA3472">
              <w:rPr>
                <w:bCs/>
                <w:iCs/>
                <w:sz w:val="18"/>
                <w:szCs w:val="18"/>
              </w:rPr>
              <w:t>3) Проценты к уплате</w:t>
            </w:r>
          </w:p>
          <w:p w14:paraId="342E4774" w14:textId="77777777" w:rsidR="00CA3472" w:rsidRPr="00DB3D12" w:rsidRDefault="00CA3472" w:rsidP="00DB3D12">
            <w:pPr>
              <w:spacing w:before="0" w:after="0"/>
              <w:rPr>
                <w:bCs/>
                <w:iCs/>
                <w:sz w:val="18"/>
                <w:szCs w:val="18"/>
              </w:rPr>
            </w:pPr>
            <w:r w:rsidRPr="00DB3D12">
              <w:rPr>
                <w:bCs/>
                <w:iCs/>
                <w:sz w:val="18"/>
                <w:szCs w:val="18"/>
              </w:rPr>
              <w:t xml:space="preserve">4) Чистая прибыль </w:t>
            </w:r>
          </w:p>
        </w:tc>
        <w:tc>
          <w:tcPr>
            <w:tcW w:w="1406" w:type="pct"/>
            <w:tcMar>
              <w:top w:w="28" w:type="dxa"/>
              <w:left w:w="28" w:type="dxa"/>
              <w:bottom w:w="28" w:type="dxa"/>
              <w:right w:w="28" w:type="dxa"/>
            </w:tcMar>
          </w:tcPr>
          <w:p w14:paraId="6E77EC61" w14:textId="77777777" w:rsidR="00CA3472" w:rsidRPr="00DB3D12" w:rsidRDefault="00CA3472" w:rsidP="00DB3D12">
            <w:pPr>
              <w:spacing w:before="0" w:after="0"/>
              <w:rPr>
                <w:bCs/>
                <w:iCs/>
                <w:sz w:val="18"/>
                <w:szCs w:val="18"/>
              </w:rPr>
            </w:pPr>
            <w:r w:rsidRPr="00DB3D12">
              <w:rPr>
                <w:bCs/>
                <w:iCs/>
                <w:sz w:val="18"/>
                <w:szCs w:val="18"/>
              </w:rPr>
              <w:t>Уменьшение прибыли, увеличение кредиторской задолженности.</w:t>
            </w:r>
          </w:p>
        </w:tc>
      </w:tr>
      <w:tr w:rsidR="00CA3472" w:rsidRPr="00DB3D12" w14:paraId="6242227A" w14:textId="77777777" w:rsidTr="00DB3D12">
        <w:tc>
          <w:tcPr>
            <w:tcW w:w="1015" w:type="pct"/>
            <w:tcMar>
              <w:top w:w="28" w:type="dxa"/>
              <w:left w:w="28" w:type="dxa"/>
              <w:bottom w:w="28" w:type="dxa"/>
              <w:right w:w="28" w:type="dxa"/>
            </w:tcMar>
          </w:tcPr>
          <w:p w14:paraId="5FD97FD6" w14:textId="77777777" w:rsidR="00CA3472" w:rsidRPr="00DB3D12" w:rsidRDefault="00CA3472" w:rsidP="00DB3D12">
            <w:pPr>
              <w:spacing w:before="0" w:after="0"/>
              <w:rPr>
                <w:bCs/>
                <w:iCs/>
                <w:sz w:val="18"/>
                <w:szCs w:val="18"/>
              </w:rPr>
            </w:pPr>
            <w:r w:rsidRPr="00DB3D12">
              <w:rPr>
                <w:bCs/>
                <w:iCs/>
                <w:sz w:val="18"/>
                <w:szCs w:val="18"/>
              </w:rPr>
              <w:t>Риск ликвидности</w:t>
            </w:r>
          </w:p>
        </w:tc>
        <w:tc>
          <w:tcPr>
            <w:tcW w:w="1095" w:type="pct"/>
            <w:tcMar>
              <w:top w:w="28" w:type="dxa"/>
              <w:left w:w="28" w:type="dxa"/>
              <w:bottom w:w="28" w:type="dxa"/>
              <w:right w:w="28" w:type="dxa"/>
            </w:tcMar>
          </w:tcPr>
          <w:p w14:paraId="360A1E64" w14:textId="77777777" w:rsidR="00CA3472" w:rsidRPr="00DB3D12" w:rsidRDefault="00CA3472" w:rsidP="00DB3D12">
            <w:pPr>
              <w:spacing w:before="0" w:after="0"/>
              <w:ind w:firstLine="540"/>
              <w:rPr>
                <w:bCs/>
                <w:iCs/>
                <w:sz w:val="18"/>
                <w:szCs w:val="18"/>
              </w:rPr>
            </w:pPr>
            <w:r w:rsidRPr="00DB3D12">
              <w:rPr>
                <w:bCs/>
                <w:iCs/>
                <w:sz w:val="18"/>
                <w:szCs w:val="18"/>
              </w:rPr>
              <w:t>низкая</w:t>
            </w:r>
          </w:p>
        </w:tc>
        <w:tc>
          <w:tcPr>
            <w:tcW w:w="1484" w:type="pct"/>
            <w:tcMar>
              <w:top w:w="28" w:type="dxa"/>
              <w:left w:w="28" w:type="dxa"/>
              <w:bottom w:w="28" w:type="dxa"/>
              <w:right w:w="28" w:type="dxa"/>
            </w:tcMar>
          </w:tcPr>
          <w:p w14:paraId="3D3CC083" w14:textId="77777777" w:rsidR="00CA3472" w:rsidRPr="00DB3D12" w:rsidRDefault="00CA3472" w:rsidP="00DB3D12">
            <w:pPr>
              <w:spacing w:before="0" w:after="0"/>
              <w:rPr>
                <w:bCs/>
                <w:iCs/>
                <w:sz w:val="18"/>
                <w:szCs w:val="18"/>
              </w:rPr>
            </w:pPr>
            <w:r w:rsidRPr="00DB3D12">
              <w:rPr>
                <w:bCs/>
                <w:iCs/>
                <w:sz w:val="18"/>
                <w:szCs w:val="18"/>
              </w:rPr>
              <w:t>Бухгалтерский баланс (форма 1)</w:t>
            </w:r>
          </w:p>
          <w:p w14:paraId="5EB247CA" w14:textId="77777777" w:rsidR="00CA3472" w:rsidRPr="00DB3D12" w:rsidRDefault="00CA3472" w:rsidP="00DB3D12">
            <w:pPr>
              <w:spacing w:before="0" w:after="0"/>
              <w:rPr>
                <w:bCs/>
                <w:iCs/>
                <w:sz w:val="18"/>
                <w:szCs w:val="18"/>
              </w:rPr>
            </w:pPr>
            <w:r w:rsidRPr="00DB3D12">
              <w:rPr>
                <w:bCs/>
                <w:iCs/>
                <w:sz w:val="18"/>
                <w:szCs w:val="18"/>
              </w:rPr>
              <w:t xml:space="preserve">1) Дебиторская задолженность </w:t>
            </w:r>
          </w:p>
          <w:p w14:paraId="7879074A" w14:textId="77777777" w:rsidR="00CA3472" w:rsidRPr="00DB3D12" w:rsidRDefault="00CA3472" w:rsidP="00DB3D12">
            <w:pPr>
              <w:spacing w:before="0" w:after="0"/>
              <w:rPr>
                <w:bCs/>
                <w:iCs/>
                <w:sz w:val="18"/>
                <w:szCs w:val="18"/>
              </w:rPr>
            </w:pPr>
            <w:r w:rsidRPr="00DB3D12">
              <w:rPr>
                <w:bCs/>
                <w:iCs/>
                <w:sz w:val="18"/>
                <w:szCs w:val="18"/>
              </w:rPr>
              <w:t xml:space="preserve">2) Денежные средства </w:t>
            </w:r>
          </w:p>
          <w:p w14:paraId="5619AC33" w14:textId="2086F4D2" w:rsidR="00CA3472" w:rsidRPr="00DB3D12" w:rsidRDefault="00CA3472" w:rsidP="00DB3D12">
            <w:pPr>
              <w:spacing w:before="0" w:after="0"/>
              <w:rPr>
                <w:bCs/>
                <w:iCs/>
                <w:sz w:val="18"/>
                <w:szCs w:val="18"/>
              </w:rPr>
            </w:pPr>
            <w:r w:rsidRPr="00DB3D12">
              <w:rPr>
                <w:bCs/>
                <w:iCs/>
                <w:sz w:val="18"/>
                <w:szCs w:val="18"/>
              </w:rPr>
              <w:t xml:space="preserve">Отчет о финансовых результатах </w:t>
            </w:r>
            <w:r w:rsidRPr="00CA3472">
              <w:rPr>
                <w:bCs/>
                <w:iCs/>
                <w:sz w:val="18"/>
                <w:szCs w:val="18"/>
              </w:rPr>
              <w:t>(форма 2):</w:t>
            </w:r>
          </w:p>
          <w:p w14:paraId="31F0065B" w14:textId="7D41D7D6" w:rsidR="00CA3472" w:rsidRPr="00DB3D12" w:rsidRDefault="00CA3472" w:rsidP="00DB3D12">
            <w:pPr>
              <w:spacing w:before="0" w:after="0"/>
              <w:rPr>
                <w:bCs/>
                <w:iCs/>
                <w:sz w:val="18"/>
                <w:szCs w:val="18"/>
              </w:rPr>
            </w:pPr>
            <w:r w:rsidRPr="00CA3472">
              <w:rPr>
                <w:bCs/>
                <w:iCs/>
                <w:sz w:val="18"/>
                <w:szCs w:val="18"/>
              </w:rPr>
              <w:t>1) Прочие доходы и расходы</w:t>
            </w:r>
          </w:p>
          <w:p w14:paraId="453BB52F" w14:textId="53513EA4" w:rsidR="00CA3472" w:rsidRPr="00DB3D12" w:rsidRDefault="00CA3472" w:rsidP="00DB3D12">
            <w:pPr>
              <w:spacing w:before="0" w:after="0"/>
              <w:rPr>
                <w:bCs/>
                <w:iCs/>
                <w:sz w:val="18"/>
                <w:szCs w:val="18"/>
              </w:rPr>
            </w:pPr>
            <w:r>
              <w:rPr>
                <w:bCs/>
                <w:iCs/>
                <w:sz w:val="18"/>
                <w:szCs w:val="18"/>
              </w:rPr>
              <w:t xml:space="preserve">2) </w:t>
            </w:r>
            <w:r w:rsidRPr="00CA3472">
              <w:rPr>
                <w:bCs/>
                <w:iCs/>
                <w:sz w:val="18"/>
                <w:szCs w:val="18"/>
              </w:rPr>
              <w:t>Чистая прибыль</w:t>
            </w:r>
          </w:p>
        </w:tc>
        <w:tc>
          <w:tcPr>
            <w:tcW w:w="1406" w:type="pct"/>
            <w:tcMar>
              <w:top w:w="28" w:type="dxa"/>
              <w:left w:w="28" w:type="dxa"/>
              <w:bottom w:w="28" w:type="dxa"/>
              <w:right w:w="28" w:type="dxa"/>
            </w:tcMar>
          </w:tcPr>
          <w:p w14:paraId="1EA2AFE2" w14:textId="77777777" w:rsidR="00CA3472" w:rsidRPr="00DB3D12" w:rsidRDefault="00CA3472" w:rsidP="00DB3D12">
            <w:pPr>
              <w:spacing w:before="0" w:after="0"/>
              <w:rPr>
                <w:bCs/>
                <w:iCs/>
                <w:sz w:val="18"/>
                <w:szCs w:val="18"/>
              </w:rPr>
            </w:pPr>
            <w:r w:rsidRPr="00DB3D12">
              <w:rPr>
                <w:bCs/>
                <w:iCs/>
                <w:sz w:val="18"/>
                <w:szCs w:val="18"/>
              </w:rPr>
              <w:t>Снижение прибыли</w:t>
            </w:r>
          </w:p>
        </w:tc>
      </w:tr>
    </w:tbl>
    <w:p w14:paraId="43E7730E" w14:textId="43CF009F" w:rsidR="009C6590" w:rsidRDefault="009C6590" w:rsidP="009C6590">
      <w:pPr>
        <w:spacing w:before="60" w:after="60"/>
        <w:rPr>
          <w:rFonts w:cs="Arial"/>
        </w:rPr>
      </w:pPr>
    </w:p>
    <w:p w14:paraId="55B93810" w14:textId="77777777" w:rsidR="00ED43D2" w:rsidRPr="009479FF" w:rsidRDefault="00ED43D2" w:rsidP="007B0FF1">
      <w:pPr>
        <w:pStyle w:val="4"/>
      </w:pPr>
      <w:bookmarkStart w:id="367" w:name="_Toc456795872"/>
      <w:r w:rsidRPr="009479FF">
        <w:t>2.5.4. Правовые риски</w:t>
      </w:r>
      <w:bookmarkEnd w:id="367"/>
    </w:p>
    <w:p w14:paraId="3DA8A7B0" w14:textId="77777777" w:rsidR="00ED43D2" w:rsidRPr="00A637C3" w:rsidRDefault="00ED43D2" w:rsidP="00ED43D2">
      <w:pPr>
        <w:pStyle w:val="ConsPlusNormal"/>
        <w:spacing w:before="60" w:after="60"/>
        <w:jc w:val="both"/>
        <w:rPr>
          <w:b/>
        </w:rPr>
      </w:pPr>
      <w:r w:rsidRPr="00A637C3">
        <w:rPr>
          <w:b/>
        </w:rPr>
        <w:t xml:space="preserve">правовые риски, связанные с деятельностью </w:t>
      </w:r>
      <w:r>
        <w:rPr>
          <w:b/>
        </w:rPr>
        <w:t>поручителя</w:t>
      </w:r>
      <w:r w:rsidRPr="00A637C3">
        <w:rPr>
          <w:b/>
        </w:rPr>
        <w:t xml:space="preserve"> (отдельно для внутреннего и внешнего рынков):</w:t>
      </w:r>
    </w:p>
    <w:p w14:paraId="0A35D7AB" w14:textId="77777777" w:rsidR="00ED43D2" w:rsidRPr="00A637C3" w:rsidRDefault="00ED43D2" w:rsidP="00ED43D2">
      <w:pPr>
        <w:pStyle w:val="ConsPlusNormal"/>
        <w:spacing w:before="60" w:after="60"/>
        <w:jc w:val="both"/>
      </w:pPr>
      <w:r w:rsidRPr="00A637C3">
        <w:t xml:space="preserve">В обозримой перспективе риски, связанные с изменением валютного, налогового, таможенного, антимонопольного и лицензионного регулирования, которые могут повлечь ухудшение финансового состояния </w:t>
      </w:r>
      <w:r>
        <w:t>Поручителя</w:t>
      </w:r>
      <w:r w:rsidRPr="00A637C3">
        <w:t xml:space="preserve">, являются незначительными. </w:t>
      </w:r>
      <w:r>
        <w:t>Поручитель</w:t>
      </w:r>
      <w:r w:rsidRPr="00A637C3">
        <w:t xml:space="preserve"> строит свою деятельность в четком соответствии с законодательством, отслеживает и своевременно реагирует на изменения в нем.</w:t>
      </w:r>
    </w:p>
    <w:p w14:paraId="4E9F6E99" w14:textId="77777777" w:rsidR="00ED43D2" w:rsidRPr="00A637C3" w:rsidRDefault="00ED43D2" w:rsidP="00ED43D2">
      <w:pPr>
        <w:pStyle w:val="ConsPlusNormal"/>
        <w:spacing w:before="60" w:after="60"/>
        <w:jc w:val="both"/>
      </w:pPr>
    </w:p>
    <w:p w14:paraId="5562B541" w14:textId="77777777" w:rsidR="00ED43D2" w:rsidRPr="00A637C3" w:rsidRDefault="00ED43D2" w:rsidP="00ED43D2">
      <w:pPr>
        <w:pStyle w:val="ConsPlusNormal"/>
        <w:spacing w:before="60" w:after="60"/>
        <w:jc w:val="both"/>
        <w:rPr>
          <w:b/>
        </w:rPr>
      </w:pPr>
      <w:r w:rsidRPr="00A637C3">
        <w:rPr>
          <w:b/>
        </w:rPr>
        <w:t>риски, связанные с изменением валютного регулирования:</w:t>
      </w:r>
    </w:p>
    <w:p w14:paraId="46D05801" w14:textId="77777777" w:rsidR="00ED43D2" w:rsidRPr="00A637C3" w:rsidRDefault="00ED43D2" w:rsidP="00ED43D2">
      <w:pPr>
        <w:spacing w:before="60" w:after="60"/>
        <w:rPr>
          <w:rFonts w:cs="Arial"/>
          <w:szCs w:val="20"/>
          <w:u w:val="single"/>
        </w:rPr>
      </w:pPr>
      <w:r w:rsidRPr="00A637C3">
        <w:rPr>
          <w:rFonts w:cs="Arial"/>
          <w:szCs w:val="20"/>
          <w:u w:val="single"/>
        </w:rPr>
        <w:t>Внутренний рынок:</w:t>
      </w:r>
    </w:p>
    <w:p w14:paraId="41CCEC97" w14:textId="77777777" w:rsidR="00ED43D2" w:rsidRPr="00A637C3" w:rsidRDefault="00ED43D2" w:rsidP="00ED43D2">
      <w:pPr>
        <w:spacing w:before="60" w:after="60"/>
        <w:rPr>
          <w:rFonts w:cs="Arial"/>
          <w:szCs w:val="20"/>
        </w:rPr>
      </w:pPr>
      <w:r w:rsidRPr="00A637C3">
        <w:rPr>
          <w:rFonts w:cs="Arial"/>
          <w:szCs w:val="20"/>
        </w:rPr>
        <w:t>Валютное регулирование в РФ осуществляется на основании Федерального закона от 10 декабря 2003 года №173-ФЗ «О валютном регулировании и валютном контроле». Большая часть его положений вступила в силу с 18 июня 2004 г. Некоторые положения вводятся в действие постепенно. Так, ряд положений, в частности, касающихся порядка открытия и использования счетов юридических лиц – резидентов в банках за пределами Российской Федерации, были введены в действие по истечении года со дня вступления в силу нового закона, то есть с 18 июня 2005 г. В полную силу закон вступил в действие с 1 января 2007 г. Кроме того, Центральный Банк РФ принял 29 мая 2006 года решение об отмене с 1 июля 2006 года требований о резервировании и обязательном использовании специальных счетов при осуществлении отдельных валютных операций, что свидетельствует о дальнейшей либерализации валютного законодательства.</w:t>
      </w:r>
    </w:p>
    <w:p w14:paraId="6D9D289B" w14:textId="77777777" w:rsidR="00ED43D2" w:rsidRDefault="00ED43D2" w:rsidP="00ED43D2">
      <w:pPr>
        <w:adjustRightInd w:val="0"/>
        <w:spacing w:before="60" w:after="60"/>
        <w:rPr>
          <w:rStyle w:val="SUBST"/>
          <w:rFonts w:cs="Arial"/>
          <w:b w:val="0"/>
          <w:i w:val="0"/>
          <w:sz w:val="20"/>
          <w:szCs w:val="20"/>
        </w:rPr>
      </w:pPr>
      <w:r w:rsidRPr="00A637C3">
        <w:rPr>
          <w:rStyle w:val="SUBST"/>
          <w:rFonts w:cs="Arial"/>
          <w:b w:val="0"/>
          <w:i w:val="0"/>
          <w:sz w:val="20"/>
          <w:szCs w:val="20"/>
        </w:rPr>
        <w:t xml:space="preserve">Законом устанавливаются нормы, позволяющие упростить порядок толкования положений валютного законодательства. Устанавливается, что все используемые в законе институты, понятия и термины, не определенные в данном законе, применяются в том значении, в каком они используются в других отраслях законодательства Российской Федерации. Законом закрепляется норма, согласно которой все неустранимые сомнения, противоречия и неясности актов валютного законодательства Российской Федерации, актов органов валютного регулирования и актов органов валютного контроля толкуются в пользу резидентов и нерезидентов. </w:t>
      </w:r>
      <w:r w:rsidRPr="00A637C3">
        <w:rPr>
          <w:rFonts w:cs="Arial"/>
          <w:bCs/>
          <w:iCs/>
          <w:szCs w:val="20"/>
        </w:rPr>
        <w:t xml:space="preserve">Указанный закон, а также правовые акты Правительства Российской Федерации и Центрального Банка </w:t>
      </w:r>
      <w:r w:rsidRPr="00A637C3">
        <w:rPr>
          <w:rStyle w:val="SUBST"/>
          <w:rFonts w:cs="Arial"/>
          <w:b w:val="0"/>
          <w:i w:val="0"/>
          <w:sz w:val="20"/>
          <w:szCs w:val="20"/>
        </w:rPr>
        <w:t xml:space="preserve">не содержат правил и норм, ухудшающих положение </w:t>
      </w:r>
      <w:r>
        <w:rPr>
          <w:rStyle w:val="SUBST"/>
          <w:rFonts w:cs="Arial"/>
          <w:b w:val="0"/>
          <w:i w:val="0"/>
          <w:sz w:val="20"/>
          <w:szCs w:val="20"/>
        </w:rPr>
        <w:t>Поручителя</w:t>
      </w:r>
      <w:r w:rsidRPr="00A637C3">
        <w:rPr>
          <w:rStyle w:val="SUBST"/>
          <w:rFonts w:cs="Arial"/>
          <w:b w:val="0"/>
          <w:i w:val="0"/>
          <w:sz w:val="20"/>
          <w:szCs w:val="20"/>
        </w:rPr>
        <w:t xml:space="preserve">, поэтому данный риск, а также риск, связанный с изменением валютного законодательства, является для </w:t>
      </w:r>
      <w:r>
        <w:rPr>
          <w:rStyle w:val="SUBST"/>
          <w:rFonts w:cs="Arial"/>
          <w:b w:val="0"/>
          <w:i w:val="0"/>
          <w:sz w:val="20"/>
          <w:szCs w:val="20"/>
        </w:rPr>
        <w:t>Поручителя</w:t>
      </w:r>
      <w:r w:rsidRPr="00A637C3">
        <w:rPr>
          <w:rStyle w:val="SUBST"/>
          <w:rFonts w:cs="Arial"/>
          <w:b w:val="0"/>
          <w:i w:val="0"/>
          <w:sz w:val="20"/>
          <w:szCs w:val="20"/>
        </w:rPr>
        <w:t xml:space="preserve"> минимальным.</w:t>
      </w:r>
    </w:p>
    <w:p w14:paraId="412BB4A6" w14:textId="77777777" w:rsidR="00ED43D2" w:rsidRPr="00A637C3" w:rsidRDefault="00ED43D2" w:rsidP="00ED43D2">
      <w:pPr>
        <w:adjustRightInd w:val="0"/>
        <w:spacing w:before="60" w:after="60"/>
        <w:rPr>
          <w:rStyle w:val="SUBST"/>
          <w:rFonts w:cs="Arial"/>
          <w:b w:val="0"/>
          <w:i w:val="0"/>
          <w:iCs/>
          <w:sz w:val="20"/>
          <w:szCs w:val="20"/>
          <w:u w:val="single"/>
        </w:rPr>
      </w:pPr>
      <w:r w:rsidRPr="00A637C3">
        <w:rPr>
          <w:rStyle w:val="SUBST"/>
          <w:rFonts w:cs="Arial"/>
          <w:b w:val="0"/>
          <w:i w:val="0"/>
          <w:sz w:val="20"/>
          <w:szCs w:val="20"/>
          <w:u w:val="single"/>
        </w:rPr>
        <w:t>Внешний рынок:</w:t>
      </w:r>
    </w:p>
    <w:p w14:paraId="44BE2556" w14:textId="41356D8E" w:rsidR="00ED43D2" w:rsidRPr="00A637C3" w:rsidRDefault="00ED43D2" w:rsidP="00ED43D2">
      <w:pPr>
        <w:spacing w:before="60" w:after="60"/>
        <w:rPr>
          <w:rFonts w:cs="Arial"/>
          <w:szCs w:val="20"/>
        </w:rPr>
      </w:pPr>
      <w:r>
        <w:rPr>
          <w:rStyle w:val="SUBST"/>
          <w:rFonts w:cs="Arial"/>
          <w:b w:val="0"/>
          <w:i w:val="0"/>
          <w:sz w:val="20"/>
          <w:szCs w:val="20"/>
        </w:rPr>
        <w:t>Группа АВТОБАН</w:t>
      </w:r>
      <w:r w:rsidRPr="00A637C3">
        <w:rPr>
          <w:rStyle w:val="SUBST"/>
          <w:rFonts w:cs="Arial"/>
          <w:b w:val="0"/>
          <w:i w:val="0"/>
          <w:sz w:val="20"/>
          <w:szCs w:val="20"/>
        </w:rPr>
        <w:t xml:space="preserve"> </w:t>
      </w:r>
      <w:r w:rsidR="006B6CA2">
        <w:rPr>
          <w:rStyle w:val="SUBST"/>
          <w:rFonts w:cs="Arial"/>
          <w:b w:val="0"/>
          <w:i w:val="0"/>
          <w:sz w:val="20"/>
          <w:szCs w:val="20"/>
        </w:rPr>
        <w:t>и Поручитель осуществляют свою деятельность преимущественно на внутреннем</w:t>
      </w:r>
      <w:r w:rsidRPr="00A637C3">
        <w:rPr>
          <w:rStyle w:val="SUBST"/>
          <w:rFonts w:cs="Arial"/>
          <w:b w:val="0"/>
          <w:i w:val="0"/>
          <w:sz w:val="20"/>
          <w:szCs w:val="20"/>
        </w:rPr>
        <w:t xml:space="preserve"> рынке Российской Федерации, в связи с чем изменение валютного законодательства </w:t>
      </w:r>
      <w:r>
        <w:rPr>
          <w:rStyle w:val="SUBST"/>
          <w:rFonts w:cs="Arial"/>
          <w:b w:val="0"/>
          <w:i w:val="0"/>
          <w:sz w:val="20"/>
          <w:szCs w:val="20"/>
        </w:rPr>
        <w:t>за пределами РФ</w:t>
      </w:r>
      <w:r w:rsidRPr="00A637C3">
        <w:rPr>
          <w:rStyle w:val="SUBST"/>
          <w:rFonts w:cs="Arial"/>
          <w:b w:val="0"/>
          <w:i w:val="0"/>
          <w:sz w:val="20"/>
          <w:szCs w:val="20"/>
        </w:rPr>
        <w:t xml:space="preserve"> не оказывает существенного влияния на деятельность </w:t>
      </w:r>
      <w:r>
        <w:rPr>
          <w:rStyle w:val="SUBST"/>
          <w:rFonts w:cs="Arial"/>
          <w:b w:val="0"/>
          <w:i w:val="0"/>
          <w:sz w:val="20"/>
          <w:szCs w:val="20"/>
        </w:rPr>
        <w:t>Поручителя</w:t>
      </w:r>
      <w:r w:rsidRPr="00A637C3">
        <w:rPr>
          <w:rStyle w:val="SUBST"/>
          <w:rFonts w:cs="Arial"/>
          <w:b w:val="0"/>
          <w:i w:val="0"/>
          <w:sz w:val="20"/>
          <w:szCs w:val="20"/>
        </w:rPr>
        <w:t xml:space="preserve">. </w:t>
      </w:r>
      <w:r>
        <w:rPr>
          <w:rStyle w:val="SUBST"/>
          <w:rFonts w:cs="Arial"/>
          <w:b w:val="0"/>
          <w:i w:val="0"/>
          <w:sz w:val="20"/>
          <w:szCs w:val="20"/>
        </w:rPr>
        <w:t>Поручитель</w:t>
      </w:r>
      <w:r w:rsidRPr="00A637C3">
        <w:rPr>
          <w:rStyle w:val="SUBST"/>
          <w:rFonts w:cs="Arial"/>
          <w:b w:val="0"/>
          <w:i w:val="0"/>
          <w:sz w:val="20"/>
          <w:szCs w:val="20"/>
        </w:rPr>
        <w:t xml:space="preserve"> оценивает риски изменения валютного законодательства на внешнем рынке как незначительные.</w:t>
      </w:r>
    </w:p>
    <w:p w14:paraId="4DAB36B3" w14:textId="77777777" w:rsidR="00ED43D2" w:rsidRPr="00A637C3" w:rsidRDefault="00ED43D2" w:rsidP="00ED43D2">
      <w:pPr>
        <w:pStyle w:val="ConsPlusNormal"/>
        <w:spacing w:before="60" w:after="60"/>
        <w:jc w:val="both"/>
      </w:pPr>
    </w:p>
    <w:p w14:paraId="3C5E3E6E" w14:textId="77777777" w:rsidR="00ED43D2" w:rsidRPr="00A637C3" w:rsidRDefault="00ED43D2" w:rsidP="00ED43D2">
      <w:pPr>
        <w:pStyle w:val="ConsPlusNormal"/>
        <w:spacing w:before="60" w:after="60"/>
        <w:jc w:val="both"/>
        <w:rPr>
          <w:b/>
        </w:rPr>
      </w:pPr>
      <w:r w:rsidRPr="00A637C3">
        <w:rPr>
          <w:b/>
        </w:rPr>
        <w:t>риски, связанные с изменением налогового законодательства:</w:t>
      </w:r>
    </w:p>
    <w:p w14:paraId="068DCDCB" w14:textId="77777777" w:rsidR="00ED43D2" w:rsidRPr="00A637C3" w:rsidRDefault="00ED43D2" w:rsidP="00ED43D2">
      <w:pPr>
        <w:spacing w:before="60" w:after="60"/>
        <w:rPr>
          <w:rFonts w:cs="Arial"/>
          <w:szCs w:val="20"/>
          <w:u w:val="single"/>
        </w:rPr>
      </w:pPr>
      <w:r w:rsidRPr="00A637C3">
        <w:rPr>
          <w:rFonts w:cs="Arial"/>
          <w:szCs w:val="20"/>
          <w:u w:val="single"/>
        </w:rPr>
        <w:t>Внутренний рынок:</w:t>
      </w:r>
    </w:p>
    <w:p w14:paraId="091C9155" w14:textId="77777777" w:rsidR="00ED43D2" w:rsidRPr="00A637C3" w:rsidRDefault="00ED43D2" w:rsidP="00ED43D2">
      <w:pPr>
        <w:adjustRightInd w:val="0"/>
        <w:spacing w:before="60" w:after="60"/>
        <w:rPr>
          <w:rFonts w:cs="Arial"/>
          <w:szCs w:val="20"/>
        </w:rPr>
      </w:pPr>
      <w:r w:rsidRPr="00A637C3">
        <w:rPr>
          <w:rFonts w:cs="Arial"/>
          <w:szCs w:val="20"/>
        </w:rPr>
        <w:t xml:space="preserve">Не до конца устоявшаяся правоприменительная практика по отдельным нормам налогового законодательства создаёт потенциальный риск расхождений в их толковании с регулирующими органами. Такой риск, а также риск изменения налогового законодательства, влияет на </w:t>
      </w:r>
      <w:r>
        <w:rPr>
          <w:rFonts w:cs="Arial"/>
          <w:szCs w:val="20"/>
        </w:rPr>
        <w:t>Поручителя</w:t>
      </w:r>
      <w:r w:rsidRPr="00A637C3">
        <w:rPr>
          <w:rFonts w:cs="Arial"/>
          <w:szCs w:val="20"/>
        </w:rPr>
        <w:t xml:space="preserve"> в той же степени, как и на все субъекты коммерческого оборота. В частности, изменение налогового законодательства в части увеличения налоговых ставок или изменения порядков и сроков расчета и уплаты налогов может привести к уменьшению чистой прибыли </w:t>
      </w:r>
      <w:r>
        <w:rPr>
          <w:rFonts w:cs="Arial"/>
          <w:szCs w:val="20"/>
        </w:rPr>
        <w:t>Поручителя</w:t>
      </w:r>
      <w:r w:rsidRPr="00A637C3">
        <w:rPr>
          <w:rFonts w:cs="Arial"/>
          <w:szCs w:val="20"/>
        </w:rPr>
        <w:t>. При этом период, в течение которого отчетность может быть проверена налоговыми органами, составляет три года.</w:t>
      </w:r>
    </w:p>
    <w:p w14:paraId="28002047" w14:textId="77777777" w:rsidR="00ED43D2" w:rsidRPr="00A637C3" w:rsidRDefault="00ED43D2" w:rsidP="00ED43D2">
      <w:pPr>
        <w:adjustRightInd w:val="0"/>
        <w:spacing w:before="60" w:after="60"/>
        <w:rPr>
          <w:rFonts w:cs="Arial"/>
          <w:szCs w:val="20"/>
        </w:rPr>
      </w:pPr>
      <w:r w:rsidRPr="00A637C3">
        <w:rPr>
          <w:rFonts w:cs="Arial"/>
          <w:szCs w:val="20"/>
        </w:rPr>
        <w:t>В целом, риски изменения налогового законодательства и неоднозначность правоприменительной практики по отдельным нормам налогового законодательства, характерны для большей части субъектов предпринимательской деятельности, осуществляющих свою деятельность на территории Российской Федерации, и могут рассматриваться как страновые риски.</w:t>
      </w:r>
    </w:p>
    <w:p w14:paraId="27E318B0" w14:textId="77777777" w:rsidR="00ED43D2" w:rsidRPr="00A637C3" w:rsidRDefault="00ED43D2" w:rsidP="00ED43D2">
      <w:pPr>
        <w:adjustRightInd w:val="0"/>
        <w:spacing w:before="60" w:after="60"/>
        <w:rPr>
          <w:rFonts w:cs="Arial"/>
          <w:szCs w:val="20"/>
        </w:rPr>
      </w:pPr>
      <w:r w:rsidRPr="00A637C3">
        <w:rPr>
          <w:rFonts w:cs="Arial"/>
          <w:szCs w:val="20"/>
        </w:rPr>
        <w:t xml:space="preserve">Необходимо принимать во внимание, что налоговое законодательство постоянно меняется и развивается, </w:t>
      </w:r>
      <w:r>
        <w:rPr>
          <w:rFonts w:cs="Arial"/>
          <w:szCs w:val="20"/>
        </w:rPr>
        <w:t>Поручитель</w:t>
      </w:r>
      <w:r w:rsidRPr="00A637C3">
        <w:rPr>
          <w:rFonts w:cs="Arial"/>
          <w:szCs w:val="20"/>
        </w:rPr>
        <w:t xml:space="preserve"> соблюдает действующее налоговое законодательство и осуществляет на постоянной основе мониторинг изменений налогового законодательства, а также изменений в правоприменительной практике.</w:t>
      </w:r>
    </w:p>
    <w:p w14:paraId="4E36EA0F" w14:textId="77777777" w:rsidR="00ED43D2" w:rsidRPr="00A637C3" w:rsidRDefault="00ED43D2" w:rsidP="00ED43D2">
      <w:pPr>
        <w:spacing w:before="60" w:after="60"/>
        <w:rPr>
          <w:rFonts w:cs="Arial"/>
          <w:szCs w:val="20"/>
          <w:u w:val="single"/>
        </w:rPr>
      </w:pPr>
      <w:r w:rsidRPr="00A637C3">
        <w:rPr>
          <w:rFonts w:cs="Arial"/>
          <w:szCs w:val="20"/>
          <w:u w:val="single"/>
        </w:rPr>
        <w:t>Внешний рынок:</w:t>
      </w:r>
    </w:p>
    <w:p w14:paraId="2BBE1E49" w14:textId="77777777" w:rsidR="00ED43D2" w:rsidRPr="00A637C3" w:rsidRDefault="00ED43D2" w:rsidP="00ED43D2">
      <w:pPr>
        <w:spacing w:before="60" w:after="60"/>
        <w:rPr>
          <w:rFonts w:cs="Arial"/>
          <w:szCs w:val="20"/>
        </w:rPr>
      </w:pPr>
      <w:r w:rsidRPr="00A637C3">
        <w:rPr>
          <w:rFonts w:cs="Arial"/>
          <w:szCs w:val="20"/>
        </w:rPr>
        <w:t xml:space="preserve">Риски, связанные с изменением налогового законодательства на внешнем рынке </w:t>
      </w:r>
      <w:r>
        <w:rPr>
          <w:rFonts w:cs="Arial"/>
          <w:szCs w:val="20"/>
        </w:rPr>
        <w:t>Поручитель</w:t>
      </w:r>
      <w:r w:rsidRPr="00A637C3">
        <w:rPr>
          <w:rFonts w:cs="Arial"/>
          <w:szCs w:val="20"/>
        </w:rPr>
        <w:t xml:space="preserve"> расценивает как минимальные, указанные риски оказывают влияние на </w:t>
      </w:r>
      <w:r>
        <w:rPr>
          <w:rFonts w:cs="Arial"/>
          <w:szCs w:val="20"/>
        </w:rPr>
        <w:t>Поручителя</w:t>
      </w:r>
      <w:r w:rsidRPr="00A637C3">
        <w:rPr>
          <w:rFonts w:cs="Arial"/>
          <w:szCs w:val="20"/>
        </w:rPr>
        <w:t xml:space="preserve"> в той же степени, что и на остальных участников рынка.</w:t>
      </w:r>
    </w:p>
    <w:p w14:paraId="379CB262" w14:textId="77777777" w:rsidR="00ED43D2" w:rsidRPr="00A637C3" w:rsidRDefault="00ED43D2" w:rsidP="00ED43D2">
      <w:pPr>
        <w:pStyle w:val="ConsPlusNormal"/>
        <w:spacing w:before="60" w:after="60"/>
        <w:jc w:val="both"/>
        <w:rPr>
          <w:b/>
        </w:rPr>
      </w:pPr>
    </w:p>
    <w:p w14:paraId="1174279B" w14:textId="77777777" w:rsidR="00ED43D2" w:rsidRPr="00A637C3" w:rsidRDefault="00ED43D2" w:rsidP="00ED43D2">
      <w:pPr>
        <w:pStyle w:val="ConsPlusNormal"/>
        <w:spacing w:before="60" w:after="60"/>
        <w:jc w:val="both"/>
        <w:rPr>
          <w:b/>
        </w:rPr>
      </w:pPr>
      <w:r w:rsidRPr="00A637C3">
        <w:rPr>
          <w:b/>
        </w:rPr>
        <w:t>риски, связанные с изменением правил таможенного контроля и пошлин:</w:t>
      </w:r>
    </w:p>
    <w:p w14:paraId="30201C28" w14:textId="77777777" w:rsidR="00ED43D2" w:rsidRPr="00A637C3" w:rsidRDefault="00ED43D2" w:rsidP="00ED43D2">
      <w:pPr>
        <w:spacing w:before="60" w:after="60"/>
        <w:rPr>
          <w:rFonts w:cs="Arial"/>
          <w:szCs w:val="20"/>
          <w:u w:val="single"/>
        </w:rPr>
      </w:pPr>
      <w:r w:rsidRPr="00A637C3">
        <w:rPr>
          <w:rFonts w:cs="Arial"/>
          <w:szCs w:val="20"/>
          <w:u w:val="single"/>
        </w:rPr>
        <w:t xml:space="preserve">Внутренний рынок: </w:t>
      </w:r>
    </w:p>
    <w:p w14:paraId="5AE502DF" w14:textId="6BD8C3F0" w:rsidR="00ED43D2" w:rsidRDefault="00DC2E1B" w:rsidP="00ED43D2">
      <w:pPr>
        <w:spacing w:before="60" w:after="60"/>
        <w:rPr>
          <w:rFonts w:cs="Arial"/>
          <w:szCs w:val="20"/>
        </w:rPr>
      </w:pPr>
      <w:r w:rsidRPr="00DC2E1B">
        <w:rPr>
          <w:rFonts w:cs="Arial"/>
          <w:szCs w:val="20"/>
        </w:rPr>
        <w:t>Поручитель не осуществляет трансграничные сделки по приобретению товаров и услуг за исключением консультационных услуг,</w:t>
      </w:r>
      <w:r>
        <w:rPr>
          <w:rFonts w:cs="Arial"/>
          <w:szCs w:val="20"/>
        </w:rPr>
        <w:t xml:space="preserve"> в связи с чем</w:t>
      </w:r>
      <w:r w:rsidRPr="00DC2E1B">
        <w:rPr>
          <w:rFonts w:cs="Arial"/>
          <w:szCs w:val="20"/>
        </w:rPr>
        <w:t xml:space="preserve"> риски, связанные с изменением правил таможенного контроля и пошлин, расце</w:t>
      </w:r>
      <w:r>
        <w:rPr>
          <w:rFonts w:cs="Arial"/>
          <w:szCs w:val="20"/>
        </w:rPr>
        <w:t>ниваются Поручителем как минимальные</w:t>
      </w:r>
      <w:r w:rsidR="00ED43D2" w:rsidRPr="00A637C3">
        <w:rPr>
          <w:rFonts w:cs="Arial"/>
          <w:szCs w:val="20"/>
        </w:rPr>
        <w:t>.</w:t>
      </w:r>
    </w:p>
    <w:p w14:paraId="5184DC61" w14:textId="77777777" w:rsidR="00DC2E1B" w:rsidRPr="00A637C3" w:rsidRDefault="00DC2E1B" w:rsidP="00ED43D2">
      <w:pPr>
        <w:spacing w:before="60" w:after="60"/>
        <w:rPr>
          <w:rFonts w:cs="Arial"/>
          <w:szCs w:val="20"/>
        </w:rPr>
      </w:pPr>
    </w:p>
    <w:p w14:paraId="1EAC04C6" w14:textId="77777777" w:rsidR="00ED43D2" w:rsidRPr="00A637C3" w:rsidRDefault="00ED43D2" w:rsidP="00ED43D2">
      <w:pPr>
        <w:spacing w:before="60" w:after="60"/>
        <w:rPr>
          <w:rFonts w:cs="Arial"/>
          <w:szCs w:val="20"/>
          <w:u w:val="single"/>
        </w:rPr>
      </w:pPr>
      <w:r w:rsidRPr="00A637C3">
        <w:rPr>
          <w:rFonts w:cs="Arial"/>
          <w:szCs w:val="20"/>
          <w:u w:val="single"/>
        </w:rPr>
        <w:t>Внешний рынок:</w:t>
      </w:r>
    </w:p>
    <w:p w14:paraId="483FD8A6" w14:textId="42792519" w:rsidR="00ED43D2" w:rsidRPr="00A637C3" w:rsidRDefault="008D36FE" w:rsidP="00ED43D2">
      <w:pPr>
        <w:spacing w:before="60" w:after="60"/>
        <w:rPr>
          <w:rFonts w:cs="Arial"/>
          <w:szCs w:val="20"/>
        </w:rPr>
      </w:pPr>
      <w:r w:rsidRPr="008D36FE">
        <w:rPr>
          <w:rFonts w:cs="Arial"/>
          <w:szCs w:val="20"/>
        </w:rPr>
        <w:t xml:space="preserve">Группа АВТОБАН и Поручитель осуществляют свою деятельность преимущественно на внутреннем рынке Российской Федерации, в связи с чем </w:t>
      </w:r>
      <w:r w:rsidR="00ED43D2" w:rsidRPr="00A637C3">
        <w:rPr>
          <w:rFonts w:cs="Arial"/>
          <w:szCs w:val="20"/>
        </w:rPr>
        <w:t xml:space="preserve">риски </w:t>
      </w:r>
      <w:r w:rsidRPr="00DB3D12">
        <w:t>изменени</w:t>
      </w:r>
      <w:r>
        <w:t>я</w:t>
      </w:r>
      <w:r w:rsidRPr="00DB3D12">
        <w:t xml:space="preserve"> правил таможенного контроля и пошлин</w:t>
      </w:r>
      <w:r w:rsidRPr="008D36FE">
        <w:rPr>
          <w:rFonts w:cs="Arial"/>
          <w:szCs w:val="20"/>
        </w:rPr>
        <w:t xml:space="preserve"> </w:t>
      </w:r>
      <w:r>
        <w:rPr>
          <w:rFonts w:cs="Arial"/>
          <w:szCs w:val="20"/>
        </w:rPr>
        <w:t xml:space="preserve">на внешнем рынке </w:t>
      </w:r>
      <w:r w:rsidR="00ED43D2" w:rsidRPr="008D36FE">
        <w:rPr>
          <w:rFonts w:cs="Arial"/>
          <w:szCs w:val="20"/>
        </w:rPr>
        <w:t xml:space="preserve">являются </w:t>
      </w:r>
      <w:r>
        <w:rPr>
          <w:rFonts w:cs="Arial"/>
          <w:szCs w:val="20"/>
        </w:rPr>
        <w:t xml:space="preserve">для Поручителя </w:t>
      </w:r>
      <w:r w:rsidR="00ED43D2" w:rsidRPr="008D36FE">
        <w:rPr>
          <w:rFonts w:cs="Arial"/>
          <w:szCs w:val="20"/>
        </w:rPr>
        <w:t>мини</w:t>
      </w:r>
      <w:r w:rsidR="00ED43D2" w:rsidRPr="00A637C3">
        <w:rPr>
          <w:rFonts w:cs="Arial"/>
          <w:szCs w:val="20"/>
        </w:rPr>
        <w:t>мальными.</w:t>
      </w:r>
    </w:p>
    <w:p w14:paraId="54674566" w14:textId="77777777" w:rsidR="00ED43D2" w:rsidRPr="00A637C3" w:rsidRDefault="00ED43D2" w:rsidP="00ED43D2">
      <w:pPr>
        <w:pStyle w:val="ConsPlusNormal"/>
        <w:spacing w:before="60" w:after="60"/>
        <w:jc w:val="both"/>
        <w:rPr>
          <w:b/>
        </w:rPr>
      </w:pPr>
    </w:p>
    <w:p w14:paraId="18DE45E1" w14:textId="77777777" w:rsidR="00ED43D2" w:rsidRPr="00A637C3" w:rsidRDefault="00ED43D2" w:rsidP="00ED43D2">
      <w:pPr>
        <w:pStyle w:val="ConsPlusNormal"/>
        <w:spacing w:before="60" w:after="60"/>
        <w:jc w:val="both"/>
        <w:rPr>
          <w:b/>
        </w:rPr>
      </w:pPr>
      <w:r w:rsidRPr="00A637C3">
        <w:rPr>
          <w:b/>
        </w:rPr>
        <w:t xml:space="preserve">риски, связанные с изменением требований по лицензированию основной деятельности </w:t>
      </w:r>
      <w:r>
        <w:rPr>
          <w:b/>
        </w:rPr>
        <w:t>поручителя</w:t>
      </w:r>
      <w:r w:rsidRPr="00A637C3">
        <w:rPr>
          <w:b/>
        </w:rPr>
        <w:t xml:space="preserve"> либо лицензированию прав пользования объектами, нахождение которых в обороте ограничено (включая природные ресурсы):</w:t>
      </w:r>
    </w:p>
    <w:p w14:paraId="222B8AD4" w14:textId="77777777" w:rsidR="00ED43D2" w:rsidRPr="00A637C3" w:rsidRDefault="00ED43D2" w:rsidP="00ED43D2">
      <w:pPr>
        <w:spacing w:before="60" w:after="60"/>
        <w:rPr>
          <w:rFonts w:cs="Arial"/>
          <w:szCs w:val="20"/>
          <w:u w:val="single"/>
        </w:rPr>
      </w:pPr>
      <w:r w:rsidRPr="00A637C3">
        <w:rPr>
          <w:rFonts w:cs="Arial"/>
          <w:szCs w:val="20"/>
          <w:u w:val="single"/>
        </w:rPr>
        <w:t xml:space="preserve">Внутренний рынок: </w:t>
      </w:r>
    </w:p>
    <w:p w14:paraId="41B9CFD2" w14:textId="518F3726" w:rsidR="00DC2E1B" w:rsidRPr="00DC2E1B" w:rsidRDefault="00DC2E1B" w:rsidP="00DC2E1B">
      <w:pPr>
        <w:spacing w:before="60" w:after="60"/>
        <w:rPr>
          <w:rFonts w:cs="Arial"/>
          <w:szCs w:val="20"/>
        </w:rPr>
      </w:pPr>
      <w:r>
        <w:rPr>
          <w:rFonts w:cs="Arial"/>
          <w:szCs w:val="20"/>
        </w:rPr>
        <w:t xml:space="preserve">Поручитель не осуществляет деятельность, которая в соответствии с действующим законодательством требует наличия </w:t>
      </w:r>
      <w:r w:rsidRPr="00DC2E1B">
        <w:rPr>
          <w:rFonts w:cs="Arial"/>
          <w:szCs w:val="20"/>
        </w:rPr>
        <w:t>разрешения (лицензии)</w:t>
      </w:r>
      <w:r>
        <w:rPr>
          <w:rFonts w:cs="Arial"/>
          <w:szCs w:val="20"/>
        </w:rPr>
        <w:t>, а именно не осуществляет банковские операции</w:t>
      </w:r>
      <w:r w:rsidRPr="00DC2E1B">
        <w:rPr>
          <w:rFonts w:cs="Arial"/>
          <w:szCs w:val="20"/>
        </w:rPr>
        <w:t>, страхов</w:t>
      </w:r>
      <w:r>
        <w:rPr>
          <w:rFonts w:cs="Arial"/>
          <w:szCs w:val="20"/>
        </w:rPr>
        <w:t>ую</w:t>
      </w:r>
      <w:r w:rsidRPr="00DC2E1B">
        <w:rPr>
          <w:rFonts w:cs="Arial"/>
          <w:szCs w:val="20"/>
        </w:rPr>
        <w:t xml:space="preserve"> деятельност</w:t>
      </w:r>
      <w:r>
        <w:rPr>
          <w:rFonts w:cs="Arial"/>
          <w:szCs w:val="20"/>
        </w:rPr>
        <w:t>ь, деятельность</w:t>
      </w:r>
      <w:r w:rsidRPr="00DC2E1B">
        <w:rPr>
          <w:rFonts w:cs="Arial"/>
          <w:szCs w:val="20"/>
        </w:rPr>
        <w:t xml:space="preserve"> профессионального участника рынка ценных бумаг, деятельност</w:t>
      </w:r>
      <w:r>
        <w:rPr>
          <w:rFonts w:cs="Arial"/>
          <w:szCs w:val="20"/>
        </w:rPr>
        <w:t>ь</w:t>
      </w:r>
      <w:r w:rsidRPr="00DC2E1B">
        <w:rPr>
          <w:rFonts w:cs="Arial"/>
          <w:szCs w:val="20"/>
        </w:rPr>
        <w:t xml:space="preserve"> акционерного инвестиционного фонда, вид</w:t>
      </w:r>
      <w:r>
        <w:rPr>
          <w:rFonts w:cs="Arial"/>
          <w:szCs w:val="20"/>
        </w:rPr>
        <w:t>ы</w:t>
      </w:r>
      <w:r w:rsidRPr="00DC2E1B">
        <w:rPr>
          <w:rFonts w:cs="Arial"/>
          <w:szCs w:val="20"/>
        </w:rPr>
        <w:t xml:space="preserve"> деятельности, имеющих стратегическое значение для обеспечения обороны страны и безопасности государства в соответствии с законодательством Российской Федерации об осуществлении иностранных инвестиций в хозяйственные общества, имеющие стратегическое значение для обеспечения обороны страны и безопасности государства</w:t>
      </w:r>
      <w:r w:rsidR="00FB18D3">
        <w:rPr>
          <w:rFonts w:cs="Arial"/>
          <w:szCs w:val="20"/>
        </w:rPr>
        <w:t>,</w:t>
      </w:r>
      <w:r>
        <w:rPr>
          <w:rFonts w:cs="Arial"/>
          <w:szCs w:val="20"/>
        </w:rPr>
        <w:t xml:space="preserve"> и пр., </w:t>
      </w:r>
      <w:r w:rsidR="00FB18D3">
        <w:rPr>
          <w:rFonts w:cs="Arial"/>
          <w:szCs w:val="20"/>
        </w:rPr>
        <w:t xml:space="preserve">а </w:t>
      </w:r>
      <w:r>
        <w:rPr>
          <w:rFonts w:cs="Arial"/>
          <w:szCs w:val="20"/>
        </w:rPr>
        <w:t xml:space="preserve">также не использует в своей деятельности объекты, </w:t>
      </w:r>
      <w:r w:rsidRPr="00DB3D12">
        <w:t>нахождение которых в обороте ограничено (включая природные ресурсы)</w:t>
      </w:r>
      <w:r w:rsidRPr="00DC2E1B">
        <w:rPr>
          <w:rFonts w:cs="Arial"/>
          <w:szCs w:val="20"/>
        </w:rPr>
        <w:t>.</w:t>
      </w:r>
    </w:p>
    <w:p w14:paraId="43270DC7" w14:textId="00A3E701" w:rsidR="00DC2E1B" w:rsidRDefault="00DC2E1B" w:rsidP="00ED43D2">
      <w:pPr>
        <w:spacing w:before="60" w:after="60"/>
        <w:rPr>
          <w:rFonts w:cs="Arial"/>
          <w:szCs w:val="20"/>
        </w:rPr>
      </w:pPr>
      <w:r w:rsidRPr="00DC2E1B">
        <w:rPr>
          <w:rFonts w:cs="Arial"/>
          <w:szCs w:val="20"/>
        </w:rPr>
        <w:t>Проведение отдельных видов работ, имеющих для Поручителя существенное финансово-хозяйственное значение, осуществляется Поручителем в соответствии с законодательством Российской Федерации на основании полученных специальных допусков</w:t>
      </w:r>
      <w:r w:rsidR="00D10357">
        <w:rPr>
          <w:rFonts w:cs="Arial"/>
          <w:szCs w:val="20"/>
        </w:rPr>
        <w:t>, срок</w:t>
      </w:r>
      <w:r>
        <w:rPr>
          <w:rFonts w:cs="Arial"/>
          <w:szCs w:val="20"/>
        </w:rPr>
        <w:t xml:space="preserve"> действия</w:t>
      </w:r>
      <w:r w:rsidR="00D10357">
        <w:rPr>
          <w:rFonts w:cs="Arial"/>
          <w:szCs w:val="20"/>
        </w:rPr>
        <w:t xml:space="preserve"> которых не ограничен</w:t>
      </w:r>
      <w:r>
        <w:rPr>
          <w:rFonts w:cs="Arial"/>
          <w:szCs w:val="20"/>
        </w:rPr>
        <w:t>.</w:t>
      </w:r>
    </w:p>
    <w:p w14:paraId="4E2422D5" w14:textId="3CC723CC" w:rsidR="00DC2E1B" w:rsidRDefault="00DC2E1B" w:rsidP="00ED43D2">
      <w:pPr>
        <w:spacing w:before="60" w:after="60"/>
        <w:rPr>
          <w:rFonts w:cs="Arial"/>
          <w:szCs w:val="20"/>
        </w:rPr>
      </w:pPr>
      <w:r>
        <w:rPr>
          <w:rFonts w:cs="Arial"/>
          <w:szCs w:val="20"/>
        </w:rPr>
        <w:t>В случае появления новых требований законодательства к порядку осуществления Поручителем деятельности в части лицензирования (наличия разрешений)</w:t>
      </w:r>
      <w:r w:rsidR="00D10357">
        <w:rPr>
          <w:rFonts w:cs="Arial"/>
          <w:szCs w:val="20"/>
        </w:rPr>
        <w:t>,</w:t>
      </w:r>
      <w:r>
        <w:rPr>
          <w:rFonts w:cs="Arial"/>
          <w:szCs w:val="20"/>
        </w:rPr>
        <w:t xml:space="preserve"> Поручитель планирует провести все необходимые мероприятия для соответствия указанным требованиям и получения необходимых лицензий и допусков.</w:t>
      </w:r>
    </w:p>
    <w:p w14:paraId="7AF3C371" w14:textId="77777777" w:rsidR="00DC2E1B" w:rsidRDefault="00DC2E1B" w:rsidP="00ED43D2">
      <w:pPr>
        <w:spacing w:before="60" w:after="60"/>
        <w:rPr>
          <w:rFonts w:cs="Arial"/>
          <w:szCs w:val="20"/>
          <w:u w:val="single"/>
        </w:rPr>
      </w:pPr>
    </w:p>
    <w:p w14:paraId="7287B836" w14:textId="77777777" w:rsidR="00ED43D2" w:rsidRPr="00A637C3" w:rsidRDefault="00ED43D2" w:rsidP="00ED43D2">
      <w:pPr>
        <w:spacing w:before="60" w:after="60"/>
        <w:rPr>
          <w:rFonts w:cs="Arial"/>
          <w:szCs w:val="20"/>
          <w:u w:val="single"/>
        </w:rPr>
      </w:pPr>
      <w:r w:rsidRPr="00A637C3">
        <w:rPr>
          <w:rFonts w:cs="Arial"/>
          <w:szCs w:val="20"/>
          <w:u w:val="single"/>
        </w:rPr>
        <w:t>Внешний рынок:</w:t>
      </w:r>
    </w:p>
    <w:p w14:paraId="5BB2E58E" w14:textId="157CF794" w:rsidR="00ED43D2" w:rsidRPr="00A637C3" w:rsidRDefault="00ED43D2" w:rsidP="00ED43D2">
      <w:pPr>
        <w:spacing w:before="60" w:after="60"/>
        <w:rPr>
          <w:rFonts w:cs="Arial"/>
          <w:szCs w:val="20"/>
        </w:rPr>
      </w:pPr>
      <w:r w:rsidRPr="00A637C3">
        <w:rPr>
          <w:rFonts w:cs="Arial"/>
          <w:szCs w:val="20"/>
        </w:rPr>
        <w:t xml:space="preserve">Сведения о рисках, связанных с изменением требований по лицензированию основной деятельности </w:t>
      </w:r>
      <w:r>
        <w:rPr>
          <w:rFonts w:cs="Arial"/>
          <w:szCs w:val="20"/>
        </w:rPr>
        <w:t>Поручителем</w:t>
      </w:r>
      <w:r w:rsidRPr="00A637C3">
        <w:rPr>
          <w:rFonts w:cs="Arial"/>
          <w:szCs w:val="20"/>
        </w:rPr>
        <w:t xml:space="preserve"> либо лицензированию прав пользования объектами, нахождение которых в обороте ограничено (включая природные ресурсы) на внешнем рынке не приводятся, </w:t>
      </w:r>
      <w:r w:rsidR="00DC5E92">
        <w:rPr>
          <w:rFonts w:cs="Arial"/>
          <w:szCs w:val="20"/>
        </w:rPr>
        <w:t>т.к. указанные требования к деятельности Поручителя отсутствуют</w:t>
      </w:r>
      <w:r w:rsidR="00DC5E92" w:rsidRPr="00DC5E92">
        <w:t xml:space="preserve"> </w:t>
      </w:r>
      <w:r w:rsidR="00DC5E92">
        <w:t xml:space="preserve">и </w:t>
      </w:r>
      <w:r w:rsidR="00DC5E92" w:rsidRPr="00DC5E92">
        <w:rPr>
          <w:rFonts w:cs="Arial"/>
          <w:szCs w:val="20"/>
        </w:rPr>
        <w:t>Поручитель осуществля</w:t>
      </w:r>
      <w:r w:rsidR="00DC5E92">
        <w:rPr>
          <w:rFonts w:cs="Arial"/>
          <w:szCs w:val="20"/>
        </w:rPr>
        <w:t>е</w:t>
      </w:r>
      <w:r w:rsidR="00DC5E92" w:rsidRPr="00DC5E92">
        <w:rPr>
          <w:rFonts w:cs="Arial"/>
          <w:szCs w:val="20"/>
        </w:rPr>
        <w:t>т свою деятельность преимущественно на внутреннем рынке Российской Федерации</w:t>
      </w:r>
      <w:r w:rsidR="00DC5E92">
        <w:rPr>
          <w:rFonts w:cs="Arial"/>
          <w:szCs w:val="20"/>
        </w:rPr>
        <w:t>.</w:t>
      </w:r>
    </w:p>
    <w:p w14:paraId="791D4ED3" w14:textId="77777777" w:rsidR="00ED43D2" w:rsidRPr="00A637C3" w:rsidRDefault="00ED43D2" w:rsidP="00ED43D2">
      <w:pPr>
        <w:pStyle w:val="ConsPlusNormal"/>
        <w:spacing w:before="60" w:after="60"/>
        <w:jc w:val="both"/>
        <w:rPr>
          <w:b/>
        </w:rPr>
      </w:pPr>
    </w:p>
    <w:p w14:paraId="7465F779" w14:textId="77777777" w:rsidR="00ED43D2" w:rsidRPr="00A637C3" w:rsidRDefault="00ED43D2" w:rsidP="00ED43D2">
      <w:pPr>
        <w:pStyle w:val="ConsPlusNormal"/>
        <w:spacing w:before="60" w:after="60"/>
        <w:jc w:val="both"/>
        <w:rPr>
          <w:b/>
        </w:rPr>
      </w:pPr>
      <w:r w:rsidRPr="00A637C3">
        <w:rPr>
          <w:b/>
        </w:rPr>
        <w:t xml:space="preserve">риски, связанные с изменением судебной практики по вопросам, связанным с деятельностью </w:t>
      </w:r>
      <w:r>
        <w:rPr>
          <w:b/>
        </w:rPr>
        <w:t>поручителя</w:t>
      </w:r>
      <w:r w:rsidRPr="00A637C3">
        <w:rPr>
          <w:b/>
        </w:rPr>
        <w:t xml:space="preserve"> (в том числе по вопросам лицензирования), которая может негативно сказаться на результатах его деятельности, а также на результатах текущих судебных процессов, в которых участвует </w:t>
      </w:r>
      <w:r>
        <w:rPr>
          <w:b/>
        </w:rPr>
        <w:t>поручитель</w:t>
      </w:r>
      <w:r w:rsidRPr="00A637C3">
        <w:rPr>
          <w:b/>
        </w:rPr>
        <w:t>:</w:t>
      </w:r>
    </w:p>
    <w:p w14:paraId="06D3E2DC" w14:textId="77777777" w:rsidR="00ED43D2" w:rsidRPr="00A637C3" w:rsidRDefault="00ED43D2" w:rsidP="00ED43D2">
      <w:pPr>
        <w:spacing w:before="60" w:after="60"/>
        <w:rPr>
          <w:rFonts w:cs="Arial"/>
          <w:szCs w:val="20"/>
          <w:u w:val="single"/>
        </w:rPr>
      </w:pPr>
      <w:r w:rsidRPr="00A637C3">
        <w:rPr>
          <w:rFonts w:cs="Arial"/>
          <w:szCs w:val="20"/>
          <w:u w:val="single"/>
        </w:rPr>
        <w:t xml:space="preserve">Внутренний рынок: </w:t>
      </w:r>
    </w:p>
    <w:p w14:paraId="557D3382" w14:textId="77777777" w:rsidR="00DC5E92" w:rsidRPr="00DC5E92" w:rsidRDefault="00DC5E92" w:rsidP="00DC5E92">
      <w:pPr>
        <w:spacing w:before="60" w:after="60"/>
        <w:rPr>
          <w:rFonts w:cs="Arial"/>
          <w:szCs w:val="20"/>
        </w:rPr>
      </w:pPr>
      <w:r w:rsidRPr="00DC5E92">
        <w:rPr>
          <w:rFonts w:cs="Arial"/>
          <w:szCs w:val="20"/>
        </w:rPr>
        <w:t>Поручитель внимательно изучает изменения судебной практики, связанные с деятельностью Поручителя, с целью оперативного учета данных изменений в своей деятельности. Судебная практика анализируется как на уровне Верховного Суда РФ, Высшего Арбитражного Суда РФ, так и на уровне окружных федеральных арбитражных судов, анализируются правовые позиции Конституционного Суда РФ по отдельным вопросам правоприменения.</w:t>
      </w:r>
    </w:p>
    <w:p w14:paraId="3F2DF0D2" w14:textId="77777777" w:rsidR="00DC5E92" w:rsidRPr="00DC5E92" w:rsidRDefault="00DC5E92" w:rsidP="00DC5E92">
      <w:pPr>
        <w:spacing w:before="60" w:after="60"/>
        <w:rPr>
          <w:rFonts w:cs="Arial"/>
          <w:szCs w:val="20"/>
        </w:rPr>
      </w:pPr>
    </w:p>
    <w:p w14:paraId="607C8606" w14:textId="77777777" w:rsidR="00DC5E92" w:rsidRPr="00DC5E92" w:rsidRDefault="00DC5E92" w:rsidP="00DC5E92">
      <w:pPr>
        <w:spacing w:before="60" w:after="60"/>
        <w:rPr>
          <w:rFonts w:cs="Arial"/>
          <w:szCs w:val="20"/>
        </w:rPr>
      </w:pPr>
      <w:r w:rsidRPr="00DC5E92">
        <w:rPr>
          <w:rFonts w:cs="Arial"/>
          <w:szCs w:val="20"/>
        </w:rPr>
        <w:t>Возможные изменения в судебной практике по вопросам, связанным с деятельностью Поручителя, не могут существенно повлиять на результаты его деятельности. Вероятность появления таких изменений, которые могут негативно сказаться на деятельности Поручителя, незначительна.</w:t>
      </w:r>
    </w:p>
    <w:p w14:paraId="242E76F0" w14:textId="77777777" w:rsidR="00DC5E92" w:rsidRPr="00DC5E92" w:rsidRDefault="00DC5E92" w:rsidP="00DC5E92">
      <w:pPr>
        <w:spacing w:before="60" w:after="60"/>
        <w:rPr>
          <w:rFonts w:cs="Arial"/>
          <w:szCs w:val="20"/>
        </w:rPr>
      </w:pPr>
      <w:r w:rsidRPr="00DC5E92">
        <w:rPr>
          <w:rFonts w:cs="Arial"/>
          <w:szCs w:val="20"/>
        </w:rPr>
        <w:t>Управление юридическими рисками основано на оптимизации процесса юридического оформления документов и сопровождения деятельности Поручителя.</w:t>
      </w:r>
    </w:p>
    <w:p w14:paraId="29D799A9" w14:textId="77777777" w:rsidR="00DC5E92" w:rsidRDefault="00DC5E92" w:rsidP="00ED43D2">
      <w:pPr>
        <w:spacing w:before="60" w:after="60"/>
        <w:rPr>
          <w:rFonts w:cs="Arial"/>
          <w:szCs w:val="20"/>
        </w:rPr>
      </w:pPr>
      <w:r w:rsidRPr="00DC5E92">
        <w:rPr>
          <w:rFonts w:cs="Arial"/>
          <w:szCs w:val="20"/>
        </w:rPr>
        <w:t>Для минимизации правовых рисков любые бизнес-процессы Поручителя, подверженные рискам (например, заключение договоров), проходят обязательную юридическую экспертизу.</w:t>
      </w:r>
    </w:p>
    <w:p w14:paraId="27F5C6A1" w14:textId="77777777" w:rsidR="00ED43D2" w:rsidRDefault="00ED43D2" w:rsidP="00ED43D2">
      <w:pPr>
        <w:spacing w:before="60" w:after="60"/>
        <w:rPr>
          <w:rFonts w:cs="Arial"/>
          <w:szCs w:val="20"/>
        </w:rPr>
      </w:pPr>
    </w:p>
    <w:p w14:paraId="1AD1CEB4" w14:textId="77777777" w:rsidR="00ED43D2" w:rsidRPr="00A637C3" w:rsidRDefault="00ED43D2" w:rsidP="00ED43D2">
      <w:pPr>
        <w:spacing w:before="60" w:after="60"/>
        <w:rPr>
          <w:rFonts w:cs="Arial"/>
          <w:szCs w:val="20"/>
          <w:u w:val="single"/>
        </w:rPr>
      </w:pPr>
      <w:r w:rsidRPr="00A637C3">
        <w:rPr>
          <w:rFonts w:cs="Arial"/>
          <w:szCs w:val="20"/>
          <w:u w:val="single"/>
        </w:rPr>
        <w:t>Внешний рынок:</w:t>
      </w:r>
    </w:p>
    <w:p w14:paraId="27F53AFC" w14:textId="03A993A0" w:rsidR="00DC5E92" w:rsidRDefault="00DC5E92" w:rsidP="00ED43D2">
      <w:pPr>
        <w:pStyle w:val="ConsPlusNormal"/>
        <w:spacing w:before="60" w:after="60"/>
        <w:jc w:val="both"/>
      </w:pPr>
      <w:r w:rsidRPr="00DC5E92">
        <w:t>Риск влияния изменения судебной практики на внешнем рынке минимален, так как Поручитель осуществля</w:t>
      </w:r>
      <w:r>
        <w:t>е</w:t>
      </w:r>
      <w:r w:rsidRPr="00DC5E92">
        <w:t>т свою деятельность преимущественно на внутреннем рынке Российской Федерации.</w:t>
      </w:r>
    </w:p>
    <w:p w14:paraId="05C48439" w14:textId="77777777" w:rsidR="00ED43D2" w:rsidRPr="00A637C3" w:rsidRDefault="00ED43D2" w:rsidP="00ED43D2">
      <w:pPr>
        <w:pStyle w:val="ConsPlusNormal"/>
        <w:spacing w:before="60" w:after="60"/>
        <w:jc w:val="both"/>
      </w:pPr>
    </w:p>
    <w:p w14:paraId="5F113FF8" w14:textId="77777777" w:rsidR="00ED43D2" w:rsidRPr="009479FF" w:rsidRDefault="00ED43D2" w:rsidP="007B0FF1">
      <w:pPr>
        <w:pStyle w:val="4"/>
      </w:pPr>
      <w:bookmarkStart w:id="368" w:name="_Toc456795873"/>
      <w:r w:rsidRPr="009479FF">
        <w:t>2.5.5. Риск потери деловой репутации (репутационный риск)</w:t>
      </w:r>
      <w:bookmarkEnd w:id="368"/>
    </w:p>
    <w:p w14:paraId="33CFEEF3" w14:textId="0E8EA9B7" w:rsidR="00ED43D2" w:rsidRPr="008768A9" w:rsidRDefault="00ED43D2" w:rsidP="00ED43D2">
      <w:pPr>
        <w:pStyle w:val="ConsPlusNormal"/>
        <w:spacing w:before="60" w:after="60"/>
        <w:jc w:val="both"/>
        <w:rPr>
          <w:b/>
        </w:rPr>
      </w:pPr>
      <w:r w:rsidRPr="008768A9">
        <w:rPr>
          <w:b/>
        </w:rPr>
        <w:t xml:space="preserve">риск возникновения у </w:t>
      </w:r>
      <w:r>
        <w:rPr>
          <w:b/>
        </w:rPr>
        <w:t>поруч</w:t>
      </w:r>
      <w:r w:rsidR="001D0AAF">
        <w:rPr>
          <w:b/>
        </w:rPr>
        <w:t>и</w:t>
      </w:r>
      <w:r>
        <w:rPr>
          <w:b/>
        </w:rPr>
        <w:t>теля</w:t>
      </w:r>
      <w:r w:rsidRPr="008768A9">
        <w:rPr>
          <w:b/>
        </w:rPr>
        <w:t xml:space="preserve"> убытков в результате уменьшения числа клиентов (контрагентов) вследствие формирования негативного представления о финансовой устойчивости, финансовом положении </w:t>
      </w:r>
      <w:r>
        <w:rPr>
          <w:b/>
        </w:rPr>
        <w:t>поручителя</w:t>
      </w:r>
      <w:r w:rsidRPr="008768A9">
        <w:rPr>
          <w:b/>
        </w:rPr>
        <w:t>, качестве его продукции (работ, услуг) или характере его деятельности в целом:</w:t>
      </w:r>
    </w:p>
    <w:p w14:paraId="4F65E235" w14:textId="1B4058B3" w:rsidR="00DC5E92" w:rsidRPr="00DC5E92" w:rsidRDefault="00ED43D2" w:rsidP="00DC5E92">
      <w:pPr>
        <w:adjustRightInd w:val="0"/>
        <w:spacing w:before="60" w:after="60"/>
        <w:rPr>
          <w:rFonts w:cs="Arial"/>
          <w:bCs/>
          <w:iCs/>
        </w:rPr>
      </w:pPr>
      <w:r w:rsidRPr="000510F1">
        <w:rPr>
          <w:rFonts w:cs="Arial"/>
          <w:bCs/>
          <w:iCs/>
        </w:rPr>
        <w:t xml:space="preserve">Существует риск возникновения убытков вследствие неблагоприятного восприятия имиджа </w:t>
      </w:r>
      <w:r>
        <w:rPr>
          <w:rFonts w:cs="Arial"/>
          <w:bCs/>
          <w:iCs/>
        </w:rPr>
        <w:t>Поручителя</w:t>
      </w:r>
      <w:r w:rsidRPr="000510F1">
        <w:rPr>
          <w:rFonts w:cs="Arial"/>
          <w:bCs/>
          <w:iCs/>
        </w:rPr>
        <w:t xml:space="preserve"> и</w:t>
      </w:r>
      <w:r>
        <w:rPr>
          <w:rFonts w:cs="Arial"/>
          <w:bCs/>
          <w:iCs/>
        </w:rPr>
        <w:t>ли</w:t>
      </w:r>
      <w:r w:rsidRPr="000510F1">
        <w:rPr>
          <w:rFonts w:cs="Arial"/>
          <w:bCs/>
          <w:iCs/>
        </w:rPr>
        <w:t xml:space="preserve"> </w:t>
      </w:r>
      <w:r>
        <w:rPr>
          <w:rFonts w:cs="Arial"/>
          <w:bCs/>
          <w:iCs/>
        </w:rPr>
        <w:t>компаний Группы АВТОБАН</w:t>
      </w:r>
      <w:r w:rsidRPr="000510F1">
        <w:rPr>
          <w:rFonts w:cs="Arial"/>
          <w:bCs/>
          <w:iCs/>
        </w:rPr>
        <w:t xml:space="preserve"> контрагентами, </w:t>
      </w:r>
      <w:r>
        <w:rPr>
          <w:rFonts w:cs="Arial"/>
          <w:bCs/>
          <w:iCs/>
        </w:rPr>
        <w:t xml:space="preserve">заказчиками, </w:t>
      </w:r>
      <w:r w:rsidRPr="000510F1">
        <w:rPr>
          <w:rFonts w:cs="Arial"/>
          <w:bCs/>
          <w:iCs/>
        </w:rPr>
        <w:t>деловыми партнерами, регулирующими органами, кредиторами и инвесторами</w:t>
      </w:r>
      <w:r>
        <w:rPr>
          <w:rFonts w:cs="Arial"/>
          <w:bCs/>
          <w:iCs/>
        </w:rPr>
        <w:t xml:space="preserve"> и т.п</w:t>
      </w:r>
      <w:r w:rsidRPr="000510F1">
        <w:rPr>
          <w:rFonts w:cs="Arial"/>
          <w:bCs/>
          <w:iCs/>
        </w:rPr>
        <w:t xml:space="preserve">. Причинами могут стать выбор недобросовестных партнеров, умышленное распространение ложной и недостоверной информации контрагентами или сотрудниками, регулярные неисполнения существенных обязательств, </w:t>
      </w:r>
      <w:r>
        <w:rPr>
          <w:rFonts w:cs="Arial"/>
          <w:bCs/>
          <w:iCs/>
        </w:rPr>
        <w:t>недобросовестное оказание услуг или низкое качество производимой продукции.</w:t>
      </w:r>
      <w:r w:rsidR="00DC5E92" w:rsidRPr="00DC5E92">
        <w:t xml:space="preserve"> </w:t>
      </w:r>
      <w:r w:rsidR="00DC5E92" w:rsidRPr="00DC5E92">
        <w:rPr>
          <w:rFonts w:cs="Arial"/>
          <w:bCs/>
          <w:iCs/>
        </w:rPr>
        <w:t xml:space="preserve">Появление репутационных рисков снижают </w:t>
      </w:r>
      <w:r w:rsidR="00D10357">
        <w:rPr>
          <w:rFonts w:cs="Arial"/>
          <w:bCs/>
          <w:iCs/>
        </w:rPr>
        <w:t xml:space="preserve">такие характеристики </w:t>
      </w:r>
      <w:r w:rsidR="00DC5E92">
        <w:rPr>
          <w:rFonts w:cs="Arial"/>
          <w:bCs/>
          <w:iCs/>
        </w:rPr>
        <w:t>Поручителя</w:t>
      </w:r>
      <w:r w:rsidR="00D10357">
        <w:rPr>
          <w:rFonts w:cs="Arial"/>
          <w:bCs/>
          <w:iCs/>
        </w:rPr>
        <w:t>, как</w:t>
      </w:r>
      <w:r w:rsidR="00DC5E92" w:rsidRPr="00DC5E92">
        <w:rPr>
          <w:rFonts w:cs="Arial"/>
          <w:bCs/>
          <w:iCs/>
        </w:rPr>
        <w:t>:</w:t>
      </w:r>
    </w:p>
    <w:p w14:paraId="12A3E8B1" w14:textId="643C2CF3" w:rsidR="00DC5E92" w:rsidRPr="00DC5E92" w:rsidRDefault="00DC5E92" w:rsidP="00F93E82">
      <w:pPr>
        <w:pStyle w:val="af"/>
        <w:numPr>
          <w:ilvl w:val="0"/>
          <w:numId w:val="13"/>
        </w:numPr>
        <w:autoSpaceDE w:val="0"/>
        <w:autoSpaceDN w:val="0"/>
        <w:adjustRightInd w:val="0"/>
        <w:spacing w:before="60" w:after="60"/>
        <w:ind w:left="709" w:firstLine="0"/>
        <w:contextualSpacing w:val="0"/>
        <w:rPr>
          <w:rFonts w:cs="Arial"/>
          <w:bCs/>
          <w:iCs/>
        </w:rPr>
      </w:pPr>
      <w:r w:rsidRPr="00DC5E92">
        <w:rPr>
          <w:rFonts w:cs="Arial"/>
          <w:bCs/>
          <w:iCs/>
        </w:rPr>
        <w:t>экономическая устойчивость;</w:t>
      </w:r>
    </w:p>
    <w:p w14:paraId="3522952F" w14:textId="7C8F4D54" w:rsidR="00DC5E92" w:rsidRPr="00DC5E92" w:rsidRDefault="00DC5E92" w:rsidP="00F93E82">
      <w:pPr>
        <w:pStyle w:val="af"/>
        <w:numPr>
          <w:ilvl w:val="0"/>
          <w:numId w:val="13"/>
        </w:numPr>
        <w:autoSpaceDE w:val="0"/>
        <w:autoSpaceDN w:val="0"/>
        <w:adjustRightInd w:val="0"/>
        <w:spacing w:before="60" w:after="60"/>
        <w:ind w:left="709" w:firstLine="0"/>
        <w:contextualSpacing w:val="0"/>
        <w:rPr>
          <w:rFonts w:cs="Arial"/>
          <w:bCs/>
          <w:iCs/>
        </w:rPr>
      </w:pPr>
      <w:r w:rsidRPr="00DC5E92">
        <w:rPr>
          <w:rFonts w:cs="Arial"/>
          <w:bCs/>
          <w:iCs/>
        </w:rPr>
        <w:t>конкурентоспособность в долгосрочной перспективе;</w:t>
      </w:r>
    </w:p>
    <w:p w14:paraId="4B0EC2A8" w14:textId="3991CC0C" w:rsidR="00ED43D2" w:rsidRDefault="00DC5E92" w:rsidP="00F93E82">
      <w:pPr>
        <w:pStyle w:val="af"/>
        <w:numPr>
          <w:ilvl w:val="0"/>
          <w:numId w:val="13"/>
        </w:numPr>
        <w:autoSpaceDE w:val="0"/>
        <w:autoSpaceDN w:val="0"/>
        <w:adjustRightInd w:val="0"/>
        <w:spacing w:before="60" w:after="60"/>
        <w:ind w:left="709" w:firstLine="0"/>
        <w:contextualSpacing w:val="0"/>
        <w:rPr>
          <w:rFonts w:cs="Arial"/>
          <w:bCs/>
          <w:iCs/>
        </w:rPr>
      </w:pPr>
      <w:r w:rsidRPr="00DC5E92">
        <w:rPr>
          <w:rFonts w:cs="Arial"/>
          <w:bCs/>
          <w:iCs/>
        </w:rPr>
        <w:t>внешняя и внутренняя социальная ответственность.</w:t>
      </w:r>
    </w:p>
    <w:p w14:paraId="104E93D5" w14:textId="77777777" w:rsidR="00ED43D2" w:rsidRPr="000510F1" w:rsidRDefault="00ED43D2" w:rsidP="00ED43D2">
      <w:pPr>
        <w:adjustRightInd w:val="0"/>
        <w:spacing w:before="60" w:after="60"/>
        <w:rPr>
          <w:rFonts w:cs="Arial"/>
          <w:bCs/>
          <w:iCs/>
        </w:rPr>
      </w:pPr>
      <w:r w:rsidRPr="000510F1">
        <w:rPr>
          <w:rFonts w:cs="Arial"/>
          <w:bCs/>
          <w:iCs/>
        </w:rPr>
        <w:t xml:space="preserve">Вероятность наступления такого риска и его влияние на </w:t>
      </w:r>
      <w:r>
        <w:rPr>
          <w:rFonts w:cs="Arial"/>
          <w:bCs/>
          <w:iCs/>
        </w:rPr>
        <w:t>Поручителя</w:t>
      </w:r>
      <w:r w:rsidRPr="000510F1">
        <w:rPr>
          <w:rFonts w:cs="Arial"/>
          <w:bCs/>
          <w:iCs/>
        </w:rPr>
        <w:t xml:space="preserve"> оценивается как низкие. Для минимизации указанного риска реализуются следующие мероприятия</w:t>
      </w:r>
      <w:r>
        <w:rPr>
          <w:rFonts w:cs="Arial"/>
          <w:bCs/>
          <w:iCs/>
        </w:rPr>
        <w:t xml:space="preserve"> в целом по Группе:</w:t>
      </w:r>
    </w:p>
    <w:p w14:paraId="250AD049" w14:textId="77777777" w:rsidR="00D10357" w:rsidRPr="00DC5E92" w:rsidRDefault="00D10357" w:rsidP="00F93E82">
      <w:pPr>
        <w:pStyle w:val="af"/>
        <w:numPr>
          <w:ilvl w:val="0"/>
          <w:numId w:val="13"/>
        </w:numPr>
        <w:autoSpaceDE w:val="0"/>
        <w:autoSpaceDN w:val="0"/>
        <w:adjustRightInd w:val="0"/>
        <w:spacing w:before="60" w:after="60"/>
        <w:ind w:left="709" w:firstLine="0"/>
        <w:contextualSpacing w:val="0"/>
        <w:rPr>
          <w:rFonts w:cs="Arial"/>
          <w:bCs/>
          <w:iCs/>
        </w:rPr>
      </w:pPr>
      <w:r w:rsidRPr="00DC5E92">
        <w:rPr>
          <w:rFonts w:cs="Arial"/>
          <w:bCs/>
          <w:iCs/>
        </w:rPr>
        <w:t>идентификаци</w:t>
      </w:r>
      <w:r>
        <w:rPr>
          <w:rFonts w:cs="Arial"/>
          <w:bCs/>
          <w:iCs/>
        </w:rPr>
        <w:t>я</w:t>
      </w:r>
      <w:r w:rsidRPr="00DC5E92">
        <w:rPr>
          <w:rFonts w:cs="Arial"/>
          <w:bCs/>
          <w:iCs/>
        </w:rPr>
        <w:t xml:space="preserve"> проблем, их ан</w:t>
      </w:r>
      <w:r>
        <w:rPr>
          <w:rFonts w:cs="Arial"/>
          <w:bCs/>
          <w:iCs/>
        </w:rPr>
        <w:t>ализа, расстановка приоритетов;</w:t>
      </w:r>
    </w:p>
    <w:p w14:paraId="2AE53678" w14:textId="77777777" w:rsidR="00D10357" w:rsidRPr="00DC5E92" w:rsidRDefault="00D10357" w:rsidP="00F93E82">
      <w:pPr>
        <w:pStyle w:val="af"/>
        <w:numPr>
          <w:ilvl w:val="0"/>
          <w:numId w:val="13"/>
        </w:numPr>
        <w:autoSpaceDE w:val="0"/>
        <w:autoSpaceDN w:val="0"/>
        <w:adjustRightInd w:val="0"/>
        <w:spacing w:before="60" w:after="60"/>
        <w:ind w:left="709" w:firstLine="0"/>
        <w:contextualSpacing w:val="0"/>
        <w:rPr>
          <w:rFonts w:cs="Arial"/>
          <w:bCs/>
          <w:iCs/>
        </w:rPr>
      </w:pPr>
      <w:r w:rsidRPr="00DC5E92">
        <w:rPr>
          <w:rFonts w:cs="Arial"/>
          <w:bCs/>
          <w:iCs/>
        </w:rPr>
        <w:t>разработка стратегии работы с угрозами, ее ре</w:t>
      </w:r>
      <w:r>
        <w:rPr>
          <w:rFonts w:cs="Arial"/>
          <w:bCs/>
          <w:iCs/>
        </w:rPr>
        <w:t>ализация и оценка эффективности;</w:t>
      </w:r>
    </w:p>
    <w:p w14:paraId="36676B0B" w14:textId="77777777" w:rsidR="00D10357" w:rsidRPr="00DC5E92" w:rsidRDefault="00D10357" w:rsidP="00F93E82">
      <w:pPr>
        <w:pStyle w:val="af"/>
        <w:numPr>
          <w:ilvl w:val="0"/>
          <w:numId w:val="13"/>
        </w:numPr>
        <w:autoSpaceDE w:val="0"/>
        <w:autoSpaceDN w:val="0"/>
        <w:adjustRightInd w:val="0"/>
        <w:spacing w:before="60" w:after="60"/>
        <w:ind w:left="709" w:firstLine="0"/>
        <w:contextualSpacing w:val="0"/>
        <w:rPr>
          <w:rFonts w:cs="Arial"/>
          <w:bCs/>
          <w:iCs/>
        </w:rPr>
      </w:pPr>
      <w:r w:rsidRPr="00DC5E92">
        <w:rPr>
          <w:rFonts w:cs="Arial"/>
          <w:bCs/>
          <w:iCs/>
        </w:rPr>
        <w:t xml:space="preserve">систематический репутационный аудит, как важный компонент управления репутацией, позволяет выявить возможные риски и не допустить, чтобы их </w:t>
      </w:r>
      <w:r>
        <w:rPr>
          <w:rFonts w:cs="Arial"/>
          <w:bCs/>
          <w:iCs/>
        </w:rPr>
        <w:t>воздействие привело к кризису;</w:t>
      </w:r>
    </w:p>
    <w:p w14:paraId="3189FBF7" w14:textId="77777777" w:rsidR="00ED43D2" w:rsidRPr="000510F1" w:rsidRDefault="00ED43D2" w:rsidP="00F93E82">
      <w:pPr>
        <w:pStyle w:val="af"/>
        <w:numPr>
          <w:ilvl w:val="0"/>
          <w:numId w:val="13"/>
        </w:numPr>
        <w:autoSpaceDE w:val="0"/>
        <w:autoSpaceDN w:val="0"/>
        <w:adjustRightInd w:val="0"/>
        <w:spacing w:before="60" w:after="60"/>
        <w:ind w:left="709" w:firstLine="0"/>
        <w:contextualSpacing w:val="0"/>
        <w:rPr>
          <w:rFonts w:cs="Arial"/>
          <w:bCs/>
          <w:iCs/>
        </w:rPr>
      </w:pPr>
      <w:r>
        <w:rPr>
          <w:rFonts w:cs="Arial"/>
          <w:bCs/>
          <w:iCs/>
        </w:rPr>
        <w:t>п</w:t>
      </w:r>
      <w:r w:rsidRPr="000510F1">
        <w:rPr>
          <w:rFonts w:cs="Arial"/>
          <w:bCs/>
          <w:iCs/>
        </w:rPr>
        <w:t>роверка и отслеживание рыночной информации о контрагентах;</w:t>
      </w:r>
    </w:p>
    <w:p w14:paraId="1594054E" w14:textId="77777777" w:rsidR="00ED43D2" w:rsidRPr="000510F1" w:rsidRDefault="00ED43D2" w:rsidP="00F93E82">
      <w:pPr>
        <w:pStyle w:val="af"/>
        <w:numPr>
          <w:ilvl w:val="0"/>
          <w:numId w:val="13"/>
        </w:numPr>
        <w:autoSpaceDE w:val="0"/>
        <w:autoSpaceDN w:val="0"/>
        <w:adjustRightInd w:val="0"/>
        <w:spacing w:before="60" w:after="60"/>
        <w:ind w:left="709" w:firstLine="0"/>
        <w:contextualSpacing w:val="0"/>
        <w:rPr>
          <w:rFonts w:cs="Arial"/>
          <w:bCs/>
          <w:iCs/>
        </w:rPr>
      </w:pPr>
      <w:r>
        <w:rPr>
          <w:rFonts w:cs="Arial"/>
          <w:bCs/>
          <w:iCs/>
        </w:rPr>
        <w:t>п</w:t>
      </w:r>
      <w:r w:rsidRPr="000510F1">
        <w:rPr>
          <w:rFonts w:cs="Arial"/>
          <w:bCs/>
          <w:iCs/>
        </w:rPr>
        <w:t>остроение долгосрочных отношений с журналистами и СМИ, контроль источников информации, отслеживание и опровержение ложной информации;</w:t>
      </w:r>
    </w:p>
    <w:p w14:paraId="6A9C3B41" w14:textId="77777777" w:rsidR="00ED43D2" w:rsidRPr="000510F1" w:rsidRDefault="00ED43D2" w:rsidP="00F93E82">
      <w:pPr>
        <w:pStyle w:val="af"/>
        <w:numPr>
          <w:ilvl w:val="0"/>
          <w:numId w:val="13"/>
        </w:numPr>
        <w:autoSpaceDE w:val="0"/>
        <w:autoSpaceDN w:val="0"/>
        <w:adjustRightInd w:val="0"/>
        <w:spacing w:before="60" w:after="60"/>
        <w:ind w:left="709" w:firstLine="0"/>
        <w:contextualSpacing w:val="0"/>
        <w:rPr>
          <w:rFonts w:cs="Arial"/>
          <w:bCs/>
          <w:iCs/>
        </w:rPr>
      </w:pPr>
      <w:r>
        <w:rPr>
          <w:rFonts w:cs="Arial"/>
          <w:bCs/>
          <w:iCs/>
        </w:rPr>
        <w:t>р</w:t>
      </w:r>
      <w:r w:rsidRPr="000510F1">
        <w:rPr>
          <w:rFonts w:cs="Arial"/>
          <w:bCs/>
          <w:iCs/>
        </w:rPr>
        <w:t>абота по формированию и поддержанию положительной деловой репутации;</w:t>
      </w:r>
    </w:p>
    <w:p w14:paraId="21AB7C5F" w14:textId="45BF1FC5" w:rsidR="00DC5E92" w:rsidRDefault="00ED43D2" w:rsidP="00F93E82">
      <w:pPr>
        <w:pStyle w:val="af"/>
        <w:numPr>
          <w:ilvl w:val="0"/>
          <w:numId w:val="13"/>
        </w:numPr>
        <w:autoSpaceDE w:val="0"/>
        <w:autoSpaceDN w:val="0"/>
        <w:adjustRightInd w:val="0"/>
        <w:spacing w:before="60" w:after="60"/>
        <w:ind w:left="709" w:firstLine="0"/>
        <w:contextualSpacing w:val="0"/>
        <w:rPr>
          <w:rFonts w:cs="Arial"/>
          <w:bCs/>
          <w:iCs/>
        </w:rPr>
      </w:pPr>
      <w:r>
        <w:rPr>
          <w:rFonts w:cs="Arial"/>
          <w:bCs/>
          <w:iCs/>
        </w:rPr>
        <w:t>п</w:t>
      </w:r>
      <w:r w:rsidRPr="000510F1">
        <w:rPr>
          <w:rFonts w:cs="Arial"/>
          <w:bCs/>
          <w:iCs/>
        </w:rPr>
        <w:t xml:space="preserve">ропаганда положительного имиджа </w:t>
      </w:r>
      <w:r>
        <w:rPr>
          <w:rFonts w:cs="Arial"/>
          <w:bCs/>
          <w:iCs/>
        </w:rPr>
        <w:t>Группы</w:t>
      </w:r>
      <w:r w:rsidRPr="000510F1">
        <w:rPr>
          <w:rFonts w:cs="Arial"/>
          <w:bCs/>
          <w:iCs/>
        </w:rPr>
        <w:t xml:space="preserve"> в социальных сетях и за счет отзывов сотрудников компани</w:t>
      </w:r>
      <w:r>
        <w:rPr>
          <w:rFonts w:cs="Arial"/>
          <w:bCs/>
          <w:iCs/>
        </w:rPr>
        <w:t>й Группы</w:t>
      </w:r>
      <w:r w:rsidR="00DC5E92">
        <w:rPr>
          <w:rFonts w:cs="Arial"/>
          <w:bCs/>
          <w:iCs/>
        </w:rPr>
        <w:t>.</w:t>
      </w:r>
    </w:p>
    <w:p w14:paraId="0D77BDF5" w14:textId="77777777" w:rsidR="00DC5E92" w:rsidRPr="00DC5E92" w:rsidRDefault="00DC5E92" w:rsidP="00DB3D12">
      <w:pPr>
        <w:autoSpaceDE w:val="0"/>
        <w:autoSpaceDN w:val="0"/>
        <w:adjustRightInd w:val="0"/>
        <w:spacing w:before="60" w:after="60"/>
        <w:ind w:left="709"/>
        <w:rPr>
          <w:rFonts w:cs="Arial"/>
          <w:bCs/>
          <w:iCs/>
        </w:rPr>
      </w:pPr>
    </w:p>
    <w:p w14:paraId="578FB519" w14:textId="77777777" w:rsidR="00ED43D2" w:rsidRPr="009479FF" w:rsidRDefault="00ED43D2" w:rsidP="007B0FF1">
      <w:pPr>
        <w:pStyle w:val="4"/>
      </w:pPr>
      <w:bookmarkStart w:id="369" w:name="_Toc456795874"/>
      <w:r w:rsidRPr="009479FF">
        <w:t>2.5.6. Стратегический риск</w:t>
      </w:r>
      <w:bookmarkEnd w:id="369"/>
    </w:p>
    <w:p w14:paraId="3F23763F" w14:textId="77777777" w:rsidR="00ED43D2" w:rsidRPr="008768A9" w:rsidRDefault="00ED43D2" w:rsidP="00ED43D2">
      <w:pPr>
        <w:pStyle w:val="ConsPlusNormal"/>
        <w:spacing w:before="60" w:after="60"/>
        <w:jc w:val="both"/>
        <w:rPr>
          <w:b/>
        </w:rPr>
      </w:pPr>
      <w:r w:rsidRPr="008768A9">
        <w:rPr>
          <w:b/>
        </w:rPr>
        <w:t xml:space="preserve">риск возникновения у </w:t>
      </w:r>
      <w:r>
        <w:rPr>
          <w:b/>
        </w:rPr>
        <w:t>поручителя</w:t>
      </w:r>
      <w:r w:rsidRPr="008768A9">
        <w:rPr>
          <w:b/>
        </w:rPr>
        <w:t xml:space="preserve"> убытков в результате ошибок (недостатков), допущенных при принятии решений, определяющих стратегию деятельности и развития </w:t>
      </w:r>
      <w:r>
        <w:rPr>
          <w:b/>
        </w:rPr>
        <w:t>поручителя</w:t>
      </w:r>
      <w:r w:rsidRPr="008768A9">
        <w:rPr>
          <w:b/>
        </w:rPr>
        <w:t xml:space="preserve"> (стратегическое управление) и выражающихся в неучете или недостаточном учете возможных опасностей, которые могут угрожать деятельности </w:t>
      </w:r>
      <w:r>
        <w:rPr>
          <w:b/>
        </w:rPr>
        <w:t>поручителя</w:t>
      </w:r>
      <w:r w:rsidRPr="008768A9">
        <w:rPr>
          <w:b/>
        </w:rPr>
        <w:t xml:space="preserve">, неправильном или недостаточно обоснованном определении перспективных направлений деятельности, в которых </w:t>
      </w:r>
      <w:r>
        <w:rPr>
          <w:b/>
        </w:rPr>
        <w:t>поручитель</w:t>
      </w:r>
      <w:r w:rsidRPr="008768A9">
        <w:rPr>
          <w:b/>
        </w:rPr>
        <w:t xml:space="preserve">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w:t>
      </w:r>
      <w:r>
        <w:rPr>
          <w:b/>
        </w:rPr>
        <w:t>поручителя</w:t>
      </w:r>
      <w:r w:rsidRPr="008768A9">
        <w:rPr>
          <w:b/>
        </w:rPr>
        <w:t>:</w:t>
      </w:r>
    </w:p>
    <w:p w14:paraId="4E7C1385" w14:textId="77777777" w:rsidR="00ED43D2" w:rsidRDefault="00ED43D2" w:rsidP="00ED43D2">
      <w:pPr>
        <w:pStyle w:val="ConsPlusNormal"/>
        <w:spacing w:before="60" w:after="60"/>
        <w:jc w:val="both"/>
      </w:pPr>
      <w:r>
        <w:t>В деятельности Поручителя не исключена возможность ошибок при принятии стратегических  решений, которые могут существенным образом повлиять на его дальнейшее развитие.</w:t>
      </w:r>
    </w:p>
    <w:p w14:paraId="0905BDD8" w14:textId="41819A17" w:rsidR="00ED43D2" w:rsidRDefault="00ED43D2" w:rsidP="00ED43D2">
      <w:pPr>
        <w:pStyle w:val="ConsPlusNormal"/>
        <w:spacing w:before="60" w:after="60"/>
        <w:jc w:val="both"/>
      </w:pPr>
      <w:r>
        <w:t>Основой управления стратегическим риском Поручителя в рамках Группы АВТОБАН является планирование – как на уровне формируемой стратегии развития, так и разрабатываемых бизнес-планов. Регулярный контроль их выполнения позволяет оценивать:</w:t>
      </w:r>
    </w:p>
    <w:p w14:paraId="3C50C9DB" w14:textId="77777777" w:rsidR="00ED43D2" w:rsidRDefault="00ED43D2" w:rsidP="00F93E82">
      <w:pPr>
        <w:pStyle w:val="ConsPlusNormal"/>
        <w:numPr>
          <w:ilvl w:val="0"/>
          <w:numId w:val="14"/>
        </w:numPr>
        <w:spacing w:before="60" w:after="60"/>
        <w:jc w:val="both"/>
      </w:pPr>
      <w:r>
        <w:t>влияние изменений рыночной среды;</w:t>
      </w:r>
    </w:p>
    <w:p w14:paraId="025CADDB" w14:textId="77777777" w:rsidR="00ED43D2" w:rsidRDefault="00ED43D2" w:rsidP="00F93E82">
      <w:pPr>
        <w:pStyle w:val="ConsPlusNormal"/>
        <w:numPr>
          <w:ilvl w:val="0"/>
          <w:numId w:val="14"/>
        </w:numPr>
        <w:spacing w:before="60" w:after="60"/>
        <w:jc w:val="both"/>
      </w:pPr>
      <w:r>
        <w:t>последствия принятых управленческих решений и по результатам корректировать направления действий Поручителя, снижая вероятность возникновения стратегического риска.</w:t>
      </w:r>
    </w:p>
    <w:p w14:paraId="38864F20" w14:textId="77777777" w:rsidR="00ED43D2" w:rsidRPr="009479FF" w:rsidRDefault="00ED43D2" w:rsidP="00ED43D2">
      <w:pPr>
        <w:pStyle w:val="ConsPlusNormal"/>
        <w:spacing w:before="60" w:after="60"/>
        <w:jc w:val="both"/>
      </w:pPr>
      <w:r>
        <w:t>Система принятия решений Поручителя зависит напрямую от решений в целом по Группе АВТОБАН. Определяющие стратегию решения принимаются на уровне руководства Группы, что способствует снижению рисков принятия ошибочных решений самим Поручителем.</w:t>
      </w:r>
    </w:p>
    <w:p w14:paraId="13964AAF" w14:textId="77777777" w:rsidR="00ED43D2" w:rsidRDefault="00ED43D2" w:rsidP="00ED43D2">
      <w:pPr>
        <w:pStyle w:val="ConsPlusNormal"/>
        <w:spacing w:before="60" w:after="60"/>
        <w:jc w:val="both"/>
      </w:pPr>
      <w:r>
        <w:t>Риск возникновения у Поручителя в целом убытков в результате ошибок (недостатков), допущенных при принятии решений, определяющих стратегию деятельности и развития Группы, по мнению Поручителя, незначительный.</w:t>
      </w:r>
    </w:p>
    <w:p w14:paraId="07BBCDB4" w14:textId="77777777" w:rsidR="00ED43D2" w:rsidRDefault="00ED43D2" w:rsidP="00ED43D2">
      <w:pPr>
        <w:pStyle w:val="ConsPlusNormal"/>
        <w:spacing w:before="60" w:after="60"/>
        <w:jc w:val="both"/>
      </w:pPr>
    </w:p>
    <w:p w14:paraId="4ACF39B9" w14:textId="77777777" w:rsidR="00ED43D2" w:rsidRPr="009479FF" w:rsidRDefault="00ED43D2" w:rsidP="007B0FF1">
      <w:pPr>
        <w:pStyle w:val="4"/>
      </w:pPr>
      <w:bookmarkStart w:id="370" w:name="_Toc456795875"/>
      <w:r w:rsidRPr="009479FF">
        <w:t xml:space="preserve">2.5.7. Риски, связанные с деятельностью </w:t>
      </w:r>
      <w:r>
        <w:t>поручителя</w:t>
      </w:r>
      <w:bookmarkEnd w:id="370"/>
    </w:p>
    <w:p w14:paraId="0AE6450D" w14:textId="77777777" w:rsidR="00ED43D2" w:rsidRDefault="00ED43D2" w:rsidP="00ED43D2">
      <w:pPr>
        <w:pStyle w:val="ConsPlusNormal"/>
        <w:spacing w:before="60" w:after="60"/>
        <w:jc w:val="both"/>
        <w:rPr>
          <w:b/>
        </w:rPr>
      </w:pPr>
      <w:r w:rsidRPr="008768A9">
        <w:rPr>
          <w:b/>
        </w:rPr>
        <w:t xml:space="preserve">риски, свойственные исключительно </w:t>
      </w:r>
      <w:r>
        <w:rPr>
          <w:b/>
        </w:rPr>
        <w:t>поручителю</w:t>
      </w:r>
      <w:r w:rsidRPr="008768A9">
        <w:rPr>
          <w:b/>
        </w:rPr>
        <w:t xml:space="preserve"> или связанные с осуществляемой </w:t>
      </w:r>
      <w:r>
        <w:rPr>
          <w:b/>
        </w:rPr>
        <w:t>поручителем</w:t>
      </w:r>
      <w:r w:rsidRPr="008768A9">
        <w:rPr>
          <w:b/>
        </w:rPr>
        <w:t xml:space="preserve"> основной финансо</w:t>
      </w:r>
      <w:r>
        <w:rPr>
          <w:b/>
        </w:rPr>
        <w:t>во-хозяйственной деятельностью:</w:t>
      </w:r>
    </w:p>
    <w:p w14:paraId="7285872D" w14:textId="4E99932B" w:rsidR="0011012F" w:rsidRDefault="0011012F" w:rsidP="00DB3D12">
      <w:pPr>
        <w:pStyle w:val="ConsPlusNormal"/>
        <w:spacing w:before="60" w:after="60"/>
        <w:jc w:val="both"/>
      </w:pPr>
      <w:r>
        <w:t>Возникновение риска в любой деятельности неизбежно и поэтому необходимо прогнозировать неблагоприятные события, оценивать риск и не переходить за его допустимые пределы. Чтобы предсказать возможный результат от возникновения какого-либо события в будущем, Поручителем используется информация, касающаяся конкретного события в прошлом. Поэтому риск оценивается с учетом результатов строительства аналогичных объектов и анализа решений, принимаемых в условиях неопределенности и основанных на вероятности получения предполагаемых результатов.</w:t>
      </w:r>
    </w:p>
    <w:p w14:paraId="079FBC11" w14:textId="77777777" w:rsidR="0011012F" w:rsidRDefault="0011012F" w:rsidP="00DB3D12">
      <w:pPr>
        <w:pStyle w:val="ConsPlusNormal"/>
        <w:spacing w:before="60" w:after="60"/>
        <w:jc w:val="both"/>
      </w:pPr>
      <w:r>
        <w:t>Деятельность строительной организации и выполнение обязательств по контрактам связаны с производственным риском. Производственный риск может возникнуть из-за срыва поставок материалов, неудовлетворительной организации производства, некачественных управленческих решений и т.д. Поэтому при заключении контрактов (договоров) на строительство следует прогнозировать возможные результаты с учетом производственного риска.</w:t>
      </w:r>
    </w:p>
    <w:p w14:paraId="3EF3CB34" w14:textId="675D1653" w:rsidR="00ED43D2" w:rsidRPr="0022755A" w:rsidRDefault="0011012F" w:rsidP="001D0AAF">
      <w:pPr>
        <w:pStyle w:val="ConsPlusNormal"/>
        <w:spacing w:before="60" w:after="60"/>
        <w:jc w:val="both"/>
      </w:pPr>
      <w:r>
        <w:t xml:space="preserve">При принятии решения о допустимом размере производственного риска </w:t>
      </w:r>
      <w:r w:rsidR="001D0AAF">
        <w:t>Поручитель оценивает не т</w:t>
      </w:r>
      <w:r>
        <w:t xml:space="preserve">олько вероятность того, </w:t>
      </w:r>
      <w:r w:rsidR="001D0AAF">
        <w:t>в каком объеме</w:t>
      </w:r>
      <w:r>
        <w:t xml:space="preserve"> можно понести определенные потери, но и вероятность того, что потери не превысят того или иного уровня.</w:t>
      </w:r>
    </w:p>
    <w:p w14:paraId="29C76EAC" w14:textId="77777777" w:rsidR="00ED43D2" w:rsidRDefault="00ED43D2" w:rsidP="00ED43D2">
      <w:pPr>
        <w:pStyle w:val="ConsPlusNormal"/>
        <w:spacing w:before="60" w:after="60"/>
        <w:jc w:val="both"/>
      </w:pPr>
    </w:p>
    <w:p w14:paraId="62ED7BB9" w14:textId="77777777" w:rsidR="00ED43D2" w:rsidRPr="00D65AC5" w:rsidRDefault="00ED43D2" w:rsidP="00ED43D2">
      <w:pPr>
        <w:pStyle w:val="ConsPlusNormal"/>
        <w:spacing w:before="60" w:after="60"/>
        <w:jc w:val="both"/>
      </w:pPr>
      <w:r>
        <w:rPr>
          <w:b/>
        </w:rPr>
        <w:t xml:space="preserve">риски, связанные с </w:t>
      </w:r>
      <w:r w:rsidRPr="00A438E0">
        <w:rPr>
          <w:b/>
        </w:rPr>
        <w:t xml:space="preserve">текущими судебными процессами, в которых участвует </w:t>
      </w:r>
      <w:r>
        <w:rPr>
          <w:b/>
        </w:rPr>
        <w:t>поручитель</w:t>
      </w:r>
      <w:r w:rsidRPr="00A438E0">
        <w:rPr>
          <w:b/>
        </w:rPr>
        <w:t>:</w:t>
      </w:r>
      <w:r>
        <w:rPr>
          <w:b/>
        </w:rPr>
        <w:t xml:space="preserve"> </w:t>
      </w:r>
      <w:r>
        <w:t>Поручитель</w:t>
      </w:r>
      <w:r w:rsidRPr="00D65AC5">
        <w:t xml:space="preserve"> не участвует в судебных процессах, указанные риски отсутствуют.</w:t>
      </w:r>
    </w:p>
    <w:p w14:paraId="45A303DB" w14:textId="77777777" w:rsidR="00ED43D2" w:rsidRPr="00A438E0" w:rsidRDefault="00ED43D2" w:rsidP="00ED43D2">
      <w:pPr>
        <w:pStyle w:val="ConsPlusNormal"/>
        <w:spacing w:before="60" w:after="60"/>
        <w:jc w:val="both"/>
        <w:rPr>
          <w:b/>
        </w:rPr>
      </w:pPr>
    </w:p>
    <w:p w14:paraId="45BB115F" w14:textId="702B8073" w:rsidR="002E3AA7" w:rsidRPr="00DC2E1B" w:rsidRDefault="00ED43D2" w:rsidP="00DB3D12">
      <w:pPr>
        <w:pStyle w:val="ConsPlusNormal"/>
        <w:spacing w:before="60" w:after="60"/>
        <w:jc w:val="both"/>
      </w:pPr>
      <w:r>
        <w:rPr>
          <w:b/>
        </w:rPr>
        <w:t xml:space="preserve">риски, связанные с </w:t>
      </w:r>
      <w:r w:rsidRPr="00A438E0">
        <w:rPr>
          <w:b/>
        </w:rPr>
        <w:t xml:space="preserve">отсутствием возможности продлить действие лицензии </w:t>
      </w:r>
      <w:r>
        <w:rPr>
          <w:b/>
        </w:rPr>
        <w:t>поручителя</w:t>
      </w:r>
      <w:r w:rsidRPr="00A438E0">
        <w:rPr>
          <w:b/>
        </w:rPr>
        <w:t xml:space="preserve"> на ведение определенного вида деятельности либо на использование объектов, нахождение которых в обороте ограничено (включая природные ресурсы):</w:t>
      </w:r>
      <w:r w:rsidR="002E3AA7">
        <w:rPr>
          <w:b/>
        </w:rPr>
        <w:t xml:space="preserve"> </w:t>
      </w:r>
      <w:r w:rsidR="002E3AA7">
        <w:t xml:space="preserve">Поручитель не осуществляет деятельность, которая в соответствии с действующим законодательством требует наличия </w:t>
      </w:r>
      <w:r w:rsidR="002E3AA7" w:rsidRPr="00DC2E1B">
        <w:t>разрешения (лицензии)</w:t>
      </w:r>
      <w:r w:rsidR="002E3AA7">
        <w:t>, а именно не осуществляет банковские операции</w:t>
      </w:r>
      <w:r w:rsidR="002E3AA7" w:rsidRPr="00DC2E1B">
        <w:t>, страхов</w:t>
      </w:r>
      <w:r w:rsidR="002E3AA7">
        <w:t>ую</w:t>
      </w:r>
      <w:r w:rsidR="002E3AA7" w:rsidRPr="00DC2E1B">
        <w:t xml:space="preserve"> деятельност</w:t>
      </w:r>
      <w:r w:rsidR="002E3AA7">
        <w:t>ь, деятельность</w:t>
      </w:r>
      <w:r w:rsidR="002E3AA7" w:rsidRPr="00DC2E1B">
        <w:t xml:space="preserve"> профессионального участника рынка ценных бумаг, деятельност</w:t>
      </w:r>
      <w:r w:rsidR="002E3AA7">
        <w:t>ь</w:t>
      </w:r>
      <w:r w:rsidR="002E3AA7" w:rsidRPr="00DC2E1B">
        <w:t xml:space="preserve"> акционерного инвестиционного фонда, вид</w:t>
      </w:r>
      <w:r w:rsidR="002E3AA7">
        <w:t>ы</w:t>
      </w:r>
      <w:r w:rsidR="002E3AA7" w:rsidRPr="00DC2E1B">
        <w:t xml:space="preserve"> деятельности, имеющих стратегическое значение для обеспечения обороны страны и безопасности государства в соответствии с законодательством Российской Федерации об осуществлении иностранных инвестиций в хозяйственные общества, имеющие стратегическое значение для обеспечения обороны страны и безопасности государства</w:t>
      </w:r>
      <w:r w:rsidR="00D10357">
        <w:t>,</w:t>
      </w:r>
      <w:r w:rsidR="002E3AA7">
        <w:t xml:space="preserve"> и пр., </w:t>
      </w:r>
      <w:r w:rsidR="00D10357">
        <w:t xml:space="preserve">а </w:t>
      </w:r>
      <w:r w:rsidR="002E3AA7">
        <w:t xml:space="preserve">также не использует в своей деятельности объекты, </w:t>
      </w:r>
      <w:r w:rsidR="002E3AA7" w:rsidRPr="00C740D9">
        <w:t>нахождение которых в обороте ограничено (включая природные ресурсы)</w:t>
      </w:r>
      <w:r w:rsidR="002E3AA7" w:rsidRPr="00DC2E1B">
        <w:t>.</w:t>
      </w:r>
    </w:p>
    <w:p w14:paraId="34963245" w14:textId="34CFD89E" w:rsidR="002E3AA7" w:rsidRDefault="002E3AA7" w:rsidP="002E3AA7">
      <w:pPr>
        <w:spacing w:before="60" w:after="60"/>
        <w:rPr>
          <w:rFonts w:cs="Arial"/>
          <w:szCs w:val="20"/>
        </w:rPr>
      </w:pPr>
      <w:r w:rsidRPr="00DC2E1B">
        <w:rPr>
          <w:rFonts w:cs="Arial"/>
          <w:szCs w:val="20"/>
        </w:rPr>
        <w:t>Проведение отдельных видов работ, имеющих для Поручителя существенное финансово-хозяйственное значение, осуществляется Поручителем в соответствии с законодательством Российской Федерации на основании полученных специальных допусков</w:t>
      </w:r>
      <w:r w:rsidR="00D10357">
        <w:rPr>
          <w:rFonts w:cs="Arial"/>
          <w:szCs w:val="20"/>
        </w:rPr>
        <w:t>, срок</w:t>
      </w:r>
      <w:r>
        <w:rPr>
          <w:rFonts w:cs="Arial"/>
          <w:szCs w:val="20"/>
        </w:rPr>
        <w:t xml:space="preserve"> действия</w:t>
      </w:r>
      <w:r w:rsidR="00D10357">
        <w:rPr>
          <w:rFonts w:cs="Arial"/>
          <w:szCs w:val="20"/>
        </w:rPr>
        <w:t xml:space="preserve"> которых не ограничен</w:t>
      </w:r>
      <w:r>
        <w:rPr>
          <w:rFonts w:cs="Arial"/>
          <w:szCs w:val="20"/>
        </w:rPr>
        <w:t>, в связи с чем риски продления указанных разрешений отсутствуют.</w:t>
      </w:r>
    </w:p>
    <w:p w14:paraId="47504C0F" w14:textId="77777777" w:rsidR="00ED43D2" w:rsidRPr="00A438E0" w:rsidRDefault="00ED43D2" w:rsidP="00ED43D2">
      <w:pPr>
        <w:pStyle w:val="ConsPlusNormal"/>
        <w:spacing w:before="60" w:after="60"/>
        <w:jc w:val="both"/>
        <w:rPr>
          <w:b/>
        </w:rPr>
      </w:pPr>
    </w:p>
    <w:p w14:paraId="10ADC711" w14:textId="4AC22CDF" w:rsidR="000E4045" w:rsidRDefault="00ED43D2" w:rsidP="00DB3D12">
      <w:pPr>
        <w:pStyle w:val="ConsPlusNormal"/>
        <w:spacing w:before="60" w:after="60"/>
        <w:jc w:val="both"/>
      </w:pPr>
      <w:r>
        <w:rPr>
          <w:b/>
        </w:rPr>
        <w:t xml:space="preserve">риски, связанные с </w:t>
      </w:r>
      <w:r w:rsidRPr="00A438E0">
        <w:rPr>
          <w:b/>
        </w:rPr>
        <w:t xml:space="preserve">возможной ответственностью </w:t>
      </w:r>
      <w:r>
        <w:rPr>
          <w:b/>
        </w:rPr>
        <w:t>поручителя</w:t>
      </w:r>
      <w:r w:rsidRPr="00A438E0">
        <w:rPr>
          <w:b/>
        </w:rPr>
        <w:t xml:space="preserve"> по долгам третьих лиц, в том числе дочерних обществ </w:t>
      </w:r>
      <w:r>
        <w:rPr>
          <w:b/>
        </w:rPr>
        <w:t>поручителя</w:t>
      </w:r>
      <w:r w:rsidRPr="00A438E0">
        <w:rPr>
          <w:b/>
        </w:rPr>
        <w:t>:</w:t>
      </w:r>
      <w:r w:rsidR="000E4045">
        <w:rPr>
          <w:b/>
        </w:rPr>
        <w:t xml:space="preserve"> </w:t>
      </w:r>
      <w:r w:rsidR="000E4045" w:rsidRPr="00DB3D12">
        <w:t>Поручитель</w:t>
      </w:r>
      <w:r w:rsidR="000E4045">
        <w:t xml:space="preserve"> несет риски возможной ответственности по долгам третьих лиц, в том числе </w:t>
      </w:r>
      <w:r w:rsidR="003712AD">
        <w:t xml:space="preserve">дочерних </w:t>
      </w:r>
      <w:r w:rsidR="000E4045">
        <w:t xml:space="preserve">обществ, в которых участвует </w:t>
      </w:r>
      <w:r w:rsidR="003712AD">
        <w:t>Поручитель</w:t>
      </w:r>
      <w:r w:rsidR="000E4045">
        <w:t xml:space="preserve">, за исключением случаев, установленных действующим законодательством. </w:t>
      </w:r>
      <w:r w:rsidR="003712AD">
        <w:t>Поручителем предоставлены обеспечения</w:t>
      </w:r>
      <w:r w:rsidR="00D10357">
        <w:t xml:space="preserve"> исключительно</w:t>
      </w:r>
      <w:r w:rsidR="003712AD">
        <w:t xml:space="preserve"> </w:t>
      </w:r>
      <w:r w:rsidR="000E4045">
        <w:t>по исполнению</w:t>
      </w:r>
      <w:r w:rsidR="003712AD">
        <w:t xml:space="preserve"> обязательств</w:t>
      </w:r>
      <w:r w:rsidR="000E4045">
        <w:t xml:space="preserve"> третьими лицами, </w:t>
      </w:r>
      <w:r w:rsidR="003712AD">
        <w:t>которые входят в Группу АВТОБАН, в т</w:t>
      </w:r>
      <w:r w:rsidR="000E4045">
        <w:t xml:space="preserve">ом числе лицами, в уставном капитале которых участвует </w:t>
      </w:r>
      <w:r w:rsidR="003712AD">
        <w:t>Поручитель. В связи с единой политикой управления финансовыми процессами в рамках Группы АВТОБАН риски предъявления к Поручителю требований по предоставленному им обеспечению минимальны.</w:t>
      </w:r>
    </w:p>
    <w:p w14:paraId="1812A00F" w14:textId="77777777" w:rsidR="003712AD" w:rsidRDefault="003712AD" w:rsidP="00ED43D2">
      <w:pPr>
        <w:pStyle w:val="ConsPlusNormal"/>
        <w:spacing w:before="60" w:after="60"/>
        <w:jc w:val="both"/>
        <w:rPr>
          <w:b/>
        </w:rPr>
      </w:pPr>
    </w:p>
    <w:p w14:paraId="0269564F" w14:textId="77777777" w:rsidR="00ED43D2" w:rsidRPr="00A438E0" w:rsidRDefault="00ED43D2" w:rsidP="00ED43D2">
      <w:pPr>
        <w:pStyle w:val="ConsPlusNormal"/>
        <w:spacing w:before="60" w:after="60"/>
        <w:jc w:val="both"/>
        <w:rPr>
          <w:b/>
        </w:rPr>
      </w:pPr>
      <w:r>
        <w:rPr>
          <w:b/>
        </w:rPr>
        <w:t xml:space="preserve">риски, связанные с </w:t>
      </w:r>
      <w:r w:rsidRPr="00A438E0">
        <w:rPr>
          <w:b/>
        </w:rPr>
        <w:t xml:space="preserve">возможностью потери потребителей, на оборот с которыми приходится не менее чем 10 процентов общей выручки от продажи продукции (работ, услуг) </w:t>
      </w:r>
      <w:r>
        <w:rPr>
          <w:b/>
        </w:rPr>
        <w:t>поручителя</w:t>
      </w:r>
      <w:r w:rsidRPr="00A438E0">
        <w:rPr>
          <w:b/>
        </w:rPr>
        <w:t>:</w:t>
      </w:r>
    </w:p>
    <w:p w14:paraId="77368800" w14:textId="37F0A3F1" w:rsidR="003712AD" w:rsidRDefault="00D10357" w:rsidP="00DB3D12">
      <w:pPr>
        <w:pStyle w:val="ConsPlusNormal"/>
        <w:spacing w:before="60" w:after="60"/>
        <w:jc w:val="both"/>
      </w:pPr>
      <w:r>
        <w:t>Дорожно-строительная отрасль</w:t>
      </w:r>
      <w:r w:rsidR="003712AD">
        <w:t>, в которой работает Поручитель, характеризуется небольшим количеством крупных заказчиков – на федеральном уровне это Агентство «Росавтодор» и ГК «Автодор», которые также являются крупнейшими заказчиками Поручителя. С учетом того, что все заказы на выполнение работ/услуг размещаются через открытые конкурсные процедуры, Поручитель имеет возможность сохранять и наращивать объемы работы с крупнейшими заказчиками.</w:t>
      </w:r>
    </w:p>
    <w:p w14:paraId="5EF5726D" w14:textId="02C46642" w:rsidR="003712AD" w:rsidRDefault="003712AD" w:rsidP="003712AD">
      <w:pPr>
        <w:pStyle w:val="ConsPlusNormal"/>
        <w:spacing w:before="60" w:after="60"/>
        <w:jc w:val="both"/>
      </w:pPr>
      <w:r>
        <w:t>Осознавая наличие вышеперечисленных рисков, Поручитель предпринимает усилия для минимизации потенциального влияния рисков и снижения вероятности их реализации.</w:t>
      </w:r>
    </w:p>
    <w:p w14:paraId="685652EB" w14:textId="77777777" w:rsidR="00ED43D2" w:rsidRPr="009479FF" w:rsidRDefault="00ED43D2" w:rsidP="003712AD">
      <w:pPr>
        <w:pStyle w:val="ConsPlusNormal"/>
        <w:spacing w:before="60" w:after="60"/>
        <w:jc w:val="both"/>
      </w:pPr>
    </w:p>
    <w:p w14:paraId="52B7FEF3" w14:textId="77777777" w:rsidR="00ED43D2" w:rsidRPr="009479FF" w:rsidRDefault="00ED43D2" w:rsidP="007B0FF1">
      <w:pPr>
        <w:pStyle w:val="4"/>
      </w:pPr>
      <w:bookmarkStart w:id="371" w:name="_Toc456795876"/>
      <w:r w:rsidRPr="009479FF">
        <w:t>2.5.8. Банковские риски</w:t>
      </w:r>
      <w:bookmarkEnd w:id="371"/>
    </w:p>
    <w:p w14:paraId="77BC9A99" w14:textId="77777777" w:rsidR="00ED43D2" w:rsidRDefault="00ED43D2" w:rsidP="00ED43D2">
      <w:pPr>
        <w:rPr>
          <w:rFonts w:eastAsiaTheme="majorEastAsia" w:cstheme="majorBidi"/>
          <w:bCs/>
          <w:iCs/>
        </w:rPr>
      </w:pPr>
      <w:r>
        <w:rPr>
          <w:rFonts w:eastAsiaTheme="majorEastAsia" w:cstheme="majorBidi"/>
          <w:bCs/>
          <w:iCs/>
        </w:rPr>
        <w:t>Поручитель не является</w:t>
      </w:r>
      <w:r w:rsidRPr="00BC6AE9">
        <w:rPr>
          <w:rFonts w:eastAsiaTheme="majorEastAsia" w:cstheme="majorBidi"/>
          <w:bCs/>
          <w:iCs/>
        </w:rPr>
        <w:t xml:space="preserve"> кредитн</w:t>
      </w:r>
      <w:r>
        <w:rPr>
          <w:rFonts w:eastAsiaTheme="majorEastAsia" w:cstheme="majorBidi"/>
          <w:bCs/>
          <w:iCs/>
        </w:rPr>
        <w:t>ой организацией, в связи с чем информация в данном пункте не представляется.</w:t>
      </w:r>
    </w:p>
    <w:p w14:paraId="1983D61F" w14:textId="77777777" w:rsidR="00ED43D2" w:rsidRPr="00BC6AE9" w:rsidRDefault="00ED43D2" w:rsidP="00ED43D2">
      <w:pPr>
        <w:rPr>
          <w:rFonts w:cs="Arial"/>
          <w:szCs w:val="20"/>
        </w:rPr>
      </w:pPr>
      <w:r w:rsidRPr="00BC6AE9">
        <w:br w:type="page"/>
      </w:r>
    </w:p>
    <w:p w14:paraId="71BA2486" w14:textId="77777777" w:rsidR="00ED43D2" w:rsidRPr="009479FF" w:rsidRDefault="00ED43D2" w:rsidP="007B0FF1">
      <w:pPr>
        <w:pStyle w:val="20"/>
      </w:pPr>
      <w:bookmarkStart w:id="372" w:name="_Toc456795877"/>
      <w:r w:rsidRPr="009479FF">
        <w:t xml:space="preserve">Раздел III. Подробная информация о </w:t>
      </w:r>
      <w:r>
        <w:t>поручителе</w:t>
      </w:r>
      <w:bookmarkEnd w:id="372"/>
    </w:p>
    <w:p w14:paraId="0D180A8A" w14:textId="77777777" w:rsidR="00ED43D2" w:rsidRPr="009479FF" w:rsidRDefault="00ED43D2" w:rsidP="00ED43D2">
      <w:pPr>
        <w:pStyle w:val="ConsPlusNormal"/>
        <w:spacing w:before="60" w:after="60"/>
        <w:jc w:val="both"/>
      </w:pPr>
    </w:p>
    <w:p w14:paraId="6E590C4C" w14:textId="77777777" w:rsidR="00ED43D2" w:rsidRPr="009479FF" w:rsidRDefault="00ED43D2" w:rsidP="007B0FF1">
      <w:pPr>
        <w:pStyle w:val="30"/>
      </w:pPr>
      <w:bookmarkStart w:id="373" w:name="_Toc456795878"/>
      <w:r w:rsidRPr="009479FF">
        <w:t xml:space="preserve">3.1. История создания и развитие </w:t>
      </w:r>
      <w:r>
        <w:t>поручителя</w:t>
      </w:r>
      <w:bookmarkEnd w:id="373"/>
    </w:p>
    <w:p w14:paraId="6939BA57" w14:textId="77777777" w:rsidR="00ED43D2" w:rsidRPr="009479FF" w:rsidRDefault="00ED43D2" w:rsidP="007B0FF1">
      <w:pPr>
        <w:pStyle w:val="4"/>
      </w:pPr>
      <w:bookmarkStart w:id="374" w:name="_Toc456795879"/>
      <w:r w:rsidRPr="009479FF">
        <w:t xml:space="preserve">3.1.1. Данные о фирменном наименовании (наименовании) </w:t>
      </w:r>
      <w:r>
        <w:t>поручителя</w:t>
      </w:r>
      <w:bookmarkEnd w:id="374"/>
    </w:p>
    <w:p w14:paraId="66AE89D3" w14:textId="77777777" w:rsidR="00ED43D2" w:rsidRPr="005163F3" w:rsidRDefault="00ED43D2" w:rsidP="00ED43D2">
      <w:pPr>
        <w:pStyle w:val="ConsPlusNormal"/>
        <w:spacing w:before="60" w:after="60"/>
        <w:jc w:val="both"/>
      </w:pPr>
      <w:r w:rsidRPr="0089130E">
        <w:rPr>
          <w:b/>
        </w:rPr>
        <w:t xml:space="preserve">полное фирменное наименование </w:t>
      </w:r>
      <w:r>
        <w:rPr>
          <w:b/>
        </w:rPr>
        <w:t>поручителя</w:t>
      </w:r>
      <w:r w:rsidRPr="0089130E">
        <w:rPr>
          <w:b/>
        </w:rPr>
        <w:t xml:space="preserve"> на русском языке:</w:t>
      </w:r>
      <w:r>
        <w:t xml:space="preserve"> А</w:t>
      </w:r>
      <w:r w:rsidRPr="00DF6EF4">
        <w:t>кционерное общество «Дорожно-строительная компания «АВТОБАН»</w:t>
      </w:r>
      <w:r w:rsidRPr="005163F3">
        <w:t xml:space="preserve">; </w:t>
      </w:r>
      <w:r w:rsidRPr="005163F3">
        <w:rPr>
          <w:b/>
        </w:rPr>
        <w:t>дата введения указанного наименования:</w:t>
      </w:r>
      <w:r w:rsidRPr="005163F3">
        <w:t xml:space="preserve"> </w:t>
      </w:r>
      <w:r>
        <w:t>09</w:t>
      </w:r>
      <w:r w:rsidRPr="005163F3">
        <w:t xml:space="preserve"> </w:t>
      </w:r>
      <w:r>
        <w:t>июня</w:t>
      </w:r>
      <w:r w:rsidRPr="005163F3">
        <w:t xml:space="preserve"> </w:t>
      </w:r>
      <w:r>
        <w:t>2016</w:t>
      </w:r>
      <w:r w:rsidRPr="005163F3">
        <w:t xml:space="preserve"> года;</w:t>
      </w:r>
    </w:p>
    <w:p w14:paraId="50EA44E9" w14:textId="77777777" w:rsidR="00ED43D2" w:rsidRPr="00F50DA5" w:rsidRDefault="00ED43D2" w:rsidP="00ED43D2">
      <w:pPr>
        <w:pStyle w:val="ConsPlusNormal"/>
        <w:spacing w:before="60" w:after="60"/>
        <w:jc w:val="both"/>
      </w:pPr>
      <w:r>
        <w:rPr>
          <w:b/>
        </w:rPr>
        <w:t>полное</w:t>
      </w:r>
      <w:r w:rsidRPr="005163F3">
        <w:rPr>
          <w:b/>
        </w:rPr>
        <w:t xml:space="preserve"> фирменное наименование </w:t>
      </w:r>
      <w:r>
        <w:rPr>
          <w:b/>
        </w:rPr>
        <w:t>поручителя</w:t>
      </w:r>
      <w:r w:rsidRPr="0089130E">
        <w:rPr>
          <w:b/>
        </w:rPr>
        <w:t xml:space="preserve"> </w:t>
      </w:r>
      <w:r w:rsidRPr="005163F3">
        <w:rPr>
          <w:b/>
        </w:rPr>
        <w:t>на английском языке</w:t>
      </w:r>
      <w:r>
        <w:rPr>
          <w:b/>
        </w:rPr>
        <w:t>:</w:t>
      </w:r>
      <w:r w:rsidRPr="005163F3">
        <w:rPr>
          <w:b/>
        </w:rPr>
        <w:t xml:space="preserve"> </w:t>
      </w:r>
      <w:r w:rsidRPr="00DF6EF4">
        <w:t xml:space="preserve">AUTOBAN Road-Building Company, </w:t>
      </w:r>
      <w:r>
        <w:rPr>
          <w:lang w:val="en-US"/>
        </w:rPr>
        <w:t>join</w:t>
      </w:r>
      <w:r w:rsidRPr="00931DBF">
        <w:t xml:space="preserve"> </w:t>
      </w:r>
      <w:r>
        <w:rPr>
          <w:lang w:val="en-US"/>
        </w:rPr>
        <w:t>stock</w:t>
      </w:r>
      <w:r w:rsidRPr="00931DBF">
        <w:t xml:space="preserve"> </w:t>
      </w:r>
      <w:r>
        <w:rPr>
          <w:lang w:val="en-US"/>
        </w:rPr>
        <w:t>company</w:t>
      </w:r>
      <w:r>
        <w:t>;</w:t>
      </w:r>
      <w:r w:rsidRPr="00B2341A">
        <w:t xml:space="preserve"> </w:t>
      </w:r>
      <w:r w:rsidRPr="005163F3">
        <w:rPr>
          <w:b/>
        </w:rPr>
        <w:t>дата введения указанного наименования:</w:t>
      </w:r>
      <w:r w:rsidRPr="005163F3">
        <w:t xml:space="preserve"> </w:t>
      </w:r>
      <w:r>
        <w:t>09</w:t>
      </w:r>
      <w:r w:rsidRPr="00DF6EF4">
        <w:t xml:space="preserve"> </w:t>
      </w:r>
      <w:r>
        <w:t>июня</w:t>
      </w:r>
      <w:r w:rsidRPr="00DF6EF4">
        <w:t xml:space="preserve"> </w:t>
      </w:r>
      <w:r>
        <w:t>2016</w:t>
      </w:r>
      <w:r w:rsidRPr="00DF6EF4">
        <w:t xml:space="preserve"> года</w:t>
      </w:r>
      <w:r>
        <w:t>;</w:t>
      </w:r>
    </w:p>
    <w:p w14:paraId="46626FA4" w14:textId="77777777" w:rsidR="00ED43D2" w:rsidRPr="005163F3" w:rsidRDefault="00ED43D2" w:rsidP="00ED43D2">
      <w:pPr>
        <w:pStyle w:val="ConsPlusNormal"/>
        <w:spacing w:before="60" w:after="60"/>
        <w:jc w:val="both"/>
      </w:pPr>
      <w:r w:rsidRPr="005163F3">
        <w:rPr>
          <w:b/>
        </w:rPr>
        <w:t xml:space="preserve">сокращенное фирменное наименование </w:t>
      </w:r>
      <w:r>
        <w:rPr>
          <w:b/>
        </w:rPr>
        <w:t>поручителя</w:t>
      </w:r>
      <w:r w:rsidRPr="0089130E">
        <w:rPr>
          <w:b/>
        </w:rPr>
        <w:t xml:space="preserve"> </w:t>
      </w:r>
      <w:r w:rsidRPr="005163F3">
        <w:rPr>
          <w:b/>
        </w:rPr>
        <w:t>на русском языке:</w:t>
      </w:r>
      <w:r w:rsidRPr="005163F3">
        <w:t xml:space="preserve"> </w:t>
      </w:r>
      <w:r w:rsidRPr="00DF6EF4">
        <w:t>АО «ДСК «АВТОБАН»</w:t>
      </w:r>
      <w:r w:rsidRPr="005163F3">
        <w:t xml:space="preserve">; </w:t>
      </w:r>
      <w:r w:rsidRPr="005163F3">
        <w:rPr>
          <w:b/>
        </w:rPr>
        <w:t>дата введения указанного наименования:</w:t>
      </w:r>
      <w:r w:rsidRPr="005163F3">
        <w:t xml:space="preserve"> </w:t>
      </w:r>
      <w:r>
        <w:t>09</w:t>
      </w:r>
      <w:r w:rsidRPr="00595CCD">
        <w:t xml:space="preserve"> </w:t>
      </w:r>
      <w:r>
        <w:t>июня</w:t>
      </w:r>
      <w:r w:rsidRPr="00595CCD">
        <w:t xml:space="preserve"> </w:t>
      </w:r>
      <w:r>
        <w:t>2016</w:t>
      </w:r>
      <w:r w:rsidRPr="00595CCD">
        <w:t xml:space="preserve"> года</w:t>
      </w:r>
      <w:r w:rsidRPr="005163F3">
        <w:t>;</w:t>
      </w:r>
    </w:p>
    <w:p w14:paraId="4961CDFB" w14:textId="77777777" w:rsidR="00ED43D2" w:rsidRDefault="00ED43D2" w:rsidP="00ED43D2">
      <w:pPr>
        <w:pStyle w:val="ConsPlusNormal"/>
        <w:spacing w:before="60" w:after="60"/>
        <w:jc w:val="both"/>
      </w:pPr>
      <w:r w:rsidRPr="005163F3">
        <w:rPr>
          <w:b/>
        </w:rPr>
        <w:t xml:space="preserve">сокращенное фирменное наименование </w:t>
      </w:r>
      <w:r>
        <w:rPr>
          <w:b/>
        </w:rPr>
        <w:t>поручителя</w:t>
      </w:r>
      <w:r w:rsidRPr="0089130E">
        <w:rPr>
          <w:b/>
        </w:rPr>
        <w:t xml:space="preserve"> </w:t>
      </w:r>
      <w:r w:rsidRPr="005163F3">
        <w:rPr>
          <w:b/>
        </w:rPr>
        <w:t>на английском языке:</w:t>
      </w:r>
      <w:r w:rsidRPr="005163F3">
        <w:t xml:space="preserve"> </w:t>
      </w:r>
      <w:r w:rsidRPr="00595CCD">
        <w:t>AUTOBAN</w:t>
      </w:r>
      <w:r w:rsidRPr="00931DBF">
        <w:t xml:space="preserve"> </w:t>
      </w:r>
      <w:r w:rsidRPr="00DF6EF4">
        <w:t>Road-Building Company</w:t>
      </w:r>
      <w:r>
        <w:t xml:space="preserve"> </w:t>
      </w:r>
      <w:r>
        <w:rPr>
          <w:lang w:val="en-US"/>
        </w:rPr>
        <w:t>JSC</w:t>
      </w:r>
      <w:r w:rsidRPr="005163F3">
        <w:t xml:space="preserve">, </w:t>
      </w:r>
      <w:r w:rsidRPr="005163F3">
        <w:rPr>
          <w:b/>
        </w:rPr>
        <w:t>дата введения указанного наименования</w:t>
      </w:r>
      <w:r w:rsidRPr="005163F3">
        <w:t xml:space="preserve">: </w:t>
      </w:r>
      <w:r>
        <w:t>09</w:t>
      </w:r>
      <w:r w:rsidRPr="00595CCD">
        <w:t xml:space="preserve"> </w:t>
      </w:r>
      <w:r>
        <w:t>июня</w:t>
      </w:r>
      <w:r w:rsidRPr="00595CCD">
        <w:t xml:space="preserve"> </w:t>
      </w:r>
      <w:r>
        <w:t>2016</w:t>
      </w:r>
      <w:r w:rsidRPr="00595CCD">
        <w:t xml:space="preserve"> года</w:t>
      </w:r>
      <w:r>
        <w:t>.</w:t>
      </w:r>
    </w:p>
    <w:p w14:paraId="4827E323" w14:textId="77777777" w:rsidR="00ED43D2" w:rsidRDefault="00ED43D2" w:rsidP="00ED43D2">
      <w:pPr>
        <w:pStyle w:val="ConsPlusNormal"/>
        <w:spacing w:before="60" w:after="60"/>
        <w:jc w:val="both"/>
      </w:pPr>
    </w:p>
    <w:p w14:paraId="3D417E19" w14:textId="77777777" w:rsidR="00ED43D2" w:rsidRPr="009479FF" w:rsidRDefault="00ED43D2" w:rsidP="00ED43D2">
      <w:pPr>
        <w:pStyle w:val="ConsPlusNormal"/>
        <w:spacing w:before="60" w:after="60"/>
        <w:jc w:val="both"/>
      </w:pPr>
      <w:r>
        <w:t>По имеющейся у П</w:t>
      </w:r>
      <w:r w:rsidRPr="00DF6EF4">
        <w:t xml:space="preserve">оручителя </w:t>
      </w:r>
      <w:r>
        <w:t xml:space="preserve">информации </w:t>
      </w:r>
      <w:r w:rsidRPr="009479FF">
        <w:t>полное и сокращенное фирменн</w:t>
      </w:r>
      <w:r>
        <w:t>ые наименования П</w:t>
      </w:r>
      <w:r w:rsidRPr="00DF6EF4">
        <w:t xml:space="preserve">оручителя </w:t>
      </w:r>
      <w:r>
        <w:t>не</w:t>
      </w:r>
      <w:r w:rsidRPr="009479FF">
        <w:t xml:space="preserve"> явля</w:t>
      </w:r>
      <w:r>
        <w:t>ю</w:t>
      </w:r>
      <w:r w:rsidRPr="009479FF">
        <w:t>тся схожим</w:t>
      </w:r>
      <w:r>
        <w:t>и</w:t>
      </w:r>
      <w:r w:rsidRPr="009479FF">
        <w:t xml:space="preserve"> с наименованием другого юридического лица</w:t>
      </w:r>
      <w:r>
        <w:t xml:space="preserve">. Тем не менее, во </w:t>
      </w:r>
      <w:r w:rsidRPr="009479FF">
        <w:t>избежани</w:t>
      </w:r>
      <w:r>
        <w:t>е возможного</w:t>
      </w:r>
      <w:r w:rsidRPr="009479FF">
        <w:t xml:space="preserve"> смешени</w:t>
      </w:r>
      <w:r>
        <w:t xml:space="preserve">я </w:t>
      </w:r>
      <w:r w:rsidRPr="009479FF">
        <w:t>полно</w:t>
      </w:r>
      <w:r>
        <w:t>го</w:t>
      </w:r>
      <w:r w:rsidRPr="009479FF">
        <w:t xml:space="preserve"> и</w:t>
      </w:r>
      <w:r>
        <w:t>/или</w:t>
      </w:r>
      <w:r w:rsidRPr="009479FF">
        <w:t xml:space="preserve"> сокращенно</w:t>
      </w:r>
      <w:r>
        <w:t>го</w:t>
      </w:r>
      <w:r w:rsidRPr="009479FF">
        <w:t xml:space="preserve"> фирменн</w:t>
      </w:r>
      <w:r>
        <w:t>ого наименования П</w:t>
      </w:r>
      <w:r w:rsidRPr="00DF6EF4">
        <w:t xml:space="preserve">оручителя </w:t>
      </w:r>
      <w:r>
        <w:t xml:space="preserve">с </w:t>
      </w:r>
      <w:r w:rsidRPr="009479FF">
        <w:t>полн</w:t>
      </w:r>
      <w:r>
        <w:t>ым</w:t>
      </w:r>
      <w:r w:rsidRPr="009479FF">
        <w:t xml:space="preserve"> и</w:t>
      </w:r>
      <w:r>
        <w:t xml:space="preserve"> сокращенным</w:t>
      </w:r>
      <w:r w:rsidRPr="009479FF">
        <w:t xml:space="preserve"> фирменн</w:t>
      </w:r>
      <w:r>
        <w:t xml:space="preserve">ым наименованием другого </w:t>
      </w:r>
      <w:r w:rsidRPr="009479FF">
        <w:t xml:space="preserve">юридического лица </w:t>
      </w:r>
      <w:r>
        <w:t>Поручитель</w:t>
      </w:r>
      <w:r w:rsidRPr="00DF6EF4">
        <w:t xml:space="preserve"> </w:t>
      </w:r>
      <w:r>
        <w:t>рекомендует пользоваться информацией об ОГРН или ИНН П</w:t>
      </w:r>
      <w:r w:rsidRPr="00DF6EF4">
        <w:t>оручителя</w:t>
      </w:r>
      <w:r>
        <w:t>.</w:t>
      </w:r>
    </w:p>
    <w:p w14:paraId="148F4A65" w14:textId="77777777" w:rsidR="00ED43D2" w:rsidRDefault="00ED43D2" w:rsidP="00ED43D2">
      <w:pPr>
        <w:pStyle w:val="ConsPlusNormal"/>
        <w:spacing w:before="60" w:after="60"/>
        <w:jc w:val="both"/>
      </w:pPr>
    </w:p>
    <w:p w14:paraId="5825B8D7" w14:textId="77777777" w:rsidR="00ED43D2" w:rsidRDefault="00ED43D2" w:rsidP="00ED43D2">
      <w:pPr>
        <w:pStyle w:val="ConsPlusNormal"/>
        <w:spacing w:before="60" w:after="60"/>
        <w:jc w:val="both"/>
      </w:pPr>
      <w:r w:rsidRPr="00CB2CD6">
        <w:t xml:space="preserve">Фирменное наименование </w:t>
      </w:r>
      <w:r>
        <w:t>П</w:t>
      </w:r>
      <w:r w:rsidRPr="00CB2CD6">
        <w:t>оручителя зарегистрировано как товарный знак</w:t>
      </w:r>
      <w:r>
        <w:t xml:space="preserve"> (знак обслуживания).</w:t>
      </w:r>
    </w:p>
    <w:p w14:paraId="3A30FA21" w14:textId="77777777" w:rsidR="00ED43D2" w:rsidRDefault="00ED43D2" w:rsidP="00ED43D2">
      <w:pPr>
        <w:pStyle w:val="ConsPlusNormal"/>
        <w:spacing w:before="60" w:after="60"/>
        <w:jc w:val="both"/>
        <w:rPr>
          <w:b/>
        </w:rPr>
      </w:pPr>
      <w:r w:rsidRPr="00CB2CD6">
        <w:rPr>
          <w:b/>
        </w:rPr>
        <w:t xml:space="preserve">сведения о регистрации </w:t>
      </w:r>
      <w:r>
        <w:rPr>
          <w:b/>
        </w:rPr>
        <w:t xml:space="preserve">фирменного наименования как </w:t>
      </w:r>
      <w:r w:rsidRPr="00CB2CD6">
        <w:rPr>
          <w:b/>
        </w:rPr>
        <w:t>товарного знака:</w:t>
      </w:r>
    </w:p>
    <w:p w14:paraId="03F89EA8" w14:textId="77777777" w:rsidR="00ED43D2" w:rsidRDefault="00ED43D2" w:rsidP="00ED43D2">
      <w:pPr>
        <w:pStyle w:val="ConsPlusNormal"/>
        <w:spacing w:before="60" w:after="60"/>
        <w:jc w:val="both"/>
      </w:pPr>
      <w:r w:rsidRPr="00FF5831">
        <w:t>1) Свидетельство на товарный знак</w:t>
      </w:r>
      <w:r>
        <w:t xml:space="preserve"> (знак обслуживания)</w:t>
      </w:r>
      <w:r w:rsidRPr="00FF5831">
        <w:t xml:space="preserve"> №447939, зарегистрировано в Государственном реестре товарных знаков и знаков обслуживания Российской Федерации 24 ноября 2011 года, срок действия регистрации</w:t>
      </w:r>
      <w:r w:rsidRPr="00CB2CD6">
        <w:t xml:space="preserve"> </w:t>
      </w:r>
      <w:r>
        <w:t>истекает</w:t>
      </w:r>
      <w:r w:rsidRPr="00CB2CD6">
        <w:t xml:space="preserve"> 24.02.2020 года.</w:t>
      </w:r>
    </w:p>
    <w:p w14:paraId="73EB3E43" w14:textId="77777777" w:rsidR="00ED43D2" w:rsidRDefault="00ED43D2" w:rsidP="00ED43D2">
      <w:pPr>
        <w:pStyle w:val="ConsPlusNormal"/>
        <w:spacing w:before="60" w:after="60"/>
        <w:jc w:val="both"/>
      </w:pPr>
      <w:r>
        <w:t xml:space="preserve">2) </w:t>
      </w:r>
      <w:r w:rsidRPr="00FF5831">
        <w:t xml:space="preserve">Свидетельство на товарный знак </w:t>
      </w:r>
      <w:r>
        <w:t>(знак обслуживания)</w:t>
      </w:r>
      <w:r w:rsidRPr="00FF5831">
        <w:t xml:space="preserve"> №4</w:t>
      </w:r>
      <w:r>
        <w:t>28</w:t>
      </w:r>
      <w:r w:rsidRPr="00FF5831">
        <w:t>3</w:t>
      </w:r>
      <w:r>
        <w:t>2</w:t>
      </w:r>
      <w:r w:rsidRPr="00FF5831">
        <w:t>9, зарегистрировано в Государственном реестре товарных знаков и знаков обслуживания Российской Федерации 24 ноября 2011 года, срок действия регистрации</w:t>
      </w:r>
      <w:r w:rsidRPr="00CB2CD6">
        <w:t xml:space="preserve"> </w:t>
      </w:r>
      <w:r>
        <w:t>истекает</w:t>
      </w:r>
      <w:r w:rsidRPr="00CB2CD6">
        <w:t xml:space="preserve"> 24.02.2020 года.</w:t>
      </w:r>
    </w:p>
    <w:p w14:paraId="22C08920" w14:textId="77777777" w:rsidR="00ED43D2" w:rsidRDefault="00ED43D2" w:rsidP="00ED43D2">
      <w:pPr>
        <w:pStyle w:val="ConsPlusNormal"/>
        <w:spacing w:before="60" w:after="60"/>
        <w:jc w:val="both"/>
      </w:pPr>
    </w:p>
    <w:p w14:paraId="4F5962F8" w14:textId="77777777" w:rsidR="00ED43D2" w:rsidRPr="00931DBF" w:rsidRDefault="00ED43D2" w:rsidP="00ED43D2">
      <w:pPr>
        <w:pStyle w:val="ConsPlusNormal"/>
        <w:spacing w:before="60" w:after="60"/>
        <w:jc w:val="both"/>
        <w:rPr>
          <w:b/>
        </w:rPr>
      </w:pPr>
      <w:r w:rsidRPr="00AF0731">
        <w:rPr>
          <w:b/>
        </w:rPr>
        <w:t xml:space="preserve">сведения об изменении фирменного наименования в течение времени существования </w:t>
      </w:r>
      <w:r>
        <w:rPr>
          <w:b/>
        </w:rPr>
        <w:t>поручителя</w:t>
      </w:r>
      <w:r w:rsidRPr="00AF0731">
        <w:rPr>
          <w:b/>
        </w:rPr>
        <w:t>:</w:t>
      </w: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2"/>
        <w:gridCol w:w="2691"/>
        <w:gridCol w:w="1276"/>
        <w:gridCol w:w="2834"/>
      </w:tblGrid>
      <w:tr w:rsidR="00ED43D2" w:rsidRPr="00FD13A0" w14:paraId="4942C687" w14:textId="77777777" w:rsidTr="007B0FF1">
        <w:trPr>
          <w:trHeight w:val="675"/>
        </w:trPr>
        <w:tc>
          <w:tcPr>
            <w:tcW w:w="1621" w:type="pct"/>
            <w:vAlign w:val="center"/>
          </w:tcPr>
          <w:p w14:paraId="3336B5D6" w14:textId="77777777" w:rsidR="00ED43D2" w:rsidRPr="00FD13A0" w:rsidRDefault="00ED43D2" w:rsidP="007B0FF1">
            <w:pPr>
              <w:spacing w:before="0" w:after="0"/>
              <w:jc w:val="center"/>
              <w:rPr>
                <w:b/>
                <w:sz w:val="18"/>
                <w:szCs w:val="18"/>
              </w:rPr>
            </w:pPr>
            <w:r w:rsidRPr="00FD13A0">
              <w:rPr>
                <w:b/>
                <w:sz w:val="18"/>
                <w:szCs w:val="18"/>
              </w:rPr>
              <w:t>Полное фирменное наименование до изменения</w:t>
            </w:r>
          </w:p>
        </w:tc>
        <w:tc>
          <w:tcPr>
            <w:tcW w:w="1337" w:type="pct"/>
            <w:vAlign w:val="center"/>
          </w:tcPr>
          <w:p w14:paraId="54EAA23D" w14:textId="77777777" w:rsidR="00ED43D2" w:rsidRPr="00FD13A0" w:rsidRDefault="00ED43D2" w:rsidP="007B0FF1">
            <w:pPr>
              <w:spacing w:before="0" w:after="0"/>
              <w:jc w:val="center"/>
              <w:rPr>
                <w:b/>
                <w:sz w:val="18"/>
                <w:szCs w:val="18"/>
              </w:rPr>
            </w:pPr>
            <w:r w:rsidRPr="00FD13A0">
              <w:rPr>
                <w:b/>
                <w:sz w:val="18"/>
                <w:szCs w:val="18"/>
              </w:rPr>
              <w:t>Сокращенное фирменное наименование до изменения</w:t>
            </w:r>
          </w:p>
        </w:tc>
        <w:tc>
          <w:tcPr>
            <w:tcW w:w="634" w:type="pct"/>
            <w:vAlign w:val="center"/>
          </w:tcPr>
          <w:p w14:paraId="485EF3A6" w14:textId="77777777" w:rsidR="00ED43D2" w:rsidRPr="00FD13A0" w:rsidRDefault="00ED43D2" w:rsidP="007B0FF1">
            <w:pPr>
              <w:spacing w:before="0" w:after="0"/>
              <w:jc w:val="center"/>
              <w:rPr>
                <w:b/>
                <w:sz w:val="18"/>
                <w:szCs w:val="18"/>
              </w:rPr>
            </w:pPr>
            <w:r w:rsidRPr="00FD13A0">
              <w:rPr>
                <w:b/>
                <w:sz w:val="18"/>
                <w:szCs w:val="18"/>
              </w:rPr>
              <w:t>Дата изменения</w:t>
            </w:r>
          </w:p>
        </w:tc>
        <w:tc>
          <w:tcPr>
            <w:tcW w:w="1408" w:type="pct"/>
            <w:vAlign w:val="center"/>
          </w:tcPr>
          <w:p w14:paraId="7DB5F9F2" w14:textId="77777777" w:rsidR="00ED43D2" w:rsidRPr="00FD13A0" w:rsidRDefault="00ED43D2" w:rsidP="007B0FF1">
            <w:pPr>
              <w:spacing w:before="0" w:after="0"/>
              <w:jc w:val="center"/>
              <w:rPr>
                <w:b/>
                <w:sz w:val="18"/>
                <w:szCs w:val="18"/>
              </w:rPr>
            </w:pPr>
            <w:r w:rsidRPr="00FD13A0">
              <w:rPr>
                <w:b/>
                <w:sz w:val="18"/>
                <w:szCs w:val="18"/>
              </w:rPr>
              <w:t>Основание изменения</w:t>
            </w:r>
          </w:p>
        </w:tc>
      </w:tr>
      <w:tr w:rsidR="00ED43D2" w:rsidRPr="006D2F19" w14:paraId="6EA1AF2A" w14:textId="77777777" w:rsidTr="007B0FF1">
        <w:trPr>
          <w:trHeight w:val="315"/>
        </w:trPr>
        <w:tc>
          <w:tcPr>
            <w:tcW w:w="1621" w:type="pct"/>
            <w:vAlign w:val="center"/>
          </w:tcPr>
          <w:p w14:paraId="21C70E93" w14:textId="77777777" w:rsidR="00ED43D2" w:rsidRPr="006D2F19" w:rsidRDefault="00ED43D2" w:rsidP="007B0FF1">
            <w:pPr>
              <w:spacing w:before="0" w:after="0"/>
              <w:rPr>
                <w:sz w:val="18"/>
                <w:szCs w:val="18"/>
              </w:rPr>
            </w:pPr>
            <w:r w:rsidRPr="006D2F19">
              <w:rPr>
                <w:sz w:val="18"/>
                <w:szCs w:val="18"/>
              </w:rPr>
              <w:t xml:space="preserve">на русском языке: </w:t>
            </w:r>
            <w:r>
              <w:rPr>
                <w:sz w:val="18"/>
                <w:szCs w:val="18"/>
              </w:rPr>
              <w:t>Открытое а</w:t>
            </w:r>
            <w:r w:rsidRPr="00931DBF">
              <w:rPr>
                <w:sz w:val="18"/>
                <w:szCs w:val="18"/>
              </w:rPr>
              <w:t>кционерное общество «Дорожно-строительная компания «АВТОБАН»</w:t>
            </w:r>
            <w:r w:rsidRPr="006D2F19">
              <w:rPr>
                <w:sz w:val="18"/>
                <w:szCs w:val="18"/>
              </w:rPr>
              <w:t>;</w:t>
            </w:r>
          </w:p>
          <w:p w14:paraId="6C86D599" w14:textId="77777777" w:rsidR="00ED43D2" w:rsidRDefault="00ED43D2" w:rsidP="007B0FF1">
            <w:pPr>
              <w:spacing w:before="0" w:after="0"/>
              <w:rPr>
                <w:sz w:val="18"/>
                <w:szCs w:val="18"/>
                <w:lang w:val="en-US"/>
              </w:rPr>
            </w:pPr>
            <w:r w:rsidRPr="006D2F19">
              <w:rPr>
                <w:sz w:val="18"/>
                <w:szCs w:val="18"/>
              </w:rPr>
              <w:t>на</w:t>
            </w:r>
            <w:r w:rsidRPr="00067821">
              <w:rPr>
                <w:sz w:val="18"/>
                <w:szCs w:val="18"/>
                <w:lang w:val="en-US"/>
              </w:rPr>
              <w:t xml:space="preserve"> </w:t>
            </w:r>
            <w:r w:rsidRPr="006D2F19">
              <w:rPr>
                <w:sz w:val="18"/>
                <w:szCs w:val="18"/>
              </w:rPr>
              <w:t>английском</w:t>
            </w:r>
            <w:r w:rsidRPr="00067821">
              <w:rPr>
                <w:sz w:val="18"/>
                <w:szCs w:val="18"/>
                <w:lang w:val="en-US"/>
              </w:rPr>
              <w:t xml:space="preserve"> </w:t>
            </w:r>
            <w:r w:rsidRPr="006D2F19">
              <w:rPr>
                <w:sz w:val="18"/>
                <w:szCs w:val="18"/>
              </w:rPr>
              <w:t>языке</w:t>
            </w:r>
            <w:r w:rsidRPr="00067821">
              <w:rPr>
                <w:sz w:val="18"/>
                <w:szCs w:val="18"/>
                <w:lang w:val="en-US"/>
              </w:rPr>
              <w:t>:</w:t>
            </w:r>
            <w:r>
              <w:rPr>
                <w:sz w:val="18"/>
                <w:szCs w:val="18"/>
                <w:lang w:val="en-US"/>
              </w:rPr>
              <w:t xml:space="preserve"> </w:t>
            </w:r>
          </w:p>
          <w:p w14:paraId="0BBD3144" w14:textId="77777777" w:rsidR="00ED43D2" w:rsidRPr="0093463C" w:rsidRDefault="00ED43D2" w:rsidP="007B0FF1">
            <w:pPr>
              <w:spacing w:before="0" w:after="0"/>
              <w:rPr>
                <w:sz w:val="18"/>
                <w:szCs w:val="18"/>
                <w:lang w:val="en-US"/>
              </w:rPr>
            </w:pPr>
            <w:r w:rsidRPr="00931DBF">
              <w:rPr>
                <w:sz w:val="18"/>
                <w:szCs w:val="18"/>
                <w:lang w:val="en-US"/>
              </w:rPr>
              <w:t>AUTOBANN Road-Building Company, PLC</w:t>
            </w:r>
          </w:p>
          <w:p w14:paraId="7417B9B8" w14:textId="77777777" w:rsidR="00ED43D2" w:rsidRPr="00931DBF" w:rsidRDefault="00ED43D2" w:rsidP="007B0FF1">
            <w:pPr>
              <w:spacing w:before="0" w:after="0"/>
              <w:rPr>
                <w:sz w:val="18"/>
                <w:szCs w:val="18"/>
                <w:lang w:val="en-US"/>
              </w:rPr>
            </w:pPr>
            <w:r w:rsidRPr="00931DBF">
              <w:rPr>
                <w:sz w:val="18"/>
                <w:szCs w:val="18"/>
                <w:lang w:val="en-US"/>
              </w:rPr>
              <w:t>на французском языке: Compagnie de Construction Routière AVTOBAN</w:t>
            </w:r>
          </w:p>
        </w:tc>
        <w:tc>
          <w:tcPr>
            <w:tcW w:w="1337" w:type="pct"/>
          </w:tcPr>
          <w:p w14:paraId="4D3CB4A4" w14:textId="77777777" w:rsidR="00ED43D2" w:rsidRPr="006D2F19" w:rsidRDefault="00ED43D2" w:rsidP="007B0FF1">
            <w:pPr>
              <w:spacing w:before="0" w:after="0"/>
              <w:jc w:val="center"/>
              <w:rPr>
                <w:sz w:val="18"/>
                <w:szCs w:val="18"/>
              </w:rPr>
            </w:pPr>
            <w:r w:rsidRPr="006D2F19">
              <w:rPr>
                <w:sz w:val="18"/>
                <w:szCs w:val="18"/>
              </w:rPr>
              <w:t>на русском языке:</w:t>
            </w:r>
          </w:p>
          <w:p w14:paraId="2CEAC787" w14:textId="77777777" w:rsidR="00ED43D2" w:rsidRPr="006D2F19" w:rsidRDefault="00ED43D2" w:rsidP="007B0FF1">
            <w:pPr>
              <w:spacing w:before="0" w:after="0"/>
              <w:jc w:val="center"/>
              <w:rPr>
                <w:sz w:val="18"/>
                <w:szCs w:val="18"/>
              </w:rPr>
            </w:pPr>
            <w:r w:rsidRPr="00931DBF">
              <w:rPr>
                <w:sz w:val="18"/>
                <w:szCs w:val="18"/>
              </w:rPr>
              <w:t>ОАО «ДСК «АВТОБАН»</w:t>
            </w:r>
            <w:r w:rsidRPr="006D2F19">
              <w:rPr>
                <w:sz w:val="18"/>
                <w:szCs w:val="18"/>
              </w:rPr>
              <w:t>;</w:t>
            </w:r>
          </w:p>
          <w:p w14:paraId="45F5589D" w14:textId="77777777" w:rsidR="00ED43D2" w:rsidRDefault="00ED43D2" w:rsidP="007B0FF1">
            <w:pPr>
              <w:spacing w:before="0" w:after="0"/>
              <w:jc w:val="center"/>
              <w:rPr>
                <w:sz w:val="18"/>
                <w:szCs w:val="18"/>
              </w:rPr>
            </w:pPr>
          </w:p>
          <w:p w14:paraId="70555F51" w14:textId="77777777" w:rsidR="00ED43D2" w:rsidRDefault="00ED43D2" w:rsidP="007B0FF1">
            <w:pPr>
              <w:spacing w:before="0" w:after="0"/>
              <w:jc w:val="center"/>
              <w:rPr>
                <w:sz w:val="18"/>
                <w:szCs w:val="18"/>
              </w:rPr>
            </w:pPr>
          </w:p>
          <w:p w14:paraId="16368FED" w14:textId="77777777" w:rsidR="00ED43D2" w:rsidRDefault="00ED43D2" w:rsidP="007B0FF1">
            <w:pPr>
              <w:spacing w:before="0" w:after="0"/>
              <w:jc w:val="center"/>
              <w:rPr>
                <w:sz w:val="18"/>
                <w:szCs w:val="18"/>
              </w:rPr>
            </w:pPr>
            <w:r w:rsidRPr="006D2F19">
              <w:rPr>
                <w:sz w:val="18"/>
                <w:szCs w:val="18"/>
              </w:rPr>
              <w:t>на английском языке:</w:t>
            </w:r>
          </w:p>
          <w:p w14:paraId="463C4759" w14:textId="77777777" w:rsidR="00ED43D2" w:rsidRDefault="00ED43D2" w:rsidP="007B0FF1">
            <w:pPr>
              <w:spacing w:before="0" w:after="0"/>
              <w:jc w:val="center"/>
              <w:rPr>
                <w:sz w:val="18"/>
                <w:szCs w:val="18"/>
              </w:rPr>
            </w:pPr>
            <w:r w:rsidRPr="00931DBF">
              <w:rPr>
                <w:sz w:val="18"/>
                <w:szCs w:val="18"/>
                <w:lang w:val="en-US"/>
              </w:rPr>
              <w:t>AUTOBANN</w:t>
            </w:r>
            <w:r w:rsidRPr="00931DBF">
              <w:rPr>
                <w:sz w:val="18"/>
                <w:szCs w:val="18"/>
              </w:rPr>
              <w:t xml:space="preserve">, </w:t>
            </w:r>
            <w:r w:rsidRPr="00931DBF">
              <w:rPr>
                <w:sz w:val="18"/>
                <w:szCs w:val="18"/>
                <w:lang w:val="en-US"/>
              </w:rPr>
              <w:t>PLC</w:t>
            </w:r>
            <w:r>
              <w:rPr>
                <w:sz w:val="18"/>
                <w:szCs w:val="18"/>
              </w:rPr>
              <w:t>;</w:t>
            </w:r>
          </w:p>
          <w:p w14:paraId="1189E96B" w14:textId="77777777" w:rsidR="00ED43D2" w:rsidRDefault="00ED43D2" w:rsidP="007B0FF1">
            <w:pPr>
              <w:spacing w:before="0" w:after="0"/>
              <w:jc w:val="center"/>
              <w:rPr>
                <w:sz w:val="18"/>
                <w:szCs w:val="18"/>
              </w:rPr>
            </w:pPr>
          </w:p>
          <w:p w14:paraId="72CC574E" w14:textId="77777777" w:rsidR="00ED43D2" w:rsidRPr="006D2F19" w:rsidRDefault="00ED43D2" w:rsidP="007B0FF1">
            <w:pPr>
              <w:spacing w:before="0" w:after="0"/>
              <w:jc w:val="center"/>
              <w:rPr>
                <w:sz w:val="18"/>
                <w:szCs w:val="18"/>
              </w:rPr>
            </w:pPr>
            <w:r w:rsidRPr="00931DBF">
              <w:rPr>
                <w:sz w:val="18"/>
                <w:szCs w:val="18"/>
              </w:rPr>
              <w:t>на французском языке</w:t>
            </w:r>
            <w:r>
              <w:rPr>
                <w:sz w:val="18"/>
                <w:szCs w:val="18"/>
              </w:rPr>
              <w:t>: отсутствовало.</w:t>
            </w:r>
          </w:p>
        </w:tc>
        <w:tc>
          <w:tcPr>
            <w:tcW w:w="634" w:type="pct"/>
            <w:vAlign w:val="center"/>
          </w:tcPr>
          <w:p w14:paraId="243E3656" w14:textId="77777777" w:rsidR="00ED43D2" w:rsidRPr="006D2F19" w:rsidRDefault="00ED43D2" w:rsidP="007B0FF1">
            <w:pPr>
              <w:spacing w:before="0" w:after="0"/>
              <w:rPr>
                <w:sz w:val="18"/>
                <w:szCs w:val="18"/>
              </w:rPr>
            </w:pPr>
            <w:r w:rsidRPr="006D2F19">
              <w:rPr>
                <w:sz w:val="18"/>
                <w:szCs w:val="18"/>
              </w:rPr>
              <w:t>0</w:t>
            </w:r>
            <w:r>
              <w:rPr>
                <w:sz w:val="18"/>
                <w:szCs w:val="18"/>
              </w:rPr>
              <w:t>9</w:t>
            </w:r>
            <w:r w:rsidRPr="006D2F19">
              <w:rPr>
                <w:sz w:val="18"/>
                <w:szCs w:val="18"/>
              </w:rPr>
              <w:t>.0</w:t>
            </w:r>
            <w:r>
              <w:rPr>
                <w:sz w:val="18"/>
                <w:szCs w:val="18"/>
              </w:rPr>
              <w:t>6</w:t>
            </w:r>
            <w:r w:rsidRPr="006D2F19">
              <w:rPr>
                <w:sz w:val="18"/>
                <w:szCs w:val="18"/>
              </w:rPr>
              <w:t>.</w:t>
            </w:r>
            <w:r>
              <w:rPr>
                <w:sz w:val="18"/>
                <w:szCs w:val="18"/>
              </w:rPr>
              <w:t>2016</w:t>
            </w:r>
          </w:p>
        </w:tc>
        <w:tc>
          <w:tcPr>
            <w:tcW w:w="1408" w:type="pct"/>
            <w:vAlign w:val="center"/>
          </w:tcPr>
          <w:p w14:paraId="01B74368" w14:textId="159775D7" w:rsidR="00ED43D2" w:rsidRPr="006D2F19" w:rsidRDefault="00ED43D2" w:rsidP="00B15958">
            <w:pPr>
              <w:spacing w:before="0" w:after="0"/>
              <w:rPr>
                <w:sz w:val="18"/>
                <w:szCs w:val="18"/>
              </w:rPr>
            </w:pPr>
            <w:r w:rsidRPr="00B15958">
              <w:rPr>
                <w:sz w:val="18"/>
                <w:szCs w:val="18"/>
              </w:rPr>
              <w:t xml:space="preserve">Решение общего собрания акционеров от </w:t>
            </w:r>
            <w:r w:rsidR="00B15958">
              <w:rPr>
                <w:sz w:val="18"/>
                <w:szCs w:val="18"/>
              </w:rPr>
              <w:t>27</w:t>
            </w:r>
            <w:r w:rsidR="00B15958" w:rsidRPr="00B15958">
              <w:rPr>
                <w:sz w:val="18"/>
                <w:szCs w:val="18"/>
              </w:rPr>
              <w:t xml:space="preserve"> </w:t>
            </w:r>
            <w:r w:rsidRPr="00B15958">
              <w:rPr>
                <w:sz w:val="18"/>
                <w:szCs w:val="18"/>
              </w:rPr>
              <w:t>мая 2016 года (Протокол №</w:t>
            </w:r>
            <w:r w:rsidR="00B15958">
              <w:rPr>
                <w:sz w:val="18"/>
                <w:szCs w:val="18"/>
              </w:rPr>
              <w:t>б/н от 27.05.2016 г.</w:t>
            </w:r>
            <w:r w:rsidRPr="00B15958">
              <w:rPr>
                <w:sz w:val="18"/>
                <w:szCs w:val="18"/>
              </w:rPr>
              <w:t>)</w:t>
            </w:r>
          </w:p>
        </w:tc>
      </w:tr>
    </w:tbl>
    <w:p w14:paraId="4BC9DBEA" w14:textId="77777777" w:rsidR="00ED43D2" w:rsidRPr="00CB2CD6" w:rsidRDefault="00ED43D2" w:rsidP="00ED43D2">
      <w:pPr>
        <w:pStyle w:val="ConsPlusNormal"/>
        <w:spacing w:before="60" w:after="60"/>
        <w:jc w:val="both"/>
        <w:rPr>
          <w:b/>
        </w:rPr>
      </w:pPr>
    </w:p>
    <w:p w14:paraId="1A0681F1" w14:textId="77777777" w:rsidR="00ED43D2" w:rsidRPr="009479FF" w:rsidRDefault="00ED43D2" w:rsidP="007B0FF1">
      <w:pPr>
        <w:pStyle w:val="4"/>
      </w:pPr>
      <w:bookmarkStart w:id="375" w:name="_Toc456795880"/>
      <w:r w:rsidRPr="009479FF">
        <w:t xml:space="preserve">3.1.2. Сведения о государственной регистрации </w:t>
      </w:r>
      <w:r>
        <w:t>поручителя</w:t>
      </w:r>
      <w:bookmarkEnd w:id="375"/>
    </w:p>
    <w:p w14:paraId="06B3BD8A" w14:textId="77777777" w:rsidR="00ED43D2" w:rsidRPr="002D4B08" w:rsidRDefault="00ED43D2" w:rsidP="00ED43D2">
      <w:pPr>
        <w:pStyle w:val="ConsPlusNormal"/>
        <w:spacing w:before="60" w:after="60"/>
        <w:jc w:val="both"/>
      </w:pPr>
      <w:r w:rsidRPr="002D4B08">
        <w:rPr>
          <w:b/>
        </w:rPr>
        <w:t>номер государственной регистрации юридического лица:</w:t>
      </w:r>
      <w:r>
        <w:rPr>
          <w:b/>
        </w:rPr>
        <w:t xml:space="preserve"> </w:t>
      </w:r>
      <w:r w:rsidRPr="002D4B08">
        <w:t>084.272;</w:t>
      </w:r>
    </w:p>
    <w:p w14:paraId="387B1972" w14:textId="77777777" w:rsidR="00ED43D2" w:rsidRPr="002D4B08" w:rsidRDefault="00ED43D2" w:rsidP="00ED43D2">
      <w:pPr>
        <w:pStyle w:val="ConsPlusNormal"/>
        <w:spacing w:before="60" w:after="60"/>
        <w:jc w:val="both"/>
        <w:rPr>
          <w:b/>
        </w:rPr>
      </w:pPr>
      <w:r w:rsidRPr="002D4B08">
        <w:rPr>
          <w:b/>
        </w:rPr>
        <w:t>дата государственной регистрации</w:t>
      </w:r>
      <w:r w:rsidRPr="0050021C">
        <w:rPr>
          <w:b/>
        </w:rPr>
        <w:t xml:space="preserve"> </w:t>
      </w:r>
      <w:r w:rsidRPr="002D4B08">
        <w:rPr>
          <w:b/>
        </w:rPr>
        <w:t>юридического лица:</w:t>
      </w:r>
      <w:r w:rsidRPr="002D4B08">
        <w:t xml:space="preserve"> 11 октября 1999 г.</w:t>
      </w:r>
      <w:r>
        <w:t>;</w:t>
      </w:r>
    </w:p>
    <w:p w14:paraId="658BFABC" w14:textId="77777777" w:rsidR="00ED43D2" w:rsidRPr="002D4B08" w:rsidRDefault="00ED43D2" w:rsidP="00ED43D2">
      <w:pPr>
        <w:pStyle w:val="ConsPlusNormal"/>
        <w:spacing w:before="60" w:after="60"/>
        <w:jc w:val="both"/>
      </w:pPr>
      <w:r w:rsidRPr="002D4B08">
        <w:rPr>
          <w:b/>
        </w:rPr>
        <w:t>наименование органа, осуществившего государственную регистрацию юридического лица до 1 июля 2002 года:</w:t>
      </w:r>
      <w:r w:rsidRPr="002D4B08">
        <w:t xml:space="preserve"> Московская регистрационная палата</w:t>
      </w:r>
      <w:r>
        <w:t>;</w:t>
      </w:r>
    </w:p>
    <w:p w14:paraId="461EF3B6" w14:textId="77777777" w:rsidR="00ED43D2" w:rsidRDefault="00ED43D2" w:rsidP="00ED43D2">
      <w:pPr>
        <w:pStyle w:val="ConsPlusNormal"/>
        <w:spacing w:before="60" w:after="60"/>
        <w:jc w:val="both"/>
      </w:pPr>
      <w:r w:rsidRPr="00B9296B">
        <w:rPr>
          <w:b/>
        </w:rPr>
        <w:t>ОГРН юридического лица:</w:t>
      </w:r>
      <w:r>
        <w:t xml:space="preserve"> </w:t>
      </w:r>
      <w:r w:rsidRPr="002D4B08">
        <w:t>1027739058258</w:t>
      </w:r>
      <w:r>
        <w:t>;</w:t>
      </w:r>
    </w:p>
    <w:p w14:paraId="2C7858CC" w14:textId="77777777" w:rsidR="00ED43D2" w:rsidRDefault="00ED43D2" w:rsidP="00ED43D2">
      <w:pPr>
        <w:pStyle w:val="ConsPlusNormal"/>
        <w:spacing w:before="60" w:after="60"/>
        <w:jc w:val="both"/>
      </w:pPr>
      <w:r w:rsidRPr="00B9296B">
        <w:rPr>
          <w:b/>
        </w:rPr>
        <w:t xml:space="preserve">дата </w:t>
      </w:r>
      <w:r w:rsidRPr="002D4B08">
        <w:rPr>
          <w:b/>
        </w:rPr>
        <w:t>внесения записи о юридическом лице, зарегистрированном до 1 июля 2002 года, в единый государственный реестр юридических лиц</w:t>
      </w:r>
      <w:r w:rsidRPr="00B9296B">
        <w:rPr>
          <w:b/>
        </w:rPr>
        <w:t>:</w:t>
      </w:r>
      <w:r>
        <w:t xml:space="preserve"> 12 августа 2002 г.;</w:t>
      </w:r>
    </w:p>
    <w:p w14:paraId="1FF34F1F" w14:textId="77777777" w:rsidR="00ED43D2" w:rsidRPr="009479FF" w:rsidRDefault="00ED43D2" w:rsidP="00ED43D2">
      <w:pPr>
        <w:pStyle w:val="ConsPlusNormal"/>
        <w:spacing w:before="60" w:after="60"/>
        <w:jc w:val="both"/>
      </w:pPr>
      <w:r w:rsidRPr="00B9296B">
        <w:rPr>
          <w:b/>
        </w:rPr>
        <w:t xml:space="preserve">наименование регистрирующего органа, внесшего запись </w:t>
      </w:r>
      <w:r w:rsidRPr="002D4B08">
        <w:rPr>
          <w:b/>
        </w:rPr>
        <w:t>о юридическом лице, зарегистрированном до 1 июля 2002 года, в единый государственный реестр юридических лиц</w:t>
      </w:r>
      <w:r w:rsidRPr="00B9296B">
        <w:rPr>
          <w:b/>
        </w:rPr>
        <w:t>:</w:t>
      </w:r>
      <w:r>
        <w:t xml:space="preserve"> </w:t>
      </w:r>
      <w:r w:rsidRPr="0050021C">
        <w:t xml:space="preserve">Межрайонная инспекция </w:t>
      </w:r>
      <w:r>
        <w:t>МНС</w:t>
      </w:r>
      <w:r w:rsidRPr="0050021C">
        <w:t xml:space="preserve"> № </w:t>
      </w:r>
      <w:r>
        <w:t>39</w:t>
      </w:r>
      <w:r w:rsidRPr="0050021C">
        <w:t xml:space="preserve"> по г. Москве</w:t>
      </w:r>
      <w:r>
        <w:t>.</w:t>
      </w:r>
    </w:p>
    <w:p w14:paraId="542F16E7" w14:textId="77777777" w:rsidR="00ED43D2" w:rsidRPr="009479FF" w:rsidRDefault="00ED43D2" w:rsidP="00ED43D2">
      <w:pPr>
        <w:pStyle w:val="ConsPlusNormal"/>
        <w:spacing w:before="60" w:after="60"/>
        <w:jc w:val="both"/>
      </w:pPr>
    </w:p>
    <w:p w14:paraId="2D8E7010" w14:textId="77777777" w:rsidR="00ED43D2" w:rsidRPr="009479FF" w:rsidRDefault="00ED43D2" w:rsidP="007B0FF1">
      <w:pPr>
        <w:pStyle w:val="4"/>
      </w:pPr>
      <w:bookmarkStart w:id="376" w:name="_Toc456795881"/>
      <w:r w:rsidRPr="009479FF">
        <w:t xml:space="preserve">3.1.3. Сведения о создании и развитии </w:t>
      </w:r>
      <w:r>
        <w:t>поручителя</w:t>
      </w:r>
      <w:bookmarkEnd w:id="376"/>
    </w:p>
    <w:p w14:paraId="4C6DEEFA" w14:textId="77777777" w:rsidR="00ED43D2" w:rsidRDefault="00ED43D2" w:rsidP="00ED43D2">
      <w:pPr>
        <w:pStyle w:val="ConsPlusNormal"/>
        <w:spacing w:before="60" w:after="60"/>
        <w:jc w:val="both"/>
      </w:pPr>
      <w:r w:rsidRPr="004D3A9C">
        <w:rPr>
          <w:b/>
        </w:rPr>
        <w:t xml:space="preserve">срок, до которого </w:t>
      </w:r>
      <w:r>
        <w:rPr>
          <w:b/>
        </w:rPr>
        <w:t>поручитель</w:t>
      </w:r>
      <w:r w:rsidRPr="004D3A9C">
        <w:rPr>
          <w:b/>
        </w:rPr>
        <w:t xml:space="preserve"> будет существовать:</w:t>
      </w:r>
      <w:r w:rsidRPr="004D3A9C">
        <w:t xml:space="preserve"> </w:t>
      </w:r>
      <w:r>
        <w:t>Поручитель создан</w:t>
      </w:r>
      <w:r w:rsidRPr="004D3A9C">
        <w:t xml:space="preserve"> на неопределенный срок</w:t>
      </w:r>
      <w:r>
        <w:t>.</w:t>
      </w:r>
    </w:p>
    <w:p w14:paraId="2A86C5E6" w14:textId="55A003FD" w:rsidR="0030238D" w:rsidRDefault="00ED43D2" w:rsidP="0030238D">
      <w:pPr>
        <w:pStyle w:val="ConsPlusNormal"/>
        <w:spacing w:before="60" w:after="60"/>
        <w:jc w:val="both"/>
      </w:pPr>
      <w:r w:rsidRPr="004D3A9C">
        <w:rPr>
          <w:b/>
        </w:rPr>
        <w:t xml:space="preserve">краткое описание истории создания и развития </w:t>
      </w:r>
      <w:r>
        <w:rPr>
          <w:b/>
        </w:rPr>
        <w:t>поручителя</w:t>
      </w:r>
      <w:r w:rsidRPr="004D3A9C">
        <w:rPr>
          <w:b/>
        </w:rPr>
        <w:t>:</w:t>
      </w:r>
      <w:r>
        <w:rPr>
          <w:b/>
        </w:rPr>
        <w:t xml:space="preserve"> </w:t>
      </w:r>
      <w:r w:rsidR="0030238D">
        <w:t>Акционерное общество «Дорожно-строительная компания «АВТОБАН» зарегистрировано Государственным учреждением Московской регистрационной палатой 11 октября 1999 года, № 084.272.</w:t>
      </w:r>
    </w:p>
    <w:p w14:paraId="0F62DEBA" w14:textId="77777777" w:rsidR="0030238D" w:rsidRDefault="0030238D" w:rsidP="0030238D">
      <w:pPr>
        <w:pStyle w:val="ConsPlusNormal"/>
        <w:spacing w:before="60" w:after="60"/>
        <w:jc w:val="both"/>
      </w:pPr>
      <w:r>
        <w:t>История Группы АВТОБАН и Поручителя в частности неразрывно связана с индустриальным развитием нефтегазовых регионов и строительством опорной сети автодорог страны.</w:t>
      </w:r>
    </w:p>
    <w:p w14:paraId="5F0734B3" w14:textId="77777777" w:rsidR="0030238D" w:rsidRDefault="0030238D" w:rsidP="0030238D">
      <w:pPr>
        <w:pStyle w:val="ConsPlusNormal"/>
        <w:spacing w:before="60" w:after="60"/>
        <w:jc w:val="both"/>
      </w:pPr>
      <w:r>
        <w:t>На XXII Съезд КПСС, состоявшимся осенью 1961 года, была принята Третья Программа партии, в которой среди прочего ставилась задача достигнуть к 1980 г. количество добычи нефти в СССР на уровне 690–710 млн т (в 4,7 – 4,8 раз выше уровня 1960 г.), а газа — 680 – 720 млрд м</w:t>
      </w:r>
      <w:r w:rsidRPr="0030238D">
        <w:rPr>
          <w:vertAlign w:val="superscript"/>
        </w:rPr>
        <w:t>3</w:t>
      </w:r>
      <w:r>
        <w:t xml:space="preserve"> (увеличение по сравнению с уровнем 1960 г. в 14,4 – 15,2 раза). Предполагалось, что среднегодовые темпы прироста добычи нефти увеличатся по сравнению с послевоенными темпами, по крайне мере, в 3,2 – 3,5 раза, а по добыче газа — в 12 – 13 раз. С целью реализации программы, в первой половине 60-х годов прошлого столетия началось промышленное освоение Западной Сибири, в короткие сроки изменившее энергетическую карту Советского Союза и мира. Еще до того, как нефтяники и газовики добыли первые тонны и кубометры, начиналось строительство дорог.</w:t>
      </w:r>
    </w:p>
    <w:p w14:paraId="327D9A89" w14:textId="77777777" w:rsidR="0030238D" w:rsidRDefault="0030238D" w:rsidP="0030238D">
      <w:pPr>
        <w:pStyle w:val="ConsPlusNormal"/>
        <w:spacing w:before="60" w:after="60"/>
        <w:jc w:val="both"/>
      </w:pPr>
      <w:r>
        <w:t>В начале 60-х годов были обнаружены первые уникальные запасы «черного золота» в Широтном Приобье. В 1961 году было открыто Усть-Балыкское месторождение, затем Федоровское (1963 г.), Мамонтовское (1965 г.) и, наконец, в том же 1965 году легендарное Самотлорское, самое крупное месторождение в СССР – жемчужина Среднего Приобья, получившее свое название из-за находящегося поблизости озера Самотлор.</w:t>
      </w:r>
    </w:p>
    <w:p w14:paraId="179E35A4" w14:textId="7F1C4FA8" w:rsidR="0030238D" w:rsidRDefault="0030238D" w:rsidP="0030238D">
      <w:pPr>
        <w:pStyle w:val="ConsPlusNormal"/>
        <w:spacing w:before="60" w:after="60"/>
        <w:jc w:val="both"/>
      </w:pPr>
      <w:r>
        <w:t>Позже, со второй половины 60-х годов, были открыты месторождения Правдинское, Белозерское, Мыхпайское, Черногорское, Варьеганское, Мегионское и многие другие. Рождались новые города – Новый Уренгой, Сургут, Нефтеюганск, Нижневартовск, Надым. С 1978 года началось рассмотрение проекта строительства газопровода «Уренгой-Помары-Ужгород», протяженностью 4451 км, имеющий стратегическое значение для государства, который был реализован при поддержке консорциума немецких, французских японских банков (во главе с Deutsche Bank) в период с 1982 по 1984 годы. С освоением этих месторождений, рождением этих городов непосредственно связано создание многих дорожно-строительных управлений, входящих в настоящее время в состав ОАО «Ханты-Мансийскдорстрой» - Западно-Сибирского дивизиона Группы. Подразделения, входящие в состав АО «ДСК «АВТОБАН», начиная с середины прошлого столетия, активно участвовали в создании производственной и социальной инфраструктуры Западной Сибири. В сложнейших условиях ими были построены первые грунтовые дороги, кустовые основания для установок нефте- и газодобычи, вертолетные площадки, вахтовые городки для нефтяников и дорожников. В последующие годы на их основе была создана современная инфраструктура Западной Сибири, построены крупные города, современные автомобильные дороги, входящие в единую транспортную сеть России.</w:t>
      </w:r>
    </w:p>
    <w:p w14:paraId="2B7C8D13" w14:textId="7BAEDBAC" w:rsidR="0030238D" w:rsidRDefault="0030238D" w:rsidP="0030238D">
      <w:pPr>
        <w:pStyle w:val="ConsPlusNormal"/>
        <w:spacing w:before="60" w:after="60"/>
        <w:jc w:val="both"/>
      </w:pPr>
      <w:r>
        <w:t>В 1999 г. в рамках географической диверсификации в Европейской части России для реконструкции автомагистралей федерального значения М-4 «Дон» и М-2 «Крым» были образованы Воронежский и Тульский филиалы. В том же году в Москве для координации деятельности строительных управлений в Европейской части РФ и в Западной Сибири создается ОАО «Дорожно-строительная компания «АВТОБАН» (ныне АО «Дорожно-строительная компания «АВТОБАН»).</w:t>
      </w:r>
    </w:p>
    <w:p w14:paraId="643CEA17" w14:textId="10D472C0" w:rsidR="0030238D" w:rsidRDefault="0030238D" w:rsidP="0030238D">
      <w:pPr>
        <w:pStyle w:val="ConsPlusNormal"/>
        <w:spacing w:before="60" w:after="60"/>
        <w:jc w:val="both"/>
      </w:pPr>
      <w:r>
        <w:t>В 2003 году компания выходит на зарубежные рынки, начав работы по реконструкции автодороги «Киев - Одесса» в Украине. В настоящее время АО «ДСК «АВТОБАН» имеет сеть филиалов и управляемых обществ: дорожно-строительные, автотранспортные, мостостроительные, подразделения, ведущие промышленно-гражданское строительство, собственный лечебно-оздоровительный центр в Краснодарском крае. В состав компании входят 15 дорожно-строительных, мостостроительных, транспортных и проектных организаций в различных регионах РФ, на балансе находится 12 собственных производственных баз, оснащенных современными асфальтосмесительными и дробильно-сортировочными комплексами.</w:t>
      </w:r>
    </w:p>
    <w:p w14:paraId="0FED6C8B" w14:textId="77777777" w:rsidR="0030238D" w:rsidRDefault="0030238D" w:rsidP="0030238D">
      <w:pPr>
        <w:pStyle w:val="ConsPlusNormal"/>
        <w:spacing w:before="60" w:after="60"/>
        <w:jc w:val="both"/>
      </w:pPr>
      <w:r>
        <w:t>Компания выполняет собственными силами полный комплекс дорожно-строительных работ – проектирование, строительство, реконструкцию и ремонт автодорог любой технической категории, в том числе на условиях государственно-частного партнерства.</w:t>
      </w:r>
    </w:p>
    <w:p w14:paraId="2269D176" w14:textId="121C3F82" w:rsidR="0030238D" w:rsidRDefault="0030238D" w:rsidP="0030238D">
      <w:pPr>
        <w:pStyle w:val="ConsPlusNormal"/>
        <w:spacing w:before="60" w:after="60"/>
        <w:jc w:val="both"/>
      </w:pPr>
      <w:r>
        <w:t>За годы работы подразделениями К</w:t>
      </w:r>
      <w:r w:rsidR="001F1913">
        <w:t>омпании возведено более 470 млн</w:t>
      </w:r>
      <w:r>
        <w:t xml:space="preserve"> м</w:t>
      </w:r>
      <w:r w:rsidR="001F1913" w:rsidRPr="001F1913">
        <w:rPr>
          <w:vertAlign w:val="superscript"/>
        </w:rPr>
        <w:t>3</w:t>
      </w:r>
      <w:r>
        <w:t>. земляного полотна и построено около 3 800 километров дорог с капитальным типом покрытия. Мощный кадровый потенциал, а это 4 500 сотрудников, обеспеченность парком современных дорожно-строительных машин и м</w:t>
      </w:r>
      <w:r w:rsidR="001F1913">
        <w:t>еханизмов, в количестве более 1</w:t>
      </w:r>
      <w:r>
        <w:t xml:space="preserve">050 единиц, позволяет ежегодно вести строительство свыше 200 километров автомобильных дорог, в том числе автомагистралей первой технической категории в любом регионе Российской Федерации, возводить мосты, путепроводы, транспортные развязки и другие сооружения различного класса сложности. Только за последние 5 лет </w:t>
      </w:r>
      <w:r w:rsidR="001F1913">
        <w:t>К</w:t>
      </w:r>
      <w:r>
        <w:t>омпанией было введено около 750 километров современных автодорог, в том числе около 180 километров автодорог первой технической категории.</w:t>
      </w:r>
    </w:p>
    <w:p w14:paraId="509561D9" w14:textId="06AEF186" w:rsidR="0030238D" w:rsidRDefault="0030238D" w:rsidP="0030238D">
      <w:pPr>
        <w:pStyle w:val="ConsPlusNormal"/>
        <w:spacing w:before="60" w:after="60"/>
        <w:jc w:val="both"/>
      </w:pPr>
      <w:r>
        <w:t>С 1999 года Компания является крупнейшим подрядчиком Министерства транспорта РФ по строительству и реконструкции федеральных автомобильных дорог в 15 субъектах РФ. Среди наиболее значимых текущих и завершенных объектов участки автомагистралей: М-1 «Белару</w:t>
      </w:r>
      <w:r w:rsidR="001F1913">
        <w:t>сь», М-2 «Крым», М-3 «Украина», М-4 «Дон», М-5 «Урал», М-7 «Волга»,</w:t>
      </w:r>
      <w:r>
        <w:t xml:space="preserve"> М-8 «Холмогоры»</w:t>
      </w:r>
      <w:r w:rsidR="001F1913">
        <w:t>,</w:t>
      </w:r>
      <w:r>
        <w:t xml:space="preserve"> М-11 «Москва- Санкт-Петербург», участки опорной сети автодорог в ХМАО и Томской области.</w:t>
      </w:r>
    </w:p>
    <w:p w14:paraId="0DD7B4B3" w14:textId="1B2A6EE5" w:rsidR="0030238D" w:rsidRDefault="001F1913" w:rsidP="0030238D">
      <w:pPr>
        <w:pStyle w:val="ConsPlusNormal"/>
        <w:spacing w:before="60" w:after="60"/>
        <w:jc w:val="both"/>
      </w:pPr>
      <w:r>
        <w:t xml:space="preserve">В </w:t>
      </w:r>
      <w:r w:rsidR="0030238D">
        <w:t>АО «ДСК «АВТОБАН» с 2002 года действует Система менеджмента качества (СМК) в соответствии с требованиями международного стандарта ISO 9001:2000, разработана и внедрена система управления окружающей средой (СУОС) ISO 14 000. Компания имеет большой опыт и необходимый производственно-технический потенциал, который позволяет выполнять все виды работ с высоким уровнем качества, превышающим гарантийные требования Заказчиков с применением 3D - систем автоматического управления строительной техникой на основе систем высокоточног</w:t>
      </w:r>
      <w:r>
        <w:t>о позиционирования GPS/ГЛОНАСС.</w:t>
      </w:r>
    </w:p>
    <w:p w14:paraId="273BFBF7" w14:textId="77777777" w:rsidR="0030238D" w:rsidRDefault="0030238D" w:rsidP="0030238D">
      <w:pPr>
        <w:pStyle w:val="ConsPlusNormal"/>
        <w:spacing w:before="60" w:after="60"/>
        <w:jc w:val="both"/>
      </w:pPr>
      <w:r>
        <w:t>АО «ДСК «АВТОБАН» - успешно и динамично развивающаяся компания, один из лидеров в области российского дорожного строительства. На протяжении многих десятилетий подразделениями, входящими в АО «ДСК «АВТОБАН», построены тысячи километров автодорог, в том числе первой технической категории, сотни мостов, строительных площадок и других инженерных сооружений. Но особенно успешное и динамичное развитие компания демонстрирует в последнее десятилетие после образования АО «ДСК «АВТОБАН» в результате объединения кадровых и производственно-технических ресурсов.</w:t>
      </w:r>
    </w:p>
    <w:p w14:paraId="433DEA67" w14:textId="1D08AA97" w:rsidR="0030238D" w:rsidRDefault="001F1913" w:rsidP="0030238D">
      <w:pPr>
        <w:pStyle w:val="ConsPlusNormal"/>
        <w:spacing w:before="60" w:after="60"/>
        <w:jc w:val="both"/>
      </w:pPr>
      <w:r>
        <w:t xml:space="preserve">Компания </w:t>
      </w:r>
      <w:r w:rsidR="0030238D">
        <w:t>АО «ДСК «АВТОБАН» является социально-ответственным предприятием, ориентированным на социально-экономическое развитие территорий, уплату налогов и создание рабочих мест в регионах присутствия с профессиональным обучением привлекаем</w:t>
      </w:r>
      <w:r>
        <w:t>ого персонала. Также К</w:t>
      </w:r>
      <w:r w:rsidR="0030238D">
        <w:t>омпания осуществляет развернутую программу социальной поддержки работников: негосударственное пенсионное обеспечение, добровольное медицинское страхование, страхование от несчастного случая на производстве, предоставление льготных ипо</w:t>
      </w:r>
      <w:r>
        <w:t>течных кредитов.</w:t>
      </w:r>
    </w:p>
    <w:p w14:paraId="37243BDC" w14:textId="47EF82F4" w:rsidR="0030238D" w:rsidRDefault="0030238D" w:rsidP="0030238D">
      <w:pPr>
        <w:pStyle w:val="ConsPlusNormal"/>
        <w:spacing w:before="60" w:after="60"/>
        <w:jc w:val="both"/>
      </w:pPr>
      <w:r>
        <w:t>Общественное приз</w:t>
      </w:r>
      <w:r w:rsidR="001F1913">
        <w:t>нание результатов деятельности К</w:t>
      </w:r>
      <w:r>
        <w:t>омпании высоко оценивается заказчиками, общественными и экспертными организациями. В 2011 году согласно данным рейтингового агентства «Эксперт» АО «ДСК «АВТОБАН» заняло 278-е место среди 400 крупнейших компаний России. Компания неоднократно являлась победителем отраслевых конкурсов в области выполненных объемов работ, технологии и качества.</w:t>
      </w:r>
    </w:p>
    <w:p w14:paraId="69BC0F59" w14:textId="04193201" w:rsidR="00ED43D2" w:rsidRPr="009479FF" w:rsidRDefault="00ED43D2" w:rsidP="00ED43D2">
      <w:pPr>
        <w:pStyle w:val="ConsPlusNormal"/>
        <w:spacing w:before="60" w:after="60"/>
        <w:jc w:val="both"/>
      </w:pPr>
      <w:r w:rsidRPr="004D3A9C">
        <w:rPr>
          <w:b/>
        </w:rPr>
        <w:t xml:space="preserve">цели создания </w:t>
      </w:r>
      <w:r>
        <w:rPr>
          <w:b/>
        </w:rPr>
        <w:t>поручителя</w:t>
      </w:r>
      <w:r w:rsidRPr="004D3A9C">
        <w:rPr>
          <w:b/>
        </w:rPr>
        <w:t xml:space="preserve">: </w:t>
      </w:r>
      <w:r>
        <w:t>ц</w:t>
      </w:r>
      <w:r w:rsidRPr="006D3CE2">
        <w:t>елью</w:t>
      </w:r>
      <w:r>
        <w:t xml:space="preserve"> создания</w:t>
      </w:r>
      <w:r w:rsidRPr="006D3CE2">
        <w:t xml:space="preserve"> </w:t>
      </w:r>
      <w:r>
        <w:t>Поручителя</w:t>
      </w:r>
      <w:r w:rsidRPr="006D3CE2">
        <w:t xml:space="preserve"> является получение прибыли</w:t>
      </w:r>
      <w:r>
        <w:t>.</w:t>
      </w:r>
    </w:p>
    <w:p w14:paraId="6EA5BDD8" w14:textId="77777777" w:rsidR="00ED43D2" w:rsidRDefault="00ED43D2" w:rsidP="00ED43D2">
      <w:pPr>
        <w:pStyle w:val="ConsPlusNormal"/>
        <w:spacing w:before="60" w:after="60"/>
        <w:jc w:val="both"/>
      </w:pPr>
      <w:r w:rsidRPr="004D3A9C">
        <w:rPr>
          <w:b/>
        </w:rPr>
        <w:t xml:space="preserve">миссия </w:t>
      </w:r>
      <w:r>
        <w:rPr>
          <w:b/>
        </w:rPr>
        <w:t>поручителя</w:t>
      </w:r>
      <w:r w:rsidRPr="004D3A9C">
        <w:rPr>
          <w:b/>
        </w:rPr>
        <w:t xml:space="preserve"> (при наличии):</w:t>
      </w:r>
      <w:r w:rsidRPr="004D3A9C">
        <w:t xml:space="preserve"> </w:t>
      </w:r>
      <w:r w:rsidRPr="005708E6">
        <w:t>Создание высококачественных автомобильных дорог, являющихся основой для развития регионов и улучшения качества жизни населения</w:t>
      </w:r>
      <w:r>
        <w:t>.</w:t>
      </w:r>
    </w:p>
    <w:p w14:paraId="6770F29D" w14:textId="77777777" w:rsidR="00ED43D2" w:rsidRDefault="00ED43D2" w:rsidP="00ED43D2">
      <w:pPr>
        <w:pStyle w:val="ConsPlusNormal"/>
        <w:spacing w:before="60" w:after="60"/>
        <w:jc w:val="both"/>
      </w:pPr>
      <w:r w:rsidRPr="004D3A9C">
        <w:rPr>
          <w:b/>
        </w:rPr>
        <w:t xml:space="preserve">иная информация о деятельности </w:t>
      </w:r>
      <w:r>
        <w:rPr>
          <w:b/>
        </w:rPr>
        <w:t>поручителя</w:t>
      </w:r>
      <w:r w:rsidRPr="004D3A9C">
        <w:rPr>
          <w:b/>
        </w:rPr>
        <w:t xml:space="preserve">, имеющая значение для принятия решения о приобретении ценных бумаг </w:t>
      </w:r>
      <w:r>
        <w:rPr>
          <w:b/>
        </w:rPr>
        <w:t>поручителя</w:t>
      </w:r>
      <w:r w:rsidRPr="004D3A9C">
        <w:rPr>
          <w:b/>
        </w:rPr>
        <w:t xml:space="preserve">: </w:t>
      </w:r>
      <w:r>
        <w:t>отсутствует.</w:t>
      </w:r>
    </w:p>
    <w:p w14:paraId="731867A5" w14:textId="77777777" w:rsidR="00ED43D2" w:rsidRPr="009479FF" w:rsidRDefault="00ED43D2" w:rsidP="00ED43D2">
      <w:pPr>
        <w:pStyle w:val="ConsPlusNormal"/>
        <w:spacing w:before="60" w:after="60"/>
        <w:jc w:val="both"/>
      </w:pPr>
    </w:p>
    <w:p w14:paraId="0A4D1364" w14:textId="77777777" w:rsidR="00ED43D2" w:rsidRPr="009479FF" w:rsidRDefault="00ED43D2" w:rsidP="007B0FF1">
      <w:pPr>
        <w:pStyle w:val="4"/>
      </w:pPr>
      <w:bookmarkStart w:id="377" w:name="_Toc456795882"/>
      <w:r w:rsidRPr="009479FF">
        <w:t>3.1.4. Контактная информация</w:t>
      </w:r>
      <w:bookmarkEnd w:id="377"/>
    </w:p>
    <w:p w14:paraId="49ED8CEA" w14:textId="07F1074C" w:rsidR="00ED43D2" w:rsidRDefault="00ED43D2" w:rsidP="00ED43D2">
      <w:pPr>
        <w:pStyle w:val="ConsPlusNormal"/>
        <w:spacing w:before="60" w:after="60"/>
        <w:jc w:val="both"/>
      </w:pPr>
      <w:r w:rsidRPr="00B42A60">
        <w:rPr>
          <w:b/>
        </w:rPr>
        <w:t xml:space="preserve">место нахождения </w:t>
      </w:r>
      <w:r>
        <w:rPr>
          <w:b/>
        </w:rPr>
        <w:t>поручителя</w:t>
      </w:r>
      <w:r w:rsidRPr="00B42A60">
        <w:rPr>
          <w:b/>
        </w:rPr>
        <w:t>:</w:t>
      </w:r>
      <w:r>
        <w:t xml:space="preserve"> </w:t>
      </w:r>
      <w:r w:rsidR="00AD792F" w:rsidRPr="00AD792F">
        <w:t>город Москва</w:t>
      </w:r>
      <w:r>
        <w:t>;</w:t>
      </w:r>
    </w:p>
    <w:p w14:paraId="3943BF94" w14:textId="77777777" w:rsidR="00ED43D2" w:rsidRPr="001C2489" w:rsidRDefault="00ED43D2" w:rsidP="00ED43D2">
      <w:pPr>
        <w:spacing w:before="60" w:after="60"/>
      </w:pPr>
      <w:r w:rsidRPr="001C2489">
        <w:rPr>
          <w:b/>
        </w:rPr>
        <w:t xml:space="preserve">адрес </w:t>
      </w:r>
      <w:r>
        <w:rPr>
          <w:b/>
        </w:rPr>
        <w:t>поручителя</w:t>
      </w:r>
      <w:r w:rsidRPr="001C2489">
        <w:rPr>
          <w:b/>
        </w:rPr>
        <w:t xml:space="preserve">, указанный в едином государственном реестре юридических лиц: </w:t>
      </w:r>
      <w:r w:rsidRPr="005708E6">
        <w:t>119454</w:t>
      </w:r>
      <w:r>
        <w:t>,</w:t>
      </w:r>
      <w:r w:rsidRPr="005708E6">
        <w:t xml:space="preserve"> г</w:t>
      </w:r>
      <w:r>
        <w:t>ород</w:t>
      </w:r>
      <w:r w:rsidRPr="005708E6">
        <w:t xml:space="preserve"> Москва, ул</w:t>
      </w:r>
      <w:r>
        <w:t>ица</w:t>
      </w:r>
      <w:r w:rsidRPr="005708E6">
        <w:t xml:space="preserve"> Удальцова, дом 32, корпус 1</w:t>
      </w:r>
      <w:r>
        <w:t>;</w:t>
      </w:r>
    </w:p>
    <w:p w14:paraId="7719710C" w14:textId="77777777" w:rsidR="00ED43D2" w:rsidRDefault="00ED43D2" w:rsidP="00ED43D2">
      <w:pPr>
        <w:pStyle w:val="ConsPlusNormal"/>
        <w:spacing w:before="60" w:after="60"/>
        <w:jc w:val="both"/>
      </w:pPr>
      <w:r w:rsidRPr="00B42A60">
        <w:rPr>
          <w:b/>
        </w:rPr>
        <w:t xml:space="preserve">иной адрес для направления </w:t>
      </w:r>
      <w:r>
        <w:rPr>
          <w:b/>
        </w:rPr>
        <w:t>поручителя</w:t>
      </w:r>
      <w:r w:rsidRPr="00B42A60">
        <w:rPr>
          <w:b/>
        </w:rPr>
        <w:t xml:space="preserve"> почтовой корреспонденции (в случае его наличия):</w:t>
      </w:r>
      <w:r>
        <w:t xml:space="preserve"> отсутствует;</w:t>
      </w:r>
    </w:p>
    <w:p w14:paraId="2612C2DC" w14:textId="77777777" w:rsidR="00ED43D2" w:rsidRDefault="00ED43D2" w:rsidP="00ED43D2">
      <w:pPr>
        <w:pStyle w:val="ConsPlusNormal"/>
        <w:spacing w:before="60" w:after="60"/>
      </w:pPr>
      <w:r w:rsidRPr="00B42A60">
        <w:rPr>
          <w:b/>
        </w:rPr>
        <w:t>номер телефона, факса:</w:t>
      </w:r>
      <w:r>
        <w:t xml:space="preserve"> тел.+</w:t>
      </w:r>
      <w:r w:rsidRPr="0039488E">
        <w:t xml:space="preserve"> </w:t>
      </w:r>
      <w:r>
        <w:t>7 495 </w:t>
      </w:r>
      <w:r w:rsidRPr="005708E6">
        <w:t>980</w:t>
      </w:r>
      <w:r>
        <w:t xml:space="preserve"> </w:t>
      </w:r>
      <w:r w:rsidRPr="005708E6">
        <w:t>91</w:t>
      </w:r>
      <w:r>
        <w:t xml:space="preserve"> </w:t>
      </w:r>
      <w:r w:rsidRPr="005708E6">
        <w:t>51</w:t>
      </w:r>
      <w:r>
        <w:t xml:space="preserve">, </w:t>
      </w:r>
      <w:r w:rsidRPr="00B42A60">
        <w:t xml:space="preserve">факс </w:t>
      </w:r>
      <w:r>
        <w:t xml:space="preserve">+7 </w:t>
      </w:r>
      <w:r w:rsidRPr="0039488E">
        <w:t>495</w:t>
      </w:r>
      <w:r>
        <w:t> </w:t>
      </w:r>
      <w:r w:rsidRPr="005708E6">
        <w:t>980 91 51</w:t>
      </w:r>
      <w:r>
        <w:t>;</w:t>
      </w:r>
    </w:p>
    <w:p w14:paraId="38CA422C" w14:textId="455444B3" w:rsidR="00ED43D2" w:rsidRDefault="00ED43D2" w:rsidP="00ED43D2">
      <w:pPr>
        <w:pStyle w:val="ConsPlusNormal"/>
        <w:spacing w:before="60" w:after="60"/>
        <w:jc w:val="both"/>
      </w:pPr>
      <w:r w:rsidRPr="00B42A60">
        <w:rPr>
          <w:b/>
        </w:rPr>
        <w:t>адрес электронной почты:</w:t>
      </w:r>
      <w:r>
        <w:t xml:space="preserve"> </w:t>
      </w:r>
      <w:hyperlink r:id="rId33" w:history="1">
        <w:r w:rsidRPr="00FB213D">
          <w:rPr>
            <w:rStyle w:val="af0"/>
          </w:rPr>
          <w:t>recept@avtoban.ru</w:t>
        </w:r>
      </w:hyperlink>
      <w:r>
        <w:t>;</w:t>
      </w:r>
    </w:p>
    <w:p w14:paraId="42595A11" w14:textId="77777777" w:rsidR="00ED43D2" w:rsidRDefault="00ED43D2" w:rsidP="00ED43D2">
      <w:pPr>
        <w:pStyle w:val="ConsPlusNormal"/>
        <w:spacing w:before="60" w:after="60"/>
        <w:jc w:val="both"/>
        <w:rPr>
          <w:b/>
        </w:rPr>
      </w:pPr>
      <w:r w:rsidRPr="00B42A60">
        <w:rPr>
          <w:b/>
        </w:rPr>
        <w:t>адрес страницы в сети Интернет, н</w:t>
      </w:r>
      <w:r>
        <w:rPr>
          <w:b/>
        </w:rPr>
        <w:t>а которой доступна информация о</w:t>
      </w:r>
      <w:r w:rsidRPr="00B42A60">
        <w:rPr>
          <w:b/>
        </w:rPr>
        <w:t xml:space="preserve"> </w:t>
      </w:r>
      <w:r>
        <w:rPr>
          <w:b/>
        </w:rPr>
        <w:t>поручителе:</w:t>
      </w:r>
      <w:r w:rsidRPr="004F3DF1">
        <w:t xml:space="preserve"> </w:t>
      </w:r>
      <w:hyperlink r:id="rId34" w:history="1">
        <w:r w:rsidRPr="00E54404">
          <w:rPr>
            <w:rStyle w:val="af0"/>
          </w:rPr>
          <w:t>http://www.avtoban.ru</w:t>
        </w:r>
      </w:hyperlink>
      <w:r>
        <w:t>;</w:t>
      </w:r>
    </w:p>
    <w:p w14:paraId="78E10DF9" w14:textId="23E3A14C" w:rsidR="00ED43D2" w:rsidRPr="009479FF" w:rsidRDefault="00ED43D2" w:rsidP="00ED43D2">
      <w:pPr>
        <w:pStyle w:val="ConsPlusNormal"/>
        <w:spacing w:before="60" w:after="60"/>
        <w:jc w:val="both"/>
      </w:pPr>
      <w:r w:rsidRPr="00B42A60">
        <w:rPr>
          <w:b/>
        </w:rPr>
        <w:t>адрес страницы в сети Интернет, на которой доступна информация</w:t>
      </w:r>
      <w:r>
        <w:rPr>
          <w:b/>
        </w:rPr>
        <w:t xml:space="preserve"> </w:t>
      </w:r>
      <w:r w:rsidRPr="00B42A60">
        <w:rPr>
          <w:b/>
        </w:rPr>
        <w:t xml:space="preserve">о </w:t>
      </w:r>
      <w:r>
        <w:rPr>
          <w:b/>
        </w:rPr>
        <w:t>поручителе</w:t>
      </w:r>
      <w:r w:rsidRPr="00B42A60">
        <w:rPr>
          <w:b/>
        </w:rPr>
        <w:t>, размещенных и (или) размещаемых им ценных бумагах:</w:t>
      </w:r>
      <w:r w:rsidR="000A4EDB">
        <w:rPr>
          <w:b/>
        </w:rPr>
        <w:t xml:space="preserve"> </w:t>
      </w:r>
      <w:r w:rsidR="00170A0F">
        <w:rPr>
          <w:rStyle w:val="af0"/>
        </w:rPr>
        <w:t>отсутствует. Н</w:t>
      </w:r>
      <w:r w:rsidR="00276875" w:rsidRPr="00276875">
        <w:rPr>
          <w:rStyle w:val="af0"/>
        </w:rPr>
        <w:t xml:space="preserve">а дату утверждения Проспекта у </w:t>
      </w:r>
      <w:r w:rsidR="00276875">
        <w:rPr>
          <w:rStyle w:val="af0"/>
        </w:rPr>
        <w:t>Поручителя</w:t>
      </w:r>
      <w:r w:rsidR="00276875" w:rsidRPr="00276875">
        <w:rPr>
          <w:rStyle w:val="af0"/>
        </w:rPr>
        <w:t xml:space="preserve"> отсутствует обязанность, в том числе в силу добровольного принятия на себя такого обязательства, по раскрытию информации о его финансово-хозяйственной деятельности, в том числе в форме ежеквартального отчета и сообщений о существенных фактах (событиях, действиях), затрагивающих финансово - хозяйственную деятельность в соответствии с законодательством Российской Федерации</w:t>
      </w:r>
      <w:r>
        <w:t>;</w:t>
      </w:r>
    </w:p>
    <w:p w14:paraId="6CE1F474" w14:textId="77777777" w:rsidR="00ED43D2" w:rsidRPr="009479FF" w:rsidRDefault="00ED43D2" w:rsidP="00ED43D2">
      <w:pPr>
        <w:pStyle w:val="ConsPlusNormal"/>
        <w:spacing w:before="60" w:after="60"/>
        <w:jc w:val="both"/>
      </w:pPr>
      <w:r>
        <w:rPr>
          <w:b/>
        </w:rPr>
        <w:t>сведения о специальном подразделении</w:t>
      </w:r>
      <w:r w:rsidRPr="00B42A60">
        <w:rPr>
          <w:b/>
        </w:rPr>
        <w:t xml:space="preserve"> </w:t>
      </w:r>
      <w:r>
        <w:rPr>
          <w:b/>
        </w:rPr>
        <w:t>поручителя</w:t>
      </w:r>
      <w:r w:rsidRPr="00B42A60">
        <w:rPr>
          <w:b/>
        </w:rPr>
        <w:t xml:space="preserve"> (третьего лица) по работе с акционерами и инвесторами </w:t>
      </w:r>
      <w:r>
        <w:rPr>
          <w:b/>
        </w:rPr>
        <w:t>поручителя</w:t>
      </w:r>
      <w:r w:rsidRPr="00B42A60">
        <w:rPr>
          <w:b/>
        </w:rPr>
        <w:t xml:space="preserve"> (в случае его наличия):</w:t>
      </w:r>
    </w:p>
    <w:p w14:paraId="336BEEAB" w14:textId="77777777" w:rsidR="00ED43D2" w:rsidRPr="0015505F" w:rsidRDefault="00ED43D2" w:rsidP="00ED43D2">
      <w:pPr>
        <w:pStyle w:val="ConsPlusNormal"/>
        <w:spacing w:before="60" w:after="60"/>
        <w:ind w:left="567"/>
        <w:jc w:val="both"/>
      </w:pPr>
      <w:r>
        <w:rPr>
          <w:b/>
        </w:rPr>
        <w:t>адрес:</w:t>
      </w:r>
      <w:r w:rsidRPr="0015505F">
        <w:t xml:space="preserve"> 119571, город Москва, проспект Вернадского, д. 92, корпус 1</w:t>
      </w:r>
      <w:r>
        <w:t>;</w:t>
      </w:r>
    </w:p>
    <w:p w14:paraId="4EAFD895" w14:textId="77777777" w:rsidR="00ED43D2" w:rsidRDefault="00ED43D2" w:rsidP="00ED43D2">
      <w:pPr>
        <w:pStyle w:val="ConsPlusNormal"/>
        <w:spacing w:before="60" w:after="60"/>
        <w:ind w:left="567"/>
        <w:jc w:val="both"/>
        <w:rPr>
          <w:b/>
        </w:rPr>
      </w:pPr>
      <w:r>
        <w:rPr>
          <w:b/>
        </w:rPr>
        <w:t>номер телефона, факса:</w:t>
      </w:r>
      <w:r w:rsidRPr="0015505F">
        <w:t xml:space="preserve"> </w:t>
      </w:r>
      <w:r>
        <w:t>тел. +7 </w:t>
      </w:r>
      <w:r w:rsidRPr="0015505F">
        <w:t>495</w:t>
      </w:r>
      <w:r>
        <w:t> </w:t>
      </w:r>
      <w:r w:rsidRPr="0015505F">
        <w:t>645</w:t>
      </w:r>
      <w:r>
        <w:t xml:space="preserve"> </w:t>
      </w:r>
      <w:r w:rsidRPr="0015505F">
        <w:t>98</w:t>
      </w:r>
      <w:r>
        <w:t xml:space="preserve"> </w:t>
      </w:r>
      <w:r w:rsidRPr="0015505F">
        <w:t>18, доб. 153</w:t>
      </w:r>
      <w:r>
        <w:t>, факс +7 </w:t>
      </w:r>
      <w:r w:rsidRPr="0015505F">
        <w:t>495</w:t>
      </w:r>
      <w:r>
        <w:t> </w:t>
      </w:r>
      <w:r w:rsidRPr="0015505F">
        <w:t>645</w:t>
      </w:r>
      <w:r>
        <w:t xml:space="preserve"> 9</w:t>
      </w:r>
      <w:r w:rsidRPr="0015505F">
        <w:t>8</w:t>
      </w:r>
      <w:r>
        <w:t xml:space="preserve"> </w:t>
      </w:r>
      <w:r w:rsidRPr="0015505F">
        <w:t>18</w:t>
      </w:r>
      <w:r>
        <w:t>;</w:t>
      </w:r>
    </w:p>
    <w:p w14:paraId="4B14AA63" w14:textId="77777777" w:rsidR="00ED43D2" w:rsidRPr="0015505F" w:rsidRDefault="00ED43D2" w:rsidP="00ED43D2">
      <w:pPr>
        <w:pStyle w:val="ConsPlusNormal"/>
        <w:spacing w:before="60" w:after="60"/>
        <w:ind w:left="567"/>
        <w:jc w:val="both"/>
      </w:pPr>
      <w:r w:rsidRPr="00B42A60">
        <w:rPr>
          <w:b/>
        </w:rPr>
        <w:t>адрес электронной поч</w:t>
      </w:r>
      <w:r>
        <w:rPr>
          <w:b/>
        </w:rPr>
        <w:t>ты:</w:t>
      </w:r>
      <w:r w:rsidRPr="0015505F">
        <w:t xml:space="preserve"> </w:t>
      </w:r>
      <w:hyperlink r:id="rId35" w:history="1">
        <w:r w:rsidRPr="00E54404">
          <w:rPr>
            <w:rStyle w:val="af0"/>
          </w:rPr>
          <w:t>d.sterlyagov@avtoban.ru</w:t>
        </w:r>
      </w:hyperlink>
      <w:r>
        <w:t>;</w:t>
      </w:r>
    </w:p>
    <w:p w14:paraId="72D98522" w14:textId="77777777" w:rsidR="00ED43D2" w:rsidRDefault="00ED43D2" w:rsidP="00ED43D2">
      <w:pPr>
        <w:pStyle w:val="ConsPlusNormal"/>
        <w:spacing w:before="60" w:after="60"/>
        <w:ind w:left="567"/>
        <w:jc w:val="both"/>
        <w:rPr>
          <w:b/>
        </w:rPr>
      </w:pPr>
      <w:r w:rsidRPr="00B42A60">
        <w:rPr>
          <w:b/>
        </w:rPr>
        <w:t>адрес страницы в сети Интернет</w:t>
      </w:r>
      <w:r>
        <w:rPr>
          <w:b/>
        </w:rPr>
        <w:t xml:space="preserve"> </w:t>
      </w:r>
      <w:hyperlink r:id="rId36" w:history="1">
        <w:r w:rsidRPr="00E54404">
          <w:rPr>
            <w:rStyle w:val="af0"/>
          </w:rPr>
          <w:t>http://www.avtoban.ru/about/investory.</w:t>
        </w:r>
      </w:hyperlink>
    </w:p>
    <w:p w14:paraId="1DD55C25" w14:textId="77777777" w:rsidR="00ED43D2" w:rsidRPr="009479FF" w:rsidRDefault="00ED43D2" w:rsidP="00ED43D2">
      <w:pPr>
        <w:pStyle w:val="ConsPlusNormal"/>
        <w:spacing w:before="60" w:after="60"/>
        <w:jc w:val="both"/>
      </w:pPr>
    </w:p>
    <w:p w14:paraId="1D3CB569" w14:textId="77777777" w:rsidR="00ED43D2" w:rsidRPr="009479FF" w:rsidRDefault="00ED43D2" w:rsidP="007B0FF1">
      <w:pPr>
        <w:pStyle w:val="4"/>
      </w:pPr>
      <w:bookmarkStart w:id="378" w:name="_Toc456795883"/>
      <w:r w:rsidRPr="009479FF">
        <w:t>3.1.5. Идентификационный номер налогоплательщика</w:t>
      </w:r>
      <w:bookmarkEnd w:id="378"/>
    </w:p>
    <w:p w14:paraId="3D0838F0" w14:textId="77777777" w:rsidR="00ED43D2" w:rsidRDefault="00ED43D2" w:rsidP="00ED43D2">
      <w:pPr>
        <w:pStyle w:val="ConsPlusNormal"/>
        <w:spacing w:before="60" w:after="60"/>
        <w:jc w:val="both"/>
      </w:pPr>
      <w:r w:rsidRPr="007F0E79">
        <w:t>7725104641</w:t>
      </w:r>
    </w:p>
    <w:p w14:paraId="7F7D2713" w14:textId="77777777" w:rsidR="00ED43D2" w:rsidRPr="009479FF" w:rsidRDefault="00ED43D2" w:rsidP="00ED43D2">
      <w:pPr>
        <w:pStyle w:val="ConsPlusNormal"/>
        <w:spacing w:before="60" w:after="60"/>
        <w:jc w:val="both"/>
      </w:pPr>
    </w:p>
    <w:p w14:paraId="7F510693" w14:textId="77777777" w:rsidR="00ED43D2" w:rsidRPr="009479FF" w:rsidRDefault="00ED43D2" w:rsidP="007B0FF1">
      <w:pPr>
        <w:pStyle w:val="4"/>
      </w:pPr>
      <w:bookmarkStart w:id="379" w:name="_Toc456795884"/>
      <w:r w:rsidRPr="009479FF">
        <w:t xml:space="preserve">3.1.6. Филиалы и представительства </w:t>
      </w:r>
      <w:r w:rsidRPr="005708E6">
        <w:t>поручителя</w:t>
      </w:r>
      <w:bookmarkEnd w:id="379"/>
    </w:p>
    <w:p w14:paraId="62762D36" w14:textId="77777777" w:rsidR="00ED43D2" w:rsidRDefault="00ED43D2" w:rsidP="00ED43D2">
      <w:pPr>
        <w:pStyle w:val="ConsPlusNormal"/>
        <w:spacing w:before="60" w:after="60"/>
        <w:jc w:val="both"/>
      </w:pPr>
    </w:p>
    <w:tbl>
      <w:tblPr>
        <w:tblStyle w:val="af3"/>
        <w:tblW w:w="0" w:type="auto"/>
        <w:tblInd w:w="108" w:type="dxa"/>
        <w:tblLook w:val="04A0" w:firstRow="1" w:lastRow="0" w:firstColumn="1" w:lastColumn="0" w:noHBand="0" w:noVBand="1"/>
      </w:tblPr>
      <w:tblGrid>
        <w:gridCol w:w="4253"/>
        <w:gridCol w:w="5670"/>
      </w:tblGrid>
      <w:tr w:rsidR="00ED43D2" w14:paraId="0C01B2D0" w14:textId="77777777" w:rsidTr="007B0FF1">
        <w:trPr>
          <w:trHeight w:val="70"/>
        </w:trPr>
        <w:tc>
          <w:tcPr>
            <w:tcW w:w="4253" w:type="dxa"/>
          </w:tcPr>
          <w:p w14:paraId="6AB15B8A" w14:textId="77777777" w:rsidR="00ED43D2" w:rsidRPr="005225CB" w:rsidRDefault="00ED43D2" w:rsidP="007B0FF1">
            <w:pPr>
              <w:pStyle w:val="ConsPlusNormal"/>
              <w:jc w:val="both"/>
              <w:rPr>
                <w:b/>
              </w:rPr>
            </w:pPr>
            <w:r>
              <w:rPr>
                <w:b/>
              </w:rPr>
              <w:t xml:space="preserve">1. </w:t>
            </w:r>
            <w:r w:rsidRPr="005225CB">
              <w:rPr>
                <w:b/>
              </w:rPr>
              <w:t>наименование</w:t>
            </w:r>
          </w:p>
        </w:tc>
        <w:tc>
          <w:tcPr>
            <w:tcW w:w="5670" w:type="dxa"/>
          </w:tcPr>
          <w:p w14:paraId="31119EB1" w14:textId="77777777" w:rsidR="00ED43D2" w:rsidRDefault="00ED43D2" w:rsidP="007B0FF1">
            <w:pPr>
              <w:pStyle w:val="ConsPlusNormal"/>
              <w:jc w:val="both"/>
            </w:pPr>
            <w:r w:rsidRPr="006F08E1">
              <w:t>Автотранспортный филиал</w:t>
            </w:r>
          </w:p>
        </w:tc>
      </w:tr>
      <w:tr w:rsidR="00ED43D2" w14:paraId="21C565FE" w14:textId="77777777" w:rsidTr="007B0FF1">
        <w:tc>
          <w:tcPr>
            <w:tcW w:w="4253" w:type="dxa"/>
          </w:tcPr>
          <w:p w14:paraId="3835861E" w14:textId="77777777" w:rsidR="00ED43D2" w:rsidRPr="005225CB" w:rsidRDefault="00ED43D2" w:rsidP="007B0FF1">
            <w:pPr>
              <w:pStyle w:val="ConsPlusNormal"/>
              <w:jc w:val="both"/>
              <w:rPr>
                <w:b/>
              </w:rPr>
            </w:pPr>
            <w:r w:rsidRPr="005225CB">
              <w:rPr>
                <w:b/>
              </w:rPr>
              <w:t>даты открытия</w:t>
            </w:r>
          </w:p>
        </w:tc>
        <w:tc>
          <w:tcPr>
            <w:tcW w:w="5670" w:type="dxa"/>
          </w:tcPr>
          <w:p w14:paraId="7866FB58" w14:textId="77777777" w:rsidR="00ED43D2" w:rsidRDefault="00ED43D2" w:rsidP="007B0FF1">
            <w:pPr>
              <w:pStyle w:val="ConsPlusNormal"/>
              <w:jc w:val="both"/>
            </w:pPr>
            <w:r w:rsidRPr="006F08E1">
              <w:t>12.07.2012</w:t>
            </w:r>
            <w:r>
              <w:t xml:space="preserve"> г.</w:t>
            </w:r>
          </w:p>
        </w:tc>
      </w:tr>
      <w:tr w:rsidR="00ED43D2" w14:paraId="3B53CDB1" w14:textId="77777777" w:rsidTr="007B0FF1">
        <w:tc>
          <w:tcPr>
            <w:tcW w:w="4253" w:type="dxa"/>
          </w:tcPr>
          <w:p w14:paraId="2CE6810A" w14:textId="77777777" w:rsidR="00ED43D2" w:rsidRPr="005225CB" w:rsidRDefault="00ED43D2" w:rsidP="007B0FF1">
            <w:pPr>
              <w:pStyle w:val="ConsPlusNormal"/>
              <w:jc w:val="both"/>
              <w:rPr>
                <w:b/>
              </w:rPr>
            </w:pPr>
            <w:r w:rsidRPr="005225CB">
              <w:rPr>
                <w:b/>
              </w:rPr>
              <w:t>место нахождения</w:t>
            </w:r>
          </w:p>
        </w:tc>
        <w:tc>
          <w:tcPr>
            <w:tcW w:w="5670" w:type="dxa"/>
          </w:tcPr>
          <w:p w14:paraId="21F12637" w14:textId="77777777" w:rsidR="00ED43D2" w:rsidRDefault="00ED43D2" w:rsidP="007B0FF1">
            <w:pPr>
              <w:pStyle w:val="ConsPlusNormal"/>
              <w:jc w:val="both"/>
            </w:pPr>
            <w:r w:rsidRPr="006F08E1">
              <w:t>142350, Московская область, Чеховский район, деревня Детково</w:t>
            </w:r>
          </w:p>
        </w:tc>
      </w:tr>
      <w:tr w:rsidR="00ED43D2" w14:paraId="2875E76A" w14:textId="77777777" w:rsidTr="007B0FF1">
        <w:tc>
          <w:tcPr>
            <w:tcW w:w="4253" w:type="dxa"/>
          </w:tcPr>
          <w:p w14:paraId="1906E49B" w14:textId="77777777" w:rsidR="00ED43D2" w:rsidRPr="005225CB" w:rsidRDefault="00ED43D2" w:rsidP="007B0FF1">
            <w:pPr>
              <w:pStyle w:val="ConsPlusNormal"/>
              <w:jc w:val="both"/>
              <w:rPr>
                <w:b/>
              </w:rPr>
            </w:pPr>
            <w:r w:rsidRPr="005225CB">
              <w:rPr>
                <w:b/>
              </w:rPr>
              <w:t>фамилия, имя и отчество (если имее</w:t>
            </w:r>
            <w:r>
              <w:rPr>
                <w:b/>
              </w:rPr>
              <w:t>тся) руководителя</w:t>
            </w:r>
          </w:p>
        </w:tc>
        <w:tc>
          <w:tcPr>
            <w:tcW w:w="5670" w:type="dxa"/>
          </w:tcPr>
          <w:p w14:paraId="387CD7F7" w14:textId="77777777" w:rsidR="00ED43D2" w:rsidRPr="00C1523D" w:rsidRDefault="00ED43D2" w:rsidP="007B0FF1">
            <w:pPr>
              <w:pStyle w:val="ConsPlusNormal"/>
              <w:jc w:val="both"/>
            </w:pPr>
            <w:r w:rsidRPr="00C1523D">
              <w:t>Директор Башков Юрий Александрович</w:t>
            </w:r>
          </w:p>
        </w:tc>
      </w:tr>
      <w:tr w:rsidR="00ED43D2" w14:paraId="0FBF6805" w14:textId="77777777" w:rsidTr="007B0FF1">
        <w:tc>
          <w:tcPr>
            <w:tcW w:w="4253" w:type="dxa"/>
          </w:tcPr>
          <w:p w14:paraId="4E3B8853" w14:textId="77777777" w:rsidR="00ED43D2" w:rsidRPr="005225CB" w:rsidRDefault="00ED43D2" w:rsidP="007B0FF1">
            <w:pPr>
              <w:pStyle w:val="ConsPlusNormal"/>
              <w:jc w:val="both"/>
              <w:rPr>
                <w:b/>
              </w:rPr>
            </w:pPr>
            <w:r w:rsidRPr="005225CB">
              <w:rPr>
                <w:b/>
              </w:rPr>
              <w:t xml:space="preserve">срок действия выданной </w:t>
            </w:r>
            <w:r>
              <w:rPr>
                <w:b/>
              </w:rPr>
              <w:t>поручителем</w:t>
            </w:r>
            <w:r w:rsidRPr="005225CB">
              <w:rPr>
                <w:b/>
              </w:rPr>
              <w:t xml:space="preserve"> руководителю доверенности</w:t>
            </w:r>
          </w:p>
        </w:tc>
        <w:tc>
          <w:tcPr>
            <w:tcW w:w="5670" w:type="dxa"/>
          </w:tcPr>
          <w:p w14:paraId="5CE9C88B" w14:textId="09D9DE2C" w:rsidR="00ED43D2" w:rsidRPr="00C1523D" w:rsidRDefault="00C1523D" w:rsidP="007B0FF1">
            <w:pPr>
              <w:pStyle w:val="ConsPlusNormal"/>
              <w:tabs>
                <w:tab w:val="left" w:pos="1425"/>
              </w:tabs>
              <w:jc w:val="both"/>
            </w:pPr>
            <w:r w:rsidRPr="00C1523D">
              <w:t>с 01.01.2016 г. по 31.12.2016 г</w:t>
            </w:r>
          </w:p>
        </w:tc>
      </w:tr>
    </w:tbl>
    <w:p w14:paraId="3D065465" w14:textId="77777777" w:rsidR="00ED43D2" w:rsidRDefault="00ED43D2" w:rsidP="00ED43D2">
      <w:pPr>
        <w:pStyle w:val="ConsPlusNormal"/>
        <w:spacing w:before="60" w:after="60"/>
        <w:jc w:val="both"/>
      </w:pPr>
    </w:p>
    <w:tbl>
      <w:tblPr>
        <w:tblStyle w:val="af3"/>
        <w:tblW w:w="0" w:type="auto"/>
        <w:tblInd w:w="108" w:type="dxa"/>
        <w:tblLook w:val="04A0" w:firstRow="1" w:lastRow="0" w:firstColumn="1" w:lastColumn="0" w:noHBand="0" w:noVBand="1"/>
      </w:tblPr>
      <w:tblGrid>
        <w:gridCol w:w="4253"/>
        <w:gridCol w:w="5670"/>
      </w:tblGrid>
      <w:tr w:rsidR="00ED43D2" w14:paraId="194CEFFF" w14:textId="77777777" w:rsidTr="007B0FF1">
        <w:tc>
          <w:tcPr>
            <w:tcW w:w="4253" w:type="dxa"/>
          </w:tcPr>
          <w:p w14:paraId="36E07298" w14:textId="77777777" w:rsidR="00ED43D2" w:rsidRPr="005225CB" w:rsidRDefault="00ED43D2" w:rsidP="007B0FF1">
            <w:pPr>
              <w:pStyle w:val="ConsPlusNormal"/>
              <w:jc w:val="both"/>
              <w:rPr>
                <w:b/>
              </w:rPr>
            </w:pPr>
            <w:r>
              <w:rPr>
                <w:b/>
              </w:rPr>
              <w:t xml:space="preserve">2. </w:t>
            </w:r>
            <w:r w:rsidRPr="005225CB">
              <w:rPr>
                <w:b/>
              </w:rPr>
              <w:t>наименование</w:t>
            </w:r>
          </w:p>
        </w:tc>
        <w:tc>
          <w:tcPr>
            <w:tcW w:w="5670" w:type="dxa"/>
          </w:tcPr>
          <w:p w14:paraId="5B990B22" w14:textId="77777777" w:rsidR="00ED43D2" w:rsidRDefault="00ED43D2" w:rsidP="007B0FF1">
            <w:pPr>
              <w:pStyle w:val="ConsPlusNormal"/>
              <w:jc w:val="both"/>
            </w:pPr>
            <w:r w:rsidRPr="006F08E1">
              <w:t>Воронежский филиал</w:t>
            </w:r>
          </w:p>
        </w:tc>
      </w:tr>
      <w:tr w:rsidR="00ED43D2" w14:paraId="53BA3650" w14:textId="77777777" w:rsidTr="007B0FF1">
        <w:tc>
          <w:tcPr>
            <w:tcW w:w="4253" w:type="dxa"/>
          </w:tcPr>
          <w:p w14:paraId="379FB88B" w14:textId="77777777" w:rsidR="00ED43D2" w:rsidRPr="005225CB" w:rsidRDefault="00ED43D2" w:rsidP="007B0FF1">
            <w:pPr>
              <w:pStyle w:val="ConsPlusNormal"/>
              <w:jc w:val="both"/>
              <w:rPr>
                <w:b/>
              </w:rPr>
            </w:pPr>
            <w:r w:rsidRPr="005225CB">
              <w:rPr>
                <w:b/>
              </w:rPr>
              <w:t>даты открытия</w:t>
            </w:r>
          </w:p>
        </w:tc>
        <w:tc>
          <w:tcPr>
            <w:tcW w:w="5670" w:type="dxa"/>
          </w:tcPr>
          <w:p w14:paraId="05777B1A" w14:textId="77777777" w:rsidR="00ED43D2" w:rsidRDefault="00ED43D2" w:rsidP="007B0FF1">
            <w:pPr>
              <w:pStyle w:val="ConsPlusNormal"/>
              <w:jc w:val="both"/>
            </w:pPr>
            <w:r w:rsidRPr="006F08E1">
              <w:t>12.12.2011</w:t>
            </w:r>
            <w:r>
              <w:t xml:space="preserve"> г.</w:t>
            </w:r>
          </w:p>
        </w:tc>
      </w:tr>
      <w:tr w:rsidR="00ED43D2" w14:paraId="5177638F" w14:textId="77777777" w:rsidTr="007B0FF1">
        <w:tc>
          <w:tcPr>
            <w:tcW w:w="4253" w:type="dxa"/>
          </w:tcPr>
          <w:p w14:paraId="29C278CD" w14:textId="77777777" w:rsidR="00ED43D2" w:rsidRPr="005225CB" w:rsidRDefault="00ED43D2" w:rsidP="007B0FF1">
            <w:pPr>
              <w:pStyle w:val="ConsPlusNormal"/>
              <w:jc w:val="both"/>
              <w:rPr>
                <w:b/>
              </w:rPr>
            </w:pPr>
            <w:r w:rsidRPr="005225CB">
              <w:rPr>
                <w:b/>
              </w:rPr>
              <w:t>место нахождения</w:t>
            </w:r>
          </w:p>
        </w:tc>
        <w:tc>
          <w:tcPr>
            <w:tcW w:w="5670" w:type="dxa"/>
          </w:tcPr>
          <w:p w14:paraId="24A10CDE" w14:textId="77777777" w:rsidR="00ED43D2" w:rsidRDefault="00ED43D2" w:rsidP="007B0FF1">
            <w:pPr>
              <w:pStyle w:val="ConsPlusNormal"/>
              <w:jc w:val="both"/>
            </w:pPr>
            <w:r w:rsidRPr="006F08E1">
              <w:t xml:space="preserve">394026, </w:t>
            </w:r>
            <w:r>
              <w:t xml:space="preserve">Воронежская область, </w:t>
            </w:r>
            <w:r w:rsidRPr="006F08E1">
              <w:t>г. Воронеж, Москов</w:t>
            </w:r>
            <w:r>
              <w:t>ский проспект, дом</w:t>
            </w:r>
            <w:r w:rsidRPr="006F08E1">
              <w:t xml:space="preserve"> 7Е</w:t>
            </w:r>
          </w:p>
        </w:tc>
      </w:tr>
      <w:tr w:rsidR="00ED43D2" w14:paraId="25036A12" w14:textId="77777777" w:rsidTr="007B0FF1">
        <w:tc>
          <w:tcPr>
            <w:tcW w:w="4253" w:type="dxa"/>
          </w:tcPr>
          <w:p w14:paraId="6C3346A7" w14:textId="77777777" w:rsidR="00ED43D2" w:rsidRPr="005225CB" w:rsidRDefault="00ED43D2" w:rsidP="007B0FF1">
            <w:pPr>
              <w:pStyle w:val="ConsPlusNormal"/>
              <w:jc w:val="both"/>
              <w:rPr>
                <w:b/>
              </w:rPr>
            </w:pPr>
            <w:r w:rsidRPr="005225CB">
              <w:rPr>
                <w:b/>
              </w:rPr>
              <w:t>фамилия, имя и отчество (если имее</w:t>
            </w:r>
            <w:r>
              <w:rPr>
                <w:b/>
              </w:rPr>
              <w:t>тся) руководителя</w:t>
            </w:r>
          </w:p>
        </w:tc>
        <w:tc>
          <w:tcPr>
            <w:tcW w:w="5670" w:type="dxa"/>
          </w:tcPr>
          <w:p w14:paraId="062A6F7B" w14:textId="77777777" w:rsidR="00ED43D2" w:rsidRPr="00C1523D" w:rsidRDefault="00ED43D2" w:rsidP="007B0FF1">
            <w:pPr>
              <w:pStyle w:val="ConsPlusNormal"/>
              <w:jc w:val="both"/>
            </w:pPr>
            <w:r w:rsidRPr="00C1523D">
              <w:t>Директор Гамаюнов Андрей Павлович</w:t>
            </w:r>
          </w:p>
        </w:tc>
      </w:tr>
      <w:tr w:rsidR="00ED43D2" w14:paraId="57732F64" w14:textId="77777777" w:rsidTr="007B0FF1">
        <w:tc>
          <w:tcPr>
            <w:tcW w:w="4253" w:type="dxa"/>
          </w:tcPr>
          <w:p w14:paraId="0F090AB6" w14:textId="77777777" w:rsidR="00ED43D2" w:rsidRPr="005225CB" w:rsidRDefault="00ED43D2" w:rsidP="007B0FF1">
            <w:pPr>
              <w:pStyle w:val="ConsPlusNormal"/>
              <w:jc w:val="both"/>
              <w:rPr>
                <w:b/>
              </w:rPr>
            </w:pPr>
            <w:r w:rsidRPr="005225CB">
              <w:rPr>
                <w:b/>
              </w:rPr>
              <w:t xml:space="preserve">срок действия выданной </w:t>
            </w:r>
            <w:r>
              <w:rPr>
                <w:b/>
              </w:rPr>
              <w:t>поручителем</w:t>
            </w:r>
            <w:r w:rsidRPr="005225CB">
              <w:rPr>
                <w:b/>
              </w:rPr>
              <w:t xml:space="preserve"> руководителю доверенности</w:t>
            </w:r>
          </w:p>
        </w:tc>
        <w:tc>
          <w:tcPr>
            <w:tcW w:w="5670" w:type="dxa"/>
          </w:tcPr>
          <w:p w14:paraId="68EC973F" w14:textId="10CE52AF" w:rsidR="00ED43D2" w:rsidRPr="00C1523D" w:rsidRDefault="00C1523D" w:rsidP="007B0FF1">
            <w:pPr>
              <w:pStyle w:val="ConsPlusNormal"/>
              <w:tabs>
                <w:tab w:val="left" w:pos="1425"/>
              </w:tabs>
              <w:jc w:val="both"/>
            </w:pPr>
            <w:r w:rsidRPr="00C1523D">
              <w:t>с 01.01.2016 г. по 31.12.2016 г</w:t>
            </w:r>
          </w:p>
        </w:tc>
      </w:tr>
    </w:tbl>
    <w:p w14:paraId="78EDF18E" w14:textId="77777777" w:rsidR="00ED43D2" w:rsidRDefault="00ED43D2" w:rsidP="00ED43D2">
      <w:pPr>
        <w:pStyle w:val="ConsPlusNormal"/>
        <w:spacing w:before="60" w:after="60"/>
        <w:jc w:val="both"/>
      </w:pPr>
    </w:p>
    <w:tbl>
      <w:tblPr>
        <w:tblStyle w:val="af3"/>
        <w:tblW w:w="0" w:type="auto"/>
        <w:tblInd w:w="108" w:type="dxa"/>
        <w:tblLook w:val="04A0" w:firstRow="1" w:lastRow="0" w:firstColumn="1" w:lastColumn="0" w:noHBand="0" w:noVBand="1"/>
      </w:tblPr>
      <w:tblGrid>
        <w:gridCol w:w="4253"/>
        <w:gridCol w:w="5670"/>
      </w:tblGrid>
      <w:tr w:rsidR="00ED43D2" w14:paraId="34D637E4" w14:textId="77777777" w:rsidTr="007B0FF1">
        <w:tc>
          <w:tcPr>
            <w:tcW w:w="4253" w:type="dxa"/>
          </w:tcPr>
          <w:p w14:paraId="5B58D9CF" w14:textId="77777777" w:rsidR="00ED43D2" w:rsidRPr="005225CB" w:rsidRDefault="00ED43D2" w:rsidP="007B0FF1">
            <w:pPr>
              <w:pStyle w:val="ConsPlusNormal"/>
              <w:jc w:val="both"/>
              <w:rPr>
                <w:b/>
              </w:rPr>
            </w:pPr>
            <w:r>
              <w:rPr>
                <w:b/>
              </w:rPr>
              <w:t xml:space="preserve">3. </w:t>
            </w:r>
            <w:r w:rsidRPr="005225CB">
              <w:rPr>
                <w:b/>
              </w:rPr>
              <w:t>наименование</w:t>
            </w:r>
          </w:p>
        </w:tc>
        <w:tc>
          <w:tcPr>
            <w:tcW w:w="5670" w:type="dxa"/>
          </w:tcPr>
          <w:p w14:paraId="7AA8B289" w14:textId="77777777" w:rsidR="00ED43D2" w:rsidRDefault="00ED43D2" w:rsidP="007B0FF1">
            <w:pPr>
              <w:pStyle w:val="ConsPlusNormal"/>
              <w:jc w:val="both"/>
            </w:pPr>
            <w:r>
              <w:t>Филиал «</w:t>
            </w:r>
            <w:r w:rsidRPr="0030222B">
              <w:t>Строительное управление №1</w:t>
            </w:r>
            <w:r>
              <w:t>» (Филиал «СУ № 1»)</w:t>
            </w:r>
          </w:p>
        </w:tc>
      </w:tr>
      <w:tr w:rsidR="00ED43D2" w14:paraId="72BB5143" w14:textId="77777777" w:rsidTr="007B0FF1">
        <w:tc>
          <w:tcPr>
            <w:tcW w:w="4253" w:type="dxa"/>
          </w:tcPr>
          <w:p w14:paraId="192B0511" w14:textId="77777777" w:rsidR="00ED43D2" w:rsidRPr="005225CB" w:rsidRDefault="00ED43D2" w:rsidP="007B0FF1">
            <w:pPr>
              <w:pStyle w:val="ConsPlusNormal"/>
              <w:jc w:val="both"/>
              <w:rPr>
                <w:b/>
              </w:rPr>
            </w:pPr>
            <w:r w:rsidRPr="005225CB">
              <w:rPr>
                <w:b/>
              </w:rPr>
              <w:t>даты открытия</w:t>
            </w:r>
          </w:p>
        </w:tc>
        <w:tc>
          <w:tcPr>
            <w:tcW w:w="5670" w:type="dxa"/>
          </w:tcPr>
          <w:p w14:paraId="226E0B7C" w14:textId="77777777" w:rsidR="00ED43D2" w:rsidRDefault="00ED43D2" w:rsidP="007B0FF1">
            <w:pPr>
              <w:pStyle w:val="ConsPlusNormal"/>
              <w:jc w:val="both"/>
            </w:pPr>
            <w:r w:rsidRPr="006F08E1">
              <w:t>12.07.2012</w:t>
            </w:r>
            <w:r>
              <w:t xml:space="preserve"> г.</w:t>
            </w:r>
          </w:p>
        </w:tc>
      </w:tr>
      <w:tr w:rsidR="00ED43D2" w14:paraId="4BE90B94" w14:textId="77777777" w:rsidTr="007B0FF1">
        <w:tc>
          <w:tcPr>
            <w:tcW w:w="4253" w:type="dxa"/>
          </w:tcPr>
          <w:p w14:paraId="1729608B" w14:textId="77777777" w:rsidR="00ED43D2" w:rsidRPr="005225CB" w:rsidRDefault="00ED43D2" w:rsidP="007B0FF1">
            <w:pPr>
              <w:pStyle w:val="ConsPlusNormal"/>
              <w:jc w:val="both"/>
              <w:rPr>
                <w:b/>
              </w:rPr>
            </w:pPr>
            <w:r w:rsidRPr="005225CB">
              <w:rPr>
                <w:b/>
              </w:rPr>
              <w:t>место нахождения</w:t>
            </w:r>
          </w:p>
        </w:tc>
        <w:tc>
          <w:tcPr>
            <w:tcW w:w="5670" w:type="dxa"/>
          </w:tcPr>
          <w:p w14:paraId="296968DF" w14:textId="77777777" w:rsidR="00ED43D2" w:rsidRDefault="00ED43D2" w:rsidP="007B0FF1">
            <w:pPr>
              <w:pStyle w:val="ConsPlusNormal"/>
              <w:jc w:val="both"/>
            </w:pPr>
            <w:r w:rsidRPr="0030222B">
              <w:t>142350, Московская область, Чеховский район, деревня Детково</w:t>
            </w:r>
          </w:p>
        </w:tc>
      </w:tr>
      <w:tr w:rsidR="00ED43D2" w14:paraId="7B617868" w14:textId="77777777" w:rsidTr="007B0FF1">
        <w:tc>
          <w:tcPr>
            <w:tcW w:w="4253" w:type="dxa"/>
          </w:tcPr>
          <w:p w14:paraId="466DFB11" w14:textId="77777777" w:rsidR="00ED43D2" w:rsidRPr="005225CB" w:rsidRDefault="00ED43D2" w:rsidP="007B0FF1">
            <w:pPr>
              <w:pStyle w:val="ConsPlusNormal"/>
              <w:jc w:val="both"/>
              <w:rPr>
                <w:b/>
              </w:rPr>
            </w:pPr>
            <w:r w:rsidRPr="005225CB">
              <w:rPr>
                <w:b/>
              </w:rPr>
              <w:t>фамилия, имя и отчество (если имее</w:t>
            </w:r>
            <w:r>
              <w:rPr>
                <w:b/>
              </w:rPr>
              <w:t>тся) руководителя</w:t>
            </w:r>
          </w:p>
        </w:tc>
        <w:tc>
          <w:tcPr>
            <w:tcW w:w="5670" w:type="dxa"/>
          </w:tcPr>
          <w:p w14:paraId="04458DE7" w14:textId="77777777" w:rsidR="00ED43D2" w:rsidRPr="00C1523D" w:rsidRDefault="00ED43D2" w:rsidP="007B0FF1">
            <w:pPr>
              <w:pStyle w:val="ConsPlusNormal"/>
              <w:jc w:val="both"/>
            </w:pPr>
            <w:r w:rsidRPr="00C1523D">
              <w:t>И.О. Директора Курченко Сергей Павлович</w:t>
            </w:r>
          </w:p>
        </w:tc>
      </w:tr>
      <w:tr w:rsidR="00ED43D2" w14:paraId="28ED66A7" w14:textId="77777777" w:rsidTr="007B0FF1">
        <w:tc>
          <w:tcPr>
            <w:tcW w:w="4253" w:type="dxa"/>
          </w:tcPr>
          <w:p w14:paraId="65553566" w14:textId="77777777" w:rsidR="00ED43D2" w:rsidRPr="005225CB" w:rsidRDefault="00ED43D2" w:rsidP="007B0FF1">
            <w:pPr>
              <w:pStyle w:val="ConsPlusNormal"/>
              <w:jc w:val="both"/>
              <w:rPr>
                <w:b/>
              </w:rPr>
            </w:pPr>
            <w:r w:rsidRPr="005225CB">
              <w:rPr>
                <w:b/>
              </w:rPr>
              <w:t xml:space="preserve">срок действия выданной </w:t>
            </w:r>
            <w:r>
              <w:rPr>
                <w:b/>
              </w:rPr>
              <w:t>поручителем</w:t>
            </w:r>
            <w:r w:rsidRPr="005225CB">
              <w:rPr>
                <w:b/>
              </w:rPr>
              <w:t xml:space="preserve"> руководителю доверенности</w:t>
            </w:r>
          </w:p>
        </w:tc>
        <w:tc>
          <w:tcPr>
            <w:tcW w:w="5670" w:type="dxa"/>
          </w:tcPr>
          <w:p w14:paraId="10EE8192" w14:textId="36C7EAC0" w:rsidR="00ED43D2" w:rsidRPr="00C1523D" w:rsidRDefault="00C1523D" w:rsidP="007B0FF1">
            <w:pPr>
              <w:spacing w:before="0" w:after="0"/>
              <w:rPr>
                <w:rFonts w:cs="Arial"/>
                <w:szCs w:val="20"/>
              </w:rPr>
            </w:pPr>
            <w:r w:rsidRPr="00C1523D">
              <w:rPr>
                <w:rFonts w:cs="Arial"/>
                <w:szCs w:val="20"/>
              </w:rPr>
              <w:t>с 01.01.2016 г. по 31.12.2016 г</w:t>
            </w:r>
          </w:p>
        </w:tc>
      </w:tr>
    </w:tbl>
    <w:p w14:paraId="3687D961" w14:textId="77777777" w:rsidR="00ED43D2" w:rsidRDefault="00ED43D2" w:rsidP="00ED43D2">
      <w:pPr>
        <w:pStyle w:val="ConsPlusNormal"/>
        <w:spacing w:before="60" w:after="60"/>
        <w:jc w:val="both"/>
      </w:pPr>
    </w:p>
    <w:tbl>
      <w:tblPr>
        <w:tblStyle w:val="af3"/>
        <w:tblW w:w="0" w:type="auto"/>
        <w:tblInd w:w="108" w:type="dxa"/>
        <w:tblLook w:val="04A0" w:firstRow="1" w:lastRow="0" w:firstColumn="1" w:lastColumn="0" w:noHBand="0" w:noVBand="1"/>
      </w:tblPr>
      <w:tblGrid>
        <w:gridCol w:w="4253"/>
        <w:gridCol w:w="5670"/>
      </w:tblGrid>
      <w:tr w:rsidR="00ED43D2" w14:paraId="24401AF6" w14:textId="77777777" w:rsidTr="007B0FF1">
        <w:tc>
          <w:tcPr>
            <w:tcW w:w="4253" w:type="dxa"/>
          </w:tcPr>
          <w:p w14:paraId="14AB275F" w14:textId="77777777" w:rsidR="00ED43D2" w:rsidRPr="005225CB" w:rsidRDefault="00ED43D2" w:rsidP="007B0FF1">
            <w:pPr>
              <w:pStyle w:val="ConsPlusNormal"/>
              <w:jc w:val="both"/>
              <w:rPr>
                <w:b/>
              </w:rPr>
            </w:pPr>
            <w:r>
              <w:rPr>
                <w:b/>
              </w:rPr>
              <w:t xml:space="preserve">4. </w:t>
            </w:r>
            <w:r w:rsidRPr="005225CB">
              <w:rPr>
                <w:b/>
              </w:rPr>
              <w:t>наименование</w:t>
            </w:r>
          </w:p>
        </w:tc>
        <w:tc>
          <w:tcPr>
            <w:tcW w:w="5670" w:type="dxa"/>
          </w:tcPr>
          <w:p w14:paraId="051225C8" w14:textId="77777777" w:rsidR="00ED43D2" w:rsidRDefault="00ED43D2" w:rsidP="007B0FF1">
            <w:pPr>
              <w:pStyle w:val="ConsPlusNormal"/>
              <w:jc w:val="both"/>
            </w:pPr>
            <w:r w:rsidRPr="0030222B">
              <w:t>Московский филиал</w:t>
            </w:r>
          </w:p>
        </w:tc>
      </w:tr>
      <w:tr w:rsidR="00ED43D2" w14:paraId="5D914762" w14:textId="77777777" w:rsidTr="007B0FF1">
        <w:tc>
          <w:tcPr>
            <w:tcW w:w="4253" w:type="dxa"/>
          </w:tcPr>
          <w:p w14:paraId="4A5716C6" w14:textId="77777777" w:rsidR="00ED43D2" w:rsidRPr="005225CB" w:rsidRDefault="00ED43D2" w:rsidP="007B0FF1">
            <w:pPr>
              <w:pStyle w:val="ConsPlusNormal"/>
              <w:jc w:val="both"/>
              <w:rPr>
                <w:b/>
              </w:rPr>
            </w:pPr>
            <w:r w:rsidRPr="005225CB">
              <w:rPr>
                <w:b/>
              </w:rPr>
              <w:t>даты открытия</w:t>
            </w:r>
          </w:p>
        </w:tc>
        <w:tc>
          <w:tcPr>
            <w:tcW w:w="5670" w:type="dxa"/>
          </w:tcPr>
          <w:p w14:paraId="0A1187BE" w14:textId="77777777" w:rsidR="00ED43D2" w:rsidRDefault="00ED43D2" w:rsidP="007B0FF1">
            <w:pPr>
              <w:pStyle w:val="ConsPlusNormal"/>
              <w:jc w:val="both"/>
            </w:pPr>
            <w:r w:rsidRPr="0030222B">
              <w:t>12.12.2011</w:t>
            </w:r>
            <w:r>
              <w:t xml:space="preserve"> г.</w:t>
            </w:r>
          </w:p>
        </w:tc>
      </w:tr>
      <w:tr w:rsidR="00ED43D2" w14:paraId="1711BC17" w14:textId="77777777" w:rsidTr="007B0FF1">
        <w:tc>
          <w:tcPr>
            <w:tcW w:w="4253" w:type="dxa"/>
          </w:tcPr>
          <w:p w14:paraId="296C5FC2" w14:textId="77777777" w:rsidR="00ED43D2" w:rsidRPr="005225CB" w:rsidRDefault="00ED43D2" w:rsidP="007B0FF1">
            <w:pPr>
              <w:pStyle w:val="ConsPlusNormal"/>
              <w:jc w:val="both"/>
              <w:rPr>
                <w:b/>
              </w:rPr>
            </w:pPr>
            <w:r w:rsidRPr="005225CB">
              <w:rPr>
                <w:b/>
              </w:rPr>
              <w:t>место нахождения</w:t>
            </w:r>
          </w:p>
        </w:tc>
        <w:tc>
          <w:tcPr>
            <w:tcW w:w="5670" w:type="dxa"/>
          </w:tcPr>
          <w:p w14:paraId="3DA25132" w14:textId="77777777" w:rsidR="00ED43D2" w:rsidRDefault="00ED43D2" w:rsidP="007B0FF1">
            <w:pPr>
              <w:pStyle w:val="ConsPlusNormal"/>
              <w:jc w:val="both"/>
            </w:pPr>
            <w:r w:rsidRPr="0030222B">
              <w:t>142200, Московская область, г. Серпухов, пл</w:t>
            </w:r>
            <w:r>
              <w:t>ощадь Ленина, дом</w:t>
            </w:r>
            <w:r w:rsidRPr="0030222B">
              <w:t xml:space="preserve"> 7</w:t>
            </w:r>
          </w:p>
        </w:tc>
      </w:tr>
      <w:tr w:rsidR="00ED43D2" w14:paraId="0EC8947E" w14:textId="77777777" w:rsidTr="007B0FF1">
        <w:tc>
          <w:tcPr>
            <w:tcW w:w="4253" w:type="dxa"/>
          </w:tcPr>
          <w:p w14:paraId="1E69786D" w14:textId="77777777" w:rsidR="00ED43D2" w:rsidRPr="005225CB" w:rsidRDefault="00ED43D2" w:rsidP="007B0FF1">
            <w:pPr>
              <w:pStyle w:val="ConsPlusNormal"/>
              <w:jc w:val="both"/>
              <w:rPr>
                <w:b/>
              </w:rPr>
            </w:pPr>
            <w:r w:rsidRPr="005225CB">
              <w:rPr>
                <w:b/>
              </w:rPr>
              <w:t>фамилия, имя и отчество (если имее</w:t>
            </w:r>
            <w:r>
              <w:rPr>
                <w:b/>
              </w:rPr>
              <w:t>тся) руководителя</w:t>
            </w:r>
          </w:p>
        </w:tc>
        <w:tc>
          <w:tcPr>
            <w:tcW w:w="5670" w:type="dxa"/>
          </w:tcPr>
          <w:p w14:paraId="4F3DBEAB" w14:textId="77777777" w:rsidR="00ED43D2" w:rsidRPr="00C1523D" w:rsidRDefault="00ED43D2" w:rsidP="007B0FF1">
            <w:pPr>
              <w:pStyle w:val="ConsPlusNormal"/>
              <w:jc w:val="both"/>
            </w:pPr>
            <w:r w:rsidRPr="00C1523D">
              <w:t>Директор Мартыненко Олег Олегович</w:t>
            </w:r>
          </w:p>
        </w:tc>
      </w:tr>
      <w:tr w:rsidR="00ED43D2" w14:paraId="4B7FC2F6" w14:textId="77777777" w:rsidTr="007B0FF1">
        <w:tc>
          <w:tcPr>
            <w:tcW w:w="4253" w:type="dxa"/>
          </w:tcPr>
          <w:p w14:paraId="3FF56E9B" w14:textId="77777777" w:rsidR="00ED43D2" w:rsidRPr="005225CB" w:rsidRDefault="00ED43D2" w:rsidP="007B0FF1">
            <w:pPr>
              <w:pStyle w:val="ConsPlusNormal"/>
              <w:jc w:val="both"/>
              <w:rPr>
                <w:b/>
              </w:rPr>
            </w:pPr>
            <w:r w:rsidRPr="005225CB">
              <w:rPr>
                <w:b/>
              </w:rPr>
              <w:t xml:space="preserve">срок действия выданной </w:t>
            </w:r>
            <w:r>
              <w:rPr>
                <w:b/>
              </w:rPr>
              <w:t>поручителем</w:t>
            </w:r>
            <w:r w:rsidRPr="005225CB">
              <w:rPr>
                <w:b/>
              </w:rPr>
              <w:t xml:space="preserve"> руководителю доверенности</w:t>
            </w:r>
          </w:p>
        </w:tc>
        <w:tc>
          <w:tcPr>
            <w:tcW w:w="5670" w:type="dxa"/>
          </w:tcPr>
          <w:p w14:paraId="45A0F910" w14:textId="68B9436C" w:rsidR="00ED43D2" w:rsidRPr="00C1523D" w:rsidRDefault="00C1523D" w:rsidP="007B0FF1">
            <w:pPr>
              <w:spacing w:before="0" w:after="0"/>
              <w:rPr>
                <w:rFonts w:cs="Arial"/>
                <w:szCs w:val="20"/>
              </w:rPr>
            </w:pPr>
            <w:r w:rsidRPr="00C1523D">
              <w:rPr>
                <w:rFonts w:cs="Arial"/>
                <w:szCs w:val="20"/>
              </w:rPr>
              <w:t>с 01.01.2016 г. по 31.12.2016 г</w:t>
            </w:r>
          </w:p>
        </w:tc>
      </w:tr>
    </w:tbl>
    <w:p w14:paraId="3086CE91" w14:textId="77777777" w:rsidR="00ED43D2" w:rsidRDefault="00ED43D2" w:rsidP="00ED43D2">
      <w:pPr>
        <w:pStyle w:val="ConsPlusNormal"/>
        <w:spacing w:before="60" w:after="60"/>
        <w:jc w:val="both"/>
      </w:pPr>
    </w:p>
    <w:tbl>
      <w:tblPr>
        <w:tblStyle w:val="af3"/>
        <w:tblW w:w="0" w:type="auto"/>
        <w:tblInd w:w="108" w:type="dxa"/>
        <w:tblLook w:val="04A0" w:firstRow="1" w:lastRow="0" w:firstColumn="1" w:lastColumn="0" w:noHBand="0" w:noVBand="1"/>
      </w:tblPr>
      <w:tblGrid>
        <w:gridCol w:w="4253"/>
        <w:gridCol w:w="5670"/>
      </w:tblGrid>
      <w:tr w:rsidR="00ED43D2" w14:paraId="76D106A8" w14:textId="77777777" w:rsidTr="007B0FF1">
        <w:tc>
          <w:tcPr>
            <w:tcW w:w="4253" w:type="dxa"/>
          </w:tcPr>
          <w:p w14:paraId="3EAF547C" w14:textId="075EC2C5" w:rsidR="00ED43D2" w:rsidRPr="005225CB" w:rsidRDefault="00B15958" w:rsidP="007B0FF1">
            <w:pPr>
              <w:pStyle w:val="ConsPlusNormal"/>
              <w:jc w:val="both"/>
              <w:rPr>
                <w:b/>
              </w:rPr>
            </w:pPr>
            <w:r>
              <w:rPr>
                <w:b/>
              </w:rPr>
              <w:t>5</w:t>
            </w:r>
            <w:r w:rsidR="00ED43D2">
              <w:rPr>
                <w:b/>
              </w:rPr>
              <w:t xml:space="preserve">. </w:t>
            </w:r>
            <w:r w:rsidR="00ED43D2" w:rsidRPr="005225CB">
              <w:rPr>
                <w:b/>
              </w:rPr>
              <w:t>наименование</w:t>
            </w:r>
          </w:p>
        </w:tc>
        <w:tc>
          <w:tcPr>
            <w:tcW w:w="5670" w:type="dxa"/>
          </w:tcPr>
          <w:p w14:paraId="674901A5" w14:textId="77777777" w:rsidR="00ED43D2" w:rsidRDefault="00ED43D2" w:rsidP="007B0FF1">
            <w:pPr>
              <w:pStyle w:val="ConsPlusNormal"/>
              <w:jc w:val="both"/>
            </w:pPr>
            <w:r w:rsidRPr="006F08E1">
              <w:t>Ханты-Мансийский филиал</w:t>
            </w:r>
          </w:p>
        </w:tc>
      </w:tr>
      <w:tr w:rsidR="00ED43D2" w14:paraId="7C476A74" w14:textId="77777777" w:rsidTr="007B0FF1">
        <w:tc>
          <w:tcPr>
            <w:tcW w:w="4253" w:type="dxa"/>
          </w:tcPr>
          <w:p w14:paraId="4BF95491" w14:textId="77777777" w:rsidR="00ED43D2" w:rsidRPr="005225CB" w:rsidRDefault="00ED43D2" w:rsidP="007B0FF1">
            <w:pPr>
              <w:pStyle w:val="ConsPlusNormal"/>
              <w:jc w:val="both"/>
              <w:rPr>
                <w:b/>
              </w:rPr>
            </w:pPr>
            <w:r w:rsidRPr="005225CB">
              <w:rPr>
                <w:b/>
              </w:rPr>
              <w:t>даты открытия</w:t>
            </w:r>
          </w:p>
        </w:tc>
        <w:tc>
          <w:tcPr>
            <w:tcW w:w="5670" w:type="dxa"/>
          </w:tcPr>
          <w:p w14:paraId="372E0A21" w14:textId="77777777" w:rsidR="00ED43D2" w:rsidRDefault="00ED43D2" w:rsidP="007B0FF1">
            <w:pPr>
              <w:pStyle w:val="ConsPlusNormal"/>
              <w:jc w:val="both"/>
            </w:pPr>
            <w:r w:rsidRPr="006F08E1">
              <w:t>12.12.2011</w:t>
            </w:r>
            <w:r>
              <w:t xml:space="preserve"> г.</w:t>
            </w:r>
          </w:p>
        </w:tc>
      </w:tr>
      <w:tr w:rsidR="00ED43D2" w14:paraId="72B4C77C" w14:textId="77777777" w:rsidTr="007B0FF1">
        <w:tc>
          <w:tcPr>
            <w:tcW w:w="4253" w:type="dxa"/>
          </w:tcPr>
          <w:p w14:paraId="5ACBD581" w14:textId="77777777" w:rsidR="00ED43D2" w:rsidRPr="005225CB" w:rsidRDefault="00ED43D2" w:rsidP="007B0FF1">
            <w:pPr>
              <w:pStyle w:val="ConsPlusNormal"/>
              <w:jc w:val="both"/>
              <w:rPr>
                <w:b/>
              </w:rPr>
            </w:pPr>
            <w:r w:rsidRPr="005225CB">
              <w:rPr>
                <w:b/>
              </w:rPr>
              <w:t>место нахождения</w:t>
            </w:r>
          </w:p>
        </w:tc>
        <w:tc>
          <w:tcPr>
            <w:tcW w:w="5670" w:type="dxa"/>
          </w:tcPr>
          <w:p w14:paraId="58CAAF52" w14:textId="77777777" w:rsidR="00ED43D2" w:rsidRDefault="00ED43D2" w:rsidP="007B0FF1">
            <w:pPr>
              <w:pStyle w:val="ConsPlusNormal"/>
              <w:jc w:val="both"/>
            </w:pPr>
            <w:r w:rsidRPr="006F08E1">
              <w:t>Ханты-Мансийский автономный округ – Югра, г. Х</w:t>
            </w:r>
            <w:r>
              <w:t>анты-Мансийск, ул. Рябиновая, дом</w:t>
            </w:r>
            <w:r w:rsidRPr="006F08E1">
              <w:t xml:space="preserve"> 13Б, пом. </w:t>
            </w:r>
            <w:r>
              <w:t>№</w:t>
            </w:r>
            <w:r w:rsidRPr="006F08E1">
              <w:t>3</w:t>
            </w:r>
          </w:p>
        </w:tc>
      </w:tr>
      <w:tr w:rsidR="00ED43D2" w14:paraId="3B2AF23D" w14:textId="77777777" w:rsidTr="007B0FF1">
        <w:tc>
          <w:tcPr>
            <w:tcW w:w="4253" w:type="dxa"/>
          </w:tcPr>
          <w:p w14:paraId="1C55D310" w14:textId="77777777" w:rsidR="00ED43D2" w:rsidRPr="005225CB" w:rsidRDefault="00ED43D2" w:rsidP="007B0FF1">
            <w:pPr>
              <w:pStyle w:val="ConsPlusNormal"/>
              <w:jc w:val="both"/>
              <w:rPr>
                <w:b/>
              </w:rPr>
            </w:pPr>
            <w:r w:rsidRPr="005225CB">
              <w:rPr>
                <w:b/>
              </w:rPr>
              <w:t>фамилия, имя и отчество (если имее</w:t>
            </w:r>
            <w:r>
              <w:rPr>
                <w:b/>
              </w:rPr>
              <w:t>тся) руководителя</w:t>
            </w:r>
          </w:p>
        </w:tc>
        <w:tc>
          <w:tcPr>
            <w:tcW w:w="5670" w:type="dxa"/>
          </w:tcPr>
          <w:p w14:paraId="238EDFC3" w14:textId="77777777" w:rsidR="00ED43D2" w:rsidRPr="00C1523D" w:rsidRDefault="00ED43D2" w:rsidP="007B0FF1">
            <w:pPr>
              <w:pStyle w:val="ConsPlusNormal"/>
              <w:jc w:val="both"/>
            </w:pPr>
            <w:r w:rsidRPr="00C1523D">
              <w:t>Директор Алексеев Сергей Павлович</w:t>
            </w:r>
          </w:p>
        </w:tc>
      </w:tr>
      <w:tr w:rsidR="00ED43D2" w14:paraId="155E6818" w14:textId="77777777" w:rsidTr="007B0FF1">
        <w:tc>
          <w:tcPr>
            <w:tcW w:w="4253" w:type="dxa"/>
          </w:tcPr>
          <w:p w14:paraId="799BE30D" w14:textId="77777777" w:rsidR="00ED43D2" w:rsidRPr="005225CB" w:rsidRDefault="00ED43D2" w:rsidP="007B0FF1">
            <w:pPr>
              <w:pStyle w:val="ConsPlusNormal"/>
              <w:jc w:val="both"/>
              <w:rPr>
                <w:b/>
              </w:rPr>
            </w:pPr>
            <w:r w:rsidRPr="005225CB">
              <w:rPr>
                <w:b/>
              </w:rPr>
              <w:t xml:space="preserve">срок действия выданной </w:t>
            </w:r>
            <w:r>
              <w:rPr>
                <w:b/>
              </w:rPr>
              <w:t>поручителем</w:t>
            </w:r>
            <w:r w:rsidRPr="005225CB">
              <w:rPr>
                <w:b/>
              </w:rPr>
              <w:t xml:space="preserve"> руководителю доверенности</w:t>
            </w:r>
          </w:p>
        </w:tc>
        <w:tc>
          <w:tcPr>
            <w:tcW w:w="5670" w:type="dxa"/>
          </w:tcPr>
          <w:p w14:paraId="6C626234" w14:textId="171901C2" w:rsidR="00ED43D2" w:rsidRPr="00C1523D" w:rsidRDefault="00C1523D" w:rsidP="007B0FF1">
            <w:pPr>
              <w:pStyle w:val="ConsPlusNormal"/>
              <w:tabs>
                <w:tab w:val="left" w:pos="1425"/>
              </w:tabs>
              <w:jc w:val="both"/>
            </w:pPr>
            <w:r w:rsidRPr="00C1523D">
              <w:t>с 29.06.2016 г. по 30.03.2017 г.</w:t>
            </w:r>
          </w:p>
        </w:tc>
      </w:tr>
    </w:tbl>
    <w:p w14:paraId="61CC164A" w14:textId="77777777" w:rsidR="00ED43D2" w:rsidRDefault="00ED43D2" w:rsidP="00ED43D2">
      <w:pPr>
        <w:pStyle w:val="ConsPlusNormal"/>
        <w:spacing w:before="60" w:after="60"/>
        <w:jc w:val="both"/>
      </w:pPr>
    </w:p>
    <w:tbl>
      <w:tblPr>
        <w:tblStyle w:val="af3"/>
        <w:tblW w:w="0" w:type="auto"/>
        <w:tblInd w:w="108" w:type="dxa"/>
        <w:tblLook w:val="04A0" w:firstRow="1" w:lastRow="0" w:firstColumn="1" w:lastColumn="0" w:noHBand="0" w:noVBand="1"/>
      </w:tblPr>
      <w:tblGrid>
        <w:gridCol w:w="4253"/>
        <w:gridCol w:w="5670"/>
      </w:tblGrid>
      <w:tr w:rsidR="00ED43D2" w14:paraId="087F7655" w14:textId="77777777" w:rsidTr="007B0FF1">
        <w:tc>
          <w:tcPr>
            <w:tcW w:w="4253" w:type="dxa"/>
          </w:tcPr>
          <w:p w14:paraId="6D801036" w14:textId="5962AB06" w:rsidR="00ED43D2" w:rsidRPr="005225CB" w:rsidRDefault="00B15958" w:rsidP="007B0FF1">
            <w:pPr>
              <w:pStyle w:val="ConsPlusNormal"/>
              <w:jc w:val="both"/>
              <w:rPr>
                <w:b/>
              </w:rPr>
            </w:pPr>
            <w:r>
              <w:rPr>
                <w:b/>
              </w:rPr>
              <w:t>6</w:t>
            </w:r>
            <w:r w:rsidR="00ED43D2">
              <w:rPr>
                <w:b/>
              </w:rPr>
              <w:t xml:space="preserve">. </w:t>
            </w:r>
            <w:r w:rsidR="00ED43D2" w:rsidRPr="005225CB">
              <w:rPr>
                <w:b/>
              </w:rPr>
              <w:t>наименование</w:t>
            </w:r>
          </w:p>
        </w:tc>
        <w:tc>
          <w:tcPr>
            <w:tcW w:w="5670" w:type="dxa"/>
          </w:tcPr>
          <w:p w14:paraId="64FAE711" w14:textId="77777777" w:rsidR="00ED43D2" w:rsidRDefault="00ED43D2" w:rsidP="007B0FF1">
            <w:pPr>
              <w:pStyle w:val="ConsPlusNormal"/>
              <w:jc w:val="both"/>
            </w:pPr>
            <w:r w:rsidRPr="00F93B20">
              <w:t>Представительство в г. Сургут</w:t>
            </w:r>
          </w:p>
        </w:tc>
      </w:tr>
      <w:tr w:rsidR="00ED43D2" w14:paraId="58B4F5A8" w14:textId="77777777" w:rsidTr="007B0FF1">
        <w:tc>
          <w:tcPr>
            <w:tcW w:w="4253" w:type="dxa"/>
          </w:tcPr>
          <w:p w14:paraId="1CEB57B9" w14:textId="77777777" w:rsidR="00ED43D2" w:rsidRPr="005225CB" w:rsidRDefault="00ED43D2" w:rsidP="007B0FF1">
            <w:pPr>
              <w:pStyle w:val="ConsPlusNormal"/>
              <w:jc w:val="both"/>
              <w:rPr>
                <w:b/>
              </w:rPr>
            </w:pPr>
            <w:r w:rsidRPr="005225CB">
              <w:rPr>
                <w:b/>
              </w:rPr>
              <w:t>даты открытия</w:t>
            </w:r>
          </w:p>
        </w:tc>
        <w:tc>
          <w:tcPr>
            <w:tcW w:w="5670" w:type="dxa"/>
          </w:tcPr>
          <w:p w14:paraId="0B911A91" w14:textId="77777777" w:rsidR="00ED43D2" w:rsidRDefault="00ED43D2" w:rsidP="007B0FF1">
            <w:pPr>
              <w:pStyle w:val="ConsPlusNormal"/>
              <w:jc w:val="both"/>
            </w:pPr>
            <w:r w:rsidRPr="00F93B20">
              <w:t>12.12.2011</w:t>
            </w:r>
            <w:r>
              <w:t xml:space="preserve"> г.</w:t>
            </w:r>
          </w:p>
        </w:tc>
      </w:tr>
      <w:tr w:rsidR="00ED43D2" w14:paraId="2786FE8F" w14:textId="77777777" w:rsidTr="007B0FF1">
        <w:tc>
          <w:tcPr>
            <w:tcW w:w="4253" w:type="dxa"/>
          </w:tcPr>
          <w:p w14:paraId="314104B9" w14:textId="77777777" w:rsidR="00ED43D2" w:rsidRPr="005225CB" w:rsidRDefault="00ED43D2" w:rsidP="007B0FF1">
            <w:pPr>
              <w:pStyle w:val="ConsPlusNormal"/>
              <w:jc w:val="both"/>
              <w:rPr>
                <w:b/>
              </w:rPr>
            </w:pPr>
            <w:r w:rsidRPr="005225CB">
              <w:rPr>
                <w:b/>
              </w:rPr>
              <w:t>место нахождения</w:t>
            </w:r>
          </w:p>
        </w:tc>
        <w:tc>
          <w:tcPr>
            <w:tcW w:w="5670" w:type="dxa"/>
          </w:tcPr>
          <w:p w14:paraId="265F0D1E" w14:textId="77777777" w:rsidR="00ED43D2" w:rsidRDefault="00ED43D2" w:rsidP="007B0FF1">
            <w:pPr>
              <w:pStyle w:val="ConsPlusNormal"/>
              <w:jc w:val="both"/>
            </w:pPr>
            <w:r w:rsidRPr="00F93B20">
              <w:t xml:space="preserve">628403, </w:t>
            </w:r>
            <w:r>
              <w:t xml:space="preserve">Тюменская область, </w:t>
            </w:r>
            <w:r w:rsidRPr="00F93B20">
              <w:t>Ханты-Мансийский автономный окру</w:t>
            </w:r>
            <w:r>
              <w:t xml:space="preserve">г – Югра, г. Сургут, ул. Дружбы, дом </w:t>
            </w:r>
            <w:r w:rsidRPr="00F93B20">
              <w:t>3</w:t>
            </w:r>
          </w:p>
        </w:tc>
      </w:tr>
      <w:tr w:rsidR="00ED43D2" w14:paraId="50230862" w14:textId="77777777" w:rsidTr="007B0FF1">
        <w:tc>
          <w:tcPr>
            <w:tcW w:w="4253" w:type="dxa"/>
          </w:tcPr>
          <w:p w14:paraId="00E07272" w14:textId="77777777" w:rsidR="00ED43D2" w:rsidRPr="005225CB" w:rsidRDefault="00ED43D2" w:rsidP="007B0FF1">
            <w:pPr>
              <w:pStyle w:val="ConsPlusNormal"/>
              <w:jc w:val="both"/>
              <w:rPr>
                <w:b/>
              </w:rPr>
            </w:pPr>
            <w:r w:rsidRPr="005225CB">
              <w:rPr>
                <w:b/>
              </w:rPr>
              <w:t>фамилия, имя и отчество (если имее</w:t>
            </w:r>
            <w:r>
              <w:rPr>
                <w:b/>
              </w:rPr>
              <w:t>тся) руководителя</w:t>
            </w:r>
          </w:p>
        </w:tc>
        <w:tc>
          <w:tcPr>
            <w:tcW w:w="5670" w:type="dxa"/>
          </w:tcPr>
          <w:p w14:paraId="3D931F42" w14:textId="77777777" w:rsidR="00ED43D2" w:rsidRPr="00ED4D3C" w:rsidRDefault="00ED43D2" w:rsidP="007B0FF1">
            <w:pPr>
              <w:pStyle w:val="ConsPlusNormal"/>
              <w:jc w:val="both"/>
            </w:pPr>
            <w:r w:rsidRPr="00ED4D3C">
              <w:t>Директор Благородов Сергей Васильевич</w:t>
            </w:r>
          </w:p>
        </w:tc>
      </w:tr>
      <w:tr w:rsidR="00ED43D2" w14:paraId="6CF37581" w14:textId="77777777" w:rsidTr="007B0FF1">
        <w:tc>
          <w:tcPr>
            <w:tcW w:w="4253" w:type="dxa"/>
          </w:tcPr>
          <w:p w14:paraId="6B0581FF" w14:textId="77777777" w:rsidR="00ED43D2" w:rsidRPr="005225CB" w:rsidRDefault="00ED43D2" w:rsidP="007B0FF1">
            <w:pPr>
              <w:pStyle w:val="ConsPlusNormal"/>
              <w:jc w:val="both"/>
              <w:rPr>
                <w:b/>
              </w:rPr>
            </w:pPr>
            <w:r w:rsidRPr="005225CB">
              <w:rPr>
                <w:b/>
              </w:rPr>
              <w:t xml:space="preserve">срок действия выданной </w:t>
            </w:r>
            <w:r>
              <w:rPr>
                <w:b/>
              </w:rPr>
              <w:t>поручителем</w:t>
            </w:r>
            <w:r w:rsidRPr="005225CB">
              <w:rPr>
                <w:b/>
              </w:rPr>
              <w:t xml:space="preserve"> руководителю доверенности</w:t>
            </w:r>
          </w:p>
        </w:tc>
        <w:tc>
          <w:tcPr>
            <w:tcW w:w="5670" w:type="dxa"/>
          </w:tcPr>
          <w:p w14:paraId="4D591124" w14:textId="1AD26AEB" w:rsidR="00ED43D2" w:rsidRPr="00ED4D3C" w:rsidRDefault="00ED4D3C" w:rsidP="001B10EB">
            <w:pPr>
              <w:spacing w:before="0" w:after="0"/>
              <w:rPr>
                <w:rFonts w:cs="Arial"/>
                <w:szCs w:val="20"/>
              </w:rPr>
            </w:pPr>
            <w:r w:rsidRPr="00ED4D3C">
              <w:rPr>
                <w:rFonts w:cs="Arial"/>
                <w:szCs w:val="20"/>
              </w:rPr>
              <w:t xml:space="preserve">с </w:t>
            </w:r>
            <w:r w:rsidR="001141B8">
              <w:rPr>
                <w:rFonts w:cs="Arial"/>
                <w:szCs w:val="20"/>
              </w:rPr>
              <w:t>26</w:t>
            </w:r>
            <w:r w:rsidRPr="00ED4D3C">
              <w:rPr>
                <w:rFonts w:cs="Arial"/>
                <w:szCs w:val="20"/>
              </w:rPr>
              <w:t>.</w:t>
            </w:r>
            <w:r w:rsidR="001141B8">
              <w:rPr>
                <w:rFonts w:cs="Arial"/>
                <w:szCs w:val="20"/>
              </w:rPr>
              <w:t>07</w:t>
            </w:r>
            <w:r w:rsidRPr="00ED4D3C">
              <w:rPr>
                <w:rFonts w:cs="Arial"/>
                <w:szCs w:val="20"/>
              </w:rPr>
              <w:t>.201</w:t>
            </w:r>
            <w:r w:rsidR="001141B8">
              <w:rPr>
                <w:rFonts w:cs="Arial"/>
                <w:szCs w:val="20"/>
              </w:rPr>
              <w:t>6</w:t>
            </w:r>
            <w:r w:rsidRPr="00ED4D3C">
              <w:rPr>
                <w:rFonts w:cs="Arial"/>
                <w:szCs w:val="20"/>
              </w:rPr>
              <w:t xml:space="preserve"> г. по 31.12.201</w:t>
            </w:r>
            <w:r w:rsidR="001B10EB">
              <w:rPr>
                <w:rFonts w:cs="Arial"/>
                <w:szCs w:val="20"/>
              </w:rPr>
              <w:t>7</w:t>
            </w:r>
            <w:r w:rsidRPr="00ED4D3C">
              <w:rPr>
                <w:rFonts w:cs="Arial"/>
                <w:szCs w:val="20"/>
              </w:rPr>
              <w:t xml:space="preserve"> г.</w:t>
            </w:r>
          </w:p>
        </w:tc>
      </w:tr>
    </w:tbl>
    <w:p w14:paraId="52EFD77D" w14:textId="77777777" w:rsidR="00ED43D2" w:rsidRPr="009479FF" w:rsidRDefault="00ED43D2" w:rsidP="00ED43D2">
      <w:pPr>
        <w:pStyle w:val="ConsPlusNormal"/>
        <w:spacing w:before="60" w:after="60"/>
        <w:jc w:val="both"/>
      </w:pPr>
    </w:p>
    <w:p w14:paraId="562AB98A" w14:textId="77777777" w:rsidR="00ED43D2" w:rsidRPr="009479FF" w:rsidRDefault="00ED43D2" w:rsidP="007B0FF1">
      <w:pPr>
        <w:pStyle w:val="30"/>
      </w:pPr>
      <w:bookmarkStart w:id="380" w:name="_Toc456795885"/>
      <w:r w:rsidRPr="009479FF">
        <w:t xml:space="preserve">3.2. Основная хозяйственная деятельность </w:t>
      </w:r>
      <w:r>
        <w:t>поручителя</w:t>
      </w:r>
      <w:bookmarkEnd w:id="380"/>
    </w:p>
    <w:p w14:paraId="401CC8E3" w14:textId="77777777" w:rsidR="00ED43D2" w:rsidRPr="009479FF" w:rsidRDefault="00ED43D2" w:rsidP="007B0FF1">
      <w:pPr>
        <w:pStyle w:val="4"/>
      </w:pPr>
      <w:bookmarkStart w:id="381" w:name="_Toc456795886"/>
      <w:r w:rsidRPr="009479FF">
        <w:t xml:space="preserve">3.2.1. Основные виды экономической деятельности </w:t>
      </w:r>
      <w:r>
        <w:t>поручителя</w:t>
      </w:r>
      <w:bookmarkEnd w:id="381"/>
    </w:p>
    <w:p w14:paraId="585FCDD1" w14:textId="77777777" w:rsidR="00C35BB2" w:rsidRPr="00C35BB2" w:rsidRDefault="00ED43D2" w:rsidP="00ED43D2">
      <w:pPr>
        <w:pStyle w:val="ConsPlusNormal"/>
        <w:spacing w:before="60" w:after="60"/>
        <w:jc w:val="both"/>
        <w:rPr>
          <w:b/>
        </w:rPr>
      </w:pPr>
      <w:r w:rsidRPr="001A34FC">
        <w:rPr>
          <w:b/>
        </w:rPr>
        <w:t xml:space="preserve">основной код (коды) вида (видов) согласно ОКВЭД экономической деятельности, которая является для </w:t>
      </w:r>
      <w:r w:rsidR="00C35BB2">
        <w:rPr>
          <w:b/>
        </w:rPr>
        <w:t>поручителя:</w:t>
      </w:r>
    </w:p>
    <w:p w14:paraId="2B537991" w14:textId="6E67A5E3" w:rsidR="00ED43D2" w:rsidRPr="0031226D" w:rsidRDefault="00ED43D2" w:rsidP="00ED43D2">
      <w:pPr>
        <w:pStyle w:val="ConsPlusNormal"/>
        <w:spacing w:before="60" w:after="60"/>
        <w:jc w:val="both"/>
      </w:pPr>
      <w:r w:rsidRPr="007A2EE8">
        <w:t>45.21.2 Производство общестроительных работ по строительству мостов, надземных автомобильных дорог, тоннелей и подземных дорог</w:t>
      </w:r>
      <w:r>
        <w:t>.</w:t>
      </w:r>
    </w:p>
    <w:p w14:paraId="1953E2F0" w14:textId="67DB3E46" w:rsidR="00C35BB2" w:rsidRDefault="00B15958" w:rsidP="00ED43D2">
      <w:pPr>
        <w:pStyle w:val="ConsPlusNormal"/>
        <w:spacing w:before="60" w:after="60"/>
        <w:jc w:val="both"/>
      </w:pPr>
      <w:r>
        <w:t xml:space="preserve">42.11. </w:t>
      </w:r>
      <w:r w:rsidRPr="00B15958">
        <w:t>Строительство автомобильных дорог и автомагистралей</w:t>
      </w:r>
      <w:r>
        <w:t>.</w:t>
      </w:r>
    </w:p>
    <w:p w14:paraId="0296A241" w14:textId="77777777" w:rsidR="00B15958" w:rsidRPr="0031226D" w:rsidRDefault="00B15958" w:rsidP="00ED43D2">
      <w:pPr>
        <w:pStyle w:val="ConsPlusNormal"/>
        <w:spacing w:before="60" w:after="60"/>
        <w:jc w:val="both"/>
      </w:pPr>
    </w:p>
    <w:p w14:paraId="3C6B85FE" w14:textId="77777777" w:rsidR="00ED43D2" w:rsidRPr="001A34FC" w:rsidRDefault="00ED43D2" w:rsidP="00ED43D2">
      <w:pPr>
        <w:pStyle w:val="ConsPlusNormal"/>
        <w:spacing w:before="60" w:after="60"/>
        <w:rPr>
          <w:b/>
        </w:rPr>
      </w:pPr>
      <w:r w:rsidRPr="001A34FC">
        <w:rPr>
          <w:b/>
        </w:rPr>
        <w:t xml:space="preserve">иные коды ОКВЭД, присвоенные </w:t>
      </w:r>
      <w:r>
        <w:rPr>
          <w:b/>
        </w:rPr>
        <w:t>поручителю:</w:t>
      </w:r>
    </w:p>
    <w:p w14:paraId="040044B5" w14:textId="77777777" w:rsidR="00ED43D2" w:rsidRDefault="00ED43D2" w:rsidP="00ED43D2">
      <w:pPr>
        <w:pStyle w:val="ConsPlusNormal"/>
        <w:spacing w:before="60" w:after="60"/>
      </w:pPr>
      <w:r>
        <w:t>63.21.22</w:t>
      </w:r>
      <w:r>
        <w:tab/>
        <w:t xml:space="preserve">Эксплуатация автомобильных дорог общего пользования; </w:t>
      </w:r>
    </w:p>
    <w:p w14:paraId="195888A8" w14:textId="3947EC82" w:rsidR="00ED43D2" w:rsidRDefault="00ED43D2" w:rsidP="00ED43D2">
      <w:pPr>
        <w:pStyle w:val="ConsPlusNormal"/>
        <w:spacing w:before="60" w:after="60"/>
        <w:jc w:val="both"/>
      </w:pPr>
      <w:r>
        <w:t>63.21.23</w:t>
      </w:r>
      <w:r>
        <w:tab/>
        <w:t>Эксплуатация дорожных сооружений (мостов, туннелей, путепроводов и т.п.)</w:t>
      </w:r>
      <w:r w:rsidR="00B15958">
        <w:t>;</w:t>
      </w:r>
    </w:p>
    <w:p w14:paraId="5A2D4230" w14:textId="5A36F011" w:rsidR="00B15958" w:rsidRDefault="00B15958" w:rsidP="00B15958">
      <w:pPr>
        <w:pStyle w:val="ConsPlusNormal"/>
        <w:spacing w:before="60" w:after="60"/>
      </w:pPr>
      <w:r>
        <w:t xml:space="preserve">19.20 </w:t>
      </w:r>
      <w:r>
        <w:tab/>
      </w:r>
      <w:r>
        <w:tab/>
        <w:t>Производство нефтепродуктов;</w:t>
      </w:r>
    </w:p>
    <w:p w14:paraId="155116D0" w14:textId="1A2E1CFA" w:rsidR="00B15958" w:rsidRDefault="00B15958" w:rsidP="00B15958">
      <w:pPr>
        <w:pStyle w:val="ConsPlusNormal"/>
        <w:spacing w:before="60" w:after="60"/>
      </w:pPr>
      <w:r>
        <w:t>25.11</w:t>
      </w:r>
      <w:r>
        <w:tab/>
      </w:r>
      <w:r>
        <w:tab/>
        <w:t>Производство строительных металлических конструкций;</w:t>
      </w:r>
    </w:p>
    <w:p w14:paraId="62E4E833" w14:textId="2229EEFC" w:rsidR="00B15958" w:rsidRDefault="00B15958" w:rsidP="00B15958">
      <w:pPr>
        <w:pStyle w:val="ConsPlusNormal"/>
        <w:spacing w:before="60" w:after="60"/>
      </w:pPr>
      <w:r>
        <w:t>41.20</w:t>
      </w:r>
      <w:r>
        <w:tab/>
      </w:r>
      <w:r>
        <w:tab/>
        <w:t>Строительство жилых и нежилых зданий;</w:t>
      </w:r>
    </w:p>
    <w:p w14:paraId="02ACE70A" w14:textId="2857CE65" w:rsidR="00B15958" w:rsidRDefault="00B15958" w:rsidP="00B15958">
      <w:pPr>
        <w:pStyle w:val="ConsPlusNormal"/>
        <w:spacing w:before="60" w:after="60"/>
      </w:pPr>
      <w:r>
        <w:t>42.13</w:t>
      </w:r>
      <w:r>
        <w:tab/>
      </w:r>
      <w:r>
        <w:tab/>
        <w:t>Строительство мостов и тоннелей;</w:t>
      </w:r>
    </w:p>
    <w:p w14:paraId="3E281D6F" w14:textId="574E85A1" w:rsidR="00B15958" w:rsidRDefault="00B15958" w:rsidP="00B15958">
      <w:pPr>
        <w:pStyle w:val="ConsPlusNormal"/>
        <w:spacing w:before="60" w:after="60"/>
        <w:jc w:val="both"/>
      </w:pPr>
      <w:r>
        <w:t>42.21</w:t>
      </w:r>
      <w:r>
        <w:tab/>
      </w:r>
      <w:r>
        <w:tab/>
        <w:t>Строительство инженерных коммуникаций для водоснабжения и водоотведения, газоснабжения;</w:t>
      </w:r>
    </w:p>
    <w:p w14:paraId="23FE0B03" w14:textId="074754ED" w:rsidR="00B15958" w:rsidRDefault="00B15958" w:rsidP="00B15958">
      <w:pPr>
        <w:pStyle w:val="ConsPlusNormal"/>
        <w:spacing w:before="60" w:after="60"/>
      </w:pPr>
      <w:r>
        <w:t>43.11</w:t>
      </w:r>
      <w:r>
        <w:tab/>
      </w:r>
      <w:r>
        <w:tab/>
        <w:t>Разбор и снос зданий;</w:t>
      </w:r>
    </w:p>
    <w:p w14:paraId="63F93AD8" w14:textId="06B2F64C" w:rsidR="00B15958" w:rsidRDefault="00B15958" w:rsidP="00B15958">
      <w:pPr>
        <w:pStyle w:val="ConsPlusNormal"/>
        <w:spacing w:before="60" w:after="60"/>
      </w:pPr>
      <w:r>
        <w:t>43.12</w:t>
      </w:r>
      <w:r>
        <w:tab/>
      </w:r>
      <w:r>
        <w:tab/>
        <w:t>Подготовка строительной площадки;</w:t>
      </w:r>
    </w:p>
    <w:p w14:paraId="6B53589E" w14:textId="54422405" w:rsidR="00B15958" w:rsidRDefault="00B15958" w:rsidP="00B15958">
      <w:pPr>
        <w:pStyle w:val="ConsPlusNormal"/>
        <w:spacing w:before="60" w:after="60"/>
      </w:pPr>
      <w:r>
        <w:t>43.13</w:t>
      </w:r>
      <w:r>
        <w:tab/>
      </w:r>
      <w:r>
        <w:tab/>
        <w:t>Разведочное бурение;</w:t>
      </w:r>
    </w:p>
    <w:p w14:paraId="777B91AB" w14:textId="7DE9F519" w:rsidR="00B15958" w:rsidRDefault="00B15958" w:rsidP="00B15958">
      <w:pPr>
        <w:pStyle w:val="ConsPlusNormal"/>
        <w:spacing w:before="60" w:after="60"/>
      </w:pPr>
      <w:r>
        <w:t>43.21</w:t>
      </w:r>
      <w:r>
        <w:tab/>
      </w:r>
      <w:r>
        <w:tab/>
        <w:t>Производство электромонтажных работ;</w:t>
      </w:r>
    </w:p>
    <w:p w14:paraId="5A903917" w14:textId="6F916913" w:rsidR="00B15958" w:rsidRDefault="00B15958" w:rsidP="00B15958">
      <w:pPr>
        <w:pStyle w:val="ConsPlusNormal"/>
        <w:spacing w:before="60" w:after="60"/>
      </w:pPr>
      <w:r>
        <w:t>43.29</w:t>
      </w:r>
      <w:r>
        <w:tab/>
      </w:r>
      <w:r>
        <w:tab/>
        <w:t>Производство прочих строительно-монтажных работ;</w:t>
      </w:r>
    </w:p>
    <w:p w14:paraId="69EB1DD1" w14:textId="1CB17551" w:rsidR="00B15958" w:rsidRDefault="00B15958" w:rsidP="00B15958">
      <w:pPr>
        <w:pStyle w:val="ConsPlusNormal"/>
        <w:spacing w:before="60" w:after="60"/>
      </w:pPr>
      <w:r>
        <w:t>43.99</w:t>
      </w:r>
      <w:r>
        <w:tab/>
      </w:r>
      <w:r>
        <w:tab/>
        <w:t>Работы строительные специализированные прочие, не включенные в другие группировки;</w:t>
      </w:r>
    </w:p>
    <w:p w14:paraId="7BE3BB6E" w14:textId="084BA7B0" w:rsidR="00B15958" w:rsidRDefault="00B15958" w:rsidP="00B15958">
      <w:pPr>
        <w:pStyle w:val="ConsPlusNormal"/>
        <w:spacing w:before="60" w:after="60"/>
      </w:pPr>
      <w:r>
        <w:t>46.71</w:t>
      </w:r>
      <w:r>
        <w:tab/>
      </w:r>
      <w:r>
        <w:tab/>
        <w:t>Торговля оптовая твердым, жидким и газообразным топливом и подобными продуктами;</w:t>
      </w:r>
    </w:p>
    <w:p w14:paraId="6A9A695D" w14:textId="5E92610E" w:rsidR="00B15958" w:rsidRDefault="00B15958" w:rsidP="00B15958">
      <w:pPr>
        <w:pStyle w:val="ConsPlusNormal"/>
        <w:spacing w:before="60" w:after="60"/>
      </w:pPr>
      <w:r>
        <w:t>52.10</w:t>
      </w:r>
      <w:r>
        <w:tab/>
      </w:r>
      <w:r>
        <w:tab/>
        <w:t>Деятельность по складированию и хранению;</w:t>
      </w:r>
    </w:p>
    <w:p w14:paraId="40C8FF1C" w14:textId="60636B0A" w:rsidR="00B15958" w:rsidRDefault="00B15958" w:rsidP="00B15958">
      <w:pPr>
        <w:pStyle w:val="ConsPlusNormal"/>
        <w:spacing w:before="60" w:after="60"/>
      </w:pPr>
      <w:r>
        <w:t>52.21.11</w:t>
      </w:r>
      <w:r>
        <w:tab/>
        <w:t>Предоставление железнодорожных маневровых или буксировочных услуг;</w:t>
      </w:r>
    </w:p>
    <w:p w14:paraId="79EFA558" w14:textId="3FFBCA3B" w:rsidR="00B15958" w:rsidRDefault="00B15958" w:rsidP="00B15958">
      <w:pPr>
        <w:pStyle w:val="ConsPlusNormal"/>
        <w:spacing w:before="60" w:after="60"/>
      </w:pPr>
      <w:r>
        <w:t>52.21.22</w:t>
      </w:r>
      <w:r>
        <w:tab/>
        <w:t>Деятельность по эксплуатации автомобильных дорог и автомагистралей;</w:t>
      </w:r>
    </w:p>
    <w:p w14:paraId="79A70871" w14:textId="3E4507CC" w:rsidR="00B15958" w:rsidRDefault="00B15958" w:rsidP="00B15958">
      <w:pPr>
        <w:pStyle w:val="ConsPlusNormal"/>
        <w:spacing w:before="60" w:after="60"/>
      </w:pPr>
      <w:r>
        <w:t>52.21.23</w:t>
      </w:r>
      <w:r>
        <w:tab/>
        <w:t>Деятельность по эксплуатации мостов и тоннелей;</w:t>
      </w:r>
    </w:p>
    <w:p w14:paraId="17FBD169" w14:textId="276312E2" w:rsidR="00B15958" w:rsidRDefault="00B15958" w:rsidP="00B15958">
      <w:pPr>
        <w:pStyle w:val="ConsPlusNormal"/>
        <w:spacing w:before="60" w:after="60"/>
      </w:pPr>
      <w:r>
        <w:t>52.21.24</w:t>
      </w:r>
      <w:r>
        <w:tab/>
        <w:t>Деятельность стоянок для автотранспортных средств;</w:t>
      </w:r>
    </w:p>
    <w:p w14:paraId="329D7473" w14:textId="6D6EBAE1" w:rsidR="00B15958" w:rsidRDefault="00B15958" w:rsidP="00B15958">
      <w:pPr>
        <w:pStyle w:val="ConsPlusNormal"/>
        <w:spacing w:before="60" w:after="60"/>
      </w:pPr>
      <w:r>
        <w:t>52.24</w:t>
      </w:r>
      <w:r>
        <w:tab/>
      </w:r>
      <w:r>
        <w:tab/>
        <w:t>Транспортная обработка грузов;</w:t>
      </w:r>
    </w:p>
    <w:p w14:paraId="5D89284E" w14:textId="3426FED7" w:rsidR="00B15958" w:rsidRDefault="00B15958" w:rsidP="00B15958">
      <w:pPr>
        <w:pStyle w:val="ConsPlusNormal"/>
        <w:spacing w:before="60" w:after="60"/>
      </w:pPr>
      <w:r>
        <w:t>52.29</w:t>
      </w:r>
      <w:r>
        <w:tab/>
      </w:r>
      <w:r>
        <w:tab/>
        <w:t>Деятельность вспомогательная прочая, связанная с перевозками;</w:t>
      </w:r>
    </w:p>
    <w:p w14:paraId="71DC31F1" w14:textId="23088889" w:rsidR="00B15958" w:rsidRDefault="00B15958" w:rsidP="00B15958">
      <w:pPr>
        <w:pStyle w:val="ConsPlusNormal"/>
        <w:spacing w:before="60" w:after="60"/>
        <w:jc w:val="both"/>
      </w:pPr>
      <w:r>
        <w:t>71.12</w:t>
      </w:r>
      <w:r>
        <w:tab/>
      </w:r>
      <w:r>
        <w:tab/>
        <w:t>Деятельность в области инженерных изысканий, инженерно-технического проектирования, управления проектами строительства, выполнения строительного контроля и авторского надзора, предоставление технических консультаций в этих областях;</w:t>
      </w:r>
    </w:p>
    <w:p w14:paraId="2774E330" w14:textId="7953533B" w:rsidR="00B15958" w:rsidRDefault="00B15958" w:rsidP="00B15958">
      <w:pPr>
        <w:pStyle w:val="ConsPlusNormal"/>
        <w:spacing w:before="60" w:after="60"/>
      </w:pPr>
      <w:r>
        <w:t>73.20</w:t>
      </w:r>
      <w:r>
        <w:tab/>
      </w:r>
      <w:r>
        <w:tab/>
        <w:t>Исследование конъюнктуры рынка и изучение общественного мнения;</w:t>
      </w:r>
    </w:p>
    <w:p w14:paraId="747F51A5" w14:textId="330582D4" w:rsidR="00ED43D2" w:rsidRDefault="00B15958" w:rsidP="00B15958">
      <w:pPr>
        <w:pStyle w:val="ConsPlusNormal"/>
        <w:spacing w:before="60" w:after="60"/>
        <w:jc w:val="both"/>
      </w:pPr>
      <w:r>
        <w:t>88.99</w:t>
      </w:r>
      <w:r>
        <w:tab/>
      </w:r>
      <w:r>
        <w:tab/>
        <w:t>Предоставление прочих социальных услуг без обеспечения проживания, не включенных в другие группировки.</w:t>
      </w:r>
    </w:p>
    <w:p w14:paraId="67689ABF" w14:textId="77777777" w:rsidR="00B15958" w:rsidRPr="001A34FC" w:rsidRDefault="00B15958" w:rsidP="00B15958">
      <w:pPr>
        <w:pStyle w:val="ConsPlusNormal"/>
        <w:spacing w:before="60" w:after="60"/>
        <w:jc w:val="both"/>
      </w:pPr>
    </w:p>
    <w:p w14:paraId="536C251F" w14:textId="77777777" w:rsidR="00ED43D2" w:rsidRPr="009479FF" w:rsidRDefault="00ED43D2" w:rsidP="007B0FF1">
      <w:pPr>
        <w:pStyle w:val="4"/>
      </w:pPr>
      <w:bookmarkStart w:id="382" w:name="_Toc456795887"/>
      <w:r w:rsidRPr="009479FF">
        <w:t xml:space="preserve">3.2.2. Основная хозяйственная деятельность </w:t>
      </w:r>
      <w:r>
        <w:t>поручителя</w:t>
      </w:r>
      <w:bookmarkEnd w:id="382"/>
    </w:p>
    <w:p w14:paraId="76D8EB9A" w14:textId="77777777" w:rsidR="00ED43D2" w:rsidRDefault="00ED43D2" w:rsidP="00ED43D2">
      <w:pPr>
        <w:pStyle w:val="ConsPlusNormal"/>
        <w:spacing w:before="60" w:after="60"/>
        <w:jc w:val="both"/>
        <w:rPr>
          <w:b/>
        </w:rPr>
      </w:pPr>
      <w:r w:rsidRPr="0059306A">
        <w:rPr>
          <w:b/>
        </w:rPr>
        <w:t xml:space="preserve">основные виды хозяйственной деятельности (виды деятельности, виды продукции (работ, услуг), обеспечившие не менее 10 процентов выручки от продаж (объема продаж) </w:t>
      </w:r>
      <w:r>
        <w:rPr>
          <w:b/>
        </w:rPr>
        <w:t>поручителя</w:t>
      </w:r>
      <w:r w:rsidRPr="0059306A">
        <w:rPr>
          <w:b/>
        </w:rPr>
        <w:t xml:space="preserve"> </w:t>
      </w:r>
      <w:r w:rsidRPr="007A2EE8">
        <w:rPr>
          <w:b/>
        </w:rPr>
        <w:t>за пять последних завершенных отчетных лет</w:t>
      </w:r>
      <w:r w:rsidRPr="0059306A">
        <w:rPr>
          <w:b/>
        </w:rPr>
        <w:t>, а также за последний завершенный отчетный период до даты утверждения проспекта ценных бумаг:</w:t>
      </w:r>
    </w:p>
    <w:p w14:paraId="7AD36EE0" w14:textId="50EAD06F" w:rsidR="00ED43D2" w:rsidRPr="007A2EE8" w:rsidRDefault="00ED43D2" w:rsidP="00ED43D2">
      <w:pPr>
        <w:pStyle w:val="ConsPlusNormal"/>
        <w:spacing w:before="60" w:after="60"/>
        <w:jc w:val="both"/>
      </w:pPr>
      <w:r w:rsidRPr="007A2EE8">
        <w:t>Основным</w:t>
      </w:r>
      <w:r w:rsidR="0023147E">
        <w:t>и</w:t>
      </w:r>
      <w:r w:rsidRPr="007A2EE8">
        <w:t xml:space="preserve"> вид</w:t>
      </w:r>
      <w:r w:rsidR="0023147E">
        <w:t>а</w:t>
      </w:r>
      <w:r w:rsidRPr="007A2EE8">
        <w:t>м</w:t>
      </w:r>
      <w:r w:rsidR="00C35BB2">
        <w:t>и</w:t>
      </w:r>
      <w:r w:rsidRPr="007A2EE8">
        <w:t xml:space="preserve"> деятельности Поручителя, обеспечившим</w:t>
      </w:r>
      <w:r w:rsidR="0023147E">
        <w:t>и</w:t>
      </w:r>
      <w:r w:rsidRPr="007A2EE8">
        <w:t xml:space="preserve"> не менее 10 процентов выручки от продаж, является дорожное строительство (строительство автомобильных дорог) и строительство зданий.</w:t>
      </w:r>
    </w:p>
    <w:tbl>
      <w:tblPr>
        <w:tblStyle w:val="af3"/>
        <w:tblW w:w="0" w:type="auto"/>
        <w:tblInd w:w="108" w:type="dxa"/>
        <w:tblLayout w:type="fixed"/>
        <w:tblLook w:val="04A0" w:firstRow="1" w:lastRow="0" w:firstColumn="1" w:lastColumn="0" w:noHBand="0" w:noVBand="1"/>
      </w:tblPr>
      <w:tblGrid>
        <w:gridCol w:w="2268"/>
        <w:gridCol w:w="1276"/>
        <w:gridCol w:w="1276"/>
        <w:gridCol w:w="1264"/>
        <w:gridCol w:w="12"/>
        <w:gridCol w:w="1275"/>
        <w:gridCol w:w="1276"/>
        <w:gridCol w:w="1383"/>
      </w:tblGrid>
      <w:tr w:rsidR="00ED43D2" w:rsidRPr="00BF5CD5" w14:paraId="3F280370" w14:textId="77777777" w:rsidTr="007B0FF1">
        <w:tc>
          <w:tcPr>
            <w:tcW w:w="2268" w:type="dxa"/>
            <w:vMerge w:val="restart"/>
            <w:vAlign w:val="center"/>
          </w:tcPr>
          <w:p w14:paraId="1C517200" w14:textId="77777777" w:rsidR="00ED43D2" w:rsidRPr="00BF5CD5" w:rsidRDefault="00ED43D2" w:rsidP="007B0FF1">
            <w:pPr>
              <w:pStyle w:val="ConsPlusNormal"/>
              <w:spacing w:before="60" w:after="60"/>
              <w:jc w:val="center"/>
              <w:rPr>
                <w:b/>
                <w:sz w:val="18"/>
                <w:szCs w:val="18"/>
              </w:rPr>
            </w:pPr>
            <w:r w:rsidRPr="00BF5CD5">
              <w:rPr>
                <w:b/>
                <w:sz w:val="18"/>
                <w:szCs w:val="18"/>
              </w:rPr>
              <w:t>Наименование показателя</w:t>
            </w:r>
          </w:p>
        </w:tc>
        <w:tc>
          <w:tcPr>
            <w:tcW w:w="7762" w:type="dxa"/>
            <w:gridSpan w:val="7"/>
          </w:tcPr>
          <w:p w14:paraId="7B8F2FC1" w14:textId="77777777" w:rsidR="00ED43D2" w:rsidRPr="00BF5CD5" w:rsidRDefault="00ED43D2" w:rsidP="007B0FF1">
            <w:pPr>
              <w:pStyle w:val="ConsPlusNormal"/>
              <w:spacing w:before="60" w:after="60"/>
              <w:jc w:val="center"/>
              <w:rPr>
                <w:b/>
                <w:sz w:val="18"/>
                <w:szCs w:val="18"/>
              </w:rPr>
            </w:pPr>
            <w:r w:rsidRPr="00BF5CD5">
              <w:rPr>
                <w:b/>
                <w:sz w:val="18"/>
                <w:szCs w:val="18"/>
              </w:rPr>
              <w:t>Значение показателя за соответствующие отчетные периоды</w:t>
            </w:r>
          </w:p>
        </w:tc>
      </w:tr>
      <w:tr w:rsidR="00ED43D2" w:rsidRPr="00BF5CD5" w14:paraId="5AA8ECE7" w14:textId="77777777" w:rsidTr="007B0FF1">
        <w:tc>
          <w:tcPr>
            <w:tcW w:w="2268" w:type="dxa"/>
            <w:vMerge/>
          </w:tcPr>
          <w:p w14:paraId="7D18B122" w14:textId="77777777" w:rsidR="00ED43D2" w:rsidRPr="00BF5CD5" w:rsidRDefault="00ED43D2" w:rsidP="007B0FF1">
            <w:pPr>
              <w:pStyle w:val="ConsPlusNormal"/>
              <w:spacing w:before="60" w:after="60"/>
              <w:jc w:val="both"/>
              <w:rPr>
                <w:b/>
                <w:sz w:val="18"/>
                <w:szCs w:val="18"/>
              </w:rPr>
            </w:pPr>
          </w:p>
        </w:tc>
        <w:tc>
          <w:tcPr>
            <w:tcW w:w="1276" w:type="dxa"/>
          </w:tcPr>
          <w:p w14:paraId="37505033" w14:textId="77777777" w:rsidR="00ED43D2" w:rsidRPr="00BF5CD5" w:rsidRDefault="00ED43D2" w:rsidP="007B0FF1">
            <w:pPr>
              <w:pStyle w:val="ConsPlusNormal"/>
              <w:spacing w:before="60" w:after="60"/>
              <w:jc w:val="center"/>
              <w:rPr>
                <w:b/>
                <w:sz w:val="18"/>
                <w:szCs w:val="18"/>
              </w:rPr>
            </w:pPr>
            <w:r w:rsidRPr="00BF5CD5">
              <w:rPr>
                <w:b/>
                <w:sz w:val="18"/>
                <w:szCs w:val="18"/>
              </w:rPr>
              <w:t>2011 год</w:t>
            </w:r>
          </w:p>
        </w:tc>
        <w:tc>
          <w:tcPr>
            <w:tcW w:w="1276" w:type="dxa"/>
          </w:tcPr>
          <w:p w14:paraId="1F218F45" w14:textId="77777777" w:rsidR="00ED43D2" w:rsidRPr="00BF5CD5" w:rsidRDefault="00ED43D2" w:rsidP="007B0FF1">
            <w:pPr>
              <w:pStyle w:val="ConsPlusNormal"/>
              <w:spacing w:before="60" w:after="60"/>
              <w:jc w:val="center"/>
              <w:rPr>
                <w:b/>
                <w:sz w:val="18"/>
                <w:szCs w:val="18"/>
              </w:rPr>
            </w:pPr>
            <w:r w:rsidRPr="00BF5CD5">
              <w:rPr>
                <w:b/>
                <w:sz w:val="18"/>
                <w:szCs w:val="18"/>
              </w:rPr>
              <w:t>2012 год</w:t>
            </w:r>
          </w:p>
        </w:tc>
        <w:tc>
          <w:tcPr>
            <w:tcW w:w="1264" w:type="dxa"/>
          </w:tcPr>
          <w:p w14:paraId="6581FC44" w14:textId="77777777" w:rsidR="00ED43D2" w:rsidRPr="00BF5CD5" w:rsidRDefault="00ED43D2" w:rsidP="007B0FF1">
            <w:pPr>
              <w:pStyle w:val="ConsPlusNormal"/>
              <w:spacing w:before="60" w:after="60"/>
              <w:jc w:val="center"/>
              <w:rPr>
                <w:b/>
                <w:sz w:val="18"/>
                <w:szCs w:val="18"/>
              </w:rPr>
            </w:pPr>
            <w:r w:rsidRPr="00BF5CD5">
              <w:rPr>
                <w:b/>
                <w:sz w:val="18"/>
                <w:szCs w:val="18"/>
              </w:rPr>
              <w:t>2013 год</w:t>
            </w:r>
          </w:p>
        </w:tc>
        <w:tc>
          <w:tcPr>
            <w:tcW w:w="1287" w:type="dxa"/>
            <w:gridSpan w:val="2"/>
          </w:tcPr>
          <w:p w14:paraId="46B7B15E" w14:textId="77777777" w:rsidR="00ED43D2" w:rsidRPr="00BF5CD5" w:rsidRDefault="00ED43D2" w:rsidP="007B0FF1">
            <w:pPr>
              <w:pStyle w:val="ConsPlusNormal"/>
              <w:spacing w:before="60" w:after="60"/>
              <w:jc w:val="center"/>
              <w:rPr>
                <w:b/>
                <w:sz w:val="18"/>
                <w:szCs w:val="18"/>
              </w:rPr>
            </w:pPr>
            <w:r w:rsidRPr="00BF5CD5">
              <w:rPr>
                <w:b/>
                <w:sz w:val="18"/>
                <w:szCs w:val="18"/>
              </w:rPr>
              <w:t>2014 год</w:t>
            </w:r>
          </w:p>
        </w:tc>
        <w:tc>
          <w:tcPr>
            <w:tcW w:w="1276" w:type="dxa"/>
          </w:tcPr>
          <w:p w14:paraId="101C35DF" w14:textId="77777777" w:rsidR="00ED43D2" w:rsidRPr="00BF5CD5" w:rsidRDefault="00ED43D2" w:rsidP="007B0FF1">
            <w:pPr>
              <w:pStyle w:val="ConsPlusNormal"/>
              <w:spacing w:before="60" w:after="60"/>
              <w:jc w:val="center"/>
              <w:rPr>
                <w:b/>
                <w:sz w:val="18"/>
                <w:szCs w:val="18"/>
              </w:rPr>
            </w:pPr>
            <w:r w:rsidRPr="00BF5CD5">
              <w:rPr>
                <w:b/>
                <w:sz w:val="18"/>
                <w:szCs w:val="18"/>
              </w:rPr>
              <w:t>2015 год</w:t>
            </w:r>
          </w:p>
        </w:tc>
        <w:tc>
          <w:tcPr>
            <w:tcW w:w="1383" w:type="dxa"/>
          </w:tcPr>
          <w:p w14:paraId="254B73DF" w14:textId="087D75DC" w:rsidR="00ED43D2" w:rsidRPr="00BF5CD5" w:rsidRDefault="009D2DA9" w:rsidP="007B0FF1">
            <w:pPr>
              <w:pStyle w:val="ConsPlusNormal"/>
              <w:spacing w:before="60" w:after="60"/>
              <w:jc w:val="center"/>
              <w:rPr>
                <w:b/>
                <w:sz w:val="18"/>
                <w:szCs w:val="18"/>
              </w:rPr>
            </w:pPr>
            <w:r>
              <w:rPr>
                <w:b/>
                <w:sz w:val="18"/>
                <w:szCs w:val="18"/>
              </w:rPr>
              <w:t>6</w:t>
            </w:r>
            <w:r w:rsidR="00ED43D2" w:rsidRPr="00BF5CD5">
              <w:rPr>
                <w:b/>
                <w:sz w:val="18"/>
                <w:szCs w:val="18"/>
              </w:rPr>
              <w:t xml:space="preserve"> мес. 2016 г.</w:t>
            </w:r>
          </w:p>
        </w:tc>
      </w:tr>
      <w:tr w:rsidR="00ED43D2" w:rsidRPr="00BF5CD5" w14:paraId="4B466E06" w14:textId="77777777" w:rsidTr="007B0FF1">
        <w:tc>
          <w:tcPr>
            <w:tcW w:w="2268" w:type="dxa"/>
          </w:tcPr>
          <w:p w14:paraId="1D955148" w14:textId="77777777" w:rsidR="00ED43D2" w:rsidRPr="00BF5CD5" w:rsidRDefault="00ED43D2" w:rsidP="007B0FF1">
            <w:pPr>
              <w:pStyle w:val="ConsPlusNormal"/>
              <w:spacing w:before="60" w:after="60"/>
              <w:jc w:val="both"/>
              <w:rPr>
                <w:sz w:val="18"/>
                <w:szCs w:val="18"/>
              </w:rPr>
            </w:pPr>
            <w:r w:rsidRPr="00BF5CD5">
              <w:rPr>
                <w:sz w:val="18"/>
                <w:szCs w:val="18"/>
              </w:rPr>
              <w:t xml:space="preserve">Общий объем выручки от продаж (объем продаж) </w:t>
            </w:r>
            <w:r>
              <w:rPr>
                <w:sz w:val="18"/>
                <w:szCs w:val="18"/>
              </w:rPr>
              <w:t>поручителя</w:t>
            </w:r>
            <w:r w:rsidRPr="00BF5CD5">
              <w:rPr>
                <w:sz w:val="18"/>
                <w:szCs w:val="18"/>
              </w:rPr>
              <w:t>, тыс. руб.</w:t>
            </w:r>
          </w:p>
        </w:tc>
        <w:tc>
          <w:tcPr>
            <w:tcW w:w="1276" w:type="dxa"/>
            <w:vAlign w:val="center"/>
          </w:tcPr>
          <w:p w14:paraId="045BF833" w14:textId="77777777" w:rsidR="00ED43D2" w:rsidRPr="000E46F8" w:rsidRDefault="00ED43D2" w:rsidP="007B0FF1">
            <w:pPr>
              <w:jc w:val="center"/>
              <w:rPr>
                <w:rFonts w:cs="Arial"/>
                <w:color w:val="000000"/>
                <w:sz w:val="18"/>
                <w:szCs w:val="18"/>
              </w:rPr>
            </w:pPr>
            <w:r w:rsidRPr="000E46F8">
              <w:rPr>
                <w:rFonts w:cs="Arial"/>
                <w:color w:val="000000"/>
                <w:sz w:val="18"/>
                <w:szCs w:val="18"/>
              </w:rPr>
              <w:t>9 018 673</w:t>
            </w:r>
          </w:p>
        </w:tc>
        <w:tc>
          <w:tcPr>
            <w:tcW w:w="1276" w:type="dxa"/>
            <w:vAlign w:val="center"/>
          </w:tcPr>
          <w:p w14:paraId="574D631D" w14:textId="77777777" w:rsidR="00ED43D2" w:rsidRPr="000E46F8" w:rsidRDefault="00ED43D2" w:rsidP="007B0FF1">
            <w:pPr>
              <w:jc w:val="center"/>
              <w:rPr>
                <w:rFonts w:cs="Arial"/>
                <w:color w:val="000000"/>
                <w:sz w:val="18"/>
                <w:szCs w:val="18"/>
              </w:rPr>
            </w:pPr>
            <w:r w:rsidRPr="000E46F8">
              <w:rPr>
                <w:rFonts w:cs="Arial"/>
                <w:color w:val="000000"/>
                <w:sz w:val="18"/>
                <w:szCs w:val="18"/>
              </w:rPr>
              <w:t>8 393 452</w:t>
            </w:r>
          </w:p>
        </w:tc>
        <w:tc>
          <w:tcPr>
            <w:tcW w:w="1264" w:type="dxa"/>
            <w:vAlign w:val="center"/>
          </w:tcPr>
          <w:p w14:paraId="4EE03E47" w14:textId="77777777" w:rsidR="00ED43D2" w:rsidRPr="000E46F8" w:rsidRDefault="00ED43D2" w:rsidP="007B0FF1">
            <w:pPr>
              <w:jc w:val="center"/>
              <w:rPr>
                <w:rFonts w:cs="Arial"/>
                <w:color w:val="000000"/>
                <w:sz w:val="18"/>
                <w:szCs w:val="18"/>
              </w:rPr>
            </w:pPr>
            <w:r w:rsidRPr="000E46F8">
              <w:rPr>
                <w:rFonts w:cs="Arial"/>
                <w:color w:val="000000"/>
                <w:sz w:val="18"/>
                <w:szCs w:val="18"/>
              </w:rPr>
              <w:t>11 451 661</w:t>
            </w:r>
          </w:p>
        </w:tc>
        <w:tc>
          <w:tcPr>
            <w:tcW w:w="1287" w:type="dxa"/>
            <w:gridSpan w:val="2"/>
            <w:vAlign w:val="center"/>
          </w:tcPr>
          <w:p w14:paraId="0BC21578" w14:textId="77777777" w:rsidR="00ED43D2" w:rsidRPr="000E46F8" w:rsidRDefault="00ED43D2" w:rsidP="007B0FF1">
            <w:pPr>
              <w:jc w:val="center"/>
              <w:rPr>
                <w:rFonts w:cs="Arial"/>
                <w:color w:val="000000"/>
                <w:sz w:val="18"/>
                <w:szCs w:val="18"/>
              </w:rPr>
            </w:pPr>
            <w:r w:rsidRPr="000E46F8">
              <w:rPr>
                <w:rFonts w:cs="Arial"/>
                <w:color w:val="000000"/>
                <w:sz w:val="18"/>
                <w:szCs w:val="18"/>
              </w:rPr>
              <w:t>10 945 921</w:t>
            </w:r>
          </w:p>
        </w:tc>
        <w:tc>
          <w:tcPr>
            <w:tcW w:w="1276" w:type="dxa"/>
            <w:vAlign w:val="center"/>
          </w:tcPr>
          <w:p w14:paraId="2FBE50BF" w14:textId="77777777" w:rsidR="00ED43D2" w:rsidRPr="000E46F8" w:rsidRDefault="00ED43D2" w:rsidP="007B0FF1">
            <w:pPr>
              <w:jc w:val="center"/>
              <w:rPr>
                <w:rFonts w:cs="Arial"/>
                <w:color w:val="000000"/>
                <w:sz w:val="18"/>
                <w:szCs w:val="18"/>
              </w:rPr>
            </w:pPr>
            <w:r w:rsidRPr="000E46F8">
              <w:rPr>
                <w:rFonts w:cs="Arial"/>
                <w:color w:val="000000"/>
                <w:sz w:val="18"/>
                <w:szCs w:val="18"/>
              </w:rPr>
              <w:t>19 187 504</w:t>
            </w:r>
          </w:p>
        </w:tc>
        <w:tc>
          <w:tcPr>
            <w:tcW w:w="1383" w:type="dxa"/>
            <w:vAlign w:val="center"/>
          </w:tcPr>
          <w:p w14:paraId="332C730C" w14:textId="53C0DFC5" w:rsidR="00ED43D2" w:rsidRPr="00235028" w:rsidRDefault="00235028" w:rsidP="007B0FF1">
            <w:pPr>
              <w:jc w:val="center"/>
              <w:rPr>
                <w:rFonts w:cs="Arial"/>
                <w:color w:val="000000"/>
                <w:sz w:val="18"/>
                <w:szCs w:val="18"/>
              </w:rPr>
            </w:pPr>
            <w:r>
              <w:rPr>
                <w:rFonts w:cs="Arial"/>
                <w:color w:val="000000"/>
                <w:sz w:val="18"/>
                <w:szCs w:val="18"/>
              </w:rPr>
              <w:t>8 101 353</w:t>
            </w:r>
          </w:p>
        </w:tc>
      </w:tr>
      <w:tr w:rsidR="00ED43D2" w:rsidRPr="00BF5CD5" w14:paraId="61315946" w14:textId="77777777" w:rsidTr="007B0FF1">
        <w:tc>
          <w:tcPr>
            <w:tcW w:w="2268" w:type="dxa"/>
          </w:tcPr>
          <w:p w14:paraId="67F7ADC6" w14:textId="77777777" w:rsidR="00ED43D2" w:rsidRPr="00BF5CD5" w:rsidRDefault="00ED43D2" w:rsidP="007B0FF1">
            <w:pPr>
              <w:pStyle w:val="ConsPlusNormal"/>
              <w:spacing w:before="60" w:after="60"/>
              <w:jc w:val="both"/>
              <w:rPr>
                <w:sz w:val="18"/>
                <w:szCs w:val="18"/>
              </w:rPr>
            </w:pPr>
            <w:r w:rsidRPr="00981EF2">
              <w:rPr>
                <w:sz w:val="18"/>
                <w:szCs w:val="18"/>
              </w:rPr>
              <w:t>Изменения размера выручки от продаж (объема продаж) поручителя по сравнению с соответствующим предыдущим отчетным периодом</w:t>
            </w:r>
            <w:r>
              <w:rPr>
                <w:sz w:val="18"/>
                <w:szCs w:val="18"/>
              </w:rPr>
              <w:t>, %</w:t>
            </w:r>
          </w:p>
        </w:tc>
        <w:tc>
          <w:tcPr>
            <w:tcW w:w="1276" w:type="dxa"/>
            <w:vAlign w:val="center"/>
          </w:tcPr>
          <w:p w14:paraId="23D27DB7" w14:textId="4C35F16D" w:rsidR="00ED43D2" w:rsidRPr="000E46F8" w:rsidRDefault="00235028" w:rsidP="007B0FF1">
            <w:pPr>
              <w:pStyle w:val="ConsPlusNormal"/>
              <w:spacing w:before="60" w:after="60"/>
              <w:jc w:val="center"/>
              <w:rPr>
                <w:sz w:val="18"/>
                <w:szCs w:val="18"/>
              </w:rPr>
            </w:pPr>
            <w:r>
              <w:rPr>
                <w:sz w:val="18"/>
                <w:szCs w:val="18"/>
              </w:rPr>
              <w:t>+</w:t>
            </w:r>
            <w:r w:rsidR="005A7AA4">
              <w:rPr>
                <w:sz w:val="18"/>
                <w:szCs w:val="18"/>
              </w:rPr>
              <w:t>5,31</w:t>
            </w:r>
          </w:p>
        </w:tc>
        <w:tc>
          <w:tcPr>
            <w:tcW w:w="1276" w:type="dxa"/>
            <w:vAlign w:val="center"/>
          </w:tcPr>
          <w:p w14:paraId="5D2DA7D3" w14:textId="77777777" w:rsidR="00ED43D2" w:rsidRPr="000E46F8" w:rsidRDefault="00ED43D2" w:rsidP="007B0FF1">
            <w:pPr>
              <w:jc w:val="center"/>
              <w:rPr>
                <w:rFonts w:cs="Arial"/>
                <w:color w:val="000000"/>
                <w:sz w:val="18"/>
                <w:szCs w:val="18"/>
              </w:rPr>
            </w:pPr>
            <w:r w:rsidRPr="000E46F8">
              <w:rPr>
                <w:rFonts w:cs="Arial"/>
                <w:color w:val="000000"/>
                <w:sz w:val="18"/>
                <w:szCs w:val="18"/>
              </w:rPr>
              <w:t>-6,93%</w:t>
            </w:r>
          </w:p>
        </w:tc>
        <w:tc>
          <w:tcPr>
            <w:tcW w:w="1264" w:type="dxa"/>
            <w:vAlign w:val="center"/>
          </w:tcPr>
          <w:p w14:paraId="3B8C3B65" w14:textId="3B050FA5" w:rsidR="00ED43D2" w:rsidRPr="000E46F8" w:rsidRDefault="00235028" w:rsidP="007B0FF1">
            <w:pPr>
              <w:jc w:val="center"/>
              <w:rPr>
                <w:rFonts w:cs="Arial"/>
                <w:color w:val="000000"/>
                <w:sz w:val="18"/>
                <w:szCs w:val="18"/>
              </w:rPr>
            </w:pPr>
            <w:r>
              <w:rPr>
                <w:rFonts w:cs="Arial"/>
                <w:color w:val="000000"/>
                <w:sz w:val="18"/>
                <w:szCs w:val="18"/>
              </w:rPr>
              <w:t>+</w:t>
            </w:r>
            <w:r w:rsidR="00ED43D2" w:rsidRPr="000E46F8">
              <w:rPr>
                <w:rFonts w:cs="Arial"/>
                <w:color w:val="000000"/>
                <w:sz w:val="18"/>
                <w:szCs w:val="18"/>
              </w:rPr>
              <w:t>36,44%</w:t>
            </w:r>
          </w:p>
        </w:tc>
        <w:tc>
          <w:tcPr>
            <w:tcW w:w="1287" w:type="dxa"/>
            <w:gridSpan w:val="2"/>
            <w:vAlign w:val="center"/>
          </w:tcPr>
          <w:p w14:paraId="0DCF6132" w14:textId="77777777" w:rsidR="00ED43D2" w:rsidRPr="000E46F8" w:rsidRDefault="00ED43D2" w:rsidP="007B0FF1">
            <w:pPr>
              <w:jc w:val="center"/>
              <w:rPr>
                <w:rFonts w:cs="Arial"/>
                <w:color w:val="000000"/>
                <w:sz w:val="18"/>
                <w:szCs w:val="18"/>
              </w:rPr>
            </w:pPr>
            <w:r w:rsidRPr="000E46F8">
              <w:rPr>
                <w:rFonts w:cs="Arial"/>
                <w:color w:val="000000"/>
                <w:sz w:val="18"/>
                <w:szCs w:val="18"/>
              </w:rPr>
              <w:t>-4,42%</w:t>
            </w:r>
          </w:p>
        </w:tc>
        <w:tc>
          <w:tcPr>
            <w:tcW w:w="1276" w:type="dxa"/>
            <w:vAlign w:val="center"/>
          </w:tcPr>
          <w:p w14:paraId="67D063EC" w14:textId="4636AFDA" w:rsidR="00ED43D2" w:rsidRPr="000E46F8" w:rsidRDefault="00235028" w:rsidP="007B0FF1">
            <w:pPr>
              <w:jc w:val="center"/>
              <w:rPr>
                <w:rFonts w:cs="Arial"/>
                <w:color w:val="000000"/>
                <w:sz w:val="18"/>
                <w:szCs w:val="18"/>
              </w:rPr>
            </w:pPr>
            <w:r>
              <w:rPr>
                <w:rFonts w:cs="Arial"/>
                <w:color w:val="000000"/>
                <w:sz w:val="18"/>
                <w:szCs w:val="18"/>
              </w:rPr>
              <w:t>+</w:t>
            </w:r>
            <w:r w:rsidR="00ED43D2" w:rsidRPr="000E46F8">
              <w:rPr>
                <w:rFonts w:cs="Arial"/>
                <w:color w:val="000000"/>
                <w:sz w:val="18"/>
                <w:szCs w:val="18"/>
              </w:rPr>
              <w:t>75,29%</w:t>
            </w:r>
          </w:p>
        </w:tc>
        <w:tc>
          <w:tcPr>
            <w:tcW w:w="1383" w:type="dxa"/>
            <w:vAlign w:val="center"/>
          </w:tcPr>
          <w:p w14:paraId="40964DBE" w14:textId="14EF9513" w:rsidR="00ED43D2" w:rsidRPr="000E46F8" w:rsidRDefault="00235028" w:rsidP="007B0FF1">
            <w:pPr>
              <w:jc w:val="center"/>
              <w:rPr>
                <w:rFonts w:cs="Arial"/>
                <w:color w:val="000000"/>
                <w:sz w:val="18"/>
                <w:szCs w:val="18"/>
              </w:rPr>
            </w:pPr>
            <w:r>
              <w:rPr>
                <w:rFonts w:cs="Arial"/>
                <w:color w:val="000000"/>
                <w:sz w:val="18"/>
                <w:szCs w:val="18"/>
              </w:rPr>
              <w:t>+43,57</w:t>
            </w:r>
          </w:p>
        </w:tc>
      </w:tr>
      <w:tr w:rsidR="00ED43D2" w:rsidRPr="00BF5CD5" w14:paraId="10AA50D3" w14:textId="77777777" w:rsidTr="007B0FF1">
        <w:tc>
          <w:tcPr>
            <w:tcW w:w="10030" w:type="dxa"/>
            <w:gridSpan w:val="8"/>
          </w:tcPr>
          <w:p w14:paraId="3D3AB7CF" w14:textId="77777777" w:rsidR="00ED43D2" w:rsidRPr="00BF5CD5" w:rsidRDefault="00ED43D2" w:rsidP="007B0FF1">
            <w:pPr>
              <w:pStyle w:val="ConsPlusNormal"/>
              <w:spacing w:before="60" w:after="60"/>
              <w:jc w:val="both"/>
              <w:rPr>
                <w:sz w:val="18"/>
                <w:szCs w:val="18"/>
              </w:rPr>
            </w:pPr>
            <w:r w:rsidRPr="00981EF2">
              <w:rPr>
                <w:b/>
                <w:sz w:val="18"/>
                <w:szCs w:val="18"/>
              </w:rPr>
              <w:t>Вид деятельности:</w:t>
            </w:r>
            <w:r w:rsidRPr="00BF5CD5">
              <w:rPr>
                <w:sz w:val="18"/>
                <w:szCs w:val="18"/>
              </w:rPr>
              <w:t xml:space="preserve"> строительство автомобильных дорог</w:t>
            </w:r>
          </w:p>
        </w:tc>
      </w:tr>
      <w:tr w:rsidR="00ED43D2" w:rsidRPr="00BF5CD5" w14:paraId="04C9F166" w14:textId="77777777" w:rsidTr="007B0FF1">
        <w:tc>
          <w:tcPr>
            <w:tcW w:w="2268" w:type="dxa"/>
          </w:tcPr>
          <w:p w14:paraId="70EB7336" w14:textId="77777777" w:rsidR="00ED43D2" w:rsidRPr="00BF5CD5" w:rsidRDefault="00ED43D2" w:rsidP="007B0FF1">
            <w:pPr>
              <w:pStyle w:val="ConsPlusNormal"/>
              <w:spacing w:before="60" w:after="60"/>
              <w:jc w:val="both"/>
              <w:rPr>
                <w:sz w:val="18"/>
                <w:szCs w:val="18"/>
              </w:rPr>
            </w:pPr>
            <w:r w:rsidRPr="00BF5CD5">
              <w:rPr>
                <w:sz w:val="18"/>
                <w:szCs w:val="18"/>
              </w:rPr>
              <w:t>Объем выручки от продаж (объем продаж) по данному виду хозяйственной деятельности, тыс. руб.</w:t>
            </w:r>
          </w:p>
        </w:tc>
        <w:tc>
          <w:tcPr>
            <w:tcW w:w="1276" w:type="dxa"/>
            <w:vAlign w:val="center"/>
          </w:tcPr>
          <w:p w14:paraId="13AFC02D" w14:textId="77777777" w:rsidR="00ED43D2" w:rsidRPr="00BF5CD5" w:rsidRDefault="00ED43D2" w:rsidP="007B0FF1">
            <w:pPr>
              <w:widowControl w:val="0"/>
              <w:autoSpaceDE w:val="0"/>
              <w:autoSpaceDN w:val="0"/>
              <w:adjustRightInd w:val="0"/>
              <w:jc w:val="center"/>
              <w:rPr>
                <w:rFonts w:cs="Arial"/>
                <w:sz w:val="18"/>
                <w:szCs w:val="18"/>
              </w:rPr>
            </w:pPr>
            <w:r w:rsidRPr="00BF5CD5">
              <w:rPr>
                <w:rFonts w:cs="Arial"/>
                <w:sz w:val="18"/>
                <w:szCs w:val="18"/>
              </w:rPr>
              <w:t>8 655 371</w:t>
            </w:r>
          </w:p>
        </w:tc>
        <w:tc>
          <w:tcPr>
            <w:tcW w:w="1276" w:type="dxa"/>
            <w:vAlign w:val="center"/>
          </w:tcPr>
          <w:p w14:paraId="586C4501" w14:textId="77777777" w:rsidR="00ED43D2" w:rsidRPr="00BF5CD5" w:rsidRDefault="00ED43D2" w:rsidP="007B0FF1">
            <w:pPr>
              <w:widowControl w:val="0"/>
              <w:autoSpaceDE w:val="0"/>
              <w:autoSpaceDN w:val="0"/>
              <w:adjustRightInd w:val="0"/>
              <w:jc w:val="center"/>
              <w:rPr>
                <w:rFonts w:cs="Arial"/>
                <w:sz w:val="18"/>
                <w:szCs w:val="18"/>
              </w:rPr>
            </w:pPr>
            <w:r w:rsidRPr="00BF5CD5">
              <w:rPr>
                <w:rFonts w:cs="Arial"/>
                <w:sz w:val="18"/>
                <w:szCs w:val="18"/>
              </w:rPr>
              <w:t>8 028 814</w:t>
            </w:r>
          </w:p>
        </w:tc>
        <w:tc>
          <w:tcPr>
            <w:tcW w:w="1276" w:type="dxa"/>
            <w:gridSpan w:val="2"/>
            <w:vAlign w:val="center"/>
          </w:tcPr>
          <w:p w14:paraId="4CA01C37" w14:textId="77777777" w:rsidR="00ED43D2" w:rsidRPr="00BF5CD5" w:rsidRDefault="00ED43D2" w:rsidP="007B0FF1">
            <w:pPr>
              <w:widowControl w:val="0"/>
              <w:autoSpaceDE w:val="0"/>
              <w:autoSpaceDN w:val="0"/>
              <w:adjustRightInd w:val="0"/>
              <w:jc w:val="center"/>
              <w:rPr>
                <w:rFonts w:cs="Arial"/>
                <w:sz w:val="18"/>
                <w:szCs w:val="18"/>
              </w:rPr>
            </w:pPr>
            <w:r w:rsidRPr="00BF5CD5">
              <w:rPr>
                <w:rFonts w:cs="Arial"/>
                <w:sz w:val="18"/>
                <w:szCs w:val="18"/>
              </w:rPr>
              <w:t>9 992 969</w:t>
            </w:r>
          </w:p>
        </w:tc>
        <w:tc>
          <w:tcPr>
            <w:tcW w:w="1275" w:type="dxa"/>
            <w:vAlign w:val="center"/>
          </w:tcPr>
          <w:p w14:paraId="3567568D" w14:textId="77777777" w:rsidR="00ED43D2" w:rsidRPr="00BF5CD5" w:rsidRDefault="00ED43D2" w:rsidP="007B0FF1">
            <w:pPr>
              <w:widowControl w:val="0"/>
              <w:autoSpaceDE w:val="0"/>
              <w:autoSpaceDN w:val="0"/>
              <w:adjustRightInd w:val="0"/>
              <w:jc w:val="center"/>
              <w:rPr>
                <w:rFonts w:cs="Arial"/>
                <w:sz w:val="18"/>
                <w:szCs w:val="18"/>
              </w:rPr>
            </w:pPr>
            <w:r w:rsidRPr="00BF5CD5">
              <w:rPr>
                <w:rFonts w:cs="Arial"/>
                <w:sz w:val="18"/>
                <w:szCs w:val="18"/>
              </w:rPr>
              <w:t>9 668 168</w:t>
            </w:r>
          </w:p>
        </w:tc>
        <w:tc>
          <w:tcPr>
            <w:tcW w:w="1276" w:type="dxa"/>
            <w:vAlign w:val="center"/>
          </w:tcPr>
          <w:p w14:paraId="587040A1" w14:textId="0AC984D9" w:rsidR="00ED43D2" w:rsidRPr="00BF5CD5" w:rsidRDefault="0023147E" w:rsidP="007B0FF1">
            <w:pPr>
              <w:widowControl w:val="0"/>
              <w:autoSpaceDE w:val="0"/>
              <w:autoSpaceDN w:val="0"/>
              <w:adjustRightInd w:val="0"/>
              <w:jc w:val="center"/>
              <w:rPr>
                <w:rFonts w:cs="Arial"/>
                <w:sz w:val="18"/>
                <w:szCs w:val="18"/>
              </w:rPr>
            </w:pPr>
            <w:r>
              <w:rPr>
                <w:rFonts w:cs="Arial"/>
                <w:sz w:val="18"/>
                <w:szCs w:val="18"/>
              </w:rPr>
              <w:t>18 209 781</w:t>
            </w:r>
          </w:p>
        </w:tc>
        <w:tc>
          <w:tcPr>
            <w:tcW w:w="1383" w:type="dxa"/>
            <w:vAlign w:val="center"/>
          </w:tcPr>
          <w:p w14:paraId="656C3F6C" w14:textId="0A87F0C2" w:rsidR="00ED43D2" w:rsidRPr="00BF5CD5" w:rsidRDefault="00235028" w:rsidP="007B0FF1">
            <w:pPr>
              <w:widowControl w:val="0"/>
              <w:autoSpaceDE w:val="0"/>
              <w:autoSpaceDN w:val="0"/>
              <w:adjustRightInd w:val="0"/>
              <w:jc w:val="center"/>
              <w:rPr>
                <w:rFonts w:cs="Arial"/>
                <w:sz w:val="18"/>
                <w:szCs w:val="18"/>
              </w:rPr>
            </w:pPr>
            <w:r>
              <w:rPr>
                <w:rFonts w:cs="Arial"/>
                <w:color w:val="000000"/>
                <w:sz w:val="18"/>
                <w:szCs w:val="18"/>
              </w:rPr>
              <w:t>7 387 839</w:t>
            </w:r>
          </w:p>
        </w:tc>
      </w:tr>
      <w:tr w:rsidR="00ED43D2" w:rsidRPr="00BF5CD5" w14:paraId="5FE049C7" w14:textId="77777777" w:rsidTr="007B0FF1">
        <w:tc>
          <w:tcPr>
            <w:tcW w:w="2268" w:type="dxa"/>
          </w:tcPr>
          <w:p w14:paraId="523E7D64" w14:textId="77777777" w:rsidR="00ED43D2" w:rsidRPr="00BF5CD5" w:rsidRDefault="00ED43D2" w:rsidP="007B0FF1">
            <w:pPr>
              <w:pStyle w:val="ConsPlusNormal"/>
              <w:spacing w:before="60" w:after="60"/>
              <w:jc w:val="both"/>
              <w:rPr>
                <w:sz w:val="18"/>
                <w:szCs w:val="18"/>
              </w:rPr>
            </w:pPr>
            <w:r w:rsidRPr="00BF5CD5">
              <w:rPr>
                <w:sz w:val="18"/>
                <w:szCs w:val="18"/>
              </w:rPr>
              <w:t xml:space="preserve">Доля выручки от продаж (объема продаж) от данного вида хозяйственной деятельности в общем объеме выручки от продаж (объеме продаж) </w:t>
            </w:r>
            <w:r>
              <w:rPr>
                <w:sz w:val="18"/>
                <w:szCs w:val="18"/>
              </w:rPr>
              <w:t>поручителя</w:t>
            </w:r>
            <w:r w:rsidRPr="00BF5CD5">
              <w:rPr>
                <w:sz w:val="18"/>
                <w:szCs w:val="18"/>
              </w:rPr>
              <w:t>, %</w:t>
            </w:r>
          </w:p>
        </w:tc>
        <w:tc>
          <w:tcPr>
            <w:tcW w:w="1276" w:type="dxa"/>
            <w:vAlign w:val="center"/>
          </w:tcPr>
          <w:p w14:paraId="425D4D07" w14:textId="77777777" w:rsidR="00ED43D2" w:rsidRPr="000E46F8" w:rsidRDefault="00ED43D2" w:rsidP="007B0FF1">
            <w:pPr>
              <w:widowControl w:val="0"/>
              <w:autoSpaceDE w:val="0"/>
              <w:autoSpaceDN w:val="0"/>
              <w:adjustRightInd w:val="0"/>
              <w:jc w:val="center"/>
              <w:rPr>
                <w:rFonts w:cs="Arial"/>
                <w:sz w:val="18"/>
                <w:szCs w:val="18"/>
              </w:rPr>
            </w:pPr>
            <w:r w:rsidRPr="000E46F8">
              <w:rPr>
                <w:rFonts w:cs="Arial"/>
                <w:sz w:val="18"/>
                <w:szCs w:val="18"/>
              </w:rPr>
              <w:t>95,97</w:t>
            </w:r>
          </w:p>
        </w:tc>
        <w:tc>
          <w:tcPr>
            <w:tcW w:w="1276" w:type="dxa"/>
            <w:vAlign w:val="center"/>
          </w:tcPr>
          <w:p w14:paraId="1060EE5F" w14:textId="77777777" w:rsidR="00ED43D2" w:rsidRPr="000E46F8" w:rsidRDefault="00ED43D2" w:rsidP="007B0FF1">
            <w:pPr>
              <w:widowControl w:val="0"/>
              <w:autoSpaceDE w:val="0"/>
              <w:autoSpaceDN w:val="0"/>
              <w:adjustRightInd w:val="0"/>
              <w:jc w:val="center"/>
              <w:rPr>
                <w:rFonts w:cs="Arial"/>
                <w:sz w:val="18"/>
                <w:szCs w:val="18"/>
              </w:rPr>
            </w:pPr>
            <w:r w:rsidRPr="000E46F8">
              <w:rPr>
                <w:rFonts w:cs="Arial"/>
                <w:sz w:val="18"/>
                <w:szCs w:val="18"/>
              </w:rPr>
              <w:t>95,66</w:t>
            </w:r>
          </w:p>
        </w:tc>
        <w:tc>
          <w:tcPr>
            <w:tcW w:w="1276" w:type="dxa"/>
            <w:gridSpan w:val="2"/>
            <w:vAlign w:val="center"/>
          </w:tcPr>
          <w:p w14:paraId="71A56A68" w14:textId="77777777" w:rsidR="00ED43D2" w:rsidRPr="000E46F8" w:rsidRDefault="00ED43D2" w:rsidP="007B0FF1">
            <w:pPr>
              <w:widowControl w:val="0"/>
              <w:autoSpaceDE w:val="0"/>
              <w:autoSpaceDN w:val="0"/>
              <w:adjustRightInd w:val="0"/>
              <w:jc w:val="center"/>
              <w:rPr>
                <w:rFonts w:cs="Arial"/>
                <w:sz w:val="18"/>
                <w:szCs w:val="18"/>
              </w:rPr>
            </w:pPr>
            <w:r w:rsidRPr="000E46F8">
              <w:rPr>
                <w:rFonts w:cs="Arial"/>
                <w:sz w:val="18"/>
                <w:szCs w:val="18"/>
              </w:rPr>
              <w:t>87,26</w:t>
            </w:r>
          </w:p>
        </w:tc>
        <w:tc>
          <w:tcPr>
            <w:tcW w:w="1275" w:type="dxa"/>
            <w:vAlign w:val="center"/>
          </w:tcPr>
          <w:p w14:paraId="71F004F3" w14:textId="77777777" w:rsidR="00ED43D2" w:rsidRPr="00BF5CD5" w:rsidRDefault="00ED43D2" w:rsidP="007B0FF1">
            <w:pPr>
              <w:widowControl w:val="0"/>
              <w:autoSpaceDE w:val="0"/>
              <w:autoSpaceDN w:val="0"/>
              <w:adjustRightInd w:val="0"/>
              <w:jc w:val="center"/>
              <w:rPr>
                <w:rFonts w:cs="Arial"/>
                <w:sz w:val="18"/>
                <w:szCs w:val="18"/>
              </w:rPr>
            </w:pPr>
            <w:r w:rsidRPr="00BF5CD5">
              <w:rPr>
                <w:rFonts w:cs="Arial"/>
                <w:sz w:val="18"/>
                <w:szCs w:val="18"/>
              </w:rPr>
              <w:t>88,33</w:t>
            </w:r>
          </w:p>
        </w:tc>
        <w:tc>
          <w:tcPr>
            <w:tcW w:w="1276" w:type="dxa"/>
            <w:vAlign w:val="center"/>
          </w:tcPr>
          <w:p w14:paraId="1FFAD125" w14:textId="6BCF10CF" w:rsidR="00ED43D2" w:rsidRDefault="00894DB7" w:rsidP="007B0FF1">
            <w:pPr>
              <w:jc w:val="center"/>
            </w:pPr>
            <w:r>
              <w:rPr>
                <w:rFonts w:cs="Arial"/>
                <w:sz w:val="18"/>
                <w:szCs w:val="18"/>
              </w:rPr>
              <w:t>94,90</w:t>
            </w:r>
          </w:p>
        </w:tc>
        <w:tc>
          <w:tcPr>
            <w:tcW w:w="1383" w:type="dxa"/>
            <w:vAlign w:val="center"/>
          </w:tcPr>
          <w:p w14:paraId="74363D73" w14:textId="5B84DA76" w:rsidR="00ED43D2" w:rsidRDefault="00235028" w:rsidP="007B0FF1">
            <w:pPr>
              <w:jc w:val="center"/>
            </w:pPr>
            <w:r>
              <w:rPr>
                <w:rFonts w:cs="Arial"/>
                <w:color w:val="000000"/>
                <w:sz w:val="18"/>
                <w:szCs w:val="18"/>
              </w:rPr>
              <w:t>91,19</w:t>
            </w:r>
          </w:p>
        </w:tc>
      </w:tr>
      <w:tr w:rsidR="00ED43D2" w:rsidRPr="00BF5CD5" w14:paraId="722D9F8E" w14:textId="77777777" w:rsidTr="007B0FF1">
        <w:tc>
          <w:tcPr>
            <w:tcW w:w="2268" w:type="dxa"/>
          </w:tcPr>
          <w:p w14:paraId="3A7B51CD" w14:textId="77777777" w:rsidR="00ED43D2" w:rsidRPr="00BF5CD5" w:rsidRDefault="00ED43D2" w:rsidP="007B0FF1">
            <w:pPr>
              <w:pStyle w:val="ConsPlusNormal"/>
              <w:spacing w:before="60" w:after="60"/>
              <w:jc w:val="both"/>
              <w:rPr>
                <w:sz w:val="18"/>
                <w:szCs w:val="18"/>
              </w:rPr>
            </w:pPr>
            <w:r>
              <w:rPr>
                <w:sz w:val="18"/>
                <w:szCs w:val="18"/>
              </w:rPr>
              <w:t xml:space="preserve">Изменения </w:t>
            </w:r>
            <w:r w:rsidRPr="00981EF2">
              <w:rPr>
                <w:sz w:val="18"/>
                <w:szCs w:val="18"/>
              </w:rPr>
              <w:t>размера выручки от продаж (объема продаж) поручителя по сравнению с соответствующ</w:t>
            </w:r>
            <w:r>
              <w:rPr>
                <w:sz w:val="18"/>
                <w:szCs w:val="18"/>
              </w:rPr>
              <w:t>им предыдущим отчетным периодом, %</w:t>
            </w:r>
          </w:p>
        </w:tc>
        <w:tc>
          <w:tcPr>
            <w:tcW w:w="1276" w:type="dxa"/>
            <w:vAlign w:val="center"/>
          </w:tcPr>
          <w:p w14:paraId="27FDFEA4" w14:textId="77777777" w:rsidR="00ED43D2" w:rsidRPr="00981EF2" w:rsidRDefault="00ED43D2" w:rsidP="007B0FF1">
            <w:pPr>
              <w:widowControl w:val="0"/>
              <w:autoSpaceDE w:val="0"/>
              <w:autoSpaceDN w:val="0"/>
              <w:adjustRightInd w:val="0"/>
              <w:jc w:val="center"/>
              <w:rPr>
                <w:rFonts w:cs="Arial"/>
                <w:sz w:val="18"/>
                <w:szCs w:val="18"/>
              </w:rPr>
            </w:pPr>
            <w:r w:rsidRPr="00981EF2">
              <w:rPr>
                <w:rFonts w:cs="Arial"/>
                <w:sz w:val="18"/>
                <w:szCs w:val="18"/>
              </w:rPr>
              <w:t>+1,00</w:t>
            </w:r>
          </w:p>
        </w:tc>
        <w:tc>
          <w:tcPr>
            <w:tcW w:w="1276" w:type="dxa"/>
            <w:vAlign w:val="center"/>
          </w:tcPr>
          <w:p w14:paraId="561E92E6" w14:textId="77777777" w:rsidR="00ED43D2" w:rsidRPr="00981EF2" w:rsidRDefault="00ED43D2" w:rsidP="007B0FF1">
            <w:pPr>
              <w:widowControl w:val="0"/>
              <w:autoSpaceDE w:val="0"/>
              <w:autoSpaceDN w:val="0"/>
              <w:adjustRightInd w:val="0"/>
              <w:jc w:val="center"/>
              <w:rPr>
                <w:rFonts w:cs="Arial"/>
                <w:sz w:val="18"/>
                <w:szCs w:val="18"/>
              </w:rPr>
            </w:pPr>
            <w:r w:rsidRPr="00981EF2">
              <w:rPr>
                <w:rFonts w:cs="Arial"/>
                <w:sz w:val="18"/>
                <w:szCs w:val="18"/>
              </w:rPr>
              <w:t>-7,24</w:t>
            </w:r>
          </w:p>
        </w:tc>
        <w:tc>
          <w:tcPr>
            <w:tcW w:w="1276" w:type="dxa"/>
            <w:gridSpan w:val="2"/>
            <w:vAlign w:val="center"/>
          </w:tcPr>
          <w:p w14:paraId="6DF659AB" w14:textId="77777777" w:rsidR="00ED43D2" w:rsidRPr="00981EF2" w:rsidRDefault="00ED43D2" w:rsidP="007B0FF1">
            <w:pPr>
              <w:widowControl w:val="0"/>
              <w:autoSpaceDE w:val="0"/>
              <w:autoSpaceDN w:val="0"/>
              <w:adjustRightInd w:val="0"/>
              <w:jc w:val="center"/>
              <w:rPr>
                <w:rFonts w:cs="Arial"/>
                <w:sz w:val="18"/>
                <w:szCs w:val="18"/>
              </w:rPr>
            </w:pPr>
            <w:r w:rsidRPr="00981EF2">
              <w:rPr>
                <w:rFonts w:cs="Arial"/>
                <w:sz w:val="18"/>
                <w:szCs w:val="18"/>
              </w:rPr>
              <w:t>+24,46</w:t>
            </w:r>
          </w:p>
        </w:tc>
        <w:tc>
          <w:tcPr>
            <w:tcW w:w="1275" w:type="dxa"/>
            <w:vAlign w:val="center"/>
          </w:tcPr>
          <w:p w14:paraId="1EDAE657" w14:textId="77777777" w:rsidR="00ED43D2" w:rsidRPr="00981EF2" w:rsidRDefault="00ED43D2" w:rsidP="007B0FF1">
            <w:pPr>
              <w:widowControl w:val="0"/>
              <w:autoSpaceDE w:val="0"/>
              <w:autoSpaceDN w:val="0"/>
              <w:adjustRightInd w:val="0"/>
              <w:jc w:val="center"/>
              <w:rPr>
                <w:rFonts w:cs="Arial"/>
                <w:sz w:val="18"/>
                <w:szCs w:val="18"/>
              </w:rPr>
            </w:pPr>
            <w:r w:rsidRPr="00981EF2">
              <w:rPr>
                <w:rFonts w:cs="Arial"/>
                <w:sz w:val="18"/>
                <w:szCs w:val="18"/>
              </w:rPr>
              <w:t>-3,25</w:t>
            </w:r>
          </w:p>
        </w:tc>
        <w:tc>
          <w:tcPr>
            <w:tcW w:w="1276" w:type="dxa"/>
            <w:vAlign w:val="center"/>
          </w:tcPr>
          <w:p w14:paraId="4EC35CC4" w14:textId="2F99E6B8" w:rsidR="00ED43D2" w:rsidRPr="00894DB7" w:rsidRDefault="00894DB7" w:rsidP="007B0FF1">
            <w:pPr>
              <w:jc w:val="center"/>
            </w:pPr>
            <w:r w:rsidRPr="00894DB7">
              <w:rPr>
                <w:rFonts w:cs="Arial"/>
                <w:sz w:val="18"/>
                <w:szCs w:val="18"/>
              </w:rPr>
              <w:t>+88,35</w:t>
            </w:r>
          </w:p>
        </w:tc>
        <w:tc>
          <w:tcPr>
            <w:tcW w:w="1383" w:type="dxa"/>
            <w:vAlign w:val="center"/>
          </w:tcPr>
          <w:p w14:paraId="37CA97C8" w14:textId="4215A511" w:rsidR="00ED43D2" w:rsidRPr="00894DB7" w:rsidRDefault="00235028" w:rsidP="009D2DA9">
            <w:pPr>
              <w:jc w:val="center"/>
            </w:pPr>
            <w:r>
              <w:rPr>
                <w:rFonts w:cs="Arial"/>
                <w:color w:val="000000"/>
                <w:sz w:val="18"/>
                <w:szCs w:val="18"/>
              </w:rPr>
              <w:t>+38,83</w:t>
            </w:r>
          </w:p>
        </w:tc>
      </w:tr>
      <w:tr w:rsidR="00ED43D2" w:rsidRPr="00BF5CD5" w14:paraId="026098EE" w14:textId="77777777" w:rsidTr="007B0FF1">
        <w:tc>
          <w:tcPr>
            <w:tcW w:w="10030" w:type="dxa"/>
            <w:gridSpan w:val="8"/>
          </w:tcPr>
          <w:p w14:paraId="5B4F0ADD" w14:textId="77777777" w:rsidR="00ED43D2" w:rsidRPr="00BF5CD5" w:rsidRDefault="00ED43D2" w:rsidP="007B0FF1">
            <w:pPr>
              <w:pStyle w:val="ConsPlusNormal"/>
              <w:spacing w:before="60" w:after="60"/>
              <w:jc w:val="both"/>
              <w:rPr>
                <w:sz w:val="18"/>
                <w:szCs w:val="18"/>
              </w:rPr>
            </w:pPr>
            <w:r w:rsidRPr="00981EF2">
              <w:rPr>
                <w:b/>
                <w:sz w:val="18"/>
                <w:szCs w:val="18"/>
              </w:rPr>
              <w:t xml:space="preserve">Вид деятельности: </w:t>
            </w:r>
            <w:r w:rsidRPr="00BF5CD5">
              <w:rPr>
                <w:sz w:val="18"/>
                <w:szCs w:val="18"/>
              </w:rPr>
              <w:t>строительство зданий</w:t>
            </w:r>
          </w:p>
        </w:tc>
      </w:tr>
      <w:tr w:rsidR="00ED43D2" w:rsidRPr="00BF5CD5" w14:paraId="30CA9210" w14:textId="77777777" w:rsidTr="007B0FF1">
        <w:tc>
          <w:tcPr>
            <w:tcW w:w="2268" w:type="dxa"/>
          </w:tcPr>
          <w:p w14:paraId="4ED7915E" w14:textId="77777777" w:rsidR="00ED43D2" w:rsidRPr="00BF5CD5" w:rsidRDefault="00ED43D2" w:rsidP="007B0FF1">
            <w:pPr>
              <w:pStyle w:val="ConsPlusNormal"/>
              <w:spacing w:before="60" w:after="60"/>
              <w:jc w:val="both"/>
              <w:rPr>
                <w:sz w:val="18"/>
                <w:szCs w:val="18"/>
              </w:rPr>
            </w:pPr>
            <w:r w:rsidRPr="00BF5CD5">
              <w:rPr>
                <w:sz w:val="18"/>
                <w:szCs w:val="18"/>
              </w:rPr>
              <w:t>Объем выручки от продаж (объем продаж) по данному виду хозяйственной деятельности, тыс. руб.</w:t>
            </w:r>
          </w:p>
        </w:tc>
        <w:tc>
          <w:tcPr>
            <w:tcW w:w="1276" w:type="dxa"/>
            <w:vAlign w:val="center"/>
          </w:tcPr>
          <w:p w14:paraId="3EF091C0" w14:textId="77777777" w:rsidR="00ED43D2" w:rsidRPr="00BF5CD5" w:rsidRDefault="00ED43D2" w:rsidP="007B0FF1">
            <w:pPr>
              <w:widowControl w:val="0"/>
              <w:autoSpaceDE w:val="0"/>
              <w:autoSpaceDN w:val="0"/>
              <w:adjustRightInd w:val="0"/>
              <w:jc w:val="center"/>
              <w:rPr>
                <w:rFonts w:cs="Arial"/>
                <w:sz w:val="18"/>
                <w:szCs w:val="18"/>
              </w:rPr>
            </w:pPr>
            <w:r w:rsidRPr="00BF5CD5">
              <w:rPr>
                <w:rFonts w:cs="Arial"/>
                <w:sz w:val="18"/>
                <w:szCs w:val="18"/>
              </w:rPr>
              <w:t>56 533</w:t>
            </w:r>
          </w:p>
        </w:tc>
        <w:tc>
          <w:tcPr>
            <w:tcW w:w="1276" w:type="dxa"/>
            <w:vAlign w:val="center"/>
          </w:tcPr>
          <w:p w14:paraId="2E1451FC" w14:textId="77777777" w:rsidR="00ED43D2" w:rsidRPr="00BF5CD5" w:rsidRDefault="00ED43D2" w:rsidP="007B0FF1">
            <w:pPr>
              <w:widowControl w:val="0"/>
              <w:autoSpaceDE w:val="0"/>
              <w:autoSpaceDN w:val="0"/>
              <w:adjustRightInd w:val="0"/>
              <w:jc w:val="center"/>
              <w:rPr>
                <w:rFonts w:cs="Arial"/>
                <w:sz w:val="18"/>
                <w:szCs w:val="18"/>
              </w:rPr>
            </w:pPr>
            <w:r w:rsidRPr="00BF5CD5">
              <w:rPr>
                <w:rFonts w:cs="Arial"/>
                <w:sz w:val="18"/>
                <w:szCs w:val="18"/>
              </w:rPr>
              <w:t>105 765</w:t>
            </w:r>
          </w:p>
        </w:tc>
        <w:tc>
          <w:tcPr>
            <w:tcW w:w="1276" w:type="dxa"/>
            <w:gridSpan w:val="2"/>
            <w:vAlign w:val="center"/>
          </w:tcPr>
          <w:p w14:paraId="5C9A0537" w14:textId="77777777" w:rsidR="00ED43D2" w:rsidRPr="00BF5CD5" w:rsidRDefault="00ED43D2" w:rsidP="007B0FF1">
            <w:pPr>
              <w:widowControl w:val="0"/>
              <w:autoSpaceDE w:val="0"/>
              <w:autoSpaceDN w:val="0"/>
              <w:adjustRightInd w:val="0"/>
              <w:jc w:val="center"/>
              <w:rPr>
                <w:rFonts w:cs="Arial"/>
                <w:sz w:val="18"/>
                <w:szCs w:val="18"/>
              </w:rPr>
            </w:pPr>
            <w:r w:rsidRPr="00BF5CD5">
              <w:rPr>
                <w:rFonts w:cs="Arial"/>
                <w:sz w:val="18"/>
                <w:szCs w:val="18"/>
              </w:rPr>
              <w:t>1 246 631</w:t>
            </w:r>
          </w:p>
        </w:tc>
        <w:tc>
          <w:tcPr>
            <w:tcW w:w="1275" w:type="dxa"/>
            <w:vAlign w:val="center"/>
          </w:tcPr>
          <w:p w14:paraId="1BC6F290" w14:textId="77777777" w:rsidR="00ED43D2" w:rsidRPr="00BF5CD5" w:rsidRDefault="00ED43D2" w:rsidP="007B0FF1">
            <w:pPr>
              <w:widowControl w:val="0"/>
              <w:autoSpaceDE w:val="0"/>
              <w:autoSpaceDN w:val="0"/>
              <w:adjustRightInd w:val="0"/>
              <w:jc w:val="center"/>
              <w:rPr>
                <w:rFonts w:cs="Arial"/>
                <w:sz w:val="18"/>
                <w:szCs w:val="18"/>
              </w:rPr>
            </w:pPr>
            <w:r w:rsidRPr="00BF5CD5">
              <w:rPr>
                <w:rFonts w:cs="Arial"/>
                <w:sz w:val="18"/>
                <w:szCs w:val="18"/>
              </w:rPr>
              <w:t>443 986</w:t>
            </w:r>
          </w:p>
        </w:tc>
        <w:tc>
          <w:tcPr>
            <w:tcW w:w="1276" w:type="dxa"/>
            <w:vAlign w:val="center"/>
          </w:tcPr>
          <w:p w14:paraId="3A544126" w14:textId="1C6C7B11" w:rsidR="00ED43D2" w:rsidRDefault="0023147E" w:rsidP="007B0FF1">
            <w:pPr>
              <w:jc w:val="center"/>
            </w:pPr>
            <w:r>
              <w:rPr>
                <w:rFonts w:cs="Arial"/>
                <w:sz w:val="18"/>
                <w:szCs w:val="18"/>
              </w:rPr>
              <w:t>768 962</w:t>
            </w:r>
          </w:p>
        </w:tc>
        <w:tc>
          <w:tcPr>
            <w:tcW w:w="1383" w:type="dxa"/>
            <w:vAlign w:val="center"/>
          </w:tcPr>
          <w:p w14:paraId="4D54298B" w14:textId="62729FD3" w:rsidR="00ED43D2" w:rsidRDefault="00235028" w:rsidP="007B0FF1">
            <w:pPr>
              <w:jc w:val="center"/>
            </w:pPr>
            <w:r>
              <w:rPr>
                <w:rFonts w:cs="Arial"/>
                <w:color w:val="000000"/>
                <w:sz w:val="18"/>
                <w:szCs w:val="18"/>
              </w:rPr>
              <w:t>402 566</w:t>
            </w:r>
          </w:p>
        </w:tc>
      </w:tr>
      <w:tr w:rsidR="00ED43D2" w:rsidRPr="00BF5CD5" w14:paraId="15207231" w14:textId="77777777" w:rsidTr="007B0FF1">
        <w:tc>
          <w:tcPr>
            <w:tcW w:w="2268" w:type="dxa"/>
          </w:tcPr>
          <w:p w14:paraId="66523E1C" w14:textId="77777777" w:rsidR="00ED43D2" w:rsidRPr="00BF5CD5" w:rsidRDefault="00ED43D2" w:rsidP="007B0FF1">
            <w:pPr>
              <w:pStyle w:val="ConsPlusNormal"/>
              <w:spacing w:before="60" w:after="60"/>
              <w:jc w:val="both"/>
              <w:rPr>
                <w:sz w:val="18"/>
                <w:szCs w:val="18"/>
              </w:rPr>
            </w:pPr>
            <w:r w:rsidRPr="00BF5CD5">
              <w:rPr>
                <w:sz w:val="18"/>
                <w:szCs w:val="18"/>
              </w:rPr>
              <w:t xml:space="preserve">Доля выручки от продаж (объема продаж) от данного вида хозяйственной деятельности в общем объеме выручки от продаж (объеме продаж) </w:t>
            </w:r>
            <w:r>
              <w:rPr>
                <w:sz w:val="18"/>
                <w:szCs w:val="18"/>
              </w:rPr>
              <w:t>поручителя</w:t>
            </w:r>
            <w:r w:rsidRPr="00BF5CD5">
              <w:rPr>
                <w:sz w:val="18"/>
                <w:szCs w:val="18"/>
              </w:rPr>
              <w:t>, %</w:t>
            </w:r>
          </w:p>
        </w:tc>
        <w:tc>
          <w:tcPr>
            <w:tcW w:w="1276" w:type="dxa"/>
            <w:vAlign w:val="center"/>
          </w:tcPr>
          <w:p w14:paraId="7C25B141" w14:textId="77777777" w:rsidR="00ED43D2" w:rsidRPr="000E46F8" w:rsidRDefault="00ED43D2" w:rsidP="007B0FF1">
            <w:pPr>
              <w:widowControl w:val="0"/>
              <w:autoSpaceDE w:val="0"/>
              <w:autoSpaceDN w:val="0"/>
              <w:adjustRightInd w:val="0"/>
              <w:jc w:val="center"/>
              <w:rPr>
                <w:rFonts w:cs="Arial"/>
                <w:sz w:val="18"/>
                <w:szCs w:val="18"/>
              </w:rPr>
            </w:pPr>
            <w:r w:rsidRPr="000E46F8">
              <w:rPr>
                <w:rFonts w:cs="Arial"/>
                <w:sz w:val="18"/>
                <w:szCs w:val="18"/>
              </w:rPr>
              <w:t>0,63</w:t>
            </w:r>
          </w:p>
        </w:tc>
        <w:tc>
          <w:tcPr>
            <w:tcW w:w="1276" w:type="dxa"/>
            <w:vAlign w:val="center"/>
          </w:tcPr>
          <w:p w14:paraId="4D0DF8D5" w14:textId="77777777" w:rsidR="00ED43D2" w:rsidRPr="000E46F8" w:rsidRDefault="00ED43D2" w:rsidP="007B0FF1">
            <w:pPr>
              <w:widowControl w:val="0"/>
              <w:autoSpaceDE w:val="0"/>
              <w:autoSpaceDN w:val="0"/>
              <w:adjustRightInd w:val="0"/>
              <w:jc w:val="center"/>
              <w:rPr>
                <w:rFonts w:cs="Arial"/>
                <w:sz w:val="18"/>
                <w:szCs w:val="18"/>
              </w:rPr>
            </w:pPr>
            <w:r w:rsidRPr="000E46F8">
              <w:rPr>
                <w:rFonts w:cs="Arial"/>
                <w:sz w:val="18"/>
                <w:szCs w:val="18"/>
              </w:rPr>
              <w:t>1,26</w:t>
            </w:r>
          </w:p>
        </w:tc>
        <w:tc>
          <w:tcPr>
            <w:tcW w:w="1276" w:type="dxa"/>
            <w:gridSpan w:val="2"/>
            <w:vAlign w:val="center"/>
          </w:tcPr>
          <w:p w14:paraId="2C0FE4B6" w14:textId="77777777" w:rsidR="00ED43D2" w:rsidRPr="000E46F8" w:rsidRDefault="00ED43D2" w:rsidP="007B0FF1">
            <w:pPr>
              <w:widowControl w:val="0"/>
              <w:autoSpaceDE w:val="0"/>
              <w:autoSpaceDN w:val="0"/>
              <w:adjustRightInd w:val="0"/>
              <w:jc w:val="center"/>
              <w:rPr>
                <w:rFonts w:cs="Arial"/>
                <w:sz w:val="18"/>
                <w:szCs w:val="18"/>
              </w:rPr>
            </w:pPr>
            <w:r w:rsidRPr="000E46F8">
              <w:rPr>
                <w:rFonts w:cs="Arial"/>
                <w:sz w:val="18"/>
                <w:szCs w:val="18"/>
              </w:rPr>
              <w:t>10,89</w:t>
            </w:r>
          </w:p>
        </w:tc>
        <w:tc>
          <w:tcPr>
            <w:tcW w:w="1275" w:type="dxa"/>
            <w:vAlign w:val="center"/>
          </w:tcPr>
          <w:p w14:paraId="78C5F214" w14:textId="77777777" w:rsidR="00ED43D2" w:rsidRPr="00BF5CD5" w:rsidRDefault="00ED43D2" w:rsidP="007B0FF1">
            <w:pPr>
              <w:widowControl w:val="0"/>
              <w:autoSpaceDE w:val="0"/>
              <w:autoSpaceDN w:val="0"/>
              <w:adjustRightInd w:val="0"/>
              <w:jc w:val="center"/>
              <w:rPr>
                <w:rFonts w:cs="Arial"/>
                <w:sz w:val="18"/>
                <w:szCs w:val="18"/>
              </w:rPr>
            </w:pPr>
            <w:r w:rsidRPr="00BF5CD5">
              <w:rPr>
                <w:rFonts w:cs="Arial"/>
                <w:sz w:val="18"/>
                <w:szCs w:val="18"/>
              </w:rPr>
              <w:t>4,06</w:t>
            </w:r>
          </w:p>
        </w:tc>
        <w:tc>
          <w:tcPr>
            <w:tcW w:w="1276" w:type="dxa"/>
            <w:vAlign w:val="center"/>
          </w:tcPr>
          <w:p w14:paraId="5CE4F2E8" w14:textId="78B35903" w:rsidR="00ED43D2" w:rsidRDefault="00894DB7" w:rsidP="007B0FF1">
            <w:pPr>
              <w:jc w:val="center"/>
            </w:pPr>
            <w:r>
              <w:rPr>
                <w:rFonts w:cs="Arial"/>
                <w:sz w:val="18"/>
                <w:szCs w:val="18"/>
              </w:rPr>
              <w:t>4,01</w:t>
            </w:r>
          </w:p>
        </w:tc>
        <w:tc>
          <w:tcPr>
            <w:tcW w:w="1383" w:type="dxa"/>
            <w:vAlign w:val="center"/>
          </w:tcPr>
          <w:p w14:paraId="5647A20B" w14:textId="2202F0BB" w:rsidR="00ED43D2" w:rsidRDefault="00235028" w:rsidP="007B0FF1">
            <w:pPr>
              <w:jc w:val="center"/>
            </w:pPr>
            <w:r>
              <w:rPr>
                <w:rFonts w:cs="Arial"/>
                <w:color w:val="000000"/>
                <w:sz w:val="18"/>
                <w:szCs w:val="18"/>
              </w:rPr>
              <w:t>4,97</w:t>
            </w:r>
          </w:p>
        </w:tc>
      </w:tr>
      <w:tr w:rsidR="00ED43D2" w:rsidRPr="00BF5CD5" w14:paraId="0B0C9E81" w14:textId="77777777" w:rsidTr="007B0FF1">
        <w:tc>
          <w:tcPr>
            <w:tcW w:w="2268" w:type="dxa"/>
          </w:tcPr>
          <w:p w14:paraId="18C96E63" w14:textId="77777777" w:rsidR="00ED43D2" w:rsidRPr="00BF5CD5" w:rsidRDefault="00ED43D2" w:rsidP="007B0FF1">
            <w:pPr>
              <w:pStyle w:val="ConsPlusNormal"/>
              <w:spacing w:before="60" w:after="60"/>
              <w:jc w:val="both"/>
              <w:rPr>
                <w:sz w:val="18"/>
                <w:szCs w:val="18"/>
              </w:rPr>
            </w:pPr>
            <w:r>
              <w:rPr>
                <w:sz w:val="18"/>
                <w:szCs w:val="18"/>
              </w:rPr>
              <w:t xml:space="preserve">Изменения </w:t>
            </w:r>
            <w:r w:rsidRPr="00981EF2">
              <w:rPr>
                <w:sz w:val="18"/>
                <w:szCs w:val="18"/>
              </w:rPr>
              <w:t>размера выручки от продаж (объема продаж) поручителя по сравнению с соответствующ</w:t>
            </w:r>
            <w:r>
              <w:rPr>
                <w:sz w:val="18"/>
                <w:szCs w:val="18"/>
              </w:rPr>
              <w:t>им предыдущим отчетным периодом, %</w:t>
            </w:r>
          </w:p>
        </w:tc>
        <w:tc>
          <w:tcPr>
            <w:tcW w:w="1276" w:type="dxa"/>
            <w:vAlign w:val="center"/>
          </w:tcPr>
          <w:p w14:paraId="029C825E" w14:textId="77777777" w:rsidR="00ED43D2" w:rsidRPr="00894DB7" w:rsidRDefault="00ED43D2" w:rsidP="007B0FF1">
            <w:pPr>
              <w:widowControl w:val="0"/>
              <w:autoSpaceDE w:val="0"/>
              <w:autoSpaceDN w:val="0"/>
              <w:adjustRightInd w:val="0"/>
              <w:jc w:val="center"/>
              <w:rPr>
                <w:rFonts w:cs="Arial"/>
                <w:sz w:val="18"/>
                <w:szCs w:val="18"/>
              </w:rPr>
            </w:pPr>
            <w:r w:rsidRPr="00894DB7">
              <w:rPr>
                <w:rFonts w:cs="Arial"/>
                <w:sz w:val="18"/>
                <w:szCs w:val="18"/>
              </w:rPr>
              <w:t>-49,86</w:t>
            </w:r>
          </w:p>
        </w:tc>
        <w:tc>
          <w:tcPr>
            <w:tcW w:w="1276" w:type="dxa"/>
            <w:vAlign w:val="center"/>
          </w:tcPr>
          <w:p w14:paraId="4941FEAE" w14:textId="77777777" w:rsidR="00ED43D2" w:rsidRPr="00894DB7" w:rsidRDefault="00ED43D2" w:rsidP="007B0FF1">
            <w:pPr>
              <w:widowControl w:val="0"/>
              <w:autoSpaceDE w:val="0"/>
              <w:autoSpaceDN w:val="0"/>
              <w:adjustRightInd w:val="0"/>
              <w:jc w:val="center"/>
              <w:rPr>
                <w:rFonts w:cs="Arial"/>
                <w:sz w:val="18"/>
                <w:szCs w:val="18"/>
              </w:rPr>
            </w:pPr>
            <w:r w:rsidRPr="00894DB7">
              <w:rPr>
                <w:rFonts w:cs="Arial"/>
                <w:sz w:val="18"/>
                <w:szCs w:val="18"/>
              </w:rPr>
              <w:t>+87,09</w:t>
            </w:r>
          </w:p>
        </w:tc>
        <w:tc>
          <w:tcPr>
            <w:tcW w:w="1276" w:type="dxa"/>
            <w:gridSpan w:val="2"/>
            <w:vAlign w:val="center"/>
          </w:tcPr>
          <w:p w14:paraId="03D42B57" w14:textId="77777777" w:rsidR="00ED43D2" w:rsidRPr="00894DB7" w:rsidRDefault="00ED43D2" w:rsidP="007B0FF1">
            <w:pPr>
              <w:widowControl w:val="0"/>
              <w:autoSpaceDE w:val="0"/>
              <w:autoSpaceDN w:val="0"/>
              <w:adjustRightInd w:val="0"/>
              <w:jc w:val="center"/>
              <w:rPr>
                <w:rFonts w:cs="Arial"/>
                <w:sz w:val="18"/>
                <w:szCs w:val="18"/>
              </w:rPr>
            </w:pPr>
            <w:r w:rsidRPr="00894DB7">
              <w:rPr>
                <w:rFonts w:cs="Arial"/>
                <w:sz w:val="18"/>
                <w:szCs w:val="18"/>
              </w:rPr>
              <w:t>+1078,68</w:t>
            </w:r>
          </w:p>
        </w:tc>
        <w:tc>
          <w:tcPr>
            <w:tcW w:w="1275" w:type="dxa"/>
            <w:vAlign w:val="center"/>
          </w:tcPr>
          <w:p w14:paraId="7D8F4FB7" w14:textId="77777777" w:rsidR="00ED43D2" w:rsidRPr="00894DB7" w:rsidRDefault="00ED43D2" w:rsidP="007B0FF1">
            <w:pPr>
              <w:widowControl w:val="0"/>
              <w:autoSpaceDE w:val="0"/>
              <w:autoSpaceDN w:val="0"/>
              <w:adjustRightInd w:val="0"/>
              <w:jc w:val="center"/>
              <w:rPr>
                <w:rFonts w:cs="Arial"/>
                <w:sz w:val="18"/>
                <w:szCs w:val="18"/>
              </w:rPr>
            </w:pPr>
            <w:r w:rsidRPr="00894DB7">
              <w:rPr>
                <w:rFonts w:cs="Arial"/>
                <w:sz w:val="18"/>
                <w:szCs w:val="18"/>
              </w:rPr>
              <w:t>-64,39</w:t>
            </w:r>
          </w:p>
        </w:tc>
        <w:tc>
          <w:tcPr>
            <w:tcW w:w="1276" w:type="dxa"/>
            <w:vAlign w:val="center"/>
          </w:tcPr>
          <w:p w14:paraId="7DF218A3" w14:textId="546052B1" w:rsidR="00ED43D2" w:rsidRPr="00894DB7" w:rsidRDefault="00894DB7" w:rsidP="007B0FF1">
            <w:pPr>
              <w:jc w:val="center"/>
            </w:pPr>
            <w:r w:rsidRPr="00894DB7">
              <w:rPr>
                <w:rFonts w:cs="Arial"/>
                <w:sz w:val="18"/>
                <w:szCs w:val="18"/>
              </w:rPr>
              <w:t>+73,20</w:t>
            </w:r>
          </w:p>
        </w:tc>
        <w:tc>
          <w:tcPr>
            <w:tcW w:w="1383" w:type="dxa"/>
            <w:vAlign w:val="center"/>
          </w:tcPr>
          <w:p w14:paraId="4BA81A7A" w14:textId="756BC0D6" w:rsidR="00ED43D2" w:rsidRPr="00894DB7" w:rsidRDefault="00235028" w:rsidP="007B0FF1">
            <w:pPr>
              <w:jc w:val="center"/>
            </w:pPr>
            <w:r>
              <w:rPr>
                <w:rFonts w:cs="Arial"/>
                <w:color w:val="000000"/>
                <w:sz w:val="18"/>
                <w:szCs w:val="18"/>
              </w:rPr>
              <w:t>+33,05</w:t>
            </w:r>
          </w:p>
        </w:tc>
      </w:tr>
    </w:tbl>
    <w:p w14:paraId="7E2968B7" w14:textId="41D1D41E" w:rsidR="00ED43D2" w:rsidRDefault="00ED43D2" w:rsidP="00ED43D2">
      <w:pPr>
        <w:pStyle w:val="ConsPlusNormal"/>
        <w:spacing w:before="60" w:after="60"/>
        <w:jc w:val="both"/>
      </w:pPr>
      <w:r w:rsidRPr="004870B3">
        <w:rPr>
          <w:b/>
        </w:rPr>
        <w:t xml:space="preserve">причины изменения размера выручки от продаж (объема продаж) </w:t>
      </w:r>
      <w:r w:rsidRPr="004870B3">
        <w:rPr>
          <w:b/>
          <w:sz w:val="18"/>
          <w:szCs w:val="18"/>
        </w:rPr>
        <w:t>поручителя</w:t>
      </w:r>
      <w:r w:rsidRPr="004870B3">
        <w:rPr>
          <w:b/>
        </w:rPr>
        <w:t xml:space="preserve"> от основной хозяйственной деятельности на 10 и более процентов по сравнению с соответствующим предыдущим отчетным периодом:</w:t>
      </w:r>
      <w:r>
        <w:rPr>
          <w:b/>
        </w:rPr>
        <w:t xml:space="preserve"> </w:t>
      </w:r>
      <w:r>
        <w:t>неравномерные поступления выручки, в том числе и</w:t>
      </w:r>
      <w:r w:rsidRPr="004870B3">
        <w:t>зменени</w:t>
      </w:r>
      <w:r>
        <w:t>я</w:t>
      </w:r>
      <w:r w:rsidRPr="004870B3">
        <w:t xml:space="preserve"> выручки</w:t>
      </w:r>
      <w:r>
        <w:t xml:space="preserve"> Поручителя</w:t>
      </w:r>
      <w:r w:rsidRPr="004870B3">
        <w:t xml:space="preserve"> на 10 и более процентов </w:t>
      </w:r>
      <w:r>
        <w:t xml:space="preserve">за период 2011 – 2015 гг. и по итогам </w:t>
      </w:r>
      <w:r w:rsidR="009D2DA9">
        <w:t>6</w:t>
      </w:r>
      <w:r>
        <w:t xml:space="preserve"> месяцев 2016 года по сравнению с аналогичными периодами прошлого года, </w:t>
      </w:r>
      <w:r w:rsidRPr="004870B3">
        <w:t>обусловлены графиком</w:t>
      </w:r>
      <w:r>
        <w:t xml:space="preserve"> строительства и поэтапной сдачей объектов, от реализации которых зависят поступления (оплата) от заказчиков за выполненные работы.</w:t>
      </w:r>
    </w:p>
    <w:p w14:paraId="15A33AFB" w14:textId="77777777" w:rsidR="00ED43D2" w:rsidRDefault="00ED43D2" w:rsidP="00ED43D2">
      <w:pPr>
        <w:pStyle w:val="ConsPlusNormal"/>
        <w:spacing w:before="60" w:after="60"/>
        <w:jc w:val="both"/>
      </w:pPr>
    </w:p>
    <w:p w14:paraId="321A6475" w14:textId="77777777" w:rsidR="00ED43D2" w:rsidRPr="00F813FD" w:rsidRDefault="00ED43D2" w:rsidP="00ED43D2">
      <w:pPr>
        <w:pStyle w:val="ConsPlusNormal"/>
        <w:spacing w:before="60" w:after="60"/>
        <w:jc w:val="both"/>
        <w:rPr>
          <w:b/>
        </w:rPr>
      </w:pPr>
      <w:r w:rsidRPr="00F813FD">
        <w:rPr>
          <w:b/>
        </w:rPr>
        <w:t xml:space="preserve">общая структура себестоимости </w:t>
      </w:r>
      <w:r>
        <w:rPr>
          <w:b/>
        </w:rPr>
        <w:t>поручителя</w:t>
      </w:r>
      <w:r w:rsidRPr="00F813FD">
        <w:rPr>
          <w:b/>
        </w:rPr>
        <w:t xml:space="preserve"> за последний завершенный отчетный год, а также за последний завершенный отчетный период до даты утверждения проспекта ценных бумаг:</w:t>
      </w:r>
    </w:p>
    <w:tbl>
      <w:tblPr>
        <w:tblW w:w="4969" w:type="pct"/>
        <w:tblInd w:w="62" w:type="dxa"/>
        <w:tblCellMar>
          <w:top w:w="75" w:type="dxa"/>
          <w:left w:w="0" w:type="dxa"/>
          <w:bottom w:w="75" w:type="dxa"/>
          <w:right w:w="0" w:type="dxa"/>
        </w:tblCellMar>
        <w:tblLook w:val="0000" w:firstRow="0" w:lastRow="0" w:firstColumn="0" w:lastColumn="0" w:noHBand="0" w:noVBand="0"/>
      </w:tblPr>
      <w:tblGrid>
        <w:gridCol w:w="7371"/>
        <w:gridCol w:w="1416"/>
        <w:gridCol w:w="1140"/>
      </w:tblGrid>
      <w:tr w:rsidR="00ED43D2" w:rsidRPr="000F1A03" w14:paraId="46450A87" w14:textId="77777777" w:rsidTr="007B0FF1">
        <w:tc>
          <w:tcPr>
            <w:tcW w:w="371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398CBBF7" w14:textId="77777777" w:rsidR="00ED43D2" w:rsidRPr="000F1A03" w:rsidRDefault="00ED43D2" w:rsidP="007B0FF1">
            <w:pPr>
              <w:widowControl w:val="0"/>
              <w:autoSpaceDE w:val="0"/>
              <w:autoSpaceDN w:val="0"/>
              <w:adjustRightInd w:val="0"/>
              <w:spacing w:before="60" w:after="60"/>
              <w:jc w:val="center"/>
              <w:rPr>
                <w:rFonts w:cs="Arial"/>
                <w:b/>
                <w:sz w:val="18"/>
                <w:szCs w:val="18"/>
              </w:rPr>
            </w:pPr>
            <w:r w:rsidRPr="000F1A03">
              <w:rPr>
                <w:rFonts w:cs="Arial"/>
                <w:b/>
                <w:sz w:val="18"/>
                <w:szCs w:val="18"/>
              </w:rPr>
              <w:t>Наименование статьи затрат</w:t>
            </w:r>
          </w:p>
        </w:tc>
        <w:tc>
          <w:tcPr>
            <w:tcW w:w="71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6713B5F0" w14:textId="77777777" w:rsidR="00ED43D2" w:rsidRPr="000F1A03" w:rsidRDefault="00ED43D2" w:rsidP="007B0FF1">
            <w:pPr>
              <w:widowControl w:val="0"/>
              <w:autoSpaceDE w:val="0"/>
              <w:autoSpaceDN w:val="0"/>
              <w:adjustRightInd w:val="0"/>
              <w:spacing w:before="60" w:after="60"/>
              <w:jc w:val="center"/>
              <w:rPr>
                <w:rFonts w:cs="Arial"/>
                <w:b/>
                <w:sz w:val="18"/>
                <w:szCs w:val="18"/>
              </w:rPr>
            </w:pPr>
            <w:r w:rsidRPr="000F1A03">
              <w:rPr>
                <w:rFonts w:cs="Arial"/>
                <w:b/>
                <w:sz w:val="18"/>
                <w:szCs w:val="18"/>
              </w:rPr>
              <w:t>2015 год</w:t>
            </w:r>
          </w:p>
        </w:tc>
        <w:tc>
          <w:tcPr>
            <w:tcW w:w="574" w:type="pct"/>
            <w:tcBorders>
              <w:top w:val="single" w:sz="4" w:space="0" w:color="auto"/>
              <w:left w:val="single" w:sz="4" w:space="0" w:color="auto"/>
              <w:bottom w:val="single" w:sz="4" w:space="0" w:color="auto"/>
              <w:right w:val="single" w:sz="4" w:space="0" w:color="auto"/>
            </w:tcBorders>
            <w:tcMar>
              <w:top w:w="0" w:type="dxa"/>
              <w:bottom w:w="0" w:type="dxa"/>
            </w:tcMar>
          </w:tcPr>
          <w:p w14:paraId="7A37B5C4" w14:textId="13B3CF71" w:rsidR="00ED43D2" w:rsidRPr="000F1A03" w:rsidRDefault="009D2DA9" w:rsidP="009D2DA9">
            <w:pPr>
              <w:widowControl w:val="0"/>
              <w:autoSpaceDE w:val="0"/>
              <w:autoSpaceDN w:val="0"/>
              <w:adjustRightInd w:val="0"/>
              <w:spacing w:before="60" w:after="60"/>
              <w:jc w:val="center"/>
              <w:rPr>
                <w:rFonts w:cs="Arial"/>
                <w:b/>
                <w:sz w:val="18"/>
                <w:szCs w:val="18"/>
              </w:rPr>
            </w:pPr>
            <w:r>
              <w:rPr>
                <w:rFonts w:cs="Arial"/>
                <w:b/>
                <w:sz w:val="18"/>
                <w:szCs w:val="18"/>
              </w:rPr>
              <w:t>6</w:t>
            </w:r>
            <w:r w:rsidR="00ED43D2" w:rsidRPr="000F1A03">
              <w:rPr>
                <w:rFonts w:cs="Arial"/>
                <w:b/>
                <w:sz w:val="18"/>
                <w:szCs w:val="18"/>
              </w:rPr>
              <w:t xml:space="preserve"> месяц</w:t>
            </w:r>
            <w:r>
              <w:rPr>
                <w:rFonts w:cs="Arial"/>
                <w:b/>
                <w:sz w:val="18"/>
                <w:szCs w:val="18"/>
              </w:rPr>
              <w:t>ев</w:t>
            </w:r>
            <w:r w:rsidR="00ED43D2" w:rsidRPr="000F1A03">
              <w:rPr>
                <w:rFonts w:cs="Arial"/>
                <w:b/>
                <w:sz w:val="18"/>
                <w:szCs w:val="18"/>
              </w:rPr>
              <w:t xml:space="preserve"> 2016 года</w:t>
            </w:r>
          </w:p>
        </w:tc>
      </w:tr>
      <w:tr w:rsidR="00ED43D2" w:rsidRPr="000F1A03" w14:paraId="43A44423" w14:textId="77777777" w:rsidTr="007B0FF1">
        <w:tc>
          <w:tcPr>
            <w:tcW w:w="371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61B1AD4A" w14:textId="77777777" w:rsidR="00ED43D2" w:rsidRPr="000F1A03" w:rsidRDefault="00ED43D2" w:rsidP="007B0FF1">
            <w:pPr>
              <w:widowControl w:val="0"/>
              <w:autoSpaceDE w:val="0"/>
              <w:autoSpaceDN w:val="0"/>
              <w:adjustRightInd w:val="0"/>
              <w:spacing w:before="60" w:after="60"/>
              <w:rPr>
                <w:rFonts w:cs="Arial"/>
                <w:sz w:val="18"/>
                <w:szCs w:val="18"/>
              </w:rPr>
            </w:pPr>
            <w:r w:rsidRPr="000F1A03">
              <w:rPr>
                <w:rFonts w:cs="Arial"/>
                <w:sz w:val="18"/>
                <w:szCs w:val="18"/>
              </w:rPr>
              <w:t>Сырье и материалы, %</w:t>
            </w:r>
          </w:p>
        </w:tc>
        <w:tc>
          <w:tcPr>
            <w:tcW w:w="71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7851DE53" w14:textId="5E5B5214" w:rsidR="00ED43D2" w:rsidRPr="000A564F" w:rsidRDefault="00791B4D" w:rsidP="007B0FF1">
            <w:pPr>
              <w:widowControl w:val="0"/>
              <w:autoSpaceDE w:val="0"/>
              <w:autoSpaceDN w:val="0"/>
              <w:adjustRightInd w:val="0"/>
              <w:spacing w:before="60" w:after="60"/>
              <w:jc w:val="center"/>
              <w:rPr>
                <w:rFonts w:cs="Arial"/>
                <w:sz w:val="18"/>
                <w:szCs w:val="18"/>
              </w:rPr>
            </w:pPr>
            <w:r>
              <w:rPr>
                <w:rFonts w:cs="Arial"/>
                <w:sz w:val="18"/>
                <w:szCs w:val="18"/>
              </w:rPr>
              <w:t>23,5</w:t>
            </w:r>
            <w:r w:rsidR="00477035">
              <w:rPr>
                <w:rFonts w:cs="Arial"/>
                <w:sz w:val="18"/>
                <w:szCs w:val="18"/>
              </w:rPr>
              <w:t>2</w:t>
            </w:r>
          </w:p>
        </w:tc>
        <w:tc>
          <w:tcPr>
            <w:tcW w:w="57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77CB0C50" w14:textId="65A82D55" w:rsidR="00ED43D2" w:rsidRPr="0031226D" w:rsidRDefault="00A96D0D" w:rsidP="00A96D0D">
            <w:pPr>
              <w:widowControl w:val="0"/>
              <w:autoSpaceDE w:val="0"/>
              <w:autoSpaceDN w:val="0"/>
              <w:adjustRightInd w:val="0"/>
              <w:spacing w:before="60" w:after="60"/>
              <w:jc w:val="center"/>
              <w:rPr>
                <w:rFonts w:cs="Arial"/>
                <w:sz w:val="18"/>
                <w:szCs w:val="18"/>
                <w:lang w:val="en-US"/>
              </w:rPr>
            </w:pPr>
            <w:r>
              <w:rPr>
                <w:rFonts w:cs="Arial"/>
                <w:sz w:val="18"/>
                <w:szCs w:val="18"/>
              </w:rPr>
              <w:t>20</w:t>
            </w:r>
            <w:r w:rsidR="0031226D">
              <w:rPr>
                <w:rFonts w:cs="Arial"/>
                <w:sz w:val="18"/>
                <w:szCs w:val="18"/>
              </w:rPr>
              <w:t>,</w:t>
            </w:r>
            <w:r>
              <w:rPr>
                <w:rFonts w:cs="Arial"/>
                <w:sz w:val="18"/>
                <w:szCs w:val="18"/>
              </w:rPr>
              <w:t>88</w:t>
            </w:r>
          </w:p>
        </w:tc>
      </w:tr>
      <w:tr w:rsidR="00ED43D2" w:rsidRPr="000F1A03" w14:paraId="5A0A9D5C" w14:textId="77777777" w:rsidTr="007B0FF1">
        <w:tc>
          <w:tcPr>
            <w:tcW w:w="371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0FD6BBEC" w14:textId="77777777" w:rsidR="00ED43D2" w:rsidRPr="000F1A03" w:rsidRDefault="00ED43D2" w:rsidP="007B0FF1">
            <w:pPr>
              <w:widowControl w:val="0"/>
              <w:autoSpaceDE w:val="0"/>
              <w:autoSpaceDN w:val="0"/>
              <w:adjustRightInd w:val="0"/>
              <w:spacing w:before="60" w:after="60"/>
              <w:rPr>
                <w:rFonts w:cs="Arial"/>
                <w:sz w:val="18"/>
                <w:szCs w:val="18"/>
              </w:rPr>
            </w:pPr>
            <w:r w:rsidRPr="000F1A03">
              <w:rPr>
                <w:rFonts w:cs="Arial"/>
                <w:sz w:val="18"/>
                <w:szCs w:val="18"/>
              </w:rPr>
              <w:t>Приобретенные комплектующие изделия, полуфабрикаты, %</w:t>
            </w:r>
          </w:p>
        </w:tc>
        <w:tc>
          <w:tcPr>
            <w:tcW w:w="71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3BF411F8" w14:textId="43DD0D8F" w:rsidR="00ED43D2" w:rsidRPr="000A564F" w:rsidRDefault="00791B4D" w:rsidP="007B0FF1">
            <w:pPr>
              <w:widowControl w:val="0"/>
              <w:autoSpaceDE w:val="0"/>
              <w:autoSpaceDN w:val="0"/>
              <w:adjustRightInd w:val="0"/>
              <w:spacing w:before="60" w:after="60"/>
              <w:jc w:val="center"/>
              <w:rPr>
                <w:rFonts w:cs="Arial"/>
                <w:sz w:val="18"/>
                <w:szCs w:val="18"/>
              </w:rPr>
            </w:pPr>
            <w:r>
              <w:rPr>
                <w:rFonts w:cs="Arial"/>
                <w:sz w:val="18"/>
                <w:szCs w:val="18"/>
              </w:rPr>
              <w:t>-</w:t>
            </w:r>
          </w:p>
        </w:tc>
        <w:tc>
          <w:tcPr>
            <w:tcW w:w="57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1D622AA4" w14:textId="5C5A750F" w:rsidR="00ED43D2" w:rsidRPr="000A564F" w:rsidRDefault="0031226D" w:rsidP="007B0FF1">
            <w:pPr>
              <w:widowControl w:val="0"/>
              <w:autoSpaceDE w:val="0"/>
              <w:autoSpaceDN w:val="0"/>
              <w:adjustRightInd w:val="0"/>
              <w:spacing w:before="60" w:after="60"/>
              <w:jc w:val="center"/>
              <w:rPr>
                <w:rFonts w:cs="Arial"/>
                <w:sz w:val="18"/>
                <w:szCs w:val="18"/>
              </w:rPr>
            </w:pPr>
            <w:r>
              <w:rPr>
                <w:rFonts w:cs="Arial"/>
                <w:sz w:val="18"/>
                <w:szCs w:val="18"/>
              </w:rPr>
              <w:t>-</w:t>
            </w:r>
          </w:p>
        </w:tc>
      </w:tr>
      <w:tr w:rsidR="00ED43D2" w:rsidRPr="000F1A03" w14:paraId="5D16D220" w14:textId="77777777" w:rsidTr="007B0FF1">
        <w:tc>
          <w:tcPr>
            <w:tcW w:w="371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6443ACB5" w14:textId="77777777" w:rsidR="00ED43D2" w:rsidRPr="000F1A03" w:rsidRDefault="00ED43D2" w:rsidP="007B0FF1">
            <w:pPr>
              <w:widowControl w:val="0"/>
              <w:autoSpaceDE w:val="0"/>
              <w:autoSpaceDN w:val="0"/>
              <w:adjustRightInd w:val="0"/>
              <w:spacing w:before="60" w:after="60"/>
              <w:rPr>
                <w:rFonts w:cs="Arial"/>
                <w:sz w:val="18"/>
                <w:szCs w:val="18"/>
              </w:rPr>
            </w:pPr>
            <w:r w:rsidRPr="000F1A03">
              <w:rPr>
                <w:rFonts w:cs="Arial"/>
                <w:sz w:val="18"/>
                <w:szCs w:val="18"/>
              </w:rPr>
              <w:t>Работы и услуги производственного характера, выполненные сторонними организациями, %</w:t>
            </w:r>
          </w:p>
        </w:tc>
        <w:tc>
          <w:tcPr>
            <w:tcW w:w="71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1345973D" w14:textId="4D0DF62E" w:rsidR="00ED43D2" w:rsidRPr="000A564F" w:rsidRDefault="00791B4D" w:rsidP="007B0FF1">
            <w:pPr>
              <w:widowControl w:val="0"/>
              <w:autoSpaceDE w:val="0"/>
              <w:autoSpaceDN w:val="0"/>
              <w:adjustRightInd w:val="0"/>
              <w:spacing w:before="60" w:after="60"/>
              <w:jc w:val="center"/>
              <w:rPr>
                <w:rFonts w:cs="Arial"/>
                <w:sz w:val="18"/>
                <w:szCs w:val="18"/>
              </w:rPr>
            </w:pPr>
            <w:r>
              <w:rPr>
                <w:rFonts w:cs="Arial"/>
                <w:sz w:val="18"/>
                <w:szCs w:val="18"/>
              </w:rPr>
              <w:t>57,9</w:t>
            </w:r>
            <w:r w:rsidR="00477035">
              <w:rPr>
                <w:rFonts w:cs="Arial"/>
                <w:sz w:val="18"/>
                <w:szCs w:val="18"/>
              </w:rPr>
              <w:t>2</w:t>
            </w:r>
          </w:p>
        </w:tc>
        <w:tc>
          <w:tcPr>
            <w:tcW w:w="57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FC7BFD2" w14:textId="4995A447" w:rsidR="00ED43D2" w:rsidRPr="000A564F" w:rsidRDefault="00A96D0D" w:rsidP="00A96D0D">
            <w:pPr>
              <w:widowControl w:val="0"/>
              <w:autoSpaceDE w:val="0"/>
              <w:autoSpaceDN w:val="0"/>
              <w:adjustRightInd w:val="0"/>
              <w:spacing w:before="60" w:after="60"/>
              <w:jc w:val="center"/>
              <w:rPr>
                <w:rFonts w:cs="Arial"/>
                <w:sz w:val="18"/>
                <w:szCs w:val="18"/>
              </w:rPr>
            </w:pPr>
            <w:r>
              <w:rPr>
                <w:rFonts w:cs="Arial"/>
                <w:sz w:val="18"/>
                <w:szCs w:val="18"/>
              </w:rPr>
              <w:t>60</w:t>
            </w:r>
            <w:r w:rsidR="0031226D">
              <w:rPr>
                <w:rFonts w:cs="Arial"/>
                <w:sz w:val="18"/>
                <w:szCs w:val="18"/>
              </w:rPr>
              <w:t>,</w:t>
            </w:r>
            <w:r>
              <w:rPr>
                <w:rFonts w:cs="Arial"/>
                <w:sz w:val="18"/>
                <w:szCs w:val="18"/>
              </w:rPr>
              <w:t>2</w:t>
            </w:r>
            <w:r w:rsidR="0031226D">
              <w:rPr>
                <w:rFonts w:cs="Arial"/>
                <w:sz w:val="18"/>
                <w:szCs w:val="18"/>
              </w:rPr>
              <w:t>2</w:t>
            </w:r>
          </w:p>
        </w:tc>
      </w:tr>
      <w:tr w:rsidR="00ED43D2" w:rsidRPr="000F1A03" w14:paraId="1B1CA9D9" w14:textId="77777777" w:rsidTr="007B0FF1">
        <w:tc>
          <w:tcPr>
            <w:tcW w:w="371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4F87F2C3" w14:textId="77777777" w:rsidR="00ED43D2" w:rsidRPr="000F1A03" w:rsidRDefault="00ED43D2" w:rsidP="007B0FF1">
            <w:pPr>
              <w:widowControl w:val="0"/>
              <w:autoSpaceDE w:val="0"/>
              <w:autoSpaceDN w:val="0"/>
              <w:adjustRightInd w:val="0"/>
              <w:spacing w:before="60" w:after="60"/>
              <w:rPr>
                <w:rFonts w:cs="Arial"/>
                <w:sz w:val="18"/>
                <w:szCs w:val="18"/>
              </w:rPr>
            </w:pPr>
            <w:r w:rsidRPr="000F1A03">
              <w:rPr>
                <w:rFonts w:cs="Arial"/>
                <w:sz w:val="18"/>
                <w:szCs w:val="18"/>
              </w:rPr>
              <w:t>Топливо, %</w:t>
            </w:r>
          </w:p>
        </w:tc>
        <w:tc>
          <w:tcPr>
            <w:tcW w:w="71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2D78F437" w14:textId="7591D343" w:rsidR="00ED43D2" w:rsidRPr="000A564F" w:rsidRDefault="00791B4D" w:rsidP="007B0FF1">
            <w:pPr>
              <w:widowControl w:val="0"/>
              <w:autoSpaceDE w:val="0"/>
              <w:autoSpaceDN w:val="0"/>
              <w:adjustRightInd w:val="0"/>
              <w:spacing w:before="60" w:after="60"/>
              <w:jc w:val="center"/>
              <w:rPr>
                <w:rFonts w:cs="Arial"/>
                <w:sz w:val="18"/>
                <w:szCs w:val="18"/>
              </w:rPr>
            </w:pPr>
            <w:r>
              <w:rPr>
                <w:rFonts w:cs="Arial"/>
                <w:sz w:val="18"/>
                <w:szCs w:val="18"/>
              </w:rPr>
              <w:t>-</w:t>
            </w:r>
          </w:p>
        </w:tc>
        <w:tc>
          <w:tcPr>
            <w:tcW w:w="57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143D9F80" w14:textId="056FE679" w:rsidR="00ED43D2" w:rsidRPr="000A564F" w:rsidRDefault="0031226D" w:rsidP="007B0FF1">
            <w:pPr>
              <w:widowControl w:val="0"/>
              <w:autoSpaceDE w:val="0"/>
              <w:autoSpaceDN w:val="0"/>
              <w:adjustRightInd w:val="0"/>
              <w:spacing w:before="60" w:after="60"/>
              <w:jc w:val="center"/>
              <w:rPr>
                <w:rFonts w:cs="Arial"/>
                <w:sz w:val="18"/>
                <w:szCs w:val="18"/>
              </w:rPr>
            </w:pPr>
            <w:r>
              <w:rPr>
                <w:rFonts w:cs="Arial"/>
                <w:sz w:val="18"/>
                <w:szCs w:val="18"/>
              </w:rPr>
              <w:t>-</w:t>
            </w:r>
          </w:p>
        </w:tc>
      </w:tr>
      <w:tr w:rsidR="00ED43D2" w:rsidRPr="000F1A03" w14:paraId="042E43CA" w14:textId="77777777" w:rsidTr="007B0FF1">
        <w:tc>
          <w:tcPr>
            <w:tcW w:w="371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35ACB416" w14:textId="77777777" w:rsidR="00ED43D2" w:rsidRPr="000F1A03" w:rsidRDefault="00ED43D2" w:rsidP="007B0FF1">
            <w:pPr>
              <w:widowControl w:val="0"/>
              <w:autoSpaceDE w:val="0"/>
              <w:autoSpaceDN w:val="0"/>
              <w:adjustRightInd w:val="0"/>
              <w:spacing w:before="60" w:after="60"/>
              <w:rPr>
                <w:rFonts w:cs="Arial"/>
                <w:sz w:val="18"/>
                <w:szCs w:val="18"/>
              </w:rPr>
            </w:pPr>
            <w:r w:rsidRPr="000F1A03">
              <w:rPr>
                <w:rFonts w:cs="Arial"/>
                <w:sz w:val="18"/>
                <w:szCs w:val="18"/>
              </w:rPr>
              <w:t>Энергия, %</w:t>
            </w:r>
          </w:p>
        </w:tc>
        <w:tc>
          <w:tcPr>
            <w:tcW w:w="71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3D858A0E" w14:textId="1EAF4265" w:rsidR="00ED43D2" w:rsidRPr="000A564F" w:rsidRDefault="00791B4D" w:rsidP="007B0FF1">
            <w:pPr>
              <w:widowControl w:val="0"/>
              <w:autoSpaceDE w:val="0"/>
              <w:autoSpaceDN w:val="0"/>
              <w:adjustRightInd w:val="0"/>
              <w:spacing w:before="60" w:after="60"/>
              <w:jc w:val="center"/>
              <w:rPr>
                <w:rFonts w:cs="Arial"/>
                <w:sz w:val="18"/>
                <w:szCs w:val="18"/>
              </w:rPr>
            </w:pPr>
            <w:r>
              <w:rPr>
                <w:rFonts w:cs="Arial"/>
                <w:sz w:val="18"/>
                <w:szCs w:val="18"/>
              </w:rPr>
              <w:t>-</w:t>
            </w:r>
          </w:p>
        </w:tc>
        <w:tc>
          <w:tcPr>
            <w:tcW w:w="57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470E21AA" w14:textId="30E96F33" w:rsidR="00ED43D2" w:rsidRPr="000A564F" w:rsidRDefault="0031226D" w:rsidP="007B0FF1">
            <w:pPr>
              <w:widowControl w:val="0"/>
              <w:autoSpaceDE w:val="0"/>
              <w:autoSpaceDN w:val="0"/>
              <w:adjustRightInd w:val="0"/>
              <w:spacing w:before="60" w:after="60"/>
              <w:jc w:val="center"/>
              <w:rPr>
                <w:rFonts w:cs="Arial"/>
                <w:sz w:val="18"/>
                <w:szCs w:val="18"/>
              </w:rPr>
            </w:pPr>
            <w:r>
              <w:rPr>
                <w:rFonts w:cs="Arial"/>
                <w:sz w:val="18"/>
                <w:szCs w:val="18"/>
              </w:rPr>
              <w:t>-</w:t>
            </w:r>
          </w:p>
        </w:tc>
      </w:tr>
      <w:tr w:rsidR="00ED43D2" w:rsidRPr="000F1A03" w14:paraId="76C78E3F" w14:textId="77777777" w:rsidTr="007B0FF1">
        <w:tc>
          <w:tcPr>
            <w:tcW w:w="371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7DEB455D" w14:textId="77777777" w:rsidR="00ED43D2" w:rsidRPr="000F1A03" w:rsidRDefault="00ED43D2" w:rsidP="007B0FF1">
            <w:pPr>
              <w:widowControl w:val="0"/>
              <w:autoSpaceDE w:val="0"/>
              <w:autoSpaceDN w:val="0"/>
              <w:adjustRightInd w:val="0"/>
              <w:spacing w:before="60" w:after="60"/>
              <w:rPr>
                <w:rFonts w:cs="Arial"/>
                <w:sz w:val="18"/>
                <w:szCs w:val="18"/>
              </w:rPr>
            </w:pPr>
            <w:r w:rsidRPr="000F1A03">
              <w:rPr>
                <w:rFonts w:cs="Arial"/>
                <w:sz w:val="18"/>
                <w:szCs w:val="18"/>
              </w:rPr>
              <w:t>Затраты на оплату труда, %</w:t>
            </w:r>
          </w:p>
        </w:tc>
        <w:tc>
          <w:tcPr>
            <w:tcW w:w="71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45D10EB3" w14:textId="00DFA0ED" w:rsidR="00ED43D2" w:rsidRPr="000A564F" w:rsidRDefault="00791B4D" w:rsidP="007B0FF1">
            <w:pPr>
              <w:widowControl w:val="0"/>
              <w:autoSpaceDE w:val="0"/>
              <w:autoSpaceDN w:val="0"/>
              <w:adjustRightInd w:val="0"/>
              <w:spacing w:before="60" w:after="60"/>
              <w:jc w:val="center"/>
              <w:rPr>
                <w:rFonts w:cs="Arial"/>
                <w:sz w:val="18"/>
                <w:szCs w:val="18"/>
              </w:rPr>
            </w:pPr>
            <w:r>
              <w:rPr>
                <w:rFonts w:cs="Arial"/>
                <w:sz w:val="18"/>
                <w:szCs w:val="18"/>
              </w:rPr>
              <w:t>7,5</w:t>
            </w:r>
            <w:r w:rsidR="00477035">
              <w:rPr>
                <w:rFonts w:cs="Arial"/>
                <w:sz w:val="18"/>
                <w:szCs w:val="18"/>
              </w:rPr>
              <w:t>2</w:t>
            </w:r>
          </w:p>
        </w:tc>
        <w:tc>
          <w:tcPr>
            <w:tcW w:w="57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002DC412" w14:textId="1D919BF9" w:rsidR="00ED43D2" w:rsidRPr="000A564F" w:rsidRDefault="00A96D0D" w:rsidP="00A96D0D">
            <w:pPr>
              <w:widowControl w:val="0"/>
              <w:autoSpaceDE w:val="0"/>
              <w:autoSpaceDN w:val="0"/>
              <w:adjustRightInd w:val="0"/>
              <w:spacing w:before="60" w:after="60"/>
              <w:jc w:val="center"/>
              <w:rPr>
                <w:rFonts w:cs="Arial"/>
                <w:sz w:val="18"/>
                <w:szCs w:val="18"/>
              </w:rPr>
            </w:pPr>
            <w:r>
              <w:rPr>
                <w:rFonts w:cs="Arial"/>
                <w:sz w:val="18"/>
                <w:szCs w:val="18"/>
              </w:rPr>
              <w:t>5</w:t>
            </w:r>
            <w:r w:rsidR="0031226D">
              <w:rPr>
                <w:rFonts w:cs="Arial"/>
                <w:sz w:val="18"/>
                <w:szCs w:val="18"/>
              </w:rPr>
              <w:t>,</w:t>
            </w:r>
            <w:r>
              <w:rPr>
                <w:rFonts w:cs="Arial"/>
                <w:sz w:val="18"/>
                <w:szCs w:val="18"/>
              </w:rPr>
              <w:t>59</w:t>
            </w:r>
          </w:p>
        </w:tc>
      </w:tr>
      <w:tr w:rsidR="00ED43D2" w:rsidRPr="000F1A03" w14:paraId="1D3267EE" w14:textId="77777777" w:rsidTr="007B0FF1">
        <w:tc>
          <w:tcPr>
            <w:tcW w:w="371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60A9116E" w14:textId="77777777" w:rsidR="00ED43D2" w:rsidRPr="000F1A03" w:rsidRDefault="00ED43D2" w:rsidP="007B0FF1">
            <w:pPr>
              <w:widowControl w:val="0"/>
              <w:autoSpaceDE w:val="0"/>
              <w:autoSpaceDN w:val="0"/>
              <w:adjustRightInd w:val="0"/>
              <w:spacing w:before="60" w:after="60"/>
              <w:rPr>
                <w:rFonts w:cs="Arial"/>
                <w:sz w:val="18"/>
                <w:szCs w:val="18"/>
              </w:rPr>
            </w:pPr>
            <w:r w:rsidRPr="000F1A03">
              <w:rPr>
                <w:rFonts w:cs="Arial"/>
                <w:sz w:val="18"/>
                <w:szCs w:val="18"/>
              </w:rPr>
              <w:t>Проценты по кредитам, %</w:t>
            </w:r>
          </w:p>
        </w:tc>
        <w:tc>
          <w:tcPr>
            <w:tcW w:w="71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510E8BA4" w14:textId="57C8C147" w:rsidR="00ED43D2" w:rsidRPr="000A564F" w:rsidRDefault="00791B4D" w:rsidP="007B0FF1">
            <w:pPr>
              <w:widowControl w:val="0"/>
              <w:autoSpaceDE w:val="0"/>
              <w:autoSpaceDN w:val="0"/>
              <w:adjustRightInd w:val="0"/>
              <w:spacing w:before="60" w:after="60"/>
              <w:jc w:val="center"/>
              <w:rPr>
                <w:rFonts w:cs="Arial"/>
                <w:sz w:val="18"/>
                <w:szCs w:val="18"/>
              </w:rPr>
            </w:pPr>
            <w:r>
              <w:rPr>
                <w:rFonts w:cs="Arial"/>
                <w:sz w:val="18"/>
                <w:szCs w:val="18"/>
              </w:rPr>
              <w:t>-</w:t>
            </w:r>
          </w:p>
        </w:tc>
        <w:tc>
          <w:tcPr>
            <w:tcW w:w="57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360FF4E3" w14:textId="359B8F14" w:rsidR="00ED43D2" w:rsidRPr="000A564F" w:rsidRDefault="0031226D" w:rsidP="007B0FF1">
            <w:pPr>
              <w:widowControl w:val="0"/>
              <w:autoSpaceDE w:val="0"/>
              <w:autoSpaceDN w:val="0"/>
              <w:adjustRightInd w:val="0"/>
              <w:spacing w:before="60" w:after="60"/>
              <w:jc w:val="center"/>
              <w:rPr>
                <w:rFonts w:cs="Arial"/>
                <w:sz w:val="18"/>
                <w:szCs w:val="18"/>
              </w:rPr>
            </w:pPr>
            <w:r>
              <w:rPr>
                <w:rFonts w:cs="Arial"/>
                <w:sz w:val="18"/>
                <w:szCs w:val="18"/>
              </w:rPr>
              <w:t>-</w:t>
            </w:r>
          </w:p>
        </w:tc>
      </w:tr>
      <w:tr w:rsidR="00ED43D2" w:rsidRPr="000F1A03" w14:paraId="6C95F07D" w14:textId="77777777" w:rsidTr="007B0FF1">
        <w:tc>
          <w:tcPr>
            <w:tcW w:w="371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31C9E988" w14:textId="77777777" w:rsidR="00ED43D2" w:rsidRPr="000F1A03" w:rsidRDefault="00ED43D2" w:rsidP="007B0FF1">
            <w:pPr>
              <w:widowControl w:val="0"/>
              <w:autoSpaceDE w:val="0"/>
              <w:autoSpaceDN w:val="0"/>
              <w:adjustRightInd w:val="0"/>
              <w:spacing w:before="60" w:after="60"/>
              <w:rPr>
                <w:rFonts w:cs="Arial"/>
                <w:sz w:val="18"/>
                <w:szCs w:val="18"/>
              </w:rPr>
            </w:pPr>
            <w:r w:rsidRPr="000F1A03">
              <w:rPr>
                <w:rFonts w:cs="Arial"/>
                <w:sz w:val="18"/>
                <w:szCs w:val="18"/>
              </w:rPr>
              <w:t>Арендная плата, %</w:t>
            </w:r>
          </w:p>
        </w:tc>
        <w:tc>
          <w:tcPr>
            <w:tcW w:w="71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2A10D89B" w14:textId="500A3228" w:rsidR="00ED43D2" w:rsidRPr="000A564F" w:rsidRDefault="00791B4D" w:rsidP="007B0FF1">
            <w:pPr>
              <w:widowControl w:val="0"/>
              <w:autoSpaceDE w:val="0"/>
              <w:autoSpaceDN w:val="0"/>
              <w:adjustRightInd w:val="0"/>
              <w:spacing w:before="60" w:after="60"/>
              <w:jc w:val="center"/>
              <w:rPr>
                <w:rFonts w:cs="Arial"/>
                <w:sz w:val="18"/>
                <w:szCs w:val="18"/>
              </w:rPr>
            </w:pPr>
            <w:r>
              <w:rPr>
                <w:rFonts w:cs="Arial"/>
                <w:sz w:val="18"/>
                <w:szCs w:val="18"/>
              </w:rPr>
              <w:t>-</w:t>
            </w:r>
          </w:p>
        </w:tc>
        <w:tc>
          <w:tcPr>
            <w:tcW w:w="57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3526FBF" w14:textId="2BCCC656" w:rsidR="00ED43D2" w:rsidRPr="000A564F" w:rsidRDefault="0031226D" w:rsidP="007B0FF1">
            <w:pPr>
              <w:widowControl w:val="0"/>
              <w:autoSpaceDE w:val="0"/>
              <w:autoSpaceDN w:val="0"/>
              <w:adjustRightInd w:val="0"/>
              <w:spacing w:before="60" w:after="60"/>
              <w:jc w:val="center"/>
              <w:rPr>
                <w:rFonts w:cs="Arial"/>
                <w:sz w:val="18"/>
                <w:szCs w:val="18"/>
              </w:rPr>
            </w:pPr>
            <w:r>
              <w:rPr>
                <w:rFonts w:cs="Arial"/>
                <w:sz w:val="18"/>
                <w:szCs w:val="18"/>
              </w:rPr>
              <w:t>-</w:t>
            </w:r>
          </w:p>
        </w:tc>
      </w:tr>
      <w:tr w:rsidR="00ED43D2" w:rsidRPr="000F1A03" w14:paraId="04AF626E" w14:textId="77777777" w:rsidTr="007B0FF1">
        <w:tc>
          <w:tcPr>
            <w:tcW w:w="371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4F37E026" w14:textId="77777777" w:rsidR="00ED43D2" w:rsidRPr="000F1A03" w:rsidRDefault="00ED43D2" w:rsidP="007B0FF1">
            <w:pPr>
              <w:widowControl w:val="0"/>
              <w:autoSpaceDE w:val="0"/>
              <w:autoSpaceDN w:val="0"/>
              <w:adjustRightInd w:val="0"/>
              <w:spacing w:before="60" w:after="60"/>
              <w:rPr>
                <w:rFonts w:cs="Arial"/>
                <w:sz w:val="18"/>
                <w:szCs w:val="18"/>
              </w:rPr>
            </w:pPr>
            <w:r w:rsidRPr="000F1A03">
              <w:rPr>
                <w:rFonts w:cs="Arial"/>
                <w:sz w:val="18"/>
                <w:szCs w:val="18"/>
              </w:rPr>
              <w:t>Отчисления на социальные нужды, %</w:t>
            </w:r>
          </w:p>
        </w:tc>
        <w:tc>
          <w:tcPr>
            <w:tcW w:w="71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2D9EEBA5" w14:textId="270489C0" w:rsidR="00ED43D2" w:rsidRPr="000A564F" w:rsidRDefault="00791B4D" w:rsidP="007B0FF1">
            <w:pPr>
              <w:widowControl w:val="0"/>
              <w:autoSpaceDE w:val="0"/>
              <w:autoSpaceDN w:val="0"/>
              <w:adjustRightInd w:val="0"/>
              <w:spacing w:before="60" w:after="60"/>
              <w:jc w:val="center"/>
              <w:rPr>
                <w:rFonts w:cs="Arial"/>
                <w:sz w:val="18"/>
                <w:szCs w:val="18"/>
              </w:rPr>
            </w:pPr>
            <w:r>
              <w:rPr>
                <w:rFonts w:cs="Arial"/>
                <w:sz w:val="18"/>
                <w:szCs w:val="18"/>
              </w:rPr>
              <w:t>1,8</w:t>
            </w:r>
            <w:r w:rsidR="00477035">
              <w:rPr>
                <w:rFonts w:cs="Arial"/>
                <w:sz w:val="18"/>
                <w:szCs w:val="18"/>
              </w:rPr>
              <w:t>2</w:t>
            </w:r>
          </w:p>
        </w:tc>
        <w:tc>
          <w:tcPr>
            <w:tcW w:w="57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44C2EA9D" w14:textId="0158EC4D" w:rsidR="00ED43D2" w:rsidRPr="000A564F" w:rsidRDefault="00A96D0D" w:rsidP="00A96D0D">
            <w:pPr>
              <w:widowControl w:val="0"/>
              <w:autoSpaceDE w:val="0"/>
              <w:autoSpaceDN w:val="0"/>
              <w:adjustRightInd w:val="0"/>
              <w:spacing w:before="60" w:after="60"/>
              <w:jc w:val="center"/>
              <w:rPr>
                <w:rFonts w:cs="Arial"/>
                <w:sz w:val="18"/>
                <w:szCs w:val="18"/>
              </w:rPr>
            </w:pPr>
            <w:r>
              <w:rPr>
                <w:rFonts w:cs="Arial"/>
                <w:sz w:val="18"/>
                <w:szCs w:val="18"/>
              </w:rPr>
              <w:t>1</w:t>
            </w:r>
            <w:r w:rsidR="0031226D">
              <w:rPr>
                <w:rFonts w:cs="Arial"/>
                <w:sz w:val="18"/>
                <w:szCs w:val="18"/>
              </w:rPr>
              <w:t>,</w:t>
            </w:r>
            <w:r>
              <w:rPr>
                <w:rFonts w:cs="Arial"/>
                <w:sz w:val="18"/>
                <w:szCs w:val="18"/>
              </w:rPr>
              <w:t>57</w:t>
            </w:r>
          </w:p>
        </w:tc>
      </w:tr>
      <w:tr w:rsidR="00ED43D2" w:rsidRPr="00AF4BAC" w14:paraId="28871B5C" w14:textId="77777777" w:rsidTr="007B0FF1">
        <w:tc>
          <w:tcPr>
            <w:tcW w:w="371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575FBDD2" w14:textId="77777777" w:rsidR="00ED43D2" w:rsidRPr="00AF4BAC" w:rsidRDefault="00ED43D2" w:rsidP="007B0FF1">
            <w:pPr>
              <w:widowControl w:val="0"/>
              <w:autoSpaceDE w:val="0"/>
              <w:autoSpaceDN w:val="0"/>
              <w:adjustRightInd w:val="0"/>
              <w:spacing w:before="60" w:after="60"/>
              <w:rPr>
                <w:rFonts w:cs="Arial"/>
                <w:sz w:val="18"/>
                <w:szCs w:val="18"/>
              </w:rPr>
            </w:pPr>
            <w:r w:rsidRPr="00AF4BAC">
              <w:rPr>
                <w:rFonts w:cs="Arial"/>
                <w:sz w:val="18"/>
                <w:szCs w:val="18"/>
              </w:rPr>
              <w:t>Амортизация основных средств, %</w:t>
            </w:r>
          </w:p>
        </w:tc>
        <w:tc>
          <w:tcPr>
            <w:tcW w:w="71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0F021368" w14:textId="0493EB13" w:rsidR="00ED43D2" w:rsidRPr="00AF4BAC" w:rsidRDefault="00791B4D" w:rsidP="007B0FF1">
            <w:pPr>
              <w:widowControl w:val="0"/>
              <w:autoSpaceDE w:val="0"/>
              <w:autoSpaceDN w:val="0"/>
              <w:adjustRightInd w:val="0"/>
              <w:spacing w:before="60" w:after="60"/>
              <w:jc w:val="center"/>
              <w:rPr>
                <w:rFonts w:cs="Arial"/>
                <w:sz w:val="18"/>
                <w:szCs w:val="18"/>
              </w:rPr>
            </w:pPr>
            <w:r w:rsidRPr="00AF4BAC">
              <w:rPr>
                <w:rFonts w:cs="Arial"/>
                <w:sz w:val="18"/>
                <w:szCs w:val="18"/>
              </w:rPr>
              <w:t>0,4</w:t>
            </w:r>
            <w:r w:rsidR="00477035" w:rsidRPr="00AF4BAC">
              <w:rPr>
                <w:rFonts w:cs="Arial"/>
                <w:sz w:val="18"/>
                <w:szCs w:val="18"/>
              </w:rPr>
              <w:t>2</w:t>
            </w:r>
          </w:p>
        </w:tc>
        <w:tc>
          <w:tcPr>
            <w:tcW w:w="57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DAF48C2" w14:textId="03851357" w:rsidR="00ED43D2" w:rsidRPr="00AF4BAC" w:rsidRDefault="0031226D" w:rsidP="00A96D0D">
            <w:pPr>
              <w:widowControl w:val="0"/>
              <w:autoSpaceDE w:val="0"/>
              <w:autoSpaceDN w:val="0"/>
              <w:adjustRightInd w:val="0"/>
              <w:spacing w:before="60" w:after="60"/>
              <w:jc w:val="center"/>
              <w:rPr>
                <w:rFonts w:cs="Arial"/>
                <w:sz w:val="18"/>
                <w:szCs w:val="18"/>
              </w:rPr>
            </w:pPr>
            <w:r w:rsidRPr="0006722A">
              <w:rPr>
                <w:rFonts w:cs="Arial"/>
                <w:sz w:val="18"/>
                <w:szCs w:val="18"/>
              </w:rPr>
              <w:t>0,</w:t>
            </w:r>
            <w:r w:rsidR="00A96D0D" w:rsidRPr="00C11C3C">
              <w:rPr>
                <w:rFonts w:cs="Arial"/>
                <w:sz w:val="18"/>
                <w:szCs w:val="18"/>
              </w:rPr>
              <w:t>47</w:t>
            </w:r>
          </w:p>
        </w:tc>
      </w:tr>
      <w:tr w:rsidR="00ED43D2" w:rsidRPr="00AF4BAC" w14:paraId="49779083" w14:textId="77777777" w:rsidTr="007B0FF1">
        <w:tc>
          <w:tcPr>
            <w:tcW w:w="371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62316CF0" w14:textId="77777777" w:rsidR="00ED43D2" w:rsidRPr="00AF4BAC" w:rsidRDefault="00ED43D2" w:rsidP="007B0FF1">
            <w:pPr>
              <w:widowControl w:val="0"/>
              <w:autoSpaceDE w:val="0"/>
              <w:autoSpaceDN w:val="0"/>
              <w:adjustRightInd w:val="0"/>
              <w:spacing w:before="60" w:after="60"/>
              <w:rPr>
                <w:rFonts w:cs="Arial"/>
                <w:sz w:val="18"/>
                <w:szCs w:val="18"/>
              </w:rPr>
            </w:pPr>
            <w:r w:rsidRPr="00AF4BAC">
              <w:rPr>
                <w:rFonts w:cs="Arial"/>
                <w:sz w:val="18"/>
                <w:szCs w:val="18"/>
              </w:rPr>
              <w:t>Налоги, включаемые в себестоимость продукции, %</w:t>
            </w:r>
          </w:p>
        </w:tc>
        <w:tc>
          <w:tcPr>
            <w:tcW w:w="71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1D2D2F32" w14:textId="5F12CC8E" w:rsidR="00ED43D2" w:rsidRPr="00AF4BAC" w:rsidRDefault="00791B4D" w:rsidP="007B0FF1">
            <w:pPr>
              <w:widowControl w:val="0"/>
              <w:autoSpaceDE w:val="0"/>
              <w:autoSpaceDN w:val="0"/>
              <w:adjustRightInd w:val="0"/>
              <w:spacing w:before="60" w:after="60"/>
              <w:jc w:val="center"/>
              <w:rPr>
                <w:rFonts w:cs="Arial"/>
                <w:sz w:val="18"/>
                <w:szCs w:val="18"/>
              </w:rPr>
            </w:pPr>
            <w:r w:rsidRPr="00AF4BAC">
              <w:rPr>
                <w:rFonts w:cs="Arial"/>
                <w:sz w:val="18"/>
                <w:szCs w:val="18"/>
              </w:rPr>
              <w:t>-</w:t>
            </w:r>
          </w:p>
        </w:tc>
        <w:tc>
          <w:tcPr>
            <w:tcW w:w="57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9785C3D" w14:textId="4B048681" w:rsidR="00ED43D2" w:rsidRPr="00AF4BAC" w:rsidRDefault="0031226D" w:rsidP="007B0FF1">
            <w:pPr>
              <w:widowControl w:val="0"/>
              <w:autoSpaceDE w:val="0"/>
              <w:autoSpaceDN w:val="0"/>
              <w:adjustRightInd w:val="0"/>
              <w:spacing w:before="60" w:after="60"/>
              <w:jc w:val="center"/>
              <w:rPr>
                <w:rFonts w:cs="Arial"/>
                <w:sz w:val="18"/>
                <w:szCs w:val="18"/>
              </w:rPr>
            </w:pPr>
            <w:r w:rsidRPr="00AF4BAC">
              <w:rPr>
                <w:rFonts w:cs="Arial"/>
                <w:sz w:val="18"/>
                <w:szCs w:val="18"/>
              </w:rPr>
              <w:t>-</w:t>
            </w:r>
          </w:p>
        </w:tc>
      </w:tr>
      <w:tr w:rsidR="00ED43D2" w:rsidRPr="000F1A03" w14:paraId="6AC4A98D" w14:textId="77777777" w:rsidTr="007B0FF1">
        <w:tc>
          <w:tcPr>
            <w:tcW w:w="371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0AEFD134" w14:textId="77777777" w:rsidR="00ED43D2" w:rsidRPr="00AF4BAC" w:rsidRDefault="00ED43D2" w:rsidP="007B0FF1">
            <w:pPr>
              <w:widowControl w:val="0"/>
              <w:autoSpaceDE w:val="0"/>
              <w:autoSpaceDN w:val="0"/>
              <w:adjustRightInd w:val="0"/>
              <w:spacing w:before="60" w:after="60"/>
              <w:rPr>
                <w:rFonts w:cs="Arial"/>
                <w:sz w:val="18"/>
                <w:szCs w:val="18"/>
              </w:rPr>
            </w:pPr>
            <w:r w:rsidRPr="00AF4BAC">
              <w:rPr>
                <w:rFonts w:cs="Arial"/>
                <w:sz w:val="18"/>
                <w:szCs w:val="18"/>
              </w:rPr>
              <w:t>Прочие затраты (пояснить), %</w:t>
            </w:r>
          </w:p>
          <w:p w14:paraId="2D3962AD" w14:textId="77777777" w:rsidR="00ED43D2" w:rsidRPr="00AF4BAC" w:rsidRDefault="00ED43D2" w:rsidP="007B0FF1">
            <w:pPr>
              <w:pStyle w:val="Basic05cm"/>
              <w:spacing w:before="60" w:after="60"/>
              <w:rPr>
                <w:rFonts w:ascii="Arial" w:hAnsi="Arial" w:cs="Arial"/>
                <w:sz w:val="18"/>
                <w:szCs w:val="18"/>
              </w:rPr>
            </w:pPr>
            <w:r w:rsidRPr="00AF4BAC">
              <w:rPr>
                <w:rFonts w:ascii="Arial" w:hAnsi="Arial" w:cs="Arial"/>
                <w:sz w:val="18"/>
                <w:szCs w:val="18"/>
              </w:rPr>
              <w:t>амортизация по нематериальным активам, %</w:t>
            </w:r>
          </w:p>
          <w:p w14:paraId="0D8B55D3" w14:textId="77777777" w:rsidR="00ED43D2" w:rsidRPr="00AF4BAC" w:rsidRDefault="00ED43D2" w:rsidP="007B0FF1">
            <w:pPr>
              <w:pStyle w:val="Basic05cm"/>
              <w:spacing w:before="60" w:after="60"/>
              <w:rPr>
                <w:rFonts w:ascii="Arial" w:hAnsi="Arial" w:cs="Arial"/>
                <w:sz w:val="18"/>
                <w:szCs w:val="18"/>
              </w:rPr>
            </w:pPr>
            <w:r w:rsidRPr="00AF4BAC">
              <w:rPr>
                <w:rFonts w:ascii="Arial" w:hAnsi="Arial" w:cs="Arial"/>
                <w:sz w:val="18"/>
                <w:szCs w:val="18"/>
              </w:rPr>
              <w:t>вознаграждения за рационализаторские предложения, %</w:t>
            </w:r>
          </w:p>
          <w:p w14:paraId="13D2DFF8" w14:textId="77777777" w:rsidR="00791B4D" w:rsidRPr="00AF4BAC" w:rsidRDefault="00ED43D2" w:rsidP="007B0FF1">
            <w:pPr>
              <w:pStyle w:val="Basic05cm"/>
              <w:spacing w:before="60" w:after="60"/>
              <w:rPr>
                <w:rFonts w:ascii="Arial" w:hAnsi="Arial" w:cs="Arial"/>
                <w:sz w:val="18"/>
                <w:szCs w:val="18"/>
              </w:rPr>
            </w:pPr>
            <w:r w:rsidRPr="0006722A">
              <w:rPr>
                <w:rFonts w:ascii="Arial" w:hAnsi="Arial" w:cs="Arial"/>
                <w:sz w:val="18"/>
                <w:szCs w:val="18"/>
              </w:rPr>
              <w:t>обязатель</w:t>
            </w:r>
            <w:r w:rsidRPr="00C11C3C">
              <w:rPr>
                <w:rFonts w:ascii="Arial" w:hAnsi="Arial" w:cs="Arial"/>
                <w:sz w:val="18"/>
                <w:szCs w:val="18"/>
              </w:rPr>
              <w:t>ные страховые платежи, %</w:t>
            </w:r>
          </w:p>
          <w:p w14:paraId="3568445D" w14:textId="4CC9C571" w:rsidR="00ED43D2" w:rsidRPr="00AF4BAC" w:rsidRDefault="00ED43D2" w:rsidP="007B0FF1">
            <w:pPr>
              <w:pStyle w:val="Basic05cm"/>
              <w:spacing w:before="60" w:after="60"/>
              <w:rPr>
                <w:rFonts w:ascii="Arial" w:hAnsi="Arial" w:cs="Arial"/>
                <w:sz w:val="18"/>
                <w:szCs w:val="18"/>
              </w:rPr>
            </w:pPr>
            <w:r w:rsidRPr="00AF4BAC">
              <w:rPr>
                <w:rFonts w:ascii="Arial" w:hAnsi="Arial" w:cs="Arial"/>
                <w:sz w:val="18"/>
                <w:szCs w:val="18"/>
              </w:rPr>
              <w:t>представительские расходы, %</w:t>
            </w:r>
          </w:p>
          <w:p w14:paraId="26681751" w14:textId="045ECDB0" w:rsidR="00791B4D" w:rsidRPr="00AF4BAC" w:rsidRDefault="00791B4D" w:rsidP="007B0FF1">
            <w:pPr>
              <w:pStyle w:val="Basic05cm"/>
              <w:spacing w:before="60" w:after="60"/>
              <w:rPr>
                <w:rFonts w:ascii="Arial" w:hAnsi="Arial" w:cs="Arial"/>
                <w:sz w:val="18"/>
                <w:szCs w:val="18"/>
              </w:rPr>
            </w:pPr>
            <w:r w:rsidRPr="00AF4BAC">
              <w:rPr>
                <w:rFonts w:ascii="Arial" w:hAnsi="Arial" w:cs="Arial"/>
                <w:sz w:val="18"/>
                <w:szCs w:val="18"/>
              </w:rPr>
              <w:t>автоуслуги, %</w:t>
            </w:r>
          </w:p>
          <w:p w14:paraId="6ECA825D" w14:textId="68E7B7C8" w:rsidR="00791B4D" w:rsidRPr="00AF4BAC" w:rsidRDefault="00791B4D" w:rsidP="007B0FF1">
            <w:pPr>
              <w:pStyle w:val="Basic05cm"/>
              <w:spacing w:before="60" w:after="60"/>
              <w:rPr>
                <w:rFonts w:ascii="Arial" w:hAnsi="Arial" w:cs="Arial"/>
                <w:sz w:val="18"/>
                <w:szCs w:val="18"/>
              </w:rPr>
            </w:pPr>
            <w:r w:rsidRPr="00AF4BAC">
              <w:rPr>
                <w:rFonts w:ascii="Arial" w:hAnsi="Arial" w:cs="Arial"/>
                <w:sz w:val="18"/>
                <w:szCs w:val="18"/>
              </w:rPr>
              <w:t>лизинговые услуги, %</w:t>
            </w:r>
          </w:p>
          <w:p w14:paraId="7C136CE9" w14:textId="77777777" w:rsidR="00ED43D2" w:rsidRPr="00AF4BAC" w:rsidRDefault="00ED43D2" w:rsidP="007B0FF1">
            <w:pPr>
              <w:pStyle w:val="Basic05cm"/>
              <w:spacing w:before="60" w:after="60"/>
              <w:rPr>
                <w:rFonts w:ascii="Arial" w:hAnsi="Arial" w:cs="Arial"/>
                <w:sz w:val="18"/>
                <w:szCs w:val="18"/>
              </w:rPr>
            </w:pPr>
            <w:r w:rsidRPr="00AF4BAC">
              <w:rPr>
                <w:rFonts w:ascii="Arial" w:hAnsi="Arial" w:cs="Arial"/>
                <w:sz w:val="18"/>
                <w:szCs w:val="18"/>
              </w:rPr>
              <w:t>иное, %</w:t>
            </w:r>
          </w:p>
        </w:tc>
        <w:tc>
          <w:tcPr>
            <w:tcW w:w="71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3E953A9C" w14:textId="1F3E2E8B" w:rsidR="00ED43D2" w:rsidRPr="00AF4BAC" w:rsidRDefault="00791B4D" w:rsidP="007B0FF1">
            <w:pPr>
              <w:widowControl w:val="0"/>
              <w:autoSpaceDE w:val="0"/>
              <w:autoSpaceDN w:val="0"/>
              <w:adjustRightInd w:val="0"/>
              <w:spacing w:before="60" w:after="60"/>
              <w:jc w:val="center"/>
              <w:rPr>
                <w:rFonts w:cs="Arial"/>
                <w:sz w:val="18"/>
                <w:szCs w:val="18"/>
              </w:rPr>
            </w:pPr>
            <w:r w:rsidRPr="00AF4BAC">
              <w:rPr>
                <w:rFonts w:cs="Arial"/>
                <w:sz w:val="18"/>
                <w:szCs w:val="18"/>
              </w:rPr>
              <w:t>8,8</w:t>
            </w:r>
            <w:r w:rsidR="00477035" w:rsidRPr="00AF4BAC">
              <w:rPr>
                <w:rFonts w:cs="Arial"/>
                <w:sz w:val="18"/>
                <w:szCs w:val="18"/>
              </w:rPr>
              <w:t>0</w:t>
            </w:r>
          </w:p>
          <w:p w14:paraId="2973FECD" w14:textId="77777777" w:rsidR="00791B4D" w:rsidRPr="00AF4BAC" w:rsidRDefault="00791B4D" w:rsidP="007B0FF1">
            <w:pPr>
              <w:widowControl w:val="0"/>
              <w:autoSpaceDE w:val="0"/>
              <w:autoSpaceDN w:val="0"/>
              <w:adjustRightInd w:val="0"/>
              <w:spacing w:before="60" w:after="60"/>
              <w:jc w:val="center"/>
              <w:rPr>
                <w:rFonts w:cs="Arial"/>
                <w:sz w:val="18"/>
                <w:szCs w:val="18"/>
              </w:rPr>
            </w:pPr>
            <w:r w:rsidRPr="00AF4BAC">
              <w:rPr>
                <w:rFonts w:cs="Arial"/>
                <w:sz w:val="18"/>
                <w:szCs w:val="18"/>
              </w:rPr>
              <w:t>-</w:t>
            </w:r>
          </w:p>
          <w:p w14:paraId="5ED0BE05" w14:textId="77777777" w:rsidR="00791B4D" w:rsidRPr="00AF4BAC" w:rsidRDefault="00791B4D" w:rsidP="007B0FF1">
            <w:pPr>
              <w:widowControl w:val="0"/>
              <w:autoSpaceDE w:val="0"/>
              <w:autoSpaceDN w:val="0"/>
              <w:adjustRightInd w:val="0"/>
              <w:spacing w:before="60" w:after="60"/>
              <w:jc w:val="center"/>
              <w:rPr>
                <w:rFonts w:cs="Arial"/>
                <w:sz w:val="18"/>
                <w:szCs w:val="18"/>
              </w:rPr>
            </w:pPr>
            <w:r w:rsidRPr="00AF4BAC">
              <w:rPr>
                <w:rFonts w:cs="Arial"/>
                <w:sz w:val="18"/>
                <w:szCs w:val="18"/>
              </w:rPr>
              <w:t>-</w:t>
            </w:r>
          </w:p>
          <w:p w14:paraId="62AB9FB6" w14:textId="50C7D44E" w:rsidR="00791B4D" w:rsidRPr="00AF4BAC" w:rsidRDefault="00791B4D" w:rsidP="007B0FF1">
            <w:pPr>
              <w:widowControl w:val="0"/>
              <w:autoSpaceDE w:val="0"/>
              <w:autoSpaceDN w:val="0"/>
              <w:adjustRightInd w:val="0"/>
              <w:spacing w:before="60" w:after="60"/>
              <w:jc w:val="center"/>
              <w:rPr>
                <w:rFonts w:cs="Arial"/>
                <w:sz w:val="18"/>
                <w:szCs w:val="18"/>
              </w:rPr>
            </w:pPr>
            <w:r w:rsidRPr="0006722A">
              <w:rPr>
                <w:rFonts w:cs="Arial"/>
                <w:sz w:val="18"/>
                <w:szCs w:val="18"/>
              </w:rPr>
              <w:t>1,2</w:t>
            </w:r>
            <w:r w:rsidR="00477035" w:rsidRPr="00C11C3C">
              <w:rPr>
                <w:rFonts w:cs="Arial"/>
                <w:sz w:val="18"/>
                <w:szCs w:val="18"/>
              </w:rPr>
              <w:t>1</w:t>
            </w:r>
          </w:p>
          <w:p w14:paraId="3972D865" w14:textId="77777777" w:rsidR="00791B4D" w:rsidRPr="00AF4BAC" w:rsidRDefault="00791B4D" w:rsidP="007B0FF1">
            <w:pPr>
              <w:widowControl w:val="0"/>
              <w:autoSpaceDE w:val="0"/>
              <w:autoSpaceDN w:val="0"/>
              <w:adjustRightInd w:val="0"/>
              <w:spacing w:before="60" w:after="60"/>
              <w:jc w:val="center"/>
              <w:rPr>
                <w:rFonts w:cs="Arial"/>
                <w:sz w:val="18"/>
                <w:szCs w:val="18"/>
              </w:rPr>
            </w:pPr>
            <w:r w:rsidRPr="00AF4BAC">
              <w:rPr>
                <w:rFonts w:cs="Arial"/>
                <w:sz w:val="18"/>
                <w:szCs w:val="18"/>
              </w:rPr>
              <w:t>-</w:t>
            </w:r>
          </w:p>
          <w:p w14:paraId="15EDCE14" w14:textId="378D1182" w:rsidR="00791B4D" w:rsidRPr="00AF4BAC" w:rsidRDefault="00477035" w:rsidP="007B0FF1">
            <w:pPr>
              <w:widowControl w:val="0"/>
              <w:autoSpaceDE w:val="0"/>
              <w:autoSpaceDN w:val="0"/>
              <w:adjustRightInd w:val="0"/>
              <w:spacing w:before="60" w:after="60"/>
              <w:jc w:val="center"/>
              <w:rPr>
                <w:rFonts w:cs="Arial"/>
                <w:sz w:val="18"/>
                <w:szCs w:val="18"/>
              </w:rPr>
            </w:pPr>
            <w:r w:rsidRPr="00AF4BAC">
              <w:rPr>
                <w:rFonts w:cs="Arial"/>
                <w:sz w:val="18"/>
                <w:szCs w:val="18"/>
              </w:rPr>
              <w:t>3,17</w:t>
            </w:r>
          </w:p>
          <w:p w14:paraId="098B65E1" w14:textId="539D22F4" w:rsidR="00791B4D" w:rsidRPr="00AF4BAC" w:rsidRDefault="00477035" w:rsidP="007B0FF1">
            <w:pPr>
              <w:widowControl w:val="0"/>
              <w:autoSpaceDE w:val="0"/>
              <w:autoSpaceDN w:val="0"/>
              <w:adjustRightInd w:val="0"/>
              <w:spacing w:before="60" w:after="60"/>
              <w:jc w:val="center"/>
              <w:rPr>
                <w:rFonts w:cs="Arial"/>
                <w:sz w:val="18"/>
                <w:szCs w:val="18"/>
              </w:rPr>
            </w:pPr>
            <w:r w:rsidRPr="00AF4BAC">
              <w:rPr>
                <w:rFonts w:cs="Arial"/>
                <w:sz w:val="18"/>
                <w:szCs w:val="18"/>
              </w:rPr>
              <w:t>0,59</w:t>
            </w:r>
          </w:p>
          <w:p w14:paraId="00A689F1" w14:textId="5D4DFCFE" w:rsidR="00791B4D" w:rsidRPr="00AF4BAC" w:rsidRDefault="00477035" w:rsidP="007B0FF1">
            <w:pPr>
              <w:widowControl w:val="0"/>
              <w:autoSpaceDE w:val="0"/>
              <w:autoSpaceDN w:val="0"/>
              <w:adjustRightInd w:val="0"/>
              <w:spacing w:before="60" w:after="60"/>
              <w:jc w:val="center"/>
              <w:rPr>
                <w:rFonts w:cs="Arial"/>
                <w:sz w:val="18"/>
                <w:szCs w:val="18"/>
              </w:rPr>
            </w:pPr>
            <w:r w:rsidRPr="00AF4BAC">
              <w:rPr>
                <w:rFonts w:cs="Arial"/>
                <w:sz w:val="18"/>
                <w:szCs w:val="18"/>
              </w:rPr>
              <w:t>3,84</w:t>
            </w:r>
          </w:p>
        </w:tc>
        <w:tc>
          <w:tcPr>
            <w:tcW w:w="574" w:type="pct"/>
            <w:tcBorders>
              <w:top w:val="single" w:sz="4" w:space="0" w:color="auto"/>
              <w:left w:val="single" w:sz="4" w:space="0" w:color="auto"/>
              <w:bottom w:val="single" w:sz="4" w:space="0" w:color="auto"/>
              <w:right w:val="single" w:sz="4" w:space="0" w:color="auto"/>
            </w:tcBorders>
            <w:tcMar>
              <w:top w:w="0" w:type="dxa"/>
              <w:bottom w:w="0" w:type="dxa"/>
            </w:tcMar>
          </w:tcPr>
          <w:p w14:paraId="07A8E6AC" w14:textId="72E57662" w:rsidR="00477035" w:rsidRPr="00AF4BAC" w:rsidRDefault="00F82D5E" w:rsidP="00477035">
            <w:pPr>
              <w:widowControl w:val="0"/>
              <w:autoSpaceDE w:val="0"/>
              <w:autoSpaceDN w:val="0"/>
              <w:adjustRightInd w:val="0"/>
              <w:spacing w:before="60" w:after="60"/>
              <w:jc w:val="center"/>
              <w:rPr>
                <w:rFonts w:cs="Arial"/>
                <w:sz w:val="18"/>
                <w:szCs w:val="18"/>
              </w:rPr>
            </w:pPr>
            <w:r w:rsidRPr="00AF4BAC">
              <w:rPr>
                <w:rFonts w:cs="Arial"/>
                <w:sz w:val="18"/>
                <w:szCs w:val="18"/>
              </w:rPr>
              <w:t>1</w:t>
            </w:r>
            <w:r w:rsidR="00A96D0D" w:rsidRPr="00AF4BAC">
              <w:rPr>
                <w:rFonts w:cs="Arial"/>
                <w:sz w:val="18"/>
                <w:szCs w:val="18"/>
              </w:rPr>
              <w:t>1,27</w:t>
            </w:r>
          </w:p>
          <w:p w14:paraId="7D3BBDA8" w14:textId="77777777" w:rsidR="0031226D" w:rsidRPr="00AF4BAC" w:rsidRDefault="0031226D" w:rsidP="00477035">
            <w:pPr>
              <w:widowControl w:val="0"/>
              <w:autoSpaceDE w:val="0"/>
              <w:autoSpaceDN w:val="0"/>
              <w:adjustRightInd w:val="0"/>
              <w:spacing w:before="60" w:after="60"/>
              <w:jc w:val="center"/>
              <w:rPr>
                <w:rFonts w:cs="Arial"/>
                <w:sz w:val="18"/>
                <w:szCs w:val="18"/>
              </w:rPr>
            </w:pPr>
            <w:r w:rsidRPr="00AF4BAC">
              <w:rPr>
                <w:rFonts w:cs="Arial"/>
                <w:sz w:val="18"/>
                <w:szCs w:val="18"/>
              </w:rPr>
              <w:t>-</w:t>
            </w:r>
          </w:p>
          <w:p w14:paraId="77E7D63B" w14:textId="77777777" w:rsidR="0031226D" w:rsidRPr="00AF4BAC" w:rsidRDefault="0031226D" w:rsidP="00477035">
            <w:pPr>
              <w:widowControl w:val="0"/>
              <w:autoSpaceDE w:val="0"/>
              <w:autoSpaceDN w:val="0"/>
              <w:adjustRightInd w:val="0"/>
              <w:spacing w:before="60" w:after="60"/>
              <w:jc w:val="center"/>
              <w:rPr>
                <w:rFonts w:cs="Arial"/>
                <w:sz w:val="18"/>
                <w:szCs w:val="18"/>
              </w:rPr>
            </w:pPr>
            <w:r w:rsidRPr="00AF4BAC">
              <w:rPr>
                <w:rFonts w:cs="Arial"/>
                <w:sz w:val="18"/>
                <w:szCs w:val="18"/>
              </w:rPr>
              <w:t>-</w:t>
            </w:r>
          </w:p>
          <w:p w14:paraId="26CCEDEE" w14:textId="0ECBE52D" w:rsidR="0031226D" w:rsidRPr="00AF4BAC" w:rsidRDefault="00A96D0D" w:rsidP="00477035">
            <w:pPr>
              <w:widowControl w:val="0"/>
              <w:autoSpaceDE w:val="0"/>
              <w:autoSpaceDN w:val="0"/>
              <w:adjustRightInd w:val="0"/>
              <w:spacing w:before="60" w:after="60"/>
              <w:jc w:val="center"/>
              <w:rPr>
                <w:rFonts w:cs="Arial"/>
                <w:sz w:val="18"/>
                <w:szCs w:val="18"/>
              </w:rPr>
            </w:pPr>
            <w:r w:rsidRPr="0006722A">
              <w:rPr>
                <w:rFonts w:cs="Arial"/>
                <w:sz w:val="18"/>
                <w:szCs w:val="18"/>
              </w:rPr>
              <w:t>2</w:t>
            </w:r>
            <w:r w:rsidR="0031226D" w:rsidRPr="00C11C3C">
              <w:rPr>
                <w:rFonts w:cs="Arial"/>
                <w:sz w:val="18"/>
                <w:szCs w:val="18"/>
              </w:rPr>
              <w:t>,</w:t>
            </w:r>
            <w:r w:rsidRPr="00AF4BAC">
              <w:rPr>
                <w:rFonts w:cs="Arial"/>
                <w:sz w:val="18"/>
                <w:szCs w:val="18"/>
              </w:rPr>
              <w:t>88</w:t>
            </w:r>
          </w:p>
          <w:p w14:paraId="42DF13C7" w14:textId="77777777" w:rsidR="0031226D" w:rsidRPr="00AF4BAC" w:rsidRDefault="0031226D" w:rsidP="00477035">
            <w:pPr>
              <w:widowControl w:val="0"/>
              <w:autoSpaceDE w:val="0"/>
              <w:autoSpaceDN w:val="0"/>
              <w:adjustRightInd w:val="0"/>
              <w:spacing w:before="60" w:after="60"/>
              <w:jc w:val="center"/>
              <w:rPr>
                <w:rFonts w:cs="Arial"/>
                <w:sz w:val="18"/>
                <w:szCs w:val="18"/>
              </w:rPr>
            </w:pPr>
            <w:r w:rsidRPr="00AF4BAC">
              <w:rPr>
                <w:rFonts w:cs="Arial"/>
                <w:sz w:val="18"/>
                <w:szCs w:val="18"/>
              </w:rPr>
              <w:t>-</w:t>
            </w:r>
          </w:p>
          <w:p w14:paraId="2BBACE62" w14:textId="77777777" w:rsidR="0031226D" w:rsidRPr="00AF4BAC" w:rsidRDefault="0031226D" w:rsidP="00477035">
            <w:pPr>
              <w:widowControl w:val="0"/>
              <w:autoSpaceDE w:val="0"/>
              <w:autoSpaceDN w:val="0"/>
              <w:adjustRightInd w:val="0"/>
              <w:spacing w:before="60" w:after="60"/>
              <w:jc w:val="center"/>
              <w:rPr>
                <w:rFonts w:cs="Arial"/>
                <w:sz w:val="18"/>
                <w:szCs w:val="18"/>
              </w:rPr>
            </w:pPr>
            <w:r w:rsidRPr="00AF4BAC">
              <w:rPr>
                <w:rFonts w:cs="Arial"/>
                <w:sz w:val="18"/>
                <w:szCs w:val="18"/>
              </w:rPr>
              <w:t>-</w:t>
            </w:r>
          </w:p>
          <w:p w14:paraId="28CDB1A0" w14:textId="01AC0778" w:rsidR="0031226D" w:rsidRPr="00AF4BAC" w:rsidRDefault="0031226D" w:rsidP="00477035">
            <w:pPr>
              <w:widowControl w:val="0"/>
              <w:autoSpaceDE w:val="0"/>
              <w:autoSpaceDN w:val="0"/>
              <w:adjustRightInd w:val="0"/>
              <w:spacing w:before="60" w:after="60"/>
              <w:jc w:val="center"/>
              <w:rPr>
                <w:rFonts w:cs="Arial"/>
                <w:sz w:val="18"/>
                <w:szCs w:val="18"/>
              </w:rPr>
            </w:pPr>
            <w:r w:rsidRPr="00AF4BAC">
              <w:rPr>
                <w:rFonts w:cs="Arial"/>
                <w:sz w:val="18"/>
                <w:szCs w:val="18"/>
              </w:rPr>
              <w:t>0,3</w:t>
            </w:r>
            <w:r w:rsidR="00A96D0D" w:rsidRPr="00AF4BAC">
              <w:rPr>
                <w:rFonts w:cs="Arial"/>
                <w:sz w:val="18"/>
                <w:szCs w:val="18"/>
              </w:rPr>
              <w:t>2</w:t>
            </w:r>
          </w:p>
          <w:p w14:paraId="19303DEF" w14:textId="538933C6" w:rsidR="00F82D5E" w:rsidRPr="000A564F" w:rsidRDefault="00A96D0D" w:rsidP="00A96D0D">
            <w:pPr>
              <w:widowControl w:val="0"/>
              <w:autoSpaceDE w:val="0"/>
              <w:autoSpaceDN w:val="0"/>
              <w:adjustRightInd w:val="0"/>
              <w:spacing w:before="60" w:after="60"/>
              <w:jc w:val="center"/>
              <w:rPr>
                <w:rFonts w:cs="Arial"/>
                <w:sz w:val="18"/>
                <w:szCs w:val="18"/>
              </w:rPr>
            </w:pPr>
            <w:r w:rsidRPr="00AF4BAC">
              <w:rPr>
                <w:rFonts w:cs="Arial"/>
                <w:sz w:val="18"/>
                <w:szCs w:val="18"/>
              </w:rPr>
              <w:t>8</w:t>
            </w:r>
            <w:r w:rsidR="00F82D5E" w:rsidRPr="00AF4BAC">
              <w:rPr>
                <w:rFonts w:cs="Arial"/>
                <w:sz w:val="18"/>
                <w:szCs w:val="18"/>
              </w:rPr>
              <w:t>,</w:t>
            </w:r>
            <w:r w:rsidRPr="00AF4BAC">
              <w:rPr>
                <w:rFonts w:cs="Arial"/>
                <w:sz w:val="18"/>
                <w:szCs w:val="18"/>
              </w:rPr>
              <w:t>07</w:t>
            </w:r>
          </w:p>
        </w:tc>
      </w:tr>
      <w:tr w:rsidR="00ED43D2" w:rsidRPr="000F1A03" w14:paraId="2955B51D" w14:textId="77777777" w:rsidTr="007B0FF1">
        <w:tc>
          <w:tcPr>
            <w:tcW w:w="371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15A97B1D" w14:textId="388C4764" w:rsidR="00ED43D2" w:rsidRPr="000F1A03" w:rsidRDefault="00ED43D2" w:rsidP="007B0FF1">
            <w:pPr>
              <w:widowControl w:val="0"/>
              <w:autoSpaceDE w:val="0"/>
              <w:autoSpaceDN w:val="0"/>
              <w:adjustRightInd w:val="0"/>
              <w:spacing w:before="60" w:after="60"/>
              <w:rPr>
                <w:rFonts w:cs="Arial"/>
                <w:sz w:val="18"/>
                <w:szCs w:val="18"/>
              </w:rPr>
            </w:pPr>
            <w:r w:rsidRPr="000F1A03">
              <w:rPr>
                <w:rFonts w:cs="Arial"/>
                <w:sz w:val="18"/>
                <w:szCs w:val="18"/>
              </w:rPr>
              <w:t>Итого: затраты на производство и продажу продукции (работ, услуг) (себестоимость), %</w:t>
            </w:r>
          </w:p>
        </w:tc>
        <w:tc>
          <w:tcPr>
            <w:tcW w:w="71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21E4C8CD" w14:textId="77777777" w:rsidR="00ED43D2" w:rsidRPr="000F1A03" w:rsidRDefault="00ED43D2" w:rsidP="007B0FF1">
            <w:pPr>
              <w:widowControl w:val="0"/>
              <w:autoSpaceDE w:val="0"/>
              <w:autoSpaceDN w:val="0"/>
              <w:adjustRightInd w:val="0"/>
              <w:spacing w:before="60" w:after="60"/>
              <w:jc w:val="center"/>
              <w:rPr>
                <w:rFonts w:cs="Arial"/>
                <w:sz w:val="18"/>
                <w:szCs w:val="18"/>
                <w:lang w:val="en-US"/>
              </w:rPr>
            </w:pPr>
            <w:r w:rsidRPr="000F1A03">
              <w:rPr>
                <w:rFonts w:cs="Arial"/>
                <w:sz w:val="18"/>
                <w:szCs w:val="18"/>
              </w:rPr>
              <w:t>100,00</w:t>
            </w:r>
          </w:p>
        </w:tc>
        <w:tc>
          <w:tcPr>
            <w:tcW w:w="57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0F81BF7" w14:textId="77777777" w:rsidR="00ED43D2" w:rsidRPr="000F1A03" w:rsidRDefault="00ED43D2" w:rsidP="007B0FF1">
            <w:pPr>
              <w:widowControl w:val="0"/>
              <w:autoSpaceDE w:val="0"/>
              <w:autoSpaceDN w:val="0"/>
              <w:adjustRightInd w:val="0"/>
              <w:spacing w:before="60" w:after="60"/>
              <w:jc w:val="center"/>
              <w:rPr>
                <w:rFonts w:cs="Arial"/>
                <w:sz w:val="18"/>
                <w:szCs w:val="18"/>
              </w:rPr>
            </w:pPr>
            <w:r w:rsidRPr="000F1A03">
              <w:rPr>
                <w:rFonts w:cs="Arial"/>
                <w:sz w:val="18"/>
                <w:szCs w:val="18"/>
              </w:rPr>
              <w:t>100,00</w:t>
            </w:r>
          </w:p>
        </w:tc>
      </w:tr>
      <w:tr w:rsidR="00ED43D2" w:rsidRPr="000F1A03" w14:paraId="5694D7F5" w14:textId="77777777" w:rsidTr="007B0FF1">
        <w:tc>
          <w:tcPr>
            <w:tcW w:w="371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5811DFF7" w14:textId="77777777" w:rsidR="00ED43D2" w:rsidRPr="000763B5" w:rsidRDefault="00ED43D2" w:rsidP="007B0FF1">
            <w:pPr>
              <w:widowControl w:val="0"/>
              <w:autoSpaceDE w:val="0"/>
              <w:autoSpaceDN w:val="0"/>
              <w:adjustRightInd w:val="0"/>
              <w:spacing w:before="60" w:after="60"/>
              <w:rPr>
                <w:rFonts w:cs="Arial"/>
                <w:sz w:val="18"/>
                <w:szCs w:val="18"/>
              </w:rPr>
            </w:pPr>
            <w:r w:rsidRPr="000763B5">
              <w:rPr>
                <w:rFonts w:cs="Arial"/>
                <w:sz w:val="18"/>
                <w:szCs w:val="18"/>
              </w:rPr>
              <w:t>Справочно: выручка от продажи продукции (работ, услуг), % от себестоимости</w:t>
            </w:r>
          </w:p>
        </w:tc>
        <w:tc>
          <w:tcPr>
            <w:tcW w:w="713"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40C9FD0B" w14:textId="77777777" w:rsidR="00ED43D2" w:rsidRPr="000763B5" w:rsidRDefault="00ED43D2" w:rsidP="007B0FF1">
            <w:pPr>
              <w:widowControl w:val="0"/>
              <w:autoSpaceDE w:val="0"/>
              <w:autoSpaceDN w:val="0"/>
              <w:adjustRightInd w:val="0"/>
              <w:spacing w:before="60" w:after="60"/>
              <w:jc w:val="center"/>
              <w:rPr>
                <w:rFonts w:cs="Arial"/>
                <w:sz w:val="18"/>
                <w:szCs w:val="18"/>
              </w:rPr>
            </w:pPr>
            <w:r w:rsidRPr="000763B5">
              <w:rPr>
                <w:rFonts w:cs="Arial"/>
                <w:sz w:val="18"/>
                <w:szCs w:val="18"/>
              </w:rPr>
              <w:t>106,18</w:t>
            </w:r>
          </w:p>
        </w:tc>
        <w:tc>
          <w:tcPr>
            <w:tcW w:w="57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1FFD6192" w14:textId="22435326" w:rsidR="00ED43D2" w:rsidRPr="000763B5" w:rsidRDefault="00F82D5E" w:rsidP="007B0FF1">
            <w:pPr>
              <w:widowControl w:val="0"/>
              <w:autoSpaceDE w:val="0"/>
              <w:autoSpaceDN w:val="0"/>
              <w:adjustRightInd w:val="0"/>
              <w:spacing w:before="60" w:after="60"/>
              <w:jc w:val="center"/>
              <w:rPr>
                <w:rFonts w:cs="Arial"/>
                <w:sz w:val="18"/>
                <w:szCs w:val="18"/>
              </w:rPr>
            </w:pPr>
            <w:r>
              <w:rPr>
                <w:rFonts w:cs="Arial"/>
                <w:sz w:val="18"/>
                <w:szCs w:val="18"/>
              </w:rPr>
              <w:t>106,97</w:t>
            </w:r>
          </w:p>
        </w:tc>
      </w:tr>
    </w:tbl>
    <w:p w14:paraId="272DBB81" w14:textId="77777777" w:rsidR="00ED43D2" w:rsidRDefault="00ED43D2" w:rsidP="00ED43D2">
      <w:pPr>
        <w:pStyle w:val="ConsPlusNormal"/>
        <w:spacing w:before="60" w:after="60"/>
        <w:jc w:val="both"/>
      </w:pPr>
    </w:p>
    <w:p w14:paraId="207F141D" w14:textId="77777777" w:rsidR="00ED43D2" w:rsidRPr="003A551E" w:rsidRDefault="00ED43D2" w:rsidP="00ED43D2">
      <w:pPr>
        <w:pStyle w:val="ConsPlusNormal"/>
        <w:spacing w:before="60" w:after="60"/>
        <w:jc w:val="both"/>
      </w:pPr>
      <w:r w:rsidRPr="00F813FD">
        <w:rPr>
          <w:b/>
        </w:rPr>
        <w:t xml:space="preserve">сведения об имеющих существенное значение новых видов продукции (работ, услуг), предлагаемые </w:t>
      </w:r>
      <w:r>
        <w:rPr>
          <w:b/>
        </w:rPr>
        <w:t>поручителем</w:t>
      </w:r>
      <w:r w:rsidRPr="00F813FD">
        <w:rPr>
          <w:b/>
        </w:rPr>
        <w:t xml:space="preserve"> на рынке его основной деятельности, в той степени, насколько это соответствует общедоступной информации о таких видах продукции (работ, услуг), состояние разработки таких видов продукции (работ, услуг):</w:t>
      </w:r>
      <w:r>
        <w:rPr>
          <w:b/>
        </w:rPr>
        <w:t xml:space="preserve"> </w:t>
      </w:r>
      <w:r>
        <w:t>Поручитель</w:t>
      </w:r>
      <w:r w:rsidRPr="003A551E">
        <w:t xml:space="preserve"> не осуществляет предложений новой продукции, работ, услуг. </w:t>
      </w:r>
      <w:r>
        <w:t>Поручитель</w:t>
      </w:r>
      <w:r w:rsidRPr="003A551E">
        <w:t xml:space="preserve"> не ведет деятельность по разработке новых видов продукции, работ, услуг.</w:t>
      </w:r>
    </w:p>
    <w:p w14:paraId="4633649E" w14:textId="77777777" w:rsidR="00ED43D2" w:rsidRDefault="00ED43D2" w:rsidP="00ED43D2">
      <w:pPr>
        <w:pStyle w:val="ConsPlusNormal"/>
        <w:spacing w:before="60" w:after="60"/>
        <w:jc w:val="both"/>
      </w:pPr>
    </w:p>
    <w:p w14:paraId="3CA7D133" w14:textId="77777777" w:rsidR="00ED43D2" w:rsidRDefault="00ED43D2" w:rsidP="00ED43D2">
      <w:pPr>
        <w:pStyle w:val="ConsPlusNormal"/>
        <w:spacing w:before="60" w:after="60"/>
        <w:jc w:val="both"/>
      </w:pPr>
      <w:r w:rsidRPr="00F813FD">
        <w:rPr>
          <w:b/>
        </w:rPr>
        <w:t xml:space="preserve">стандарты (правила), в соответствии с которыми подготовлена бухгалтерская (финансовая) отчетность </w:t>
      </w:r>
      <w:r>
        <w:rPr>
          <w:b/>
        </w:rPr>
        <w:t>поручителя</w:t>
      </w:r>
      <w:r w:rsidRPr="00F813FD">
        <w:rPr>
          <w:b/>
        </w:rPr>
        <w:t xml:space="preserve"> и произведены расчеты, о</w:t>
      </w:r>
      <w:r>
        <w:rPr>
          <w:b/>
        </w:rPr>
        <w:t xml:space="preserve">траженные в настоящем подпункте: </w:t>
      </w:r>
      <w:r>
        <w:t>При подготовке бухгалтерской отчетности Поручитель руководствовался стандартами бухгалтерского учета Российской Федерации и учетной политикой Поручителя.</w:t>
      </w:r>
    </w:p>
    <w:p w14:paraId="0D11562A" w14:textId="77777777" w:rsidR="00ED43D2" w:rsidRDefault="00ED43D2" w:rsidP="00ED43D2">
      <w:pPr>
        <w:pStyle w:val="ConsPlusNormal"/>
        <w:spacing w:before="60" w:after="60"/>
        <w:jc w:val="both"/>
      </w:pPr>
      <w:r>
        <w:t>Бухгалтерская отчетность сформирована, исходя из действующих в Российской Федерации правил бухгалтерского учета и отчетности:</w:t>
      </w:r>
    </w:p>
    <w:p w14:paraId="6D234B6B" w14:textId="77777777" w:rsidR="00ED43D2" w:rsidRDefault="00ED43D2" w:rsidP="00F93E82">
      <w:pPr>
        <w:pStyle w:val="ConsPlusNormal"/>
        <w:numPr>
          <w:ilvl w:val="0"/>
          <w:numId w:val="7"/>
        </w:numPr>
        <w:spacing w:before="60" w:after="60"/>
        <w:jc w:val="both"/>
      </w:pPr>
      <w:r>
        <w:t>до 01 января 2013 года, установленных Федеральным законом от 21.11.1996 №129-ФЗ «О бухгалтерском учете»;</w:t>
      </w:r>
    </w:p>
    <w:p w14:paraId="7E11309E" w14:textId="77777777" w:rsidR="00ED43D2" w:rsidRDefault="00ED43D2" w:rsidP="00F93E82">
      <w:pPr>
        <w:pStyle w:val="ConsPlusNormal"/>
        <w:numPr>
          <w:ilvl w:val="0"/>
          <w:numId w:val="7"/>
        </w:numPr>
        <w:spacing w:before="60" w:after="60"/>
        <w:jc w:val="both"/>
      </w:pPr>
      <w:r>
        <w:t>с 01 января 2013 года, установленных Федеральным законом от 06.12.2011 №402-ФЗ «О бухгалтерском учете»;</w:t>
      </w:r>
    </w:p>
    <w:p w14:paraId="74831B33" w14:textId="77777777" w:rsidR="00ED43D2" w:rsidRDefault="00ED43D2" w:rsidP="00F93E82">
      <w:pPr>
        <w:pStyle w:val="ConsPlusNormal"/>
        <w:numPr>
          <w:ilvl w:val="0"/>
          <w:numId w:val="7"/>
        </w:numPr>
        <w:spacing w:before="60" w:after="60"/>
        <w:jc w:val="both"/>
      </w:pPr>
      <w:r>
        <w:t>установленных Положением по ведению бухгалтерского учета и бухгалтерской отчетности в Российской Федерации, утвержденным приказом Министерства финансов Российской Федерации от 29 июля 1998 г. № 34н Планом счетов бухгалтерского учета финансово-хозяйственной деятельности организаций, утвержденным приказом Министерства финансов Российской Федерации от 31 октября 2000 г. № 94н, а также иными нормативными актами по бухгалтерскому учету.</w:t>
      </w:r>
    </w:p>
    <w:p w14:paraId="64B772D4" w14:textId="77777777" w:rsidR="00ED43D2" w:rsidRDefault="00ED43D2" w:rsidP="00ED43D2">
      <w:pPr>
        <w:pStyle w:val="ConsPlusNormal"/>
        <w:spacing w:before="60" w:after="60"/>
        <w:jc w:val="both"/>
      </w:pPr>
    </w:p>
    <w:p w14:paraId="6CBD203B" w14:textId="77777777" w:rsidR="00ED43D2" w:rsidRPr="009479FF" w:rsidRDefault="00ED43D2" w:rsidP="007B0FF1">
      <w:pPr>
        <w:pStyle w:val="4"/>
      </w:pPr>
      <w:bookmarkStart w:id="383" w:name="_Toc456795888"/>
      <w:r w:rsidRPr="009479FF">
        <w:t xml:space="preserve">3.2.3. Материалы, товары (сырье) и поставщики </w:t>
      </w:r>
      <w:r>
        <w:t>поручителя</w:t>
      </w:r>
      <w:bookmarkEnd w:id="383"/>
    </w:p>
    <w:p w14:paraId="2E8A62E2" w14:textId="06D923C6" w:rsidR="00ED43D2" w:rsidRDefault="00ED43D2" w:rsidP="00ED43D2">
      <w:pPr>
        <w:pStyle w:val="ConsPlusNormal"/>
        <w:spacing w:before="60" w:after="60"/>
        <w:jc w:val="both"/>
      </w:pPr>
      <w:r w:rsidRPr="00FA1D63">
        <w:rPr>
          <w:b/>
        </w:rPr>
        <w:t xml:space="preserve">наименование, место нахождение, ИНН (если применимо) (при наличии), ОГРН (если применимо) (при наличии) поставщиков </w:t>
      </w:r>
      <w:r>
        <w:rPr>
          <w:b/>
        </w:rPr>
        <w:t>поручителя</w:t>
      </w:r>
      <w:r w:rsidRPr="00FA1D63">
        <w:rPr>
          <w:b/>
        </w:rPr>
        <w:t>, на которых приходится не менее 10 процентов всех поставок материалов и товаров, и их доли в общем объеме поставок за последний завершенный отчетный год, а также за последний завершенный отчетный период до даты утверждения проспекта ценных бумаг:</w:t>
      </w:r>
      <w:r>
        <w:rPr>
          <w:b/>
        </w:rPr>
        <w:t xml:space="preserve"> </w:t>
      </w:r>
      <w:r>
        <w:t>У Поручителя отсутствуют п</w:t>
      </w:r>
      <w:r w:rsidRPr="00FA1D63">
        <w:t xml:space="preserve">оставщики с долей более 10% от всех поставок материалов или товаров </w:t>
      </w:r>
      <w:r>
        <w:t xml:space="preserve">по итогам </w:t>
      </w:r>
      <w:r w:rsidRPr="00FA1D63">
        <w:t>201</w:t>
      </w:r>
      <w:r>
        <w:t>5 года</w:t>
      </w:r>
      <w:r w:rsidRPr="00FA1D63">
        <w:t xml:space="preserve"> и </w:t>
      </w:r>
      <w:r>
        <w:t xml:space="preserve">по итогам </w:t>
      </w:r>
      <w:r w:rsidR="007E2124">
        <w:t>6</w:t>
      </w:r>
      <w:r>
        <w:t xml:space="preserve"> месяцев 2016 года, в связи с чем указанная информация не представляется.</w:t>
      </w:r>
    </w:p>
    <w:p w14:paraId="0E003DDD" w14:textId="77777777" w:rsidR="00ED43D2" w:rsidRDefault="00ED43D2" w:rsidP="00ED43D2">
      <w:pPr>
        <w:pStyle w:val="ConsPlusNormal"/>
        <w:spacing w:before="60" w:after="60"/>
        <w:jc w:val="both"/>
      </w:pPr>
    </w:p>
    <w:p w14:paraId="3A51FEE2" w14:textId="77777777" w:rsidR="00ED43D2" w:rsidRDefault="00ED43D2" w:rsidP="00ED43D2">
      <w:pPr>
        <w:pStyle w:val="ConsPlusNormal"/>
        <w:spacing w:before="60" w:after="60"/>
        <w:jc w:val="both"/>
      </w:pPr>
      <w:r w:rsidRPr="00FA1D63">
        <w:rPr>
          <w:b/>
        </w:rPr>
        <w:t>информация об изменении более чем на 10 процентов цен на основные материалы и товары или об отсутствии такого изменения за последний завершенный отчетный год, а также за последний завершенный отчетный период до даты утверждения проспекта ценных бумаг:</w:t>
      </w:r>
      <w:r>
        <w:rPr>
          <w:b/>
        </w:rPr>
        <w:t xml:space="preserve"> </w:t>
      </w:r>
      <w:r>
        <w:t>изменения более чем на 10 процентов цен на основные материалы и товары за указанные периоды не происходило, в связи с чем указанная информация не представляется.</w:t>
      </w:r>
    </w:p>
    <w:p w14:paraId="76ABF565" w14:textId="77777777" w:rsidR="00ED43D2" w:rsidRPr="00FA1D63" w:rsidRDefault="00ED43D2" w:rsidP="00ED43D2">
      <w:pPr>
        <w:pStyle w:val="ConsPlusNormal"/>
        <w:spacing w:before="60" w:after="60"/>
        <w:jc w:val="both"/>
      </w:pPr>
      <w:r w:rsidRPr="00FA1D63">
        <w:rPr>
          <w:b/>
        </w:rPr>
        <w:t>доля импортных поставок в общем объеме</w:t>
      </w:r>
      <w:r>
        <w:rPr>
          <w:b/>
        </w:rPr>
        <w:t xml:space="preserve"> постав</w:t>
      </w:r>
      <w:r w:rsidRPr="00FA1D63">
        <w:rPr>
          <w:b/>
        </w:rPr>
        <w:t>ок поручителя за последний завершенный отчетный год, а также за последний завершенный отчетный период до даты утверждения проспекта ценных бумаг:</w:t>
      </w:r>
      <w:r>
        <w:rPr>
          <w:b/>
        </w:rPr>
        <w:t xml:space="preserve"> </w:t>
      </w:r>
      <w:r>
        <w:t>У Поручителя отсутствуют прямые импортные поставки,</w:t>
      </w:r>
      <w:r w:rsidRPr="00270855">
        <w:t xml:space="preserve"> </w:t>
      </w:r>
      <w:r>
        <w:t>в связи с чем указанная информация не представляется.</w:t>
      </w:r>
    </w:p>
    <w:p w14:paraId="3DF226F7" w14:textId="77777777" w:rsidR="00ED43D2" w:rsidRPr="003A5E10" w:rsidRDefault="00ED43D2" w:rsidP="00ED43D2">
      <w:pPr>
        <w:pStyle w:val="ConsPlusNormal"/>
        <w:spacing w:before="60" w:after="60"/>
        <w:jc w:val="both"/>
      </w:pPr>
      <w:r w:rsidRPr="00FA1D63">
        <w:rPr>
          <w:b/>
        </w:rPr>
        <w:t>прогнозы поручителя в отношении доступности этих источников в будущем и о возможных альтернативных источниках</w:t>
      </w:r>
      <w:r>
        <w:rPr>
          <w:b/>
        </w:rPr>
        <w:t xml:space="preserve">: </w:t>
      </w:r>
      <w:r w:rsidRPr="003A5E10">
        <w:t>П</w:t>
      </w:r>
      <w:r>
        <w:t xml:space="preserve">оручитель прогнозирует доступность используемых на дату утверждения Проспекта источников по поставке основных материалов и товаров. В случае ограничения доступа к этим поставщикам Поручителем </w:t>
      </w:r>
      <w:r w:rsidRPr="003A5E10">
        <w:t xml:space="preserve">будет проводиться </w:t>
      </w:r>
      <w:r>
        <w:t>р</w:t>
      </w:r>
      <w:r w:rsidRPr="003A5E10">
        <w:t>абота по поиску альтернативных источников с оптимальными условиями поставок по цене и качеству.</w:t>
      </w:r>
    </w:p>
    <w:p w14:paraId="0DCDB490" w14:textId="77777777" w:rsidR="00ED43D2" w:rsidRPr="003A5E10" w:rsidRDefault="00ED43D2" w:rsidP="00ED43D2">
      <w:pPr>
        <w:pStyle w:val="ConsPlusNormal"/>
        <w:spacing w:before="60" w:after="60"/>
        <w:jc w:val="both"/>
      </w:pPr>
    </w:p>
    <w:p w14:paraId="2794C232" w14:textId="77777777" w:rsidR="00ED43D2" w:rsidRPr="009479FF" w:rsidRDefault="00ED43D2" w:rsidP="007B0FF1">
      <w:pPr>
        <w:pStyle w:val="4"/>
      </w:pPr>
      <w:bookmarkStart w:id="384" w:name="_Toc456795889"/>
      <w:r w:rsidRPr="009479FF">
        <w:t xml:space="preserve">3.2.4. Рынки сбыта продукции (работ, услуг) </w:t>
      </w:r>
      <w:r>
        <w:t>поручителя</w:t>
      </w:r>
      <w:bookmarkEnd w:id="384"/>
    </w:p>
    <w:p w14:paraId="10EAAF64" w14:textId="77777777" w:rsidR="00ED43D2" w:rsidRPr="009D6F80" w:rsidRDefault="00ED43D2" w:rsidP="00ED43D2">
      <w:pPr>
        <w:pStyle w:val="ConsPlusNormal"/>
        <w:spacing w:before="60" w:after="60"/>
        <w:jc w:val="both"/>
      </w:pPr>
      <w:r w:rsidRPr="009D6F80">
        <w:rPr>
          <w:b/>
        </w:rPr>
        <w:t>основные рынки, на которых поручитель осуществляет свою деятельность:</w:t>
      </w:r>
    </w:p>
    <w:p w14:paraId="490B38FF" w14:textId="060FFA20" w:rsidR="001F1913" w:rsidRPr="009D6F80" w:rsidRDefault="001F1913" w:rsidP="001F1913">
      <w:pPr>
        <w:pStyle w:val="ConsPlusNormal"/>
        <w:spacing w:before="60" w:after="60"/>
        <w:jc w:val="both"/>
      </w:pPr>
      <w:r w:rsidRPr="009D6F80">
        <w:t>АО «Дорожно-строительная компания «АВТОБАН», являясь одним из лидеров рынка дорожного строительства России, объединяет  дорожно-строительные предприятия в Европейской части России и Западной Сибири – предприятия с полувековым опытом дорожного строительства.</w:t>
      </w:r>
      <w:r>
        <w:t xml:space="preserve"> Основной заказчик компании в 15 регионах и 6 Федеральных округах – Министерство транспорта Российской Федерации. </w:t>
      </w:r>
      <w:r w:rsidRPr="009D6F80">
        <w:t>Государство является одним из основных участников рынка транспортных услуг, выступая в качестве регулятора этого рынка, а также акционера и/или собственника действующих в отрасли организаций.</w:t>
      </w:r>
    </w:p>
    <w:p w14:paraId="4E9666D4" w14:textId="1D5A8482" w:rsidR="001F1913" w:rsidRPr="009D6F80" w:rsidRDefault="001F1913" w:rsidP="00230409">
      <w:pPr>
        <w:pStyle w:val="ConsPlusNormal"/>
        <w:spacing w:before="60" w:after="60"/>
        <w:jc w:val="both"/>
      </w:pPr>
      <w:r w:rsidRPr="009D6F80">
        <w:t xml:space="preserve">Основной регулятор транспортной отрасли – Министерство </w:t>
      </w:r>
      <w:r>
        <w:t>т</w:t>
      </w:r>
      <w:r w:rsidRPr="009D6F80">
        <w:t>ранспорта Российской Федерации.</w:t>
      </w:r>
    </w:p>
    <w:p w14:paraId="7AF3A4D6" w14:textId="77777777" w:rsidR="001F1913" w:rsidRPr="009D6F80" w:rsidRDefault="001F1913" w:rsidP="00230409">
      <w:pPr>
        <w:pStyle w:val="ConsPlusNormal"/>
        <w:spacing w:before="60" w:after="60"/>
        <w:jc w:val="both"/>
      </w:pPr>
      <w:r w:rsidRPr="009D6F80">
        <w:t>Минтранс РФ осуществляет регулирование через соответствующие приказы и распоряжения, инструкции и регламенты.</w:t>
      </w:r>
    </w:p>
    <w:p w14:paraId="70078D11" w14:textId="77777777" w:rsidR="001F1913" w:rsidRPr="009D6F80" w:rsidRDefault="001F1913" w:rsidP="00230409">
      <w:pPr>
        <w:pStyle w:val="ConsPlusNormal"/>
        <w:spacing w:before="60" w:after="60"/>
        <w:jc w:val="both"/>
      </w:pPr>
      <w:r w:rsidRPr="009D6F80">
        <w:t>Государственное регулирование развития и функционирования транспортной системы России должно обеспечивать достижение целей Транспортной стратегии-2030.</w:t>
      </w:r>
    </w:p>
    <w:p w14:paraId="6CBBB198" w14:textId="2E74AF21" w:rsidR="001F1913" w:rsidRPr="009D6F80" w:rsidRDefault="00230409" w:rsidP="00230409">
      <w:pPr>
        <w:pStyle w:val="ConsPlusNormal"/>
        <w:spacing w:before="60" w:after="60"/>
        <w:jc w:val="both"/>
      </w:pPr>
      <w:r>
        <w:t>О</w:t>
      </w:r>
      <w:r w:rsidR="001F1913" w:rsidRPr="009D6F80">
        <w:t xml:space="preserve">сновные заказчики по строительству федеральных и </w:t>
      </w:r>
      <w:r>
        <w:t xml:space="preserve">автомобильных дорог – </w:t>
      </w:r>
      <w:r w:rsidRPr="009D6F80">
        <w:t>Росавтодор и ГК «Ав</w:t>
      </w:r>
      <w:r>
        <w:t>тодор».</w:t>
      </w:r>
    </w:p>
    <w:p w14:paraId="77990E20" w14:textId="77777777" w:rsidR="001F1913" w:rsidRPr="009D6F80" w:rsidRDefault="001F1913" w:rsidP="00230409">
      <w:pPr>
        <w:pStyle w:val="ConsPlusNormal"/>
        <w:spacing w:before="60" w:after="60"/>
        <w:jc w:val="both"/>
      </w:pPr>
      <w:r w:rsidRPr="009D6F80">
        <w:t>Федеральное дорожное агентство «Росавтодор» является федеральным агентством, которое реализует транспортную политику Правительства РФ и Минтранса РФ - т.е. развитие сети автомобильных дорог общего пользования; повышение конкурентоспособности транспортной системы РФ и реализация транзитного потенциала страны; обеспечение безопасности на транспорте; повышение эффективности государственного управления в сфере транспортного комплекса.</w:t>
      </w:r>
    </w:p>
    <w:p w14:paraId="45BFCFD8" w14:textId="77777777" w:rsidR="001F1913" w:rsidRPr="009D6F80" w:rsidRDefault="001F1913" w:rsidP="00230409">
      <w:pPr>
        <w:pStyle w:val="ConsPlusNormal"/>
        <w:spacing w:before="60" w:after="60"/>
        <w:jc w:val="both"/>
      </w:pPr>
      <w:r w:rsidRPr="009D6F80">
        <w:t>ГК «Автодор» (Государственная компания «Российские автомобильные дороги») создана в 2009 г. для управления платными дорогами обеспечения комплексной структурной реформы дорожной отрасли. В портфеле компании более 20 проектов государственно-частного партнерства по которым до 2020 г. планируется привлечь 550 млрд рублей внебюджетного финансирования. В 2013 г. было заключено 3 проекта на условиях государственно-частного партнерства на общую сумму в 220 млрд рублей. В 2014 г были заключены контракты по 5 проектам на условиях ГЧП на общую сумму 219 млрд рублей.</w:t>
      </w:r>
    </w:p>
    <w:p w14:paraId="6A9572CC" w14:textId="77777777" w:rsidR="001F1913" w:rsidRPr="009D6F80" w:rsidRDefault="001F1913" w:rsidP="00230409">
      <w:pPr>
        <w:pStyle w:val="ConsPlusNormal"/>
        <w:spacing w:before="60" w:after="60"/>
        <w:jc w:val="both"/>
      </w:pPr>
      <w:r w:rsidRPr="009D6F80">
        <w:t>Территориальные и муниципальные органы дорожного хозяйства являются государственными заказчиками работ по строительству, ремонту и содержанию автодорожной сети региона или муниципального образования.</w:t>
      </w:r>
    </w:p>
    <w:p w14:paraId="0261FA71" w14:textId="77777777" w:rsidR="001F1913" w:rsidRPr="009D6F80" w:rsidRDefault="001F1913" w:rsidP="001F1913">
      <w:pPr>
        <w:pStyle w:val="ConsPlusNormal"/>
        <w:spacing w:before="60" w:after="60"/>
        <w:jc w:val="both"/>
      </w:pPr>
      <w:r w:rsidRPr="009D6F80">
        <w:t xml:space="preserve">Транспортная инфраструктура в РФ испытывает дефицит автодорог с капитальным типом покрытия. По многим ключевым количественным и качественным показателям дорожной статистики Россия уступает </w:t>
      </w:r>
      <w:r>
        <w:t>большинству стран</w:t>
      </w:r>
      <w:r w:rsidRPr="009D6F80">
        <w:t>.</w:t>
      </w:r>
    </w:p>
    <w:p w14:paraId="03D17DF9" w14:textId="691A974A" w:rsidR="001F1913" w:rsidRPr="009D6F80" w:rsidRDefault="001F1913" w:rsidP="001F1913">
      <w:pPr>
        <w:pStyle w:val="ConsPlusNormal"/>
        <w:spacing w:before="60" w:after="60"/>
        <w:jc w:val="both"/>
      </w:pPr>
      <w:r w:rsidRPr="009D6F80">
        <w:t>Развити</w:t>
      </w:r>
      <w:r w:rsidR="00230409">
        <w:t xml:space="preserve">е транспортной инфраструктуры </w:t>
      </w:r>
      <w:r w:rsidRPr="009D6F80">
        <w:t xml:space="preserve">как в части строительства новых дорог, так и в части </w:t>
      </w:r>
      <w:r>
        <w:t xml:space="preserve">реконструкции и </w:t>
      </w:r>
      <w:r w:rsidRPr="009D6F80">
        <w:t>кап</w:t>
      </w:r>
      <w:r w:rsidR="00230409">
        <w:t xml:space="preserve">итального ремонта существующих, </w:t>
      </w:r>
      <w:r w:rsidRPr="009D6F80">
        <w:t>является приоритетным направлением</w:t>
      </w:r>
      <w:r>
        <w:t xml:space="preserve"> расходования бюджетных средств, в том числе с привлечением частных инвестиций на условиях государственно-частного партнерства (ГЧП).</w:t>
      </w:r>
    </w:p>
    <w:p w14:paraId="16DA606D" w14:textId="77777777" w:rsidR="001F1913" w:rsidRPr="009D6F80" w:rsidRDefault="001F1913" w:rsidP="001F1913">
      <w:pPr>
        <w:pStyle w:val="ConsPlusNormal"/>
        <w:spacing w:before="60" w:after="60"/>
        <w:jc w:val="both"/>
      </w:pPr>
      <w:r w:rsidRPr="009D6F80">
        <w:t xml:space="preserve">Правительство </w:t>
      </w:r>
      <w:r>
        <w:t xml:space="preserve">РФ </w:t>
      </w:r>
      <w:r w:rsidRPr="009D6F80">
        <w:t>направляет существенные объемы средств на финансирование транспортной инфраструктуры (Целевая Программа по развитию транспортной системы России на 2010 - 2020, Транспортная стратегия РФ на период до 2030 года, региональные программы по развитию транспорта на 2014 год и последующие, в первую очередь, «Программа развития Московского транспортного узла», развитие транспортной инфраструктуры Крыма</w:t>
      </w:r>
      <w:r>
        <w:t>, строительство автомагистралей М-11 «Москва-Санкт-Петербург», М-4 «Дон», М-3 «Украина». Керченского моста.</w:t>
      </w:r>
    </w:p>
    <w:p w14:paraId="52B1EB16" w14:textId="77777777" w:rsidR="001F1913" w:rsidRPr="009D6F80" w:rsidRDefault="001F1913" w:rsidP="001F1913">
      <w:pPr>
        <w:pStyle w:val="ConsPlusNormal"/>
        <w:spacing w:before="60" w:after="60"/>
        <w:jc w:val="both"/>
      </w:pPr>
      <w:r w:rsidRPr="009D6F80">
        <w:t>Президент РФ поставил перед Правительством амбициозную задачу удвоить строительство федеральных автодорог в 2013 – 2022 гг. по сравнению с 2003 - 2012 гг.</w:t>
      </w:r>
    </w:p>
    <w:p w14:paraId="0E94901C" w14:textId="77777777" w:rsidR="001F1913" w:rsidRPr="009D6F80" w:rsidRDefault="001F1913" w:rsidP="001F1913">
      <w:pPr>
        <w:pStyle w:val="ConsPlusNormal"/>
        <w:spacing w:before="60" w:after="60"/>
        <w:jc w:val="both"/>
      </w:pPr>
      <w:r w:rsidRPr="009D6F80">
        <w:t>Дополнительным импульсом развития Транспортной стратегии являются инвестиции по реализации крупнейших инфраструктурных проектов (подготовка к Чемпионату мира по футболу 2018 года, строительство высокоскоростной магистрали Москва-Казань и сети платных автодорог).</w:t>
      </w:r>
    </w:p>
    <w:p w14:paraId="06D0E9BA" w14:textId="77777777" w:rsidR="001F1913" w:rsidRPr="009D6F80" w:rsidRDefault="001F1913" w:rsidP="001F1913">
      <w:pPr>
        <w:pStyle w:val="ConsPlusNormal"/>
        <w:spacing w:before="60" w:after="60"/>
        <w:jc w:val="both"/>
      </w:pPr>
      <w:r w:rsidRPr="009D6F80">
        <w:t>Тенденции дорожной отрасли:</w:t>
      </w:r>
    </w:p>
    <w:p w14:paraId="17A32D69" w14:textId="51D61E5E" w:rsidR="001F1913" w:rsidRDefault="001F1913" w:rsidP="00F93E82">
      <w:pPr>
        <w:pStyle w:val="ConsPlusNormal"/>
        <w:numPr>
          <w:ilvl w:val="0"/>
          <w:numId w:val="38"/>
        </w:numPr>
        <w:spacing w:before="60" w:after="60"/>
        <w:ind w:left="426" w:hanging="426"/>
        <w:jc w:val="both"/>
      </w:pPr>
      <w:r w:rsidRPr="009D6F80">
        <w:t xml:space="preserve">С 01.01.2014 вступил в силу федеральный закон № 44-ФЗ «О контрактной системе в сфере закупок товаров, работ, услуг для обеспечения государственных и муниципальных нужд». </w:t>
      </w:r>
      <w:r w:rsidR="00230409">
        <w:t>Этот</w:t>
      </w:r>
      <w:r w:rsidRPr="009D6F80">
        <w:t xml:space="preserve">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w:t>
      </w:r>
    </w:p>
    <w:p w14:paraId="6A11C865" w14:textId="0F7A40B0" w:rsidR="001F1913" w:rsidRPr="009D6F80" w:rsidRDefault="001F1913" w:rsidP="00F93E82">
      <w:pPr>
        <w:pStyle w:val="ConsPlusNormal"/>
        <w:numPr>
          <w:ilvl w:val="0"/>
          <w:numId w:val="38"/>
        </w:numPr>
        <w:spacing w:before="60" w:after="60"/>
        <w:ind w:left="426" w:hanging="426"/>
        <w:jc w:val="both"/>
      </w:pPr>
      <w:r w:rsidRPr="009D6F80">
        <w:t>Смещение акцента Государственной компани</w:t>
      </w:r>
      <w:r w:rsidR="00230409">
        <w:t>и «АВТОДОР» на заключение инвестиционных и к</w:t>
      </w:r>
      <w:r w:rsidRPr="009D6F80">
        <w:t>онцессионных соглашений на строительство автомобильных дорог. Схема соглашения с эксплуатационным платежом подразумевает выполнение инвестором комплекса работ по строительству и эксплуатации объекта соглашения (участка автомобильной дороги) на принципах смешанного финансирования сторонами соглашения. Срок данного вид</w:t>
      </w:r>
      <w:r w:rsidR="00230409">
        <w:t xml:space="preserve">а соглашения превышает 20 лет. </w:t>
      </w:r>
      <w:r w:rsidRPr="009D6F80">
        <w:t>Указанная деятельность Государственной компании направлена на улучшение инвестиционного климата, использование передового российского и зарубежного опыта проектирования, строительства, реконструкции и эксплуатации платных автомобильных дорог на основе механизмов государственно-частного партнерства, создание необходимых условий для привлечения внебюджетных инвестиций и формирования рынка проектов государственно-частного партнерства в дорожном хозяйстве Российской Федерации. Концессионные и инвестиционные соглашения - переход на совершенно друг</w:t>
      </w:r>
      <w:r w:rsidR="00230409">
        <w:t>ой вид экономических отношений з</w:t>
      </w:r>
      <w:r w:rsidRPr="009D6F80">
        <w:t xml:space="preserve">аказчика и </w:t>
      </w:r>
      <w:r w:rsidR="00230409">
        <w:t>п</w:t>
      </w:r>
      <w:r w:rsidRPr="009D6F80">
        <w:t>одрядчика. Компания должна быть готова к этому переходу для уд</w:t>
      </w:r>
      <w:r w:rsidR="00230409">
        <w:t>ержания своих позиций на рынке.</w:t>
      </w:r>
    </w:p>
    <w:p w14:paraId="4741ADD2" w14:textId="68B5A224" w:rsidR="001F1913" w:rsidRDefault="001F1913" w:rsidP="00F93E82">
      <w:pPr>
        <w:pStyle w:val="ConsPlusNormal"/>
        <w:numPr>
          <w:ilvl w:val="0"/>
          <w:numId w:val="38"/>
        </w:numPr>
        <w:spacing w:before="60" w:after="60"/>
        <w:ind w:left="426" w:hanging="426"/>
        <w:jc w:val="both"/>
      </w:pPr>
      <w:r w:rsidRPr="009D6F80">
        <w:t xml:space="preserve">Создание федерального и территориального дорожного фонда, вследствие чего произошло увеличение объемов финансирования дорожной отрасли как на федеральном уровне, так и на региональном. В связи с этим Минтрансом России принято решение о корректировке федеральной целевой программы «Развитие транспортной системы России (2010-2015 гг.)» с продлением срока ее действия до 2018 года. </w:t>
      </w:r>
      <w:r>
        <w:t>Однако</w:t>
      </w:r>
      <w:r w:rsidR="00230409">
        <w:t>,</w:t>
      </w:r>
      <w:r>
        <w:t xml:space="preserve"> финансируется</w:t>
      </w:r>
      <w:r w:rsidR="00230409">
        <w:t>,</w:t>
      </w:r>
      <w:r>
        <w:t xml:space="preserve"> в первую очередь</w:t>
      </w:r>
      <w:r w:rsidR="00230409">
        <w:t>,</w:t>
      </w:r>
      <w:r>
        <w:t xml:space="preserve"> не строительство дорог, а приведение существующей дорожной сети в нормативное состояние.</w:t>
      </w:r>
    </w:p>
    <w:p w14:paraId="3DB6370B" w14:textId="77777777" w:rsidR="001F1913" w:rsidRPr="009D6F80" w:rsidRDefault="001F1913" w:rsidP="00F93E82">
      <w:pPr>
        <w:pStyle w:val="ConsPlusNormal"/>
        <w:numPr>
          <w:ilvl w:val="0"/>
          <w:numId w:val="38"/>
        </w:numPr>
        <w:spacing w:before="60" w:after="60"/>
        <w:ind w:left="426" w:hanging="426"/>
        <w:jc w:val="both"/>
      </w:pPr>
      <w:r>
        <w:t>Увеличение стоимости привлекаемых ресурсов из-за роста курсов валют, сокращение рентабельности новых объектов вследствие роста конкуренции использовании устаревших расценок при разработке проектно-сметной документации.</w:t>
      </w:r>
    </w:p>
    <w:p w14:paraId="126A6E1A" w14:textId="1B1A3205" w:rsidR="001F1913" w:rsidRPr="009D6F80" w:rsidRDefault="001F1913" w:rsidP="00F93E82">
      <w:pPr>
        <w:pStyle w:val="ConsPlusNormal"/>
        <w:numPr>
          <w:ilvl w:val="0"/>
          <w:numId w:val="38"/>
        </w:numPr>
        <w:spacing w:before="60" w:after="60"/>
        <w:ind w:left="426" w:hanging="426"/>
        <w:jc w:val="both"/>
      </w:pPr>
      <w:r w:rsidRPr="009D6F80">
        <w:t xml:space="preserve">Продолжение </w:t>
      </w:r>
      <w:r>
        <w:t>р</w:t>
      </w:r>
      <w:r w:rsidRPr="009D6F80">
        <w:t xml:space="preserve">еконструкции </w:t>
      </w:r>
      <w:r>
        <w:t>Московского транспортного узла, в том числе ЦКАД на всем протяжении, транспортной системы Новой Москвы, вылетных и хордовых магистралей в Москве.</w:t>
      </w:r>
    </w:p>
    <w:p w14:paraId="180E8B67" w14:textId="56FDB5B8" w:rsidR="001F1913" w:rsidRPr="009D6F80" w:rsidRDefault="001F1913" w:rsidP="00F93E82">
      <w:pPr>
        <w:pStyle w:val="ConsPlusNormal"/>
        <w:numPr>
          <w:ilvl w:val="0"/>
          <w:numId w:val="38"/>
        </w:numPr>
        <w:spacing w:before="60" w:after="60"/>
        <w:ind w:left="426" w:hanging="426"/>
        <w:jc w:val="both"/>
      </w:pPr>
      <w:r>
        <w:t>Банкротство ряда крупнейших игроков отраслевого дорожно-строительного рынка, которым не удалось адаптироваться к быстро меняющимся реалиям рынка.</w:t>
      </w:r>
    </w:p>
    <w:p w14:paraId="5E312DC2" w14:textId="77777777" w:rsidR="00230409" w:rsidRDefault="00230409" w:rsidP="001F1913">
      <w:pPr>
        <w:pStyle w:val="ConsPlusNormal"/>
        <w:spacing w:before="60" w:after="60"/>
        <w:jc w:val="both"/>
      </w:pPr>
    </w:p>
    <w:p w14:paraId="0106AB7D" w14:textId="1FB5441E" w:rsidR="001F1913" w:rsidRPr="009D6F80" w:rsidRDefault="001F1913" w:rsidP="001F1913">
      <w:pPr>
        <w:pStyle w:val="ConsPlusNormal"/>
        <w:spacing w:before="60" w:after="60"/>
        <w:jc w:val="both"/>
      </w:pPr>
      <w:r w:rsidRPr="009D6F80">
        <w:t>Привлекательность рынка дорожной инфраструктуры</w:t>
      </w:r>
      <w:r w:rsidR="00230409">
        <w:t>:</w:t>
      </w:r>
    </w:p>
    <w:p w14:paraId="77ED8F4E" w14:textId="77777777" w:rsidR="001F1913" w:rsidRPr="009D6F80" w:rsidRDefault="001F1913" w:rsidP="00F93E82">
      <w:pPr>
        <w:pStyle w:val="ConsPlusNormal"/>
        <w:numPr>
          <w:ilvl w:val="0"/>
          <w:numId w:val="38"/>
        </w:numPr>
        <w:spacing w:before="60" w:after="60"/>
        <w:ind w:left="426" w:hanging="426"/>
        <w:jc w:val="both"/>
      </w:pPr>
      <w:r w:rsidRPr="009D6F80">
        <w:t>Согласно прогнозам, до 2020 года среднегодовой рост дорожной инфраструктуры составит 10% за счет федеральных и региональных программ развития.</w:t>
      </w:r>
    </w:p>
    <w:p w14:paraId="6F9FACAE" w14:textId="77777777" w:rsidR="001F1913" w:rsidRPr="009D6F80" w:rsidRDefault="001F1913" w:rsidP="00F93E82">
      <w:pPr>
        <w:pStyle w:val="ConsPlusNormal"/>
        <w:numPr>
          <w:ilvl w:val="0"/>
          <w:numId w:val="38"/>
        </w:numPr>
        <w:spacing w:before="60" w:after="60"/>
        <w:ind w:left="426" w:hanging="426"/>
        <w:jc w:val="both"/>
      </w:pPr>
      <w:r w:rsidRPr="009D6F80">
        <w:t>Экономический рост страны будет подкреплен созданием современной транспортной инфраструктуры. Несмотря на прогнозируемое замедление экономического роста, доля расходов на транспортную инфраструктуру будет составлять значительную часть дополнительных расходов федерального бюджета на приоритетные проекты даже с учетом консервативного сценария – 39,3% от общего объема дополнительных расходов с 2013 по 2020 гг.</w:t>
      </w:r>
    </w:p>
    <w:p w14:paraId="5BB072A4" w14:textId="77777777" w:rsidR="001F1913" w:rsidRPr="009D6F80" w:rsidRDefault="001F1913" w:rsidP="00F93E82">
      <w:pPr>
        <w:pStyle w:val="ConsPlusNormal"/>
        <w:numPr>
          <w:ilvl w:val="0"/>
          <w:numId w:val="38"/>
        </w:numPr>
        <w:spacing w:before="60" w:after="60"/>
        <w:ind w:left="426" w:hanging="426"/>
        <w:jc w:val="both"/>
      </w:pPr>
      <w:r w:rsidRPr="009D6F80">
        <w:t>Основная часть рынка приходится на развитие дорожной инфраструктуры (до 65%) – в основном для заказчиков регионального уровня, которые характеризуются значительным числом проектов.</w:t>
      </w:r>
    </w:p>
    <w:p w14:paraId="0803082C" w14:textId="77777777" w:rsidR="00230409" w:rsidRDefault="00230409" w:rsidP="001F1913">
      <w:pPr>
        <w:pStyle w:val="ConsPlusNormal"/>
        <w:spacing w:before="60" w:after="60"/>
        <w:jc w:val="both"/>
      </w:pPr>
    </w:p>
    <w:p w14:paraId="1B2AD8EB" w14:textId="77777777" w:rsidR="001F1913" w:rsidRPr="009D6F80" w:rsidRDefault="001F1913" w:rsidP="001F1913">
      <w:pPr>
        <w:pStyle w:val="ConsPlusNormal"/>
        <w:spacing w:before="60" w:after="60"/>
        <w:jc w:val="both"/>
      </w:pPr>
      <w:r w:rsidRPr="009D6F80">
        <w:t>Отечественный рынок строительства объектов дорожной инфраструктуры представлен большим количеством игроков (более 1500 компаний), которые различаются по географии деятельности, уровню горизонтальной диверсификации и вертикальной интеграции.</w:t>
      </w:r>
    </w:p>
    <w:p w14:paraId="55D072F5" w14:textId="77777777" w:rsidR="001F1913" w:rsidRPr="009D6F80" w:rsidRDefault="001F1913" w:rsidP="001F1913">
      <w:pPr>
        <w:pStyle w:val="ConsPlusNormal"/>
        <w:spacing w:before="60" w:after="60"/>
        <w:jc w:val="both"/>
      </w:pPr>
      <w:r w:rsidRPr="009D6F80">
        <w:t>Ведущие компании сталкиваются с существенными изменениями условий работы на рынке, а именно:</w:t>
      </w:r>
    </w:p>
    <w:p w14:paraId="38D6F4B3" w14:textId="7EBE6E7D" w:rsidR="001F1913" w:rsidRPr="009D6F80" w:rsidRDefault="001F1913" w:rsidP="00F93E82">
      <w:pPr>
        <w:pStyle w:val="ConsPlusNormal"/>
        <w:numPr>
          <w:ilvl w:val="0"/>
          <w:numId w:val="38"/>
        </w:numPr>
        <w:spacing w:before="60" w:after="60"/>
        <w:ind w:left="426" w:hanging="426"/>
        <w:jc w:val="both"/>
      </w:pPr>
      <w:r w:rsidRPr="009D6F80">
        <w:t>проекты становятся более</w:t>
      </w:r>
      <w:r w:rsidR="00230409">
        <w:t xml:space="preserve"> сложными,</w:t>
      </w:r>
      <w:r w:rsidRPr="009D6F80">
        <w:t xml:space="preserve"> крупными и комплексными;</w:t>
      </w:r>
    </w:p>
    <w:p w14:paraId="29764CBF" w14:textId="022687EC" w:rsidR="001F1913" w:rsidRPr="009D6F80" w:rsidRDefault="00230409" w:rsidP="00F93E82">
      <w:pPr>
        <w:pStyle w:val="ConsPlusNormal"/>
        <w:numPr>
          <w:ilvl w:val="0"/>
          <w:numId w:val="38"/>
        </w:numPr>
        <w:spacing w:before="60" w:after="60"/>
        <w:ind w:left="426" w:hanging="426"/>
        <w:jc w:val="both"/>
      </w:pPr>
      <w:r>
        <w:t>растет стоимость привлекаемых</w:t>
      </w:r>
      <w:r w:rsidR="001F1913">
        <w:t xml:space="preserve"> ресурсов, </w:t>
      </w:r>
      <w:r w:rsidR="001F1913" w:rsidRPr="009D6F80">
        <w:t>рентабельность реализации проектов сокращается;</w:t>
      </w:r>
    </w:p>
    <w:p w14:paraId="3A6B0D6F" w14:textId="77777777" w:rsidR="001F1913" w:rsidRPr="009D6F80" w:rsidRDefault="001F1913" w:rsidP="00F93E82">
      <w:pPr>
        <w:pStyle w:val="ConsPlusNormal"/>
        <w:numPr>
          <w:ilvl w:val="0"/>
          <w:numId w:val="38"/>
        </w:numPr>
        <w:spacing w:before="60" w:after="60"/>
        <w:ind w:left="426" w:hanging="426"/>
        <w:jc w:val="both"/>
      </w:pPr>
      <w:r w:rsidRPr="009D6F80">
        <w:t>появляются новые формы реализации проектов (государственно-частное партнерство);</w:t>
      </w:r>
    </w:p>
    <w:p w14:paraId="37EF3131" w14:textId="77777777" w:rsidR="001F1913" w:rsidRPr="009D6F80" w:rsidRDefault="001F1913" w:rsidP="00F93E82">
      <w:pPr>
        <w:pStyle w:val="ConsPlusNormal"/>
        <w:numPr>
          <w:ilvl w:val="0"/>
          <w:numId w:val="38"/>
        </w:numPr>
        <w:spacing w:before="60" w:after="60"/>
        <w:ind w:left="426" w:hanging="426"/>
        <w:jc w:val="both"/>
      </w:pPr>
      <w:r w:rsidRPr="009D6F80">
        <w:t>смещается география реализации проектов;</w:t>
      </w:r>
    </w:p>
    <w:p w14:paraId="6E3F04C8" w14:textId="77777777" w:rsidR="001F1913" w:rsidRPr="009D6F80" w:rsidRDefault="001F1913" w:rsidP="00F93E82">
      <w:pPr>
        <w:pStyle w:val="ConsPlusNormal"/>
        <w:numPr>
          <w:ilvl w:val="0"/>
          <w:numId w:val="38"/>
        </w:numPr>
        <w:spacing w:before="60" w:after="60"/>
        <w:ind w:left="426" w:hanging="426"/>
        <w:jc w:val="both"/>
      </w:pPr>
      <w:r w:rsidRPr="009D6F80">
        <w:t>происходят изменения в законодательной сфере (в частности, планируется изменение в законе о государственных закупках);</w:t>
      </w:r>
    </w:p>
    <w:p w14:paraId="02A760A6" w14:textId="77777777" w:rsidR="001F1913" w:rsidRPr="009D6F80" w:rsidRDefault="001F1913" w:rsidP="00F93E82">
      <w:pPr>
        <w:pStyle w:val="ConsPlusNormal"/>
        <w:numPr>
          <w:ilvl w:val="0"/>
          <w:numId w:val="38"/>
        </w:numPr>
        <w:spacing w:before="60" w:after="60"/>
        <w:ind w:left="426" w:hanging="426"/>
        <w:jc w:val="both"/>
      </w:pPr>
      <w:r w:rsidRPr="009D6F80">
        <w:t>происходит консолидация игроков</w:t>
      </w:r>
      <w:r>
        <w:t xml:space="preserve"> рынка</w:t>
      </w:r>
      <w:r w:rsidRPr="009D6F80">
        <w:t>.</w:t>
      </w:r>
    </w:p>
    <w:p w14:paraId="6A337AAC" w14:textId="1B390AE7" w:rsidR="001F1913" w:rsidRPr="009D6F80" w:rsidRDefault="001F1913" w:rsidP="001F1913">
      <w:pPr>
        <w:pStyle w:val="ConsPlusNormal"/>
        <w:spacing w:before="60" w:after="60"/>
        <w:jc w:val="both"/>
      </w:pPr>
      <w:r w:rsidRPr="009D6F80">
        <w:t>Под влиянием происходящих изменений игроки вынуждены адаптировать свои бизнес</w:t>
      </w:r>
      <w:r w:rsidR="00230409">
        <w:t xml:space="preserve"> </w:t>
      </w:r>
      <w:r w:rsidRPr="009D6F80">
        <w:t>- модели, диверсифицировать свои услуги, осваивать смежные сегменты, а также повышать эффективность и оптимизировать издержки.</w:t>
      </w:r>
    </w:p>
    <w:p w14:paraId="717C40E8" w14:textId="77777777" w:rsidR="00ED43D2" w:rsidRPr="009D6F80" w:rsidRDefault="00ED43D2" w:rsidP="00ED43D2">
      <w:pPr>
        <w:pStyle w:val="ConsPlusNormal"/>
        <w:spacing w:before="60" w:after="60"/>
        <w:jc w:val="both"/>
        <w:rPr>
          <w:b/>
        </w:rPr>
      </w:pPr>
    </w:p>
    <w:p w14:paraId="405D4905" w14:textId="40EE82C0" w:rsidR="00230409" w:rsidRDefault="00ED43D2" w:rsidP="00230409">
      <w:pPr>
        <w:pStyle w:val="ConsPlusNormal"/>
        <w:spacing w:before="60" w:after="60"/>
        <w:jc w:val="both"/>
      </w:pPr>
      <w:r w:rsidRPr="009D6F80">
        <w:rPr>
          <w:b/>
        </w:rPr>
        <w:t>факторы, которые могут негативно повлиять на сбыт поручителем его продукции (работ, услуг), и возможные действия поручителя по уменьшению такого влияния</w:t>
      </w:r>
      <w:r w:rsidRPr="009D6F80">
        <w:t>:</w:t>
      </w:r>
      <w:r w:rsidR="00230409">
        <w:t xml:space="preserve"> </w:t>
      </w:r>
      <w:r w:rsidR="00230409" w:rsidRPr="009D6F80">
        <w:t>Негативно на деятельность Поручителя может повлиять снижение спроса на дорожное строительство, изменение тенденции отрасли дорожного строительства, в том числе позиции государства в отношении дорожного строительства, что может быть только обусловлено существенным ухудшением экономического и политического состояния Российской Федерации, как целого государства. Безусловно, такие факторы находятся вне контроля Поручителя, и исходя из прогнозов развития РФ (в т.ч. дорожной отрасли), реализация таких факторов является крайне маловероятной.</w:t>
      </w:r>
    </w:p>
    <w:p w14:paraId="55C72626" w14:textId="77777777" w:rsidR="00230409" w:rsidRDefault="00230409" w:rsidP="00230409">
      <w:pPr>
        <w:pStyle w:val="ConsPlusNormal"/>
        <w:spacing w:before="60" w:after="60"/>
        <w:jc w:val="both"/>
      </w:pPr>
      <w:r>
        <w:t>Мероприятия, направленные на повышение продаж:</w:t>
      </w:r>
    </w:p>
    <w:p w14:paraId="540F57C5" w14:textId="77777777" w:rsidR="00230409" w:rsidRDefault="00230409" w:rsidP="00F93E82">
      <w:pPr>
        <w:pStyle w:val="ConsPlusNormal"/>
        <w:numPr>
          <w:ilvl w:val="0"/>
          <w:numId w:val="65"/>
        </w:numPr>
        <w:spacing w:before="60" w:after="60"/>
        <w:ind w:left="0" w:firstLine="360"/>
        <w:jc w:val="both"/>
      </w:pPr>
      <w:r>
        <w:t>выход на новые целевые рынки (закрепление в Московском регионе, Москва-Санкт-Петербург, Ростовская область и Краснодарский край, ЦКАД, Поволжье и Урал, расширение спектра проектов на основе ГЧП);</w:t>
      </w:r>
    </w:p>
    <w:p w14:paraId="6BA703D8" w14:textId="77777777" w:rsidR="00230409" w:rsidRDefault="00230409" w:rsidP="00F93E82">
      <w:pPr>
        <w:pStyle w:val="ConsPlusNormal"/>
        <w:numPr>
          <w:ilvl w:val="0"/>
          <w:numId w:val="65"/>
        </w:numPr>
        <w:spacing w:before="60" w:after="60"/>
        <w:ind w:left="0" w:firstLine="360"/>
        <w:jc w:val="both"/>
      </w:pPr>
      <w:r>
        <w:t>конструктивное взаимодействие с заказчиками реализуемых проектов, повышение деловой репутации компании в отраслевой среде, наработка связей с новыми заказчиками;</w:t>
      </w:r>
    </w:p>
    <w:p w14:paraId="014B692A" w14:textId="77777777" w:rsidR="00230409" w:rsidRDefault="00230409" w:rsidP="00F93E82">
      <w:pPr>
        <w:pStyle w:val="ConsPlusNormal"/>
        <w:numPr>
          <w:ilvl w:val="0"/>
          <w:numId w:val="65"/>
        </w:numPr>
        <w:spacing w:before="60" w:after="60"/>
        <w:ind w:left="0" w:firstLine="360"/>
        <w:jc w:val="both"/>
      </w:pPr>
      <w:r>
        <w:t>качественная подготовка и участие в торгах (обучение, расчет нижнего порога себестоимости, получение, кроме конкурсной, проектной и другой дополнительной актуальной информации об объектах на ранних стадиях подготовки к торгам);</w:t>
      </w:r>
    </w:p>
    <w:p w14:paraId="450E0EC1" w14:textId="77777777" w:rsidR="00230409" w:rsidRDefault="00230409" w:rsidP="00F93E82">
      <w:pPr>
        <w:pStyle w:val="ConsPlusNormal"/>
        <w:numPr>
          <w:ilvl w:val="0"/>
          <w:numId w:val="65"/>
        </w:numPr>
        <w:spacing w:before="60" w:after="60"/>
        <w:ind w:left="0" w:firstLine="360"/>
        <w:jc w:val="both"/>
      </w:pPr>
      <w:r>
        <w:t>комплексный мониторинг строительных программ заказчиков и выставленных на торги объектов;</w:t>
      </w:r>
    </w:p>
    <w:p w14:paraId="4758D92E" w14:textId="77777777" w:rsidR="00230409" w:rsidRDefault="00230409" w:rsidP="00F93E82">
      <w:pPr>
        <w:pStyle w:val="ConsPlusNormal"/>
        <w:numPr>
          <w:ilvl w:val="0"/>
          <w:numId w:val="65"/>
        </w:numPr>
        <w:spacing w:before="60" w:after="60"/>
        <w:ind w:left="0" w:firstLine="360"/>
        <w:jc w:val="both"/>
      </w:pPr>
      <w:r>
        <w:t>расширение состава работ, выполняемых собственными силами;</w:t>
      </w:r>
    </w:p>
    <w:p w14:paraId="3690A190" w14:textId="77777777" w:rsidR="00230409" w:rsidRDefault="00230409" w:rsidP="00F93E82">
      <w:pPr>
        <w:pStyle w:val="ConsPlusNormal"/>
        <w:numPr>
          <w:ilvl w:val="0"/>
          <w:numId w:val="65"/>
        </w:numPr>
        <w:spacing w:before="60" w:after="60"/>
        <w:ind w:left="0" w:firstLine="360"/>
        <w:jc w:val="both"/>
      </w:pPr>
      <w:r>
        <w:t>совершенствование механизма получения необходимой информации о конкурентах на рынке дорожного строительства.</w:t>
      </w:r>
    </w:p>
    <w:p w14:paraId="70E605A4" w14:textId="77777777" w:rsidR="00ED43D2" w:rsidRPr="009479FF" w:rsidRDefault="00ED43D2" w:rsidP="00F82D5E">
      <w:pPr>
        <w:pStyle w:val="ConsPlusNormal"/>
        <w:spacing w:before="60" w:after="60"/>
        <w:jc w:val="both"/>
      </w:pPr>
    </w:p>
    <w:p w14:paraId="43735007" w14:textId="77777777" w:rsidR="00ED43D2" w:rsidRPr="009479FF" w:rsidRDefault="00ED43D2" w:rsidP="007B0FF1">
      <w:pPr>
        <w:pStyle w:val="4"/>
      </w:pPr>
      <w:bookmarkStart w:id="385" w:name="_Toc456795890"/>
      <w:r w:rsidRPr="009479FF">
        <w:t xml:space="preserve">3.2.5. Сведения о наличии у </w:t>
      </w:r>
      <w:r>
        <w:t>поручителя</w:t>
      </w:r>
      <w:r w:rsidRPr="009479FF">
        <w:t xml:space="preserve"> разрешений (лицензий) или допусков к отдельным видам работ</w:t>
      </w:r>
      <w:bookmarkEnd w:id="385"/>
    </w:p>
    <w:p w14:paraId="39D1E24D" w14:textId="77777777" w:rsidR="00ED43D2" w:rsidRDefault="00ED43D2" w:rsidP="00ED43D2">
      <w:pPr>
        <w:pStyle w:val="ConsPlusNormal"/>
        <w:spacing w:before="60" w:after="60"/>
        <w:jc w:val="both"/>
      </w:pPr>
      <w:r>
        <w:t>У Поручителя отсутствуют разрешения (лицензии) на осуществление банковских операций, страховой деятельности, деятельности профессионального участника рынка ценных бумаг, деятельности акционерного инвестиционного фонда, видов деятельности, имеющих стратегическое значение для обеспечения обороны страны и безопасности государства в соответствии с законодательством Российской Федерации об осуществлении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43E381EF" w14:textId="77777777" w:rsidR="00ED43D2" w:rsidRDefault="00ED43D2" w:rsidP="00ED43D2">
      <w:pPr>
        <w:pStyle w:val="ConsPlusNormal"/>
        <w:spacing w:before="60" w:after="60"/>
        <w:jc w:val="both"/>
      </w:pPr>
    </w:p>
    <w:p w14:paraId="09FC7F20" w14:textId="77777777" w:rsidR="00ED43D2" w:rsidRDefault="00ED43D2" w:rsidP="00ED43D2">
      <w:pPr>
        <w:pStyle w:val="ConsPlusNormal"/>
        <w:spacing w:before="60" w:after="60"/>
        <w:jc w:val="both"/>
      </w:pPr>
      <w:r w:rsidRPr="00E0181E">
        <w:rPr>
          <w:b/>
        </w:rPr>
        <w:t>сведения о наличии у поручителя специальных допусков для проведения отдельных видов работ</w:t>
      </w:r>
      <w:r>
        <w:rPr>
          <w:b/>
        </w:rPr>
        <w:t xml:space="preserve">: </w:t>
      </w:r>
      <w:r>
        <w:t>Проведение</w:t>
      </w:r>
      <w:r w:rsidRPr="00E0181E">
        <w:t xml:space="preserve"> отдельных видов работ, имеющих для </w:t>
      </w:r>
      <w:r>
        <w:t>Поручителя</w:t>
      </w:r>
      <w:r w:rsidRPr="00E0181E">
        <w:t xml:space="preserve"> существенное финансово-хозяйственное значение, </w:t>
      </w:r>
      <w:r>
        <w:t xml:space="preserve">осуществляется Поручителем </w:t>
      </w:r>
      <w:r w:rsidRPr="00E0181E">
        <w:t xml:space="preserve">в соответствии с законодательством Российской Федерации </w:t>
      </w:r>
      <w:r>
        <w:t>на основании</w:t>
      </w:r>
      <w:r w:rsidRPr="00E0181E">
        <w:t xml:space="preserve"> получен</w:t>
      </w:r>
      <w:r>
        <w:t>ных</w:t>
      </w:r>
      <w:r w:rsidRPr="00E0181E">
        <w:t xml:space="preserve"> специальных допусков</w:t>
      </w:r>
      <w:r>
        <w:t>:</w:t>
      </w:r>
    </w:p>
    <w:p w14:paraId="36A5A52C" w14:textId="77777777" w:rsidR="00ED43D2" w:rsidRPr="004E5E8A" w:rsidRDefault="00ED43D2" w:rsidP="00ED43D2">
      <w:pPr>
        <w:pStyle w:val="ConsPlusNormal"/>
        <w:spacing w:before="60" w:after="60"/>
        <w:jc w:val="both"/>
      </w:pPr>
      <w:r w:rsidRPr="004E5E8A">
        <w:rPr>
          <w:b/>
        </w:rPr>
        <w:t>1. вид деятельности (работ), на осуществление (проведение) которых поручителем получено соответствующее разрешение (лицензия) или допуск:</w:t>
      </w:r>
      <w:r>
        <w:rPr>
          <w:b/>
        </w:rPr>
        <w:t xml:space="preserve"> </w:t>
      </w:r>
      <w:r>
        <w:t>допуск к определенному виду или видам работ, которые оказывают влияние на безопасность объектов капитального строительства;</w:t>
      </w:r>
    </w:p>
    <w:p w14:paraId="0BBE6BD1" w14:textId="77777777" w:rsidR="00ED43D2" w:rsidRPr="004E5E8A" w:rsidRDefault="00ED43D2" w:rsidP="00ED43D2">
      <w:pPr>
        <w:pStyle w:val="ConsPlusNormal"/>
        <w:spacing w:before="60" w:after="60"/>
        <w:ind w:left="567"/>
        <w:jc w:val="both"/>
      </w:pPr>
      <w:r w:rsidRPr="004E5E8A">
        <w:rPr>
          <w:b/>
        </w:rPr>
        <w:t>номер разрешения (лицензии) или документа, подтверждающего получение допуска к отдельным видам работ, и дата его выдачи:</w:t>
      </w:r>
      <w:r>
        <w:rPr>
          <w:b/>
        </w:rPr>
        <w:t xml:space="preserve"> </w:t>
      </w:r>
      <w:r>
        <w:t>свидетельство №0120.03-2010-7725104641-И-010, выданное 28 декабря 2012 года;</w:t>
      </w:r>
    </w:p>
    <w:p w14:paraId="233AFACF" w14:textId="77777777" w:rsidR="00ED43D2" w:rsidRPr="004E5E8A" w:rsidRDefault="00ED43D2" w:rsidP="00ED43D2">
      <w:pPr>
        <w:pStyle w:val="ConsPlusNormal"/>
        <w:spacing w:before="60" w:after="60"/>
        <w:ind w:left="567"/>
        <w:jc w:val="both"/>
      </w:pPr>
      <w:r w:rsidRPr="004E5E8A">
        <w:rPr>
          <w:b/>
        </w:rPr>
        <w:t>орган (организация), выдавший соответствующее разрешение (лицензию) или допуск к отдельным видам работ:</w:t>
      </w:r>
      <w:r>
        <w:rPr>
          <w:b/>
        </w:rPr>
        <w:t xml:space="preserve"> </w:t>
      </w:r>
      <w:r w:rsidRPr="004E5E8A">
        <w:t>Са</w:t>
      </w:r>
      <w:r>
        <w:t>м</w:t>
      </w:r>
      <w:r w:rsidRPr="004E5E8A">
        <w:t xml:space="preserve">орегулируемая </w:t>
      </w:r>
      <w:r>
        <w:t>организация, основанная на членстве лиц, выполняющих инженерные изыскания, «Некоммерческое партнерство изыскательных организаций «РОДОС»;</w:t>
      </w:r>
    </w:p>
    <w:p w14:paraId="28B48E6C" w14:textId="77777777" w:rsidR="00ED43D2" w:rsidRPr="004E5E8A" w:rsidRDefault="00ED43D2" w:rsidP="00ED43D2">
      <w:pPr>
        <w:pStyle w:val="ConsPlusNormal"/>
        <w:spacing w:before="60" w:after="60"/>
        <w:ind w:left="567"/>
        <w:jc w:val="both"/>
      </w:pPr>
      <w:r w:rsidRPr="004E5E8A">
        <w:rPr>
          <w:b/>
        </w:rPr>
        <w:t>срок действия разрешения (лицензии) или допуска к отдельным видам работ, а также прогноз поручителем относительно вероятности продления срока его действия:</w:t>
      </w:r>
      <w:r>
        <w:rPr>
          <w:b/>
        </w:rPr>
        <w:t xml:space="preserve"> </w:t>
      </w:r>
      <w:r>
        <w:t>свидетельство выдано без ограничения срока и территории его действия.</w:t>
      </w:r>
    </w:p>
    <w:p w14:paraId="31C89A0E" w14:textId="77777777" w:rsidR="00ED43D2" w:rsidRPr="004E5E8A" w:rsidRDefault="00ED43D2" w:rsidP="00ED43D2">
      <w:pPr>
        <w:pStyle w:val="ConsPlusNormal"/>
        <w:spacing w:before="60" w:after="60"/>
        <w:jc w:val="both"/>
      </w:pPr>
      <w:r>
        <w:rPr>
          <w:b/>
        </w:rPr>
        <w:t>2</w:t>
      </w:r>
      <w:r w:rsidRPr="004E5E8A">
        <w:rPr>
          <w:b/>
        </w:rPr>
        <w:t>. вид деятельности (работ), на осуществление (проведение) которых поручителем получено соответствующее разрешение (лицензия) или допуск:</w:t>
      </w:r>
      <w:r>
        <w:rPr>
          <w:b/>
        </w:rPr>
        <w:t xml:space="preserve"> </w:t>
      </w:r>
      <w:r>
        <w:t>допуск к определенному виду или видам работ, которые оказывают влияние на безопасность объектов капитального строительства;</w:t>
      </w:r>
    </w:p>
    <w:p w14:paraId="77CAD63C" w14:textId="77777777" w:rsidR="00ED43D2" w:rsidRPr="004E5E8A" w:rsidRDefault="00ED43D2" w:rsidP="00ED43D2">
      <w:pPr>
        <w:pStyle w:val="ConsPlusNormal"/>
        <w:spacing w:before="60" w:after="60"/>
        <w:ind w:left="567"/>
        <w:jc w:val="both"/>
      </w:pPr>
      <w:r w:rsidRPr="004E5E8A">
        <w:rPr>
          <w:b/>
        </w:rPr>
        <w:t>номер разрешения (лицензии) или документа, подтверждающего получение допуска к отдельным видам работ, и дата его выдачи:</w:t>
      </w:r>
      <w:r>
        <w:rPr>
          <w:b/>
        </w:rPr>
        <w:t xml:space="preserve"> </w:t>
      </w:r>
      <w:r>
        <w:t>свидетельство №0305.03-2010-7725104641-П-077, выданное 29 ноября 2013 года;</w:t>
      </w:r>
    </w:p>
    <w:p w14:paraId="3B89C31E" w14:textId="77777777" w:rsidR="00ED43D2" w:rsidRPr="004E5E8A" w:rsidRDefault="00ED43D2" w:rsidP="00ED43D2">
      <w:pPr>
        <w:pStyle w:val="ConsPlusNormal"/>
        <w:spacing w:before="60" w:after="60"/>
        <w:ind w:left="567"/>
        <w:jc w:val="both"/>
      </w:pPr>
      <w:r w:rsidRPr="004E5E8A">
        <w:rPr>
          <w:b/>
        </w:rPr>
        <w:t>орган (организация), выдавший соответствующее разрешение (лицензию) или допуск к отдельным видам работ:</w:t>
      </w:r>
      <w:r>
        <w:rPr>
          <w:b/>
        </w:rPr>
        <w:t xml:space="preserve"> </w:t>
      </w:r>
      <w:r w:rsidRPr="004E5E8A">
        <w:t>Са</w:t>
      </w:r>
      <w:r>
        <w:t>м</w:t>
      </w:r>
      <w:r w:rsidRPr="004E5E8A">
        <w:t xml:space="preserve">орегулируемая </w:t>
      </w:r>
      <w:r>
        <w:t>организация, основанная на членстве лиц, осуществляющих подготовку проектной документации, «Некоммерческое партнерство дорожных проектных организаций «РОДОС»;</w:t>
      </w:r>
    </w:p>
    <w:p w14:paraId="2F0F3189" w14:textId="77777777" w:rsidR="00ED43D2" w:rsidRPr="004E5E8A" w:rsidRDefault="00ED43D2" w:rsidP="00ED43D2">
      <w:pPr>
        <w:pStyle w:val="ConsPlusNormal"/>
        <w:spacing w:before="60" w:after="60"/>
        <w:ind w:left="567"/>
        <w:jc w:val="both"/>
      </w:pPr>
      <w:r w:rsidRPr="004E5E8A">
        <w:rPr>
          <w:b/>
        </w:rPr>
        <w:t>срок действия разрешения (лицензии) или допуска к отдельным видам работ, а также прогноз поручителем относительно вероятности продления срока его действия:</w:t>
      </w:r>
      <w:r>
        <w:rPr>
          <w:b/>
        </w:rPr>
        <w:t xml:space="preserve"> </w:t>
      </w:r>
      <w:r>
        <w:t>свидетельство выдано без ограничения срока и территории его действия.</w:t>
      </w:r>
    </w:p>
    <w:p w14:paraId="74EC343A" w14:textId="77777777" w:rsidR="00ED43D2" w:rsidRPr="004E5E8A" w:rsidRDefault="00ED43D2" w:rsidP="00ED43D2">
      <w:pPr>
        <w:pStyle w:val="ConsPlusNormal"/>
        <w:spacing w:before="60" w:after="60"/>
        <w:jc w:val="both"/>
      </w:pPr>
      <w:r>
        <w:rPr>
          <w:b/>
        </w:rPr>
        <w:t>3</w:t>
      </w:r>
      <w:r w:rsidRPr="004E5E8A">
        <w:rPr>
          <w:b/>
        </w:rPr>
        <w:t>. вид деятельности (работ), на осуществление (проведение) которых поручителем получено соответствующее разрешение (лицензия) или допуск:</w:t>
      </w:r>
      <w:r>
        <w:rPr>
          <w:b/>
        </w:rPr>
        <w:t xml:space="preserve"> </w:t>
      </w:r>
      <w:r>
        <w:t>допуск к определенному виду или видам работ, которые оказывают влияние на безопасность объектов капитального строительства;</w:t>
      </w:r>
    </w:p>
    <w:p w14:paraId="249C7EA5" w14:textId="77777777" w:rsidR="00ED43D2" w:rsidRPr="004E5E8A" w:rsidRDefault="00ED43D2" w:rsidP="00ED43D2">
      <w:pPr>
        <w:pStyle w:val="ConsPlusNormal"/>
        <w:spacing w:before="60" w:after="60"/>
        <w:ind w:left="567"/>
        <w:jc w:val="both"/>
      </w:pPr>
      <w:r w:rsidRPr="004E5E8A">
        <w:rPr>
          <w:b/>
        </w:rPr>
        <w:t>номер разрешения (лицензии) или документа, подтверждающего получение допуска к отдельным видам работ, и дата его выдачи:</w:t>
      </w:r>
      <w:r>
        <w:rPr>
          <w:b/>
        </w:rPr>
        <w:t xml:space="preserve"> </w:t>
      </w:r>
      <w:r>
        <w:t>свидетельство №0001.11-2009-7725104641-С-017, выданное 17 октября 2014 года;</w:t>
      </w:r>
    </w:p>
    <w:p w14:paraId="22B3573C" w14:textId="77777777" w:rsidR="00ED43D2" w:rsidRPr="004E5E8A" w:rsidRDefault="00ED43D2" w:rsidP="00ED43D2">
      <w:pPr>
        <w:pStyle w:val="ConsPlusNormal"/>
        <w:spacing w:before="60" w:after="60"/>
        <w:ind w:left="567"/>
        <w:jc w:val="both"/>
      </w:pPr>
      <w:r w:rsidRPr="004E5E8A">
        <w:rPr>
          <w:b/>
        </w:rPr>
        <w:t>орган (организация), выдавший соответствующее разрешение (лицензию) или допуск к отдельным видам работ:</w:t>
      </w:r>
      <w:r>
        <w:rPr>
          <w:b/>
        </w:rPr>
        <w:t xml:space="preserve"> </w:t>
      </w:r>
      <w:r w:rsidRPr="004E5E8A">
        <w:t>Са</w:t>
      </w:r>
      <w:r>
        <w:t>м</w:t>
      </w:r>
      <w:r w:rsidRPr="004E5E8A">
        <w:t xml:space="preserve">орегулируемая </w:t>
      </w:r>
      <w:r>
        <w:t>организация, основанная на членстве лиц, осуществляющих строительство, Некоммерческое партнерство «Межрегиональное объединение дорожников «СОЮЗДОРСТРОЙ»;</w:t>
      </w:r>
    </w:p>
    <w:p w14:paraId="552663B9" w14:textId="77777777" w:rsidR="00ED43D2" w:rsidRPr="004E5E8A" w:rsidRDefault="00ED43D2" w:rsidP="00ED43D2">
      <w:pPr>
        <w:pStyle w:val="ConsPlusNormal"/>
        <w:spacing w:before="60" w:after="60"/>
        <w:ind w:left="567"/>
        <w:jc w:val="both"/>
      </w:pPr>
      <w:r w:rsidRPr="004E5E8A">
        <w:rPr>
          <w:b/>
        </w:rPr>
        <w:t>срок действия разрешения (лицензии) или допуска к отдельным видам работ, а также прогноз поручителем относительно вероятности продления срока его действия:</w:t>
      </w:r>
      <w:r>
        <w:rPr>
          <w:b/>
        </w:rPr>
        <w:t xml:space="preserve"> </w:t>
      </w:r>
      <w:r>
        <w:t>свидетельство выдано без ограничения срока и территории его действия.</w:t>
      </w:r>
    </w:p>
    <w:p w14:paraId="3CCCA2A0" w14:textId="77777777" w:rsidR="00ED43D2" w:rsidRPr="004E5E8A" w:rsidRDefault="00ED43D2" w:rsidP="00ED43D2">
      <w:pPr>
        <w:pStyle w:val="ConsPlusNormal"/>
        <w:spacing w:before="60" w:after="60"/>
        <w:jc w:val="both"/>
      </w:pPr>
      <w:r>
        <w:rPr>
          <w:b/>
        </w:rPr>
        <w:t>4</w:t>
      </w:r>
      <w:r w:rsidRPr="004E5E8A">
        <w:rPr>
          <w:b/>
        </w:rPr>
        <w:t>. вид деятельности (работ), на осуществление (проведение) которых поручителем получено соответствующее разрешение (лицензия) или допуск:</w:t>
      </w:r>
      <w:r>
        <w:rPr>
          <w:b/>
        </w:rPr>
        <w:t xml:space="preserve"> </w:t>
      </w:r>
      <w:r>
        <w:t>допуск к определенному виду или видам работ, которые оказывают влияние на безопасность объектов капитального строительства;</w:t>
      </w:r>
    </w:p>
    <w:p w14:paraId="1187959E" w14:textId="77777777" w:rsidR="00ED43D2" w:rsidRPr="004E5E8A" w:rsidRDefault="00ED43D2" w:rsidP="00ED43D2">
      <w:pPr>
        <w:pStyle w:val="ConsPlusNormal"/>
        <w:spacing w:before="60" w:after="60"/>
        <w:ind w:left="567"/>
        <w:jc w:val="both"/>
      </w:pPr>
      <w:r w:rsidRPr="004E5E8A">
        <w:rPr>
          <w:b/>
        </w:rPr>
        <w:t>номер разрешения (лицензии) или документа, подтверждающего получение допуска к отдельным видам работ, и дата его выдачи:</w:t>
      </w:r>
      <w:r>
        <w:rPr>
          <w:b/>
        </w:rPr>
        <w:t xml:space="preserve"> </w:t>
      </w:r>
      <w:r>
        <w:t>свидетельство №П-175-7725104641-01, выданное 20 октября 2014 года;</w:t>
      </w:r>
    </w:p>
    <w:p w14:paraId="19837870" w14:textId="77777777" w:rsidR="00ED43D2" w:rsidRPr="004E5E8A" w:rsidRDefault="00ED43D2" w:rsidP="00ED43D2">
      <w:pPr>
        <w:pStyle w:val="ConsPlusNormal"/>
        <w:spacing w:before="60" w:after="60"/>
        <w:ind w:left="567"/>
        <w:jc w:val="both"/>
      </w:pPr>
      <w:r w:rsidRPr="004E5E8A">
        <w:rPr>
          <w:b/>
        </w:rPr>
        <w:t>орган (организация), выдавший соответствующее разрешение (лицензию) или допуск к отдельным видам работ:</w:t>
      </w:r>
      <w:r>
        <w:rPr>
          <w:b/>
        </w:rPr>
        <w:t xml:space="preserve"> </w:t>
      </w:r>
      <w:r w:rsidRPr="004E5E8A">
        <w:t>Са</w:t>
      </w:r>
      <w:r>
        <w:t>м</w:t>
      </w:r>
      <w:r w:rsidRPr="004E5E8A">
        <w:t xml:space="preserve">орегулируемая </w:t>
      </w:r>
      <w:r>
        <w:t>организация Некоммерческое партнерство «Межрегиональная Ассоциация по Проектированию и Негосударственной Экспертизе»;</w:t>
      </w:r>
    </w:p>
    <w:p w14:paraId="63B01057" w14:textId="77777777" w:rsidR="00ED43D2" w:rsidRDefault="00ED43D2" w:rsidP="00ED43D2">
      <w:pPr>
        <w:pStyle w:val="ConsPlusNormal"/>
        <w:spacing w:before="60" w:after="60"/>
        <w:ind w:left="567"/>
        <w:jc w:val="both"/>
      </w:pPr>
      <w:r w:rsidRPr="004E5E8A">
        <w:rPr>
          <w:b/>
        </w:rPr>
        <w:t>срок действия разрешения (лицензии) или допуска к отдельным видам работ, а также прогноз поручителем относительно вероятности продления срока его действия:</w:t>
      </w:r>
      <w:r>
        <w:rPr>
          <w:b/>
        </w:rPr>
        <w:t xml:space="preserve"> </w:t>
      </w:r>
      <w:r>
        <w:t>свидетельство выдано без ограничения срока и территории его действия.</w:t>
      </w:r>
    </w:p>
    <w:p w14:paraId="4D5F573A" w14:textId="0C647311" w:rsidR="007E2124" w:rsidRPr="004E5E8A" w:rsidRDefault="007E2124" w:rsidP="007E2124">
      <w:pPr>
        <w:pStyle w:val="ConsPlusNormal"/>
        <w:spacing w:before="60" w:after="60"/>
        <w:jc w:val="both"/>
      </w:pPr>
      <w:r>
        <w:rPr>
          <w:b/>
        </w:rPr>
        <w:t>5</w:t>
      </w:r>
      <w:r w:rsidRPr="004E5E8A">
        <w:rPr>
          <w:b/>
        </w:rPr>
        <w:t>. вид деятельности (работ), на осуществление (проведение) которых поручителем получено соответствующее разрешение (лицензия) или допуск:</w:t>
      </w:r>
      <w:r>
        <w:rPr>
          <w:b/>
        </w:rPr>
        <w:t xml:space="preserve"> </w:t>
      </w:r>
      <w:r>
        <w:t>эксплуатация взрывоопасных производственных объектов;</w:t>
      </w:r>
    </w:p>
    <w:p w14:paraId="5DA2333F" w14:textId="5A319DCB" w:rsidR="007E2124" w:rsidRPr="004E5E8A" w:rsidRDefault="007E2124" w:rsidP="007E2124">
      <w:pPr>
        <w:pStyle w:val="ConsPlusNormal"/>
        <w:spacing w:before="60" w:after="60"/>
        <w:ind w:left="567"/>
        <w:jc w:val="both"/>
      </w:pPr>
      <w:r w:rsidRPr="004E5E8A">
        <w:rPr>
          <w:b/>
        </w:rPr>
        <w:t>номер разрешения (лицензии) или документа, подтверждающего получение допуска к отдельным видам работ, и дата его выдачи:</w:t>
      </w:r>
      <w:r>
        <w:rPr>
          <w:b/>
        </w:rPr>
        <w:t xml:space="preserve"> </w:t>
      </w:r>
      <w:r>
        <w:t>свидетельство №ВХ-01 007949, выданное 22 декабря 2015 года;</w:t>
      </w:r>
    </w:p>
    <w:p w14:paraId="3294D64C" w14:textId="3ECCA528" w:rsidR="007E2124" w:rsidRPr="007E2124" w:rsidRDefault="007E2124" w:rsidP="007E2124">
      <w:pPr>
        <w:pStyle w:val="ConsPlusNormal"/>
        <w:spacing w:before="60" w:after="60"/>
        <w:ind w:left="567"/>
        <w:jc w:val="both"/>
      </w:pPr>
      <w:r w:rsidRPr="004E5E8A">
        <w:rPr>
          <w:b/>
        </w:rPr>
        <w:t>орган (организация), выдавший соответствующее разрешение (лицензию) или допуск к отдельным видам работ:</w:t>
      </w:r>
      <w:r>
        <w:rPr>
          <w:b/>
        </w:rPr>
        <w:t xml:space="preserve"> </w:t>
      </w:r>
      <w:r w:rsidRPr="007E2124">
        <w:t>Межрегиональное технологическое управление Федеральной службы по экологическому, технологическому и атомному надзору;</w:t>
      </w:r>
    </w:p>
    <w:p w14:paraId="12EDF65B" w14:textId="3A111650" w:rsidR="007E2124" w:rsidRDefault="007E2124" w:rsidP="007E2124">
      <w:pPr>
        <w:pStyle w:val="ConsPlusNormal"/>
        <w:spacing w:before="60" w:after="60"/>
        <w:ind w:left="567"/>
        <w:jc w:val="both"/>
      </w:pPr>
      <w:r w:rsidRPr="004E5E8A">
        <w:rPr>
          <w:b/>
        </w:rPr>
        <w:t>срок действия разрешения (лицензии) или допуска к отдельным видам работ, а также прогноз поручителем относительно вероятности продления срока его действия:</w:t>
      </w:r>
      <w:r>
        <w:rPr>
          <w:b/>
        </w:rPr>
        <w:t xml:space="preserve"> </w:t>
      </w:r>
      <w:r w:rsidR="0071018A">
        <w:t>разрешение выдано без ограничения срока действия.</w:t>
      </w:r>
    </w:p>
    <w:p w14:paraId="746FC786" w14:textId="77777777" w:rsidR="00ED43D2" w:rsidRDefault="00ED43D2" w:rsidP="00ED43D2">
      <w:pPr>
        <w:pStyle w:val="ConsPlusNormal"/>
        <w:spacing w:before="60" w:after="60"/>
        <w:jc w:val="both"/>
      </w:pPr>
    </w:p>
    <w:p w14:paraId="7F464B6C" w14:textId="77777777" w:rsidR="00ED43D2" w:rsidRDefault="00ED43D2" w:rsidP="00ED43D2">
      <w:pPr>
        <w:pStyle w:val="ConsPlusNormal"/>
        <w:spacing w:before="60" w:after="60"/>
        <w:jc w:val="both"/>
      </w:pPr>
      <w:r>
        <w:t>Добыча полезных ископаемых или оказание услуг связи Поручителем</w:t>
      </w:r>
      <w:r w:rsidRPr="00B3244C">
        <w:t xml:space="preserve"> </w:t>
      </w:r>
      <w:r>
        <w:t>не осуществляется.</w:t>
      </w:r>
    </w:p>
    <w:p w14:paraId="46C8763B" w14:textId="77777777" w:rsidR="00ED43D2" w:rsidRPr="009479FF" w:rsidRDefault="00ED43D2" w:rsidP="00ED43D2">
      <w:pPr>
        <w:pStyle w:val="ConsPlusNormal"/>
        <w:spacing w:before="60" w:after="60"/>
        <w:jc w:val="both"/>
      </w:pPr>
    </w:p>
    <w:p w14:paraId="136C82FD" w14:textId="77777777" w:rsidR="00ED43D2" w:rsidRPr="009479FF" w:rsidRDefault="00ED43D2" w:rsidP="007B0FF1">
      <w:pPr>
        <w:pStyle w:val="4"/>
      </w:pPr>
      <w:bookmarkStart w:id="386" w:name="_Toc456795891"/>
      <w:r w:rsidRPr="009479FF">
        <w:t xml:space="preserve">3.2.6. Сведения о деятельности отдельных категорий </w:t>
      </w:r>
      <w:r>
        <w:t>поручителей</w:t>
      </w:r>
      <w:bookmarkEnd w:id="386"/>
    </w:p>
    <w:p w14:paraId="44E9D750" w14:textId="77777777" w:rsidR="00ED43D2" w:rsidRPr="009479FF" w:rsidRDefault="00ED43D2" w:rsidP="00ED43D2">
      <w:pPr>
        <w:pStyle w:val="4"/>
      </w:pPr>
      <w:bookmarkStart w:id="387" w:name="_Toc456795892"/>
      <w:r w:rsidRPr="009479FF">
        <w:t xml:space="preserve">3.2.6.1. Сведения о деятельности </w:t>
      </w:r>
      <w:r>
        <w:t>поручителей</w:t>
      </w:r>
      <w:r w:rsidRPr="009479FF">
        <w:t>, являющихся акционерными инвестиционными фондами</w:t>
      </w:r>
      <w:bookmarkEnd w:id="387"/>
    </w:p>
    <w:p w14:paraId="59F5E2C4" w14:textId="77777777" w:rsidR="00ED43D2" w:rsidRDefault="00ED43D2" w:rsidP="00ED43D2">
      <w:pPr>
        <w:pStyle w:val="ConsPlusNormal"/>
        <w:spacing w:before="60" w:after="60"/>
        <w:jc w:val="both"/>
      </w:pPr>
      <w:r>
        <w:t>Информация в данном пункте не указывается в связи с тем, что Поручитель не является акционерным инвестиционным фондом.</w:t>
      </w:r>
    </w:p>
    <w:p w14:paraId="490956B7" w14:textId="77777777" w:rsidR="00ED43D2" w:rsidRPr="009479FF" w:rsidRDefault="00ED43D2" w:rsidP="00ED43D2">
      <w:pPr>
        <w:pStyle w:val="ConsPlusNormal"/>
        <w:spacing w:before="60" w:after="60"/>
        <w:jc w:val="both"/>
      </w:pPr>
    </w:p>
    <w:p w14:paraId="06507856" w14:textId="77777777" w:rsidR="00ED43D2" w:rsidRPr="009479FF" w:rsidRDefault="00ED43D2" w:rsidP="00ED43D2">
      <w:pPr>
        <w:pStyle w:val="4"/>
      </w:pPr>
      <w:bookmarkStart w:id="388" w:name="_Toc456795893"/>
      <w:r w:rsidRPr="009479FF">
        <w:t xml:space="preserve">3.2.6.2. Сведения о деятельности </w:t>
      </w:r>
      <w:r>
        <w:t>поручителей</w:t>
      </w:r>
      <w:r w:rsidRPr="009479FF">
        <w:t>, являющихся страховыми организациями</w:t>
      </w:r>
      <w:bookmarkEnd w:id="388"/>
    </w:p>
    <w:p w14:paraId="58252427" w14:textId="77777777" w:rsidR="00ED43D2" w:rsidRDefault="00ED43D2" w:rsidP="00ED43D2">
      <w:pPr>
        <w:pStyle w:val="ConsPlusNormal"/>
        <w:spacing w:before="60" w:after="60"/>
        <w:jc w:val="both"/>
      </w:pPr>
      <w:r>
        <w:t>Информация в данном пункте не указывается в связи с тем, что Поручитель не является страховой организацией.</w:t>
      </w:r>
    </w:p>
    <w:p w14:paraId="23E8CCC1" w14:textId="77777777" w:rsidR="00ED43D2" w:rsidRPr="009479FF" w:rsidRDefault="00ED43D2" w:rsidP="00ED43D2">
      <w:pPr>
        <w:pStyle w:val="ConsPlusNormal"/>
        <w:tabs>
          <w:tab w:val="left" w:pos="7665"/>
        </w:tabs>
        <w:spacing w:before="60" w:after="60"/>
        <w:jc w:val="both"/>
      </w:pPr>
    </w:p>
    <w:p w14:paraId="3503C0C3" w14:textId="77777777" w:rsidR="00ED43D2" w:rsidRPr="009479FF" w:rsidRDefault="00ED43D2" w:rsidP="00ED43D2">
      <w:pPr>
        <w:pStyle w:val="4"/>
      </w:pPr>
      <w:bookmarkStart w:id="389" w:name="_Toc456795894"/>
      <w:r w:rsidRPr="009479FF">
        <w:t xml:space="preserve">3.2.6.3. Сведения о деятельности </w:t>
      </w:r>
      <w:r>
        <w:t>поручителей</w:t>
      </w:r>
      <w:r w:rsidRPr="009479FF">
        <w:t>, являющихся кредитными организациями</w:t>
      </w:r>
      <w:bookmarkEnd w:id="389"/>
    </w:p>
    <w:p w14:paraId="6C06B89A" w14:textId="77777777" w:rsidR="00ED43D2" w:rsidRDefault="00ED43D2" w:rsidP="00ED43D2">
      <w:pPr>
        <w:pStyle w:val="ConsPlusNormal"/>
        <w:spacing w:before="60" w:after="60"/>
        <w:jc w:val="both"/>
      </w:pPr>
      <w:r>
        <w:t>Информация в данном пункте не указывается в связи с тем, что Поручитель</w:t>
      </w:r>
      <w:r w:rsidRPr="001962E9">
        <w:t xml:space="preserve"> не является кредитной организацией.</w:t>
      </w:r>
    </w:p>
    <w:p w14:paraId="58E4DBE3" w14:textId="77777777" w:rsidR="00ED43D2" w:rsidRPr="001962E9" w:rsidRDefault="00ED43D2" w:rsidP="00ED43D2">
      <w:pPr>
        <w:pStyle w:val="ConsPlusNormal"/>
        <w:spacing w:before="60" w:after="60"/>
        <w:jc w:val="both"/>
      </w:pPr>
    </w:p>
    <w:p w14:paraId="5ED47BB0" w14:textId="77777777" w:rsidR="00ED43D2" w:rsidRPr="009479FF" w:rsidRDefault="00ED43D2" w:rsidP="00ED43D2">
      <w:pPr>
        <w:pStyle w:val="4"/>
      </w:pPr>
      <w:bookmarkStart w:id="390" w:name="_Toc456795895"/>
      <w:r w:rsidRPr="009479FF">
        <w:t xml:space="preserve">3.2.6.4. Сведения о деятельности </w:t>
      </w:r>
      <w:r>
        <w:t>поручителей</w:t>
      </w:r>
      <w:r w:rsidRPr="009479FF">
        <w:t>, являющихся ипотечными агентами</w:t>
      </w:r>
      <w:bookmarkEnd w:id="390"/>
    </w:p>
    <w:p w14:paraId="189A022E" w14:textId="77777777" w:rsidR="00ED43D2" w:rsidRDefault="00ED43D2" w:rsidP="00ED43D2">
      <w:pPr>
        <w:pStyle w:val="ConsPlusNormal"/>
        <w:spacing w:before="60" w:after="60"/>
        <w:jc w:val="both"/>
      </w:pPr>
      <w:r>
        <w:t>Информация в данном пункте не указывается в связи с тем, что Поручитель не является ипотечным агентом.</w:t>
      </w:r>
    </w:p>
    <w:p w14:paraId="6752601F" w14:textId="77777777" w:rsidR="00ED43D2" w:rsidRPr="009479FF" w:rsidRDefault="00ED43D2" w:rsidP="00ED43D2">
      <w:pPr>
        <w:pStyle w:val="ConsPlusNormal"/>
        <w:spacing w:before="60" w:after="60"/>
        <w:jc w:val="both"/>
      </w:pPr>
    </w:p>
    <w:p w14:paraId="5E3E750E" w14:textId="77777777" w:rsidR="00ED43D2" w:rsidRPr="009479FF" w:rsidRDefault="00ED43D2" w:rsidP="00ED43D2">
      <w:pPr>
        <w:pStyle w:val="4"/>
      </w:pPr>
      <w:bookmarkStart w:id="391" w:name="_Toc456795896"/>
      <w:r w:rsidRPr="009479FF">
        <w:t xml:space="preserve">3.2.6.5. Сведения о деятельности </w:t>
      </w:r>
      <w:r>
        <w:t>поручителей</w:t>
      </w:r>
      <w:r w:rsidRPr="009479FF">
        <w:t>, являющихся специализированными обществами</w:t>
      </w:r>
      <w:bookmarkEnd w:id="391"/>
    </w:p>
    <w:p w14:paraId="1D1D743A" w14:textId="77777777" w:rsidR="00ED43D2" w:rsidRDefault="00ED43D2" w:rsidP="00ED43D2">
      <w:pPr>
        <w:pStyle w:val="ConsPlusNormal"/>
        <w:spacing w:before="60" w:after="60"/>
        <w:jc w:val="both"/>
      </w:pPr>
      <w:r>
        <w:t>Информация в данном пункте не указывается в связи с тем, что Поручитель не является специализированным обществом.</w:t>
      </w:r>
    </w:p>
    <w:p w14:paraId="0E009C41" w14:textId="77777777" w:rsidR="00ED43D2" w:rsidRPr="009479FF" w:rsidRDefault="00ED43D2" w:rsidP="00ED43D2">
      <w:pPr>
        <w:pStyle w:val="ConsPlusNormal"/>
        <w:spacing w:before="60" w:after="60"/>
        <w:jc w:val="both"/>
      </w:pPr>
    </w:p>
    <w:p w14:paraId="48773285" w14:textId="77777777" w:rsidR="00ED43D2" w:rsidRPr="009479FF" w:rsidRDefault="00ED43D2" w:rsidP="007B0FF1">
      <w:pPr>
        <w:pStyle w:val="4"/>
      </w:pPr>
      <w:bookmarkStart w:id="392" w:name="_Toc456795897"/>
      <w:r w:rsidRPr="009479FF">
        <w:t>3</w:t>
      </w:r>
      <w:r>
        <w:t>.2.7. Дополнительные сведения о поручителях</w:t>
      </w:r>
      <w:r w:rsidRPr="009479FF">
        <w:t>, основной деятельностью которых является добыча полезных ископаемых</w:t>
      </w:r>
      <w:bookmarkEnd w:id="392"/>
    </w:p>
    <w:p w14:paraId="1FD9E80B" w14:textId="77777777" w:rsidR="00ED43D2" w:rsidRDefault="00ED43D2" w:rsidP="00ED43D2">
      <w:pPr>
        <w:pStyle w:val="ConsPlusNormal"/>
        <w:spacing w:before="60" w:after="60"/>
        <w:jc w:val="both"/>
      </w:pPr>
      <w:r>
        <w:t xml:space="preserve">Информация в данном пункте не указывается в связи с тем, что </w:t>
      </w:r>
      <w:r w:rsidRPr="009479FF">
        <w:t xml:space="preserve">основной деятельностью </w:t>
      </w:r>
      <w:r>
        <w:t xml:space="preserve">Поручителя не является добыча </w:t>
      </w:r>
      <w:r w:rsidRPr="009479FF">
        <w:t>полезных ископаемых, включая добычу драгоценных металлов и драгоценных камней</w:t>
      </w:r>
      <w:r>
        <w:t>, а также потому что Поручитель и/или его</w:t>
      </w:r>
      <w:r w:rsidRPr="009479FF">
        <w:t xml:space="preserve"> подконтрольн</w:t>
      </w:r>
      <w:r>
        <w:t>ые</w:t>
      </w:r>
      <w:r w:rsidRPr="009479FF">
        <w:t xml:space="preserve"> организаци</w:t>
      </w:r>
      <w:r>
        <w:t>и не веду</w:t>
      </w:r>
      <w:r w:rsidRPr="009479FF">
        <w:t>т деятельность по добыче указанных полезных ископаемых</w:t>
      </w:r>
      <w:r>
        <w:t>.</w:t>
      </w:r>
    </w:p>
    <w:p w14:paraId="05A7ABAA" w14:textId="77777777" w:rsidR="00ED43D2" w:rsidRPr="009479FF" w:rsidRDefault="00ED43D2" w:rsidP="00ED43D2">
      <w:pPr>
        <w:pStyle w:val="ConsPlusNormal"/>
        <w:spacing w:before="60" w:after="60"/>
        <w:jc w:val="both"/>
      </w:pPr>
    </w:p>
    <w:p w14:paraId="0C715F0B" w14:textId="77777777" w:rsidR="00ED43D2" w:rsidRPr="009479FF" w:rsidRDefault="00ED43D2" w:rsidP="007B0FF1">
      <w:pPr>
        <w:pStyle w:val="4"/>
      </w:pPr>
      <w:bookmarkStart w:id="393" w:name="_Toc456795898"/>
      <w:r w:rsidRPr="009479FF">
        <w:t>3</w:t>
      </w:r>
      <w:r>
        <w:t>.2.8. Дополнительные сведения о поручителях</w:t>
      </w:r>
      <w:r w:rsidRPr="009479FF">
        <w:t>, основной деятельностью которых является оказание услуг связи</w:t>
      </w:r>
      <w:bookmarkEnd w:id="393"/>
    </w:p>
    <w:p w14:paraId="7457EB01" w14:textId="77777777" w:rsidR="00ED43D2" w:rsidRPr="009479FF" w:rsidRDefault="00ED43D2" w:rsidP="00ED43D2">
      <w:pPr>
        <w:pStyle w:val="ConsPlusNormal"/>
        <w:spacing w:before="60" w:after="60"/>
        <w:jc w:val="both"/>
      </w:pPr>
      <w:r>
        <w:t xml:space="preserve">Информация в данном пункте не указывается в связи с тем, что </w:t>
      </w:r>
      <w:r w:rsidRPr="009479FF">
        <w:t xml:space="preserve">основной деятельностью </w:t>
      </w:r>
      <w:r>
        <w:t>Поручителя не является</w:t>
      </w:r>
      <w:r w:rsidRPr="009479FF">
        <w:t xml:space="preserve"> </w:t>
      </w:r>
      <w:r>
        <w:t>оказание услуг связи</w:t>
      </w:r>
    </w:p>
    <w:p w14:paraId="6BDF868A" w14:textId="77777777" w:rsidR="00ED43D2" w:rsidRPr="009479FF" w:rsidRDefault="00ED43D2" w:rsidP="00ED43D2">
      <w:pPr>
        <w:pStyle w:val="ConsPlusNormal"/>
        <w:spacing w:before="60" w:after="60"/>
        <w:jc w:val="both"/>
      </w:pPr>
    </w:p>
    <w:p w14:paraId="79393BAA" w14:textId="77777777" w:rsidR="00ED43D2" w:rsidRPr="009479FF" w:rsidRDefault="00ED43D2" w:rsidP="007B0FF1">
      <w:pPr>
        <w:pStyle w:val="30"/>
      </w:pPr>
      <w:bookmarkStart w:id="394" w:name="_Toc456795899"/>
      <w:r w:rsidRPr="009479FF">
        <w:t xml:space="preserve">3.3. Планы будущей деятельности </w:t>
      </w:r>
      <w:r>
        <w:t>поручителя</w:t>
      </w:r>
      <w:bookmarkEnd w:id="394"/>
    </w:p>
    <w:p w14:paraId="23B2D961" w14:textId="0CB0A9EA" w:rsidR="00ED43D2" w:rsidRDefault="00ED43D2" w:rsidP="00ED43D2">
      <w:pPr>
        <w:pStyle w:val="ConsPlusNormal"/>
        <w:spacing w:before="60" w:after="60"/>
        <w:jc w:val="both"/>
      </w:pPr>
      <w:r>
        <w:t>Планы будущей деятельности Поручителя не предусматривают существенных изменений в сравнении с текущей основной деятельности, информация о которой представлена в п.3.2 Приложения. Предусматривается наращивание производственных объемов, расширение географии выполнения работ, плановая замена и модернизация основных средств</w:t>
      </w:r>
      <w:r w:rsidR="002D23D0" w:rsidRPr="002D23D0">
        <w:t xml:space="preserve"> </w:t>
      </w:r>
      <w:r w:rsidR="002D23D0">
        <w:t>в объеме не более</w:t>
      </w:r>
      <w:r w:rsidR="002D23D0" w:rsidRPr="002D23D0">
        <w:t xml:space="preserve"> 10 процентов стоимости основных средств </w:t>
      </w:r>
      <w:r w:rsidR="002D23D0">
        <w:t>Поручителя</w:t>
      </w:r>
      <w:r w:rsidR="002D23D0" w:rsidRPr="002D23D0">
        <w:t>,</w:t>
      </w:r>
      <w:r>
        <w:t>.</w:t>
      </w:r>
      <w:r w:rsidRPr="00754E1D">
        <w:t xml:space="preserve"> </w:t>
      </w:r>
      <w:r>
        <w:t>У Поручителя отсутствуют планы, касающиеся организации нового производства и разработки новых видов продукции.</w:t>
      </w:r>
    </w:p>
    <w:p w14:paraId="1F4A1204" w14:textId="44E5D0E2" w:rsidR="00ED43D2" w:rsidRDefault="00810FCA" w:rsidP="00ED43D2">
      <w:pPr>
        <w:pStyle w:val="ConsPlusNormal"/>
        <w:spacing w:before="60" w:after="60"/>
        <w:jc w:val="both"/>
      </w:pPr>
      <w:r>
        <w:t>Поручитель планирует в 2016</w:t>
      </w:r>
      <w:r w:rsidR="00ED43D2">
        <w:t xml:space="preserve"> году заключить новые контракты на сумму более </w:t>
      </w:r>
      <w:r w:rsidR="002D75B2">
        <w:t xml:space="preserve">100 </w:t>
      </w:r>
      <w:r w:rsidR="00ED43D2">
        <w:t xml:space="preserve">млрд рублей на основании проводимых заказчиками конкурсов и тендеров. </w:t>
      </w:r>
      <w:r w:rsidR="00230409" w:rsidRPr="00230409">
        <w:t>При этом основную долю контрактов составляют инвестиционные проекты на основе ГЧП. Общий объем заключенных контрактов на начало 2016 года составил 92 244 млн рублей (за вычетом фактического исполнения в предшествующие периоды), в том числе 48 066 млн рублей относится к исполнению в 2016 году. Указанная деятельность является источником будущих доходов Поручителя. Общий объем контрактов (бэклог) на начало 2017 года увеличится почти в 2 раза и составит около 170 млрд</w:t>
      </w:r>
      <w:r w:rsidR="00230409">
        <w:t xml:space="preserve"> </w:t>
      </w:r>
      <w:r w:rsidR="00230409" w:rsidRPr="00230409">
        <w:t>руб.</w:t>
      </w:r>
    </w:p>
    <w:p w14:paraId="77A1EAA2" w14:textId="77777777" w:rsidR="00ED43D2" w:rsidRPr="009479FF" w:rsidRDefault="00ED43D2" w:rsidP="00ED43D2">
      <w:pPr>
        <w:pStyle w:val="ConsPlusNormal"/>
        <w:spacing w:before="60" w:after="60"/>
        <w:jc w:val="both"/>
      </w:pPr>
    </w:p>
    <w:p w14:paraId="19B3381F" w14:textId="77777777" w:rsidR="00ED43D2" w:rsidRPr="009479FF" w:rsidRDefault="00ED43D2" w:rsidP="007B0FF1">
      <w:pPr>
        <w:pStyle w:val="30"/>
      </w:pPr>
      <w:bookmarkStart w:id="395" w:name="_Toc456795900"/>
      <w:r w:rsidRPr="009479FF">
        <w:t xml:space="preserve">3.4. Участие </w:t>
      </w:r>
      <w:r>
        <w:t>поручителя</w:t>
      </w:r>
      <w:r w:rsidRPr="009479FF">
        <w:t xml:space="preserve"> в банковских группах, банковских холдингах, холдингах и ассоциациях</w:t>
      </w:r>
      <w:bookmarkEnd w:id="395"/>
    </w:p>
    <w:p w14:paraId="0B7CCD10" w14:textId="77777777" w:rsidR="00ED43D2" w:rsidRPr="002D6459" w:rsidRDefault="00ED43D2" w:rsidP="00ED43D2">
      <w:pPr>
        <w:pStyle w:val="ConsPlusNormal"/>
        <w:spacing w:before="60" w:after="60"/>
        <w:jc w:val="both"/>
      </w:pPr>
      <w:r>
        <w:rPr>
          <w:b/>
        </w:rPr>
        <w:t xml:space="preserve">1. </w:t>
      </w:r>
      <w:r w:rsidRPr="002D6459">
        <w:rPr>
          <w:b/>
        </w:rPr>
        <w:t>наименование банковской группы, банковского холдинга, холдинга или ассоциации:</w:t>
      </w:r>
      <w:r>
        <w:rPr>
          <w:b/>
        </w:rPr>
        <w:t xml:space="preserve"> </w:t>
      </w:r>
      <w:r w:rsidRPr="002D6459">
        <w:t>Межправительственный совет дорожников СНГ</w:t>
      </w:r>
    </w:p>
    <w:p w14:paraId="4DD3A372" w14:textId="77777777" w:rsidR="00ED43D2" w:rsidRDefault="00ED43D2" w:rsidP="00ED43D2">
      <w:pPr>
        <w:pStyle w:val="ConsPlusNormal"/>
        <w:spacing w:before="60" w:after="60"/>
        <w:ind w:left="567"/>
        <w:jc w:val="both"/>
      </w:pPr>
      <w:r w:rsidRPr="0020694D">
        <w:rPr>
          <w:b/>
        </w:rPr>
        <w:t xml:space="preserve">роль (место) </w:t>
      </w:r>
      <w:r>
        <w:rPr>
          <w:b/>
        </w:rPr>
        <w:t>поручителя</w:t>
      </w:r>
      <w:r w:rsidRPr="0020694D">
        <w:rPr>
          <w:b/>
        </w:rPr>
        <w:t>:</w:t>
      </w:r>
      <w:r>
        <w:t xml:space="preserve"> </w:t>
      </w:r>
      <w:r w:rsidRPr="002D6459">
        <w:t>Ассоциированный член Межправительственного совета дорожников СНГ</w:t>
      </w:r>
      <w:r>
        <w:t>;</w:t>
      </w:r>
    </w:p>
    <w:p w14:paraId="4B3234F0" w14:textId="77777777" w:rsidR="00ED43D2" w:rsidRDefault="00ED43D2" w:rsidP="00ED43D2">
      <w:pPr>
        <w:pStyle w:val="ConsPlusNormal"/>
        <w:spacing w:before="60" w:after="60"/>
        <w:ind w:left="567"/>
        <w:jc w:val="both"/>
      </w:pPr>
      <w:r w:rsidRPr="00FC0857">
        <w:rPr>
          <w:b/>
        </w:rPr>
        <w:t>функции</w:t>
      </w:r>
      <w:r>
        <w:rPr>
          <w:b/>
        </w:rPr>
        <w:t xml:space="preserve"> поручителя</w:t>
      </w:r>
      <w:r w:rsidRPr="00FC0857">
        <w:rPr>
          <w:b/>
        </w:rPr>
        <w:t>:</w:t>
      </w:r>
      <w:r>
        <w:t xml:space="preserve"> Поручитель участвует в работе Совета в соответствии с основными направлениями его деятельности, а именно:</w:t>
      </w:r>
    </w:p>
    <w:p w14:paraId="6025C3F0" w14:textId="77777777" w:rsidR="00ED43D2" w:rsidRDefault="00ED43D2" w:rsidP="00F93E82">
      <w:pPr>
        <w:pStyle w:val="ConsPlusNormal"/>
        <w:numPr>
          <w:ilvl w:val="0"/>
          <w:numId w:val="40"/>
        </w:numPr>
        <w:spacing w:before="60" w:after="60"/>
        <w:ind w:left="851" w:hanging="284"/>
        <w:jc w:val="both"/>
      </w:pPr>
      <w:r>
        <w:t>содействие расширению взаимовыгодных отношений между дорожными администрациями стран СНГ в области проектирования, строительства, реконструкции, содержания автомобильных дорог и дорожных сооружений, в том числе отнесенных к перечню международных автомобильных дорог СНГ;</w:t>
      </w:r>
    </w:p>
    <w:p w14:paraId="23DAA57B" w14:textId="77777777" w:rsidR="00ED43D2" w:rsidRDefault="00ED43D2" w:rsidP="00F93E82">
      <w:pPr>
        <w:pStyle w:val="ConsPlusNormal"/>
        <w:numPr>
          <w:ilvl w:val="0"/>
          <w:numId w:val="40"/>
        </w:numPr>
        <w:spacing w:before="60" w:after="60"/>
        <w:ind w:left="851" w:hanging="284"/>
        <w:jc w:val="both"/>
      </w:pPr>
      <w:r>
        <w:t>разработка концепций научно-технической политики в дорожной отрасли, в том числе в области экологии и безопасности движения;</w:t>
      </w:r>
    </w:p>
    <w:p w14:paraId="160B2A9D" w14:textId="77777777" w:rsidR="00ED43D2" w:rsidRDefault="00ED43D2" w:rsidP="00F93E82">
      <w:pPr>
        <w:pStyle w:val="ConsPlusNormal"/>
        <w:numPr>
          <w:ilvl w:val="0"/>
          <w:numId w:val="40"/>
        </w:numPr>
        <w:spacing w:before="60" w:after="60"/>
        <w:ind w:left="851" w:hanging="284"/>
        <w:jc w:val="both"/>
      </w:pPr>
      <w:r>
        <w:t>подготовка рекомендаций по развитию схемы общего транспортного пространства государств - участников СНГ;</w:t>
      </w:r>
    </w:p>
    <w:p w14:paraId="456E9516" w14:textId="77777777" w:rsidR="00ED43D2" w:rsidRDefault="00ED43D2" w:rsidP="00F93E82">
      <w:pPr>
        <w:pStyle w:val="ConsPlusNormal"/>
        <w:numPr>
          <w:ilvl w:val="0"/>
          <w:numId w:val="40"/>
        </w:numPr>
        <w:spacing w:before="60" w:after="60"/>
        <w:ind w:left="851" w:hanging="284"/>
        <w:jc w:val="both"/>
      </w:pPr>
      <w:r>
        <w:t>содействие совместному строительству, реконструкции, ремонту и содержанию автомобильных дорог и дорожных сооружений;</w:t>
      </w:r>
    </w:p>
    <w:p w14:paraId="3E5A54D8" w14:textId="77777777" w:rsidR="00ED43D2" w:rsidRDefault="00ED43D2" w:rsidP="00F93E82">
      <w:pPr>
        <w:pStyle w:val="ConsPlusNormal"/>
        <w:numPr>
          <w:ilvl w:val="0"/>
          <w:numId w:val="40"/>
        </w:numPr>
        <w:spacing w:before="60" w:after="60"/>
        <w:ind w:left="851" w:hanging="284"/>
        <w:jc w:val="both"/>
      </w:pPr>
      <w:r>
        <w:t>координация деятельности по подготовке кадров, работы профильных учебных заведений и научно-исследовательских организаций;</w:t>
      </w:r>
    </w:p>
    <w:p w14:paraId="2A75B2DE" w14:textId="77777777" w:rsidR="00ED43D2" w:rsidRDefault="00ED43D2" w:rsidP="00F93E82">
      <w:pPr>
        <w:pStyle w:val="ConsPlusNormal"/>
        <w:numPr>
          <w:ilvl w:val="0"/>
          <w:numId w:val="40"/>
        </w:numPr>
        <w:spacing w:before="60" w:after="60"/>
        <w:ind w:left="851" w:hanging="284"/>
        <w:jc w:val="both"/>
      </w:pPr>
      <w:r>
        <w:t>подготовка нормативных и методологических документов, рекомендаций, СНиПов, межгосударственных стандартов, подготовка информационных, справочных и аналитических материалов;</w:t>
      </w:r>
    </w:p>
    <w:p w14:paraId="005BC4AC" w14:textId="77777777" w:rsidR="00ED43D2" w:rsidRDefault="00ED43D2" w:rsidP="00F93E82">
      <w:pPr>
        <w:pStyle w:val="ConsPlusNormal"/>
        <w:numPr>
          <w:ilvl w:val="0"/>
          <w:numId w:val="40"/>
        </w:numPr>
        <w:spacing w:before="60" w:after="60"/>
        <w:ind w:left="851" w:hanging="284"/>
        <w:jc w:val="both"/>
      </w:pPr>
      <w:r>
        <w:t>создание условий для развития международных транспортных коридоров, сопряжения дорожной сети СНГ с международными автомобильными дорогами;</w:t>
      </w:r>
    </w:p>
    <w:p w14:paraId="5B949BAD" w14:textId="77777777" w:rsidR="00ED43D2" w:rsidRDefault="00ED43D2" w:rsidP="00ED43D2">
      <w:pPr>
        <w:pStyle w:val="ConsPlusNormal"/>
        <w:spacing w:before="60" w:after="60"/>
        <w:ind w:left="567"/>
        <w:jc w:val="both"/>
      </w:pPr>
      <w:r w:rsidRPr="00FC0857">
        <w:rPr>
          <w:b/>
        </w:rPr>
        <w:t xml:space="preserve">срок участия </w:t>
      </w:r>
      <w:r>
        <w:rPr>
          <w:b/>
        </w:rPr>
        <w:t>поручителя</w:t>
      </w:r>
      <w:r w:rsidRPr="00FC0857">
        <w:rPr>
          <w:b/>
        </w:rPr>
        <w:t>:</w:t>
      </w:r>
      <w:r>
        <w:t xml:space="preserve"> с 2005 года, срок не ограничен;</w:t>
      </w:r>
    </w:p>
    <w:p w14:paraId="6F252798" w14:textId="77777777" w:rsidR="00ED43D2" w:rsidRPr="002916A3" w:rsidRDefault="00ED43D2" w:rsidP="00ED43D2">
      <w:pPr>
        <w:pStyle w:val="ConsPlusNormal"/>
        <w:spacing w:before="60" w:after="60"/>
        <w:ind w:left="567"/>
        <w:jc w:val="both"/>
      </w:pPr>
      <w:r w:rsidRPr="002916A3">
        <w:rPr>
          <w:b/>
        </w:rPr>
        <w:t xml:space="preserve">сведения об иных членах банковской группы, банковского холдинга, холдинга или ассоциации, от которых зависят результаты финансово-хозяйственной деятельности </w:t>
      </w:r>
      <w:r>
        <w:rPr>
          <w:b/>
        </w:rPr>
        <w:t>поручителя</w:t>
      </w:r>
      <w:r w:rsidRPr="002916A3">
        <w:rPr>
          <w:b/>
        </w:rPr>
        <w:t xml:space="preserve"> и подробное изложение характера такой зависимости:</w:t>
      </w:r>
      <w:r>
        <w:rPr>
          <w:b/>
        </w:rPr>
        <w:t xml:space="preserve"> </w:t>
      </w:r>
      <w:r>
        <w:t>отсутствуют.</w:t>
      </w:r>
    </w:p>
    <w:p w14:paraId="7F6CE215" w14:textId="77777777" w:rsidR="00ED43D2" w:rsidRPr="002D6459" w:rsidRDefault="00ED43D2" w:rsidP="00ED43D2">
      <w:pPr>
        <w:pStyle w:val="ConsPlusNormal"/>
        <w:spacing w:before="60" w:after="60"/>
        <w:jc w:val="both"/>
      </w:pPr>
      <w:r>
        <w:rPr>
          <w:b/>
        </w:rPr>
        <w:t xml:space="preserve">2. </w:t>
      </w:r>
      <w:r w:rsidRPr="002D6459">
        <w:rPr>
          <w:b/>
        </w:rPr>
        <w:t>наименование банковской группы, банковского холдинга, холдинга или ассоциации:</w:t>
      </w:r>
      <w:r>
        <w:rPr>
          <w:b/>
        </w:rPr>
        <w:t xml:space="preserve"> </w:t>
      </w:r>
      <w:r>
        <w:t>Некоммерческое партнерство по развитию транспорта «Международная академия транспорта»;</w:t>
      </w:r>
    </w:p>
    <w:p w14:paraId="0F2A472D" w14:textId="77777777" w:rsidR="00ED43D2" w:rsidRDefault="00ED43D2" w:rsidP="00ED43D2">
      <w:pPr>
        <w:pStyle w:val="ConsPlusNormal"/>
        <w:spacing w:before="60" w:after="60"/>
        <w:ind w:left="567"/>
        <w:jc w:val="both"/>
      </w:pPr>
      <w:r w:rsidRPr="0020694D">
        <w:rPr>
          <w:b/>
        </w:rPr>
        <w:t xml:space="preserve">роль (место) </w:t>
      </w:r>
      <w:r>
        <w:rPr>
          <w:b/>
        </w:rPr>
        <w:t>поручителя</w:t>
      </w:r>
      <w:r w:rsidRPr="0020694D">
        <w:rPr>
          <w:b/>
        </w:rPr>
        <w:t>:</w:t>
      </w:r>
      <w:r>
        <w:t xml:space="preserve"> </w:t>
      </w:r>
      <w:r w:rsidRPr="002916A3">
        <w:t>Коллективный член Международной академии транспорта</w:t>
      </w:r>
      <w:r>
        <w:t>;</w:t>
      </w:r>
    </w:p>
    <w:p w14:paraId="63F95373" w14:textId="77777777" w:rsidR="00ED43D2" w:rsidRDefault="00ED43D2" w:rsidP="00ED43D2">
      <w:pPr>
        <w:pStyle w:val="ConsPlusNormal"/>
        <w:spacing w:before="60" w:after="60"/>
        <w:ind w:left="567"/>
        <w:jc w:val="both"/>
      </w:pPr>
      <w:r w:rsidRPr="00FC0857">
        <w:rPr>
          <w:b/>
        </w:rPr>
        <w:t>функции</w:t>
      </w:r>
      <w:r>
        <w:rPr>
          <w:b/>
        </w:rPr>
        <w:t xml:space="preserve"> поручителя</w:t>
      </w:r>
      <w:r w:rsidRPr="00FC0857">
        <w:rPr>
          <w:b/>
        </w:rPr>
        <w:t>:</w:t>
      </w:r>
      <w:r>
        <w:t xml:space="preserve"> Поручитель участвует </w:t>
      </w:r>
      <w:r w:rsidRPr="002916A3">
        <w:t>в решении комплексных задач развития транспортных систем России и стран СНГ, внедрения достижений транспортной науки, совершенствования транспорта и транспортных предприятий. Взаимодействие с транспортными министерствами и ведомствами стран СНГ, крупнейшими международными и национальными организациями и компаниями, ведущими отраслевыми специалистами и учеными</w:t>
      </w:r>
      <w:r>
        <w:t>.;</w:t>
      </w:r>
    </w:p>
    <w:p w14:paraId="6F035544" w14:textId="77777777" w:rsidR="00ED43D2" w:rsidRDefault="00ED43D2" w:rsidP="00ED43D2">
      <w:pPr>
        <w:pStyle w:val="ConsPlusNormal"/>
        <w:spacing w:before="60" w:after="60"/>
        <w:ind w:left="567"/>
        <w:jc w:val="both"/>
      </w:pPr>
      <w:r w:rsidRPr="00FC0857">
        <w:rPr>
          <w:b/>
        </w:rPr>
        <w:t xml:space="preserve">срок участия </w:t>
      </w:r>
      <w:r>
        <w:rPr>
          <w:b/>
        </w:rPr>
        <w:t>поручителя</w:t>
      </w:r>
      <w:r w:rsidRPr="00FC0857">
        <w:rPr>
          <w:b/>
        </w:rPr>
        <w:t>:</w:t>
      </w:r>
      <w:r>
        <w:t xml:space="preserve"> с 2008 года, срок не ограничен;</w:t>
      </w:r>
    </w:p>
    <w:p w14:paraId="6DEB0085" w14:textId="77777777" w:rsidR="00ED43D2" w:rsidRPr="002916A3" w:rsidRDefault="00ED43D2" w:rsidP="00ED43D2">
      <w:pPr>
        <w:pStyle w:val="ConsPlusNormal"/>
        <w:spacing w:before="60" w:after="60"/>
        <w:ind w:left="567"/>
        <w:jc w:val="both"/>
      </w:pPr>
      <w:r w:rsidRPr="002916A3">
        <w:rPr>
          <w:b/>
        </w:rPr>
        <w:t xml:space="preserve">сведения об иных членах банковской группы, банковского холдинга, холдинга или ассоциации, от которых зависят результаты финансово-хозяйственной деятельности </w:t>
      </w:r>
      <w:r>
        <w:rPr>
          <w:b/>
        </w:rPr>
        <w:t>поручителя</w:t>
      </w:r>
      <w:r w:rsidRPr="002916A3">
        <w:rPr>
          <w:b/>
        </w:rPr>
        <w:t xml:space="preserve"> и подробное изложение характера такой зависимости:</w:t>
      </w:r>
      <w:r>
        <w:rPr>
          <w:b/>
        </w:rPr>
        <w:t xml:space="preserve"> </w:t>
      </w:r>
      <w:r>
        <w:t>отсутствуют.</w:t>
      </w:r>
    </w:p>
    <w:p w14:paraId="6B7FE108" w14:textId="77777777" w:rsidR="00ED43D2" w:rsidRPr="002D6459" w:rsidRDefault="00ED43D2" w:rsidP="00ED43D2">
      <w:pPr>
        <w:pStyle w:val="ConsPlusNormal"/>
        <w:spacing w:before="60" w:after="60"/>
        <w:jc w:val="both"/>
      </w:pPr>
      <w:r>
        <w:rPr>
          <w:b/>
        </w:rPr>
        <w:t xml:space="preserve">3. </w:t>
      </w:r>
      <w:r w:rsidRPr="002D6459">
        <w:rPr>
          <w:b/>
        </w:rPr>
        <w:t>наименование банковской группы, банковского холдинга, холдинга или ассоциации:</w:t>
      </w:r>
      <w:r>
        <w:rPr>
          <w:b/>
        </w:rPr>
        <w:t xml:space="preserve"> </w:t>
      </w:r>
      <w:r w:rsidRPr="00FA376A">
        <w:t>Общественная организация – Ассоциация «Союз дорожников Московской области</w:t>
      </w:r>
      <w:r>
        <w:t>»;</w:t>
      </w:r>
    </w:p>
    <w:p w14:paraId="23E8CD58" w14:textId="77777777" w:rsidR="00ED43D2" w:rsidRDefault="00ED43D2" w:rsidP="00ED43D2">
      <w:pPr>
        <w:pStyle w:val="ConsPlusNormal"/>
        <w:spacing w:before="60" w:after="60"/>
        <w:ind w:left="567"/>
        <w:jc w:val="both"/>
      </w:pPr>
      <w:r w:rsidRPr="0020694D">
        <w:rPr>
          <w:b/>
        </w:rPr>
        <w:t xml:space="preserve">роль (место) </w:t>
      </w:r>
      <w:r>
        <w:rPr>
          <w:b/>
        </w:rPr>
        <w:t>поручителя</w:t>
      </w:r>
      <w:r w:rsidRPr="0020694D">
        <w:rPr>
          <w:b/>
        </w:rPr>
        <w:t>:</w:t>
      </w:r>
      <w:r>
        <w:t xml:space="preserve"> Поручитель является чл</w:t>
      </w:r>
      <w:r w:rsidRPr="00FA376A">
        <w:t>ен</w:t>
      </w:r>
      <w:r>
        <w:t>ом</w:t>
      </w:r>
      <w:r w:rsidRPr="00FA376A">
        <w:t xml:space="preserve"> </w:t>
      </w:r>
      <w:r>
        <w:t>Ассоциации.</w:t>
      </w:r>
      <w:r w:rsidRPr="00FA376A">
        <w:t xml:space="preserve"> Генеральный директор</w:t>
      </w:r>
      <w:r>
        <w:t xml:space="preserve"> Поручителя Андреев А.В. является </w:t>
      </w:r>
      <w:r w:rsidRPr="00FA376A">
        <w:t>член</w:t>
      </w:r>
      <w:r>
        <w:t>ом</w:t>
      </w:r>
      <w:r w:rsidRPr="00FA376A">
        <w:t xml:space="preserve"> Совета директоров </w:t>
      </w:r>
      <w:r>
        <w:t>Ассоциации;</w:t>
      </w:r>
    </w:p>
    <w:p w14:paraId="351A6FED" w14:textId="77777777" w:rsidR="00ED43D2" w:rsidRDefault="00ED43D2" w:rsidP="00ED43D2">
      <w:pPr>
        <w:pStyle w:val="ConsPlusNormal"/>
        <w:spacing w:before="60" w:after="60"/>
        <w:ind w:left="567"/>
        <w:jc w:val="both"/>
      </w:pPr>
      <w:r w:rsidRPr="00FC0857">
        <w:rPr>
          <w:b/>
        </w:rPr>
        <w:t>функции</w:t>
      </w:r>
      <w:r>
        <w:rPr>
          <w:b/>
        </w:rPr>
        <w:t xml:space="preserve"> поручителя</w:t>
      </w:r>
      <w:r w:rsidRPr="00FC0857">
        <w:rPr>
          <w:b/>
        </w:rPr>
        <w:t>:</w:t>
      </w:r>
      <w:r>
        <w:t xml:space="preserve"> Поручитель участвует в работе Ассоциации в соответствии с целями ее деятельности, в т. ч. решение проблем развития и совершенствования сети дорог Московской области, повышение технического уровня автодорог, организация контроля качества выполненных строительных и ремонтных дорожных работ, повышение безопасности дорожного движения и экологической безопасности, изучение и внедрение новых технологий, достижений науки и техники в области дорожного хозяйства, организация обмена опытом и технической информацией, осуществление связи с дорожными организациями, проведение конференций, семинаров и пр.;</w:t>
      </w:r>
    </w:p>
    <w:p w14:paraId="5244B176" w14:textId="77777777" w:rsidR="00ED43D2" w:rsidRDefault="00ED43D2" w:rsidP="00ED43D2">
      <w:pPr>
        <w:pStyle w:val="ConsPlusNormal"/>
        <w:spacing w:before="60" w:after="60"/>
        <w:ind w:left="567"/>
        <w:jc w:val="both"/>
      </w:pPr>
      <w:r w:rsidRPr="00FC0857">
        <w:rPr>
          <w:b/>
        </w:rPr>
        <w:t xml:space="preserve">срок участия </w:t>
      </w:r>
      <w:r>
        <w:rPr>
          <w:b/>
        </w:rPr>
        <w:t>поручителя</w:t>
      </w:r>
      <w:r w:rsidRPr="00FC0857">
        <w:rPr>
          <w:b/>
        </w:rPr>
        <w:t>:</w:t>
      </w:r>
      <w:r>
        <w:t xml:space="preserve"> с 2013 года, срок не ограничен;</w:t>
      </w:r>
    </w:p>
    <w:p w14:paraId="3058D7F5" w14:textId="77777777" w:rsidR="00ED43D2" w:rsidRPr="002916A3" w:rsidRDefault="00ED43D2" w:rsidP="00ED43D2">
      <w:pPr>
        <w:pStyle w:val="ConsPlusNormal"/>
        <w:spacing w:before="60" w:after="60"/>
        <w:ind w:left="567"/>
        <w:jc w:val="both"/>
      </w:pPr>
      <w:r w:rsidRPr="002916A3">
        <w:rPr>
          <w:b/>
        </w:rPr>
        <w:t xml:space="preserve">сведения об иных членах банковской группы, банковского холдинга, холдинга или ассоциации, от которых зависят результаты финансово-хозяйственной деятельности </w:t>
      </w:r>
      <w:r>
        <w:rPr>
          <w:b/>
        </w:rPr>
        <w:t>поручителя</w:t>
      </w:r>
      <w:r w:rsidRPr="002916A3">
        <w:rPr>
          <w:b/>
        </w:rPr>
        <w:t xml:space="preserve"> и подробное изложение характера такой зависимости:</w:t>
      </w:r>
      <w:r>
        <w:rPr>
          <w:b/>
        </w:rPr>
        <w:t xml:space="preserve"> </w:t>
      </w:r>
      <w:r>
        <w:t>отсутствуют.</w:t>
      </w:r>
    </w:p>
    <w:p w14:paraId="5B618E8B" w14:textId="77777777" w:rsidR="00ED43D2" w:rsidRDefault="00ED43D2" w:rsidP="00ED43D2">
      <w:pPr>
        <w:pStyle w:val="ConsPlusNormal"/>
        <w:spacing w:before="60" w:after="60"/>
        <w:jc w:val="both"/>
      </w:pPr>
      <w:r>
        <w:rPr>
          <w:b/>
        </w:rPr>
        <w:t xml:space="preserve">4. </w:t>
      </w:r>
      <w:r w:rsidRPr="002D6459">
        <w:rPr>
          <w:b/>
        </w:rPr>
        <w:t>наименование банковской группы, банковского холдинга, холдинга или ассоциации:</w:t>
      </w:r>
      <w:r>
        <w:t xml:space="preserve"> Поручитель </w:t>
      </w:r>
      <w:r w:rsidRPr="0024269E">
        <w:t xml:space="preserve">входит в </w:t>
      </w:r>
      <w:r>
        <w:t>Группу компаний АВТОБАН. Группа компаний АВТОБАН не имеет официальной регистрации в качестве объединения;</w:t>
      </w:r>
    </w:p>
    <w:p w14:paraId="48A661B5" w14:textId="77777777" w:rsidR="00ED43D2" w:rsidRDefault="00ED43D2" w:rsidP="00ED43D2">
      <w:pPr>
        <w:pStyle w:val="ConsPlusNormal"/>
        <w:spacing w:before="60" w:after="60"/>
        <w:ind w:left="567"/>
        <w:jc w:val="both"/>
      </w:pPr>
      <w:r w:rsidRPr="0020694D">
        <w:rPr>
          <w:b/>
        </w:rPr>
        <w:t xml:space="preserve">роль (место) </w:t>
      </w:r>
      <w:r>
        <w:rPr>
          <w:b/>
        </w:rPr>
        <w:t>поручителя</w:t>
      </w:r>
      <w:r w:rsidRPr="0020694D">
        <w:rPr>
          <w:b/>
        </w:rPr>
        <w:t>:</w:t>
      </w:r>
      <w:r>
        <w:t xml:space="preserve"> Поручитель является одной из основных производственных компаний Группы, формирующих финансовые потоки и выручку;</w:t>
      </w:r>
    </w:p>
    <w:p w14:paraId="31FF3638" w14:textId="4FDDB46B" w:rsidR="00ED43D2" w:rsidRDefault="00ED43D2" w:rsidP="00ED43D2">
      <w:pPr>
        <w:pStyle w:val="ConsPlusNormal"/>
        <w:spacing w:before="60" w:after="60"/>
        <w:ind w:left="567"/>
        <w:jc w:val="both"/>
      </w:pPr>
      <w:r w:rsidRPr="00FC0857">
        <w:rPr>
          <w:b/>
        </w:rPr>
        <w:t>функции</w:t>
      </w:r>
      <w:r>
        <w:rPr>
          <w:b/>
        </w:rPr>
        <w:t xml:space="preserve"> поручителя</w:t>
      </w:r>
      <w:r w:rsidRPr="00FC0857">
        <w:rPr>
          <w:b/>
        </w:rPr>
        <w:t>:</w:t>
      </w:r>
      <w:r>
        <w:t xml:space="preserve"> </w:t>
      </w:r>
      <w:r w:rsidRPr="006944CD">
        <w:t>Поручител</w:t>
      </w:r>
      <w:r>
        <w:t>ь осуществляет деятельность в сфере дорожного строительства</w:t>
      </w:r>
      <w:r w:rsidRPr="006944CD">
        <w:t xml:space="preserve"> (строительство автомобильных дорог) и строительств</w:t>
      </w:r>
      <w:r>
        <w:t>а</w:t>
      </w:r>
      <w:r w:rsidRPr="006944CD">
        <w:t xml:space="preserve"> зданий</w:t>
      </w:r>
      <w:r>
        <w:t>;</w:t>
      </w:r>
      <w:r w:rsidR="002D75B2">
        <w:t xml:space="preserve"> исполняет функцию единоличного исполнительного органа у ряда компаний Группы, в том числе ОАО «Ханты-Мансийскдорстрой».</w:t>
      </w:r>
    </w:p>
    <w:p w14:paraId="26CFD78A" w14:textId="41B20377" w:rsidR="00ED43D2" w:rsidRDefault="00ED43D2" w:rsidP="00ED43D2">
      <w:pPr>
        <w:pStyle w:val="ConsPlusNormal"/>
        <w:spacing w:before="60" w:after="60"/>
        <w:ind w:left="567"/>
        <w:jc w:val="both"/>
      </w:pPr>
      <w:r w:rsidRPr="00FC0857">
        <w:rPr>
          <w:b/>
        </w:rPr>
        <w:t xml:space="preserve">срок участия </w:t>
      </w:r>
      <w:r>
        <w:rPr>
          <w:b/>
        </w:rPr>
        <w:t>поручителя</w:t>
      </w:r>
      <w:r w:rsidRPr="00FC0857">
        <w:rPr>
          <w:b/>
        </w:rPr>
        <w:t>:</w:t>
      </w:r>
      <w:r>
        <w:t xml:space="preserve"> с </w:t>
      </w:r>
      <w:r w:rsidR="002D75B2">
        <w:t xml:space="preserve">1999 </w:t>
      </w:r>
      <w:r>
        <w:t>года, срок не ограничен;</w:t>
      </w:r>
    </w:p>
    <w:p w14:paraId="0E8C90C5" w14:textId="68F6C4C8" w:rsidR="00ED43D2" w:rsidRPr="002916A3" w:rsidRDefault="00ED43D2" w:rsidP="00ED43D2">
      <w:pPr>
        <w:pStyle w:val="ConsPlusNormal"/>
        <w:spacing w:before="60" w:after="60"/>
        <w:ind w:left="567"/>
        <w:jc w:val="both"/>
      </w:pPr>
      <w:r w:rsidRPr="002916A3">
        <w:rPr>
          <w:b/>
        </w:rPr>
        <w:t xml:space="preserve">сведения об иных членах банковской группы, банковского холдинга, холдинга или ассоциации, от которых зависят результаты финансово-хозяйственной деятельности </w:t>
      </w:r>
      <w:r>
        <w:rPr>
          <w:b/>
        </w:rPr>
        <w:t>поручителя</w:t>
      </w:r>
      <w:r w:rsidRPr="002916A3">
        <w:rPr>
          <w:b/>
        </w:rPr>
        <w:t xml:space="preserve"> и подробное изложение характера такой зависимости:</w:t>
      </w:r>
      <w:r>
        <w:rPr>
          <w:b/>
        </w:rPr>
        <w:t xml:space="preserve"> </w:t>
      </w:r>
      <w:r>
        <w:t xml:space="preserve">Консолидированные результаты финансово-хозяйственной деятельности Группы АВТОБАН в целом и Поручителя в частности зависят от финансового результата производственной и пр. деятельности иных компаний, входящих в Группу компаний АВТОБАН. Среди компаний, входящих в Группу, в том числе следующие: </w:t>
      </w:r>
      <w:r w:rsidRPr="00FF61EF">
        <w:t>ОАО «Проектно-сметное бюро»</w:t>
      </w:r>
      <w:r>
        <w:t xml:space="preserve"> (ОГРН </w:t>
      </w:r>
      <w:r w:rsidRPr="00FF61EF">
        <w:t>1062128072071</w:t>
      </w:r>
      <w:r>
        <w:t xml:space="preserve">), </w:t>
      </w:r>
      <w:r w:rsidRPr="00FF61EF">
        <w:t>ООО «СПФ «Стромос»</w:t>
      </w:r>
      <w:r>
        <w:t xml:space="preserve"> (ОГРН </w:t>
      </w:r>
      <w:r w:rsidRPr="00FF61EF">
        <w:t>1022100970990</w:t>
      </w:r>
      <w:r>
        <w:t xml:space="preserve">), </w:t>
      </w:r>
      <w:r w:rsidRPr="00FF61EF">
        <w:t>ЗАО «Асфальт»</w:t>
      </w:r>
      <w:r>
        <w:t xml:space="preserve"> (ОГРН </w:t>
      </w:r>
      <w:r w:rsidRPr="00FF61EF">
        <w:t>1055005621956</w:t>
      </w:r>
      <w:r>
        <w:t xml:space="preserve">), </w:t>
      </w:r>
      <w:r w:rsidRPr="00FF61EF">
        <w:t>ООО «АВТОДОРОЖНАЯ СТРОИТЕЛЬНАЯ КОРПОРАЦИЯ»</w:t>
      </w:r>
      <w:r>
        <w:t xml:space="preserve"> (ОГРН </w:t>
      </w:r>
      <w:r w:rsidRPr="00FF61EF">
        <w:t>1137746702191</w:t>
      </w:r>
      <w:r>
        <w:t xml:space="preserve">), </w:t>
      </w:r>
      <w:r w:rsidRPr="00FF61EF">
        <w:t>ЗАО «Строительный сервис»</w:t>
      </w:r>
      <w:r>
        <w:t xml:space="preserve"> (ОГРН </w:t>
      </w:r>
      <w:r w:rsidRPr="00FF61EF">
        <w:t>5117746051870</w:t>
      </w:r>
      <w:r>
        <w:t xml:space="preserve">), АО «АВТОБАН-Финанс» (ОГРН </w:t>
      </w:r>
      <w:r w:rsidRPr="007347ED">
        <w:t>1147746558596</w:t>
      </w:r>
      <w:r>
        <w:t>).</w:t>
      </w:r>
    </w:p>
    <w:p w14:paraId="419A7B8E" w14:textId="77777777" w:rsidR="00ED43D2" w:rsidRPr="009479FF" w:rsidRDefault="00ED43D2" w:rsidP="00ED43D2">
      <w:pPr>
        <w:pStyle w:val="ConsPlusNormal"/>
        <w:spacing w:before="60" w:after="60"/>
        <w:jc w:val="both"/>
      </w:pPr>
    </w:p>
    <w:p w14:paraId="5E82D3F2" w14:textId="77777777" w:rsidR="00ED43D2" w:rsidRPr="009479FF" w:rsidRDefault="00ED43D2" w:rsidP="007B0FF1">
      <w:pPr>
        <w:pStyle w:val="30"/>
      </w:pPr>
      <w:bookmarkStart w:id="396" w:name="_Toc456795901"/>
      <w:r w:rsidRPr="009479FF">
        <w:t xml:space="preserve">3.5. Дочерние и зависимые хозяйственные общества </w:t>
      </w:r>
      <w:r>
        <w:t>поручителя</w:t>
      </w:r>
      <w:bookmarkEnd w:id="396"/>
    </w:p>
    <w:p w14:paraId="5C09D131" w14:textId="77777777" w:rsidR="00ED43D2" w:rsidRDefault="00ED43D2" w:rsidP="00ED43D2">
      <w:pPr>
        <w:pStyle w:val="ConsPlusNormal"/>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ED43D2" w:rsidRPr="00103E52" w14:paraId="1EA3DD1B" w14:textId="77777777" w:rsidTr="007B0FF1">
        <w:tc>
          <w:tcPr>
            <w:tcW w:w="4820" w:type="dxa"/>
            <w:shd w:val="clear" w:color="auto" w:fill="auto"/>
            <w:vAlign w:val="center"/>
          </w:tcPr>
          <w:p w14:paraId="7FAB1C50" w14:textId="77777777" w:rsidR="00ED43D2" w:rsidRPr="00103E52" w:rsidRDefault="00ED43D2" w:rsidP="007B0FF1">
            <w:pPr>
              <w:pStyle w:val="em-"/>
              <w:ind w:firstLine="0"/>
              <w:jc w:val="left"/>
              <w:rPr>
                <w:rFonts w:ascii="Arial" w:hAnsi="Arial" w:cs="Arial"/>
                <w:b/>
                <w:sz w:val="18"/>
                <w:szCs w:val="18"/>
              </w:rPr>
            </w:pPr>
            <w:r>
              <w:rPr>
                <w:rFonts w:ascii="Arial" w:hAnsi="Arial" w:cs="Arial"/>
                <w:b/>
                <w:sz w:val="18"/>
                <w:szCs w:val="18"/>
              </w:rPr>
              <w:t xml:space="preserve">1. </w:t>
            </w:r>
            <w:r w:rsidRPr="00103E52">
              <w:rPr>
                <w:rFonts w:ascii="Arial" w:hAnsi="Arial" w:cs="Arial"/>
                <w:b/>
                <w:sz w:val="18"/>
                <w:szCs w:val="18"/>
              </w:rPr>
              <w:t>Полное</w:t>
            </w:r>
            <w:r>
              <w:rPr>
                <w:rFonts w:ascii="Arial" w:hAnsi="Arial" w:cs="Arial"/>
                <w:b/>
                <w:sz w:val="18"/>
                <w:szCs w:val="18"/>
              </w:rPr>
              <w:t xml:space="preserve"> фирменное наименование</w:t>
            </w:r>
          </w:p>
        </w:tc>
        <w:tc>
          <w:tcPr>
            <w:tcW w:w="5103" w:type="dxa"/>
            <w:shd w:val="clear" w:color="auto" w:fill="auto"/>
            <w:vAlign w:val="center"/>
          </w:tcPr>
          <w:p w14:paraId="626A2F42" w14:textId="77777777" w:rsidR="00ED43D2" w:rsidRPr="00103E52" w:rsidRDefault="00ED43D2" w:rsidP="007B0FF1">
            <w:pPr>
              <w:pStyle w:val="em-"/>
              <w:ind w:firstLine="0"/>
              <w:jc w:val="left"/>
              <w:rPr>
                <w:rFonts w:ascii="Arial" w:hAnsi="Arial" w:cs="Arial"/>
                <w:sz w:val="18"/>
                <w:szCs w:val="18"/>
              </w:rPr>
            </w:pPr>
            <w:r w:rsidRPr="001C50C3">
              <w:rPr>
                <w:rFonts w:ascii="Arial" w:hAnsi="Arial" w:cs="Arial"/>
                <w:sz w:val="18"/>
                <w:szCs w:val="18"/>
              </w:rPr>
              <w:t>Общество с ограниченной ответственностью «Строительно-производственная фирма  «Стромос»</w:t>
            </w:r>
          </w:p>
        </w:tc>
      </w:tr>
      <w:tr w:rsidR="00ED43D2" w:rsidRPr="00103E52" w14:paraId="6FA9F8EF" w14:textId="77777777" w:rsidTr="007B0FF1">
        <w:tc>
          <w:tcPr>
            <w:tcW w:w="4820" w:type="dxa"/>
            <w:shd w:val="clear" w:color="auto" w:fill="auto"/>
            <w:vAlign w:val="center"/>
          </w:tcPr>
          <w:p w14:paraId="0F661E64" w14:textId="77777777" w:rsidR="00ED43D2" w:rsidRPr="00103E52" w:rsidRDefault="00ED43D2" w:rsidP="007B0FF1">
            <w:pPr>
              <w:pStyle w:val="em-"/>
              <w:ind w:firstLine="0"/>
              <w:jc w:val="left"/>
              <w:rPr>
                <w:rFonts w:ascii="Arial" w:hAnsi="Arial" w:cs="Arial"/>
                <w:b/>
                <w:sz w:val="18"/>
                <w:szCs w:val="18"/>
              </w:rPr>
            </w:pPr>
            <w:r w:rsidRPr="00103E52">
              <w:rPr>
                <w:rFonts w:ascii="Arial" w:hAnsi="Arial" w:cs="Arial"/>
                <w:b/>
                <w:sz w:val="18"/>
                <w:szCs w:val="18"/>
              </w:rPr>
              <w:t>Сокращенное фирменное на</w:t>
            </w:r>
            <w:r>
              <w:rPr>
                <w:rFonts w:ascii="Arial" w:hAnsi="Arial" w:cs="Arial"/>
                <w:b/>
                <w:sz w:val="18"/>
                <w:szCs w:val="18"/>
              </w:rPr>
              <w:t>именование</w:t>
            </w:r>
          </w:p>
        </w:tc>
        <w:tc>
          <w:tcPr>
            <w:tcW w:w="5103" w:type="dxa"/>
            <w:shd w:val="clear" w:color="auto" w:fill="auto"/>
            <w:vAlign w:val="center"/>
          </w:tcPr>
          <w:p w14:paraId="5BA8A40A"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ООО «СПФ</w:t>
            </w:r>
            <w:r w:rsidRPr="001C50C3">
              <w:rPr>
                <w:rFonts w:ascii="Arial" w:hAnsi="Arial" w:cs="Arial"/>
                <w:sz w:val="18"/>
                <w:szCs w:val="18"/>
              </w:rPr>
              <w:t xml:space="preserve"> «Стромос»</w:t>
            </w:r>
          </w:p>
        </w:tc>
      </w:tr>
      <w:tr w:rsidR="00ED43D2" w:rsidRPr="00103E52" w14:paraId="255F35DC" w14:textId="77777777" w:rsidTr="007B0FF1">
        <w:tc>
          <w:tcPr>
            <w:tcW w:w="4820" w:type="dxa"/>
            <w:shd w:val="clear" w:color="auto" w:fill="auto"/>
            <w:vAlign w:val="center"/>
          </w:tcPr>
          <w:p w14:paraId="66BFD8D7" w14:textId="77777777" w:rsidR="00ED43D2" w:rsidRPr="00103E52" w:rsidRDefault="00ED43D2" w:rsidP="007B0FF1">
            <w:pPr>
              <w:pStyle w:val="em-"/>
              <w:ind w:firstLine="0"/>
              <w:jc w:val="left"/>
              <w:rPr>
                <w:rFonts w:ascii="Arial" w:hAnsi="Arial" w:cs="Arial"/>
                <w:b/>
                <w:sz w:val="18"/>
                <w:szCs w:val="18"/>
              </w:rPr>
            </w:pPr>
            <w:r>
              <w:rPr>
                <w:rFonts w:ascii="Arial" w:hAnsi="Arial" w:cs="Arial"/>
                <w:b/>
                <w:sz w:val="18"/>
                <w:szCs w:val="18"/>
              </w:rPr>
              <w:t>ИНН (если применимо)</w:t>
            </w:r>
          </w:p>
        </w:tc>
        <w:tc>
          <w:tcPr>
            <w:tcW w:w="5103" w:type="dxa"/>
            <w:shd w:val="clear" w:color="auto" w:fill="auto"/>
            <w:vAlign w:val="center"/>
          </w:tcPr>
          <w:p w14:paraId="68EE9F39" w14:textId="77777777" w:rsidR="00ED43D2" w:rsidRPr="00103E52" w:rsidRDefault="00ED43D2" w:rsidP="007B0FF1">
            <w:pPr>
              <w:pStyle w:val="em-"/>
              <w:ind w:firstLine="0"/>
              <w:jc w:val="left"/>
              <w:rPr>
                <w:rFonts w:ascii="Arial" w:hAnsi="Arial" w:cs="Arial"/>
                <w:sz w:val="18"/>
                <w:szCs w:val="18"/>
              </w:rPr>
            </w:pPr>
            <w:r w:rsidRPr="001C50C3">
              <w:rPr>
                <w:rFonts w:ascii="Arial" w:hAnsi="Arial" w:cs="Arial"/>
                <w:bCs/>
                <w:sz w:val="18"/>
                <w:szCs w:val="18"/>
              </w:rPr>
              <w:t>2127000767</w:t>
            </w:r>
          </w:p>
        </w:tc>
      </w:tr>
      <w:tr w:rsidR="00ED43D2" w:rsidRPr="00103E52" w14:paraId="06423811" w14:textId="77777777" w:rsidTr="007B0FF1">
        <w:tc>
          <w:tcPr>
            <w:tcW w:w="4820" w:type="dxa"/>
            <w:shd w:val="clear" w:color="auto" w:fill="auto"/>
            <w:vAlign w:val="center"/>
          </w:tcPr>
          <w:p w14:paraId="50A1FED4" w14:textId="77777777" w:rsidR="00ED43D2" w:rsidRPr="00103E52" w:rsidRDefault="00ED43D2" w:rsidP="007B0FF1">
            <w:pPr>
              <w:pStyle w:val="em-"/>
              <w:ind w:firstLine="0"/>
              <w:jc w:val="left"/>
              <w:rPr>
                <w:rFonts w:ascii="Arial" w:hAnsi="Arial" w:cs="Arial"/>
                <w:b/>
                <w:sz w:val="18"/>
                <w:szCs w:val="18"/>
              </w:rPr>
            </w:pPr>
            <w:r w:rsidRPr="00103E52">
              <w:rPr>
                <w:rFonts w:ascii="Arial" w:hAnsi="Arial" w:cs="Arial"/>
                <w:b/>
                <w:sz w:val="18"/>
                <w:szCs w:val="18"/>
              </w:rPr>
              <w:t>ОГРН (если применимо)</w:t>
            </w:r>
          </w:p>
        </w:tc>
        <w:tc>
          <w:tcPr>
            <w:tcW w:w="5103" w:type="dxa"/>
            <w:shd w:val="clear" w:color="auto" w:fill="auto"/>
            <w:vAlign w:val="center"/>
          </w:tcPr>
          <w:p w14:paraId="71B9F6E9" w14:textId="77777777" w:rsidR="00ED43D2" w:rsidRPr="00103E52" w:rsidRDefault="00ED43D2" w:rsidP="007B0FF1">
            <w:pPr>
              <w:pStyle w:val="em-"/>
              <w:ind w:firstLine="0"/>
              <w:jc w:val="left"/>
              <w:rPr>
                <w:rFonts w:ascii="Arial" w:hAnsi="Arial" w:cs="Arial"/>
                <w:sz w:val="18"/>
                <w:szCs w:val="18"/>
              </w:rPr>
            </w:pPr>
            <w:r w:rsidRPr="001C50C3">
              <w:rPr>
                <w:rFonts w:ascii="Arial" w:hAnsi="Arial" w:cs="Arial"/>
                <w:sz w:val="18"/>
                <w:szCs w:val="18"/>
              </w:rPr>
              <w:t>1022100970990</w:t>
            </w:r>
          </w:p>
        </w:tc>
      </w:tr>
      <w:tr w:rsidR="00ED43D2" w:rsidRPr="00103E52" w14:paraId="00BD6C50" w14:textId="77777777" w:rsidTr="007B0FF1">
        <w:tc>
          <w:tcPr>
            <w:tcW w:w="4820" w:type="dxa"/>
            <w:shd w:val="clear" w:color="auto" w:fill="auto"/>
            <w:vAlign w:val="center"/>
          </w:tcPr>
          <w:p w14:paraId="356D9B8C" w14:textId="77777777" w:rsidR="00ED43D2" w:rsidRPr="00103E52" w:rsidRDefault="00ED43D2" w:rsidP="007B0FF1">
            <w:pPr>
              <w:pStyle w:val="em-"/>
              <w:ind w:firstLine="0"/>
              <w:jc w:val="left"/>
              <w:rPr>
                <w:rFonts w:ascii="Arial" w:hAnsi="Arial" w:cs="Arial"/>
                <w:b/>
                <w:sz w:val="18"/>
                <w:szCs w:val="18"/>
              </w:rPr>
            </w:pPr>
            <w:r w:rsidRPr="00103E52">
              <w:rPr>
                <w:rFonts w:ascii="Arial" w:hAnsi="Arial" w:cs="Arial"/>
                <w:b/>
                <w:sz w:val="18"/>
                <w:szCs w:val="18"/>
              </w:rPr>
              <w:t>Место нахождения</w:t>
            </w:r>
          </w:p>
        </w:tc>
        <w:tc>
          <w:tcPr>
            <w:tcW w:w="5103" w:type="dxa"/>
            <w:shd w:val="clear" w:color="auto" w:fill="auto"/>
            <w:vAlign w:val="center"/>
          </w:tcPr>
          <w:p w14:paraId="48F52C9D" w14:textId="77777777" w:rsidR="00ED43D2" w:rsidRPr="00103E52" w:rsidRDefault="00ED43D2" w:rsidP="007B0FF1">
            <w:pPr>
              <w:pStyle w:val="em-"/>
              <w:ind w:firstLine="0"/>
              <w:jc w:val="left"/>
              <w:rPr>
                <w:rFonts w:ascii="Arial" w:hAnsi="Arial" w:cs="Arial"/>
                <w:sz w:val="18"/>
                <w:szCs w:val="18"/>
              </w:rPr>
            </w:pPr>
            <w:r w:rsidRPr="001C50C3">
              <w:rPr>
                <w:rFonts w:ascii="Arial" w:hAnsi="Arial" w:cs="Arial"/>
                <w:sz w:val="18"/>
                <w:szCs w:val="18"/>
              </w:rPr>
              <w:t>428024, Чувашская  Республика, г. Чебоксары ул. И.Я. Яковлева проспект, д.2 А</w:t>
            </w:r>
          </w:p>
        </w:tc>
      </w:tr>
      <w:tr w:rsidR="00ED43D2" w:rsidRPr="00103E52" w14:paraId="7E77A15B" w14:textId="77777777" w:rsidTr="007B0FF1">
        <w:tc>
          <w:tcPr>
            <w:tcW w:w="4820" w:type="dxa"/>
            <w:shd w:val="clear" w:color="auto" w:fill="auto"/>
            <w:vAlign w:val="center"/>
          </w:tcPr>
          <w:p w14:paraId="7DF0F467" w14:textId="77777777" w:rsidR="00ED43D2" w:rsidRPr="00103E52" w:rsidRDefault="00ED43D2" w:rsidP="007B0FF1">
            <w:pPr>
              <w:pStyle w:val="em-"/>
              <w:ind w:firstLine="0"/>
              <w:jc w:val="left"/>
              <w:rPr>
                <w:rFonts w:ascii="Arial" w:hAnsi="Arial" w:cs="Arial"/>
                <w:b/>
                <w:sz w:val="18"/>
                <w:szCs w:val="18"/>
              </w:rPr>
            </w:pPr>
            <w:r>
              <w:rPr>
                <w:rFonts w:ascii="Arial" w:hAnsi="Arial" w:cs="Arial"/>
                <w:b/>
                <w:sz w:val="18"/>
                <w:szCs w:val="18"/>
              </w:rPr>
              <w:t>О</w:t>
            </w:r>
            <w:r w:rsidRPr="00103E52">
              <w:rPr>
                <w:rFonts w:ascii="Arial" w:hAnsi="Arial" w:cs="Arial"/>
                <w:b/>
                <w:sz w:val="18"/>
                <w:szCs w:val="18"/>
              </w:rPr>
              <w:t xml:space="preserve">снования признания общества дочерним или зависимым по отношению к </w:t>
            </w:r>
            <w:r>
              <w:rPr>
                <w:rFonts w:ascii="Arial" w:hAnsi="Arial" w:cs="Arial"/>
                <w:b/>
                <w:sz w:val="18"/>
                <w:szCs w:val="18"/>
              </w:rPr>
              <w:t>поручителю</w:t>
            </w:r>
          </w:p>
        </w:tc>
        <w:tc>
          <w:tcPr>
            <w:tcW w:w="5103" w:type="dxa"/>
            <w:shd w:val="clear" w:color="auto" w:fill="auto"/>
            <w:vAlign w:val="center"/>
          </w:tcPr>
          <w:p w14:paraId="1FDD0E3B"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О</w:t>
            </w:r>
            <w:r w:rsidRPr="001C50C3">
              <w:rPr>
                <w:rFonts w:ascii="Arial" w:hAnsi="Arial" w:cs="Arial"/>
                <w:sz w:val="18"/>
                <w:szCs w:val="18"/>
              </w:rPr>
              <w:t>бщество признается дочерним в силу преобладающего участия Поручителя в капитале общества</w:t>
            </w:r>
          </w:p>
        </w:tc>
      </w:tr>
      <w:tr w:rsidR="00ED43D2" w:rsidRPr="00103E52" w14:paraId="640E495E" w14:textId="77777777" w:rsidTr="007B0FF1">
        <w:tc>
          <w:tcPr>
            <w:tcW w:w="4820" w:type="dxa"/>
            <w:shd w:val="clear" w:color="auto" w:fill="auto"/>
            <w:vAlign w:val="center"/>
          </w:tcPr>
          <w:p w14:paraId="4E761B8A" w14:textId="77777777" w:rsidR="00ED43D2" w:rsidRPr="007B4DB4" w:rsidRDefault="00ED43D2" w:rsidP="007B0FF1">
            <w:pPr>
              <w:pStyle w:val="em-"/>
              <w:ind w:firstLine="0"/>
              <w:jc w:val="left"/>
              <w:rPr>
                <w:rFonts w:ascii="Arial" w:hAnsi="Arial" w:cs="Arial"/>
                <w:b/>
                <w:sz w:val="18"/>
                <w:szCs w:val="18"/>
              </w:rPr>
            </w:pPr>
            <w:r w:rsidRPr="007B4DB4">
              <w:rPr>
                <w:rFonts w:ascii="Arial" w:hAnsi="Arial" w:cs="Arial"/>
                <w:b/>
                <w:sz w:val="18"/>
                <w:szCs w:val="18"/>
              </w:rPr>
              <w:t xml:space="preserve">Размер доли участия </w:t>
            </w:r>
            <w:r>
              <w:rPr>
                <w:rFonts w:ascii="Arial" w:hAnsi="Arial" w:cs="Arial"/>
                <w:b/>
                <w:sz w:val="18"/>
                <w:szCs w:val="18"/>
              </w:rPr>
              <w:t>поручителя</w:t>
            </w:r>
            <w:r w:rsidRPr="007B4DB4">
              <w:rPr>
                <w:rFonts w:ascii="Arial" w:hAnsi="Arial" w:cs="Arial"/>
                <w:b/>
                <w:sz w:val="18"/>
                <w:szCs w:val="18"/>
              </w:rPr>
              <w:t xml:space="preserve"> в уставном капитале дочернего и (или) зависимого общества</w:t>
            </w:r>
          </w:p>
        </w:tc>
        <w:tc>
          <w:tcPr>
            <w:tcW w:w="5103" w:type="dxa"/>
            <w:shd w:val="clear" w:color="auto" w:fill="auto"/>
            <w:vAlign w:val="center"/>
          </w:tcPr>
          <w:p w14:paraId="240B6429"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100%</w:t>
            </w:r>
          </w:p>
        </w:tc>
      </w:tr>
      <w:tr w:rsidR="00ED43D2" w:rsidRPr="00103E52" w14:paraId="5FC88FED" w14:textId="77777777" w:rsidTr="007B0FF1">
        <w:tc>
          <w:tcPr>
            <w:tcW w:w="4820" w:type="dxa"/>
            <w:shd w:val="clear" w:color="auto" w:fill="auto"/>
            <w:vAlign w:val="center"/>
          </w:tcPr>
          <w:p w14:paraId="13217823" w14:textId="77777777" w:rsidR="00ED43D2" w:rsidRPr="007B4DB4" w:rsidRDefault="00ED43D2" w:rsidP="007B0FF1">
            <w:pPr>
              <w:pStyle w:val="em-"/>
              <w:ind w:firstLine="0"/>
              <w:jc w:val="left"/>
              <w:rPr>
                <w:rFonts w:ascii="Arial" w:hAnsi="Arial" w:cs="Arial"/>
                <w:b/>
                <w:sz w:val="18"/>
                <w:szCs w:val="18"/>
              </w:rPr>
            </w:pPr>
            <w:r w:rsidRPr="007B4DB4">
              <w:rPr>
                <w:rFonts w:ascii="Arial" w:hAnsi="Arial" w:cs="Arial"/>
                <w:b/>
                <w:sz w:val="18"/>
                <w:szCs w:val="18"/>
              </w:rPr>
              <w:t xml:space="preserve">Размер доли обыкновенных акций дочернего или зависимого общества, принадлежащих </w:t>
            </w:r>
            <w:r>
              <w:rPr>
                <w:rFonts w:ascii="Arial" w:hAnsi="Arial" w:cs="Arial"/>
                <w:b/>
                <w:sz w:val="18"/>
                <w:szCs w:val="18"/>
              </w:rPr>
              <w:t>поручителю</w:t>
            </w:r>
          </w:p>
        </w:tc>
        <w:tc>
          <w:tcPr>
            <w:tcW w:w="5103" w:type="dxa"/>
            <w:shd w:val="clear" w:color="auto" w:fill="auto"/>
            <w:vAlign w:val="center"/>
          </w:tcPr>
          <w:p w14:paraId="060A9A27"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Не применимо</w:t>
            </w:r>
          </w:p>
        </w:tc>
      </w:tr>
      <w:tr w:rsidR="00ED43D2" w:rsidRPr="00103E52" w14:paraId="46FC094C" w14:textId="77777777" w:rsidTr="007B0FF1">
        <w:tc>
          <w:tcPr>
            <w:tcW w:w="4820" w:type="dxa"/>
            <w:shd w:val="clear" w:color="auto" w:fill="auto"/>
            <w:vAlign w:val="center"/>
          </w:tcPr>
          <w:p w14:paraId="2C46550F" w14:textId="77777777" w:rsidR="00ED43D2" w:rsidRPr="007B4DB4" w:rsidRDefault="00ED43D2" w:rsidP="007B0FF1">
            <w:pPr>
              <w:pStyle w:val="em-"/>
              <w:ind w:firstLine="0"/>
              <w:jc w:val="left"/>
              <w:rPr>
                <w:rFonts w:ascii="Arial" w:hAnsi="Arial" w:cs="Arial"/>
                <w:b/>
                <w:sz w:val="18"/>
                <w:szCs w:val="18"/>
              </w:rPr>
            </w:pPr>
            <w:r w:rsidRPr="007B4DB4">
              <w:rPr>
                <w:rFonts w:ascii="Arial" w:hAnsi="Arial" w:cs="Arial"/>
                <w:b/>
                <w:sz w:val="18"/>
                <w:szCs w:val="18"/>
              </w:rPr>
              <w:t xml:space="preserve">Размер доли участия дочернего и (или) зависимого общества в уставном капитале </w:t>
            </w:r>
            <w:r>
              <w:rPr>
                <w:rFonts w:ascii="Arial" w:hAnsi="Arial" w:cs="Arial"/>
                <w:b/>
                <w:sz w:val="18"/>
                <w:szCs w:val="18"/>
              </w:rPr>
              <w:t>поручителя</w:t>
            </w:r>
          </w:p>
        </w:tc>
        <w:tc>
          <w:tcPr>
            <w:tcW w:w="5103" w:type="dxa"/>
            <w:shd w:val="clear" w:color="auto" w:fill="auto"/>
            <w:vAlign w:val="center"/>
          </w:tcPr>
          <w:p w14:paraId="2139F1C0"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Не имеет</w:t>
            </w:r>
          </w:p>
        </w:tc>
      </w:tr>
      <w:tr w:rsidR="00ED43D2" w:rsidRPr="00103E52" w14:paraId="7EFD830B" w14:textId="77777777" w:rsidTr="007B0FF1">
        <w:tc>
          <w:tcPr>
            <w:tcW w:w="4820" w:type="dxa"/>
            <w:shd w:val="clear" w:color="auto" w:fill="auto"/>
            <w:vAlign w:val="center"/>
          </w:tcPr>
          <w:p w14:paraId="4DFD8B70" w14:textId="77777777" w:rsidR="00ED43D2" w:rsidRPr="007B4DB4" w:rsidRDefault="00ED43D2" w:rsidP="007B0FF1">
            <w:pPr>
              <w:pStyle w:val="em-"/>
              <w:ind w:firstLine="0"/>
              <w:jc w:val="left"/>
              <w:rPr>
                <w:rFonts w:ascii="Arial" w:hAnsi="Arial" w:cs="Arial"/>
                <w:b/>
                <w:sz w:val="18"/>
                <w:szCs w:val="18"/>
              </w:rPr>
            </w:pPr>
            <w:r w:rsidRPr="007B4DB4">
              <w:rPr>
                <w:rFonts w:ascii="Arial" w:hAnsi="Arial" w:cs="Arial"/>
                <w:b/>
                <w:sz w:val="18"/>
                <w:szCs w:val="18"/>
              </w:rPr>
              <w:t xml:space="preserve">Размер доли обыкновенных акций </w:t>
            </w:r>
            <w:r>
              <w:rPr>
                <w:rFonts w:ascii="Arial" w:hAnsi="Arial" w:cs="Arial"/>
                <w:b/>
                <w:sz w:val="18"/>
                <w:szCs w:val="18"/>
              </w:rPr>
              <w:t>поручителя</w:t>
            </w:r>
            <w:r w:rsidRPr="007B4DB4">
              <w:rPr>
                <w:rFonts w:ascii="Arial" w:hAnsi="Arial" w:cs="Arial"/>
                <w:b/>
                <w:sz w:val="18"/>
                <w:szCs w:val="18"/>
              </w:rPr>
              <w:t>, принадлежащих дочернему и (или) зависимому обществу</w:t>
            </w:r>
          </w:p>
        </w:tc>
        <w:tc>
          <w:tcPr>
            <w:tcW w:w="5103" w:type="dxa"/>
            <w:shd w:val="clear" w:color="auto" w:fill="auto"/>
            <w:vAlign w:val="center"/>
          </w:tcPr>
          <w:p w14:paraId="12DB37EF"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Не имеет</w:t>
            </w:r>
          </w:p>
        </w:tc>
      </w:tr>
    </w:tbl>
    <w:p w14:paraId="5E99382D" w14:textId="77777777" w:rsidR="00ED43D2" w:rsidRDefault="00ED43D2" w:rsidP="00ED43D2">
      <w:pPr>
        <w:pStyle w:val="ConsPlusNormal"/>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ED43D2" w:rsidRPr="00103E52" w14:paraId="5F0B4802" w14:textId="77777777" w:rsidTr="007B0FF1">
        <w:tc>
          <w:tcPr>
            <w:tcW w:w="4820" w:type="dxa"/>
            <w:shd w:val="clear" w:color="auto" w:fill="auto"/>
            <w:vAlign w:val="center"/>
          </w:tcPr>
          <w:p w14:paraId="370D07DD" w14:textId="77777777" w:rsidR="00ED43D2" w:rsidRPr="00103E52" w:rsidRDefault="00ED43D2" w:rsidP="007B0FF1">
            <w:pPr>
              <w:pStyle w:val="em-"/>
              <w:ind w:firstLine="0"/>
              <w:jc w:val="left"/>
              <w:rPr>
                <w:rFonts w:ascii="Arial" w:hAnsi="Arial" w:cs="Arial"/>
                <w:b/>
                <w:sz w:val="18"/>
                <w:szCs w:val="18"/>
              </w:rPr>
            </w:pPr>
            <w:r>
              <w:rPr>
                <w:rFonts w:ascii="Arial" w:hAnsi="Arial" w:cs="Arial"/>
                <w:b/>
                <w:sz w:val="18"/>
                <w:szCs w:val="18"/>
              </w:rPr>
              <w:t xml:space="preserve">2. </w:t>
            </w:r>
            <w:r w:rsidRPr="00103E52">
              <w:rPr>
                <w:rFonts w:ascii="Arial" w:hAnsi="Arial" w:cs="Arial"/>
                <w:b/>
                <w:sz w:val="18"/>
                <w:szCs w:val="18"/>
              </w:rPr>
              <w:t>Полное</w:t>
            </w:r>
            <w:r>
              <w:rPr>
                <w:rFonts w:ascii="Arial" w:hAnsi="Arial" w:cs="Arial"/>
                <w:b/>
                <w:sz w:val="18"/>
                <w:szCs w:val="18"/>
              </w:rPr>
              <w:t xml:space="preserve"> фирменное наименование</w:t>
            </w:r>
          </w:p>
        </w:tc>
        <w:tc>
          <w:tcPr>
            <w:tcW w:w="5103" w:type="dxa"/>
            <w:shd w:val="clear" w:color="auto" w:fill="auto"/>
            <w:vAlign w:val="center"/>
          </w:tcPr>
          <w:p w14:paraId="09F38A3F" w14:textId="77777777" w:rsidR="00ED43D2" w:rsidRPr="00103E52" w:rsidRDefault="00ED43D2" w:rsidP="007B0FF1">
            <w:pPr>
              <w:pStyle w:val="em-"/>
              <w:ind w:firstLine="0"/>
              <w:jc w:val="left"/>
              <w:rPr>
                <w:rFonts w:ascii="Arial" w:hAnsi="Arial" w:cs="Arial"/>
                <w:sz w:val="18"/>
                <w:szCs w:val="18"/>
              </w:rPr>
            </w:pPr>
            <w:r w:rsidRPr="001C50C3">
              <w:rPr>
                <w:rFonts w:ascii="Arial" w:hAnsi="Arial" w:cs="Arial"/>
                <w:sz w:val="18"/>
                <w:szCs w:val="18"/>
              </w:rPr>
              <w:t>Общество с ограниченной ответственностью «Лечебно-оздоровительный центр «Дорожник»</w:t>
            </w:r>
          </w:p>
        </w:tc>
      </w:tr>
      <w:tr w:rsidR="00ED43D2" w:rsidRPr="00103E52" w14:paraId="239427E1" w14:textId="77777777" w:rsidTr="007B0FF1">
        <w:tc>
          <w:tcPr>
            <w:tcW w:w="4820" w:type="dxa"/>
            <w:shd w:val="clear" w:color="auto" w:fill="auto"/>
            <w:vAlign w:val="center"/>
          </w:tcPr>
          <w:p w14:paraId="4ED66C9C" w14:textId="77777777" w:rsidR="00ED43D2" w:rsidRPr="00103E52" w:rsidRDefault="00ED43D2" w:rsidP="007B0FF1">
            <w:pPr>
              <w:pStyle w:val="em-"/>
              <w:ind w:firstLine="0"/>
              <w:jc w:val="left"/>
              <w:rPr>
                <w:rFonts w:ascii="Arial" w:hAnsi="Arial" w:cs="Arial"/>
                <w:b/>
                <w:sz w:val="18"/>
                <w:szCs w:val="18"/>
              </w:rPr>
            </w:pPr>
            <w:r w:rsidRPr="00103E52">
              <w:rPr>
                <w:rFonts w:ascii="Arial" w:hAnsi="Arial" w:cs="Arial"/>
                <w:b/>
                <w:sz w:val="18"/>
                <w:szCs w:val="18"/>
              </w:rPr>
              <w:t>Сокращенное фирменное на</w:t>
            </w:r>
            <w:r>
              <w:rPr>
                <w:rFonts w:ascii="Arial" w:hAnsi="Arial" w:cs="Arial"/>
                <w:b/>
                <w:sz w:val="18"/>
                <w:szCs w:val="18"/>
              </w:rPr>
              <w:t>именование</w:t>
            </w:r>
          </w:p>
        </w:tc>
        <w:tc>
          <w:tcPr>
            <w:tcW w:w="5103" w:type="dxa"/>
            <w:shd w:val="clear" w:color="auto" w:fill="auto"/>
            <w:vAlign w:val="center"/>
          </w:tcPr>
          <w:p w14:paraId="13118E7E" w14:textId="77777777" w:rsidR="00ED43D2" w:rsidRPr="00103E52" w:rsidRDefault="00ED43D2" w:rsidP="007B0FF1">
            <w:pPr>
              <w:pStyle w:val="em-"/>
              <w:ind w:firstLine="0"/>
              <w:jc w:val="left"/>
              <w:rPr>
                <w:rFonts w:ascii="Arial" w:hAnsi="Arial" w:cs="Arial"/>
                <w:sz w:val="18"/>
                <w:szCs w:val="18"/>
              </w:rPr>
            </w:pPr>
            <w:r w:rsidRPr="001C50C3">
              <w:rPr>
                <w:rFonts w:ascii="Arial" w:hAnsi="Arial" w:cs="Arial"/>
                <w:sz w:val="18"/>
                <w:szCs w:val="18"/>
              </w:rPr>
              <w:t>ООО «ЛОЦ «Дорожник</w:t>
            </w:r>
            <w:r>
              <w:rPr>
                <w:rFonts w:ascii="Arial" w:hAnsi="Arial" w:cs="Arial"/>
                <w:sz w:val="18"/>
                <w:szCs w:val="18"/>
              </w:rPr>
              <w:t>»</w:t>
            </w:r>
          </w:p>
        </w:tc>
      </w:tr>
      <w:tr w:rsidR="00ED43D2" w:rsidRPr="00103E52" w14:paraId="5B31FAB9" w14:textId="77777777" w:rsidTr="007B0FF1">
        <w:tc>
          <w:tcPr>
            <w:tcW w:w="4820" w:type="dxa"/>
            <w:shd w:val="clear" w:color="auto" w:fill="auto"/>
            <w:vAlign w:val="center"/>
          </w:tcPr>
          <w:p w14:paraId="05CAADBF" w14:textId="77777777" w:rsidR="00ED43D2" w:rsidRPr="00103E52" w:rsidRDefault="00ED43D2" w:rsidP="007B0FF1">
            <w:pPr>
              <w:pStyle w:val="em-"/>
              <w:ind w:firstLine="0"/>
              <w:jc w:val="left"/>
              <w:rPr>
                <w:rFonts w:ascii="Arial" w:hAnsi="Arial" w:cs="Arial"/>
                <w:b/>
                <w:sz w:val="18"/>
                <w:szCs w:val="18"/>
              </w:rPr>
            </w:pPr>
            <w:r>
              <w:rPr>
                <w:rFonts w:ascii="Arial" w:hAnsi="Arial" w:cs="Arial"/>
                <w:b/>
                <w:sz w:val="18"/>
                <w:szCs w:val="18"/>
              </w:rPr>
              <w:t>ИНН (если применимо)</w:t>
            </w:r>
          </w:p>
        </w:tc>
        <w:tc>
          <w:tcPr>
            <w:tcW w:w="5103" w:type="dxa"/>
            <w:shd w:val="clear" w:color="auto" w:fill="auto"/>
            <w:vAlign w:val="center"/>
          </w:tcPr>
          <w:p w14:paraId="4B78250B" w14:textId="77777777" w:rsidR="00ED43D2" w:rsidRPr="00103E52" w:rsidRDefault="00ED43D2" w:rsidP="007B0FF1">
            <w:pPr>
              <w:pStyle w:val="em-"/>
              <w:ind w:firstLine="0"/>
              <w:jc w:val="left"/>
              <w:rPr>
                <w:rFonts w:ascii="Arial" w:hAnsi="Arial" w:cs="Arial"/>
                <w:sz w:val="18"/>
                <w:szCs w:val="18"/>
              </w:rPr>
            </w:pPr>
            <w:r w:rsidRPr="001C50C3">
              <w:rPr>
                <w:rFonts w:ascii="Arial" w:hAnsi="Arial" w:cs="Arial"/>
                <w:bCs/>
                <w:sz w:val="18"/>
                <w:szCs w:val="18"/>
              </w:rPr>
              <w:t>2301050337</w:t>
            </w:r>
          </w:p>
        </w:tc>
      </w:tr>
      <w:tr w:rsidR="00ED43D2" w:rsidRPr="00103E52" w14:paraId="5E097A8B" w14:textId="77777777" w:rsidTr="007B0FF1">
        <w:tc>
          <w:tcPr>
            <w:tcW w:w="4820" w:type="dxa"/>
            <w:shd w:val="clear" w:color="auto" w:fill="auto"/>
            <w:vAlign w:val="center"/>
          </w:tcPr>
          <w:p w14:paraId="276C8258" w14:textId="77777777" w:rsidR="00ED43D2" w:rsidRPr="00103E52" w:rsidRDefault="00ED43D2" w:rsidP="007B0FF1">
            <w:pPr>
              <w:pStyle w:val="em-"/>
              <w:ind w:firstLine="0"/>
              <w:jc w:val="left"/>
              <w:rPr>
                <w:rFonts w:ascii="Arial" w:hAnsi="Arial" w:cs="Arial"/>
                <w:b/>
                <w:sz w:val="18"/>
                <w:szCs w:val="18"/>
              </w:rPr>
            </w:pPr>
            <w:r w:rsidRPr="00103E52">
              <w:rPr>
                <w:rFonts w:ascii="Arial" w:hAnsi="Arial" w:cs="Arial"/>
                <w:b/>
                <w:sz w:val="18"/>
                <w:szCs w:val="18"/>
              </w:rPr>
              <w:t>ОГРН (если применимо)</w:t>
            </w:r>
          </w:p>
        </w:tc>
        <w:tc>
          <w:tcPr>
            <w:tcW w:w="5103" w:type="dxa"/>
            <w:shd w:val="clear" w:color="auto" w:fill="auto"/>
            <w:vAlign w:val="center"/>
          </w:tcPr>
          <w:p w14:paraId="08D13C78" w14:textId="77777777" w:rsidR="00ED43D2" w:rsidRPr="00103E52" w:rsidRDefault="00ED43D2" w:rsidP="007B0FF1">
            <w:pPr>
              <w:pStyle w:val="em-"/>
              <w:ind w:firstLine="0"/>
              <w:jc w:val="left"/>
              <w:rPr>
                <w:rFonts w:ascii="Arial" w:hAnsi="Arial" w:cs="Arial"/>
                <w:sz w:val="18"/>
                <w:szCs w:val="18"/>
              </w:rPr>
            </w:pPr>
            <w:r w:rsidRPr="001C50C3">
              <w:rPr>
                <w:rFonts w:ascii="Arial" w:hAnsi="Arial" w:cs="Arial"/>
                <w:sz w:val="18"/>
                <w:szCs w:val="18"/>
              </w:rPr>
              <w:t>1042300003680</w:t>
            </w:r>
          </w:p>
        </w:tc>
      </w:tr>
      <w:tr w:rsidR="00ED43D2" w:rsidRPr="00103E52" w14:paraId="45428188" w14:textId="77777777" w:rsidTr="007B0FF1">
        <w:tc>
          <w:tcPr>
            <w:tcW w:w="4820" w:type="dxa"/>
            <w:shd w:val="clear" w:color="auto" w:fill="auto"/>
            <w:vAlign w:val="center"/>
          </w:tcPr>
          <w:p w14:paraId="2CAF141E" w14:textId="77777777" w:rsidR="00ED43D2" w:rsidRPr="00103E52" w:rsidRDefault="00ED43D2" w:rsidP="007B0FF1">
            <w:pPr>
              <w:pStyle w:val="em-"/>
              <w:ind w:firstLine="0"/>
              <w:jc w:val="left"/>
              <w:rPr>
                <w:rFonts w:ascii="Arial" w:hAnsi="Arial" w:cs="Arial"/>
                <w:b/>
                <w:sz w:val="18"/>
                <w:szCs w:val="18"/>
              </w:rPr>
            </w:pPr>
            <w:r w:rsidRPr="00103E52">
              <w:rPr>
                <w:rFonts w:ascii="Arial" w:hAnsi="Arial" w:cs="Arial"/>
                <w:b/>
                <w:sz w:val="18"/>
                <w:szCs w:val="18"/>
              </w:rPr>
              <w:t>Место нахождения</w:t>
            </w:r>
          </w:p>
        </w:tc>
        <w:tc>
          <w:tcPr>
            <w:tcW w:w="5103" w:type="dxa"/>
            <w:shd w:val="clear" w:color="auto" w:fill="auto"/>
            <w:vAlign w:val="center"/>
          </w:tcPr>
          <w:p w14:paraId="53A392C5" w14:textId="77777777" w:rsidR="00ED43D2" w:rsidRPr="00103E52" w:rsidRDefault="00ED43D2" w:rsidP="007B0FF1">
            <w:pPr>
              <w:pStyle w:val="em-"/>
              <w:ind w:firstLine="0"/>
              <w:jc w:val="left"/>
              <w:rPr>
                <w:rFonts w:ascii="Arial" w:hAnsi="Arial" w:cs="Arial"/>
                <w:sz w:val="18"/>
                <w:szCs w:val="18"/>
              </w:rPr>
            </w:pPr>
            <w:r w:rsidRPr="001C50C3">
              <w:rPr>
                <w:rFonts w:ascii="Arial" w:hAnsi="Arial" w:cs="Arial"/>
                <w:sz w:val="18"/>
                <w:szCs w:val="18"/>
              </w:rPr>
              <w:t>353407, Краснодарский край, город-курорт Анапа, с. Сукко, улица Советская 103 «А»</w:t>
            </w:r>
          </w:p>
        </w:tc>
      </w:tr>
      <w:tr w:rsidR="00ED43D2" w:rsidRPr="00103E52" w14:paraId="79876BEB" w14:textId="77777777" w:rsidTr="007B0FF1">
        <w:tc>
          <w:tcPr>
            <w:tcW w:w="4820" w:type="dxa"/>
            <w:shd w:val="clear" w:color="auto" w:fill="auto"/>
            <w:vAlign w:val="center"/>
          </w:tcPr>
          <w:p w14:paraId="237022D0" w14:textId="77777777" w:rsidR="00ED43D2" w:rsidRPr="00103E52" w:rsidRDefault="00ED43D2" w:rsidP="007B0FF1">
            <w:pPr>
              <w:pStyle w:val="em-"/>
              <w:ind w:firstLine="0"/>
              <w:jc w:val="left"/>
              <w:rPr>
                <w:rFonts w:ascii="Arial" w:hAnsi="Arial" w:cs="Arial"/>
                <w:b/>
                <w:sz w:val="18"/>
                <w:szCs w:val="18"/>
              </w:rPr>
            </w:pPr>
            <w:r>
              <w:rPr>
                <w:rFonts w:ascii="Arial" w:hAnsi="Arial" w:cs="Arial"/>
                <w:b/>
                <w:sz w:val="18"/>
                <w:szCs w:val="18"/>
              </w:rPr>
              <w:t>О</w:t>
            </w:r>
            <w:r w:rsidRPr="00103E52">
              <w:rPr>
                <w:rFonts w:ascii="Arial" w:hAnsi="Arial" w:cs="Arial"/>
                <w:b/>
                <w:sz w:val="18"/>
                <w:szCs w:val="18"/>
              </w:rPr>
              <w:t xml:space="preserve">снования признания общества дочерним или зависимым по отношению к </w:t>
            </w:r>
            <w:r>
              <w:rPr>
                <w:rFonts w:ascii="Arial" w:hAnsi="Arial" w:cs="Arial"/>
                <w:b/>
                <w:sz w:val="18"/>
                <w:szCs w:val="18"/>
              </w:rPr>
              <w:t>поручителю</w:t>
            </w:r>
          </w:p>
        </w:tc>
        <w:tc>
          <w:tcPr>
            <w:tcW w:w="5103" w:type="dxa"/>
            <w:shd w:val="clear" w:color="auto" w:fill="auto"/>
            <w:vAlign w:val="center"/>
          </w:tcPr>
          <w:p w14:paraId="1FF44853"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О</w:t>
            </w:r>
            <w:r w:rsidRPr="001C50C3">
              <w:rPr>
                <w:rFonts w:ascii="Arial" w:hAnsi="Arial" w:cs="Arial"/>
                <w:sz w:val="18"/>
                <w:szCs w:val="18"/>
              </w:rPr>
              <w:t>бщество признается дочерним в силу преобладающего участия Поручителя в капитале общества</w:t>
            </w:r>
          </w:p>
        </w:tc>
      </w:tr>
      <w:tr w:rsidR="00ED43D2" w:rsidRPr="00103E52" w14:paraId="58186502" w14:textId="77777777" w:rsidTr="007B0FF1">
        <w:tc>
          <w:tcPr>
            <w:tcW w:w="4820" w:type="dxa"/>
            <w:shd w:val="clear" w:color="auto" w:fill="auto"/>
            <w:vAlign w:val="center"/>
          </w:tcPr>
          <w:p w14:paraId="5B44196B" w14:textId="77777777" w:rsidR="00ED43D2" w:rsidRPr="007B4DB4" w:rsidRDefault="00ED43D2" w:rsidP="007B0FF1">
            <w:pPr>
              <w:pStyle w:val="em-"/>
              <w:ind w:firstLine="0"/>
              <w:jc w:val="left"/>
              <w:rPr>
                <w:rFonts w:ascii="Arial" w:hAnsi="Arial" w:cs="Arial"/>
                <w:b/>
                <w:sz w:val="18"/>
                <w:szCs w:val="18"/>
              </w:rPr>
            </w:pPr>
            <w:r w:rsidRPr="007B4DB4">
              <w:rPr>
                <w:rFonts w:ascii="Arial" w:hAnsi="Arial" w:cs="Arial"/>
                <w:b/>
                <w:sz w:val="18"/>
                <w:szCs w:val="18"/>
              </w:rPr>
              <w:t xml:space="preserve">Размер доли участия </w:t>
            </w:r>
            <w:r>
              <w:rPr>
                <w:rFonts w:ascii="Arial" w:hAnsi="Arial" w:cs="Arial"/>
                <w:b/>
                <w:sz w:val="18"/>
                <w:szCs w:val="18"/>
              </w:rPr>
              <w:t>поручителя</w:t>
            </w:r>
            <w:r w:rsidRPr="007B4DB4">
              <w:rPr>
                <w:rFonts w:ascii="Arial" w:hAnsi="Arial" w:cs="Arial"/>
                <w:b/>
                <w:sz w:val="18"/>
                <w:szCs w:val="18"/>
              </w:rPr>
              <w:t xml:space="preserve"> в уставном капитале дочернего и (или) зависимого общества</w:t>
            </w:r>
          </w:p>
        </w:tc>
        <w:tc>
          <w:tcPr>
            <w:tcW w:w="5103" w:type="dxa"/>
            <w:shd w:val="clear" w:color="auto" w:fill="auto"/>
            <w:vAlign w:val="center"/>
          </w:tcPr>
          <w:p w14:paraId="5E90123C"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100%</w:t>
            </w:r>
          </w:p>
        </w:tc>
      </w:tr>
      <w:tr w:rsidR="00ED43D2" w:rsidRPr="00103E52" w14:paraId="4CB194E8" w14:textId="77777777" w:rsidTr="007B0FF1">
        <w:tc>
          <w:tcPr>
            <w:tcW w:w="4820" w:type="dxa"/>
            <w:shd w:val="clear" w:color="auto" w:fill="auto"/>
            <w:vAlign w:val="center"/>
          </w:tcPr>
          <w:p w14:paraId="3AE7D611" w14:textId="77777777" w:rsidR="00ED43D2" w:rsidRPr="007B4DB4" w:rsidRDefault="00ED43D2" w:rsidP="007B0FF1">
            <w:pPr>
              <w:pStyle w:val="em-"/>
              <w:ind w:firstLine="0"/>
              <w:jc w:val="left"/>
              <w:rPr>
                <w:rFonts w:ascii="Arial" w:hAnsi="Arial" w:cs="Arial"/>
                <w:b/>
                <w:sz w:val="18"/>
                <w:szCs w:val="18"/>
              </w:rPr>
            </w:pPr>
            <w:r w:rsidRPr="007B4DB4">
              <w:rPr>
                <w:rFonts w:ascii="Arial" w:hAnsi="Arial" w:cs="Arial"/>
                <w:b/>
                <w:sz w:val="18"/>
                <w:szCs w:val="18"/>
              </w:rPr>
              <w:t xml:space="preserve">Размер доли обыкновенных акций дочернего или зависимого общества, принадлежащих </w:t>
            </w:r>
            <w:r>
              <w:rPr>
                <w:rFonts w:ascii="Arial" w:hAnsi="Arial" w:cs="Arial"/>
                <w:b/>
                <w:sz w:val="18"/>
                <w:szCs w:val="18"/>
              </w:rPr>
              <w:t>поручителю</w:t>
            </w:r>
          </w:p>
        </w:tc>
        <w:tc>
          <w:tcPr>
            <w:tcW w:w="5103" w:type="dxa"/>
            <w:shd w:val="clear" w:color="auto" w:fill="auto"/>
            <w:vAlign w:val="center"/>
          </w:tcPr>
          <w:p w14:paraId="6B0C29EF"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Не применимо</w:t>
            </w:r>
          </w:p>
        </w:tc>
      </w:tr>
      <w:tr w:rsidR="00ED43D2" w:rsidRPr="00103E52" w14:paraId="44243201" w14:textId="77777777" w:rsidTr="007B0FF1">
        <w:tc>
          <w:tcPr>
            <w:tcW w:w="4820" w:type="dxa"/>
            <w:shd w:val="clear" w:color="auto" w:fill="auto"/>
            <w:vAlign w:val="center"/>
          </w:tcPr>
          <w:p w14:paraId="53AA7573" w14:textId="77777777" w:rsidR="00ED43D2" w:rsidRPr="007B4DB4" w:rsidRDefault="00ED43D2" w:rsidP="007B0FF1">
            <w:pPr>
              <w:pStyle w:val="em-"/>
              <w:ind w:firstLine="0"/>
              <w:jc w:val="left"/>
              <w:rPr>
                <w:rFonts w:ascii="Arial" w:hAnsi="Arial" w:cs="Arial"/>
                <w:b/>
                <w:sz w:val="18"/>
                <w:szCs w:val="18"/>
              </w:rPr>
            </w:pPr>
            <w:r w:rsidRPr="007B4DB4">
              <w:rPr>
                <w:rFonts w:ascii="Arial" w:hAnsi="Arial" w:cs="Arial"/>
                <w:b/>
                <w:sz w:val="18"/>
                <w:szCs w:val="18"/>
              </w:rPr>
              <w:t xml:space="preserve">Размер доли участия дочернего и (или) зависимого общества в уставном капитале </w:t>
            </w:r>
            <w:r>
              <w:rPr>
                <w:rFonts w:ascii="Arial" w:hAnsi="Arial" w:cs="Arial"/>
                <w:b/>
                <w:sz w:val="18"/>
                <w:szCs w:val="18"/>
              </w:rPr>
              <w:t>поручителя</w:t>
            </w:r>
          </w:p>
        </w:tc>
        <w:tc>
          <w:tcPr>
            <w:tcW w:w="5103" w:type="dxa"/>
            <w:shd w:val="clear" w:color="auto" w:fill="auto"/>
            <w:vAlign w:val="center"/>
          </w:tcPr>
          <w:p w14:paraId="4D68AF91"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Не имеет</w:t>
            </w:r>
          </w:p>
        </w:tc>
      </w:tr>
      <w:tr w:rsidR="00ED43D2" w:rsidRPr="00103E52" w14:paraId="7948FD90" w14:textId="77777777" w:rsidTr="007B0FF1">
        <w:tc>
          <w:tcPr>
            <w:tcW w:w="4820" w:type="dxa"/>
            <w:shd w:val="clear" w:color="auto" w:fill="auto"/>
            <w:vAlign w:val="center"/>
          </w:tcPr>
          <w:p w14:paraId="3B9F3285" w14:textId="77777777" w:rsidR="00ED43D2" w:rsidRPr="007B4DB4" w:rsidRDefault="00ED43D2" w:rsidP="007B0FF1">
            <w:pPr>
              <w:pStyle w:val="em-"/>
              <w:ind w:firstLine="0"/>
              <w:jc w:val="left"/>
              <w:rPr>
                <w:rFonts w:ascii="Arial" w:hAnsi="Arial" w:cs="Arial"/>
                <w:b/>
                <w:sz w:val="18"/>
                <w:szCs w:val="18"/>
              </w:rPr>
            </w:pPr>
            <w:r w:rsidRPr="007B4DB4">
              <w:rPr>
                <w:rFonts w:ascii="Arial" w:hAnsi="Arial" w:cs="Arial"/>
                <w:b/>
                <w:sz w:val="18"/>
                <w:szCs w:val="18"/>
              </w:rPr>
              <w:t xml:space="preserve">Размер доли обыкновенных акций </w:t>
            </w:r>
            <w:r>
              <w:rPr>
                <w:rFonts w:ascii="Arial" w:hAnsi="Arial" w:cs="Arial"/>
                <w:b/>
                <w:sz w:val="18"/>
                <w:szCs w:val="18"/>
              </w:rPr>
              <w:t>поручителя</w:t>
            </w:r>
            <w:r w:rsidRPr="007B4DB4">
              <w:rPr>
                <w:rFonts w:ascii="Arial" w:hAnsi="Arial" w:cs="Arial"/>
                <w:b/>
                <w:sz w:val="18"/>
                <w:szCs w:val="18"/>
              </w:rPr>
              <w:t>, принадлежащих дочернему и (или) зависимому обществу</w:t>
            </w:r>
          </w:p>
        </w:tc>
        <w:tc>
          <w:tcPr>
            <w:tcW w:w="5103" w:type="dxa"/>
            <w:shd w:val="clear" w:color="auto" w:fill="auto"/>
            <w:vAlign w:val="center"/>
          </w:tcPr>
          <w:p w14:paraId="6561F035"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Не имеет</w:t>
            </w:r>
          </w:p>
        </w:tc>
      </w:tr>
    </w:tbl>
    <w:p w14:paraId="00347521" w14:textId="77777777" w:rsidR="00ED43D2" w:rsidRDefault="00ED43D2" w:rsidP="00ED43D2">
      <w:pPr>
        <w:pStyle w:val="ConsPlusNormal"/>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ED43D2" w:rsidRPr="00103E52" w14:paraId="79F230BE" w14:textId="77777777" w:rsidTr="007B0FF1">
        <w:tc>
          <w:tcPr>
            <w:tcW w:w="4820" w:type="dxa"/>
            <w:shd w:val="clear" w:color="auto" w:fill="auto"/>
            <w:vAlign w:val="center"/>
          </w:tcPr>
          <w:p w14:paraId="777E112E" w14:textId="77777777" w:rsidR="00ED43D2" w:rsidRPr="00103E52" w:rsidRDefault="00ED43D2" w:rsidP="007B0FF1">
            <w:pPr>
              <w:pStyle w:val="em-"/>
              <w:ind w:firstLine="0"/>
              <w:jc w:val="left"/>
              <w:rPr>
                <w:rFonts w:ascii="Arial" w:hAnsi="Arial" w:cs="Arial"/>
                <w:b/>
                <w:sz w:val="18"/>
                <w:szCs w:val="18"/>
              </w:rPr>
            </w:pPr>
            <w:r>
              <w:rPr>
                <w:rFonts w:ascii="Arial" w:hAnsi="Arial" w:cs="Arial"/>
                <w:b/>
                <w:sz w:val="18"/>
                <w:szCs w:val="18"/>
              </w:rPr>
              <w:t xml:space="preserve">3. </w:t>
            </w:r>
            <w:r w:rsidRPr="00103E52">
              <w:rPr>
                <w:rFonts w:ascii="Arial" w:hAnsi="Arial" w:cs="Arial"/>
                <w:b/>
                <w:sz w:val="18"/>
                <w:szCs w:val="18"/>
              </w:rPr>
              <w:t>Полное</w:t>
            </w:r>
            <w:r>
              <w:rPr>
                <w:rFonts w:ascii="Arial" w:hAnsi="Arial" w:cs="Arial"/>
                <w:b/>
                <w:sz w:val="18"/>
                <w:szCs w:val="18"/>
              </w:rPr>
              <w:t xml:space="preserve"> фирменное наименование</w:t>
            </w:r>
          </w:p>
        </w:tc>
        <w:tc>
          <w:tcPr>
            <w:tcW w:w="5103" w:type="dxa"/>
            <w:shd w:val="clear" w:color="auto" w:fill="auto"/>
            <w:vAlign w:val="center"/>
          </w:tcPr>
          <w:p w14:paraId="3A6619A2" w14:textId="77777777" w:rsidR="00ED43D2" w:rsidRPr="00103E52" w:rsidRDefault="00ED43D2" w:rsidP="007B0FF1">
            <w:pPr>
              <w:pStyle w:val="em-"/>
              <w:ind w:firstLine="0"/>
              <w:jc w:val="left"/>
              <w:rPr>
                <w:rFonts w:ascii="Arial" w:hAnsi="Arial" w:cs="Arial"/>
                <w:sz w:val="18"/>
                <w:szCs w:val="18"/>
              </w:rPr>
            </w:pPr>
            <w:r w:rsidRPr="0013345A">
              <w:rPr>
                <w:rFonts w:ascii="Arial" w:hAnsi="Arial" w:cs="Arial"/>
                <w:sz w:val="18"/>
                <w:szCs w:val="18"/>
              </w:rPr>
              <w:t>Общество с ограниченной ответственностью «Рэйз»</w:t>
            </w:r>
          </w:p>
        </w:tc>
      </w:tr>
      <w:tr w:rsidR="00ED43D2" w:rsidRPr="00103E52" w14:paraId="2510E2AD" w14:textId="77777777" w:rsidTr="007B0FF1">
        <w:tc>
          <w:tcPr>
            <w:tcW w:w="4820" w:type="dxa"/>
            <w:shd w:val="clear" w:color="auto" w:fill="auto"/>
            <w:vAlign w:val="center"/>
          </w:tcPr>
          <w:p w14:paraId="5B44E182" w14:textId="77777777" w:rsidR="00ED43D2" w:rsidRPr="00103E52" w:rsidRDefault="00ED43D2" w:rsidP="007B0FF1">
            <w:pPr>
              <w:pStyle w:val="em-"/>
              <w:ind w:firstLine="0"/>
              <w:jc w:val="left"/>
              <w:rPr>
                <w:rFonts w:ascii="Arial" w:hAnsi="Arial" w:cs="Arial"/>
                <w:b/>
                <w:sz w:val="18"/>
                <w:szCs w:val="18"/>
              </w:rPr>
            </w:pPr>
            <w:r w:rsidRPr="00103E52">
              <w:rPr>
                <w:rFonts w:ascii="Arial" w:hAnsi="Arial" w:cs="Arial"/>
                <w:b/>
                <w:sz w:val="18"/>
                <w:szCs w:val="18"/>
              </w:rPr>
              <w:t>Сокращенное фирменное на</w:t>
            </w:r>
            <w:r>
              <w:rPr>
                <w:rFonts w:ascii="Arial" w:hAnsi="Arial" w:cs="Arial"/>
                <w:b/>
                <w:sz w:val="18"/>
                <w:szCs w:val="18"/>
              </w:rPr>
              <w:t>именование</w:t>
            </w:r>
          </w:p>
        </w:tc>
        <w:tc>
          <w:tcPr>
            <w:tcW w:w="5103" w:type="dxa"/>
            <w:shd w:val="clear" w:color="auto" w:fill="auto"/>
            <w:vAlign w:val="center"/>
          </w:tcPr>
          <w:p w14:paraId="7C8C150F" w14:textId="77777777" w:rsidR="00ED43D2" w:rsidRPr="00103E52" w:rsidRDefault="00ED43D2" w:rsidP="007B0FF1">
            <w:pPr>
              <w:pStyle w:val="em-"/>
              <w:ind w:firstLine="0"/>
              <w:jc w:val="left"/>
              <w:rPr>
                <w:rFonts w:ascii="Arial" w:hAnsi="Arial" w:cs="Arial"/>
                <w:sz w:val="18"/>
                <w:szCs w:val="18"/>
              </w:rPr>
            </w:pPr>
            <w:r w:rsidRPr="0013345A">
              <w:rPr>
                <w:rFonts w:ascii="Arial" w:hAnsi="Arial" w:cs="Arial"/>
                <w:sz w:val="18"/>
                <w:szCs w:val="18"/>
              </w:rPr>
              <w:t>ООО «Рэйз»</w:t>
            </w:r>
          </w:p>
        </w:tc>
      </w:tr>
      <w:tr w:rsidR="00ED43D2" w:rsidRPr="00103E52" w14:paraId="7242601D" w14:textId="77777777" w:rsidTr="007B0FF1">
        <w:tc>
          <w:tcPr>
            <w:tcW w:w="4820" w:type="dxa"/>
            <w:shd w:val="clear" w:color="auto" w:fill="auto"/>
            <w:vAlign w:val="center"/>
          </w:tcPr>
          <w:p w14:paraId="13D4D500" w14:textId="77777777" w:rsidR="00ED43D2" w:rsidRPr="00103E52" w:rsidRDefault="00ED43D2" w:rsidP="007B0FF1">
            <w:pPr>
              <w:pStyle w:val="em-"/>
              <w:ind w:firstLine="0"/>
              <w:jc w:val="left"/>
              <w:rPr>
                <w:rFonts w:ascii="Arial" w:hAnsi="Arial" w:cs="Arial"/>
                <w:b/>
                <w:sz w:val="18"/>
                <w:szCs w:val="18"/>
              </w:rPr>
            </w:pPr>
            <w:r>
              <w:rPr>
                <w:rFonts w:ascii="Arial" w:hAnsi="Arial" w:cs="Arial"/>
                <w:b/>
                <w:sz w:val="18"/>
                <w:szCs w:val="18"/>
              </w:rPr>
              <w:t>ИНН (если применимо)</w:t>
            </w:r>
          </w:p>
        </w:tc>
        <w:tc>
          <w:tcPr>
            <w:tcW w:w="5103" w:type="dxa"/>
            <w:shd w:val="clear" w:color="auto" w:fill="auto"/>
            <w:vAlign w:val="center"/>
          </w:tcPr>
          <w:p w14:paraId="66FC25C8" w14:textId="77777777" w:rsidR="00ED43D2" w:rsidRPr="00103E52" w:rsidRDefault="00ED43D2" w:rsidP="007B0FF1">
            <w:pPr>
              <w:pStyle w:val="em-"/>
              <w:ind w:firstLine="0"/>
              <w:jc w:val="left"/>
              <w:rPr>
                <w:rFonts w:ascii="Arial" w:hAnsi="Arial" w:cs="Arial"/>
                <w:sz w:val="18"/>
                <w:szCs w:val="18"/>
              </w:rPr>
            </w:pPr>
            <w:r w:rsidRPr="0013345A">
              <w:rPr>
                <w:rFonts w:ascii="Arial" w:hAnsi="Arial" w:cs="Arial"/>
                <w:bCs/>
                <w:sz w:val="18"/>
                <w:szCs w:val="18"/>
              </w:rPr>
              <w:t>8602006445</w:t>
            </w:r>
          </w:p>
        </w:tc>
      </w:tr>
      <w:tr w:rsidR="00ED43D2" w:rsidRPr="00103E52" w14:paraId="57C0729C" w14:textId="77777777" w:rsidTr="007B0FF1">
        <w:tc>
          <w:tcPr>
            <w:tcW w:w="4820" w:type="dxa"/>
            <w:shd w:val="clear" w:color="auto" w:fill="auto"/>
            <w:vAlign w:val="center"/>
          </w:tcPr>
          <w:p w14:paraId="776E3F67" w14:textId="77777777" w:rsidR="00ED43D2" w:rsidRPr="00103E52" w:rsidRDefault="00ED43D2" w:rsidP="007B0FF1">
            <w:pPr>
              <w:pStyle w:val="em-"/>
              <w:ind w:firstLine="0"/>
              <w:jc w:val="left"/>
              <w:rPr>
                <w:rFonts w:ascii="Arial" w:hAnsi="Arial" w:cs="Arial"/>
                <w:b/>
                <w:sz w:val="18"/>
                <w:szCs w:val="18"/>
              </w:rPr>
            </w:pPr>
            <w:r w:rsidRPr="00103E52">
              <w:rPr>
                <w:rFonts w:ascii="Arial" w:hAnsi="Arial" w:cs="Arial"/>
                <w:b/>
                <w:sz w:val="18"/>
                <w:szCs w:val="18"/>
              </w:rPr>
              <w:t>ОГРН (если применимо)</w:t>
            </w:r>
          </w:p>
        </w:tc>
        <w:tc>
          <w:tcPr>
            <w:tcW w:w="5103" w:type="dxa"/>
            <w:shd w:val="clear" w:color="auto" w:fill="auto"/>
            <w:vAlign w:val="center"/>
          </w:tcPr>
          <w:p w14:paraId="5B8350D2" w14:textId="77777777" w:rsidR="00ED43D2" w:rsidRPr="00103E52" w:rsidRDefault="00ED43D2" w:rsidP="007B0FF1">
            <w:pPr>
              <w:pStyle w:val="em-"/>
              <w:ind w:firstLine="0"/>
              <w:jc w:val="left"/>
              <w:rPr>
                <w:rFonts w:ascii="Arial" w:hAnsi="Arial" w:cs="Arial"/>
                <w:sz w:val="18"/>
                <w:szCs w:val="18"/>
              </w:rPr>
            </w:pPr>
            <w:r w:rsidRPr="0013345A">
              <w:rPr>
                <w:rFonts w:ascii="Arial" w:hAnsi="Arial" w:cs="Arial"/>
                <w:sz w:val="18"/>
                <w:szCs w:val="18"/>
              </w:rPr>
              <w:t>1058602195629</w:t>
            </w:r>
          </w:p>
        </w:tc>
      </w:tr>
      <w:tr w:rsidR="00ED43D2" w:rsidRPr="00103E52" w14:paraId="1C60DADB" w14:textId="77777777" w:rsidTr="007B0FF1">
        <w:tc>
          <w:tcPr>
            <w:tcW w:w="4820" w:type="dxa"/>
            <w:shd w:val="clear" w:color="auto" w:fill="auto"/>
            <w:vAlign w:val="center"/>
          </w:tcPr>
          <w:p w14:paraId="0CF9C136" w14:textId="77777777" w:rsidR="00ED43D2" w:rsidRPr="00103E52" w:rsidRDefault="00ED43D2" w:rsidP="007B0FF1">
            <w:pPr>
              <w:pStyle w:val="em-"/>
              <w:ind w:firstLine="0"/>
              <w:jc w:val="left"/>
              <w:rPr>
                <w:rFonts w:ascii="Arial" w:hAnsi="Arial" w:cs="Arial"/>
                <w:b/>
                <w:sz w:val="18"/>
                <w:szCs w:val="18"/>
              </w:rPr>
            </w:pPr>
            <w:r w:rsidRPr="00103E52">
              <w:rPr>
                <w:rFonts w:ascii="Arial" w:hAnsi="Arial" w:cs="Arial"/>
                <w:b/>
                <w:sz w:val="18"/>
                <w:szCs w:val="18"/>
              </w:rPr>
              <w:t>Место нахождения</w:t>
            </w:r>
          </w:p>
        </w:tc>
        <w:tc>
          <w:tcPr>
            <w:tcW w:w="5103" w:type="dxa"/>
            <w:shd w:val="clear" w:color="auto" w:fill="auto"/>
            <w:vAlign w:val="center"/>
          </w:tcPr>
          <w:p w14:paraId="6475F5BA" w14:textId="77777777" w:rsidR="00ED43D2" w:rsidRPr="00103E52" w:rsidRDefault="00ED43D2" w:rsidP="007B0FF1">
            <w:pPr>
              <w:pStyle w:val="em-"/>
              <w:ind w:firstLine="0"/>
              <w:jc w:val="left"/>
              <w:rPr>
                <w:rFonts w:ascii="Arial" w:hAnsi="Arial" w:cs="Arial"/>
                <w:sz w:val="18"/>
                <w:szCs w:val="18"/>
              </w:rPr>
            </w:pPr>
            <w:r w:rsidRPr="0013345A">
              <w:rPr>
                <w:rFonts w:ascii="Arial" w:hAnsi="Arial" w:cs="Arial"/>
                <w:sz w:val="18"/>
                <w:szCs w:val="18"/>
              </w:rPr>
              <w:t>628400, ХМАО-Югра, г.Сургут, проезд Дружбы, д.3</w:t>
            </w:r>
          </w:p>
        </w:tc>
      </w:tr>
      <w:tr w:rsidR="00ED43D2" w:rsidRPr="00103E52" w14:paraId="1A518F74" w14:textId="77777777" w:rsidTr="007B0FF1">
        <w:tc>
          <w:tcPr>
            <w:tcW w:w="4820" w:type="dxa"/>
            <w:shd w:val="clear" w:color="auto" w:fill="auto"/>
            <w:vAlign w:val="center"/>
          </w:tcPr>
          <w:p w14:paraId="4AB8C7D1" w14:textId="77777777" w:rsidR="00ED43D2" w:rsidRPr="00103E52" w:rsidRDefault="00ED43D2" w:rsidP="007B0FF1">
            <w:pPr>
              <w:pStyle w:val="em-"/>
              <w:ind w:firstLine="0"/>
              <w:jc w:val="left"/>
              <w:rPr>
                <w:rFonts w:ascii="Arial" w:hAnsi="Arial" w:cs="Arial"/>
                <w:b/>
                <w:sz w:val="18"/>
                <w:szCs w:val="18"/>
              </w:rPr>
            </w:pPr>
            <w:r>
              <w:rPr>
                <w:rFonts w:ascii="Arial" w:hAnsi="Arial" w:cs="Arial"/>
                <w:b/>
                <w:sz w:val="18"/>
                <w:szCs w:val="18"/>
              </w:rPr>
              <w:t>О</w:t>
            </w:r>
            <w:r w:rsidRPr="00103E52">
              <w:rPr>
                <w:rFonts w:ascii="Arial" w:hAnsi="Arial" w:cs="Arial"/>
                <w:b/>
                <w:sz w:val="18"/>
                <w:szCs w:val="18"/>
              </w:rPr>
              <w:t xml:space="preserve">снования признания общества дочерним или зависимым по отношению к </w:t>
            </w:r>
            <w:r>
              <w:rPr>
                <w:rFonts w:ascii="Arial" w:hAnsi="Arial" w:cs="Arial"/>
                <w:b/>
                <w:sz w:val="18"/>
                <w:szCs w:val="18"/>
              </w:rPr>
              <w:t>поручителю</w:t>
            </w:r>
          </w:p>
        </w:tc>
        <w:tc>
          <w:tcPr>
            <w:tcW w:w="5103" w:type="dxa"/>
            <w:shd w:val="clear" w:color="auto" w:fill="auto"/>
            <w:vAlign w:val="center"/>
          </w:tcPr>
          <w:p w14:paraId="2DD688F9"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О</w:t>
            </w:r>
            <w:r w:rsidRPr="001C50C3">
              <w:rPr>
                <w:rFonts w:ascii="Arial" w:hAnsi="Arial" w:cs="Arial"/>
                <w:sz w:val="18"/>
                <w:szCs w:val="18"/>
              </w:rPr>
              <w:t>бщество признается дочерним в силу преобладающего участия Поручителя в капитале общества</w:t>
            </w:r>
          </w:p>
        </w:tc>
      </w:tr>
      <w:tr w:rsidR="00ED43D2" w:rsidRPr="00103E52" w14:paraId="3B608F61" w14:textId="77777777" w:rsidTr="007B0FF1">
        <w:tc>
          <w:tcPr>
            <w:tcW w:w="4820" w:type="dxa"/>
            <w:shd w:val="clear" w:color="auto" w:fill="auto"/>
            <w:vAlign w:val="center"/>
          </w:tcPr>
          <w:p w14:paraId="45F90432" w14:textId="77777777" w:rsidR="00ED43D2" w:rsidRPr="007B4DB4" w:rsidRDefault="00ED43D2" w:rsidP="007B0FF1">
            <w:pPr>
              <w:pStyle w:val="em-"/>
              <w:ind w:firstLine="0"/>
              <w:jc w:val="left"/>
              <w:rPr>
                <w:rFonts w:ascii="Arial" w:hAnsi="Arial" w:cs="Arial"/>
                <w:b/>
                <w:sz w:val="18"/>
                <w:szCs w:val="18"/>
              </w:rPr>
            </w:pPr>
            <w:r w:rsidRPr="007B4DB4">
              <w:rPr>
                <w:rFonts w:ascii="Arial" w:hAnsi="Arial" w:cs="Arial"/>
                <w:b/>
                <w:sz w:val="18"/>
                <w:szCs w:val="18"/>
              </w:rPr>
              <w:t xml:space="preserve">Размер доли участия </w:t>
            </w:r>
            <w:r>
              <w:rPr>
                <w:rFonts w:ascii="Arial" w:hAnsi="Arial" w:cs="Arial"/>
                <w:b/>
                <w:sz w:val="18"/>
                <w:szCs w:val="18"/>
              </w:rPr>
              <w:t>поручителя</w:t>
            </w:r>
            <w:r w:rsidRPr="007B4DB4">
              <w:rPr>
                <w:rFonts w:ascii="Arial" w:hAnsi="Arial" w:cs="Arial"/>
                <w:b/>
                <w:sz w:val="18"/>
                <w:szCs w:val="18"/>
              </w:rPr>
              <w:t xml:space="preserve"> в уставном капитале дочернего и (или) зависимого общества</w:t>
            </w:r>
          </w:p>
        </w:tc>
        <w:tc>
          <w:tcPr>
            <w:tcW w:w="5103" w:type="dxa"/>
            <w:shd w:val="clear" w:color="auto" w:fill="auto"/>
            <w:vAlign w:val="center"/>
          </w:tcPr>
          <w:p w14:paraId="7D22CEB2"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100%</w:t>
            </w:r>
          </w:p>
        </w:tc>
      </w:tr>
      <w:tr w:rsidR="00ED43D2" w:rsidRPr="00103E52" w14:paraId="2D9C5F95" w14:textId="77777777" w:rsidTr="007B0FF1">
        <w:tc>
          <w:tcPr>
            <w:tcW w:w="4820" w:type="dxa"/>
            <w:shd w:val="clear" w:color="auto" w:fill="auto"/>
            <w:vAlign w:val="center"/>
          </w:tcPr>
          <w:p w14:paraId="02695AE0" w14:textId="77777777" w:rsidR="00ED43D2" w:rsidRPr="007B4DB4" w:rsidRDefault="00ED43D2" w:rsidP="007B0FF1">
            <w:pPr>
              <w:pStyle w:val="em-"/>
              <w:ind w:firstLine="0"/>
              <w:jc w:val="left"/>
              <w:rPr>
                <w:rFonts w:ascii="Arial" w:hAnsi="Arial" w:cs="Arial"/>
                <w:b/>
                <w:sz w:val="18"/>
                <w:szCs w:val="18"/>
              </w:rPr>
            </w:pPr>
            <w:r w:rsidRPr="007B4DB4">
              <w:rPr>
                <w:rFonts w:ascii="Arial" w:hAnsi="Arial" w:cs="Arial"/>
                <w:b/>
                <w:sz w:val="18"/>
                <w:szCs w:val="18"/>
              </w:rPr>
              <w:t xml:space="preserve">Размер доли обыкновенных акций дочернего или зависимого общества, принадлежащих </w:t>
            </w:r>
            <w:r>
              <w:rPr>
                <w:rFonts w:ascii="Arial" w:hAnsi="Arial" w:cs="Arial"/>
                <w:b/>
                <w:sz w:val="18"/>
                <w:szCs w:val="18"/>
              </w:rPr>
              <w:t>поручителю</w:t>
            </w:r>
          </w:p>
        </w:tc>
        <w:tc>
          <w:tcPr>
            <w:tcW w:w="5103" w:type="dxa"/>
            <w:shd w:val="clear" w:color="auto" w:fill="auto"/>
            <w:vAlign w:val="center"/>
          </w:tcPr>
          <w:p w14:paraId="1ED006AA"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Не применимо</w:t>
            </w:r>
          </w:p>
        </w:tc>
      </w:tr>
      <w:tr w:rsidR="00ED43D2" w:rsidRPr="00103E52" w14:paraId="61B10BF7" w14:textId="77777777" w:rsidTr="007B0FF1">
        <w:tc>
          <w:tcPr>
            <w:tcW w:w="4820" w:type="dxa"/>
            <w:shd w:val="clear" w:color="auto" w:fill="auto"/>
            <w:vAlign w:val="center"/>
          </w:tcPr>
          <w:p w14:paraId="630BADF8" w14:textId="77777777" w:rsidR="00ED43D2" w:rsidRPr="007B4DB4" w:rsidRDefault="00ED43D2" w:rsidP="007B0FF1">
            <w:pPr>
              <w:pStyle w:val="em-"/>
              <w:ind w:firstLine="0"/>
              <w:jc w:val="left"/>
              <w:rPr>
                <w:rFonts w:ascii="Arial" w:hAnsi="Arial" w:cs="Arial"/>
                <w:b/>
                <w:sz w:val="18"/>
                <w:szCs w:val="18"/>
              </w:rPr>
            </w:pPr>
            <w:r w:rsidRPr="007B4DB4">
              <w:rPr>
                <w:rFonts w:ascii="Arial" w:hAnsi="Arial" w:cs="Arial"/>
                <w:b/>
                <w:sz w:val="18"/>
                <w:szCs w:val="18"/>
              </w:rPr>
              <w:t xml:space="preserve">Размер доли участия дочернего и (или) зависимого общества в уставном капитале </w:t>
            </w:r>
            <w:r>
              <w:rPr>
                <w:rFonts w:ascii="Arial" w:hAnsi="Arial" w:cs="Arial"/>
                <w:b/>
                <w:sz w:val="18"/>
                <w:szCs w:val="18"/>
              </w:rPr>
              <w:t>поручителя</w:t>
            </w:r>
          </w:p>
        </w:tc>
        <w:tc>
          <w:tcPr>
            <w:tcW w:w="5103" w:type="dxa"/>
            <w:shd w:val="clear" w:color="auto" w:fill="auto"/>
            <w:vAlign w:val="center"/>
          </w:tcPr>
          <w:p w14:paraId="521DF0F0"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Не имеет</w:t>
            </w:r>
          </w:p>
        </w:tc>
      </w:tr>
      <w:tr w:rsidR="00ED43D2" w:rsidRPr="00103E52" w14:paraId="15BA7658" w14:textId="77777777" w:rsidTr="007B0FF1">
        <w:tc>
          <w:tcPr>
            <w:tcW w:w="4820" w:type="dxa"/>
            <w:shd w:val="clear" w:color="auto" w:fill="auto"/>
            <w:vAlign w:val="center"/>
          </w:tcPr>
          <w:p w14:paraId="6024E855" w14:textId="77777777" w:rsidR="00ED43D2" w:rsidRPr="007B4DB4" w:rsidRDefault="00ED43D2" w:rsidP="007B0FF1">
            <w:pPr>
              <w:pStyle w:val="em-"/>
              <w:ind w:firstLine="0"/>
              <w:jc w:val="left"/>
              <w:rPr>
                <w:rFonts w:ascii="Arial" w:hAnsi="Arial" w:cs="Arial"/>
                <w:b/>
                <w:sz w:val="18"/>
                <w:szCs w:val="18"/>
              </w:rPr>
            </w:pPr>
            <w:r w:rsidRPr="007B4DB4">
              <w:rPr>
                <w:rFonts w:ascii="Arial" w:hAnsi="Arial" w:cs="Arial"/>
                <w:b/>
                <w:sz w:val="18"/>
                <w:szCs w:val="18"/>
              </w:rPr>
              <w:t xml:space="preserve">Размер доли обыкновенных акций </w:t>
            </w:r>
            <w:r>
              <w:rPr>
                <w:rFonts w:ascii="Arial" w:hAnsi="Arial" w:cs="Arial"/>
                <w:b/>
                <w:sz w:val="18"/>
                <w:szCs w:val="18"/>
              </w:rPr>
              <w:t>поручителя</w:t>
            </w:r>
            <w:r w:rsidRPr="007B4DB4">
              <w:rPr>
                <w:rFonts w:ascii="Arial" w:hAnsi="Arial" w:cs="Arial"/>
                <w:b/>
                <w:sz w:val="18"/>
                <w:szCs w:val="18"/>
              </w:rPr>
              <w:t>, принадлежащих дочернему и (или) зависимому обществу</w:t>
            </w:r>
          </w:p>
        </w:tc>
        <w:tc>
          <w:tcPr>
            <w:tcW w:w="5103" w:type="dxa"/>
            <w:shd w:val="clear" w:color="auto" w:fill="auto"/>
            <w:vAlign w:val="center"/>
          </w:tcPr>
          <w:p w14:paraId="02F1EA69"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Не имеет</w:t>
            </w:r>
          </w:p>
        </w:tc>
      </w:tr>
    </w:tbl>
    <w:p w14:paraId="2D5ACA4A" w14:textId="77777777" w:rsidR="00ED43D2" w:rsidRDefault="00ED43D2" w:rsidP="00ED43D2">
      <w:pPr>
        <w:pStyle w:val="ConsPlusNormal"/>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ED43D2" w:rsidRPr="00103E52" w14:paraId="2CA80730" w14:textId="77777777" w:rsidTr="007B0FF1">
        <w:tc>
          <w:tcPr>
            <w:tcW w:w="4820" w:type="dxa"/>
            <w:shd w:val="clear" w:color="auto" w:fill="auto"/>
            <w:vAlign w:val="center"/>
          </w:tcPr>
          <w:p w14:paraId="0F0F4BD5" w14:textId="77777777" w:rsidR="00ED43D2" w:rsidRPr="00103E52" w:rsidRDefault="00ED43D2" w:rsidP="007B0FF1">
            <w:pPr>
              <w:pStyle w:val="em-"/>
              <w:ind w:firstLine="0"/>
              <w:jc w:val="left"/>
              <w:rPr>
                <w:rFonts w:ascii="Arial" w:hAnsi="Arial" w:cs="Arial"/>
                <w:b/>
                <w:sz w:val="18"/>
                <w:szCs w:val="18"/>
              </w:rPr>
            </w:pPr>
            <w:r>
              <w:rPr>
                <w:rFonts w:ascii="Arial" w:hAnsi="Arial" w:cs="Arial"/>
                <w:b/>
                <w:sz w:val="18"/>
                <w:szCs w:val="18"/>
              </w:rPr>
              <w:t xml:space="preserve">4. </w:t>
            </w:r>
            <w:r w:rsidRPr="00103E52">
              <w:rPr>
                <w:rFonts w:ascii="Arial" w:hAnsi="Arial" w:cs="Arial"/>
                <w:b/>
                <w:sz w:val="18"/>
                <w:szCs w:val="18"/>
              </w:rPr>
              <w:t>Полное</w:t>
            </w:r>
            <w:r>
              <w:rPr>
                <w:rFonts w:ascii="Arial" w:hAnsi="Arial" w:cs="Arial"/>
                <w:b/>
                <w:sz w:val="18"/>
                <w:szCs w:val="18"/>
              </w:rPr>
              <w:t xml:space="preserve"> фирменное наименование</w:t>
            </w:r>
          </w:p>
        </w:tc>
        <w:tc>
          <w:tcPr>
            <w:tcW w:w="5103" w:type="dxa"/>
            <w:shd w:val="clear" w:color="auto" w:fill="auto"/>
            <w:vAlign w:val="center"/>
          </w:tcPr>
          <w:p w14:paraId="58DCE0C7" w14:textId="77777777" w:rsidR="00ED43D2" w:rsidRPr="00103E52" w:rsidRDefault="00ED43D2" w:rsidP="007B0FF1">
            <w:pPr>
              <w:pStyle w:val="em-"/>
              <w:ind w:firstLine="0"/>
              <w:jc w:val="left"/>
              <w:rPr>
                <w:rFonts w:ascii="Arial" w:hAnsi="Arial" w:cs="Arial"/>
                <w:sz w:val="18"/>
                <w:szCs w:val="18"/>
              </w:rPr>
            </w:pPr>
            <w:r w:rsidRPr="0013345A">
              <w:rPr>
                <w:rFonts w:ascii="Arial" w:hAnsi="Arial" w:cs="Arial"/>
                <w:sz w:val="18"/>
                <w:szCs w:val="18"/>
              </w:rPr>
              <w:t>Общество с ограниченной ответственностью «Радуга Тамани»</w:t>
            </w:r>
          </w:p>
        </w:tc>
      </w:tr>
      <w:tr w:rsidR="00ED43D2" w:rsidRPr="00103E52" w14:paraId="3D495AE2" w14:textId="77777777" w:rsidTr="007B0FF1">
        <w:tc>
          <w:tcPr>
            <w:tcW w:w="4820" w:type="dxa"/>
            <w:shd w:val="clear" w:color="auto" w:fill="auto"/>
            <w:vAlign w:val="center"/>
          </w:tcPr>
          <w:p w14:paraId="45288E8F" w14:textId="77777777" w:rsidR="00ED43D2" w:rsidRPr="00103E52" w:rsidRDefault="00ED43D2" w:rsidP="007B0FF1">
            <w:pPr>
              <w:pStyle w:val="em-"/>
              <w:ind w:firstLine="0"/>
              <w:jc w:val="left"/>
              <w:rPr>
                <w:rFonts w:ascii="Arial" w:hAnsi="Arial" w:cs="Arial"/>
                <w:b/>
                <w:sz w:val="18"/>
                <w:szCs w:val="18"/>
              </w:rPr>
            </w:pPr>
            <w:r w:rsidRPr="00103E52">
              <w:rPr>
                <w:rFonts w:ascii="Arial" w:hAnsi="Arial" w:cs="Arial"/>
                <w:b/>
                <w:sz w:val="18"/>
                <w:szCs w:val="18"/>
              </w:rPr>
              <w:t>Сокращенное фирменное на</w:t>
            </w:r>
            <w:r>
              <w:rPr>
                <w:rFonts w:ascii="Arial" w:hAnsi="Arial" w:cs="Arial"/>
                <w:b/>
                <w:sz w:val="18"/>
                <w:szCs w:val="18"/>
              </w:rPr>
              <w:t>именование</w:t>
            </w:r>
          </w:p>
        </w:tc>
        <w:tc>
          <w:tcPr>
            <w:tcW w:w="5103" w:type="dxa"/>
            <w:shd w:val="clear" w:color="auto" w:fill="auto"/>
            <w:vAlign w:val="center"/>
          </w:tcPr>
          <w:p w14:paraId="3FF1E0C9" w14:textId="77777777" w:rsidR="00ED43D2" w:rsidRPr="00103E52" w:rsidRDefault="00ED43D2" w:rsidP="007B0FF1">
            <w:pPr>
              <w:pStyle w:val="em-"/>
              <w:ind w:firstLine="0"/>
              <w:jc w:val="left"/>
              <w:rPr>
                <w:rFonts w:ascii="Arial" w:hAnsi="Arial" w:cs="Arial"/>
                <w:sz w:val="18"/>
                <w:szCs w:val="18"/>
              </w:rPr>
            </w:pPr>
            <w:r w:rsidRPr="0013345A">
              <w:rPr>
                <w:rFonts w:ascii="Arial" w:hAnsi="Arial" w:cs="Arial"/>
                <w:sz w:val="18"/>
                <w:szCs w:val="18"/>
              </w:rPr>
              <w:t>ООО «Радуга Тамани»</w:t>
            </w:r>
          </w:p>
        </w:tc>
      </w:tr>
      <w:tr w:rsidR="00ED43D2" w:rsidRPr="00103E52" w14:paraId="3C684D5F" w14:textId="77777777" w:rsidTr="007B0FF1">
        <w:tc>
          <w:tcPr>
            <w:tcW w:w="4820" w:type="dxa"/>
            <w:shd w:val="clear" w:color="auto" w:fill="auto"/>
            <w:vAlign w:val="center"/>
          </w:tcPr>
          <w:p w14:paraId="42305E1A" w14:textId="77777777" w:rsidR="00ED43D2" w:rsidRPr="00103E52" w:rsidRDefault="00ED43D2" w:rsidP="007B0FF1">
            <w:pPr>
              <w:pStyle w:val="em-"/>
              <w:ind w:firstLine="0"/>
              <w:jc w:val="left"/>
              <w:rPr>
                <w:rFonts w:ascii="Arial" w:hAnsi="Arial" w:cs="Arial"/>
                <w:b/>
                <w:sz w:val="18"/>
                <w:szCs w:val="18"/>
              </w:rPr>
            </w:pPr>
            <w:r>
              <w:rPr>
                <w:rFonts w:ascii="Arial" w:hAnsi="Arial" w:cs="Arial"/>
                <w:b/>
                <w:sz w:val="18"/>
                <w:szCs w:val="18"/>
              </w:rPr>
              <w:t>ИНН (если применимо)</w:t>
            </w:r>
          </w:p>
        </w:tc>
        <w:tc>
          <w:tcPr>
            <w:tcW w:w="5103" w:type="dxa"/>
            <w:shd w:val="clear" w:color="auto" w:fill="auto"/>
            <w:vAlign w:val="center"/>
          </w:tcPr>
          <w:p w14:paraId="5496E8A8" w14:textId="77777777" w:rsidR="00ED43D2" w:rsidRPr="00103E52" w:rsidRDefault="00ED43D2" w:rsidP="007B0FF1">
            <w:pPr>
              <w:pStyle w:val="em-"/>
              <w:ind w:firstLine="0"/>
              <w:jc w:val="left"/>
              <w:rPr>
                <w:rFonts w:ascii="Arial" w:hAnsi="Arial" w:cs="Arial"/>
                <w:sz w:val="18"/>
                <w:szCs w:val="18"/>
              </w:rPr>
            </w:pPr>
            <w:r w:rsidRPr="0013345A">
              <w:rPr>
                <w:rFonts w:ascii="Arial" w:hAnsi="Arial" w:cs="Arial"/>
                <w:bCs/>
                <w:sz w:val="18"/>
                <w:szCs w:val="18"/>
              </w:rPr>
              <w:t>2352044719</w:t>
            </w:r>
          </w:p>
        </w:tc>
      </w:tr>
      <w:tr w:rsidR="00ED43D2" w:rsidRPr="00103E52" w14:paraId="35ABB9E7" w14:textId="77777777" w:rsidTr="007B0FF1">
        <w:tc>
          <w:tcPr>
            <w:tcW w:w="4820" w:type="dxa"/>
            <w:shd w:val="clear" w:color="auto" w:fill="auto"/>
            <w:vAlign w:val="center"/>
          </w:tcPr>
          <w:p w14:paraId="086D1546" w14:textId="77777777" w:rsidR="00ED43D2" w:rsidRPr="00103E52" w:rsidRDefault="00ED43D2" w:rsidP="007B0FF1">
            <w:pPr>
              <w:pStyle w:val="em-"/>
              <w:ind w:firstLine="0"/>
              <w:jc w:val="left"/>
              <w:rPr>
                <w:rFonts w:ascii="Arial" w:hAnsi="Arial" w:cs="Arial"/>
                <w:b/>
                <w:sz w:val="18"/>
                <w:szCs w:val="18"/>
              </w:rPr>
            </w:pPr>
            <w:r w:rsidRPr="00103E52">
              <w:rPr>
                <w:rFonts w:ascii="Arial" w:hAnsi="Arial" w:cs="Arial"/>
                <w:b/>
                <w:sz w:val="18"/>
                <w:szCs w:val="18"/>
              </w:rPr>
              <w:t>ОГРН (если применимо)</w:t>
            </w:r>
          </w:p>
        </w:tc>
        <w:tc>
          <w:tcPr>
            <w:tcW w:w="5103" w:type="dxa"/>
            <w:shd w:val="clear" w:color="auto" w:fill="auto"/>
            <w:vAlign w:val="center"/>
          </w:tcPr>
          <w:p w14:paraId="5BD5D726" w14:textId="77777777" w:rsidR="00ED43D2" w:rsidRPr="00103E52" w:rsidRDefault="00ED43D2" w:rsidP="007B0FF1">
            <w:pPr>
              <w:pStyle w:val="em-"/>
              <w:ind w:firstLine="0"/>
              <w:jc w:val="left"/>
              <w:rPr>
                <w:rFonts w:ascii="Arial" w:hAnsi="Arial" w:cs="Arial"/>
                <w:sz w:val="18"/>
                <w:szCs w:val="18"/>
              </w:rPr>
            </w:pPr>
            <w:r w:rsidRPr="0013345A">
              <w:rPr>
                <w:rFonts w:ascii="Arial" w:hAnsi="Arial" w:cs="Arial"/>
                <w:sz w:val="18"/>
                <w:szCs w:val="18"/>
              </w:rPr>
              <w:t>1092352000531</w:t>
            </w:r>
          </w:p>
        </w:tc>
      </w:tr>
      <w:tr w:rsidR="00ED43D2" w:rsidRPr="00103E52" w14:paraId="6253E8EF" w14:textId="77777777" w:rsidTr="007B0FF1">
        <w:tc>
          <w:tcPr>
            <w:tcW w:w="4820" w:type="dxa"/>
            <w:shd w:val="clear" w:color="auto" w:fill="auto"/>
            <w:vAlign w:val="center"/>
          </w:tcPr>
          <w:p w14:paraId="18079861" w14:textId="77777777" w:rsidR="00ED43D2" w:rsidRPr="00103E52" w:rsidRDefault="00ED43D2" w:rsidP="007B0FF1">
            <w:pPr>
              <w:pStyle w:val="em-"/>
              <w:ind w:firstLine="0"/>
              <w:jc w:val="left"/>
              <w:rPr>
                <w:rFonts w:ascii="Arial" w:hAnsi="Arial" w:cs="Arial"/>
                <w:b/>
                <w:sz w:val="18"/>
                <w:szCs w:val="18"/>
              </w:rPr>
            </w:pPr>
            <w:r w:rsidRPr="00103E52">
              <w:rPr>
                <w:rFonts w:ascii="Arial" w:hAnsi="Arial" w:cs="Arial"/>
                <w:b/>
                <w:sz w:val="18"/>
                <w:szCs w:val="18"/>
              </w:rPr>
              <w:t>Место нахождения</w:t>
            </w:r>
          </w:p>
        </w:tc>
        <w:tc>
          <w:tcPr>
            <w:tcW w:w="5103" w:type="dxa"/>
            <w:shd w:val="clear" w:color="auto" w:fill="auto"/>
            <w:vAlign w:val="center"/>
          </w:tcPr>
          <w:p w14:paraId="766D8352" w14:textId="77777777" w:rsidR="00ED43D2" w:rsidRPr="00103E52" w:rsidRDefault="00ED43D2" w:rsidP="007B0FF1">
            <w:pPr>
              <w:pStyle w:val="em-"/>
              <w:ind w:firstLine="0"/>
              <w:jc w:val="left"/>
              <w:rPr>
                <w:rFonts w:ascii="Arial" w:hAnsi="Arial" w:cs="Arial"/>
                <w:sz w:val="18"/>
                <w:szCs w:val="18"/>
              </w:rPr>
            </w:pPr>
            <w:r w:rsidRPr="0013345A">
              <w:rPr>
                <w:rFonts w:ascii="Arial" w:hAnsi="Arial" w:cs="Arial"/>
                <w:sz w:val="18"/>
                <w:szCs w:val="18"/>
              </w:rPr>
              <w:t>353536, Краснодарский край, Темрюкский район, п.Юбилейный , ул.Ленина,16</w:t>
            </w:r>
          </w:p>
        </w:tc>
      </w:tr>
      <w:tr w:rsidR="00ED43D2" w:rsidRPr="00103E52" w14:paraId="6ED0AFF1" w14:textId="77777777" w:rsidTr="007B0FF1">
        <w:tc>
          <w:tcPr>
            <w:tcW w:w="4820" w:type="dxa"/>
            <w:shd w:val="clear" w:color="auto" w:fill="auto"/>
            <w:vAlign w:val="center"/>
          </w:tcPr>
          <w:p w14:paraId="481BF450" w14:textId="77777777" w:rsidR="00ED43D2" w:rsidRPr="00103E52" w:rsidRDefault="00ED43D2" w:rsidP="007B0FF1">
            <w:pPr>
              <w:pStyle w:val="em-"/>
              <w:ind w:firstLine="0"/>
              <w:jc w:val="left"/>
              <w:rPr>
                <w:rFonts w:ascii="Arial" w:hAnsi="Arial" w:cs="Arial"/>
                <w:b/>
                <w:sz w:val="18"/>
                <w:szCs w:val="18"/>
              </w:rPr>
            </w:pPr>
            <w:r>
              <w:rPr>
                <w:rFonts w:ascii="Arial" w:hAnsi="Arial" w:cs="Arial"/>
                <w:b/>
                <w:sz w:val="18"/>
                <w:szCs w:val="18"/>
              </w:rPr>
              <w:t>О</w:t>
            </w:r>
            <w:r w:rsidRPr="00103E52">
              <w:rPr>
                <w:rFonts w:ascii="Arial" w:hAnsi="Arial" w:cs="Arial"/>
                <w:b/>
                <w:sz w:val="18"/>
                <w:szCs w:val="18"/>
              </w:rPr>
              <w:t xml:space="preserve">снования признания общества дочерним или зависимым по отношению к </w:t>
            </w:r>
            <w:r>
              <w:rPr>
                <w:rFonts w:ascii="Arial" w:hAnsi="Arial" w:cs="Arial"/>
                <w:b/>
                <w:sz w:val="18"/>
                <w:szCs w:val="18"/>
              </w:rPr>
              <w:t>поручителю</w:t>
            </w:r>
          </w:p>
        </w:tc>
        <w:tc>
          <w:tcPr>
            <w:tcW w:w="5103" w:type="dxa"/>
            <w:shd w:val="clear" w:color="auto" w:fill="auto"/>
            <w:vAlign w:val="center"/>
          </w:tcPr>
          <w:p w14:paraId="73787295"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О</w:t>
            </w:r>
            <w:r w:rsidRPr="001C50C3">
              <w:rPr>
                <w:rFonts w:ascii="Arial" w:hAnsi="Arial" w:cs="Arial"/>
                <w:sz w:val="18"/>
                <w:szCs w:val="18"/>
              </w:rPr>
              <w:t>бщество признается дочерним в силу преобладающего участия Поручителя в капитале общества</w:t>
            </w:r>
          </w:p>
        </w:tc>
      </w:tr>
      <w:tr w:rsidR="00ED43D2" w:rsidRPr="00103E52" w14:paraId="660F7E17" w14:textId="77777777" w:rsidTr="007B0FF1">
        <w:tc>
          <w:tcPr>
            <w:tcW w:w="4820" w:type="dxa"/>
            <w:shd w:val="clear" w:color="auto" w:fill="auto"/>
            <w:vAlign w:val="center"/>
          </w:tcPr>
          <w:p w14:paraId="56FAAD75" w14:textId="77777777" w:rsidR="00ED43D2" w:rsidRPr="007B4DB4" w:rsidRDefault="00ED43D2" w:rsidP="007B0FF1">
            <w:pPr>
              <w:pStyle w:val="em-"/>
              <w:ind w:firstLine="0"/>
              <w:jc w:val="left"/>
              <w:rPr>
                <w:rFonts w:ascii="Arial" w:hAnsi="Arial" w:cs="Arial"/>
                <w:b/>
                <w:sz w:val="18"/>
                <w:szCs w:val="18"/>
              </w:rPr>
            </w:pPr>
            <w:r w:rsidRPr="007B4DB4">
              <w:rPr>
                <w:rFonts w:ascii="Arial" w:hAnsi="Arial" w:cs="Arial"/>
                <w:b/>
                <w:sz w:val="18"/>
                <w:szCs w:val="18"/>
              </w:rPr>
              <w:t xml:space="preserve">Размер доли участия </w:t>
            </w:r>
            <w:r>
              <w:rPr>
                <w:rFonts w:ascii="Arial" w:hAnsi="Arial" w:cs="Arial"/>
                <w:b/>
                <w:sz w:val="18"/>
                <w:szCs w:val="18"/>
              </w:rPr>
              <w:t>поручителя</w:t>
            </w:r>
            <w:r w:rsidRPr="007B4DB4">
              <w:rPr>
                <w:rFonts w:ascii="Arial" w:hAnsi="Arial" w:cs="Arial"/>
                <w:b/>
                <w:sz w:val="18"/>
                <w:szCs w:val="18"/>
              </w:rPr>
              <w:t xml:space="preserve"> в уставном капитале дочернего и (или) зависимого общества</w:t>
            </w:r>
          </w:p>
        </w:tc>
        <w:tc>
          <w:tcPr>
            <w:tcW w:w="5103" w:type="dxa"/>
            <w:shd w:val="clear" w:color="auto" w:fill="auto"/>
            <w:vAlign w:val="center"/>
          </w:tcPr>
          <w:p w14:paraId="69DD338C"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100%</w:t>
            </w:r>
          </w:p>
        </w:tc>
      </w:tr>
      <w:tr w:rsidR="00ED43D2" w:rsidRPr="00103E52" w14:paraId="367AAB2B" w14:textId="77777777" w:rsidTr="007B0FF1">
        <w:tc>
          <w:tcPr>
            <w:tcW w:w="4820" w:type="dxa"/>
            <w:shd w:val="clear" w:color="auto" w:fill="auto"/>
            <w:vAlign w:val="center"/>
          </w:tcPr>
          <w:p w14:paraId="7B651856" w14:textId="77777777" w:rsidR="00ED43D2" w:rsidRPr="007B4DB4" w:rsidRDefault="00ED43D2" w:rsidP="007B0FF1">
            <w:pPr>
              <w:pStyle w:val="em-"/>
              <w:ind w:firstLine="0"/>
              <w:jc w:val="left"/>
              <w:rPr>
                <w:rFonts w:ascii="Arial" w:hAnsi="Arial" w:cs="Arial"/>
                <w:b/>
                <w:sz w:val="18"/>
                <w:szCs w:val="18"/>
              </w:rPr>
            </w:pPr>
            <w:r w:rsidRPr="007B4DB4">
              <w:rPr>
                <w:rFonts w:ascii="Arial" w:hAnsi="Arial" w:cs="Arial"/>
                <w:b/>
                <w:sz w:val="18"/>
                <w:szCs w:val="18"/>
              </w:rPr>
              <w:t xml:space="preserve">Размер доли обыкновенных акций дочернего или зависимого общества, принадлежащих </w:t>
            </w:r>
            <w:r>
              <w:rPr>
                <w:rFonts w:ascii="Arial" w:hAnsi="Arial" w:cs="Arial"/>
                <w:b/>
                <w:sz w:val="18"/>
                <w:szCs w:val="18"/>
              </w:rPr>
              <w:t>поручителю</w:t>
            </w:r>
          </w:p>
        </w:tc>
        <w:tc>
          <w:tcPr>
            <w:tcW w:w="5103" w:type="dxa"/>
            <w:shd w:val="clear" w:color="auto" w:fill="auto"/>
            <w:vAlign w:val="center"/>
          </w:tcPr>
          <w:p w14:paraId="70638F3B"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Не применимо</w:t>
            </w:r>
          </w:p>
        </w:tc>
      </w:tr>
      <w:tr w:rsidR="00ED43D2" w:rsidRPr="00103E52" w14:paraId="024E5D84" w14:textId="77777777" w:rsidTr="007B0FF1">
        <w:tc>
          <w:tcPr>
            <w:tcW w:w="4820" w:type="dxa"/>
            <w:shd w:val="clear" w:color="auto" w:fill="auto"/>
            <w:vAlign w:val="center"/>
          </w:tcPr>
          <w:p w14:paraId="1B055748" w14:textId="77777777" w:rsidR="00ED43D2" w:rsidRPr="007B4DB4" w:rsidRDefault="00ED43D2" w:rsidP="007B0FF1">
            <w:pPr>
              <w:pStyle w:val="em-"/>
              <w:ind w:firstLine="0"/>
              <w:jc w:val="left"/>
              <w:rPr>
                <w:rFonts w:ascii="Arial" w:hAnsi="Arial" w:cs="Arial"/>
                <w:b/>
                <w:sz w:val="18"/>
                <w:szCs w:val="18"/>
              </w:rPr>
            </w:pPr>
            <w:r w:rsidRPr="007B4DB4">
              <w:rPr>
                <w:rFonts w:ascii="Arial" w:hAnsi="Arial" w:cs="Arial"/>
                <w:b/>
                <w:sz w:val="18"/>
                <w:szCs w:val="18"/>
              </w:rPr>
              <w:t xml:space="preserve">Размер доли участия дочернего и (или) зависимого общества в уставном капитале </w:t>
            </w:r>
            <w:r>
              <w:rPr>
                <w:rFonts w:ascii="Arial" w:hAnsi="Arial" w:cs="Arial"/>
                <w:b/>
                <w:sz w:val="18"/>
                <w:szCs w:val="18"/>
              </w:rPr>
              <w:t>поручителя</w:t>
            </w:r>
          </w:p>
        </w:tc>
        <w:tc>
          <w:tcPr>
            <w:tcW w:w="5103" w:type="dxa"/>
            <w:shd w:val="clear" w:color="auto" w:fill="auto"/>
            <w:vAlign w:val="center"/>
          </w:tcPr>
          <w:p w14:paraId="36F223A6"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Не имеет</w:t>
            </w:r>
          </w:p>
        </w:tc>
      </w:tr>
      <w:tr w:rsidR="00ED43D2" w:rsidRPr="00103E52" w14:paraId="477F5B33" w14:textId="77777777" w:rsidTr="007B0FF1">
        <w:tc>
          <w:tcPr>
            <w:tcW w:w="4820" w:type="dxa"/>
            <w:shd w:val="clear" w:color="auto" w:fill="auto"/>
            <w:vAlign w:val="center"/>
          </w:tcPr>
          <w:p w14:paraId="13664C00" w14:textId="77777777" w:rsidR="00ED43D2" w:rsidRPr="007B4DB4" w:rsidRDefault="00ED43D2" w:rsidP="007B0FF1">
            <w:pPr>
              <w:pStyle w:val="em-"/>
              <w:ind w:firstLine="0"/>
              <w:jc w:val="left"/>
              <w:rPr>
                <w:rFonts w:ascii="Arial" w:hAnsi="Arial" w:cs="Arial"/>
                <w:b/>
                <w:sz w:val="18"/>
                <w:szCs w:val="18"/>
              </w:rPr>
            </w:pPr>
            <w:r w:rsidRPr="007B4DB4">
              <w:rPr>
                <w:rFonts w:ascii="Arial" w:hAnsi="Arial" w:cs="Arial"/>
                <w:b/>
                <w:sz w:val="18"/>
                <w:szCs w:val="18"/>
              </w:rPr>
              <w:t xml:space="preserve">Размер доли обыкновенных акций </w:t>
            </w:r>
            <w:r>
              <w:rPr>
                <w:rFonts w:ascii="Arial" w:hAnsi="Arial" w:cs="Arial"/>
                <w:b/>
                <w:sz w:val="18"/>
                <w:szCs w:val="18"/>
              </w:rPr>
              <w:t>поручителя</w:t>
            </w:r>
            <w:r w:rsidRPr="007B4DB4">
              <w:rPr>
                <w:rFonts w:ascii="Arial" w:hAnsi="Arial" w:cs="Arial"/>
                <w:b/>
                <w:sz w:val="18"/>
                <w:szCs w:val="18"/>
              </w:rPr>
              <w:t>, принадлежащих дочернему и (или) зависимому обществу</w:t>
            </w:r>
          </w:p>
        </w:tc>
        <w:tc>
          <w:tcPr>
            <w:tcW w:w="5103" w:type="dxa"/>
            <w:shd w:val="clear" w:color="auto" w:fill="auto"/>
            <w:vAlign w:val="center"/>
          </w:tcPr>
          <w:p w14:paraId="567E5492"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Не имеет</w:t>
            </w:r>
          </w:p>
        </w:tc>
      </w:tr>
    </w:tbl>
    <w:p w14:paraId="7BDA9E86" w14:textId="77777777" w:rsidR="00ED43D2" w:rsidRDefault="00ED43D2" w:rsidP="00ED43D2">
      <w:pPr>
        <w:pStyle w:val="ConsPlusNormal"/>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ED43D2" w:rsidRPr="00103E52" w14:paraId="5FA40CBD" w14:textId="77777777" w:rsidTr="007B0FF1">
        <w:tc>
          <w:tcPr>
            <w:tcW w:w="4820" w:type="dxa"/>
            <w:shd w:val="clear" w:color="auto" w:fill="auto"/>
            <w:vAlign w:val="center"/>
          </w:tcPr>
          <w:p w14:paraId="0D006335" w14:textId="77777777" w:rsidR="00ED43D2" w:rsidRPr="00103E52" w:rsidRDefault="00ED43D2" w:rsidP="007B0FF1">
            <w:pPr>
              <w:pStyle w:val="em-"/>
              <w:ind w:firstLine="0"/>
              <w:jc w:val="left"/>
              <w:rPr>
                <w:rFonts w:ascii="Arial" w:hAnsi="Arial" w:cs="Arial"/>
                <w:b/>
                <w:sz w:val="18"/>
                <w:szCs w:val="18"/>
              </w:rPr>
            </w:pPr>
            <w:r>
              <w:rPr>
                <w:rFonts w:ascii="Arial" w:hAnsi="Arial" w:cs="Arial"/>
                <w:b/>
                <w:sz w:val="18"/>
                <w:szCs w:val="18"/>
              </w:rPr>
              <w:t xml:space="preserve">5. </w:t>
            </w:r>
            <w:r w:rsidRPr="00103E52">
              <w:rPr>
                <w:rFonts w:ascii="Arial" w:hAnsi="Arial" w:cs="Arial"/>
                <w:b/>
                <w:sz w:val="18"/>
                <w:szCs w:val="18"/>
              </w:rPr>
              <w:t>Полное</w:t>
            </w:r>
            <w:r>
              <w:rPr>
                <w:rFonts w:ascii="Arial" w:hAnsi="Arial" w:cs="Arial"/>
                <w:b/>
                <w:sz w:val="18"/>
                <w:szCs w:val="18"/>
              </w:rPr>
              <w:t xml:space="preserve"> фирменное наименование</w:t>
            </w:r>
          </w:p>
        </w:tc>
        <w:tc>
          <w:tcPr>
            <w:tcW w:w="5103" w:type="dxa"/>
            <w:shd w:val="clear" w:color="auto" w:fill="auto"/>
            <w:vAlign w:val="center"/>
          </w:tcPr>
          <w:p w14:paraId="62EAAAB7" w14:textId="77777777" w:rsidR="00ED43D2" w:rsidRPr="00103E52" w:rsidRDefault="00ED43D2" w:rsidP="007B0FF1">
            <w:pPr>
              <w:pStyle w:val="em-"/>
              <w:ind w:firstLine="0"/>
              <w:jc w:val="left"/>
              <w:rPr>
                <w:rFonts w:ascii="Arial" w:hAnsi="Arial" w:cs="Arial"/>
                <w:sz w:val="18"/>
                <w:szCs w:val="18"/>
              </w:rPr>
            </w:pPr>
            <w:r w:rsidRPr="0013345A">
              <w:rPr>
                <w:rFonts w:ascii="Arial" w:hAnsi="Arial" w:cs="Arial"/>
                <w:sz w:val="18"/>
                <w:szCs w:val="18"/>
              </w:rPr>
              <w:t>Закрытое акционерное общество «Рондо гранд»</w:t>
            </w:r>
          </w:p>
        </w:tc>
      </w:tr>
      <w:tr w:rsidR="00ED43D2" w:rsidRPr="00103E52" w14:paraId="510DF12A" w14:textId="77777777" w:rsidTr="007B0FF1">
        <w:tc>
          <w:tcPr>
            <w:tcW w:w="4820" w:type="dxa"/>
            <w:shd w:val="clear" w:color="auto" w:fill="auto"/>
            <w:vAlign w:val="center"/>
          </w:tcPr>
          <w:p w14:paraId="33899BD5" w14:textId="77777777" w:rsidR="00ED43D2" w:rsidRPr="00103E52" w:rsidRDefault="00ED43D2" w:rsidP="007B0FF1">
            <w:pPr>
              <w:pStyle w:val="em-"/>
              <w:ind w:firstLine="0"/>
              <w:jc w:val="left"/>
              <w:rPr>
                <w:rFonts w:ascii="Arial" w:hAnsi="Arial" w:cs="Arial"/>
                <w:b/>
                <w:sz w:val="18"/>
                <w:szCs w:val="18"/>
              </w:rPr>
            </w:pPr>
            <w:r w:rsidRPr="00103E52">
              <w:rPr>
                <w:rFonts w:ascii="Arial" w:hAnsi="Arial" w:cs="Arial"/>
                <w:b/>
                <w:sz w:val="18"/>
                <w:szCs w:val="18"/>
              </w:rPr>
              <w:t>Сокращенное фирменное на</w:t>
            </w:r>
            <w:r>
              <w:rPr>
                <w:rFonts w:ascii="Arial" w:hAnsi="Arial" w:cs="Arial"/>
                <w:b/>
                <w:sz w:val="18"/>
                <w:szCs w:val="18"/>
              </w:rPr>
              <w:t>именование</w:t>
            </w:r>
          </w:p>
        </w:tc>
        <w:tc>
          <w:tcPr>
            <w:tcW w:w="5103" w:type="dxa"/>
            <w:shd w:val="clear" w:color="auto" w:fill="auto"/>
            <w:vAlign w:val="center"/>
          </w:tcPr>
          <w:p w14:paraId="412C06CE" w14:textId="77777777" w:rsidR="00ED43D2" w:rsidRPr="00103E52" w:rsidRDefault="00ED43D2" w:rsidP="007B0FF1">
            <w:pPr>
              <w:pStyle w:val="em-"/>
              <w:ind w:firstLine="0"/>
              <w:jc w:val="left"/>
              <w:rPr>
                <w:rFonts w:ascii="Arial" w:hAnsi="Arial" w:cs="Arial"/>
                <w:sz w:val="18"/>
                <w:szCs w:val="18"/>
              </w:rPr>
            </w:pPr>
            <w:r w:rsidRPr="0013345A">
              <w:rPr>
                <w:rFonts w:ascii="Arial" w:hAnsi="Arial" w:cs="Arial"/>
                <w:sz w:val="18"/>
                <w:szCs w:val="18"/>
              </w:rPr>
              <w:t>ЗАО «Рондо гранд»</w:t>
            </w:r>
          </w:p>
        </w:tc>
      </w:tr>
      <w:tr w:rsidR="00ED43D2" w:rsidRPr="00103E52" w14:paraId="51FCC15E" w14:textId="77777777" w:rsidTr="007B0FF1">
        <w:tc>
          <w:tcPr>
            <w:tcW w:w="4820" w:type="dxa"/>
            <w:shd w:val="clear" w:color="auto" w:fill="auto"/>
            <w:vAlign w:val="center"/>
          </w:tcPr>
          <w:p w14:paraId="1EE9BA6B" w14:textId="77777777" w:rsidR="00ED43D2" w:rsidRPr="00103E52" w:rsidRDefault="00ED43D2" w:rsidP="007B0FF1">
            <w:pPr>
              <w:pStyle w:val="em-"/>
              <w:ind w:firstLine="0"/>
              <w:jc w:val="left"/>
              <w:rPr>
                <w:rFonts w:ascii="Arial" w:hAnsi="Arial" w:cs="Arial"/>
                <w:b/>
                <w:sz w:val="18"/>
                <w:szCs w:val="18"/>
              </w:rPr>
            </w:pPr>
            <w:r>
              <w:rPr>
                <w:rFonts w:ascii="Arial" w:hAnsi="Arial" w:cs="Arial"/>
                <w:b/>
                <w:sz w:val="18"/>
                <w:szCs w:val="18"/>
              </w:rPr>
              <w:t>ИНН (если применимо)</w:t>
            </w:r>
          </w:p>
        </w:tc>
        <w:tc>
          <w:tcPr>
            <w:tcW w:w="5103" w:type="dxa"/>
            <w:shd w:val="clear" w:color="auto" w:fill="auto"/>
            <w:vAlign w:val="center"/>
          </w:tcPr>
          <w:p w14:paraId="07A14C67" w14:textId="77777777" w:rsidR="00ED43D2" w:rsidRPr="00103E52" w:rsidRDefault="00ED43D2" w:rsidP="007B0FF1">
            <w:pPr>
              <w:pStyle w:val="em-"/>
              <w:ind w:firstLine="0"/>
              <w:jc w:val="left"/>
              <w:rPr>
                <w:rFonts w:ascii="Arial" w:hAnsi="Arial" w:cs="Arial"/>
                <w:sz w:val="18"/>
                <w:szCs w:val="18"/>
              </w:rPr>
            </w:pPr>
            <w:r w:rsidRPr="0013345A">
              <w:rPr>
                <w:rFonts w:ascii="Arial" w:hAnsi="Arial" w:cs="Arial"/>
                <w:bCs/>
                <w:sz w:val="18"/>
                <w:szCs w:val="18"/>
              </w:rPr>
              <w:t>7729382103</w:t>
            </w:r>
          </w:p>
        </w:tc>
      </w:tr>
      <w:tr w:rsidR="00ED43D2" w:rsidRPr="00103E52" w14:paraId="64D534C3" w14:textId="77777777" w:rsidTr="007B0FF1">
        <w:tc>
          <w:tcPr>
            <w:tcW w:w="4820" w:type="dxa"/>
            <w:shd w:val="clear" w:color="auto" w:fill="auto"/>
            <w:vAlign w:val="center"/>
          </w:tcPr>
          <w:p w14:paraId="68930498" w14:textId="77777777" w:rsidR="00ED43D2" w:rsidRPr="00103E52" w:rsidRDefault="00ED43D2" w:rsidP="007B0FF1">
            <w:pPr>
              <w:pStyle w:val="em-"/>
              <w:ind w:firstLine="0"/>
              <w:jc w:val="left"/>
              <w:rPr>
                <w:rFonts w:ascii="Arial" w:hAnsi="Arial" w:cs="Arial"/>
                <w:b/>
                <w:sz w:val="18"/>
                <w:szCs w:val="18"/>
              </w:rPr>
            </w:pPr>
            <w:r w:rsidRPr="00103E52">
              <w:rPr>
                <w:rFonts w:ascii="Arial" w:hAnsi="Arial" w:cs="Arial"/>
                <w:b/>
                <w:sz w:val="18"/>
                <w:szCs w:val="18"/>
              </w:rPr>
              <w:t>ОГРН (если применимо)</w:t>
            </w:r>
          </w:p>
        </w:tc>
        <w:tc>
          <w:tcPr>
            <w:tcW w:w="5103" w:type="dxa"/>
            <w:shd w:val="clear" w:color="auto" w:fill="auto"/>
            <w:vAlign w:val="center"/>
          </w:tcPr>
          <w:p w14:paraId="6B242610" w14:textId="77777777" w:rsidR="00ED43D2" w:rsidRPr="00103E52" w:rsidRDefault="00ED43D2" w:rsidP="007B0FF1">
            <w:pPr>
              <w:pStyle w:val="em-"/>
              <w:ind w:firstLine="0"/>
              <w:jc w:val="left"/>
              <w:rPr>
                <w:rFonts w:ascii="Arial" w:hAnsi="Arial" w:cs="Arial"/>
                <w:sz w:val="18"/>
                <w:szCs w:val="18"/>
              </w:rPr>
            </w:pPr>
            <w:r w:rsidRPr="0013345A">
              <w:rPr>
                <w:rFonts w:ascii="Arial" w:hAnsi="Arial" w:cs="Arial"/>
                <w:sz w:val="18"/>
                <w:szCs w:val="18"/>
              </w:rPr>
              <w:t>1027700290815</w:t>
            </w:r>
          </w:p>
        </w:tc>
      </w:tr>
      <w:tr w:rsidR="00ED43D2" w:rsidRPr="00103E52" w14:paraId="7D87EB98" w14:textId="77777777" w:rsidTr="007B0FF1">
        <w:tc>
          <w:tcPr>
            <w:tcW w:w="4820" w:type="dxa"/>
            <w:shd w:val="clear" w:color="auto" w:fill="auto"/>
            <w:vAlign w:val="center"/>
          </w:tcPr>
          <w:p w14:paraId="62560DE8" w14:textId="77777777" w:rsidR="00ED43D2" w:rsidRPr="00103E52" w:rsidRDefault="00ED43D2" w:rsidP="007B0FF1">
            <w:pPr>
              <w:pStyle w:val="em-"/>
              <w:ind w:firstLine="0"/>
              <w:jc w:val="left"/>
              <w:rPr>
                <w:rFonts w:ascii="Arial" w:hAnsi="Arial" w:cs="Arial"/>
                <w:b/>
                <w:sz w:val="18"/>
                <w:szCs w:val="18"/>
              </w:rPr>
            </w:pPr>
            <w:r w:rsidRPr="00103E52">
              <w:rPr>
                <w:rFonts w:ascii="Arial" w:hAnsi="Arial" w:cs="Arial"/>
                <w:b/>
                <w:sz w:val="18"/>
                <w:szCs w:val="18"/>
              </w:rPr>
              <w:t>Место нахождения</w:t>
            </w:r>
          </w:p>
        </w:tc>
        <w:tc>
          <w:tcPr>
            <w:tcW w:w="5103" w:type="dxa"/>
            <w:shd w:val="clear" w:color="auto" w:fill="auto"/>
            <w:vAlign w:val="center"/>
          </w:tcPr>
          <w:p w14:paraId="1A605ACB" w14:textId="77777777" w:rsidR="00ED43D2" w:rsidRPr="00103E52" w:rsidRDefault="00ED43D2" w:rsidP="007B0FF1">
            <w:pPr>
              <w:pStyle w:val="em-"/>
              <w:ind w:firstLine="0"/>
              <w:jc w:val="left"/>
              <w:rPr>
                <w:rFonts w:ascii="Arial" w:hAnsi="Arial" w:cs="Arial"/>
                <w:sz w:val="18"/>
                <w:szCs w:val="18"/>
              </w:rPr>
            </w:pPr>
            <w:r w:rsidRPr="0013345A">
              <w:rPr>
                <w:rFonts w:ascii="Arial" w:hAnsi="Arial" w:cs="Arial"/>
                <w:sz w:val="18"/>
                <w:szCs w:val="18"/>
              </w:rPr>
              <w:t>119571, Российская Федерация, г. Москва, Проспект Вернадского, д. 92, корпус 1</w:t>
            </w:r>
          </w:p>
        </w:tc>
      </w:tr>
      <w:tr w:rsidR="00ED43D2" w:rsidRPr="00103E52" w14:paraId="0C37E0D5" w14:textId="77777777" w:rsidTr="007B0FF1">
        <w:tc>
          <w:tcPr>
            <w:tcW w:w="4820" w:type="dxa"/>
            <w:shd w:val="clear" w:color="auto" w:fill="auto"/>
            <w:vAlign w:val="center"/>
          </w:tcPr>
          <w:p w14:paraId="62661BDB" w14:textId="77777777" w:rsidR="00ED43D2" w:rsidRPr="00103E52" w:rsidRDefault="00ED43D2" w:rsidP="007B0FF1">
            <w:pPr>
              <w:pStyle w:val="em-"/>
              <w:ind w:firstLine="0"/>
              <w:jc w:val="left"/>
              <w:rPr>
                <w:rFonts w:ascii="Arial" w:hAnsi="Arial" w:cs="Arial"/>
                <w:b/>
                <w:sz w:val="18"/>
                <w:szCs w:val="18"/>
              </w:rPr>
            </w:pPr>
            <w:r>
              <w:rPr>
                <w:rFonts w:ascii="Arial" w:hAnsi="Arial" w:cs="Arial"/>
                <w:b/>
                <w:sz w:val="18"/>
                <w:szCs w:val="18"/>
              </w:rPr>
              <w:t>О</w:t>
            </w:r>
            <w:r w:rsidRPr="00103E52">
              <w:rPr>
                <w:rFonts w:ascii="Arial" w:hAnsi="Arial" w:cs="Arial"/>
                <w:b/>
                <w:sz w:val="18"/>
                <w:szCs w:val="18"/>
              </w:rPr>
              <w:t xml:space="preserve">снования признания общества дочерним или зависимым по отношению к </w:t>
            </w:r>
            <w:r>
              <w:rPr>
                <w:rFonts w:ascii="Arial" w:hAnsi="Arial" w:cs="Arial"/>
                <w:b/>
                <w:sz w:val="18"/>
                <w:szCs w:val="18"/>
              </w:rPr>
              <w:t>поручителю</w:t>
            </w:r>
          </w:p>
        </w:tc>
        <w:tc>
          <w:tcPr>
            <w:tcW w:w="5103" w:type="dxa"/>
            <w:shd w:val="clear" w:color="auto" w:fill="auto"/>
            <w:vAlign w:val="center"/>
          </w:tcPr>
          <w:p w14:paraId="0247814C"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О</w:t>
            </w:r>
            <w:r w:rsidRPr="001C50C3">
              <w:rPr>
                <w:rFonts w:ascii="Arial" w:hAnsi="Arial" w:cs="Arial"/>
                <w:sz w:val="18"/>
                <w:szCs w:val="18"/>
              </w:rPr>
              <w:t>бщество признается дочерним в силу преобладающего участия Поручителя в капитале общества</w:t>
            </w:r>
          </w:p>
        </w:tc>
      </w:tr>
      <w:tr w:rsidR="00ED43D2" w:rsidRPr="00103E52" w14:paraId="33EDC834" w14:textId="77777777" w:rsidTr="007B0FF1">
        <w:tc>
          <w:tcPr>
            <w:tcW w:w="4820" w:type="dxa"/>
            <w:shd w:val="clear" w:color="auto" w:fill="auto"/>
            <w:vAlign w:val="center"/>
          </w:tcPr>
          <w:p w14:paraId="56B902E7" w14:textId="77777777" w:rsidR="00ED43D2" w:rsidRPr="007B4DB4" w:rsidRDefault="00ED43D2" w:rsidP="007B0FF1">
            <w:pPr>
              <w:pStyle w:val="em-"/>
              <w:ind w:firstLine="0"/>
              <w:jc w:val="left"/>
              <w:rPr>
                <w:rFonts w:ascii="Arial" w:hAnsi="Arial" w:cs="Arial"/>
                <w:b/>
                <w:sz w:val="18"/>
                <w:szCs w:val="18"/>
              </w:rPr>
            </w:pPr>
            <w:r w:rsidRPr="007B4DB4">
              <w:rPr>
                <w:rFonts w:ascii="Arial" w:hAnsi="Arial" w:cs="Arial"/>
                <w:b/>
                <w:sz w:val="18"/>
                <w:szCs w:val="18"/>
              </w:rPr>
              <w:t xml:space="preserve">Размер доли участия </w:t>
            </w:r>
            <w:r>
              <w:rPr>
                <w:rFonts w:ascii="Arial" w:hAnsi="Arial" w:cs="Arial"/>
                <w:b/>
                <w:sz w:val="18"/>
                <w:szCs w:val="18"/>
              </w:rPr>
              <w:t>поручителя</w:t>
            </w:r>
            <w:r w:rsidRPr="007B4DB4">
              <w:rPr>
                <w:rFonts w:ascii="Arial" w:hAnsi="Arial" w:cs="Arial"/>
                <w:b/>
                <w:sz w:val="18"/>
                <w:szCs w:val="18"/>
              </w:rPr>
              <w:t xml:space="preserve"> в уставном капитале дочернего и (или) зависимого общества</w:t>
            </w:r>
          </w:p>
        </w:tc>
        <w:tc>
          <w:tcPr>
            <w:tcW w:w="5103" w:type="dxa"/>
            <w:shd w:val="clear" w:color="auto" w:fill="auto"/>
            <w:vAlign w:val="center"/>
          </w:tcPr>
          <w:p w14:paraId="12B1393E"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100%</w:t>
            </w:r>
          </w:p>
        </w:tc>
      </w:tr>
      <w:tr w:rsidR="00ED43D2" w:rsidRPr="00103E52" w14:paraId="3C0663FC" w14:textId="77777777" w:rsidTr="007B0FF1">
        <w:tc>
          <w:tcPr>
            <w:tcW w:w="4820" w:type="dxa"/>
            <w:shd w:val="clear" w:color="auto" w:fill="auto"/>
            <w:vAlign w:val="center"/>
          </w:tcPr>
          <w:p w14:paraId="44265413" w14:textId="77777777" w:rsidR="00ED43D2" w:rsidRPr="007B4DB4" w:rsidRDefault="00ED43D2" w:rsidP="007B0FF1">
            <w:pPr>
              <w:pStyle w:val="em-"/>
              <w:ind w:firstLine="0"/>
              <w:jc w:val="left"/>
              <w:rPr>
                <w:rFonts w:ascii="Arial" w:hAnsi="Arial" w:cs="Arial"/>
                <w:b/>
                <w:sz w:val="18"/>
                <w:szCs w:val="18"/>
              </w:rPr>
            </w:pPr>
            <w:r w:rsidRPr="007B4DB4">
              <w:rPr>
                <w:rFonts w:ascii="Arial" w:hAnsi="Arial" w:cs="Arial"/>
                <w:b/>
                <w:sz w:val="18"/>
                <w:szCs w:val="18"/>
              </w:rPr>
              <w:t xml:space="preserve">Размер доли обыкновенных акций дочернего или зависимого общества, принадлежащих </w:t>
            </w:r>
            <w:r>
              <w:rPr>
                <w:rFonts w:ascii="Arial" w:hAnsi="Arial" w:cs="Arial"/>
                <w:b/>
                <w:sz w:val="18"/>
                <w:szCs w:val="18"/>
              </w:rPr>
              <w:t>поручителю</w:t>
            </w:r>
          </w:p>
        </w:tc>
        <w:tc>
          <w:tcPr>
            <w:tcW w:w="5103" w:type="dxa"/>
            <w:shd w:val="clear" w:color="auto" w:fill="auto"/>
            <w:vAlign w:val="center"/>
          </w:tcPr>
          <w:p w14:paraId="0D7426EF"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100%</w:t>
            </w:r>
          </w:p>
        </w:tc>
      </w:tr>
      <w:tr w:rsidR="00ED43D2" w:rsidRPr="00103E52" w14:paraId="6E69EEF4" w14:textId="77777777" w:rsidTr="007B0FF1">
        <w:tc>
          <w:tcPr>
            <w:tcW w:w="4820" w:type="dxa"/>
            <w:shd w:val="clear" w:color="auto" w:fill="auto"/>
            <w:vAlign w:val="center"/>
          </w:tcPr>
          <w:p w14:paraId="5C36871F" w14:textId="77777777" w:rsidR="00ED43D2" w:rsidRPr="007B4DB4" w:rsidRDefault="00ED43D2" w:rsidP="007B0FF1">
            <w:pPr>
              <w:pStyle w:val="em-"/>
              <w:ind w:firstLine="0"/>
              <w:jc w:val="left"/>
              <w:rPr>
                <w:rFonts w:ascii="Arial" w:hAnsi="Arial" w:cs="Arial"/>
                <w:b/>
                <w:sz w:val="18"/>
                <w:szCs w:val="18"/>
              </w:rPr>
            </w:pPr>
            <w:r w:rsidRPr="007B4DB4">
              <w:rPr>
                <w:rFonts w:ascii="Arial" w:hAnsi="Arial" w:cs="Arial"/>
                <w:b/>
                <w:sz w:val="18"/>
                <w:szCs w:val="18"/>
              </w:rPr>
              <w:t xml:space="preserve">Размер доли участия дочернего и (или) зависимого общества в уставном капитале </w:t>
            </w:r>
            <w:r>
              <w:rPr>
                <w:rFonts w:ascii="Arial" w:hAnsi="Arial" w:cs="Arial"/>
                <w:b/>
                <w:sz w:val="18"/>
                <w:szCs w:val="18"/>
              </w:rPr>
              <w:t>поручителя</w:t>
            </w:r>
          </w:p>
        </w:tc>
        <w:tc>
          <w:tcPr>
            <w:tcW w:w="5103" w:type="dxa"/>
            <w:shd w:val="clear" w:color="auto" w:fill="auto"/>
            <w:vAlign w:val="center"/>
          </w:tcPr>
          <w:p w14:paraId="32EAA287"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Не имеет</w:t>
            </w:r>
          </w:p>
        </w:tc>
      </w:tr>
      <w:tr w:rsidR="00ED43D2" w:rsidRPr="00103E52" w14:paraId="4074A62A" w14:textId="77777777" w:rsidTr="007B0FF1">
        <w:tc>
          <w:tcPr>
            <w:tcW w:w="4820" w:type="dxa"/>
            <w:shd w:val="clear" w:color="auto" w:fill="auto"/>
            <w:vAlign w:val="center"/>
          </w:tcPr>
          <w:p w14:paraId="710105A4" w14:textId="77777777" w:rsidR="00ED43D2" w:rsidRPr="007B4DB4" w:rsidRDefault="00ED43D2" w:rsidP="007B0FF1">
            <w:pPr>
              <w:pStyle w:val="em-"/>
              <w:ind w:firstLine="0"/>
              <w:jc w:val="left"/>
              <w:rPr>
                <w:rFonts w:ascii="Arial" w:hAnsi="Arial" w:cs="Arial"/>
                <w:b/>
                <w:sz w:val="18"/>
                <w:szCs w:val="18"/>
              </w:rPr>
            </w:pPr>
            <w:r w:rsidRPr="007B4DB4">
              <w:rPr>
                <w:rFonts w:ascii="Arial" w:hAnsi="Arial" w:cs="Arial"/>
                <w:b/>
                <w:sz w:val="18"/>
                <w:szCs w:val="18"/>
              </w:rPr>
              <w:t xml:space="preserve">Размер доли обыкновенных акций </w:t>
            </w:r>
            <w:r>
              <w:rPr>
                <w:rFonts w:ascii="Arial" w:hAnsi="Arial" w:cs="Arial"/>
                <w:b/>
                <w:sz w:val="18"/>
                <w:szCs w:val="18"/>
              </w:rPr>
              <w:t>поручителя</w:t>
            </w:r>
            <w:r w:rsidRPr="007B4DB4">
              <w:rPr>
                <w:rFonts w:ascii="Arial" w:hAnsi="Arial" w:cs="Arial"/>
                <w:b/>
                <w:sz w:val="18"/>
                <w:szCs w:val="18"/>
              </w:rPr>
              <w:t>, принадлежащих дочернему и (или) зависимому обществу</w:t>
            </w:r>
          </w:p>
        </w:tc>
        <w:tc>
          <w:tcPr>
            <w:tcW w:w="5103" w:type="dxa"/>
            <w:shd w:val="clear" w:color="auto" w:fill="auto"/>
            <w:vAlign w:val="center"/>
          </w:tcPr>
          <w:p w14:paraId="4F426049"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Не имеет</w:t>
            </w:r>
          </w:p>
        </w:tc>
      </w:tr>
    </w:tbl>
    <w:p w14:paraId="1DC979AE" w14:textId="77777777" w:rsidR="00ED43D2" w:rsidRDefault="00ED43D2" w:rsidP="00ED43D2">
      <w:pPr>
        <w:pStyle w:val="ConsPlusNormal"/>
        <w:spacing w:before="60" w:after="60"/>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1B10EB" w:rsidRPr="00970AEE" w14:paraId="091818FA" w14:textId="77777777" w:rsidTr="00D0192E">
        <w:tc>
          <w:tcPr>
            <w:tcW w:w="4820" w:type="dxa"/>
            <w:shd w:val="clear" w:color="auto" w:fill="auto"/>
            <w:vAlign w:val="center"/>
          </w:tcPr>
          <w:p w14:paraId="31812633" w14:textId="40ED040C" w:rsidR="001B10EB" w:rsidRPr="00970AEE" w:rsidRDefault="00D0192E" w:rsidP="00D0192E">
            <w:pPr>
              <w:pStyle w:val="em-"/>
              <w:ind w:firstLine="0"/>
              <w:jc w:val="left"/>
              <w:rPr>
                <w:rFonts w:ascii="Arial" w:hAnsi="Arial" w:cs="Arial"/>
                <w:b/>
                <w:sz w:val="18"/>
                <w:szCs w:val="18"/>
              </w:rPr>
            </w:pPr>
            <w:r>
              <w:rPr>
                <w:rFonts w:ascii="Arial" w:hAnsi="Arial" w:cs="Arial"/>
                <w:b/>
                <w:sz w:val="18"/>
                <w:szCs w:val="18"/>
              </w:rPr>
              <w:t>6</w:t>
            </w:r>
            <w:r w:rsidR="001B10EB" w:rsidRPr="00970AEE">
              <w:rPr>
                <w:rFonts w:ascii="Arial" w:hAnsi="Arial" w:cs="Arial"/>
                <w:b/>
                <w:sz w:val="18"/>
                <w:szCs w:val="18"/>
              </w:rPr>
              <w:t>. Полное фирменное наименование</w:t>
            </w:r>
          </w:p>
        </w:tc>
        <w:tc>
          <w:tcPr>
            <w:tcW w:w="5103" w:type="dxa"/>
            <w:shd w:val="clear" w:color="auto" w:fill="auto"/>
            <w:vAlign w:val="center"/>
          </w:tcPr>
          <w:p w14:paraId="42A32D92"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Общество с ограниченной ответственностью «Строительное управление №910»</w:t>
            </w:r>
          </w:p>
        </w:tc>
      </w:tr>
      <w:tr w:rsidR="001B10EB" w:rsidRPr="00970AEE" w14:paraId="21E5B4DC" w14:textId="77777777" w:rsidTr="00D0192E">
        <w:tc>
          <w:tcPr>
            <w:tcW w:w="4820" w:type="dxa"/>
            <w:shd w:val="clear" w:color="auto" w:fill="auto"/>
            <w:vAlign w:val="center"/>
          </w:tcPr>
          <w:p w14:paraId="7C82E79D"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Сокращенное фирменное наименование</w:t>
            </w:r>
          </w:p>
        </w:tc>
        <w:tc>
          <w:tcPr>
            <w:tcW w:w="5103" w:type="dxa"/>
            <w:shd w:val="clear" w:color="auto" w:fill="auto"/>
            <w:vAlign w:val="center"/>
          </w:tcPr>
          <w:p w14:paraId="44FC6619"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ООО «СУ 910»</w:t>
            </w:r>
          </w:p>
        </w:tc>
      </w:tr>
      <w:tr w:rsidR="001B10EB" w:rsidRPr="00970AEE" w14:paraId="740823EC" w14:textId="77777777" w:rsidTr="00D0192E">
        <w:tc>
          <w:tcPr>
            <w:tcW w:w="4820" w:type="dxa"/>
            <w:shd w:val="clear" w:color="auto" w:fill="auto"/>
            <w:vAlign w:val="center"/>
          </w:tcPr>
          <w:p w14:paraId="0458255B"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ИНН (если применимо)</w:t>
            </w:r>
          </w:p>
        </w:tc>
        <w:tc>
          <w:tcPr>
            <w:tcW w:w="5103" w:type="dxa"/>
            <w:shd w:val="clear" w:color="auto" w:fill="auto"/>
            <w:vAlign w:val="center"/>
          </w:tcPr>
          <w:p w14:paraId="449DC7D6"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5043058685</w:t>
            </w:r>
          </w:p>
        </w:tc>
      </w:tr>
      <w:tr w:rsidR="001B10EB" w:rsidRPr="00970AEE" w14:paraId="489291F8" w14:textId="77777777" w:rsidTr="00D0192E">
        <w:tc>
          <w:tcPr>
            <w:tcW w:w="4820" w:type="dxa"/>
            <w:shd w:val="clear" w:color="auto" w:fill="auto"/>
            <w:vAlign w:val="center"/>
          </w:tcPr>
          <w:p w14:paraId="77570400"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ОГРН (если применимо)</w:t>
            </w:r>
          </w:p>
        </w:tc>
        <w:tc>
          <w:tcPr>
            <w:tcW w:w="5103" w:type="dxa"/>
            <w:shd w:val="clear" w:color="auto" w:fill="auto"/>
            <w:vAlign w:val="center"/>
          </w:tcPr>
          <w:p w14:paraId="60416A29"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1165043051887</w:t>
            </w:r>
          </w:p>
        </w:tc>
      </w:tr>
      <w:tr w:rsidR="001B10EB" w:rsidRPr="00970AEE" w14:paraId="1720ADE9" w14:textId="77777777" w:rsidTr="00D0192E">
        <w:tc>
          <w:tcPr>
            <w:tcW w:w="4820" w:type="dxa"/>
            <w:shd w:val="clear" w:color="auto" w:fill="auto"/>
            <w:vAlign w:val="center"/>
          </w:tcPr>
          <w:p w14:paraId="39F6A039"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Место нахождения</w:t>
            </w:r>
          </w:p>
        </w:tc>
        <w:tc>
          <w:tcPr>
            <w:tcW w:w="5103" w:type="dxa"/>
            <w:shd w:val="clear" w:color="auto" w:fill="auto"/>
            <w:vAlign w:val="center"/>
          </w:tcPr>
          <w:p w14:paraId="456D8F56"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142200, Московская область, г. Серпухов, площадь Ленина, д. 7</w:t>
            </w:r>
          </w:p>
        </w:tc>
      </w:tr>
      <w:tr w:rsidR="001B10EB" w:rsidRPr="00970AEE" w14:paraId="110AFE22" w14:textId="77777777" w:rsidTr="00D0192E">
        <w:tc>
          <w:tcPr>
            <w:tcW w:w="4820" w:type="dxa"/>
            <w:shd w:val="clear" w:color="auto" w:fill="auto"/>
            <w:vAlign w:val="center"/>
          </w:tcPr>
          <w:p w14:paraId="5BBC8B0D"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Основания признания общества дочерним или зависимым по отношению к поручителю</w:t>
            </w:r>
          </w:p>
        </w:tc>
        <w:tc>
          <w:tcPr>
            <w:tcW w:w="5103" w:type="dxa"/>
            <w:shd w:val="clear" w:color="auto" w:fill="auto"/>
            <w:vAlign w:val="center"/>
          </w:tcPr>
          <w:p w14:paraId="6B2F4F88" w14:textId="4005A898" w:rsidR="001B10EB" w:rsidRPr="00970AEE" w:rsidRDefault="001B10EB" w:rsidP="001B10EB">
            <w:pPr>
              <w:pStyle w:val="em-"/>
              <w:ind w:firstLine="0"/>
              <w:jc w:val="left"/>
              <w:rPr>
                <w:rFonts w:ascii="Arial" w:hAnsi="Arial" w:cs="Arial"/>
                <w:sz w:val="18"/>
                <w:szCs w:val="18"/>
              </w:rPr>
            </w:pPr>
            <w:r w:rsidRPr="00970AEE">
              <w:rPr>
                <w:rFonts w:ascii="Arial" w:hAnsi="Arial" w:cs="Arial"/>
                <w:sz w:val="18"/>
                <w:szCs w:val="18"/>
              </w:rPr>
              <w:t xml:space="preserve">Общество признается </w:t>
            </w:r>
            <w:r>
              <w:rPr>
                <w:rFonts w:ascii="Arial" w:hAnsi="Arial" w:cs="Arial"/>
                <w:sz w:val="18"/>
                <w:szCs w:val="18"/>
              </w:rPr>
              <w:t>дочерним</w:t>
            </w:r>
            <w:r w:rsidRPr="00970AEE">
              <w:rPr>
                <w:rFonts w:ascii="Arial" w:hAnsi="Arial" w:cs="Arial"/>
                <w:sz w:val="18"/>
                <w:szCs w:val="18"/>
              </w:rPr>
              <w:t xml:space="preserve"> в силу </w:t>
            </w:r>
            <w:r>
              <w:rPr>
                <w:rFonts w:ascii="Arial" w:hAnsi="Arial" w:cs="Arial"/>
                <w:sz w:val="18"/>
                <w:szCs w:val="18"/>
              </w:rPr>
              <w:t xml:space="preserve">преобладающего </w:t>
            </w:r>
            <w:r w:rsidRPr="00970AEE">
              <w:rPr>
                <w:rFonts w:ascii="Arial" w:hAnsi="Arial" w:cs="Arial"/>
                <w:sz w:val="18"/>
                <w:szCs w:val="18"/>
              </w:rPr>
              <w:t>участия Поручителя в капитале общества</w:t>
            </w:r>
          </w:p>
        </w:tc>
      </w:tr>
      <w:tr w:rsidR="001B10EB" w:rsidRPr="00970AEE" w14:paraId="30EAEFDC" w14:textId="77777777" w:rsidTr="00D0192E">
        <w:tc>
          <w:tcPr>
            <w:tcW w:w="4820" w:type="dxa"/>
            <w:shd w:val="clear" w:color="auto" w:fill="auto"/>
            <w:vAlign w:val="center"/>
          </w:tcPr>
          <w:p w14:paraId="6DC41D37"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Размер доли участия поручителя в уставном капитале дочернего и (или) зависимого общества</w:t>
            </w:r>
          </w:p>
        </w:tc>
        <w:tc>
          <w:tcPr>
            <w:tcW w:w="5103" w:type="dxa"/>
            <w:shd w:val="clear" w:color="auto" w:fill="auto"/>
            <w:vAlign w:val="center"/>
          </w:tcPr>
          <w:p w14:paraId="17A1B008"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100%</w:t>
            </w:r>
          </w:p>
        </w:tc>
      </w:tr>
      <w:tr w:rsidR="001B10EB" w:rsidRPr="00970AEE" w14:paraId="6E608074" w14:textId="77777777" w:rsidTr="00D0192E">
        <w:tc>
          <w:tcPr>
            <w:tcW w:w="4820" w:type="dxa"/>
            <w:shd w:val="clear" w:color="auto" w:fill="auto"/>
            <w:vAlign w:val="center"/>
          </w:tcPr>
          <w:p w14:paraId="4000934E"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Размер доли обыкновенных акций дочернего или зависимого общества, принадлежащих поручителю</w:t>
            </w:r>
          </w:p>
        </w:tc>
        <w:tc>
          <w:tcPr>
            <w:tcW w:w="5103" w:type="dxa"/>
            <w:shd w:val="clear" w:color="auto" w:fill="auto"/>
            <w:vAlign w:val="center"/>
          </w:tcPr>
          <w:p w14:paraId="711FDCA4"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Не применимо</w:t>
            </w:r>
          </w:p>
        </w:tc>
      </w:tr>
      <w:tr w:rsidR="001B10EB" w:rsidRPr="00970AEE" w14:paraId="316DAC34" w14:textId="77777777" w:rsidTr="00D0192E">
        <w:tc>
          <w:tcPr>
            <w:tcW w:w="4820" w:type="dxa"/>
            <w:shd w:val="clear" w:color="auto" w:fill="auto"/>
            <w:vAlign w:val="center"/>
          </w:tcPr>
          <w:p w14:paraId="072CCC2B"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Размер доли участия дочернего и (или) зависимого общества в уставном капитале поручителя</w:t>
            </w:r>
          </w:p>
        </w:tc>
        <w:tc>
          <w:tcPr>
            <w:tcW w:w="5103" w:type="dxa"/>
            <w:shd w:val="clear" w:color="auto" w:fill="auto"/>
            <w:vAlign w:val="center"/>
          </w:tcPr>
          <w:p w14:paraId="5CA141FF"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Не имеет</w:t>
            </w:r>
          </w:p>
        </w:tc>
      </w:tr>
      <w:tr w:rsidR="001B10EB" w:rsidRPr="00970AEE" w14:paraId="78559B88" w14:textId="77777777" w:rsidTr="00D0192E">
        <w:tc>
          <w:tcPr>
            <w:tcW w:w="4820" w:type="dxa"/>
            <w:shd w:val="clear" w:color="auto" w:fill="auto"/>
            <w:vAlign w:val="center"/>
          </w:tcPr>
          <w:p w14:paraId="57741531"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Размер доли обыкновенных акций поручителя, принадлежащих дочернему и (или) зависимому обществу</w:t>
            </w:r>
          </w:p>
        </w:tc>
        <w:tc>
          <w:tcPr>
            <w:tcW w:w="5103" w:type="dxa"/>
            <w:shd w:val="clear" w:color="auto" w:fill="auto"/>
            <w:vAlign w:val="center"/>
          </w:tcPr>
          <w:p w14:paraId="1B5DCB86"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Не имеет</w:t>
            </w:r>
          </w:p>
        </w:tc>
      </w:tr>
    </w:tbl>
    <w:p w14:paraId="073CB808" w14:textId="77777777" w:rsidR="001B10EB" w:rsidRPr="00970AEE" w:rsidRDefault="001B10EB" w:rsidP="001B10EB">
      <w:pPr>
        <w:pStyle w:val="ConsPlusNormal"/>
        <w:spacing w:before="60" w:after="60"/>
        <w:jc w:val="both"/>
        <w:rPr>
          <w:sz w:val="18"/>
          <w:szCs w:val="1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1B10EB" w:rsidRPr="00970AEE" w14:paraId="67FA6680" w14:textId="77777777" w:rsidTr="00D0192E">
        <w:tc>
          <w:tcPr>
            <w:tcW w:w="4820" w:type="dxa"/>
            <w:shd w:val="clear" w:color="auto" w:fill="auto"/>
            <w:vAlign w:val="center"/>
          </w:tcPr>
          <w:p w14:paraId="3F6CB5B1" w14:textId="5FC114F4" w:rsidR="001B10EB" w:rsidRPr="00970AEE" w:rsidRDefault="00D0192E" w:rsidP="00D0192E">
            <w:pPr>
              <w:pStyle w:val="em-"/>
              <w:ind w:firstLine="0"/>
              <w:jc w:val="left"/>
              <w:rPr>
                <w:rFonts w:ascii="Arial" w:hAnsi="Arial" w:cs="Arial"/>
                <w:b/>
                <w:sz w:val="18"/>
                <w:szCs w:val="18"/>
              </w:rPr>
            </w:pPr>
            <w:r>
              <w:rPr>
                <w:rFonts w:ascii="Arial" w:hAnsi="Arial" w:cs="Arial"/>
                <w:b/>
                <w:sz w:val="18"/>
                <w:szCs w:val="18"/>
              </w:rPr>
              <w:t>7</w:t>
            </w:r>
            <w:r w:rsidR="001B10EB" w:rsidRPr="00970AEE">
              <w:rPr>
                <w:rFonts w:ascii="Arial" w:hAnsi="Arial" w:cs="Arial"/>
                <w:b/>
                <w:sz w:val="18"/>
                <w:szCs w:val="18"/>
              </w:rPr>
              <w:t>. Полное фирменное наименование</w:t>
            </w:r>
          </w:p>
        </w:tc>
        <w:tc>
          <w:tcPr>
            <w:tcW w:w="5103" w:type="dxa"/>
            <w:shd w:val="clear" w:color="auto" w:fill="auto"/>
            <w:vAlign w:val="center"/>
          </w:tcPr>
          <w:p w14:paraId="48831646"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Общество с ограниченной ответственностью «Строительное управление №911»</w:t>
            </w:r>
          </w:p>
        </w:tc>
      </w:tr>
      <w:tr w:rsidR="001B10EB" w:rsidRPr="00970AEE" w14:paraId="6B1DDC95" w14:textId="77777777" w:rsidTr="00D0192E">
        <w:tc>
          <w:tcPr>
            <w:tcW w:w="4820" w:type="dxa"/>
            <w:shd w:val="clear" w:color="auto" w:fill="auto"/>
            <w:vAlign w:val="center"/>
          </w:tcPr>
          <w:p w14:paraId="0C3B2BFF"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Сокращенное фирменное наименование</w:t>
            </w:r>
          </w:p>
        </w:tc>
        <w:tc>
          <w:tcPr>
            <w:tcW w:w="5103" w:type="dxa"/>
            <w:shd w:val="clear" w:color="auto" w:fill="auto"/>
            <w:vAlign w:val="center"/>
          </w:tcPr>
          <w:p w14:paraId="551393E7"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ООО «СУ 911»</w:t>
            </w:r>
          </w:p>
        </w:tc>
      </w:tr>
      <w:tr w:rsidR="001B10EB" w:rsidRPr="00970AEE" w14:paraId="160DEF75" w14:textId="77777777" w:rsidTr="00D0192E">
        <w:tc>
          <w:tcPr>
            <w:tcW w:w="4820" w:type="dxa"/>
            <w:shd w:val="clear" w:color="auto" w:fill="auto"/>
            <w:vAlign w:val="center"/>
          </w:tcPr>
          <w:p w14:paraId="73A42DE5"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ИНН (если применимо)</w:t>
            </w:r>
          </w:p>
        </w:tc>
        <w:tc>
          <w:tcPr>
            <w:tcW w:w="5103" w:type="dxa"/>
            <w:shd w:val="clear" w:color="auto" w:fill="auto"/>
            <w:vAlign w:val="center"/>
          </w:tcPr>
          <w:p w14:paraId="7C81AE70"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5048038065</w:t>
            </w:r>
          </w:p>
        </w:tc>
      </w:tr>
      <w:tr w:rsidR="001B10EB" w:rsidRPr="00970AEE" w14:paraId="405F362D" w14:textId="77777777" w:rsidTr="00D0192E">
        <w:tc>
          <w:tcPr>
            <w:tcW w:w="4820" w:type="dxa"/>
            <w:shd w:val="clear" w:color="auto" w:fill="auto"/>
            <w:vAlign w:val="center"/>
          </w:tcPr>
          <w:p w14:paraId="2FA81D38"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ОГРН (если применимо)</w:t>
            </w:r>
          </w:p>
        </w:tc>
        <w:tc>
          <w:tcPr>
            <w:tcW w:w="5103" w:type="dxa"/>
            <w:shd w:val="clear" w:color="auto" w:fill="auto"/>
            <w:vAlign w:val="center"/>
          </w:tcPr>
          <w:p w14:paraId="5F75AC48"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1165048051332</w:t>
            </w:r>
          </w:p>
        </w:tc>
      </w:tr>
      <w:tr w:rsidR="001B10EB" w:rsidRPr="00970AEE" w14:paraId="0C71CF9A" w14:textId="77777777" w:rsidTr="00D0192E">
        <w:tc>
          <w:tcPr>
            <w:tcW w:w="4820" w:type="dxa"/>
            <w:shd w:val="clear" w:color="auto" w:fill="auto"/>
            <w:vAlign w:val="center"/>
          </w:tcPr>
          <w:p w14:paraId="1FAE2508"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Место нахождения</w:t>
            </w:r>
          </w:p>
        </w:tc>
        <w:tc>
          <w:tcPr>
            <w:tcW w:w="5103" w:type="dxa"/>
            <w:shd w:val="clear" w:color="auto" w:fill="auto"/>
            <w:vAlign w:val="center"/>
          </w:tcPr>
          <w:p w14:paraId="76CF5EB9"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142301, Московская область, р-н Чеховский, г. Чехов, ул. Офицерский поселок, д. 51</w:t>
            </w:r>
          </w:p>
        </w:tc>
      </w:tr>
      <w:tr w:rsidR="001B10EB" w:rsidRPr="00970AEE" w14:paraId="629585DE" w14:textId="77777777" w:rsidTr="00D0192E">
        <w:tc>
          <w:tcPr>
            <w:tcW w:w="4820" w:type="dxa"/>
            <w:shd w:val="clear" w:color="auto" w:fill="auto"/>
            <w:vAlign w:val="center"/>
          </w:tcPr>
          <w:p w14:paraId="05360C1C"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Основания признания общества дочерним или зависимым по отношению к поручителю</w:t>
            </w:r>
          </w:p>
        </w:tc>
        <w:tc>
          <w:tcPr>
            <w:tcW w:w="5103" w:type="dxa"/>
            <w:shd w:val="clear" w:color="auto" w:fill="auto"/>
            <w:vAlign w:val="center"/>
          </w:tcPr>
          <w:p w14:paraId="057B3464" w14:textId="0940030F" w:rsidR="001B10EB" w:rsidRPr="00970AEE" w:rsidRDefault="001B10EB" w:rsidP="001B10EB">
            <w:pPr>
              <w:pStyle w:val="em-"/>
              <w:ind w:firstLine="0"/>
              <w:jc w:val="left"/>
              <w:rPr>
                <w:rFonts w:ascii="Arial" w:hAnsi="Arial" w:cs="Arial"/>
                <w:sz w:val="18"/>
                <w:szCs w:val="18"/>
              </w:rPr>
            </w:pPr>
            <w:r w:rsidRPr="00970AEE">
              <w:rPr>
                <w:rFonts w:ascii="Arial" w:hAnsi="Arial" w:cs="Arial"/>
                <w:sz w:val="18"/>
                <w:szCs w:val="18"/>
              </w:rPr>
              <w:t xml:space="preserve">Общество признается </w:t>
            </w:r>
            <w:r>
              <w:rPr>
                <w:rFonts w:ascii="Arial" w:hAnsi="Arial" w:cs="Arial"/>
                <w:sz w:val="18"/>
                <w:szCs w:val="18"/>
              </w:rPr>
              <w:t>дочерним</w:t>
            </w:r>
            <w:r w:rsidRPr="00970AEE">
              <w:rPr>
                <w:rFonts w:ascii="Arial" w:hAnsi="Arial" w:cs="Arial"/>
                <w:sz w:val="18"/>
                <w:szCs w:val="18"/>
              </w:rPr>
              <w:t xml:space="preserve"> в силу </w:t>
            </w:r>
            <w:r>
              <w:rPr>
                <w:rFonts w:ascii="Arial" w:hAnsi="Arial" w:cs="Arial"/>
                <w:sz w:val="18"/>
                <w:szCs w:val="18"/>
              </w:rPr>
              <w:t xml:space="preserve">преобладающего </w:t>
            </w:r>
            <w:r w:rsidRPr="00970AEE">
              <w:rPr>
                <w:rFonts w:ascii="Arial" w:hAnsi="Arial" w:cs="Arial"/>
                <w:sz w:val="18"/>
                <w:szCs w:val="18"/>
              </w:rPr>
              <w:t>участия Поручителя в капитале общества</w:t>
            </w:r>
          </w:p>
        </w:tc>
      </w:tr>
      <w:tr w:rsidR="001B10EB" w:rsidRPr="00970AEE" w14:paraId="33E9C8E9" w14:textId="77777777" w:rsidTr="00D0192E">
        <w:tc>
          <w:tcPr>
            <w:tcW w:w="4820" w:type="dxa"/>
            <w:shd w:val="clear" w:color="auto" w:fill="auto"/>
            <w:vAlign w:val="center"/>
          </w:tcPr>
          <w:p w14:paraId="1D3D6F91"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Размер доли участия поручителя в уставном капитале дочернего и (или) зависимого общества</w:t>
            </w:r>
          </w:p>
        </w:tc>
        <w:tc>
          <w:tcPr>
            <w:tcW w:w="5103" w:type="dxa"/>
            <w:shd w:val="clear" w:color="auto" w:fill="auto"/>
            <w:vAlign w:val="center"/>
          </w:tcPr>
          <w:p w14:paraId="58EDBFF4"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100%</w:t>
            </w:r>
          </w:p>
        </w:tc>
      </w:tr>
      <w:tr w:rsidR="001B10EB" w:rsidRPr="00970AEE" w14:paraId="59783AA2" w14:textId="77777777" w:rsidTr="00D0192E">
        <w:tc>
          <w:tcPr>
            <w:tcW w:w="4820" w:type="dxa"/>
            <w:shd w:val="clear" w:color="auto" w:fill="auto"/>
            <w:vAlign w:val="center"/>
          </w:tcPr>
          <w:p w14:paraId="2ACD613F"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Размер доли обыкновенных акций дочернего или зависимого общества, принадлежащих поручителю</w:t>
            </w:r>
          </w:p>
        </w:tc>
        <w:tc>
          <w:tcPr>
            <w:tcW w:w="5103" w:type="dxa"/>
            <w:shd w:val="clear" w:color="auto" w:fill="auto"/>
            <w:vAlign w:val="center"/>
          </w:tcPr>
          <w:p w14:paraId="2418761F"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Не применимо</w:t>
            </w:r>
          </w:p>
        </w:tc>
      </w:tr>
      <w:tr w:rsidR="001B10EB" w:rsidRPr="00970AEE" w14:paraId="25913FEA" w14:textId="77777777" w:rsidTr="00D0192E">
        <w:tc>
          <w:tcPr>
            <w:tcW w:w="4820" w:type="dxa"/>
            <w:shd w:val="clear" w:color="auto" w:fill="auto"/>
            <w:vAlign w:val="center"/>
          </w:tcPr>
          <w:p w14:paraId="746E3B9B"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Размер доли участия дочернего и (или) зависимого общества в уставном капитале поручителя</w:t>
            </w:r>
          </w:p>
        </w:tc>
        <w:tc>
          <w:tcPr>
            <w:tcW w:w="5103" w:type="dxa"/>
            <w:shd w:val="clear" w:color="auto" w:fill="auto"/>
            <w:vAlign w:val="center"/>
          </w:tcPr>
          <w:p w14:paraId="43F19295"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Не имеет</w:t>
            </w:r>
          </w:p>
        </w:tc>
      </w:tr>
      <w:tr w:rsidR="001B10EB" w:rsidRPr="00970AEE" w14:paraId="24BE48F0" w14:textId="77777777" w:rsidTr="00D0192E">
        <w:tc>
          <w:tcPr>
            <w:tcW w:w="4820" w:type="dxa"/>
            <w:shd w:val="clear" w:color="auto" w:fill="auto"/>
            <w:vAlign w:val="center"/>
          </w:tcPr>
          <w:p w14:paraId="504DA90E"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Размер доли обыкновенных акций поручителя, принадлежащих дочернему и (или) зависимому обществу</w:t>
            </w:r>
          </w:p>
        </w:tc>
        <w:tc>
          <w:tcPr>
            <w:tcW w:w="5103" w:type="dxa"/>
            <w:shd w:val="clear" w:color="auto" w:fill="auto"/>
            <w:vAlign w:val="center"/>
          </w:tcPr>
          <w:p w14:paraId="4E5B6F01"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Не имеет</w:t>
            </w:r>
          </w:p>
        </w:tc>
      </w:tr>
    </w:tbl>
    <w:p w14:paraId="3300F548" w14:textId="77777777" w:rsidR="001B10EB" w:rsidRPr="00970AEE" w:rsidRDefault="001B10EB" w:rsidP="001B10EB">
      <w:pPr>
        <w:pStyle w:val="ConsPlusNormal"/>
        <w:spacing w:before="60" w:after="60"/>
        <w:jc w:val="both"/>
        <w:rPr>
          <w:sz w:val="18"/>
          <w:szCs w:val="1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1B10EB" w:rsidRPr="00970AEE" w14:paraId="079CE69A" w14:textId="77777777" w:rsidTr="00D0192E">
        <w:tc>
          <w:tcPr>
            <w:tcW w:w="4820" w:type="dxa"/>
            <w:shd w:val="clear" w:color="auto" w:fill="auto"/>
            <w:vAlign w:val="center"/>
          </w:tcPr>
          <w:p w14:paraId="46CE99AE" w14:textId="7895D191" w:rsidR="001B10EB" w:rsidRPr="00970AEE" w:rsidRDefault="00D0192E" w:rsidP="00D0192E">
            <w:pPr>
              <w:pStyle w:val="em-"/>
              <w:ind w:firstLine="0"/>
              <w:jc w:val="left"/>
              <w:rPr>
                <w:rFonts w:ascii="Arial" w:hAnsi="Arial" w:cs="Arial"/>
                <w:b/>
                <w:sz w:val="18"/>
                <w:szCs w:val="18"/>
              </w:rPr>
            </w:pPr>
            <w:r>
              <w:rPr>
                <w:rFonts w:ascii="Arial" w:hAnsi="Arial" w:cs="Arial"/>
                <w:b/>
                <w:sz w:val="18"/>
                <w:szCs w:val="18"/>
              </w:rPr>
              <w:t>8</w:t>
            </w:r>
            <w:r w:rsidR="001B10EB" w:rsidRPr="00970AEE">
              <w:rPr>
                <w:rFonts w:ascii="Arial" w:hAnsi="Arial" w:cs="Arial"/>
                <w:b/>
                <w:sz w:val="18"/>
                <w:szCs w:val="18"/>
              </w:rPr>
              <w:t>. Полное фирменное наименование</w:t>
            </w:r>
          </w:p>
        </w:tc>
        <w:tc>
          <w:tcPr>
            <w:tcW w:w="5103" w:type="dxa"/>
            <w:shd w:val="clear" w:color="auto" w:fill="auto"/>
            <w:vAlign w:val="center"/>
          </w:tcPr>
          <w:p w14:paraId="7EEA8FD5"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Общество с ограниченной ответственностью «Строительное управление №925»</w:t>
            </w:r>
          </w:p>
        </w:tc>
      </w:tr>
      <w:tr w:rsidR="001B10EB" w:rsidRPr="00970AEE" w14:paraId="386355FD" w14:textId="77777777" w:rsidTr="00D0192E">
        <w:tc>
          <w:tcPr>
            <w:tcW w:w="4820" w:type="dxa"/>
            <w:shd w:val="clear" w:color="auto" w:fill="auto"/>
            <w:vAlign w:val="center"/>
          </w:tcPr>
          <w:p w14:paraId="29475E1D"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Сокращенное фирменное наименование</w:t>
            </w:r>
          </w:p>
        </w:tc>
        <w:tc>
          <w:tcPr>
            <w:tcW w:w="5103" w:type="dxa"/>
            <w:shd w:val="clear" w:color="auto" w:fill="auto"/>
            <w:vAlign w:val="center"/>
          </w:tcPr>
          <w:p w14:paraId="31F252E8"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ООО «СУ 925»</w:t>
            </w:r>
          </w:p>
        </w:tc>
      </w:tr>
      <w:tr w:rsidR="001B10EB" w:rsidRPr="00970AEE" w14:paraId="40DFAB23" w14:textId="77777777" w:rsidTr="00D0192E">
        <w:tc>
          <w:tcPr>
            <w:tcW w:w="4820" w:type="dxa"/>
            <w:shd w:val="clear" w:color="auto" w:fill="auto"/>
            <w:vAlign w:val="center"/>
          </w:tcPr>
          <w:p w14:paraId="55E69E3B"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ИНН (если применимо)</w:t>
            </w:r>
          </w:p>
        </w:tc>
        <w:tc>
          <w:tcPr>
            <w:tcW w:w="5103" w:type="dxa"/>
            <w:shd w:val="clear" w:color="auto" w:fill="auto"/>
            <w:vAlign w:val="center"/>
          </w:tcPr>
          <w:p w14:paraId="0B5116AD"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3662234729</w:t>
            </w:r>
          </w:p>
        </w:tc>
      </w:tr>
      <w:tr w:rsidR="001B10EB" w:rsidRPr="00970AEE" w14:paraId="649EBDE4" w14:textId="77777777" w:rsidTr="00D0192E">
        <w:tc>
          <w:tcPr>
            <w:tcW w:w="4820" w:type="dxa"/>
            <w:shd w:val="clear" w:color="auto" w:fill="auto"/>
            <w:vAlign w:val="center"/>
          </w:tcPr>
          <w:p w14:paraId="5FB531B5"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ОГРН (если применимо)</w:t>
            </w:r>
          </w:p>
        </w:tc>
        <w:tc>
          <w:tcPr>
            <w:tcW w:w="5103" w:type="dxa"/>
            <w:shd w:val="clear" w:color="auto" w:fill="auto"/>
            <w:vAlign w:val="center"/>
          </w:tcPr>
          <w:p w14:paraId="4540DE58"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1163668098549</w:t>
            </w:r>
          </w:p>
        </w:tc>
      </w:tr>
      <w:tr w:rsidR="001B10EB" w:rsidRPr="00970AEE" w14:paraId="4E4848C3" w14:textId="77777777" w:rsidTr="00D0192E">
        <w:tc>
          <w:tcPr>
            <w:tcW w:w="4820" w:type="dxa"/>
            <w:shd w:val="clear" w:color="auto" w:fill="auto"/>
            <w:vAlign w:val="center"/>
          </w:tcPr>
          <w:p w14:paraId="38E7D18F"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Место нахождения</w:t>
            </w:r>
          </w:p>
        </w:tc>
        <w:tc>
          <w:tcPr>
            <w:tcW w:w="5103" w:type="dxa"/>
            <w:shd w:val="clear" w:color="auto" w:fill="auto"/>
            <w:vAlign w:val="center"/>
          </w:tcPr>
          <w:p w14:paraId="305F2CD9"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394026, Воронежская область, г. Воронеж, пр-т Московский, д. 7Е, оф. 1</w:t>
            </w:r>
          </w:p>
        </w:tc>
      </w:tr>
      <w:tr w:rsidR="001B10EB" w:rsidRPr="00970AEE" w14:paraId="1BF28080" w14:textId="77777777" w:rsidTr="00D0192E">
        <w:tc>
          <w:tcPr>
            <w:tcW w:w="4820" w:type="dxa"/>
            <w:shd w:val="clear" w:color="auto" w:fill="auto"/>
            <w:vAlign w:val="center"/>
          </w:tcPr>
          <w:p w14:paraId="461C4911"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Основания признания общества дочерним или зависимым по отношению к поручителю</w:t>
            </w:r>
          </w:p>
        </w:tc>
        <w:tc>
          <w:tcPr>
            <w:tcW w:w="5103" w:type="dxa"/>
            <w:shd w:val="clear" w:color="auto" w:fill="auto"/>
            <w:vAlign w:val="center"/>
          </w:tcPr>
          <w:p w14:paraId="462BDE0D" w14:textId="6876EC9D" w:rsidR="001B10EB" w:rsidRPr="00970AEE" w:rsidRDefault="001B10EB" w:rsidP="001B10EB">
            <w:pPr>
              <w:pStyle w:val="em-"/>
              <w:ind w:firstLine="0"/>
              <w:jc w:val="left"/>
              <w:rPr>
                <w:rFonts w:ascii="Arial" w:hAnsi="Arial" w:cs="Arial"/>
                <w:sz w:val="18"/>
                <w:szCs w:val="18"/>
              </w:rPr>
            </w:pPr>
            <w:r w:rsidRPr="00970AEE">
              <w:rPr>
                <w:rFonts w:ascii="Arial" w:hAnsi="Arial" w:cs="Arial"/>
                <w:sz w:val="18"/>
                <w:szCs w:val="18"/>
              </w:rPr>
              <w:t xml:space="preserve">Общество признается </w:t>
            </w:r>
            <w:r>
              <w:rPr>
                <w:rFonts w:ascii="Arial" w:hAnsi="Arial" w:cs="Arial"/>
                <w:sz w:val="18"/>
                <w:szCs w:val="18"/>
              </w:rPr>
              <w:t>дочерним</w:t>
            </w:r>
            <w:r w:rsidRPr="00970AEE">
              <w:rPr>
                <w:rFonts w:ascii="Arial" w:hAnsi="Arial" w:cs="Arial"/>
                <w:sz w:val="18"/>
                <w:szCs w:val="18"/>
              </w:rPr>
              <w:t xml:space="preserve"> в силу </w:t>
            </w:r>
            <w:r>
              <w:rPr>
                <w:rFonts w:ascii="Arial" w:hAnsi="Arial" w:cs="Arial"/>
                <w:sz w:val="18"/>
                <w:szCs w:val="18"/>
              </w:rPr>
              <w:t xml:space="preserve">преобладающего </w:t>
            </w:r>
            <w:r w:rsidRPr="00970AEE">
              <w:rPr>
                <w:rFonts w:ascii="Arial" w:hAnsi="Arial" w:cs="Arial"/>
                <w:sz w:val="18"/>
                <w:szCs w:val="18"/>
              </w:rPr>
              <w:t>участия Поручителя в капитале общества</w:t>
            </w:r>
          </w:p>
        </w:tc>
      </w:tr>
      <w:tr w:rsidR="001B10EB" w:rsidRPr="00970AEE" w14:paraId="5D8C3E20" w14:textId="77777777" w:rsidTr="00D0192E">
        <w:tc>
          <w:tcPr>
            <w:tcW w:w="4820" w:type="dxa"/>
            <w:shd w:val="clear" w:color="auto" w:fill="auto"/>
            <w:vAlign w:val="center"/>
          </w:tcPr>
          <w:p w14:paraId="413877EE"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Размер доли участия поручителя в уставном капитале дочернего и (или) зависимого общества</w:t>
            </w:r>
          </w:p>
        </w:tc>
        <w:tc>
          <w:tcPr>
            <w:tcW w:w="5103" w:type="dxa"/>
            <w:shd w:val="clear" w:color="auto" w:fill="auto"/>
            <w:vAlign w:val="center"/>
          </w:tcPr>
          <w:p w14:paraId="2E5DBF9A"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100%</w:t>
            </w:r>
          </w:p>
        </w:tc>
      </w:tr>
      <w:tr w:rsidR="001B10EB" w:rsidRPr="00970AEE" w14:paraId="1578D50A" w14:textId="77777777" w:rsidTr="00D0192E">
        <w:tc>
          <w:tcPr>
            <w:tcW w:w="4820" w:type="dxa"/>
            <w:shd w:val="clear" w:color="auto" w:fill="auto"/>
            <w:vAlign w:val="center"/>
          </w:tcPr>
          <w:p w14:paraId="683840E4"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Размер доли обыкновенных акций дочернего или зависимого общества, принадлежащих поручителю</w:t>
            </w:r>
          </w:p>
        </w:tc>
        <w:tc>
          <w:tcPr>
            <w:tcW w:w="5103" w:type="dxa"/>
            <w:shd w:val="clear" w:color="auto" w:fill="auto"/>
            <w:vAlign w:val="center"/>
          </w:tcPr>
          <w:p w14:paraId="511E60EA"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Не применимо</w:t>
            </w:r>
          </w:p>
        </w:tc>
      </w:tr>
      <w:tr w:rsidR="001B10EB" w:rsidRPr="00970AEE" w14:paraId="3D68556A" w14:textId="77777777" w:rsidTr="00D0192E">
        <w:tc>
          <w:tcPr>
            <w:tcW w:w="4820" w:type="dxa"/>
            <w:shd w:val="clear" w:color="auto" w:fill="auto"/>
            <w:vAlign w:val="center"/>
          </w:tcPr>
          <w:p w14:paraId="5791A6EA"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Размер доли участия дочернего и (или) зависимого общества в уставном капитале поручителя</w:t>
            </w:r>
          </w:p>
        </w:tc>
        <w:tc>
          <w:tcPr>
            <w:tcW w:w="5103" w:type="dxa"/>
            <w:shd w:val="clear" w:color="auto" w:fill="auto"/>
            <w:vAlign w:val="center"/>
          </w:tcPr>
          <w:p w14:paraId="09BD4763"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Не имеет</w:t>
            </w:r>
          </w:p>
        </w:tc>
      </w:tr>
      <w:tr w:rsidR="001B10EB" w:rsidRPr="00970AEE" w14:paraId="1B323C72" w14:textId="77777777" w:rsidTr="00D0192E">
        <w:tc>
          <w:tcPr>
            <w:tcW w:w="4820" w:type="dxa"/>
            <w:shd w:val="clear" w:color="auto" w:fill="auto"/>
            <w:vAlign w:val="center"/>
          </w:tcPr>
          <w:p w14:paraId="66A1A30A"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Размер доли обыкновенных акций поручителя, принадлежащих дочернему и (или) зависимому обществу</w:t>
            </w:r>
          </w:p>
        </w:tc>
        <w:tc>
          <w:tcPr>
            <w:tcW w:w="5103" w:type="dxa"/>
            <w:shd w:val="clear" w:color="auto" w:fill="auto"/>
            <w:vAlign w:val="center"/>
          </w:tcPr>
          <w:p w14:paraId="61F8A72C"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Не имеет</w:t>
            </w:r>
          </w:p>
        </w:tc>
      </w:tr>
    </w:tbl>
    <w:p w14:paraId="7145A5BF" w14:textId="77777777" w:rsidR="001B10EB" w:rsidRPr="00970AEE" w:rsidRDefault="001B10EB" w:rsidP="001B10EB">
      <w:pPr>
        <w:pStyle w:val="ConsPlusNormal"/>
        <w:spacing w:before="60" w:after="60"/>
        <w:jc w:val="both"/>
        <w:rPr>
          <w:sz w:val="18"/>
          <w:szCs w:val="1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1B10EB" w:rsidRPr="00970AEE" w14:paraId="36DCA18C" w14:textId="77777777" w:rsidTr="00D0192E">
        <w:tc>
          <w:tcPr>
            <w:tcW w:w="4820" w:type="dxa"/>
            <w:shd w:val="clear" w:color="auto" w:fill="auto"/>
            <w:vAlign w:val="center"/>
          </w:tcPr>
          <w:p w14:paraId="17F48368" w14:textId="2695A868" w:rsidR="001B10EB" w:rsidRPr="00970AEE" w:rsidRDefault="00D0192E" w:rsidP="00D0192E">
            <w:pPr>
              <w:pStyle w:val="em-"/>
              <w:ind w:firstLine="0"/>
              <w:jc w:val="left"/>
              <w:rPr>
                <w:rFonts w:ascii="Arial" w:hAnsi="Arial" w:cs="Arial"/>
                <w:b/>
                <w:sz w:val="18"/>
                <w:szCs w:val="18"/>
              </w:rPr>
            </w:pPr>
            <w:r>
              <w:rPr>
                <w:rFonts w:ascii="Arial" w:hAnsi="Arial" w:cs="Arial"/>
                <w:b/>
                <w:sz w:val="18"/>
                <w:szCs w:val="18"/>
              </w:rPr>
              <w:t>9</w:t>
            </w:r>
            <w:r w:rsidR="001B10EB" w:rsidRPr="00970AEE">
              <w:rPr>
                <w:rFonts w:ascii="Arial" w:hAnsi="Arial" w:cs="Arial"/>
                <w:b/>
                <w:sz w:val="18"/>
                <w:szCs w:val="18"/>
              </w:rPr>
              <w:t>. Полное фирменное наименование</w:t>
            </w:r>
          </w:p>
        </w:tc>
        <w:tc>
          <w:tcPr>
            <w:tcW w:w="5103" w:type="dxa"/>
            <w:shd w:val="clear" w:color="auto" w:fill="auto"/>
            <w:vAlign w:val="center"/>
          </w:tcPr>
          <w:p w14:paraId="1A61D95E"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Общество с ограниченной ответственностью «Концессионное строительная компания №1»</w:t>
            </w:r>
          </w:p>
        </w:tc>
      </w:tr>
      <w:tr w:rsidR="001B10EB" w:rsidRPr="00970AEE" w14:paraId="02E98CA3" w14:textId="77777777" w:rsidTr="00D0192E">
        <w:tc>
          <w:tcPr>
            <w:tcW w:w="4820" w:type="dxa"/>
            <w:shd w:val="clear" w:color="auto" w:fill="auto"/>
            <w:vAlign w:val="center"/>
          </w:tcPr>
          <w:p w14:paraId="492E4CC1"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Сокращенное фирменное наименование</w:t>
            </w:r>
          </w:p>
        </w:tc>
        <w:tc>
          <w:tcPr>
            <w:tcW w:w="5103" w:type="dxa"/>
            <w:shd w:val="clear" w:color="auto" w:fill="auto"/>
            <w:vAlign w:val="center"/>
          </w:tcPr>
          <w:p w14:paraId="10435A3D"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ООО «КСК №1»</w:t>
            </w:r>
          </w:p>
        </w:tc>
      </w:tr>
      <w:tr w:rsidR="001B10EB" w:rsidRPr="00970AEE" w14:paraId="7189E2E5" w14:textId="77777777" w:rsidTr="00D0192E">
        <w:tc>
          <w:tcPr>
            <w:tcW w:w="4820" w:type="dxa"/>
            <w:shd w:val="clear" w:color="auto" w:fill="auto"/>
            <w:vAlign w:val="center"/>
          </w:tcPr>
          <w:p w14:paraId="54C4FEB6"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ИНН (если применимо)</w:t>
            </w:r>
          </w:p>
        </w:tc>
        <w:tc>
          <w:tcPr>
            <w:tcW w:w="5103" w:type="dxa"/>
            <w:shd w:val="clear" w:color="auto" w:fill="auto"/>
            <w:vAlign w:val="center"/>
          </w:tcPr>
          <w:p w14:paraId="246C807C"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9729021990</w:t>
            </w:r>
          </w:p>
        </w:tc>
      </w:tr>
      <w:tr w:rsidR="001B10EB" w:rsidRPr="00970AEE" w14:paraId="49ECDD55" w14:textId="77777777" w:rsidTr="00D0192E">
        <w:tc>
          <w:tcPr>
            <w:tcW w:w="4820" w:type="dxa"/>
            <w:shd w:val="clear" w:color="auto" w:fill="auto"/>
            <w:vAlign w:val="center"/>
          </w:tcPr>
          <w:p w14:paraId="51D260D4"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ОГРН (если применимо)</w:t>
            </w:r>
          </w:p>
        </w:tc>
        <w:tc>
          <w:tcPr>
            <w:tcW w:w="5103" w:type="dxa"/>
            <w:shd w:val="clear" w:color="auto" w:fill="auto"/>
            <w:vAlign w:val="center"/>
          </w:tcPr>
          <w:p w14:paraId="0ED985C0"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1167746790232</w:t>
            </w:r>
          </w:p>
        </w:tc>
      </w:tr>
      <w:tr w:rsidR="001B10EB" w:rsidRPr="00970AEE" w14:paraId="749C626F" w14:textId="77777777" w:rsidTr="00D0192E">
        <w:tc>
          <w:tcPr>
            <w:tcW w:w="4820" w:type="dxa"/>
            <w:shd w:val="clear" w:color="auto" w:fill="auto"/>
            <w:vAlign w:val="center"/>
          </w:tcPr>
          <w:p w14:paraId="1EF3E3C4"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Место нахождения</w:t>
            </w:r>
          </w:p>
        </w:tc>
        <w:tc>
          <w:tcPr>
            <w:tcW w:w="5103" w:type="dxa"/>
            <w:shd w:val="clear" w:color="auto" w:fill="auto"/>
            <w:vAlign w:val="center"/>
          </w:tcPr>
          <w:p w14:paraId="0D75A089"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119571, г. Москва, пр-т Вернадского, д. 92, корпус 1, комн. 11</w:t>
            </w:r>
          </w:p>
        </w:tc>
      </w:tr>
      <w:tr w:rsidR="001B10EB" w:rsidRPr="00970AEE" w14:paraId="2A150F0A" w14:textId="77777777" w:rsidTr="00D0192E">
        <w:tc>
          <w:tcPr>
            <w:tcW w:w="4820" w:type="dxa"/>
            <w:shd w:val="clear" w:color="auto" w:fill="auto"/>
            <w:vAlign w:val="center"/>
          </w:tcPr>
          <w:p w14:paraId="2E794525"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Основания признания общества дочерним или зависимым по отношению к поручителю</w:t>
            </w:r>
          </w:p>
        </w:tc>
        <w:tc>
          <w:tcPr>
            <w:tcW w:w="5103" w:type="dxa"/>
            <w:shd w:val="clear" w:color="auto" w:fill="auto"/>
            <w:vAlign w:val="center"/>
          </w:tcPr>
          <w:p w14:paraId="7D5E69FD" w14:textId="47EC593F" w:rsidR="001B10EB" w:rsidRPr="00970AEE" w:rsidRDefault="001B10EB" w:rsidP="001B10EB">
            <w:pPr>
              <w:pStyle w:val="em-"/>
              <w:ind w:firstLine="0"/>
              <w:jc w:val="left"/>
              <w:rPr>
                <w:rFonts w:ascii="Arial" w:hAnsi="Arial" w:cs="Arial"/>
                <w:sz w:val="18"/>
                <w:szCs w:val="18"/>
              </w:rPr>
            </w:pPr>
            <w:r w:rsidRPr="00970AEE">
              <w:rPr>
                <w:rFonts w:ascii="Arial" w:hAnsi="Arial" w:cs="Arial"/>
                <w:sz w:val="18"/>
                <w:szCs w:val="18"/>
              </w:rPr>
              <w:t xml:space="preserve">Общество признается </w:t>
            </w:r>
            <w:r>
              <w:rPr>
                <w:rFonts w:ascii="Arial" w:hAnsi="Arial" w:cs="Arial"/>
                <w:sz w:val="18"/>
                <w:szCs w:val="18"/>
              </w:rPr>
              <w:t>дочерним</w:t>
            </w:r>
            <w:r w:rsidRPr="00970AEE">
              <w:rPr>
                <w:rFonts w:ascii="Arial" w:hAnsi="Arial" w:cs="Arial"/>
                <w:sz w:val="18"/>
                <w:szCs w:val="18"/>
              </w:rPr>
              <w:t xml:space="preserve"> в силу </w:t>
            </w:r>
            <w:r>
              <w:rPr>
                <w:rFonts w:ascii="Arial" w:hAnsi="Arial" w:cs="Arial"/>
                <w:sz w:val="18"/>
                <w:szCs w:val="18"/>
              </w:rPr>
              <w:t xml:space="preserve">преобладающего </w:t>
            </w:r>
            <w:r w:rsidRPr="00970AEE">
              <w:rPr>
                <w:rFonts w:ascii="Arial" w:hAnsi="Arial" w:cs="Arial"/>
                <w:sz w:val="18"/>
                <w:szCs w:val="18"/>
              </w:rPr>
              <w:t>участия Поручителя в капитале общества</w:t>
            </w:r>
          </w:p>
        </w:tc>
      </w:tr>
      <w:tr w:rsidR="001B10EB" w:rsidRPr="00970AEE" w14:paraId="468CB2BF" w14:textId="77777777" w:rsidTr="00D0192E">
        <w:tc>
          <w:tcPr>
            <w:tcW w:w="4820" w:type="dxa"/>
            <w:shd w:val="clear" w:color="auto" w:fill="auto"/>
            <w:vAlign w:val="center"/>
          </w:tcPr>
          <w:p w14:paraId="04EEBD7D"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Размер доли участия поручителя в уставном капитале дочернего и (или) зависимого общества</w:t>
            </w:r>
          </w:p>
        </w:tc>
        <w:tc>
          <w:tcPr>
            <w:tcW w:w="5103" w:type="dxa"/>
            <w:shd w:val="clear" w:color="auto" w:fill="auto"/>
            <w:vAlign w:val="center"/>
          </w:tcPr>
          <w:p w14:paraId="55E8297E"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100%</w:t>
            </w:r>
          </w:p>
        </w:tc>
      </w:tr>
      <w:tr w:rsidR="001B10EB" w:rsidRPr="00970AEE" w14:paraId="6FF1D7BC" w14:textId="77777777" w:rsidTr="00D0192E">
        <w:tc>
          <w:tcPr>
            <w:tcW w:w="4820" w:type="dxa"/>
            <w:shd w:val="clear" w:color="auto" w:fill="auto"/>
            <w:vAlign w:val="center"/>
          </w:tcPr>
          <w:p w14:paraId="1EB2196A"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Размер доли обыкновенных акций дочернего или зависимого общества, принадлежащих поручителю</w:t>
            </w:r>
          </w:p>
        </w:tc>
        <w:tc>
          <w:tcPr>
            <w:tcW w:w="5103" w:type="dxa"/>
            <w:shd w:val="clear" w:color="auto" w:fill="auto"/>
            <w:vAlign w:val="center"/>
          </w:tcPr>
          <w:p w14:paraId="3185AAAF"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Не применимо</w:t>
            </w:r>
          </w:p>
        </w:tc>
      </w:tr>
      <w:tr w:rsidR="001B10EB" w:rsidRPr="00970AEE" w14:paraId="393FCCD4" w14:textId="77777777" w:rsidTr="00D0192E">
        <w:tc>
          <w:tcPr>
            <w:tcW w:w="4820" w:type="dxa"/>
            <w:shd w:val="clear" w:color="auto" w:fill="auto"/>
            <w:vAlign w:val="center"/>
          </w:tcPr>
          <w:p w14:paraId="2BEE312C"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Размер доли участия дочернего и (или) зависимого общества в уставном капитале поручителя</w:t>
            </w:r>
          </w:p>
        </w:tc>
        <w:tc>
          <w:tcPr>
            <w:tcW w:w="5103" w:type="dxa"/>
            <w:shd w:val="clear" w:color="auto" w:fill="auto"/>
            <w:vAlign w:val="center"/>
          </w:tcPr>
          <w:p w14:paraId="6BE131C9"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Не имеет</w:t>
            </w:r>
          </w:p>
        </w:tc>
      </w:tr>
      <w:tr w:rsidR="001B10EB" w:rsidRPr="00970AEE" w14:paraId="5E0D1BC1" w14:textId="77777777" w:rsidTr="00D0192E">
        <w:tc>
          <w:tcPr>
            <w:tcW w:w="4820" w:type="dxa"/>
            <w:shd w:val="clear" w:color="auto" w:fill="auto"/>
            <w:vAlign w:val="center"/>
          </w:tcPr>
          <w:p w14:paraId="5FA1AE91"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Размер доли обыкновенных акций поручителя, принадлежащих дочернему и (или) зависимому обществу</w:t>
            </w:r>
          </w:p>
        </w:tc>
        <w:tc>
          <w:tcPr>
            <w:tcW w:w="5103" w:type="dxa"/>
            <w:shd w:val="clear" w:color="auto" w:fill="auto"/>
            <w:vAlign w:val="center"/>
          </w:tcPr>
          <w:p w14:paraId="58B2CA70"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Не имеет</w:t>
            </w:r>
          </w:p>
        </w:tc>
      </w:tr>
    </w:tbl>
    <w:p w14:paraId="37EE98A0" w14:textId="77777777" w:rsidR="001B10EB" w:rsidRPr="00970AEE" w:rsidRDefault="001B10EB" w:rsidP="001B10EB">
      <w:pPr>
        <w:pStyle w:val="ConsPlusNormal"/>
        <w:spacing w:before="60" w:after="60"/>
        <w:jc w:val="both"/>
        <w:rPr>
          <w:sz w:val="18"/>
          <w:szCs w:val="1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1B10EB" w:rsidRPr="00970AEE" w14:paraId="28EC1E4E" w14:textId="77777777" w:rsidTr="00D0192E">
        <w:tc>
          <w:tcPr>
            <w:tcW w:w="4820" w:type="dxa"/>
            <w:shd w:val="clear" w:color="auto" w:fill="auto"/>
            <w:vAlign w:val="center"/>
          </w:tcPr>
          <w:p w14:paraId="5761FFF9" w14:textId="566A53A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1</w:t>
            </w:r>
            <w:r w:rsidR="00D0192E">
              <w:rPr>
                <w:rFonts w:ascii="Arial" w:hAnsi="Arial" w:cs="Arial"/>
                <w:b/>
                <w:sz w:val="18"/>
                <w:szCs w:val="18"/>
              </w:rPr>
              <w:t>0</w:t>
            </w:r>
            <w:r w:rsidRPr="00970AEE">
              <w:rPr>
                <w:rFonts w:ascii="Arial" w:hAnsi="Arial" w:cs="Arial"/>
                <w:b/>
                <w:sz w:val="18"/>
                <w:szCs w:val="18"/>
              </w:rPr>
              <w:t>. Полное фирменное наименование</w:t>
            </w:r>
          </w:p>
        </w:tc>
        <w:tc>
          <w:tcPr>
            <w:tcW w:w="5103" w:type="dxa"/>
            <w:shd w:val="clear" w:color="auto" w:fill="auto"/>
            <w:vAlign w:val="center"/>
          </w:tcPr>
          <w:p w14:paraId="65A5E918"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Общество с ограниченной ответственностью «Концессионное строительная компания №2»</w:t>
            </w:r>
          </w:p>
        </w:tc>
      </w:tr>
      <w:tr w:rsidR="001B10EB" w:rsidRPr="00970AEE" w14:paraId="5CE29BA4" w14:textId="77777777" w:rsidTr="00D0192E">
        <w:tc>
          <w:tcPr>
            <w:tcW w:w="4820" w:type="dxa"/>
            <w:shd w:val="clear" w:color="auto" w:fill="auto"/>
            <w:vAlign w:val="center"/>
          </w:tcPr>
          <w:p w14:paraId="05534EFC"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Сокращенное фирменное наименование</w:t>
            </w:r>
          </w:p>
        </w:tc>
        <w:tc>
          <w:tcPr>
            <w:tcW w:w="5103" w:type="dxa"/>
            <w:shd w:val="clear" w:color="auto" w:fill="auto"/>
            <w:vAlign w:val="center"/>
          </w:tcPr>
          <w:p w14:paraId="6809D94F"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ООО «КСК №2»</w:t>
            </w:r>
          </w:p>
        </w:tc>
      </w:tr>
      <w:tr w:rsidR="001B10EB" w:rsidRPr="00970AEE" w14:paraId="749C131C" w14:textId="77777777" w:rsidTr="00D0192E">
        <w:tc>
          <w:tcPr>
            <w:tcW w:w="4820" w:type="dxa"/>
            <w:shd w:val="clear" w:color="auto" w:fill="auto"/>
            <w:vAlign w:val="center"/>
          </w:tcPr>
          <w:p w14:paraId="7C79CAA6"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ИНН (если применимо)</w:t>
            </w:r>
          </w:p>
        </w:tc>
        <w:tc>
          <w:tcPr>
            <w:tcW w:w="5103" w:type="dxa"/>
            <w:shd w:val="clear" w:color="auto" w:fill="auto"/>
            <w:vAlign w:val="center"/>
          </w:tcPr>
          <w:p w14:paraId="67604DF8"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9729022016</w:t>
            </w:r>
          </w:p>
        </w:tc>
      </w:tr>
      <w:tr w:rsidR="001B10EB" w:rsidRPr="00970AEE" w14:paraId="78136006" w14:textId="77777777" w:rsidTr="00D0192E">
        <w:tc>
          <w:tcPr>
            <w:tcW w:w="4820" w:type="dxa"/>
            <w:shd w:val="clear" w:color="auto" w:fill="auto"/>
            <w:vAlign w:val="center"/>
          </w:tcPr>
          <w:p w14:paraId="22960838"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ОГРН (если применимо)</w:t>
            </w:r>
          </w:p>
        </w:tc>
        <w:tc>
          <w:tcPr>
            <w:tcW w:w="5103" w:type="dxa"/>
            <w:shd w:val="clear" w:color="auto" w:fill="auto"/>
            <w:vAlign w:val="center"/>
          </w:tcPr>
          <w:p w14:paraId="70C6074F"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1167746790243</w:t>
            </w:r>
          </w:p>
        </w:tc>
      </w:tr>
      <w:tr w:rsidR="001B10EB" w:rsidRPr="00970AEE" w14:paraId="628B7BB1" w14:textId="77777777" w:rsidTr="00D0192E">
        <w:tc>
          <w:tcPr>
            <w:tcW w:w="4820" w:type="dxa"/>
            <w:shd w:val="clear" w:color="auto" w:fill="auto"/>
            <w:vAlign w:val="center"/>
          </w:tcPr>
          <w:p w14:paraId="1A57CFFA"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Место нахождения</w:t>
            </w:r>
          </w:p>
        </w:tc>
        <w:tc>
          <w:tcPr>
            <w:tcW w:w="5103" w:type="dxa"/>
            <w:shd w:val="clear" w:color="auto" w:fill="auto"/>
            <w:vAlign w:val="center"/>
          </w:tcPr>
          <w:p w14:paraId="35D25ECC"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119571, г. Москва, пр-т Вернадского, д. 92, корпус 1, комн. 11</w:t>
            </w:r>
          </w:p>
        </w:tc>
      </w:tr>
      <w:tr w:rsidR="001B10EB" w:rsidRPr="00970AEE" w14:paraId="28ACE120" w14:textId="77777777" w:rsidTr="00D0192E">
        <w:tc>
          <w:tcPr>
            <w:tcW w:w="4820" w:type="dxa"/>
            <w:shd w:val="clear" w:color="auto" w:fill="auto"/>
            <w:vAlign w:val="center"/>
          </w:tcPr>
          <w:p w14:paraId="1C152F5D"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Основания признания общества дочерним или зависимым по отношению к поручителю</w:t>
            </w:r>
          </w:p>
        </w:tc>
        <w:tc>
          <w:tcPr>
            <w:tcW w:w="5103" w:type="dxa"/>
            <w:shd w:val="clear" w:color="auto" w:fill="auto"/>
            <w:vAlign w:val="center"/>
          </w:tcPr>
          <w:p w14:paraId="73C6B223" w14:textId="203F2054" w:rsidR="001B10EB" w:rsidRPr="00970AEE" w:rsidRDefault="001B10EB" w:rsidP="001B10EB">
            <w:pPr>
              <w:pStyle w:val="em-"/>
              <w:ind w:firstLine="0"/>
              <w:jc w:val="left"/>
              <w:rPr>
                <w:rFonts w:ascii="Arial" w:hAnsi="Arial" w:cs="Arial"/>
                <w:sz w:val="18"/>
                <w:szCs w:val="18"/>
              </w:rPr>
            </w:pPr>
            <w:r w:rsidRPr="00970AEE">
              <w:rPr>
                <w:rFonts w:ascii="Arial" w:hAnsi="Arial" w:cs="Arial"/>
                <w:sz w:val="18"/>
                <w:szCs w:val="18"/>
              </w:rPr>
              <w:t xml:space="preserve">Общество признается </w:t>
            </w:r>
            <w:r>
              <w:rPr>
                <w:rFonts w:ascii="Arial" w:hAnsi="Arial" w:cs="Arial"/>
                <w:sz w:val="18"/>
                <w:szCs w:val="18"/>
              </w:rPr>
              <w:t>дочерним</w:t>
            </w:r>
            <w:r w:rsidRPr="00970AEE">
              <w:rPr>
                <w:rFonts w:ascii="Arial" w:hAnsi="Arial" w:cs="Arial"/>
                <w:sz w:val="18"/>
                <w:szCs w:val="18"/>
              </w:rPr>
              <w:t xml:space="preserve"> в силу </w:t>
            </w:r>
            <w:r>
              <w:rPr>
                <w:rFonts w:ascii="Arial" w:hAnsi="Arial" w:cs="Arial"/>
                <w:sz w:val="18"/>
                <w:szCs w:val="18"/>
              </w:rPr>
              <w:t xml:space="preserve">преобладающего </w:t>
            </w:r>
            <w:r w:rsidRPr="00970AEE">
              <w:rPr>
                <w:rFonts w:ascii="Arial" w:hAnsi="Arial" w:cs="Arial"/>
                <w:sz w:val="18"/>
                <w:szCs w:val="18"/>
              </w:rPr>
              <w:t>участия Поручителя в капитале общества</w:t>
            </w:r>
          </w:p>
        </w:tc>
      </w:tr>
      <w:tr w:rsidR="001B10EB" w:rsidRPr="00970AEE" w14:paraId="4C7C34FE" w14:textId="77777777" w:rsidTr="00D0192E">
        <w:tc>
          <w:tcPr>
            <w:tcW w:w="4820" w:type="dxa"/>
            <w:shd w:val="clear" w:color="auto" w:fill="auto"/>
            <w:vAlign w:val="center"/>
          </w:tcPr>
          <w:p w14:paraId="0B455E92"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Размер доли участия поручителя в уставном капитале дочернего и (или) зависимого общества</w:t>
            </w:r>
          </w:p>
        </w:tc>
        <w:tc>
          <w:tcPr>
            <w:tcW w:w="5103" w:type="dxa"/>
            <w:shd w:val="clear" w:color="auto" w:fill="auto"/>
            <w:vAlign w:val="center"/>
          </w:tcPr>
          <w:p w14:paraId="7F49C7A0"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100%</w:t>
            </w:r>
          </w:p>
        </w:tc>
      </w:tr>
      <w:tr w:rsidR="001B10EB" w:rsidRPr="00970AEE" w14:paraId="1E4A53EE" w14:textId="77777777" w:rsidTr="00D0192E">
        <w:tc>
          <w:tcPr>
            <w:tcW w:w="4820" w:type="dxa"/>
            <w:shd w:val="clear" w:color="auto" w:fill="auto"/>
            <w:vAlign w:val="center"/>
          </w:tcPr>
          <w:p w14:paraId="5409D574"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Размер доли обыкновенных акций дочернего или зависимого общества, принадлежащих поручителю</w:t>
            </w:r>
          </w:p>
        </w:tc>
        <w:tc>
          <w:tcPr>
            <w:tcW w:w="5103" w:type="dxa"/>
            <w:shd w:val="clear" w:color="auto" w:fill="auto"/>
            <w:vAlign w:val="center"/>
          </w:tcPr>
          <w:p w14:paraId="184EB389"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Не применимо</w:t>
            </w:r>
          </w:p>
        </w:tc>
      </w:tr>
      <w:tr w:rsidR="001B10EB" w:rsidRPr="00970AEE" w14:paraId="09A8AEB0" w14:textId="77777777" w:rsidTr="00D0192E">
        <w:tc>
          <w:tcPr>
            <w:tcW w:w="4820" w:type="dxa"/>
            <w:shd w:val="clear" w:color="auto" w:fill="auto"/>
            <w:vAlign w:val="center"/>
          </w:tcPr>
          <w:p w14:paraId="24829E0A"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Размер доли участия дочернего и (или) зависимого общества в уставном капитале поручителя</w:t>
            </w:r>
          </w:p>
        </w:tc>
        <w:tc>
          <w:tcPr>
            <w:tcW w:w="5103" w:type="dxa"/>
            <w:shd w:val="clear" w:color="auto" w:fill="auto"/>
            <w:vAlign w:val="center"/>
          </w:tcPr>
          <w:p w14:paraId="41F5B189"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Не имеет</w:t>
            </w:r>
          </w:p>
        </w:tc>
      </w:tr>
      <w:tr w:rsidR="001B10EB" w:rsidRPr="00970AEE" w14:paraId="0CC2D4DA" w14:textId="77777777" w:rsidTr="00D0192E">
        <w:tc>
          <w:tcPr>
            <w:tcW w:w="4820" w:type="dxa"/>
            <w:shd w:val="clear" w:color="auto" w:fill="auto"/>
            <w:vAlign w:val="center"/>
          </w:tcPr>
          <w:p w14:paraId="27424837"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Размер доли обыкновенных акций поручителя, принадлежащих дочернему и (или) зависимому обществу</w:t>
            </w:r>
          </w:p>
        </w:tc>
        <w:tc>
          <w:tcPr>
            <w:tcW w:w="5103" w:type="dxa"/>
            <w:shd w:val="clear" w:color="auto" w:fill="auto"/>
            <w:vAlign w:val="center"/>
          </w:tcPr>
          <w:p w14:paraId="34D93B40"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Не имеет</w:t>
            </w:r>
          </w:p>
        </w:tc>
      </w:tr>
    </w:tbl>
    <w:p w14:paraId="296C776E" w14:textId="77777777" w:rsidR="001B10EB" w:rsidRPr="00970AEE" w:rsidRDefault="001B10EB" w:rsidP="001B10EB">
      <w:pPr>
        <w:pStyle w:val="ConsPlusNormal"/>
        <w:spacing w:before="60" w:after="60"/>
        <w:jc w:val="both"/>
        <w:rPr>
          <w:sz w:val="18"/>
          <w:szCs w:val="1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1B10EB" w:rsidRPr="00970AEE" w14:paraId="47B85120" w14:textId="77777777" w:rsidTr="00D0192E">
        <w:tc>
          <w:tcPr>
            <w:tcW w:w="4820" w:type="dxa"/>
            <w:shd w:val="clear" w:color="auto" w:fill="auto"/>
            <w:vAlign w:val="center"/>
          </w:tcPr>
          <w:p w14:paraId="412E6E55" w14:textId="48181E83"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1</w:t>
            </w:r>
            <w:r w:rsidR="00D0192E">
              <w:rPr>
                <w:rFonts w:ascii="Arial" w:hAnsi="Arial" w:cs="Arial"/>
                <w:b/>
                <w:sz w:val="18"/>
                <w:szCs w:val="18"/>
              </w:rPr>
              <w:t>1</w:t>
            </w:r>
            <w:r w:rsidRPr="00970AEE">
              <w:rPr>
                <w:rFonts w:ascii="Arial" w:hAnsi="Arial" w:cs="Arial"/>
                <w:b/>
                <w:sz w:val="18"/>
                <w:szCs w:val="18"/>
              </w:rPr>
              <w:t>. Полное фирменное наименование</w:t>
            </w:r>
          </w:p>
        </w:tc>
        <w:tc>
          <w:tcPr>
            <w:tcW w:w="5103" w:type="dxa"/>
            <w:shd w:val="clear" w:color="auto" w:fill="auto"/>
            <w:vAlign w:val="center"/>
          </w:tcPr>
          <w:p w14:paraId="2D4B95A3"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Общество с ограниченной ответственностью «Концессионное строительная компания №3»</w:t>
            </w:r>
          </w:p>
        </w:tc>
      </w:tr>
      <w:tr w:rsidR="001B10EB" w:rsidRPr="00970AEE" w14:paraId="486455D4" w14:textId="77777777" w:rsidTr="00D0192E">
        <w:tc>
          <w:tcPr>
            <w:tcW w:w="4820" w:type="dxa"/>
            <w:shd w:val="clear" w:color="auto" w:fill="auto"/>
            <w:vAlign w:val="center"/>
          </w:tcPr>
          <w:p w14:paraId="050D1A56"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Сокращенное фирменное наименование</w:t>
            </w:r>
          </w:p>
        </w:tc>
        <w:tc>
          <w:tcPr>
            <w:tcW w:w="5103" w:type="dxa"/>
            <w:shd w:val="clear" w:color="auto" w:fill="auto"/>
            <w:vAlign w:val="center"/>
          </w:tcPr>
          <w:p w14:paraId="62B80352"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ООО «КСК №3»</w:t>
            </w:r>
          </w:p>
        </w:tc>
      </w:tr>
      <w:tr w:rsidR="001B10EB" w:rsidRPr="00970AEE" w14:paraId="19D8E25A" w14:textId="77777777" w:rsidTr="00D0192E">
        <w:tc>
          <w:tcPr>
            <w:tcW w:w="4820" w:type="dxa"/>
            <w:shd w:val="clear" w:color="auto" w:fill="auto"/>
            <w:vAlign w:val="center"/>
          </w:tcPr>
          <w:p w14:paraId="4C3D7537"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ИНН (если применимо)</w:t>
            </w:r>
          </w:p>
        </w:tc>
        <w:tc>
          <w:tcPr>
            <w:tcW w:w="5103" w:type="dxa"/>
            <w:shd w:val="clear" w:color="auto" w:fill="auto"/>
            <w:vAlign w:val="center"/>
          </w:tcPr>
          <w:p w14:paraId="6CC69898"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9729022009</w:t>
            </w:r>
          </w:p>
        </w:tc>
      </w:tr>
      <w:tr w:rsidR="001B10EB" w:rsidRPr="00970AEE" w14:paraId="639773ED" w14:textId="77777777" w:rsidTr="00D0192E">
        <w:tc>
          <w:tcPr>
            <w:tcW w:w="4820" w:type="dxa"/>
            <w:shd w:val="clear" w:color="auto" w:fill="auto"/>
            <w:vAlign w:val="center"/>
          </w:tcPr>
          <w:p w14:paraId="30705629"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ОГРН (если применимо)</w:t>
            </w:r>
          </w:p>
        </w:tc>
        <w:tc>
          <w:tcPr>
            <w:tcW w:w="5103" w:type="dxa"/>
            <w:shd w:val="clear" w:color="auto" w:fill="auto"/>
            <w:vAlign w:val="center"/>
          </w:tcPr>
          <w:p w14:paraId="60A636F6"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1167746790254</w:t>
            </w:r>
          </w:p>
        </w:tc>
      </w:tr>
      <w:tr w:rsidR="001B10EB" w:rsidRPr="00970AEE" w14:paraId="019AC0C6" w14:textId="77777777" w:rsidTr="00D0192E">
        <w:tc>
          <w:tcPr>
            <w:tcW w:w="4820" w:type="dxa"/>
            <w:shd w:val="clear" w:color="auto" w:fill="auto"/>
            <w:vAlign w:val="center"/>
          </w:tcPr>
          <w:p w14:paraId="44472EE7"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Место нахождения</w:t>
            </w:r>
          </w:p>
        </w:tc>
        <w:tc>
          <w:tcPr>
            <w:tcW w:w="5103" w:type="dxa"/>
            <w:shd w:val="clear" w:color="auto" w:fill="auto"/>
            <w:vAlign w:val="center"/>
          </w:tcPr>
          <w:p w14:paraId="79DF2BA8"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119571, г. Москва, пр-т Вернадского, д. 92, корпус 1, комн. 17</w:t>
            </w:r>
          </w:p>
        </w:tc>
      </w:tr>
      <w:tr w:rsidR="001B10EB" w:rsidRPr="00970AEE" w14:paraId="57270908" w14:textId="77777777" w:rsidTr="00D0192E">
        <w:tc>
          <w:tcPr>
            <w:tcW w:w="4820" w:type="dxa"/>
            <w:shd w:val="clear" w:color="auto" w:fill="auto"/>
            <w:vAlign w:val="center"/>
          </w:tcPr>
          <w:p w14:paraId="28E21F68"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Основания признания общества дочерним или зависимым по отношению к поручителю</w:t>
            </w:r>
          </w:p>
        </w:tc>
        <w:tc>
          <w:tcPr>
            <w:tcW w:w="5103" w:type="dxa"/>
            <w:shd w:val="clear" w:color="auto" w:fill="auto"/>
            <w:vAlign w:val="center"/>
          </w:tcPr>
          <w:p w14:paraId="05DBAA75" w14:textId="7BC41A5F" w:rsidR="001B10EB" w:rsidRPr="00970AEE" w:rsidRDefault="001B10EB" w:rsidP="001B10EB">
            <w:pPr>
              <w:pStyle w:val="em-"/>
              <w:ind w:firstLine="0"/>
              <w:jc w:val="left"/>
              <w:rPr>
                <w:rFonts w:ascii="Arial" w:hAnsi="Arial" w:cs="Arial"/>
                <w:sz w:val="18"/>
                <w:szCs w:val="18"/>
              </w:rPr>
            </w:pPr>
            <w:r w:rsidRPr="00970AEE">
              <w:rPr>
                <w:rFonts w:ascii="Arial" w:hAnsi="Arial" w:cs="Arial"/>
                <w:sz w:val="18"/>
                <w:szCs w:val="18"/>
              </w:rPr>
              <w:t xml:space="preserve">Общество признается </w:t>
            </w:r>
            <w:r>
              <w:rPr>
                <w:rFonts w:ascii="Arial" w:hAnsi="Arial" w:cs="Arial"/>
                <w:sz w:val="18"/>
                <w:szCs w:val="18"/>
              </w:rPr>
              <w:t>дочерним</w:t>
            </w:r>
            <w:r w:rsidRPr="00970AEE">
              <w:rPr>
                <w:rFonts w:ascii="Arial" w:hAnsi="Arial" w:cs="Arial"/>
                <w:sz w:val="18"/>
                <w:szCs w:val="18"/>
              </w:rPr>
              <w:t xml:space="preserve"> в силу </w:t>
            </w:r>
            <w:r>
              <w:rPr>
                <w:rFonts w:ascii="Arial" w:hAnsi="Arial" w:cs="Arial"/>
                <w:sz w:val="18"/>
                <w:szCs w:val="18"/>
              </w:rPr>
              <w:t xml:space="preserve">преобладающего </w:t>
            </w:r>
            <w:r w:rsidRPr="00970AEE">
              <w:rPr>
                <w:rFonts w:ascii="Arial" w:hAnsi="Arial" w:cs="Arial"/>
                <w:sz w:val="18"/>
                <w:szCs w:val="18"/>
              </w:rPr>
              <w:t>участия Поручителя в капитале общества</w:t>
            </w:r>
          </w:p>
        </w:tc>
      </w:tr>
      <w:tr w:rsidR="001B10EB" w:rsidRPr="00970AEE" w14:paraId="40B40F7A" w14:textId="77777777" w:rsidTr="00D0192E">
        <w:tc>
          <w:tcPr>
            <w:tcW w:w="4820" w:type="dxa"/>
            <w:shd w:val="clear" w:color="auto" w:fill="auto"/>
            <w:vAlign w:val="center"/>
          </w:tcPr>
          <w:p w14:paraId="0F9254C8"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Размер доли участия поручителя в уставном капитале дочернего и (или) зависимого общества</w:t>
            </w:r>
          </w:p>
        </w:tc>
        <w:tc>
          <w:tcPr>
            <w:tcW w:w="5103" w:type="dxa"/>
            <w:shd w:val="clear" w:color="auto" w:fill="auto"/>
            <w:vAlign w:val="center"/>
          </w:tcPr>
          <w:p w14:paraId="7BCB48C8"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100%</w:t>
            </w:r>
          </w:p>
        </w:tc>
      </w:tr>
      <w:tr w:rsidR="001B10EB" w:rsidRPr="00970AEE" w14:paraId="29CF7ABF" w14:textId="77777777" w:rsidTr="00D0192E">
        <w:tc>
          <w:tcPr>
            <w:tcW w:w="4820" w:type="dxa"/>
            <w:shd w:val="clear" w:color="auto" w:fill="auto"/>
            <w:vAlign w:val="center"/>
          </w:tcPr>
          <w:p w14:paraId="56C287AC"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Размер доли обыкновенных акций дочернего или зависимого общества, принадлежащих поручителю</w:t>
            </w:r>
          </w:p>
        </w:tc>
        <w:tc>
          <w:tcPr>
            <w:tcW w:w="5103" w:type="dxa"/>
            <w:shd w:val="clear" w:color="auto" w:fill="auto"/>
            <w:vAlign w:val="center"/>
          </w:tcPr>
          <w:p w14:paraId="7FDBAED7"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Не применимо</w:t>
            </w:r>
          </w:p>
        </w:tc>
      </w:tr>
      <w:tr w:rsidR="001B10EB" w:rsidRPr="00970AEE" w14:paraId="664786B1" w14:textId="77777777" w:rsidTr="00D0192E">
        <w:tc>
          <w:tcPr>
            <w:tcW w:w="4820" w:type="dxa"/>
            <w:shd w:val="clear" w:color="auto" w:fill="auto"/>
            <w:vAlign w:val="center"/>
          </w:tcPr>
          <w:p w14:paraId="17A4C8FB"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Размер доли участия дочернего и (или) зависимого общества в уставном капитале поручителя</w:t>
            </w:r>
          </w:p>
        </w:tc>
        <w:tc>
          <w:tcPr>
            <w:tcW w:w="5103" w:type="dxa"/>
            <w:shd w:val="clear" w:color="auto" w:fill="auto"/>
            <w:vAlign w:val="center"/>
          </w:tcPr>
          <w:p w14:paraId="27BF05A0"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Не имеет</w:t>
            </w:r>
          </w:p>
        </w:tc>
      </w:tr>
      <w:tr w:rsidR="001B10EB" w:rsidRPr="00970AEE" w14:paraId="259ADA82" w14:textId="77777777" w:rsidTr="00D0192E">
        <w:tc>
          <w:tcPr>
            <w:tcW w:w="4820" w:type="dxa"/>
            <w:shd w:val="clear" w:color="auto" w:fill="auto"/>
            <w:vAlign w:val="center"/>
          </w:tcPr>
          <w:p w14:paraId="61071DA6"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Размер доли обыкновенных акций поручителя, принадлежащих дочернему и (или) зависимому обществу</w:t>
            </w:r>
          </w:p>
        </w:tc>
        <w:tc>
          <w:tcPr>
            <w:tcW w:w="5103" w:type="dxa"/>
            <w:shd w:val="clear" w:color="auto" w:fill="auto"/>
            <w:vAlign w:val="center"/>
          </w:tcPr>
          <w:p w14:paraId="690951FA"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Не имеет</w:t>
            </w:r>
          </w:p>
        </w:tc>
      </w:tr>
    </w:tbl>
    <w:p w14:paraId="40BD7C47" w14:textId="77777777" w:rsidR="001B10EB" w:rsidRPr="00970AEE" w:rsidRDefault="001B10EB" w:rsidP="001B10EB">
      <w:pPr>
        <w:pStyle w:val="ConsPlusNormal"/>
        <w:spacing w:before="60" w:after="60"/>
        <w:jc w:val="both"/>
        <w:rPr>
          <w:sz w:val="18"/>
          <w:szCs w:val="1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1B10EB" w:rsidRPr="00970AEE" w14:paraId="6F7C09BB" w14:textId="77777777" w:rsidTr="00D0192E">
        <w:tc>
          <w:tcPr>
            <w:tcW w:w="4820" w:type="dxa"/>
            <w:shd w:val="clear" w:color="auto" w:fill="auto"/>
            <w:vAlign w:val="center"/>
          </w:tcPr>
          <w:p w14:paraId="40557B79" w14:textId="60575032"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1</w:t>
            </w:r>
            <w:r w:rsidR="00D0192E">
              <w:rPr>
                <w:rFonts w:ascii="Arial" w:hAnsi="Arial" w:cs="Arial"/>
                <w:b/>
                <w:sz w:val="18"/>
                <w:szCs w:val="18"/>
              </w:rPr>
              <w:t>2</w:t>
            </w:r>
            <w:r w:rsidRPr="00970AEE">
              <w:rPr>
                <w:rFonts w:ascii="Arial" w:hAnsi="Arial" w:cs="Arial"/>
                <w:b/>
                <w:sz w:val="18"/>
                <w:szCs w:val="18"/>
              </w:rPr>
              <w:t>. Полное фирменное наименование</w:t>
            </w:r>
          </w:p>
        </w:tc>
        <w:tc>
          <w:tcPr>
            <w:tcW w:w="5103" w:type="dxa"/>
            <w:shd w:val="clear" w:color="auto" w:fill="auto"/>
            <w:vAlign w:val="center"/>
          </w:tcPr>
          <w:p w14:paraId="2A6E95F8"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Общество с ограниченной ответственностью «Концессионное строительная компания №4»</w:t>
            </w:r>
          </w:p>
        </w:tc>
      </w:tr>
      <w:tr w:rsidR="001B10EB" w:rsidRPr="00970AEE" w14:paraId="783ED288" w14:textId="77777777" w:rsidTr="00D0192E">
        <w:tc>
          <w:tcPr>
            <w:tcW w:w="4820" w:type="dxa"/>
            <w:shd w:val="clear" w:color="auto" w:fill="auto"/>
            <w:vAlign w:val="center"/>
          </w:tcPr>
          <w:p w14:paraId="048E4572"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Сокращенное фирменное наименование</w:t>
            </w:r>
          </w:p>
        </w:tc>
        <w:tc>
          <w:tcPr>
            <w:tcW w:w="5103" w:type="dxa"/>
            <w:shd w:val="clear" w:color="auto" w:fill="auto"/>
            <w:vAlign w:val="center"/>
          </w:tcPr>
          <w:p w14:paraId="610AD94A"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ООО «КСК №4»</w:t>
            </w:r>
          </w:p>
        </w:tc>
      </w:tr>
      <w:tr w:rsidR="001B10EB" w:rsidRPr="00970AEE" w14:paraId="115712C3" w14:textId="77777777" w:rsidTr="00D0192E">
        <w:tc>
          <w:tcPr>
            <w:tcW w:w="4820" w:type="dxa"/>
            <w:shd w:val="clear" w:color="auto" w:fill="auto"/>
            <w:vAlign w:val="center"/>
          </w:tcPr>
          <w:p w14:paraId="1D1FA5C4"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ИНН (если применимо)</w:t>
            </w:r>
          </w:p>
        </w:tc>
        <w:tc>
          <w:tcPr>
            <w:tcW w:w="5103" w:type="dxa"/>
            <w:shd w:val="clear" w:color="auto" w:fill="auto"/>
            <w:vAlign w:val="center"/>
          </w:tcPr>
          <w:p w14:paraId="62271B81"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9729022023</w:t>
            </w:r>
          </w:p>
        </w:tc>
      </w:tr>
      <w:tr w:rsidR="001B10EB" w:rsidRPr="00970AEE" w14:paraId="4D34D918" w14:textId="77777777" w:rsidTr="00D0192E">
        <w:tc>
          <w:tcPr>
            <w:tcW w:w="4820" w:type="dxa"/>
            <w:shd w:val="clear" w:color="auto" w:fill="auto"/>
            <w:vAlign w:val="center"/>
          </w:tcPr>
          <w:p w14:paraId="54776FB9"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ОГРН (если применимо)</w:t>
            </w:r>
          </w:p>
        </w:tc>
        <w:tc>
          <w:tcPr>
            <w:tcW w:w="5103" w:type="dxa"/>
            <w:shd w:val="clear" w:color="auto" w:fill="auto"/>
            <w:vAlign w:val="center"/>
          </w:tcPr>
          <w:p w14:paraId="0505DE7B"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1167746790265</w:t>
            </w:r>
          </w:p>
        </w:tc>
      </w:tr>
      <w:tr w:rsidR="001B10EB" w:rsidRPr="00970AEE" w14:paraId="63BEFA4D" w14:textId="77777777" w:rsidTr="00D0192E">
        <w:tc>
          <w:tcPr>
            <w:tcW w:w="4820" w:type="dxa"/>
            <w:shd w:val="clear" w:color="auto" w:fill="auto"/>
            <w:vAlign w:val="center"/>
          </w:tcPr>
          <w:p w14:paraId="7F794156"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Место нахождения</w:t>
            </w:r>
          </w:p>
        </w:tc>
        <w:tc>
          <w:tcPr>
            <w:tcW w:w="5103" w:type="dxa"/>
            <w:shd w:val="clear" w:color="auto" w:fill="auto"/>
            <w:vAlign w:val="center"/>
          </w:tcPr>
          <w:p w14:paraId="69CC755A"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119571, г. Москва, пр-т Вернадского, д. 92, корпус 1, комн. 17</w:t>
            </w:r>
          </w:p>
        </w:tc>
      </w:tr>
      <w:tr w:rsidR="001B10EB" w:rsidRPr="00970AEE" w14:paraId="6D86D75B" w14:textId="77777777" w:rsidTr="00D0192E">
        <w:tc>
          <w:tcPr>
            <w:tcW w:w="4820" w:type="dxa"/>
            <w:shd w:val="clear" w:color="auto" w:fill="auto"/>
            <w:vAlign w:val="center"/>
          </w:tcPr>
          <w:p w14:paraId="3095386F"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Основания признания общества дочерним или зависимым по отношению к поручителю</w:t>
            </w:r>
          </w:p>
        </w:tc>
        <w:tc>
          <w:tcPr>
            <w:tcW w:w="5103" w:type="dxa"/>
            <w:shd w:val="clear" w:color="auto" w:fill="auto"/>
            <w:vAlign w:val="center"/>
          </w:tcPr>
          <w:p w14:paraId="67A2D9B5" w14:textId="58AF7046" w:rsidR="001B10EB" w:rsidRPr="00970AEE" w:rsidRDefault="001B10EB" w:rsidP="001B10EB">
            <w:pPr>
              <w:pStyle w:val="em-"/>
              <w:ind w:firstLine="0"/>
              <w:jc w:val="left"/>
              <w:rPr>
                <w:rFonts w:ascii="Arial" w:hAnsi="Arial" w:cs="Arial"/>
                <w:sz w:val="18"/>
                <w:szCs w:val="18"/>
              </w:rPr>
            </w:pPr>
            <w:r w:rsidRPr="00970AEE">
              <w:rPr>
                <w:rFonts w:ascii="Arial" w:hAnsi="Arial" w:cs="Arial"/>
                <w:sz w:val="18"/>
                <w:szCs w:val="18"/>
              </w:rPr>
              <w:t xml:space="preserve">Общество признается </w:t>
            </w:r>
            <w:r>
              <w:rPr>
                <w:rFonts w:ascii="Arial" w:hAnsi="Arial" w:cs="Arial"/>
                <w:sz w:val="18"/>
                <w:szCs w:val="18"/>
              </w:rPr>
              <w:t>дочерним</w:t>
            </w:r>
            <w:r w:rsidRPr="00970AEE">
              <w:rPr>
                <w:rFonts w:ascii="Arial" w:hAnsi="Arial" w:cs="Arial"/>
                <w:sz w:val="18"/>
                <w:szCs w:val="18"/>
              </w:rPr>
              <w:t xml:space="preserve"> в силу </w:t>
            </w:r>
            <w:r>
              <w:rPr>
                <w:rFonts w:ascii="Arial" w:hAnsi="Arial" w:cs="Arial"/>
                <w:sz w:val="18"/>
                <w:szCs w:val="18"/>
              </w:rPr>
              <w:t xml:space="preserve">преобладающего </w:t>
            </w:r>
            <w:r w:rsidRPr="00970AEE">
              <w:rPr>
                <w:rFonts w:ascii="Arial" w:hAnsi="Arial" w:cs="Arial"/>
                <w:sz w:val="18"/>
                <w:szCs w:val="18"/>
              </w:rPr>
              <w:t>участия Поручителя в капитале общества</w:t>
            </w:r>
          </w:p>
        </w:tc>
      </w:tr>
      <w:tr w:rsidR="001B10EB" w:rsidRPr="00970AEE" w14:paraId="34618C2A" w14:textId="77777777" w:rsidTr="00D0192E">
        <w:tc>
          <w:tcPr>
            <w:tcW w:w="4820" w:type="dxa"/>
            <w:shd w:val="clear" w:color="auto" w:fill="auto"/>
            <w:vAlign w:val="center"/>
          </w:tcPr>
          <w:p w14:paraId="6900BFC2"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Размер доли участия поручителя в уставном капитале дочернего и (или) зависимого общества</w:t>
            </w:r>
          </w:p>
        </w:tc>
        <w:tc>
          <w:tcPr>
            <w:tcW w:w="5103" w:type="dxa"/>
            <w:shd w:val="clear" w:color="auto" w:fill="auto"/>
            <w:vAlign w:val="center"/>
          </w:tcPr>
          <w:p w14:paraId="5CC95F80"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100%</w:t>
            </w:r>
          </w:p>
        </w:tc>
      </w:tr>
      <w:tr w:rsidR="001B10EB" w:rsidRPr="00970AEE" w14:paraId="21ED5E88" w14:textId="77777777" w:rsidTr="00D0192E">
        <w:tc>
          <w:tcPr>
            <w:tcW w:w="4820" w:type="dxa"/>
            <w:shd w:val="clear" w:color="auto" w:fill="auto"/>
            <w:vAlign w:val="center"/>
          </w:tcPr>
          <w:p w14:paraId="1D4AF8DB"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Размер доли обыкновенных акций дочернего или зависимого общества, принадлежащих поручителю</w:t>
            </w:r>
          </w:p>
        </w:tc>
        <w:tc>
          <w:tcPr>
            <w:tcW w:w="5103" w:type="dxa"/>
            <w:shd w:val="clear" w:color="auto" w:fill="auto"/>
            <w:vAlign w:val="center"/>
          </w:tcPr>
          <w:p w14:paraId="6039BBFA"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Не применимо</w:t>
            </w:r>
          </w:p>
        </w:tc>
      </w:tr>
      <w:tr w:rsidR="001B10EB" w:rsidRPr="00970AEE" w14:paraId="0CA79572" w14:textId="77777777" w:rsidTr="00D0192E">
        <w:tc>
          <w:tcPr>
            <w:tcW w:w="4820" w:type="dxa"/>
            <w:shd w:val="clear" w:color="auto" w:fill="auto"/>
            <w:vAlign w:val="center"/>
          </w:tcPr>
          <w:p w14:paraId="2A5052C9"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Размер доли участия дочернего и (или) зависимого общества в уставном капитале поручителя</w:t>
            </w:r>
          </w:p>
        </w:tc>
        <w:tc>
          <w:tcPr>
            <w:tcW w:w="5103" w:type="dxa"/>
            <w:shd w:val="clear" w:color="auto" w:fill="auto"/>
            <w:vAlign w:val="center"/>
          </w:tcPr>
          <w:p w14:paraId="6684B884"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Не имеет</w:t>
            </w:r>
          </w:p>
        </w:tc>
      </w:tr>
      <w:tr w:rsidR="001B10EB" w:rsidRPr="00970AEE" w14:paraId="13E9CF64" w14:textId="77777777" w:rsidTr="00D0192E">
        <w:tc>
          <w:tcPr>
            <w:tcW w:w="4820" w:type="dxa"/>
            <w:shd w:val="clear" w:color="auto" w:fill="auto"/>
            <w:vAlign w:val="center"/>
          </w:tcPr>
          <w:p w14:paraId="141CE2B3" w14:textId="77777777" w:rsidR="001B10EB" w:rsidRPr="00970AEE" w:rsidRDefault="001B10EB" w:rsidP="00D0192E">
            <w:pPr>
              <w:pStyle w:val="em-"/>
              <w:ind w:firstLine="0"/>
              <w:jc w:val="left"/>
              <w:rPr>
                <w:rFonts w:ascii="Arial" w:hAnsi="Arial" w:cs="Arial"/>
                <w:b/>
                <w:sz w:val="18"/>
                <w:szCs w:val="18"/>
              </w:rPr>
            </w:pPr>
            <w:r w:rsidRPr="00970AEE">
              <w:rPr>
                <w:rFonts w:ascii="Arial" w:hAnsi="Arial" w:cs="Arial"/>
                <w:b/>
                <w:sz w:val="18"/>
                <w:szCs w:val="18"/>
              </w:rPr>
              <w:t>Размер доли обыкновенных акций поручителя, принадлежащих дочернему и (или) зависимому обществу</w:t>
            </w:r>
          </w:p>
        </w:tc>
        <w:tc>
          <w:tcPr>
            <w:tcW w:w="5103" w:type="dxa"/>
            <w:shd w:val="clear" w:color="auto" w:fill="auto"/>
            <w:vAlign w:val="center"/>
          </w:tcPr>
          <w:p w14:paraId="3331ADEB" w14:textId="77777777" w:rsidR="001B10EB" w:rsidRPr="00970AEE" w:rsidRDefault="001B10EB" w:rsidP="00D0192E">
            <w:pPr>
              <w:pStyle w:val="em-"/>
              <w:ind w:firstLine="0"/>
              <w:jc w:val="left"/>
              <w:rPr>
                <w:rFonts w:ascii="Arial" w:hAnsi="Arial" w:cs="Arial"/>
                <w:sz w:val="18"/>
                <w:szCs w:val="18"/>
              </w:rPr>
            </w:pPr>
            <w:r w:rsidRPr="00970AEE">
              <w:rPr>
                <w:rFonts w:ascii="Arial" w:hAnsi="Arial" w:cs="Arial"/>
                <w:sz w:val="18"/>
                <w:szCs w:val="18"/>
              </w:rPr>
              <w:t>Не имеет</w:t>
            </w:r>
          </w:p>
        </w:tc>
      </w:tr>
    </w:tbl>
    <w:p w14:paraId="3E04F56A" w14:textId="77777777" w:rsidR="00D0192E" w:rsidRDefault="00D0192E" w:rsidP="00D0192E">
      <w:pPr>
        <w:pStyle w:val="ConsPlusNormal"/>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5719C1" w:rsidRPr="00103E52" w14:paraId="594954A1" w14:textId="77777777" w:rsidTr="00925E3B">
        <w:tc>
          <w:tcPr>
            <w:tcW w:w="4820" w:type="dxa"/>
            <w:shd w:val="clear" w:color="auto" w:fill="auto"/>
            <w:vAlign w:val="center"/>
          </w:tcPr>
          <w:p w14:paraId="190D3503" w14:textId="391FC302" w:rsidR="005719C1" w:rsidRPr="00103E52" w:rsidRDefault="005719C1" w:rsidP="005719C1">
            <w:pPr>
              <w:pStyle w:val="em-"/>
              <w:ind w:firstLine="0"/>
              <w:jc w:val="left"/>
              <w:rPr>
                <w:rFonts w:ascii="Arial" w:hAnsi="Arial" w:cs="Arial"/>
                <w:b/>
                <w:sz w:val="18"/>
                <w:szCs w:val="18"/>
              </w:rPr>
            </w:pPr>
            <w:r>
              <w:rPr>
                <w:rFonts w:ascii="Arial" w:hAnsi="Arial" w:cs="Arial"/>
                <w:b/>
                <w:sz w:val="18"/>
                <w:szCs w:val="18"/>
              </w:rPr>
              <w:t xml:space="preserve">13. </w:t>
            </w:r>
            <w:r w:rsidRPr="00103E52">
              <w:rPr>
                <w:rFonts w:ascii="Arial" w:hAnsi="Arial" w:cs="Arial"/>
                <w:b/>
                <w:sz w:val="18"/>
                <w:szCs w:val="18"/>
              </w:rPr>
              <w:t>Полное</w:t>
            </w:r>
            <w:r>
              <w:rPr>
                <w:rFonts w:ascii="Arial" w:hAnsi="Arial" w:cs="Arial"/>
                <w:b/>
                <w:sz w:val="18"/>
                <w:szCs w:val="18"/>
              </w:rPr>
              <w:t xml:space="preserve"> фирменное наименование</w:t>
            </w:r>
          </w:p>
        </w:tc>
        <w:tc>
          <w:tcPr>
            <w:tcW w:w="5103" w:type="dxa"/>
            <w:shd w:val="clear" w:color="auto" w:fill="auto"/>
            <w:vAlign w:val="center"/>
          </w:tcPr>
          <w:p w14:paraId="2AB76924" w14:textId="77777777" w:rsidR="005719C1" w:rsidRPr="00103E52" w:rsidRDefault="005719C1" w:rsidP="00925E3B">
            <w:pPr>
              <w:pStyle w:val="em-"/>
              <w:ind w:firstLine="0"/>
              <w:jc w:val="left"/>
              <w:rPr>
                <w:rFonts w:ascii="Arial" w:hAnsi="Arial" w:cs="Arial"/>
                <w:sz w:val="18"/>
                <w:szCs w:val="18"/>
              </w:rPr>
            </w:pPr>
            <w:r w:rsidRPr="0013345A">
              <w:rPr>
                <w:rFonts w:ascii="Arial" w:hAnsi="Arial" w:cs="Arial"/>
                <w:sz w:val="18"/>
                <w:szCs w:val="18"/>
              </w:rPr>
              <w:t>Общество с ограниченной ответственностью «АВТОДОРОЖНАЯ СТРОИТЕЛЬНАЯ КОРПОРАЦИЯ»</w:t>
            </w:r>
          </w:p>
        </w:tc>
      </w:tr>
      <w:tr w:rsidR="005719C1" w:rsidRPr="00103E52" w14:paraId="288CDDE7" w14:textId="77777777" w:rsidTr="00925E3B">
        <w:tc>
          <w:tcPr>
            <w:tcW w:w="4820" w:type="dxa"/>
            <w:shd w:val="clear" w:color="auto" w:fill="auto"/>
            <w:vAlign w:val="center"/>
          </w:tcPr>
          <w:p w14:paraId="6D409A6C" w14:textId="77777777" w:rsidR="005719C1" w:rsidRPr="00103E52" w:rsidRDefault="005719C1" w:rsidP="00925E3B">
            <w:pPr>
              <w:pStyle w:val="em-"/>
              <w:ind w:firstLine="0"/>
              <w:jc w:val="left"/>
              <w:rPr>
                <w:rFonts w:ascii="Arial" w:hAnsi="Arial" w:cs="Arial"/>
                <w:b/>
                <w:sz w:val="18"/>
                <w:szCs w:val="18"/>
              </w:rPr>
            </w:pPr>
            <w:r w:rsidRPr="00103E52">
              <w:rPr>
                <w:rFonts w:ascii="Arial" w:hAnsi="Arial" w:cs="Arial"/>
                <w:b/>
                <w:sz w:val="18"/>
                <w:szCs w:val="18"/>
              </w:rPr>
              <w:t>Сокращенное фирменное на</w:t>
            </w:r>
            <w:r>
              <w:rPr>
                <w:rFonts w:ascii="Arial" w:hAnsi="Arial" w:cs="Arial"/>
                <w:b/>
                <w:sz w:val="18"/>
                <w:szCs w:val="18"/>
              </w:rPr>
              <w:t>именование</w:t>
            </w:r>
          </w:p>
        </w:tc>
        <w:tc>
          <w:tcPr>
            <w:tcW w:w="5103" w:type="dxa"/>
            <w:shd w:val="clear" w:color="auto" w:fill="auto"/>
            <w:vAlign w:val="center"/>
          </w:tcPr>
          <w:p w14:paraId="62711DB0" w14:textId="77777777" w:rsidR="005719C1" w:rsidRPr="00103E52" w:rsidRDefault="005719C1" w:rsidP="00925E3B">
            <w:pPr>
              <w:pStyle w:val="em-"/>
              <w:ind w:firstLine="0"/>
              <w:jc w:val="left"/>
              <w:rPr>
                <w:rFonts w:ascii="Arial" w:hAnsi="Arial" w:cs="Arial"/>
                <w:sz w:val="18"/>
                <w:szCs w:val="18"/>
              </w:rPr>
            </w:pPr>
            <w:r w:rsidRPr="0013345A">
              <w:rPr>
                <w:rFonts w:ascii="Arial" w:hAnsi="Arial" w:cs="Arial"/>
                <w:sz w:val="18"/>
                <w:szCs w:val="18"/>
              </w:rPr>
              <w:t>ООО «</w:t>
            </w:r>
            <w:r>
              <w:rPr>
                <w:rFonts w:ascii="Arial" w:hAnsi="Arial" w:cs="Arial"/>
                <w:sz w:val="18"/>
                <w:szCs w:val="18"/>
              </w:rPr>
              <w:t>АСК</w:t>
            </w:r>
            <w:r w:rsidRPr="0013345A">
              <w:rPr>
                <w:rFonts w:ascii="Arial" w:hAnsi="Arial" w:cs="Arial"/>
                <w:sz w:val="18"/>
                <w:szCs w:val="18"/>
              </w:rPr>
              <w:t>»</w:t>
            </w:r>
          </w:p>
        </w:tc>
      </w:tr>
      <w:tr w:rsidR="005719C1" w:rsidRPr="00103E52" w14:paraId="2106EAE4" w14:textId="77777777" w:rsidTr="00925E3B">
        <w:tc>
          <w:tcPr>
            <w:tcW w:w="4820" w:type="dxa"/>
            <w:shd w:val="clear" w:color="auto" w:fill="auto"/>
            <w:vAlign w:val="center"/>
          </w:tcPr>
          <w:p w14:paraId="3F29AF26" w14:textId="77777777" w:rsidR="005719C1" w:rsidRPr="00103E52" w:rsidRDefault="005719C1" w:rsidP="00925E3B">
            <w:pPr>
              <w:pStyle w:val="em-"/>
              <w:ind w:firstLine="0"/>
              <w:jc w:val="left"/>
              <w:rPr>
                <w:rFonts w:ascii="Arial" w:hAnsi="Arial" w:cs="Arial"/>
                <w:b/>
                <w:sz w:val="18"/>
                <w:szCs w:val="18"/>
              </w:rPr>
            </w:pPr>
            <w:r>
              <w:rPr>
                <w:rFonts w:ascii="Arial" w:hAnsi="Arial" w:cs="Arial"/>
                <w:b/>
                <w:sz w:val="18"/>
                <w:szCs w:val="18"/>
              </w:rPr>
              <w:t>ИНН (если применимо)</w:t>
            </w:r>
          </w:p>
        </w:tc>
        <w:tc>
          <w:tcPr>
            <w:tcW w:w="5103" w:type="dxa"/>
            <w:shd w:val="clear" w:color="auto" w:fill="auto"/>
            <w:vAlign w:val="center"/>
          </w:tcPr>
          <w:p w14:paraId="3D31228A" w14:textId="77777777" w:rsidR="005719C1" w:rsidRPr="00103E52" w:rsidRDefault="005719C1" w:rsidP="00925E3B">
            <w:pPr>
              <w:pStyle w:val="em-"/>
              <w:ind w:firstLine="0"/>
              <w:jc w:val="left"/>
              <w:rPr>
                <w:rFonts w:ascii="Arial" w:hAnsi="Arial" w:cs="Arial"/>
                <w:sz w:val="18"/>
                <w:szCs w:val="18"/>
              </w:rPr>
            </w:pPr>
            <w:r w:rsidRPr="0013345A">
              <w:rPr>
                <w:rFonts w:ascii="Arial" w:hAnsi="Arial" w:cs="Arial"/>
                <w:bCs/>
                <w:sz w:val="18"/>
                <w:szCs w:val="18"/>
              </w:rPr>
              <w:t>7729747812</w:t>
            </w:r>
          </w:p>
        </w:tc>
      </w:tr>
      <w:tr w:rsidR="005719C1" w:rsidRPr="00103E52" w14:paraId="508E7598" w14:textId="77777777" w:rsidTr="00925E3B">
        <w:tc>
          <w:tcPr>
            <w:tcW w:w="4820" w:type="dxa"/>
            <w:shd w:val="clear" w:color="auto" w:fill="auto"/>
            <w:vAlign w:val="center"/>
          </w:tcPr>
          <w:p w14:paraId="216DEFBE" w14:textId="77777777" w:rsidR="005719C1" w:rsidRPr="00103E52" w:rsidRDefault="005719C1" w:rsidP="00925E3B">
            <w:pPr>
              <w:pStyle w:val="em-"/>
              <w:ind w:firstLine="0"/>
              <w:jc w:val="left"/>
              <w:rPr>
                <w:rFonts w:ascii="Arial" w:hAnsi="Arial" w:cs="Arial"/>
                <w:b/>
                <w:sz w:val="18"/>
                <w:szCs w:val="18"/>
              </w:rPr>
            </w:pPr>
            <w:r w:rsidRPr="00103E52">
              <w:rPr>
                <w:rFonts w:ascii="Arial" w:hAnsi="Arial" w:cs="Arial"/>
                <w:b/>
                <w:sz w:val="18"/>
                <w:szCs w:val="18"/>
              </w:rPr>
              <w:t>ОГРН (если применимо)</w:t>
            </w:r>
          </w:p>
        </w:tc>
        <w:tc>
          <w:tcPr>
            <w:tcW w:w="5103" w:type="dxa"/>
            <w:shd w:val="clear" w:color="auto" w:fill="auto"/>
            <w:vAlign w:val="center"/>
          </w:tcPr>
          <w:p w14:paraId="1193075F" w14:textId="77777777" w:rsidR="005719C1" w:rsidRPr="00103E52" w:rsidRDefault="005719C1" w:rsidP="00925E3B">
            <w:pPr>
              <w:pStyle w:val="em-"/>
              <w:ind w:firstLine="0"/>
              <w:jc w:val="left"/>
              <w:rPr>
                <w:rFonts w:ascii="Arial" w:hAnsi="Arial" w:cs="Arial"/>
                <w:sz w:val="18"/>
                <w:szCs w:val="18"/>
              </w:rPr>
            </w:pPr>
            <w:r w:rsidRPr="0013345A">
              <w:rPr>
                <w:rFonts w:ascii="Arial" w:hAnsi="Arial" w:cs="Arial"/>
                <w:sz w:val="18"/>
                <w:szCs w:val="18"/>
              </w:rPr>
              <w:t>1137746702191</w:t>
            </w:r>
          </w:p>
        </w:tc>
      </w:tr>
      <w:tr w:rsidR="005719C1" w:rsidRPr="00103E52" w14:paraId="061BBBF2" w14:textId="77777777" w:rsidTr="00925E3B">
        <w:tc>
          <w:tcPr>
            <w:tcW w:w="4820" w:type="dxa"/>
            <w:shd w:val="clear" w:color="auto" w:fill="auto"/>
            <w:vAlign w:val="center"/>
          </w:tcPr>
          <w:p w14:paraId="044216E6" w14:textId="77777777" w:rsidR="005719C1" w:rsidRPr="00103E52" w:rsidRDefault="005719C1" w:rsidP="00925E3B">
            <w:pPr>
              <w:pStyle w:val="em-"/>
              <w:ind w:firstLine="0"/>
              <w:jc w:val="left"/>
              <w:rPr>
                <w:rFonts w:ascii="Arial" w:hAnsi="Arial" w:cs="Arial"/>
                <w:b/>
                <w:sz w:val="18"/>
                <w:szCs w:val="18"/>
              </w:rPr>
            </w:pPr>
            <w:r w:rsidRPr="00103E52">
              <w:rPr>
                <w:rFonts w:ascii="Arial" w:hAnsi="Arial" w:cs="Arial"/>
                <w:b/>
                <w:sz w:val="18"/>
                <w:szCs w:val="18"/>
              </w:rPr>
              <w:t>Место нахождения</w:t>
            </w:r>
          </w:p>
        </w:tc>
        <w:tc>
          <w:tcPr>
            <w:tcW w:w="5103" w:type="dxa"/>
            <w:shd w:val="clear" w:color="auto" w:fill="auto"/>
            <w:vAlign w:val="center"/>
          </w:tcPr>
          <w:p w14:paraId="76751E63" w14:textId="77777777" w:rsidR="005719C1" w:rsidRPr="00103E52" w:rsidRDefault="005719C1" w:rsidP="00925E3B">
            <w:pPr>
              <w:pStyle w:val="em-"/>
              <w:ind w:firstLine="0"/>
              <w:jc w:val="left"/>
              <w:rPr>
                <w:rFonts w:ascii="Arial" w:hAnsi="Arial" w:cs="Arial"/>
                <w:sz w:val="18"/>
                <w:szCs w:val="18"/>
              </w:rPr>
            </w:pPr>
            <w:r w:rsidRPr="0013345A">
              <w:rPr>
                <w:rFonts w:ascii="Arial" w:hAnsi="Arial" w:cs="Arial"/>
                <w:sz w:val="18"/>
                <w:szCs w:val="18"/>
              </w:rPr>
              <w:t>119571 город Москва, проспект Вернадс</w:t>
            </w:r>
            <w:r>
              <w:rPr>
                <w:rFonts w:ascii="Arial" w:hAnsi="Arial" w:cs="Arial"/>
                <w:sz w:val="18"/>
                <w:szCs w:val="18"/>
              </w:rPr>
              <w:t>кого, дом 92, корпус 1, офис 46</w:t>
            </w:r>
          </w:p>
        </w:tc>
      </w:tr>
      <w:tr w:rsidR="005719C1" w:rsidRPr="00103E52" w14:paraId="31458FFC" w14:textId="77777777" w:rsidTr="00925E3B">
        <w:tc>
          <w:tcPr>
            <w:tcW w:w="4820" w:type="dxa"/>
            <w:shd w:val="clear" w:color="auto" w:fill="auto"/>
            <w:vAlign w:val="center"/>
          </w:tcPr>
          <w:p w14:paraId="7105EFAE" w14:textId="77777777" w:rsidR="005719C1" w:rsidRPr="00103E52" w:rsidRDefault="005719C1" w:rsidP="00925E3B">
            <w:pPr>
              <w:pStyle w:val="em-"/>
              <w:ind w:firstLine="0"/>
              <w:jc w:val="left"/>
              <w:rPr>
                <w:rFonts w:ascii="Arial" w:hAnsi="Arial" w:cs="Arial"/>
                <w:b/>
                <w:sz w:val="18"/>
                <w:szCs w:val="18"/>
              </w:rPr>
            </w:pPr>
            <w:r>
              <w:rPr>
                <w:rFonts w:ascii="Arial" w:hAnsi="Arial" w:cs="Arial"/>
                <w:b/>
                <w:sz w:val="18"/>
                <w:szCs w:val="18"/>
              </w:rPr>
              <w:t>О</w:t>
            </w:r>
            <w:r w:rsidRPr="00103E52">
              <w:rPr>
                <w:rFonts w:ascii="Arial" w:hAnsi="Arial" w:cs="Arial"/>
                <w:b/>
                <w:sz w:val="18"/>
                <w:szCs w:val="18"/>
              </w:rPr>
              <w:t xml:space="preserve">снования признания общества дочерним или зависимым по отношению к </w:t>
            </w:r>
            <w:r>
              <w:rPr>
                <w:rFonts w:ascii="Arial" w:hAnsi="Arial" w:cs="Arial"/>
                <w:b/>
                <w:sz w:val="18"/>
                <w:szCs w:val="18"/>
              </w:rPr>
              <w:t>поручителю</w:t>
            </w:r>
          </w:p>
        </w:tc>
        <w:tc>
          <w:tcPr>
            <w:tcW w:w="5103" w:type="dxa"/>
            <w:shd w:val="clear" w:color="auto" w:fill="auto"/>
            <w:vAlign w:val="center"/>
          </w:tcPr>
          <w:p w14:paraId="0BC8CBF8" w14:textId="77777777" w:rsidR="005719C1" w:rsidRPr="00103E52" w:rsidRDefault="005719C1" w:rsidP="00925E3B">
            <w:pPr>
              <w:pStyle w:val="em-"/>
              <w:ind w:firstLine="0"/>
              <w:rPr>
                <w:rFonts w:ascii="Arial" w:hAnsi="Arial" w:cs="Arial"/>
                <w:sz w:val="18"/>
                <w:szCs w:val="18"/>
              </w:rPr>
            </w:pPr>
            <w:r>
              <w:rPr>
                <w:rFonts w:ascii="Arial" w:hAnsi="Arial" w:cs="Arial"/>
                <w:sz w:val="18"/>
                <w:szCs w:val="18"/>
              </w:rPr>
              <w:t>О</w:t>
            </w:r>
            <w:r w:rsidRPr="001C50C3">
              <w:rPr>
                <w:rFonts w:ascii="Arial" w:hAnsi="Arial" w:cs="Arial"/>
                <w:sz w:val="18"/>
                <w:szCs w:val="18"/>
              </w:rPr>
              <w:t xml:space="preserve">бщество </w:t>
            </w:r>
            <w:r w:rsidRPr="002D55BF">
              <w:rPr>
                <w:rFonts w:ascii="Arial" w:hAnsi="Arial" w:cs="Arial"/>
                <w:sz w:val="18"/>
                <w:szCs w:val="18"/>
              </w:rPr>
              <w:t xml:space="preserve">признается </w:t>
            </w:r>
            <w:r w:rsidRPr="002207DB">
              <w:rPr>
                <w:rFonts w:ascii="Arial" w:hAnsi="Arial" w:cs="Arial"/>
                <w:sz w:val="18"/>
                <w:szCs w:val="18"/>
              </w:rPr>
              <w:t>зависимым в силу участия Поручителя в капитале общества свыше 20%</w:t>
            </w:r>
          </w:p>
        </w:tc>
      </w:tr>
      <w:tr w:rsidR="005719C1" w:rsidRPr="00103E52" w14:paraId="691CB862" w14:textId="77777777" w:rsidTr="00925E3B">
        <w:tc>
          <w:tcPr>
            <w:tcW w:w="4820" w:type="dxa"/>
            <w:shd w:val="clear" w:color="auto" w:fill="auto"/>
            <w:vAlign w:val="center"/>
          </w:tcPr>
          <w:p w14:paraId="54B17470" w14:textId="77777777" w:rsidR="005719C1" w:rsidRPr="007B4DB4" w:rsidRDefault="005719C1" w:rsidP="00925E3B">
            <w:pPr>
              <w:pStyle w:val="em-"/>
              <w:ind w:firstLine="0"/>
              <w:jc w:val="left"/>
              <w:rPr>
                <w:rFonts w:ascii="Arial" w:hAnsi="Arial" w:cs="Arial"/>
                <w:b/>
                <w:sz w:val="18"/>
                <w:szCs w:val="18"/>
              </w:rPr>
            </w:pPr>
            <w:r w:rsidRPr="007B4DB4">
              <w:rPr>
                <w:rFonts w:ascii="Arial" w:hAnsi="Arial" w:cs="Arial"/>
                <w:b/>
                <w:sz w:val="18"/>
                <w:szCs w:val="18"/>
              </w:rPr>
              <w:t xml:space="preserve">Размер доли участия </w:t>
            </w:r>
            <w:r>
              <w:rPr>
                <w:rFonts w:ascii="Arial" w:hAnsi="Arial" w:cs="Arial"/>
                <w:b/>
                <w:sz w:val="18"/>
                <w:szCs w:val="18"/>
              </w:rPr>
              <w:t>поручителя</w:t>
            </w:r>
            <w:r w:rsidRPr="007B4DB4">
              <w:rPr>
                <w:rFonts w:ascii="Arial" w:hAnsi="Arial" w:cs="Arial"/>
                <w:b/>
                <w:sz w:val="18"/>
                <w:szCs w:val="18"/>
              </w:rPr>
              <w:t xml:space="preserve"> в уставном капитале дочернего и (или) зависимого общества</w:t>
            </w:r>
          </w:p>
        </w:tc>
        <w:tc>
          <w:tcPr>
            <w:tcW w:w="5103" w:type="dxa"/>
            <w:shd w:val="clear" w:color="auto" w:fill="auto"/>
            <w:vAlign w:val="center"/>
          </w:tcPr>
          <w:p w14:paraId="36CCC7E0" w14:textId="77777777" w:rsidR="005719C1" w:rsidRPr="00103E52" w:rsidRDefault="005719C1" w:rsidP="00925E3B">
            <w:pPr>
              <w:pStyle w:val="em-"/>
              <w:ind w:firstLine="0"/>
              <w:jc w:val="left"/>
              <w:rPr>
                <w:rFonts w:ascii="Arial" w:hAnsi="Arial" w:cs="Arial"/>
                <w:sz w:val="18"/>
                <w:szCs w:val="18"/>
              </w:rPr>
            </w:pPr>
            <w:r>
              <w:rPr>
                <w:rFonts w:ascii="Arial" w:hAnsi="Arial" w:cs="Arial"/>
                <w:sz w:val="18"/>
                <w:szCs w:val="18"/>
              </w:rPr>
              <w:t>100%</w:t>
            </w:r>
          </w:p>
        </w:tc>
      </w:tr>
      <w:tr w:rsidR="005719C1" w:rsidRPr="00103E52" w14:paraId="7511D88D" w14:textId="77777777" w:rsidTr="00925E3B">
        <w:tc>
          <w:tcPr>
            <w:tcW w:w="4820" w:type="dxa"/>
            <w:shd w:val="clear" w:color="auto" w:fill="auto"/>
            <w:vAlign w:val="center"/>
          </w:tcPr>
          <w:p w14:paraId="0DDA89E8" w14:textId="77777777" w:rsidR="005719C1" w:rsidRPr="007B4DB4" w:rsidRDefault="005719C1" w:rsidP="00925E3B">
            <w:pPr>
              <w:pStyle w:val="em-"/>
              <w:ind w:firstLine="0"/>
              <w:jc w:val="left"/>
              <w:rPr>
                <w:rFonts w:ascii="Arial" w:hAnsi="Arial" w:cs="Arial"/>
                <w:b/>
                <w:sz w:val="18"/>
                <w:szCs w:val="18"/>
              </w:rPr>
            </w:pPr>
            <w:r w:rsidRPr="007B4DB4">
              <w:rPr>
                <w:rFonts w:ascii="Arial" w:hAnsi="Arial" w:cs="Arial"/>
                <w:b/>
                <w:sz w:val="18"/>
                <w:szCs w:val="18"/>
              </w:rPr>
              <w:t xml:space="preserve">Размер доли обыкновенных акций дочернего или зависимого общества, принадлежащих </w:t>
            </w:r>
            <w:r>
              <w:rPr>
                <w:rFonts w:ascii="Arial" w:hAnsi="Arial" w:cs="Arial"/>
                <w:b/>
                <w:sz w:val="18"/>
                <w:szCs w:val="18"/>
              </w:rPr>
              <w:t>поручителю</w:t>
            </w:r>
          </w:p>
        </w:tc>
        <w:tc>
          <w:tcPr>
            <w:tcW w:w="5103" w:type="dxa"/>
            <w:shd w:val="clear" w:color="auto" w:fill="auto"/>
            <w:vAlign w:val="center"/>
          </w:tcPr>
          <w:p w14:paraId="13E937E4" w14:textId="77777777" w:rsidR="005719C1" w:rsidRPr="00103E52" w:rsidRDefault="005719C1" w:rsidP="00925E3B">
            <w:pPr>
              <w:pStyle w:val="em-"/>
              <w:ind w:firstLine="0"/>
              <w:jc w:val="left"/>
              <w:rPr>
                <w:rFonts w:ascii="Arial" w:hAnsi="Arial" w:cs="Arial"/>
                <w:sz w:val="18"/>
                <w:szCs w:val="18"/>
              </w:rPr>
            </w:pPr>
            <w:r>
              <w:rPr>
                <w:rFonts w:ascii="Arial" w:hAnsi="Arial" w:cs="Arial"/>
                <w:sz w:val="18"/>
                <w:szCs w:val="18"/>
              </w:rPr>
              <w:t>Не применимо</w:t>
            </w:r>
          </w:p>
        </w:tc>
      </w:tr>
      <w:tr w:rsidR="005719C1" w:rsidRPr="00103E52" w14:paraId="339A4819" w14:textId="77777777" w:rsidTr="00925E3B">
        <w:tc>
          <w:tcPr>
            <w:tcW w:w="4820" w:type="dxa"/>
            <w:shd w:val="clear" w:color="auto" w:fill="auto"/>
            <w:vAlign w:val="center"/>
          </w:tcPr>
          <w:p w14:paraId="48AD984D" w14:textId="77777777" w:rsidR="005719C1" w:rsidRPr="007B4DB4" w:rsidRDefault="005719C1" w:rsidP="00925E3B">
            <w:pPr>
              <w:pStyle w:val="em-"/>
              <w:ind w:firstLine="0"/>
              <w:jc w:val="left"/>
              <w:rPr>
                <w:rFonts w:ascii="Arial" w:hAnsi="Arial" w:cs="Arial"/>
                <w:b/>
                <w:sz w:val="18"/>
                <w:szCs w:val="18"/>
              </w:rPr>
            </w:pPr>
            <w:r w:rsidRPr="007B4DB4">
              <w:rPr>
                <w:rFonts w:ascii="Arial" w:hAnsi="Arial" w:cs="Arial"/>
                <w:b/>
                <w:sz w:val="18"/>
                <w:szCs w:val="18"/>
              </w:rPr>
              <w:t xml:space="preserve">Размер доли участия дочернего и (или) зависимого общества в уставном капитале </w:t>
            </w:r>
            <w:r>
              <w:rPr>
                <w:rFonts w:ascii="Arial" w:hAnsi="Arial" w:cs="Arial"/>
                <w:b/>
                <w:sz w:val="18"/>
                <w:szCs w:val="18"/>
              </w:rPr>
              <w:t>поручителя</w:t>
            </w:r>
          </w:p>
        </w:tc>
        <w:tc>
          <w:tcPr>
            <w:tcW w:w="5103" w:type="dxa"/>
            <w:shd w:val="clear" w:color="auto" w:fill="auto"/>
            <w:vAlign w:val="center"/>
          </w:tcPr>
          <w:p w14:paraId="46B89E36" w14:textId="77777777" w:rsidR="005719C1" w:rsidRPr="00103E52" w:rsidRDefault="005719C1" w:rsidP="00925E3B">
            <w:pPr>
              <w:pStyle w:val="em-"/>
              <w:ind w:firstLine="0"/>
              <w:jc w:val="left"/>
              <w:rPr>
                <w:rFonts w:ascii="Arial" w:hAnsi="Arial" w:cs="Arial"/>
                <w:sz w:val="18"/>
                <w:szCs w:val="18"/>
              </w:rPr>
            </w:pPr>
            <w:r>
              <w:rPr>
                <w:rFonts w:ascii="Arial" w:hAnsi="Arial" w:cs="Arial"/>
                <w:sz w:val="18"/>
                <w:szCs w:val="18"/>
              </w:rPr>
              <w:t>Не имеет</w:t>
            </w:r>
          </w:p>
        </w:tc>
      </w:tr>
      <w:tr w:rsidR="005719C1" w:rsidRPr="00103E52" w14:paraId="59D71F51" w14:textId="77777777" w:rsidTr="00925E3B">
        <w:tc>
          <w:tcPr>
            <w:tcW w:w="4820" w:type="dxa"/>
            <w:shd w:val="clear" w:color="auto" w:fill="auto"/>
            <w:vAlign w:val="center"/>
          </w:tcPr>
          <w:p w14:paraId="40CCAFB0" w14:textId="77777777" w:rsidR="005719C1" w:rsidRPr="007B4DB4" w:rsidRDefault="005719C1" w:rsidP="00925E3B">
            <w:pPr>
              <w:pStyle w:val="em-"/>
              <w:ind w:firstLine="0"/>
              <w:jc w:val="left"/>
              <w:rPr>
                <w:rFonts w:ascii="Arial" w:hAnsi="Arial" w:cs="Arial"/>
                <w:b/>
                <w:sz w:val="18"/>
                <w:szCs w:val="18"/>
              </w:rPr>
            </w:pPr>
            <w:r w:rsidRPr="007B4DB4">
              <w:rPr>
                <w:rFonts w:ascii="Arial" w:hAnsi="Arial" w:cs="Arial"/>
                <w:b/>
                <w:sz w:val="18"/>
                <w:szCs w:val="18"/>
              </w:rPr>
              <w:t xml:space="preserve">Размер доли обыкновенных акций </w:t>
            </w:r>
            <w:r>
              <w:rPr>
                <w:rFonts w:ascii="Arial" w:hAnsi="Arial" w:cs="Arial"/>
                <w:b/>
                <w:sz w:val="18"/>
                <w:szCs w:val="18"/>
              </w:rPr>
              <w:t>поручителя</w:t>
            </w:r>
            <w:r w:rsidRPr="007B4DB4">
              <w:rPr>
                <w:rFonts w:ascii="Arial" w:hAnsi="Arial" w:cs="Arial"/>
                <w:b/>
                <w:sz w:val="18"/>
                <w:szCs w:val="18"/>
              </w:rPr>
              <w:t>, принадлежащих дочернему и (или) зависимому обществу</w:t>
            </w:r>
          </w:p>
        </w:tc>
        <w:tc>
          <w:tcPr>
            <w:tcW w:w="5103" w:type="dxa"/>
            <w:shd w:val="clear" w:color="auto" w:fill="auto"/>
            <w:vAlign w:val="center"/>
          </w:tcPr>
          <w:p w14:paraId="077CCD28" w14:textId="77777777" w:rsidR="005719C1" w:rsidRPr="00103E52" w:rsidRDefault="005719C1" w:rsidP="00925E3B">
            <w:pPr>
              <w:pStyle w:val="em-"/>
              <w:ind w:firstLine="0"/>
              <w:jc w:val="left"/>
              <w:rPr>
                <w:rFonts w:ascii="Arial" w:hAnsi="Arial" w:cs="Arial"/>
                <w:sz w:val="18"/>
                <w:szCs w:val="18"/>
              </w:rPr>
            </w:pPr>
            <w:r>
              <w:rPr>
                <w:rFonts w:ascii="Arial" w:hAnsi="Arial" w:cs="Arial"/>
                <w:sz w:val="18"/>
                <w:szCs w:val="18"/>
              </w:rPr>
              <w:t>Не имеет</w:t>
            </w:r>
          </w:p>
        </w:tc>
      </w:tr>
    </w:tbl>
    <w:p w14:paraId="5222B882" w14:textId="77777777" w:rsidR="005719C1" w:rsidRDefault="005719C1" w:rsidP="00D0192E">
      <w:pPr>
        <w:pStyle w:val="ConsPlusNormal"/>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D0192E" w:rsidRPr="00103E52" w14:paraId="2855BB36" w14:textId="77777777" w:rsidTr="00D0192E">
        <w:tc>
          <w:tcPr>
            <w:tcW w:w="4820" w:type="dxa"/>
            <w:shd w:val="clear" w:color="auto" w:fill="auto"/>
            <w:vAlign w:val="center"/>
          </w:tcPr>
          <w:p w14:paraId="6EADB78B" w14:textId="342CC359" w:rsidR="00D0192E" w:rsidRPr="00103E52" w:rsidRDefault="00D0192E" w:rsidP="005719C1">
            <w:pPr>
              <w:pStyle w:val="em-"/>
              <w:ind w:firstLine="0"/>
              <w:jc w:val="left"/>
              <w:rPr>
                <w:rFonts w:ascii="Arial" w:hAnsi="Arial" w:cs="Arial"/>
                <w:b/>
                <w:sz w:val="18"/>
                <w:szCs w:val="18"/>
              </w:rPr>
            </w:pPr>
            <w:r>
              <w:rPr>
                <w:rFonts w:ascii="Arial" w:hAnsi="Arial" w:cs="Arial"/>
                <w:b/>
                <w:sz w:val="18"/>
                <w:szCs w:val="18"/>
              </w:rPr>
              <w:t>1</w:t>
            </w:r>
            <w:r w:rsidR="005719C1">
              <w:rPr>
                <w:rFonts w:ascii="Arial" w:hAnsi="Arial" w:cs="Arial"/>
                <w:b/>
                <w:sz w:val="18"/>
                <w:szCs w:val="18"/>
              </w:rPr>
              <w:t>4</w:t>
            </w:r>
            <w:r>
              <w:rPr>
                <w:rFonts w:ascii="Arial" w:hAnsi="Arial" w:cs="Arial"/>
                <w:b/>
                <w:sz w:val="18"/>
                <w:szCs w:val="18"/>
              </w:rPr>
              <w:t xml:space="preserve">. </w:t>
            </w:r>
            <w:r w:rsidRPr="00103E52">
              <w:rPr>
                <w:rFonts w:ascii="Arial" w:hAnsi="Arial" w:cs="Arial"/>
                <w:b/>
                <w:sz w:val="18"/>
                <w:szCs w:val="18"/>
              </w:rPr>
              <w:t>Полное</w:t>
            </w:r>
            <w:r>
              <w:rPr>
                <w:rFonts w:ascii="Arial" w:hAnsi="Arial" w:cs="Arial"/>
                <w:b/>
                <w:sz w:val="18"/>
                <w:szCs w:val="18"/>
              </w:rPr>
              <w:t xml:space="preserve"> фирменное наименование</w:t>
            </w:r>
          </w:p>
        </w:tc>
        <w:tc>
          <w:tcPr>
            <w:tcW w:w="5103" w:type="dxa"/>
            <w:shd w:val="clear" w:color="auto" w:fill="auto"/>
            <w:vAlign w:val="center"/>
          </w:tcPr>
          <w:p w14:paraId="19673B2C" w14:textId="0EC3EAB4" w:rsidR="00D0192E" w:rsidRPr="00103E52" w:rsidRDefault="00D0192E" w:rsidP="00925E3B">
            <w:pPr>
              <w:pStyle w:val="em-"/>
              <w:ind w:firstLine="0"/>
              <w:jc w:val="left"/>
              <w:rPr>
                <w:rFonts w:ascii="Arial" w:hAnsi="Arial" w:cs="Arial"/>
                <w:sz w:val="18"/>
                <w:szCs w:val="18"/>
              </w:rPr>
            </w:pPr>
            <w:r w:rsidRPr="002D55BF">
              <w:rPr>
                <w:rFonts w:ascii="Arial" w:hAnsi="Arial" w:cs="Arial"/>
                <w:sz w:val="18"/>
                <w:szCs w:val="18"/>
              </w:rPr>
              <w:t>Акционерное общество «АВТОБАН-</w:t>
            </w:r>
            <w:r w:rsidR="00925E3B">
              <w:rPr>
                <w:rFonts w:ascii="Arial" w:hAnsi="Arial" w:cs="Arial"/>
                <w:sz w:val="18"/>
                <w:szCs w:val="18"/>
              </w:rPr>
              <w:t>Ф</w:t>
            </w:r>
            <w:r w:rsidRPr="002D55BF">
              <w:rPr>
                <w:rFonts w:ascii="Arial" w:hAnsi="Arial" w:cs="Arial"/>
                <w:sz w:val="18"/>
                <w:szCs w:val="18"/>
              </w:rPr>
              <w:t>инанс»</w:t>
            </w:r>
          </w:p>
        </w:tc>
      </w:tr>
      <w:tr w:rsidR="00D0192E" w:rsidRPr="00103E52" w14:paraId="71C33201" w14:textId="77777777" w:rsidTr="00D0192E">
        <w:tc>
          <w:tcPr>
            <w:tcW w:w="4820" w:type="dxa"/>
            <w:shd w:val="clear" w:color="auto" w:fill="auto"/>
            <w:vAlign w:val="center"/>
          </w:tcPr>
          <w:p w14:paraId="7BFBD13E" w14:textId="77777777" w:rsidR="00D0192E" w:rsidRPr="00103E52" w:rsidRDefault="00D0192E" w:rsidP="00D0192E">
            <w:pPr>
              <w:pStyle w:val="em-"/>
              <w:ind w:firstLine="0"/>
              <w:jc w:val="left"/>
              <w:rPr>
                <w:rFonts w:ascii="Arial" w:hAnsi="Arial" w:cs="Arial"/>
                <w:b/>
                <w:sz w:val="18"/>
                <w:szCs w:val="18"/>
              </w:rPr>
            </w:pPr>
            <w:r w:rsidRPr="00103E52">
              <w:rPr>
                <w:rFonts w:ascii="Arial" w:hAnsi="Arial" w:cs="Arial"/>
                <w:b/>
                <w:sz w:val="18"/>
                <w:szCs w:val="18"/>
              </w:rPr>
              <w:t>Сокращенное фирменное на</w:t>
            </w:r>
            <w:r>
              <w:rPr>
                <w:rFonts w:ascii="Arial" w:hAnsi="Arial" w:cs="Arial"/>
                <w:b/>
                <w:sz w:val="18"/>
                <w:szCs w:val="18"/>
              </w:rPr>
              <w:t>именование</w:t>
            </w:r>
          </w:p>
        </w:tc>
        <w:tc>
          <w:tcPr>
            <w:tcW w:w="5103" w:type="dxa"/>
            <w:shd w:val="clear" w:color="auto" w:fill="auto"/>
            <w:vAlign w:val="center"/>
          </w:tcPr>
          <w:p w14:paraId="0697346F" w14:textId="0D0FA415" w:rsidR="00D0192E" w:rsidRPr="00103E52" w:rsidRDefault="00D0192E" w:rsidP="00D0192E">
            <w:pPr>
              <w:pStyle w:val="em-"/>
              <w:ind w:firstLine="0"/>
              <w:jc w:val="left"/>
              <w:rPr>
                <w:rFonts w:ascii="Arial" w:hAnsi="Arial" w:cs="Arial"/>
                <w:sz w:val="18"/>
                <w:szCs w:val="18"/>
              </w:rPr>
            </w:pPr>
            <w:r w:rsidRPr="002D55BF">
              <w:rPr>
                <w:rFonts w:ascii="Arial" w:hAnsi="Arial" w:cs="Arial"/>
                <w:sz w:val="18"/>
                <w:szCs w:val="18"/>
              </w:rPr>
              <w:t>АО «АВТОБАН-</w:t>
            </w:r>
            <w:r w:rsidR="00925E3B">
              <w:rPr>
                <w:rFonts w:ascii="Arial" w:hAnsi="Arial" w:cs="Arial"/>
                <w:sz w:val="18"/>
                <w:szCs w:val="18"/>
              </w:rPr>
              <w:t>Ф</w:t>
            </w:r>
            <w:r w:rsidRPr="002D55BF">
              <w:rPr>
                <w:rFonts w:ascii="Arial" w:hAnsi="Arial" w:cs="Arial"/>
                <w:sz w:val="18"/>
                <w:szCs w:val="18"/>
              </w:rPr>
              <w:t>инанс»</w:t>
            </w:r>
          </w:p>
        </w:tc>
      </w:tr>
      <w:tr w:rsidR="00D0192E" w:rsidRPr="00103E52" w14:paraId="7D21AF41" w14:textId="77777777" w:rsidTr="00D0192E">
        <w:tc>
          <w:tcPr>
            <w:tcW w:w="4820" w:type="dxa"/>
            <w:shd w:val="clear" w:color="auto" w:fill="auto"/>
            <w:vAlign w:val="center"/>
          </w:tcPr>
          <w:p w14:paraId="68624C98" w14:textId="77777777" w:rsidR="00D0192E" w:rsidRPr="00103E52" w:rsidRDefault="00D0192E" w:rsidP="00D0192E">
            <w:pPr>
              <w:pStyle w:val="em-"/>
              <w:ind w:firstLine="0"/>
              <w:jc w:val="left"/>
              <w:rPr>
                <w:rFonts w:ascii="Arial" w:hAnsi="Arial" w:cs="Arial"/>
                <w:b/>
                <w:sz w:val="18"/>
                <w:szCs w:val="18"/>
              </w:rPr>
            </w:pPr>
            <w:r>
              <w:rPr>
                <w:rFonts w:ascii="Arial" w:hAnsi="Arial" w:cs="Arial"/>
                <w:b/>
                <w:sz w:val="18"/>
                <w:szCs w:val="18"/>
              </w:rPr>
              <w:t>ИНН (если применимо)</w:t>
            </w:r>
          </w:p>
        </w:tc>
        <w:tc>
          <w:tcPr>
            <w:tcW w:w="5103" w:type="dxa"/>
            <w:shd w:val="clear" w:color="auto" w:fill="auto"/>
            <w:vAlign w:val="center"/>
          </w:tcPr>
          <w:p w14:paraId="1E21435B" w14:textId="77777777" w:rsidR="00D0192E" w:rsidRPr="00103E52" w:rsidRDefault="00D0192E" w:rsidP="00D0192E">
            <w:pPr>
              <w:pStyle w:val="em-"/>
              <w:ind w:firstLine="0"/>
              <w:jc w:val="left"/>
              <w:rPr>
                <w:rFonts w:ascii="Arial" w:hAnsi="Arial" w:cs="Arial"/>
                <w:sz w:val="18"/>
                <w:szCs w:val="18"/>
              </w:rPr>
            </w:pPr>
            <w:r w:rsidRPr="002D55BF">
              <w:rPr>
                <w:rFonts w:ascii="Arial" w:hAnsi="Arial" w:cs="Arial"/>
                <w:bCs/>
                <w:sz w:val="18"/>
                <w:szCs w:val="18"/>
              </w:rPr>
              <w:t>77008813750</w:t>
            </w:r>
          </w:p>
        </w:tc>
      </w:tr>
      <w:tr w:rsidR="00D0192E" w:rsidRPr="00103E52" w14:paraId="5731BBCF" w14:textId="77777777" w:rsidTr="00D0192E">
        <w:tc>
          <w:tcPr>
            <w:tcW w:w="4820" w:type="dxa"/>
            <w:shd w:val="clear" w:color="auto" w:fill="auto"/>
            <w:vAlign w:val="center"/>
          </w:tcPr>
          <w:p w14:paraId="104D4F78" w14:textId="77777777" w:rsidR="00D0192E" w:rsidRPr="00103E52" w:rsidRDefault="00D0192E" w:rsidP="00D0192E">
            <w:pPr>
              <w:pStyle w:val="em-"/>
              <w:ind w:firstLine="0"/>
              <w:jc w:val="left"/>
              <w:rPr>
                <w:rFonts w:ascii="Arial" w:hAnsi="Arial" w:cs="Arial"/>
                <w:b/>
                <w:sz w:val="18"/>
                <w:szCs w:val="18"/>
              </w:rPr>
            </w:pPr>
            <w:r w:rsidRPr="00103E52">
              <w:rPr>
                <w:rFonts w:ascii="Arial" w:hAnsi="Arial" w:cs="Arial"/>
                <w:b/>
                <w:sz w:val="18"/>
                <w:szCs w:val="18"/>
              </w:rPr>
              <w:t>ОГРН (если применимо)</w:t>
            </w:r>
          </w:p>
        </w:tc>
        <w:tc>
          <w:tcPr>
            <w:tcW w:w="5103" w:type="dxa"/>
            <w:shd w:val="clear" w:color="auto" w:fill="auto"/>
            <w:vAlign w:val="center"/>
          </w:tcPr>
          <w:p w14:paraId="00EE7601" w14:textId="77777777" w:rsidR="00D0192E" w:rsidRPr="00103E52" w:rsidRDefault="00D0192E" w:rsidP="00D0192E">
            <w:pPr>
              <w:pStyle w:val="em-"/>
              <w:ind w:firstLine="0"/>
              <w:jc w:val="left"/>
              <w:rPr>
                <w:rFonts w:ascii="Arial" w:hAnsi="Arial" w:cs="Arial"/>
                <w:sz w:val="18"/>
                <w:szCs w:val="18"/>
              </w:rPr>
            </w:pPr>
            <w:r w:rsidRPr="002D55BF">
              <w:rPr>
                <w:rFonts w:ascii="Arial" w:hAnsi="Arial" w:cs="Arial"/>
                <w:sz w:val="18"/>
                <w:szCs w:val="18"/>
              </w:rPr>
              <w:t>1147746558596</w:t>
            </w:r>
          </w:p>
        </w:tc>
      </w:tr>
      <w:tr w:rsidR="00D0192E" w:rsidRPr="00103E52" w14:paraId="2C7F31C3" w14:textId="77777777" w:rsidTr="00D0192E">
        <w:tc>
          <w:tcPr>
            <w:tcW w:w="4820" w:type="dxa"/>
            <w:shd w:val="clear" w:color="auto" w:fill="auto"/>
            <w:vAlign w:val="center"/>
          </w:tcPr>
          <w:p w14:paraId="29FEDDED" w14:textId="77777777" w:rsidR="00D0192E" w:rsidRPr="00103E52" w:rsidRDefault="00D0192E" w:rsidP="00D0192E">
            <w:pPr>
              <w:pStyle w:val="em-"/>
              <w:ind w:firstLine="0"/>
              <w:jc w:val="left"/>
              <w:rPr>
                <w:rFonts w:ascii="Arial" w:hAnsi="Arial" w:cs="Arial"/>
                <w:b/>
                <w:sz w:val="18"/>
                <w:szCs w:val="18"/>
              </w:rPr>
            </w:pPr>
            <w:r w:rsidRPr="00103E52">
              <w:rPr>
                <w:rFonts w:ascii="Arial" w:hAnsi="Arial" w:cs="Arial"/>
                <w:b/>
                <w:sz w:val="18"/>
                <w:szCs w:val="18"/>
              </w:rPr>
              <w:t>Место нахождения</w:t>
            </w:r>
          </w:p>
        </w:tc>
        <w:tc>
          <w:tcPr>
            <w:tcW w:w="5103" w:type="dxa"/>
            <w:shd w:val="clear" w:color="auto" w:fill="auto"/>
            <w:vAlign w:val="center"/>
          </w:tcPr>
          <w:p w14:paraId="3194975A" w14:textId="77777777" w:rsidR="00D0192E" w:rsidRPr="00103E52" w:rsidRDefault="00D0192E" w:rsidP="00D0192E">
            <w:pPr>
              <w:pStyle w:val="em-"/>
              <w:ind w:firstLine="0"/>
              <w:jc w:val="left"/>
              <w:rPr>
                <w:rFonts w:ascii="Arial" w:hAnsi="Arial" w:cs="Arial"/>
                <w:sz w:val="18"/>
                <w:szCs w:val="18"/>
              </w:rPr>
            </w:pPr>
            <w:r w:rsidRPr="002D55BF">
              <w:rPr>
                <w:rFonts w:ascii="Arial" w:hAnsi="Arial" w:cs="Arial"/>
                <w:sz w:val="18"/>
                <w:szCs w:val="18"/>
              </w:rPr>
              <w:t>Российская Федерация, г. Москва</w:t>
            </w:r>
          </w:p>
        </w:tc>
      </w:tr>
      <w:tr w:rsidR="00D0192E" w:rsidRPr="00103E52" w14:paraId="5D2C2BE2" w14:textId="77777777" w:rsidTr="00D0192E">
        <w:tc>
          <w:tcPr>
            <w:tcW w:w="4820" w:type="dxa"/>
            <w:shd w:val="clear" w:color="auto" w:fill="auto"/>
            <w:vAlign w:val="center"/>
          </w:tcPr>
          <w:p w14:paraId="26A4C60E" w14:textId="77777777" w:rsidR="00D0192E" w:rsidRPr="00103E52" w:rsidRDefault="00D0192E" w:rsidP="00D0192E">
            <w:pPr>
              <w:pStyle w:val="em-"/>
              <w:ind w:firstLine="0"/>
              <w:jc w:val="left"/>
              <w:rPr>
                <w:rFonts w:ascii="Arial" w:hAnsi="Arial" w:cs="Arial"/>
                <w:b/>
                <w:sz w:val="18"/>
                <w:szCs w:val="18"/>
              </w:rPr>
            </w:pPr>
            <w:r>
              <w:rPr>
                <w:rFonts w:ascii="Arial" w:hAnsi="Arial" w:cs="Arial"/>
                <w:b/>
                <w:sz w:val="18"/>
                <w:szCs w:val="18"/>
              </w:rPr>
              <w:t>О</w:t>
            </w:r>
            <w:r w:rsidRPr="00103E52">
              <w:rPr>
                <w:rFonts w:ascii="Arial" w:hAnsi="Arial" w:cs="Arial"/>
                <w:b/>
                <w:sz w:val="18"/>
                <w:szCs w:val="18"/>
              </w:rPr>
              <w:t xml:space="preserve">снования признания общества дочерним или зависимым по отношению к </w:t>
            </w:r>
            <w:r>
              <w:rPr>
                <w:rFonts w:ascii="Arial" w:hAnsi="Arial" w:cs="Arial"/>
                <w:b/>
                <w:sz w:val="18"/>
                <w:szCs w:val="18"/>
              </w:rPr>
              <w:t>поручителю</w:t>
            </w:r>
          </w:p>
        </w:tc>
        <w:tc>
          <w:tcPr>
            <w:tcW w:w="5103" w:type="dxa"/>
            <w:shd w:val="clear" w:color="auto" w:fill="auto"/>
            <w:vAlign w:val="center"/>
          </w:tcPr>
          <w:p w14:paraId="1A4ED41D" w14:textId="77777777" w:rsidR="00D0192E" w:rsidRPr="00103E52" w:rsidRDefault="00D0192E" w:rsidP="00D0192E">
            <w:pPr>
              <w:pStyle w:val="em-"/>
              <w:ind w:firstLine="0"/>
              <w:rPr>
                <w:rFonts w:ascii="Arial" w:hAnsi="Arial" w:cs="Arial"/>
                <w:sz w:val="18"/>
                <w:szCs w:val="18"/>
              </w:rPr>
            </w:pPr>
            <w:r>
              <w:rPr>
                <w:rFonts w:ascii="Arial" w:hAnsi="Arial" w:cs="Arial"/>
                <w:sz w:val="18"/>
                <w:szCs w:val="18"/>
              </w:rPr>
              <w:t>О</w:t>
            </w:r>
            <w:r w:rsidRPr="001C50C3">
              <w:rPr>
                <w:rFonts w:ascii="Arial" w:hAnsi="Arial" w:cs="Arial"/>
                <w:sz w:val="18"/>
                <w:szCs w:val="18"/>
              </w:rPr>
              <w:t xml:space="preserve">бщество </w:t>
            </w:r>
            <w:r w:rsidRPr="002D55BF">
              <w:rPr>
                <w:rFonts w:ascii="Arial" w:hAnsi="Arial" w:cs="Arial"/>
                <w:sz w:val="18"/>
                <w:szCs w:val="18"/>
              </w:rPr>
              <w:t>признается дочерним в силу преобладающего участия Поручителя в капитале общества</w:t>
            </w:r>
          </w:p>
        </w:tc>
      </w:tr>
      <w:tr w:rsidR="00D0192E" w:rsidRPr="00103E52" w14:paraId="35E96F17" w14:textId="77777777" w:rsidTr="00D0192E">
        <w:tc>
          <w:tcPr>
            <w:tcW w:w="4820" w:type="dxa"/>
            <w:shd w:val="clear" w:color="auto" w:fill="auto"/>
            <w:vAlign w:val="center"/>
          </w:tcPr>
          <w:p w14:paraId="029C64A8" w14:textId="77777777" w:rsidR="00D0192E" w:rsidRPr="007B4DB4" w:rsidRDefault="00D0192E" w:rsidP="00D0192E">
            <w:pPr>
              <w:pStyle w:val="em-"/>
              <w:ind w:firstLine="0"/>
              <w:jc w:val="left"/>
              <w:rPr>
                <w:rFonts w:ascii="Arial" w:hAnsi="Arial" w:cs="Arial"/>
                <w:b/>
                <w:sz w:val="18"/>
                <w:szCs w:val="18"/>
              </w:rPr>
            </w:pPr>
            <w:r w:rsidRPr="007B4DB4">
              <w:rPr>
                <w:rFonts w:ascii="Arial" w:hAnsi="Arial" w:cs="Arial"/>
                <w:b/>
                <w:sz w:val="18"/>
                <w:szCs w:val="18"/>
              </w:rPr>
              <w:t xml:space="preserve">Размер доли участия </w:t>
            </w:r>
            <w:r>
              <w:rPr>
                <w:rFonts w:ascii="Arial" w:hAnsi="Arial" w:cs="Arial"/>
                <w:b/>
                <w:sz w:val="18"/>
                <w:szCs w:val="18"/>
              </w:rPr>
              <w:t>поручителя</w:t>
            </w:r>
            <w:r w:rsidRPr="007B4DB4">
              <w:rPr>
                <w:rFonts w:ascii="Arial" w:hAnsi="Arial" w:cs="Arial"/>
                <w:b/>
                <w:sz w:val="18"/>
                <w:szCs w:val="18"/>
              </w:rPr>
              <w:t xml:space="preserve"> в уставном капитале дочернего и (или) зависимого общества</w:t>
            </w:r>
          </w:p>
        </w:tc>
        <w:tc>
          <w:tcPr>
            <w:tcW w:w="5103" w:type="dxa"/>
            <w:shd w:val="clear" w:color="auto" w:fill="auto"/>
            <w:vAlign w:val="center"/>
          </w:tcPr>
          <w:p w14:paraId="44CE358E" w14:textId="77777777" w:rsidR="00D0192E" w:rsidRPr="00103E52" w:rsidRDefault="00D0192E" w:rsidP="00D0192E">
            <w:pPr>
              <w:pStyle w:val="em-"/>
              <w:ind w:firstLine="0"/>
              <w:jc w:val="left"/>
              <w:rPr>
                <w:rFonts w:ascii="Arial" w:hAnsi="Arial" w:cs="Arial"/>
                <w:sz w:val="18"/>
                <w:szCs w:val="18"/>
              </w:rPr>
            </w:pPr>
            <w:r>
              <w:rPr>
                <w:rFonts w:ascii="Arial" w:hAnsi="Arial" w:cs="Arial"/>
                <w:sz w:val="18"/>
                <w:szCs w:val="18"/>
              </w:rPr>
              <w:t>95%</w:t>
            </w:r>
          </w:p>
        </w:tc>
      </w:tr>
      <w:tr w:rsidR="00D0192E" w:rsidRPr="00103E52" w14:paraId="604A3E6E" w14:textId="77777777" w:rsidTr="00D0192E">
        <w:tc>
          <w:tcPr>
            <w:tcW w:w="4820" w:type="dxa"/>
            <w:shd w:val="clear" w:color="auto" w:fill="auto"/>
            <w:vAlign w:val="center"/>
          </w:tcPr>
          <w:p w14:paraId="5757A26A" w14:textId="77777777" w:rsidR="00D0192E" w:rsidRPr="007B4DB4" w:rsidRDefault="00D0192E" w:rsidP="00D0192E">
            <w:pPr>
              <w:pStyle w:val="em-"/>
              <w:ind w:firstLine="0"/>
              <w:jc w:val="left"/>
              <w:rPr>
                <w:rFonts w:ascii="Arial" w:hAnsi="Arial" w:cs="Arial"/>
                <w:b/>
                <w:sz w:val="18"/>
                <w:szCs w:val="18"/>
              </w:rPr>
            </w:pPr>
            <w:r w:rsidRPr="007B4DB4">
              <w:rPr>
                <w:rFonts w:ascii="Arial" w:hAnsi="Arial" w:cs="Arial"/>
                <w:b/>
                <w:sz w:val="18"/>
                <w:szCs w:val="18"/>
              </w:rPr>
              <w:t xml:space="preserve">Размер доли обыкновенных акций дочернего или зависимого общества, принадлежащих </w:t>
            </w:r>
            <w:r>
              <w:rPr>
                <w:rFonts w:ascii="Arial" w:hAnsi="Arial" w:cs="Arial"/>
                <w:b/>
                <w:sz w:val="18"/>
                <w:szCs w:val="18"/>
              </w:rPr>
              <w:t>поручителю</w:t>
            </w:r>
          </w:p>
        </w:tc>
        <w:tc>
          <w:tcPr>
            <w:tcW w:w="5103" w:type="dxa"/>
            <w:shd w:val="clear" w:color="auto" w:fill="auto"/>
            <w:vAlign w:val="center"/>
          </w:tcPr>
          <w:p w14:paraId="57FEAD46" w14:textId="77777777" w:rsidR="00D0192E" w:rsidRPr="00103E52" w:rsidRDefault="00D0192E" w:rsidP="00D0192E">
            <w:pPr>
              <w:pStyle w:val="em-"/>
              <w:ind w:firstLine="0"/>
              <w:jc w:val="left"/>
              <w:rPr>
                <w:rFonts w:ascii="Arial" w:hAnsi="Arial" w:cs="Arial"/>
                <w:sz w:val="18"/>
                <w:szCs w:val="18"/>
              </w:rPr>
            </w:pPr>
            <w:r>
              <w:rPr>
                <w:rFonts w:ascii="Arial" w:hAnsi="Arial" w:cs="Arial"/>
                <w:sz w:val="18"/>
                <w:szCs w:val="18"/>
              </w:rPr>
              <w:t>95%</w:t>
            </w:r>
          </w:p>
        </w:tc>
      </w:tr>
      <w:tr w:rsidR="00D0192E" w:rsidRPr="00103E52" w14:paraId="218C4B46" w14:textId="77777777" w:rsidTr="00D0192E">
        <w:tc>
          <w:tcPr>
            <w:tcW w:w="4820" w:type="dxa"/>
            <w:shd w:val="clear" w:color="auto" w:fill="auto"/>
            <w:vAlign w:val="center"/>
          </w:tcPr>
          <w:p w14:paraId="1B49E04C" w14:textId="77777777" w:rsidR="00D0192E" w:rsidRPr="007B4DB4" w:rsidRDefault="00D0192E" w:rsidP="00D0192E">
            <w:pPr>
              <w:pStyle w:val="em-"/>
              <w:ind w:firstLine="0"/>
              <w:jc w:val="left"/>
              <w:rPr>
                <w:rFonts w:ascii="Arial" w:hAnsi="Arial" w:cs="Arial"/>
                <w:b/>
                <w:sz w:val="18"/>
                <w:szCs w:val="18"/>
              </w:rPr>
            </w:pPr>
            <w:r w:rsidRPr="007B4DB4">
              <w:rPr>
                <w:rFonts w:ascii="Arial" w:hAnsi="Arial" w:cs="Arial"/>
                <w:b/>
                <w:sz w:val="18"/>
                <w:szCs w:val="18"/>
              </w:rPr>
              <w:t xml:space="preserve">Размер доли участия дочернего и (или) зависимого общества в уставном капитале </w:t>
            </w:r>
            <w:r>
              <w:rPr>
                <w:rFonts w:ascii="Arial" w:hAnsi="Arial" w:cs="Arial"/>
                <w:b/>
                <w:sz w:val="18"/>
                <w:szCs w:val="18"/>
              </w:rPr>
              <w:t>поручителя</w:t>
            </w:r>
          </w:p>
        </w:tc>
        <w:tc>
          <w:tcPr>
            <w:tcW w:w="5103" w:type="dxa"/>
            <w:shd w:val="clear" w:color="auto" w:fill="auto"/>
            <w:vAlign w:val="center"/>
          </w:tcPr>
          <w:p w14:paraId="7C2E9162" w14:textId="77777777" w:rsidR="00D0192E" w:rsidRPr="00103E52" w:rsidRDefault="00D0192E" w:rsidP="00D0192E">
            <w:pPr>
              <w:pStyle w:val="em-"/>
              <w:ind w:firstLine="0"/>
              <w:jc w:val="left"/>
              <w:rPr>
                <w:rFonts w:ascii="Arial" w:hAnsi="Arial" w:cs="Arial"/>
                <w:sz w:val="18"/>
                <w:szCs w:val="18"/>
              </w:rPr>
            </w:pPr>
            <w:r>
              <w:rPr>
                <w:rFonts w:ascii="Arial" w:hAnsi="Arial" w:cs="Arial"/>
                <w:sz w:val="18"/>
                <w:szCs w:val="18"/>
              </w:rPr>
              <w:t>Не имеет</w:t>
            </w:r>
          </w:p>
        </w:tc>
      </w:tr>
      <w:tr w:rsidR="00D0192E" w:rsidRPr="00103E52" w14:paraId="36BB1611" w14:textId="77777777" w:rsidTr="00D0192E">
        <w:tc>
          <w:tcPr>
            <w:tcW w:w="4820" w:type="dxa"/>
            <w:shd w:val="clear" w:color="auto" w:fill="auto"/>
            <w:vAlign w:val="center"/>
          </w:tcPr>
          <w:p w14:paraId="1E307AD9" w14:textId="77777777" w:rsidR="00D0192E" w:rsidRPr="007B4DB4" w:rsidRDefault="00D0192E" w:rsidP="00D0192E">
            <w:pPr>
              <w:pStyle w:val="em-"/>
              <w:ind w:firstLine="0"/>
              <w:jc w:val="left"/>
              <w:rPr>
                <w:rFonts w:ascii="Arial" w:hAnsi="Arial" w:cs="Arial"/>
                <w:b/>
                <w:sz w:val="18"/>
                <w:szCs w:val="18"/>
              </w:rPr>
            </w:pPr>
            <w:r w:rsidRPr="007B4DB4">
              <w:rPr>
                <w:rFonts w:ascii="Arial" w:hAnsi="Arial" w:cs="Arial"/>
                <w:b/>
                <w:sz w:val="18"/>
                <w:szCs w:val="18"/>
              </w:rPr>
              <w:t xml:space="preserve">Размер доли обыкновенных акций </w:t>
            </w:r>
            <w:r>
              <w:rPr>
                <w:rFonts w:ascii="Arial" w:hAnsi="Arial" w:cs="Arial"/>
                <w:b/>
                <w:sz w:val="18"/>
                <w:szCs w:val="18"/>
              </w:rPr>
              <w:t>поручителя</w:t>
            </w:r>
            <w:r w:rsidRPr="007B4DB4">
              <w:rPr>
                <w:rFonts w:ascii="Arial" w:hAnsi="Arial" w:cs="Arial"/>
                <w:b/>
                <w:sz w:val="18"/>
                <w:szCs w:val="18"/>
              </w:rPr>
              <w:t>, принадлежащих дочернему и (или) зависимому обществу</w:t>
            </w:r>
          </w:p>
        </w:tc>
        <w:tc>
          <w:tcPr>
            <w:tcW w:w="5103" w:type="dxa"/>
            <w:shd w:val="clear" w:color="auto" w:fill="auto"/>
            <w:vAlign w:val="center"/>
          </w:tcPr>
          <w:p w14:paraId="44E59612" w14:textId="77777777" w:rsidR="00D0192E" w:rsidRPr="00103E52" w:rsidRDefault="00D0192E" w:rsidP="00D0192E">
            <w:pPr>
              <w:pStyle w:val="em-"/>
              <w:ind w:firstLine="0"/>
              <w:jc w:val="left"/>
              <w:rPr>
                <w:rFonts w:ascii="Arial" w:hAnsi="Arial" w:cs="Arial"/>
                <w:sz w:val="18"/>
                <w:szCs w:val="18"/>
              </w:rPr>
            </w:pPr>
            <w:r>
              <w:rPr>
                <w:rFonts w:ascii="Arial" w:hAnsi="Arial" w:cs="Arial"/>
                <w:sz w:val="18"/>
                <w:szCs w:val="18"/>
              </w:rPr>
              <w:t>Не имеет</w:t>
            </w:r>
          </w:p>
        </w:tc>
      </w:tr>
    </w:tbl>
    <w:p w14:paraId="361FC4D3" w14:textId="77777777" w:rsidR="00D0192E" w:rsidRDefault="00D0192E" w:rsidP="00D0192E">
      <w:pPr>
        <w:pStyle w:val="ConsPlusNormal"/>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D0192E" w:rsidRPr="00103E52" w14:paraId="0E873AB6" w14:textId="77777777" w:rsidTr="00D0192E">
        <w:tc>
          <w:tcPr>
            <w:tcW w:w="4820" w:type="dxa"/>
            <w:shd w:val="clear" w:color="auto" w:fill="auto"/>
            <w:vAlign w:val="center"/>
          </w:tcPr>
          <w:p w14:paraId="5F47C01E" w14:textId="005CEA7E" w:rsidR="00D0192E" w:rsidRPr="00103E52" w:rsidRDefault="00D0192E" w:rsidP="005719C1">
            <w:pPr>
              <w:pStyle w:val="em-"/>
              <w:ind w:firstLine="0"/>
              <w:jc w:val="left"/>
              <w:rPr>
                <w:rFonts w:ascii="Arial" w:hAnsi="Arial" w:cs="Arial"/>
                <w:b/>
                <w:sz w:val="18"/>
                <w:szCs w:val="18"/>
              </w:rPr>
            </w:pPr>
            <w:r>
              <w:rPr>
                <w:rFonts w:ascii="Arial" w:hAnsi="Arial" w:cs="Arial"/>
                <w:b/>
                <w:sz w:val="18"/>
                <w:szCs w:val="18"/>
              </w:rPr>
              <w:t>1</w:t>
            </w:r>
            <w:r w:rsidR="005719C1">
              <w:rPr>
                <w:rFonts w:ascii="Arial" w:hAnsi="Arial" w:cs="Arial"/>
                <w:b/>
                <w:sz w:val="18"/>
                <w:szCs w:val="18"/>
              </w:rPr>
              <w:t>5</w:t>
            </w:r>
            <w:r>
              <w:rPr>
                <w:rFonts w:ascii="Arial" w:hAnsi="Arial" w:cs="Arial"/>
                <w:b/>
                <w:sz w:val="18"/>
                <w:szCs w:val="18"/>
              </w:rPr>
              <w:t xml:space="preserve">. </w:t>
            </w:r>
            <w:r w:rsidRPr="00103E52">
              <w:rPr>
                <w:rFonts w:ascii="Arial" w:hAnsi="Arial" w:cs="Arial"/>
                <w:b/>
                <w:sz w:val="18"/>
                <w:szCs w:val="18"/>
              </w:rPr>
              <w:t>Полное</w:t>
            </w:r>
            <w:r>
              <w:rPr>
                <w:rFonts w:ascii="Arial" w:hAnsi="Arial" w:cs="Arial"/>
                <w:b/>
                <w:sz w:val="18"/>
                <w:szCs w:val="18"/>
              </w:rPr>
              <w:t xml:space="preserve"> фирменное наименование</w:t>
            </w:r>
          </w:p>
        </w:tc>
        <w:tc>
          <w:tcPr>
            <w:tcW w:w="5103" w:type="dxa"/>
            <w:shd w:val="clear" w:color="auto" w:fill="auto"/>
            <w:vAlign w:val="center"/>
          </w:tcPr>
          <w:p w14:paraId="5EA22C38" w14:textId="77777777" w:rsidR="00D0192E" w:rsidRPr="00103E52" w:rsidRDefault="00D0192E" w:rsidP="00D0192E">
            <w:pPr>
              <w:pStyle w:val="em-"/>
              <w:ind w:firstLine="0"/>
              <w:jc w:val="left"/>
              <w:rPr>
                <w:rFonts w:ascii="Arial" w:hAnsi="Arial" w:cs="Arial"/>
                <w:sz w:val="18"/>
                <w:szCs w:val="18"/>
              </w:rPr>
            </w:pPr>
            <w:r w:rsidRPr="002207DB">
              <w:rPr>
                <w:rFonts w:ascii="Arial" w:hAnsi="Arial" w:cs="Arial"/>
                <w:sz w:val="18"/>
                <w:szCs w:val="18"/>
              </w:rPr>
              <w:t>Закрытое акционерное общество «Строительный сервис»</w:t>
            </w:r>
          </w:p>
        </w:tc>
      </w:tr>
      <w:tr w:rsidR="00D0192E" w:rsidRPr="00103E52" w14:paraId="041947F1" w14:textId="77777777" w:rsidTr="00D0192E">
        <w:tc>
          <w:tcPr>
            <w:tcW w:w="4820" w:type="dxa"/>
            <w:shd w:val="clear" w:color="auto" w:fill="auto"/>
            <w:vAlign w:val="center"/>
          </w:tcPr>
          <w:p w14:paraId="74E40DD6" w14:textId="77777777" w:rsidR="00D0192E" w:rsidRPr="00103E52" w:rsidRDefault="00D0192E" w:rsidP="00D0192E">
            <w:pPr>
              <w:pStyle w:val="em-"/>
              <w:ind w:firstLine="0"/>
              <w:jc w:val="left"/>
              <w:rPr>
                <w:rFonts w:ascii="Arial" w:hAnsi="Arial" w:cs="Arial"/>
                <w:b/>
                <w:sz w:val="18"/>
                <w:szCs w:val="18"/>
              </w:rPr>
            </w:pPr>
            <w:r w:rsidRPr="00103E52">
              <w:rPr>
                <w:rFonts w:ascii="Arial" w:hAnsi="Arial" w:cs="Arial"/>
                <w:b/>
                <w:sz w:val="18"/>
                <w:szCs w:val="18"/>
              </w:rPr>
              <w:t>Сокращенное фирменное на</w:t>
            </w:r>
            <w:r>
              <w:rPr>
                <w:rFonts w:ascii="Arial" w:hAnsi="Arial" w:cs="Arial"/>
                <w:b/>
                <w:sz w:val="18"/>
                <w:szCs w:val="18"/>
              </w:rPr>
              <w:t>именование</w:t>
            </w:r>
          </w:p>
        </w:tc>
        <w:tc>
          <w:tcPr>
            <w:tcW w:w="5103" w:type="dxa"/>
            <w:shd w:val="clear" w:color="auto" w:fill="auto"/>
            <w:vAlign w:val="center"/>
          </w:tcPr>
          <w:p w14:paraId="6BF3D402" w14:textId="77777777" w:rsidR="00D0192E" w:rsidRPr="00103E52" w:rsidRDefault="00D0192E" w:rsidP="00D0192E">
            <w:pPr>
              <w:pStyle w:val="em-"/>
              <w:ind w:firstLine="0"/>
              <w:jc w:val="left"/>
              <w:rPr>
                <w:rFonts w:ascii="Arial" w:hAnsi="Arial" w:cs="Arial"/>
                <w:sz w:val="18"/>
                <w:szCs w:val="18"/>
              </w:rPr>
            </w:pPr>
            <w:r w:rsidRPr="002207DB">
              <w:rPr>
                <w:rFonts w:ascii="Arial" w:hAnsi="Arial" w:cs="Arial"/>
                <w:sz w:val="18"/>
                <w:szCs w:val="18"/>
              </w:rPr>
              <w:t>ЗАО «Строительный сервис»</w:t>
            </w:r>
          </w:p>
        </w:tc>
      </w:tr>
      <w:tr w:rsidR="00D0192E" w:rsidRPr="00103E52" w14:paraId="709091CE" w14:textId="77777777" w:rsidTr="00D0192E">
        <w:tc>
          <w:tcPr>
            <w:tcW w:w="4820" w:type="dxa"/>
            <w:shd w:val="clear" w:color="auto" w:fill="auto"/>
            <w:vAlign w:val="center"/>
          </w:tcPr>
          <w:p w14:paraId="58E99BBA" w14:textId="77777777" w:rsidR="00D0192E" w:rsidRPr="00103E52" w:rsidRDefault="00D0192E" w:rsidP="00D0192E">
            <w:pPr>
              <w:pStyle w:val="em-"/>
              <w:ind w:firstLine="0"/>
              <w:jc w:val="left"/>
              <w:rPr>
                <w:rFonts w:ascii="Arial" w:hAnsi="Arial" w:cs="Arial"/>
                <w:b/>
                <w:sz w:val="18"/>
                <w:szCs w:val="18"/>
              </w:rPr>
            </w:pPr>
            <w:r>
              <w:rPr>
                <w:rFonts w:ascii="Arial" w:hAnsi="Arial" w:cs="Arial"/>
                <w:b/>
                <w:sz w:val="18"/>
                <w:szCs w:val="18"/>
              </w:rPr>
              <w:t>ИНН (если применимо)</w:t>
            </w:r>
          </w:p>
        </w:tc>
        <w:tc>
          <w:tcPr>
            <w:tcW w:w="5103" w:type="dxa"/>
            <w:shd w:val="clear" w:color="auto" w:fill="auto"/>
            <w:vAlign w:val="center"/>
          </w:tcPr>
          <w:p w14:paraId="15080ABC" w14:textId="77777777" w:rsidR="00D0192E" w:rsidRPr="00103E52" w:rsidRDefault="00D0192E" w:rsidP="00D0192E">
            <w:pPr>
              <w:pStyle w:val="em-"/>
              <w:ind w:firstLine="0"/>
              <w:jc w:val="left"/>
              <w:rPr>
                <w:rFonts w:ascii="Arial" w:hAnsi="Arial" w:cs="Arial"/>
                <w:sz w:val="18"/>
                <w:szCs w:val="18"/>
              </w:rPr>
            </w:pPr>
            <w:r w:rsidRPr="002207DB">
              <w:rPr>
                <w:rFonts w:ascii="Arial" w:hAnsi="Arial" w:cs="Arial"/>
                <w:bCs/>
                <w:sz w:val="18"/>
                <w:szCs w:val="18"/>
              </w:rPr>
              <w:t>7743840517</w:t>
            </w:r>
          </w:p>
        </w:tc>
      </w:tr>
      <w:tr w:rsidR="00D0192E" w:rsidRPr="00103E52" w14:paraId="6E5F7FEF" w14:textId="77777777" w:rsidTr="00D0192E">
        <w:tc>
          <w:tcPr>
            <w:tcW w:w="4820" w:type="dxa"/>
            <w:shd w:val="clear" w:color="auto" w:fill="auto"/>
            <w:vAlign w:val="center"/>
          </w:tcPr>
          <w:p w14:paraId="75367EEC" w14:textId="77777777" w:rsidR="00D0192E" w:rsidRPr="00103E52" w:rsidRDefault="00D0192E" w:rsidP="00D0192E">
            <w:pPr>
              <w:pStyle w:val="em-"/>
              <w:ind w:firstLine="0"/>
              <w:jc w:val="left"/>
              <w:rPr>
                <w:rFonts w:ascii="Arial" w:hAnsi="Arial" w:cs="Arial"/>
                <w:b/>
                <w:sz w:val="18"/>
                <w:szCs w:val="18"/>
              </w:rPr>
            </w:pPr>
            <w:r w:rsidRPr="00103E52">
              <w:rPr>
                <w:rFonts w:ascii="Arial" w:hAnsi="Arial" w:cs="Arial"/>
                <w:b/>
                <w:sz w:val="18"/>
                <w:szCs w:val="18"/>
              </w:rPr>
              <w:t>ОГРН (если применимо)</w:t>
            </w:r>
          </w:p>
        </w:tc>
        <w:tc>
          <w:tcPr>
            <w:tcW w:w="5103" w:type="dxa"/>
            <w:shd w:val="clear" w:color="auto" w:fill="auto"/>
            <w:vAlign w:val="center"/>
          </w:tcPr>
          <w:p w14:paraId="46B023F0" w14:textId="77777777" w:rsidR="00D0192E" w:rsidRPr="00103E52" w:rsidRDefault="00D0192E" w:rsidP="00D0192E">
            <w:pPr>
              <w:pStyle w:val="em-"/>
              <w:ind w:firstLine="0"/>
              <w:jc w:val="left"/>
              <w:rPr>
                <w:rFonts w:ascii="Arial" w:hAnsi="Arial" w:cs="Arial"/>
                <w:sz w:val="18"/>
                <w:szCs w:val="18"/>
              </w:rPr>
            </w:pPr>
            <w:r w:rsidRPr="002207DB">
              <w:rPr>
                <w:rFonts w:ascii="Arial" w:hAnsi="Arial" w:cs="Arial"/>
                <w:sz w:val="18"/>
                <w:szCs w:val="18"/>
              </w:rPr>
              <w:t>5117746051870</w:t>
            </w:r>
          </w:p>
        </w:tc>
      </w:tr>
      <w:tr w:rsidR="00D0192E" w:rsidRPr="00103E52" w14:paraId="2DE94595" w14:textId="77777777" w:rsidTr="00D0192E">
        <w:tc>
          <w:tcPr>
            <w:tcW w:w="4820" w:type="dxa"/>
            <w:shd w:val="clear" w:color="auto" w:fill="auto"/>
            <w:vAlign w:val="center"/>
          </w:tcPr>
          <w:p w14:paraId="60BBD42E" w14:textId="77777777" w:rsidR="00D0192E" w:rsidRPr="00103E52" w:rsidRDefault="00D0192E" w:rsidP="00D0192E">
            <w:pPr>
              <w:pStyle w:val="em-"/>
              <w:ind w:firstLine="0"/>
              <w:jc w:val="left"/>
              <w:rPr>
                <w:rFonts w:ascii="Arial" w:hAnsi="Arial" w:cs="Arial"/>
                <w:b/>
                <w:sz w:val="18"/>
                <w:szCs w:val="18"/>
              </w:rPr>
            </w:pPr>
            <w:r w:rsidRPr="00103E52">
              <w:rPr>
                <w:rFonts w:ascii="Arial" w:hAnsi="Arial" w:cs="Arial"/>
                <w:b/>
                <w:sz w:val="18"/>
                <w:szCs w:val="18"/>
              </w:rPr>
              <w:t>Место нахождения</w:t>
            </w:r>
          </w:p>
        </w:tc>
        <w:tc>
          <w:tcPr>
            <w:tcW w:w="5103" w:type="dxa"/>
            <w:shd w:val="clear" w:color="auto" w:fill="auto"/>
            <w:vAlign w:val="center"/>
          </w:tcPr>
          <w:p w14:paraId="20C7D955" w14:textId="77777777" w:rsidR="00D0192E" w:rsidRPr="00103E52" w:rsidRDefault="00D0192E" w:rsidP="00D0192E">
            <w:pPr>
              <w:pStyle w:val="em-"/>
              <w:ind w:firstLine="0"/>
              <w:jc w:val="left"/>
              <w:rPr>
                <w:rFonts w:ascii="Arial" w:hAnsi="Arial" w:cs="Arial"/>
                <w:sz w:val="18"/>
                <w:szCs w:val="18"/>
              </w:rPr>
            </w:pPr>
            <w:r w:rsidRPr="002207DB">
              <w:rPr>
                <w:rFonts w:ascii="Arial" w:hAnsi="Arial" w:cs="Arial"/>
                <w:sz w:val="18"/>
                <w:szCs w:val="18"/>
              </w:rPr>
              <w:t>125502, г. Москва, ул. Фестивальная, д.53А, стр.3</w:t>
            </w:r>
          </w:p>
        </w:tc>
      </w:tr>
      <w:tr w:rsidR="00D0192E" w:rsidRPr="00103E52" w14:paraId="71D09EFC" w14:textId="77777777" w:rsidTr="00D0192E">
        <w:tc>
          <w:tcPr>
            <w:tcW w:w="4820" w:type="dxa"/>
            <w:shd w:val="clear" w:color="auto" w:fill="auto"/>
            <w:vAlign w:val="center"/>
          </w:tcPr>
          <w:p w14:paraId="691F2557" w14:textId="77777777" w:rsidR="00D0192E" w:rsidRPr="00103E52" w:rsidRDefault="00D0192E" w:rsidP="00D0192E">
            <w:pPr>
              <w:pStyle w:val="em-"/>
              <w:ind w:firstLine="0"/>
              <w:jc w:val="left"/>
              <w:rPr>
                <w:rFonts w:ascii="Arial" w:hAnsi="Arial" w:cs="Arial"/>
                <w:b/>
                <w:sz w:val="18"/>
                <w:szCs w:val="18"/>
              </w:rPr>
            </w:pPr>
            <w:r>
              <w:rPr>
                <w:rFonts w:ascii="Arial" w:hAnsi="Arial" w:cs="Arial"/>
                <w:b/>
                <w:sz w:val="18"/>
                <w:szCs w:val="18"/>
              </w:rPr>
              <w:t>О</w:t>
            </w:r>
            <w:r w:rsidRPr="00103E52">
              <w:rPr>
                <w:rFonts w:ascii="Arial" w:hAnsi="Arial" w:cs="Arial"/>
                <w:b/>
                <w:sz w:val="18"/>
                <w:szCs w:val="18"/>
              </w:rPr>
              <w:t xml:space="preserve">снования признания общества дочерним или зависимым по отношению к </w:t>
            </w:r>
            <w:r>
              <w:rPr>
                <w:rFonts w:ascii="Arial" w:hAnsi="Arial" w:cs="Arial"/>
                <w:b/>
                <w:sz w:val="18"/>
                <w:szCs w:val="18"/>
              </w:rPr>
              <w:t>поручителю</w:t>
            </w:r>
          </w:p>
        </w:tc>
        <w:tc>
          <w:tcPr>
            <w:tcW w:w="5103" w:type="dxa"/>
            <w:shd w:val="clear" w:color="auto" w:fill="auto"/>
            <w:vAlign w:val="center"/>
          </w:tcPr>
          <w:p w14:paraId="6AE86DFE" w14:textId="77777777" w:rsidR="00D0192E" w:rsidRPr="00103E52" w:rsidRDefault="00D0192E" w:rsidP="00D0192E">
            <w:pPr>
              <w:pStyle w:val="em-"/>
              <w:ind w:firstLine="0"/>
              <w:rPr>
                <w:rFonts w:ascii="Arial" w:hAnsi="Arial" w:cs="Arial"/>
                <w:sz w:val="18"/>
                <w:szCs w:val="18"/>
              </w:rPr>
            </w:pPr>
            <w:r>
              <w:rPr>
                <w:rFonts w:ascii="Arial" w:hAnsi="Arial" w:cs="Arial"/>
                <w:sz w:val="18"/>
                <w:szCs w:val="18"/>
              </w:rPr>
              <w:t>О</w:t>
            </w:r>
            <w:r w:rsidRPr="001C50C3">
              <w:rPr>
                <w:rFonts w:ascii="Arial" w:hAnsi="Arial" w:cs="Arial"/>
                <w:sz w:val="18"/>
                <w:szCs w:val="18"/>
              </w:rPr>
              <w:t xml:space="preserve">бщество </w:t>
            </w:r>
            <w:r w:rsidRPr="002D55BF">
              <w:rPr>
                <w:rFonts w:ascii="Arial" w:hAnsi="Arial" w:cs="Arial"/>
                <w:sz w:val="18"/>
                <w:szCs w:val="18"/>
              </w:rPr>
              <w:t>признается дочерним в силу преобладающего участия Поручителя в капитале общества</w:t>
            </w:r>
          </w:p>
        </w:tc>
      </w:tr>
      <w:tr w:rsidR="00D0192E" w:rsidRPr="00103E52" w14:paraId="1BC3486F" w14:textId="77777777" w:rsidTr="00D0192E">
        <w:tc>
          <w:tcPr>
            <w:tcW w:w="4820" w:type="dxa"/>
            <w:shd w:val="clear" w:color="auto" w:fill="auto"/>
            <w:vAlign w:val="center"/>
          </w:tcPr>
          <w:p w14:paraId="6B70112C" w14:textId="77777777" w:rsidR="00D0192E" w:rsidRPr="007B4DB4" w:rsidRDefault="00D0192E" w:rsidP="00D0192E">
            <w:pPr>
              <w:pStyle w:val="em-"/>
              <w:ind w:firstLine="0"/>
              <w:jc w:val="left"/>
              <w:rPr>
                <w:rFonts w:ascii="Arial" w:hAnsi="Arial" w:cs="Arial"/>
                <w:b/>
                <w:sz w:val="18"/>
                <w:szCs w:val="18"/>
              </w:rPr>
            </w:pPr>
            <w:r w:rsidRPr="007B4DB4">
              <w:rPr>
                <w:rFonts w:ascii="Arial" w:hAnsi="Arial" w:cs="Arial"/>
                <w:b/>
                <w:sz w:val="18"/>
                <w:szCs w:val="18"/>
              </w:rPr>
              <w:t xml:space="preserve">Размер доли участия </w:t>
            </w:r>
            <w:r>
              <w:rPr>
                <w:rFonts w:ascii="Arial" w:hAnsi="Arial" w:cs="Arial"/>
                <w:b/>
                <w:sz w:val="18"/>
                <w:szCs w:val="18"/>
              </w:rPr>
              <w:t>поручителя</w:t>
            </w:r>
            <w:r w:rsidRPr="007B4DB4">
              <w:rPr>
                <w:rFonts w:ascii="Arial" w:hAnsi="Arial" w:cs="Arial"/>
                <w:b/>
                <w:sz w:val="18"/>
                <w:szCs w:val="18"/>
              </w:rPr>
              <w:t xml:space="preserve"> в уставном капитале дочернего и (или) зависимого общества</w:t>
            </w:r>
          </w:p>
        </w:tc>
        <w:tc>
          <w:tcPr>
            <w:tcW w:w="5103" w:type="dxa"/>
            <w:shd w:val="clear" w:color="auto" w:fill="auto"/>
            <w:vAlign w:val="center"/>
          </w:tcPr>
          <w:p w14:paraId="454FA6EA" w14:textId="77777777" w:rsidR="00D0192E" w:rsidRPr="00103E52" w:rsidRDefault="00D0192E" w:rsidP="00D0192E">
            <w:pPr>
              <w:pStyle w:val="em-"/>
              <w:ind w:firstLine="0"/>
              <w:jc w:val="left"/>
              <w:rPr>
                <w:rFonts w:ascii="Arial" w:hAnsi="Arial" w:cs="Arial"/>
                <w:sz w:val="18"/>
                <w:szCs w:val="18"/>
              </w:rPr>
            </w:pPr>
            <w:r>
              <w:rPr>
                <w:rFonts w:ascii="Arial" w:hAnsi="Arial" w:cs="Arial"/>
                <w:sz w:val="18"/>
                <w:szCs w:val="18"/>
              </w:rPr>
              <w:t>78%</w:t>
            </w:r>
          </w:p>
        </w:tc>
      </w:tr>
      <w:tr w:rsidR="00D0192E" w:rsidRPr="00103E52" w14:paraId="1A430A04" w14:textId="77777777" w:rsidTr="00D0192E">
        <w:tc>
          <w:tcPr>
            <w:tcW w:w="4820" w:type="dxa"/>
            <w:shd w:val="clear" w:color="auto" w:fill="auto"/>
            <w:vAlign w:val="center"/>
          </w:tcPr>
          <w:p w14:paraId="2DBE939B" w14:textId="77777777" w:rsidR="00D0192E" w:rsidRPr="007B4DB4" w:rsidRDefault="00D0192E" w:rsidP="00D0192E">
            <w:pPr>
              <w:pStyle w:val="em-"/>
              <w:ind w:firstLine="0"/>
              <w:jc w:val="left"/>
              <w:rPr>
                <w:rFonts w:ascii="Arial" w:hAnsi="Arial" w:cs="Arial"/>
                <w:b/>
                <w:sz w:val="18"/>
                <w:szCs w:val="18"/>
              </w:rPr>
            </w:pPr>
            <w:r w:rsidRPr="007B4DB4">
              <w:rPr>
                <w:rFonts w:ascii="Arial" w:hAnsi="Arial" w:cs="Arial"/>
                <w:b/>
                <w:sz w:val="18"/>
                <w:szCs w:val="18"/>
              </w:rPr>
              <w:t xml:space="preserve">Размер доли обыкновенных акций дочернего или зависимого общества, принадлежащих </w:t>
            </w:r>
            <w:r>
              <w:rPr>
                <w:rFonts w:ascii="Arial" w:hAnsi="Arial" w:cs="Arial"/>
                <w:b/>
                <w:sz w:val="18"/>
                <w:szCs w:val="18"/>
              </w:rPr>
              <w:t>поручителю</w:t>
            </w:r>
          </w:p>
        </w:tc>
        <w:tc>
          <w:tcPr>
            <w:tcW w:w="5103" w:type="dxa"/>
            <w:shd w:val="clear" w:color="auto" w:fill="auto"/>
            <w:vAlign w:val="center"/>
          </w:tcPr>
          <w:p w14:paraId="03316D84" w14:textId="77777777" w:rsidR="00D0192E" w:rsidRPr="00103E52" w:rsidRDefault="00D0192E" w:rsidP="00D0192E">
            <w:pPr>
              <w:pStyle w:val="em-"/>
              <w:ind w:firstLine="0"/>
              <w:jc w:val="left"/>
              <w:rPr>
                <w:rFonts w:ascii="Arial" w:hAnsi="Arial" w:cs="Arial"/>
                <w:sz w:val="18"/>
                <w:szCs w:val="18"/>
              </w:rPr>
            </w:pPr>
            <w:r>
              <w:rPr>
                <w:rFonts w:ascii="Arial" w:hAnsi="Arial" w:cs="Arial"/>
                <w:sz w:val="18"/>
                <w:szCs w:val="18"/>
              </w:rPr>
              <w:t>78%</w:t>
            </w:r>
          </w:p>
        </w:tc>
      </w:tr>
      <w:tr w:rsidR="00D0192E" w:rsidRPr="00103E52" w14:paraId="791F7DDC" w14:textId="77777777" w:rsidTr="00D0192E">
        <w:tc>
          <w:tcPr>
            <w:tcW w:w="4820" w:type="dxa"/>
            <w:shd w:val="clear" w:color="auto" w:fill="auto"/>
            <w:vAlign w:val="center"/>
          </w:tcPr>
          <w:p w14:paraId="18E4039D" w14:textId="77777777" w:rsidR="00D0192E" w:rsidRPr="007B4DB4" w:rsidRDefault="00D0192E" w:rsidP="00D0192E">
            <w:pPr>
              <w:pStyle w:val="em-"/>
              <w:ind w:firstLine="0"/>
              <w:jc w:val="left"/>
              <w:rPr>
                <w:rFonts w:ascii="Arial" w:hAnsi="Arial" w:cs="Arial"/>
                <w:b/>
                <w:sz w:val="18"/>
                <w:szCs w:val="18"/>
              </w:rPr>
            </w:pPr>
            <w:r w:rsidRPr="007B4DB4">
              <w:rPr>
                <w:rFonts w:ascii="Arial" w:hAnsi="Arial" w:cs="Arial"/>
                <w:b/>
                <w:sz w:val="18"/>
                <w:szCs w:val="18"/>
              </w:rPr>
              <w:t xml:space="preserve">Размер доли участия дочернего и (или) зависимого общества в уставном капитале </w:t>
            </w:r>
            <w:r>
              <w:rPr>
                <w:rFonts w:ascii="Arial" w:hAnsi="Arial" w:cs="Arial"/>
                <w:b/>
                <w:sz w:val="18"/>
                <w:szCs w:val="18"/>
              </w:rPr>
              <w:t>поручителя</w:t>
            </w:r>
          </w:p>
        </w:tc>
        <w:tc>
          <w:tcPr>
            <w:tcW w:w="5103" w:type="dxa"/>
            <w:shd w:val="clear" w:color="auto" w:fill="auto"/>
            <w:vAlign w:val="center"/>
          </w:tcPr>
          <w:p w14:paraId="7E6B6570" w14:textId="77777777" w:rsidR="00D0192E" w:rsidRPr="00103E52" w:rsidRDefault="00D0192E" w:rsidP="00D0192E">
            <w:pPr>
              <w:pStyle w:val="em-"/>
              <w:ind w:firstLine="0"/>
              <w:jc w:val="left"/>
              <w:rPr>
                <w:rFonts w:ascii="Arial" w:hAnsi="Arial" w:cs="Arial"/>
                <w:sz w:val="18"/>
                <w:szCs w:val="18"/>
              </w:rPr>
            </w:pPr>
            <w:r>
              <w:rPr>
                <w:rFonts w:ascii="Arial" w:hAnsi="Arial" w:cs="Arial"/>
                <w:sz w:val="18"/>
                <w:szCs w:val="18"/>
              </w:rPr>
              <w:t>Не имеет</w:t>
            </w:r>
          </w:p>
        </w:tc>
      </w:tr>
      <w:tr w:rsidR="00D0192E" w:rsidRPr="00103E52" w14:paraId="20C037AC" w14:textId="77777777" w:rsidTr="00D0192E">
        <w:tc>
          <w:tcPr>
            <w:tcW w:w="4820" w:type="dxa"/>
            <w:shd w:val="clear" w:color="auto" w:fill="auto"/>
            <w:vAlign w:val="center"/>
          </w:tcPr>
          <w:p w14:paraId="482C4AA5" w14:textId="77777777" w:rsidR="00D0192E" w:rsidRPr="007B4DB4" w:rsidRDefault="00D0192E" w:rsidP="00D0192E">
            <w:pPr>
              <w:pStyle w:val="em-"/>
              <w:ind w:firstLine="0"/>
              <w:jc w:val="left"/>
              <w:rPr>
                <w:rFonts w:ascii="Arial" w:hAnsi="Arial" w:cs="Arial"/>
                <w:b/>
                <w:sz w:val="18"/>
                <w:szCs w:val="18"/>
              </w:rPr>
            </w:pPr>
            <w:r w:rsidRPr="007B4DB4">
              <w:rPr>
                <w:rFonts w:ascii="Arial" w:hAnsi="Arial" w:cs="Arial"/>
                <w:b/>
                <w:sz w:val="18"/>
                <w:szCs w:val="18"/>
              </w:rPr>
              <w:t xml:space="preserve">Размер доли обыкновенных акций </w:t>
            </w:r>
            <w:r>
              <w:rPr>
                <w:rFonts w:ascii="Arial" w:hAnsi="Arial" w:cs="Arial"/>
                <w:b/>
                <w:sz w:val="18"/>
                <w:szCs w:val="18"/>
              </w:rPr>
              <w:t>поручителя</w:t>
            </w:r>
            <w:r w:rsidRPr="007B4DB4">
              <w:rPr>
                <w:rFonts w:ascii="Arial" w:hAnsi="Arial" w:cs="Arial"/>
                <w:b/>
                <w:sz w:val="18"/>
                <w:szCs w:val="18"/>
              </w:rPr>
              <w:t>, принадлежащих дочернему и (или) зависимому обществу</w:t>
            </w:r>
          </w:p>
        </w:tc>
        <w:tc>
          <w:tcPr>
            <w:tcW w:w="5103" w:type="dxa"/>
            <w:shd w:val="clear" w:color="auto" w:fill="auto"/>
            <w:vAlign w:val="center"/>
          </w:tcPr>
          <w:p w14:paraId="6638812B" w14:textId="77777777" w:rsidR="00D0192E" w:rsidRPr="00103E52" w:rsidRDefault="00D0192E" w:rsidP="00D0192E">
            <w:pPr>
              <w:pStyle w:val="em-"/>
              <w:ind w:firstLine="0"/>
              <w:jc w:val="left"/>
              <w:rPr>
                <w:rFonts w:ascii="Arial" w:hAnsi="Arial" w:cs="Arial"/>
                <w:sz w:val="18"/>
                <w:szCs w:val="18"/>
              </w:rPr>
            </w:pPr>
            <w:r>
              <w:rPr>
                <w:rFonts w:ascii="Arial" w:hAnsi="Arial" w:cs="Arial"/>
                <w:sz w:val="18"/>
                <w:szCs w:val="18"/>
              </w:rPr>
              <w:t>Не имеет</w:t>
            </w:r>
          </w:p>
        </w:tc>
      </w:tr>
    </w:tbl>
    <w:p w14:paraId="09248E4A" w14:textId="77777777" w:rsidR="00D0192E" w:rsidRDefault="00D0192E" w:rsidP="00D0192E">
      <w:pPr>
        <w:pStyle w:val="ConsPlusNormal"/>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D0192E" w:rsidRPr="00103E52" w14:paraId="0B19BA5C" w14:textId="77777777" w:rsidTr="00D0192E">
        <w:tc>
          <w:tcPr>
            <w:tcW w:w="4820" w:type="dxa"/>
            <w:shd w:val="clear" w:color="auto" w:fill="auto"/>
            <w:vAlign w:val="center"/>
          </w:tcPr>
          <w:p w14:paraId="1EF26D74" w14:textId="19D817D9" w:rsidR="00D0192E" w:rsidRPr="00103E52" w:rsidRDefault="00D0192E" w:rsidP="005719C1">
            <w:pPr>
              <w:pStyle w:val="em-"/>
              <w:ind w:firstLine="0"/>
              <w:jc w:val="left"/>
              <w:rPr>
                <w:rFonts w:ascii="Arial" w:hAnsi="Arial" w:cs="Arial"/>
                <w:b/>
                <w:sz w:val="18"/>
                <w:szCs w:val="18"/>
              </w:rPr>
            </w:pPr>
            <w:r>
              <w:rPr>
                <w:rFonts w:ascii="Arial" w:hAnsi="Arial" w:cs="Arial"/>
                <w:b/>
                <w:sz w:val="18"/>
                <w:szCs w:val="18"/>
              </w:rPr>
              <w:t>1</w:t>
            </w:r>
            <w:r w:rsidR="005719C1">
              <w:rPr>
                <w:rFonts w:ascii="Arial" w:hAnsi="Arial" w:cs="Arial"/>
                <w:b/>
                <w:sz w:val="18"/>
                <w:szCs w:val="18"/>
              </w:rPr>
              <w:t>6</w:t>
            </w:r>
            <w:r>
              <w:rPr>
                <w:rFonts w:ascii="Arial" w:hAnsi="Arial" w:cs="Arial"/>
                <w:b/>
                <w:sz w:val="18"/>
                <w:szCs w:val="18"/>
              </w:rPr>
              <w:t xml:space="preserve">. </w:t>
            </w:r>
            <w:r w:rsidRPr="00103E52">
              <w:rPr>
                <w:rFonts w:ascii="Arial" w:hAnsi="Arial" w:cs="Arial"/>
                <w:b/>
                <w:sz w:val="18"/>
                <w:szCs w:val="18"/>
              </w:rPr>
              <w:t>Полное</w:t>
            </w:r>
            <w:r>
              <w:rPr>
                <w:rFonts w:ascii="Arial" w:hAnsi="Arial" w:cs="Arial"/>
                <w:b/>
                <w:sz w:val="18"/>
                <w:szCs w:val="18"/>
              </w:rPr>
              <w:t xml:space="preserve"> фирменное наименование</w:t>
            </w:r>
          </w:p>
        </w:tc>
        <w:tc>
          <w:tcPr>
            <w:tcW w:w="5103" w:type="dxa"/>
            <w:shd w:val="clear" w:color="auto" w:fill="auto"/>
            <w:vAlign w:val="center"/>
          </w:tcPr>
          <w:p w14:paraId="555DD0A2" w14:textId="77777777" w:rsidR="00D0192E" w:rsidRPr="00103E52" w:rsidRDefault="00D0192E" w:rsidP="00D0192E">
            <w:pPr>
              <w:pStyle w:val="em-"/>
              <w:ind w:firstLine="0"/>
              <w:jc w:val="left"/>
              <w:rPr>
                <w:rFonts w:ascii="Arial" w:hAnsi="Arial" w:cs="Arial"/>
                <w:sz w:val="18"/>
                <w:szCs w:val="18"/>
              </w:rPr>
            </w:pPr>
            <w:r w:rsidRPr="002207DB">
              <w:rPr>
                <w:rFonts w:ascii="Arial" w:hAnsi="Arial" w:cs="Arial"/>
                <w:sz w:val="18"/>
                <w:szCs w:val="18"/>
              </w:rPr>
              <w:t>Общество с ограниченной ответственностью «РАСЧЕТНЫЙ ЦЕНТР АВТОДОРОЖНОГО СТРОИТЕЛЬСТВА»</w:t>
            </w:r>
          </w:p>
        </w:tc>
      </w:tr>
      <w:tr w:rsidR="00D0192E" w:rsidRPr="00103E52" w14:paraId="370F615D" w14:textId="77777777" w:rsidTr="00D0192E">
        <w:tc>
          <w:tcPr>
            <w:tcW w:w="4820" w:type="dxa"/>
            <w:shd w:val="clear" w:color="auto" w:fill="auto"/>
            <w:vAlign w:val="center"/>
          </w:tcPr>
          <w:p w14:paraId="750F1749" w14:textId="77777777" w:rsidR="00D0192E" w:rsidRPr="00103E52" w:rsidRDefault="00D0192E" w:rsidP="00D0192E">
            <w:pPr>
              <w:pStyle w:val="em-"/>
              <w:ind w:firstLine="0"/>
              <w:jc w:val="left"/>
              <w:rPr>
                <w:rFonts w:ascii="Arial" w:hAnsi="Arial" w:cs="Arial"/>
                <w:b/>
                <w:sz w:val="18"/>
                <w:szCs w:val="18"/>
              </w:rPr>
            </w:pPr>
            <w:r w:rsidRPr="00103E52">
              <w:rPr>
                <w:rFonts w:ascii="Arial" w:hAnsi="Arial" w:cs="Arial"/>
                <w:b/>
                <w:sz w:val="18"/>
                <w:szCs w:val="18"/>
              </w:rPr>
              <w:t>Сокращенное фирменное на</w:t>
            </w:r>
            <w:r>
              <w:rPr>
                <w:rFonts w:ascii="Arial" w:hAnsi="Arial" w:cs="Arial"/>
                <w:b/>
                <w:sz w:val="18"/>
                <w:szCs w:val="18"/>
              </w:rPr>
              <w:t>именование</w:t>
            </w:r>
          </w:p>
        </w:tc>
        <w:tc>
          <w:tcPr>
            <w:tcW w:w="5103" w:type="dxa"/>
            <w:shd w:val="clear" w:color="auto" w:fill="auto"/>
            <w:vAlign w:val="center"/>
          </w:tcPr>
          <w:p w14:paraId="5EFD50BE" w14:textId="77777777" w:rsidR="00D0192E" w:rsidRPr="00103E52" w:rsidRDefault="00D0192E" w:rsidP="00D0192E">
            <w:pPr>
              <w:pStyle w:val="em-"/>
              <w:ind w:firstLine="0"/>
              <w:jc w:val="left"/>
              <w:rPr>
                <w:rFonts w:ascii="Arial" w:hAnsi="Arial" w:cs="Arial"/>
                <w:sz w:val="18"/>
                <w:szCs w:val="18"/>
              </w:rPr>
            </w:pPr>
            <w:r w:rsidRPr="002207DB">
              <w:rPr>
                <w:rFonts w:ascii="Arial" w:hAnsi="Arial" w:cs="Arial"/>
                <w:sz w:val="18"/>
                <w:szCs w:val="18"/>
              </w:rPr>
              <w:t>ООО «РЦ АВТОДОРСТРОЙ»</w:t>
            </w:r>
          </w:p>
        </w:tc>
      </w:tr>
      <w:tr w:rsidR="00D0192E" w:rsidRPr="00103E52" w14:paraId="04E78DDD" w14:textId="77777777" w:rsidTr="00D0192E">
        <w:tc>
          <w:tcPr>
            <w:tcW w:w="4820" w:type="dxa"/>
            <w:shd w:val="clear" w:color="auto" w:fill="auto"/>
            <w:vAlign w:val="center"/>
          </w:tcPr>
          <w:p w14:paraId="64170C8B" w14:textId="77777777" w:rsidR="00D0192E" w:rsidRPr="00103E52" w:rsidRDefault="00D0192E" w:rsidP="00D0192E">
            <w:pPr>
              <w:pStyle w:val="em-"/>
              <w:ind w:firstLine="0"/>
              <w:jc w:val="left"/>
              <w:rPr>
                <w:rFonts w:ascii="Arial" w:hAnsi="Arial" w:cs="Arial"/>
                <w:b/>
                <w:sz w:val="18"/>
                <w:szCs w:val="18"/>
              </w:rPr>
            </w:pPr>
            <w:r>
              <w:rPr>
                <w:rFonts w:ascii="Arial" w:hAnsi="Arial" w:cs="Arial"/>
                <w:b/>
                <w:sz w:val="18"/>
                <w:szCs w:val="18"/>
              </w:rPr>
              <w:t>ИНН (если применимо)</w:t>
            </w:r>
          </w:p>
        </w:tc>
        <w:tc>
          <w:tcPr>
            <w:tcW w:w="5103" w:type="dxa"/>
            <w:shd w:val="clear" w:color="auto" w:fill="auto"/>
            <w:vAlign w:val="center"/>
          </w:tcPr>
          <w:p w14:paraId="63490F94" w14:textId="77777777" w:rsidR="00D0192E" w:rsidRPr="00103E52" w:rsidRDefault="00D0192E" w:rsidP="00D0192E">
            <w:pPr>
              <w:pStyle w:val="em-"/>
              <w:ind w:firstLine="0"/>
              <w:jc w:val="left"/>
              <w:rPr>
                <w:rFonts w:ascii="Arial" w:hAnsi="Arial" w:cs="Arial"/>
                <w:sz w:val="18"/>
                <w:szCs w:val="18"/>
              </w:rPr>
            </w:pPr>
            <w:r w:rsidRPr="002207DB">
              <w:rPr>
                <w:rFonts w:ascii="Arial" w:hAnsi="Arial" w:cs="Arial"/>
                <w:bCs/>
                <w:sz w:val="18"/>
                <w:szCs w:val="18"/>
              </w:rPr>
              <w:t>7708256404</w:t>
            </w:r>
          </w:p>
        </w:tc>
      </w:tr>
      <w:tr w:rsidR="00D0192E" w:rsidRPr="00103E52" w14:paraId="67D93CBD" w14:textId="77777777" w:rsidTr="00D0192E">
        <w:tc>
          <w:tcPr>
            <w:tcW w:w="4820" w:type="dxa"/>
            <w:shd w:val="clear" w:color="auto" w:fill="auto"/>
            <w:vAlign w:val="center"/>
          </w:tcPr>
          <w:p w14:paraId="423A1CBE" w14:textId="77777777" w:rsidR="00D0192E" w:rsidRPr="00103E52" w:rsidRDefault="00D0192E" w:rsidP="00D0192E">
            <w:pPr>
              <w:pStyle w:val="em-"/>
              <w:ind w:firstLine="0"/>
              <w:jc w:val="left"/>
              <w:rPr>
                <w:rFonts w:ascii="Arial" w:hAnsi="Arial" w:cs="Arial"/>
                <w:b/>
                <w:sz w:val="18"/>
                <w:szCs w:val="18"/>
              </w:rPr>
            </w:pPr>
            <w:r w:rsidRPr="00103E52">
              <w:rPr>
                <w:rFonts w:ascii="Arial" w:hAnsi="Arial" w:cs="Arial"/>
                <w:b/>
                <w:sz w:val="18"/>
                <w:szCs w:val="18"/>
              </w:rPr>
              <w:t>ОГРН (если применимо)</w:t>
            </w:r>
          </w:p>
        </w:tc>
        <w:tc>
          <w:tcPr>
            <w:tcW w:w="5103" w:type="dxa"/>
            <w:shd w:val="clear" w:color="auto" w:fill="auto"/>
            <w:vAlign w:val="center"/>
          </w:tcPr>
          <w:p w14:paraId="4A6D8D79" w14:textId="77777777" w:rsidR="00D0192E" w:rsidRPr="00103E52" w:rsidRDefault="00D0192E" w:rsidP="00D0192E">
            <w:pPr>
              <w:pStyle w:val="em-"/>
              <w:ind w:firstLine="0"/>
              <w:jc w:val="left"/>
              <w:rPr>
                <w:rFonts w:ascii="Arial" w:hAnsi="Arial" w:cs="Arial"/>
                <w:sz w:val="18"/>
                <w:szCs w:val="18"/>
              </w:rPr>
            </w:pPr>
            <w:r w:rsidRPr="002207DB">
              <w:rPr>
                <w:rFonts w:ascii="Arial" w:hAnsi="Arial" w:cs="Arial"/>
                <w:sz w:val="18"/>
                <w:szCs w:val="18"/>
              </w:rPr>
              <w:t>1157746426320</w:t>
            </w:r>
          </w:p>
        </w:tc>
      </w:tr>
      <w:tr w:rsidR="00D0192E" w:rsidRPr="00103E52" w14:paraId="0067D915" w14:textId="77777777" w:rsidTr="00D0192E">
        <w:tc>
          <w:tcPr>
            <w:tcW w:w="4820" w:type="dxa"/>
            <w:shd w:val="clear" w:color="auto" w:fill="auto"/>
            <w:vAlign w:val="center"/>
          </w:tcPr>
          <w:p w14:paraId="13FBFA13" w14:textId="77777777" w:rsidR="00D0192E" w:rsidRPr="00103E52" w:rsidRDefault="00D0192E" w:rsidP="00D0192E">
            <w:pPr>
              <w:pStyle w:val="em-"/>
              <w:ind w:firstLine="0"/>
              <w:jc w:val="left"/>
              <w:rPr>
                <w:rFonts w:ascii="Arial" w:hAnsi="Arial" w:cs="Arial"/>
                <w:b/>
                <w:sz w:val="18"/>
                <w:szCs w:val="18"/>
              </w:rPr>
            </w:pPr>
            <w:r w:rsidRPr="00103E52">
              <w:rPr>
                <w:rFonts w:ascii="Arial" w:hAnsi="Arial" w:cs="Arial"/>
                <w:b/>
                <w:sz w:val="18"/>
                <w:szCs w:val="18"/>
              </w:rPr>
              <w:t>Место нахождения</w:t>
            </w:r>
          </w:p>
        </w:tc>
        <w:tc>
          <w:tcPr>
            <w:tcW w:w="5103" w:type="dxa"/>
            <w:shd w:val="clear" w:color="auto" w:fill="auto"/>
            <w:vAlign w:val="center"/>
          </w:tcPr>
          <w:p w14:paraId="44B57575" w14:textId="77777777" w:rsidR="00D0192E" w:rsidRPr="00103E52" w:rsidRDefault="00D0192E" w:rsidP="00D0192E">
            <w:pPr>
              <w:pStyle w:val="em-"/>
              <w:ind w:firstLine="0"/>
              <w:jc w:val="left"/>
              <w:rPr>
                <w:rFonts w:ascii="Arial" w:hAnsi="Arial" w:cs="Arial"/>
                <w:sz w:val="18"/>
                <w:szCs w:val="18"/>
              </w:rPr>
            </w:pPr>
            <w:r w:rsidRPr="002207DB">
              <w:rPr>
                <w:rFonts w:ascii="Arial" w:hAnsi="Arial" w:cs="Arial"/>
                <w:sz w:val="18"/>
                <w:szCs w:val="18"/>
              </w:rPr>
              <w:t>127055 город Москва, Тупик Тихвинский 1-й, дом 5-7, офис I ком 2</w:t>
            </w:r>
          </w:p>
        </w:tc>
      </w:tr>
      <w:tr w:rsidR="00D0192E" w:rsidRPr="00103E52" w14:paraId="3F828EED" w14:textId="77777777" w:rsidTr="00D0192E">
        <w:tc>
          <w:tcPr>
            <w:tcW w:w="4820" w:type="dxa"/>
            <w:shd w:val="clear" w:color="auto" w:fill="auto"/>
            <w:vAlign w:val="center"/>
          </w:tcPr>
          <w:p w14:paraId="2AFFAA5C" w14:textId="77777777" w:rsidR="00D0192E" w:rsidRPr="00103E52" w:rsidRDefault="00D0192E" w:rsidP="00D0192E">
            <w:pPr>
              <w:pStyle w:val="em-"/>
              <w:ind w:firstLine="0"/>
              <w:jc w:val="left"/>
              <w:rPr>
                <w:rFonts w:ascii="Arial" w:hAnsi="Arial" w:cs="Arial"/>
                <w:b/>
                <w:sz w:val="18"/>
                <w:szCs w:val="18"/>
              </w:rPr>
            </w:pPr>
            <w:r>
              <w:rPr>
                <w:rFonts w:ascii="Arial" w:hAnsi="Arial" w:cs="Arial"/>
                <w:b/>
                <w:sz w:val="18"/>
                <w:szCs w:val="18"/>
              </w:rPr>
              <w:t>О</w:t>
            </w:r>
            <w:r w:rsidRPr="00103E52">
              <w:rPr>
                <w:rFonts w:ascii="Arial" w:hAnsi="Arial" w:cs="Arial"/>
                <w:b/>
                <w:sz w:val="18"/>
                <w:szCs w:val="18"/>
              </w:rPr>
              <w:t xml:space="preserve">снования признания общества дочерним или зависимым по отношению к </w:t>
            </w:r>
            <w:r>
              <w:rPr>
                <w:rFonts w:ascii="Arial" w:hAnsi="Arial" w:cs="Arial"/>
                <w:b/>
                <w:sz w:val="18"/>
                <w:szCs w:val="18"/>
              </w:rPr>
              <w:t>поручителю</w:t>
            </w:r>
          </w:p>
        </w:tc>
        <w:tc>
          <w:tcPr>
            <w:tcW w:w="5103" w:type="dxa"/>
            <w:shd w:val="clear" w:color="auto" w:fill="auto"/>
            <w:vAlign w:val="center"/>
          </w:tcPr>
          <w:p w14:paraId="2D3759F3" w14:textId="77777777" w:rsidR="00D0192E" w:rsidRPr="00103E52" w:rsidRDefault="00D0192E" w:rsidP="00D0192E">
            <w:pPr>
              <w:pStyle w:val="em-"/>
              <w:ind w:firstLine="0"/>
              <w:rPr>
                <w:rFonts w:ascii="Arial" w:hAnsi="Arial" w:cs="Arial"/>
                <w:sz w:val="18"/>
                <w:szCs w:val="18"/>
              </w:rPr>
            </w:pPr>
            <w:r>
              <w:rPr>
                <w:rFonts w:ascii="Arial" w:hAnsi="Arial" w:cs="Arial"/>
                <w:sz w:val="18"/>
                <w:szCs w:val="18"/>
              </w:rPr>
              <w:t>О</w:t>
            </w:r>
            <w:r w:rsidRPr="001C50C3">
              <w:rPr>
                <w:rFonts w:ascii="Arial" w:hAnsi="Arial" w:cs="Arial"/>
                <w:sz w:val="18"/>
                <w:szCs w:val="18"/>
              </w:rPr>
              <w:t xml:space="preserve">бщество </w:t>
            </w:r>
            <w:r w:rsidRPr="002D55BF">
              <w:rPr>
                <w:rFonts w:ascii="Arial" w:hAnsi="Arial" w:cs="Arial"/>
                <w:sz w:val="18"/>
                <w:szCs w:val="18"/>
              </w:rPr>
              <w:t xml:space="preserve">признается </w:t>
            </w:r>
            <w:r w:rsidRPr="002207DB">
              <w:rPr>
                <w:rFonts w:ascii="Arial" w:hAnsi="Arial" w:cs="Arial"/>
                <w:sz w:val="18"/>
                <w:szCs w:val="18"/>
              </w:rPr>
              <w:t>дочерним в силу преобладающего участия Поручителя в капитале общества</w:t>
            </w:r>
          </w:p>
        </w:tc>
      </w:tr>
      <w:tr w:rsidR="00D0192E" w:rsidRPr="00103E52" w14:paraId="76890D9B" w14:textId="77777777" w:rsidTr="00D0192E">
        <w:tc>
          <w:tcPr>
            <w:tcW w:w="4820" w:type="dxa"/>
            <w:shd w:val="clear" w:color="auto" w:fill="auto"/>
            <w:vAlign w:val="center"/>
          </w:tcPr>
          <w:p w14:paraId="0EB1F729" w14:textId="77777777" w:rsidR="00D0192E" w:rsidRPr="007B4DB4" w:rsidRDefault="00D0192E" w:rsidP="00D0192E">
            <w:pPr>
              <w:pStyle w:val="em-"/>
              <w:ind w:firstLine="0"/>
              <w:jc w:val="left"/>
              <w:rPr>
                <w:rFonts w:ascii="Arial" w:hAnsi="Arial" w:cs="Arial"/>
                <w:b/>
                <w:sz w:val="18"/>
                <w:szCs w:val="18"/>
              </w:rPr>
            </w:pPr>
            <w:r w:rsidRPr="007B4DB4">
              <w:rPr>
                <w:rFonts w:ascii="Arial" w:hAnsi="Arial" w:cs="Arial"/>
                <w:b/>
                <w:sz w:val="18"/>
                <w:szCs w:val="18"/>
              </w:rPr>
              <w:t xml:space="preserve">Размер доли участия </w:t>
            </w:r>
            <w:r>
              <w:rPr>
                <w:rFonts w:ascii="Arial" w:hAnsi="Arial" w:cs="Arial"/>
                <w:b/>
                <w:sz w:val="18"/>
                <w:szCs w:val="18"/>
              </w:rPr>
              <w:t>поручителя</w:t>
            </w:r>
            <w:r w:rsidRPr="007B4DB4">
              <w:rPr>
                <w:rFonts w:ascii="Arial" w:hAnsi="Arial" w:cs="Arial"/>
                <w:b/>
                <w:sz w:val="18"/>
                <w:szCs w:val="18"/>
              </w:rPr>
              <w:t xml:space="preserve"> в уставном капитале дочернего и (или) зависимого общества</w:t>
            </w:r>
          </w:p>
        </w:tc>
        <w:tc>
          <w:tcPr>
            <w:tcW w:w="5103" w:type="dxa"/>
            <w:shd w:val="clear" w:color="auto" w:fill="auto"/>
            <w:vAlign w:val="center"/>
          </w:tcPr>
          <w:p w14:paraId="5C63AA4C" w14:textId="77777777" w:rsidR="00D0192E" w:rsidRPr="00103E52" w:rsidRDefault="00D0192E" w:rsidP="00D0192E">
            <w:pPr>
              <w:pStyle w:val="em-"/>
              <w:ind w:firstLine="0"/>
              <w:jc w:val="left"/>
              <w:rPr>
                <w:rFonts w:ascii="Arial" w:hAnsi="Arial" w:cs="Arial"/>
                <w:sz w:val="18"/>
                <w:szCs w:val="18"/>
              </w:rPr>
            </w:pPr>
            <w:r>
              <w:rPr>
                <w:rFonts w:ascii="Arial" w:hAnsi="Arial" w:cs="Arial"/>
                <w:sz w:val="18"/>
                <w:szCs w:val="18"/>
              </w:rPr>
              <w:t>51%</w:t>
            </w:r>
          </w:p>
        </w:tc>
      </w:tr>
      <w:tr w:rsidR="00D0192E" w:rsidRPr="00103E52" w14:paraId="0D8F270C" w14:textId="77777777" w:rsidTr="00D0192E">
        <w:tc>
          <w:tcPr>
            <w:tcW w:w="4820" w:type="dxa"/>
            <w:shd w:val="clear" w:color="auto" w:fill="auto"/>
            <w:vAlign w:val="center"/>
          </w:tcPr>
          <w:p w14:paraId="02DBF803" w14:textId="77777777" w:rsidR="00D0192E" w:rsidRPr="007B4DB4" w:rsidRDefault="00D0192E" w:rsidP="00D0192E">
            <w:pPr>
              <w:pStyle w:val="em-"/>
              <w:ind w:firstLine="0"/>
              <w:jc w:val="left"/>
              <w:rPr>
                <w:rFonts w:ascii="Arial" w:hAnsi="Arial" w:cs="Arial"/>
                <w:b/>
                <w:sz w:val="18"/>
                <w:szCs w:val="18"/>
              </w:rPr>
            </w:pPr>
            <w:r w:rsidRPr="007B4DB4">
              <w:rPr>
                <w:rFonts w:ascii="Arial" w:hAnsi="Arial" w:cs="Arial"/>
                <w:b/>
                <w:sz w:val="18"/>
                <w:szCs w:val="18"/>
              </w:rPr>
              <w:t xml:space="preserve">Размер доли обыкновенных акций дочернего или зависимого общества, принадлежащих </w:t>
            </w:r>
            <w:r>
              <w:rPr>
                <w:rFonts w:ascii="Arial" w:hAnsi="Arial" w:cs="Arial"/>
                <w:b/>
                <w:sz w:val="18"/>
                <w:szCs w:val="18"/>
              </w:rPr>
              <w:t>поручителю</w:t>
            </w:r>
          </w:p>
        </w:tc>
        <w:tc>
          <w:tcPr>
            <w:tcW w:w="5103" w:type="dxa"/>
            <w:shd w:val="clear" w:color="auto" w:fill="auto"/>
            <w:vAlign w:val="center"/>
          </w:tcPr>
          <w:p w14:paraId="4BC63294" w14:textId="77777777" w:rsidR="00D0192E" w:rsidRPr="00103E52" w:rsidRDefault="00D0192E" w:rsidP="00D0192E">
            <w:pPr>
              <w:pStyle w:val="em-"/>
              <w:ind w:firstLine="0"/>
              <w:jc w:val="left"/>
              <w:rPr>
                <w:rFonts w:ascii="Arial" w:hAnsi="Arial" w:cs="Arial"/>
                <w:sz w:val="18"/>
                <w:szCs w:val="18"/>
              </w:rPr>
            </w:pPr>
            <w:r>
              <w:rPr>
                <w:rFonts w:ascii="Arial" w:hAnsi="Arial" w:cs="Arial"/>
                <w:sz w:val="18"/>
                <w:szCs w:val="18"/>
              </w:rPr>
              <w:t>Не применимо</w:t>
            </w:r>
          </w:p>
        </w:tc>
      </w:tr>
      <w:tr w:rsidR="00D0192E" w:rsidRPr="00103E52" w14:paraId="0CE41B79" w14:textId="77777777" w:rsidTr="00D0192E">
        <w:tc>
          <w:tcPr>
            <w:tcW w:w="4820" w:type="dxa"/>
            <w:shd w:val="clear" w:color="auto" w:fill="auto"/>
            <w:vAlign w:val="center"/>
          </w:tcPr>
          <w:p w14:paraId="47D9A238" w14:textId="77777777" w:rsidR="00D0192E" w:rsidRPr="007B4DB4" w:rsidRDefault="00D0192E" w:rsidP="00D0192E">
            <w:pPr>
              <w:pStyle w:val="em-"/>
              <w:ind w:firstLine="0"/>
              <w:jc w:val="left"/>
              <w:rPr>
                <w:rFonts w:ascii="Arial" w:hAnsi="Arial" w:cs="Arial"/>
                <w:b/>
                <w:sz w:val="18"/>
                <w:szCs w:val="18"/>
              </w:rPr>
            </w:pPr>
            <w:r w:rsidRPr="007B4DB4">
              <w:rPr>
                <w:rFonts w:ascii="Arial" w:hAnsi="Arial" w:cs="Arial"/>
                <w:b/>
                <w:sz w:val="18"/>
                <w:szCs w:val="18"/>
              </w:rPr>
              <w:t xml:space="preserve">Размер доли участия дочернего и (или) зависимого общества в уставном капитале </w:t>
            </w:r>
            <w:r>
              <w:rPr>
                <w:rFonts w:ascii="Arial" w:hAnsi="Arial" w:cs="Arial"/>
                <w:b/>
                <w:sz w:val="18"/>
                <w:szCs w:val="18"/>
              </w:rPr>
              <w:t>поручителя</w:t>
            </w:r>
          </w:p>
        </w:tc>
        <w:tc>
          <w:tcPr>
            <w:tcW w:w="5103" w:type="dxa"/>
            <w:shd w:val="clear" w:color="auto" w:fill="auto"/>
            <w:vAlign w:val="center"/>
          </w:tcPr>
          <w:p w14:paraId="0331144A" w14:textId="77777777" w:rsidR="00D0192E" w:rsidRPr="00103E52" w:rsidRDefault="00D0192E" w:rsidP="00D0192E">
            <w:pPr>
              <w:pStyle w:val="em-"/>
              <w:ind w:firstLine="0"/>
              <w:jc w:val="left"/>
              <w:rPr>
                <w:rFonts w:ascii="Arial" w:hAnsi="Arial" w:cs="Arial"/>
                <w:sz w:val="18"/>
                <w:szCs w:val="18"/>
              </w:rPr>
            </w:pPr>
            <w:r>
              <w:rPr>
                <w:rFonts w:ascii="Arial" w:hAnsi="Arial" w:cs="Arial"/>
                <w:sz w:val="18"/>
                <w:szCs w:val="18"/>
              </w:rPr>
              <w:t>Не имеет</w:t>
            </w:r>
          </w:p>
        </w:tc>
      </w:tr>
      <w:tr w:rsidR="00D0192E" w:rsidRPr="00103E52" w14:paraId="2C4A5335" w14:textId="77777777" w:rsidTr="00D0192E">
        <w:tc>
          <w:tcPr>
            <w:tcW w:w="4820" w:type="dxa"/>
            <w:shd w:val="clear" w:color="auto" w:fill="auto"/>
            <w:vAlign w:val="center"/>
          </w:tcPr>
          <w:p w14:paraId="25FEBA77" w14:textId="77777777" w:rsidR="00D0192E" w:rsidRPr="007B4DB4" w:rsidRDefault="00D0192E" w:rsidP="00D0192E">
            <w:pPr>
              <w:pStyle w:val="em-"/>
              <w:ind w:firstLine="0"/>
              <w:jc w:val="left"/>
              <w:rPr>
                <w:rFonts w:ascii="Arial" w:hAnsi="Arial" w:cs="Arial"/>
                <w:b/>
                <w:sz w:val="18"/>
                <w:szCs w:val="18"/>
              </w:rPr>
            </w:pPr>
            <w:r w:rsidRPr="007B4DB4">
              <w:rPr>
                <w:rFonts w:ascii="Arial" w:hAnsi="Arial" w:cs="Arial"/>
                <w:b/>
                <w:sz w:val="18"/>
                <w:szCs w:val="18"/>
              </w:rPr>
              <w:t xml:space="preserve">Размер доли обыкновенных акций </w:t>
            </w:r>
            <w:r>
              <w:rPr>
                <w:rFonts w:ascii="Arial" w:hAnsi="Arial" w:cs="Arial"/>
                <w:b/>
                <w:sz w:val="18"/>
                <w:szCs w:val="18"/>
              </w:rPr>
              <w:t>поручителя</w:t>
            </w:r>
            <w:r w:rsidRPr="007B4DB4">
              <w:rPr>
                <w:rFonts w:ascii="Arial" w:hAnsi="Arial" w:cs="Arial"/>
                <w:b/>
                <w:sz w:val="18"/>
                <w:szCs w:val="18"/>
              </w:rPr>
              <w:t>, принадлежащих дочернему и (или) зависимому обществу</w:t>
            </w:r>
          </w:p>
        </w:tc>
        <w:tc>
          <w:tcPr>
            <w:tcW w:w="5103" w:type="dxa"/>
            <w:shd w:val="clear" w:color="auto" w:fill="auto"/>
            <w:vAlign w:val="center"/>
          </w:tcPr>
          <w:p w14:paraId="384438F8" w14:textId="77777777" w:rsidR="00D0192E" w:rsidRPr="00103E52" w:rsidRDefault="00D0192E" w:rsidP="00D0192E">
            <w:pPr>
              <w:pStyle w:val="em-"/>
              <w:ind w:firstLine="0"/>
              <w:jc w:val="left"/>
              <w:rPr>
                <w:rFonts w:ascii="Arial" w:hAnsi="Arial" w:cs="Arial"/>
                <w:sz w:val="18"/>
                <w:szCs w:val="18"/>
              </w:rPr>
            </w:pPr>
            <w:r>
              <w:rPr>
                <w:rFonts w:ascii="Arial" w:hAnsi="Arial" w:cs="Arial"/>
                <w:sz w:val="18"/>
                <w:szCs w:val="18"/>
              </w:rPr>
              <w:t>Не имеет</w:t>
            </w:r>
          </w:p>
        </w:tc>
      </w:tr>
    </w:tbl>
    <w:p w14:paraId="3A66D09A" w14:textId="4A665FD7" w:rsidR="00D0192E" w:rsidRDefault="00D0192E" w:rsidP="00D0192E">
      <w:pPr>
        <w:pStyle w:val="ConsPlusNormal"/>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D0192E" w:rsidRPr="00103E52" w14:paraId="74EC44F7" w14:textId="77777777" w:rsidTr="00D0192E">
        <w:tc>
          <w:tcPr>
            <w:tcW w:w="4820" w:type="dxa"/>
            <w:shd w:val="clear" w:color="auto" w:fill="auto"/>
            <w:vAlign w:val="center"/>
          </w:tcPr>
          <w:p w14:paraId="7FDC2FB6" w14:textId="3E16DC95" w:rsidR="00D0192E" w:rsidRPr="00103E52" w:rsidRDefault="00D0192E" w:rsidP="00D0192E">
            <w:pPr>
              <w:pStyle w:val="em-"/>
              <w:ind w:firstLine="0"/>
              <w:jc w:val="left"/>
              <w:rPr>
                <w:rFonts w:ascii="Arial" w:hAnsi="Arial" w:cs="Arial"/>
                <w:b/>
                <w:sz w:val="18"/>
                <w:szCs w:val="18"/>
              </w:rPr>
            </w:pPr>
            <w:r>
              <w:rPr>
                <w:rFonts w:ascii="Arial" w:hAnsi="Arial" w:cs="Arial"/>
                <w:b/>
                <w:sz w:val="18"/>
                <w:szCs w:val="18"/>
              </w:rPr>
              <w:t xml:space="preserve">17. </w:t>
            </w:r>
            <w:r w:rsidRPr="00103E52">
              <w:rPr>
                <w:rFonts w:ascii="Arial" w:hAnsi="Arial" w:cs="Arial"/>
                <w:b/>
                <w:sz w:val="18"/>
                <w:szCs w:val="18"/>
              </w:rPr>
              <w:t>Полное</w:t>
            </w:r>
            <w:r>
              <w:rPr>
                <w:rFonts w:ascii="Arial" w:hAnsi="Arial" w:cs="Arial"/>
                <w:b/>
                <w:sz w:val="18"/>
                <w:szCs w:val="18"/>
              </w:rPr>
              <w:t xml:space="preserve"> фирменное наименование</w:t>
            </w:r>
          </w:p>
        </w:tc>
        <w:tc>
          <w:tcPr>
            <w:tcW w:w="5103" w:type="dxa"/>
            <w:shd w:val="clear" w:color="auto" w:fill="auto"/>
            <w:vAlign w:val="center"/>
          </w:tcPr>
          <w:p w14:paraId="3D1F4D7B" w14:textId="77777777" w:rsidR="00D0192E" w:rsidRPr="00103E52" w:rsidRDefault="00D0192E" w:rsidP="00D0192E">
            <w:pPr>
              <w:pStyle w:val="em-"/>
              <w:ind w:firstLine="0"/>
              <w:jc w:val="left"/>
              <w:rPr>
                <w:rFonts w:ascii="Arial" w:hAnsi="Arial" w:cs="Arial"/>
                <w:sz w:val="18"/>
                <w:szCs w:val="18"/>
              </w:rPr>
            </w:pPr>
            <w:r w:rsidRPr="001C50C3">
              <w:rPr>
                <w:rFonts w:ascii="Arial" w:hAnsi="Arial" w:cs="Arial"/>
                <w:sz w:val="18"/>
                <w:szCs w:val="18"/>
              </w:rPr>
              <w:t>Закрытое акционерное общество «Асфальт»</w:t>
            </w:r>
          </w:p>
        </w:tc>
      </w:tr>
      <w:tr w:rsidR="00D0192E" w:rsidRPr="00103E52" w14:paraId="13239C8C" w14:textId="77777777" w:rsidTr="00D0192E">
        <w:tc>
          <w:tcPr>
            <w:tcW w:w="4820" w:type="dxa"/>
            <w:shd w:val="clear" w:color="auto" w:fill="auto"/>
            <w:vAlign w:val="center"/>
          </w:tcPr>
          <w:p w14:paraId="271EBD68" w14:textId="77777777" w:rsidR="00D0192E" w:rsidRPr="00103E52" w:rsidRDefault="00D0192E" w:rsidP="00D0192E">
            <w:pPr>
              <w:pStyle w:val="em-"/>
              <w:ind w:firstLine="0"/>
              <w:jc w:val="left"/>
              <w:rPr>
                <w:rFonts w:ascii="Arial" w:hAnsi="Arial" w:cs="Arial"/>
                <w:b/>
                <w:sz w:val="18"/>
                <w:szCs w:val="18"/>
              </w:rPr>
            </w:pPr>
            <w:r w:rsidRPr="00103E52">
              <w:rPr>
                <w:rFonts w:ascii="Arial" w:hAnsi="Arial" w:cs="Arial"/>
                <w:b/>
                <w:sz w:val="18"/>
                <w:szCs w:val="18"/>
              </w:rPr>
              <w:t>Сокращенное фирменное на</w:t>
            </w:r>
            <w:r>
              <w:rPr>
                <w:rFonts w:ascii="Arial" w:hAnsi="Arial" w:cs="Arial"/>
                <w:b/>
                <w:sz w:val="18"/>
                <w:szCs w:val="18"/>
              </w:rPr>
              <w:t>именование</w:t>
            </w:r>
          </w:p>
        </w:tc>
        <w:tc>
          <w:tcPr>
            <w:tcW w:w="5103" w:type="dxa"/>
            <w:shd w:val="clear" w:color="auto" w:fill="auto"/>
            <w:vAlign w:val="center"/>
          </w:tcPr>
          <w:p w14:paraId="6154F40E" w14:textId="77777777" w:rsidR="00D0192E" w:rsidRPr="00103E52" w:rsidRDefault="00D0192E" w:rsidP="00D0192E">
            <w:pPr>
              <w:pStyle w:val="em-"/>
              <w:ind w:firstLine="0"/>
              <w:jc w:val="left"/>
              <w:rPr>
                <w:rFonts w:ascii="Arial" w:hAnsi="Arial" w:cs="Arial"/>
                <w:sz w:val="18"/>
                <w:szCs w:val="18"/>
              </w:rPr>
            </w:pPr>
            <w:r w:rsidRPr="001C50C3">
              <w:rPr>
                <w:rFonts w:ascii="Arial" w:hAnsi="Arial" w:cs="Arial"/>
                <w:sz w:val="18"/>
                <w:szCs w:val="18"/>
              </w:rPr>
              <w:t>ЗАО «Асфальт»</w:t>
            </w:r>
          </w:p>
        </w:tc>
      </w:tr>
      <w:tr w:rsidR="00D0192E" w:rsidRPr="00103E52" w14:paraId="7C7AD56F" w14:textId="77777777" w:rsidTr="00D0192E">
        <w:tc>
          <w:tcPr>
            <w:tcW w:w="4820" w:type="dxa"/>
            <w:shd w:val="clear" w:color="auto" w:fill="auto"/>
            <w:vAlign w:val="center"/>
          </w:tcPr>
          <w:p w14:paraId="58396A12" w14:textId="77777777" w:rsidR="00D0192E" w:rsidRPr="00103E52" w:rsidRDefault="00D0192E" w:rsidP="00D0192E">
            <w:pPr>
              <w:pStyle w:val="em-"/>
              <w:ind w:firstLine="0"/>
              <w:jc w:val="left"/>
              <w:rPr>
                <w:rFonts w:ascii="Arial" w:hAnsi="Arial" w:cs="Arial"/>
                <w:b/>
                <w:sz w:val="18"/>
                <w:szCs w:val="18"/>
              </w:rPr>
            </w:pPr>
            <w:r>
              <w:rPr>
                <w:rFonts w:ascii="Arial" w:hAnsi="Arial" w:cs="Arial"/>
                <w:b/>
                <w:sz w:val="18"/>
                <w:szCs w:val="18"/>
              </w:rPr>
              <w:t>ИНН (если применимо)</w:t>
            </w:r>
          </w:p>
        </w:tc>
        <w:tc>
          <w:tcPr>
            <w:tcW w:w="5103" w:type="dxa"/>
            <w:shd w:val="clear" w:color="auto" w:fill="auto"/>
            <w:vAlign w:val="center"/>
          </w:tcPr>
          <w:p w14:paraId="2DA70BC2" w14:textId="77777777" w:rsidR="00D0192E" w:rsidRPr="00103E52" w:rsidRDefault="00D0192E" w:rsidP="00D0192E">
            <w:pPr>
              <w:pStyle w:val="em-"/>
              <w:ind w:firstLine="0"/>
              <w:jc w:val="left"/>
              <w:rPr>
                <w:rFonts w:ascii="Arial" w:hAnsi="Arial" w:cs="Arial"/>
                <w:sz w:val="18"/>
                <w:szCs w:val="18"/>
              </w:rPr>
            </w:pPr>
            <w:r w:rsidRPr="001C50C3">
              <w:rPr>
                <w:rFonts w:ascii="Arial" w:hAnsi="Arial" w:cs="Arial"/>
                <w:bCs/>
                <w:sz w:val="18"/>
                <w:szCs w:val="18"/>
              </w:rPr>
              <w:t>5030050760</w:t>
            </w:r>
          </w:p>
        </w:tc>
      </w:tr>
      <w:tr w:rsidR="00D0192E" w:rsidRPr="00103E52" w14:paraId="492860B7" w14:textId="77777777" w:rsidTr="00D0192E">
        <w:tc>
          <w:tcPr>
            <w:tcW w:w="4820" w:type="dxa"/>
            <w:shd w:val="clear" w:color="auto" w:fill="auto"/>
            <w:vAlign w:val="center"/>
          </w:tcPr>
          <w:p w14:paraId="0F5AF9DD" w14:textId="77777777" w:rsidR="00D0192E" w:rsidRPr="00103E52" w:rsidRDefault="00D0192E" w:rsidP="00D0192E">
            <w:pPr>
              <w:pStyle w:val="em-"/>
              <w:ind w:firstLine="0"/>
              <w:jc w:val="left"/>
              <w:rPr>
                <w:rFonts w:ascii="Arial" w:hAnsi="Arial" w:cs="Arial"/>
                <w:b/>
                <w:sz w:val="18"/>
                <w:szCs w:val="18"/>
              </w:rPr>
            </w:pPr>
            <w:r w:rsidRPr="00103E52">
              <w:rPr>
                <w:rFonts w:ascii="Arial" w:hAnsi="Arial" w:cs="Arial"/>
                <w:b/>
                <w:sz w:val="18"/>
                <w:szCs w:val="18"/>
              </w:rPr>
              <w:t>ОГРН (если применимо)</w:t>
            </w:r>
          </w:p>
        </w:tc>
        <w:tc>
          <w:tcPr>
            <w:tcW w:w="5103" w:type="dxa"/>
            <w:shd w:val="clear" w:color="auto" w:fill="auto"/>
            <w:vAlign w:val="center"/>
          </w:tcPr>
          <w:p w14:paraId="3030548D" w14:textId="77777777" w:rsidR="00D0192E" w:rsidRPr="00103E52" w:rsidRDefault="00D0192E" w:rsidP="00D0192E">
            <w:pPr>
              <w:pStyle w:val="em-"/>
              <w:ind w:firstLine="0"/>
              <w:jc w:val="left"/>
              <w:rPr>
                <w:rFonts w:ascii="Arial" w:hAnsi="Arial" w:cs="Arial"/>
                <w:sz w:val="18"/>
                <w:szCs w:val="18"/>
              </w:rPr>
            </w:pPr>
            <w:r w:rsidRPr="001C50C3">
              <w:rPr>
                <w:rFonts w:ascii="Arial" w:hAnsi="Arial" w:cs="Arial"/>
                <w:sz w:val="18"/>
                <w:szCs w:val="18"/>
              </w:rPr>
              <w:t>1055005621956</w:t>
            </w:r>
          </w:p>
        </w:tc>
      </w:tr>
      <w:tr w:rsidR="00D0192E" w:rsidRPr="00103E52" w14:paraId="29B154CB" w14:textId="77777777" w:rsidTr="00D0192E">
        <w:tc>
          <w:tcPr>
            <w:tcW w:w="4820" w:type="dxa"/>
            <w:shd w:val="clear" w:color="auto" w:fill="auto"/>
            <w:vAlign w:val="center"/>
          </w:tcPr>
          <w:p w14:paraId="2D132EDD" w14:textId="77777777" w:rsidR="00D0192E" w:rsidRPr="00103E52" w:rsidRDefault="00D0192E" w:rsidP="00D0192E">
            <w:pPr>
              <w:pStyle w:val="em-"/>
              <w:ind w:firstLine="0"/>
              <w:jc w:val="left"/>
              <w:rPr>
                <w:rFonts w:ascii="Arial" w:hAnsi="Arial" w:cs="Arial"/>
                <w:b/>
                <w:sz w:val="18"/>
                <w:szCs w:val="18"/>
              </w:rPr>
            </w:pPr>
            <w:r w:rsidRPr="00103E52">
              <w:rPr>
                <w:rFonts w:ascii="Arial" w:hAnsi="Arial" w:cs="Arial"/>
                <w:b/>
                <w:sz w:val="18"/>
                <w:szCs w:val="18"/>
              </w:rPr>
              <w:t>Место нахождения</w:t>
            </w:r>
          </w:p>
        </w:tc>
        <w:tc>
          <w:tcPr>
            <w:tcW w:w="5103" w:type="dxa"/>
            <w:shd w:val="clear" w:color="auto" w:fill="auto"/>
            <w:vAlign w:val="center"/>
          </w:tcPr>
          <w:p w14:paraId="53F99AB8" w14:textId="77777777" w:rsidR="00D0192E" w:rsidRPr="00103E52" w:rsidRDefault="00D0192E" w:rsidP="00D0192E">
            <w:pPr>
              <w:pStyle w:val="em-"/>
              <w:ind w:firstLine="0"/>
              <w:jc w:val="left"/>
              <w:rPr>
                <w:rFonts w:ascii="Arial" w:hAnsi="Arial" w:cs="Arial"/>
                <w:sz w:val="18"/>
                <w:szCs w:val="18"/>
              </w:rPr>
            </w:pPr>
            <w:r w:rsidRPr="001C50C3">
              <w:rPr>
                <w:rFonts w:ascii="Arial" w:hAnsi="Arial" w:cs="Arial"/>
                <w:sz w:val="18"/>
                <w:szCs w:val="18"/>
              </w:rPr>
              <w:t>143300, Московская область, Наро-Фоминск, ул. Володарского, дом 157 А</w:t>
            </w:r>
          </w:p>
        </w:tc>
      </w:tr>
      <w:tr w:rsidR="00D0192E" w:rsidRPr="00103E52" w14:paraId="43807241" w14:textId="77777777" w:rsidTr="00D0192E">
        <w:tc>
          <w:tcPr>
            <w:tcW w:w="4820" w:type="dxa"/>
            <w:shd w:val="clear" w:color="auto" w:fill="auto"/>
            <w:vAlign w:val="center"/>
          </w:tcPr>
          <w:p w14:paraId="130EC252" w14:textId="77777777" w:rsidR="00D0192E" w:rsidRPr="00103E52" w:rsidRDefault="00D0192E" w:rsidP="00D0192E">
            <w:pPr>
              <w:pStyle w:val="em-"/>
              <w:ind w:firstLine="0"/>
              <w:jc w:val="left"/>
              <w:rPr>
                <w:rFonts w:ascii="Arial" w:hAnsi="Arial" w:cs="Arial"/>
                <w:b/>
                <w:sz w:val="18"/>
                <w:szCs w:val="18"/>
              </w:rPr>
            </w:pPr>
            <w:r>
              <w:rPr>
                <w:rFonts w:ascii="Arial" w:hAnsi="Arial" w:cs="Arial"/>
                <w:b/>
                <w:sz w:val="18"/>
                <w:szCs w:val="18"/>
              </w:rPr>
              <w:t>О</w:t>
            </w:r>
            <w:r w:rsidRPr="00103E52">
              <w:rPr>
                <w:rFonts w:ascii="Arial" w:hAnsi="Arial" w:cs="Arial"/>
                <w:b/>
                <w:sz w:val="18"/>
                <w:szCs w:val="18"/>
              </w:rPr>
              <w:t xml:space="preserve">снования признания общества дочерним или зависимым по отношению к </w:t>
            </w:r>
            <w:r>
              <w:rPr>
                <w:rFonts w:ascii="Arial" w:hAnsi="Arial" w:cs="Arial"/>
                <w:b/>
                <w:sz w:val="18"/>
                <w:szCs w:val="18"/>
              </w:rPr>
              <w:t>поручителю</w:t>
            </w:r>
          </w:p>
        </w:tc>
        <w:tc>
          <w:tcPr>
            <w:tcW w:w="5103" w:type="dxa"/>
            <w:shd w:val="clear" w:color="auto" w:fill="auto"/>
            <w:vAlign w:val="center"/>
          </w:tcPr>
          <w:p w14:paraId="38417DB6" w14:textId="77777777" w:rsidR="00D0192E" w:rsidRPr="00103E52" w:rsidRDefault="00D0192E" w:rsidP="00D0192E">
            <w:pPr>
              <w:pStyle w:val="em-"/>
              <w:ind w:firstLine="0"/>
              <w:jc w:val="left"/>
              <w:rPr>
                <w:rFonts w:ascii="Arial" w:hAnsi="Arial" w:cs="Arial"/>
                <w:sz w:val="18"/>
                <w:szCs w:val="18"/>
              </w:rPr>
            </w:pPr>
            <w:r w:rsidRPr="000C6EAE">
              <w:rPr>
                <w:rFonts w:ascii="Arial" w:hAnsi="Arial" w:cs="Arial"/>
                <w:sz w:val="18"/>
                <w:szCs w:val="18"/>
              </w:rPr>
              <w:t>Общество признается зависимым в силу участия Поручителя в капитале общества свыше 20%</w:t>
            </w:r>
          </w:p>
        </w:tc>
      </w:tr>
      <w:tr w:rsidR="00D0192E" w:rsidRPr="00103E52" w14:paraId="094B62F3" w14:textId="77777777" w:rsidTr="00D0192E">
        <w:tc>
          <w:tcPr>
            <w:tcW w:w="4820" w:type="dxa"/>
            <w:shd w:val="clear" w:color="auto" w:fill="auto"/>
            <w:vAlign w:val="center"/>
          </w:tcPr>
          <w:p w14:paraId="31ABF7DD" w14:textId="77777777" w:rsidR="00D0192E" w:rsidRPr="007B4DB4" w:rsidRDefault="00D0192E" w:rsidP="00D0192E">
            <w:pPr>
              <w:pStyle w:val="em-"/>
              <w:ind w:firstLine="0"/>
              <w:jc w:val="left"/>
              <w:rPr>
                <w:rFonts w:ascii="Arial" w:hAnsi="Arial" w:cs="Arial"/>
                <w:b/>
                <w:sz w:val="18"/>
                <w:szCs w:val="18"/>
              </w:rPr>
            </w:pPr>
            <w:r w:rsidRPr="007B4DB4">
              <w:rPr>
                <w:rFonts w:ascii="Arial" w:hAnsi="Arial" w:cs="Arial"/>
                <w:b/>
                <w:sz w:val="18"/>
                <w:szCs w:val="18"/>
              </w:rPr>
              <w:t xml:space="preserve">Размер доли участия </w:t>
            </w:r>
            <w:r>
              <w:rPr>
                <w:rFonts w:ascii="Arial" w:hAnsi="Arial" w:cs="Arial"/>
                <w:b/>
                <w:sz w:val="18"/>
                <w:szCs w:val="18"/>
              </w:rPr>
              <w:t>поручителя</w:t>
            </w:r>
            <w:r w:rsidRPr="007B4DB4">
              <w:rPr>
                <w:rFonts w:ascii="Arial" w:hAnsi="Arial" w:cs="Arial"/>
                <w:b/>
                <w:sz w:val="18"/>
                <w:szCs w:val="18"/>
              </w:rPr>
              <w:t xml:space="preserve"> в уставном капитале дочернего и (или) зависимого общества</w:t>
            </w:r>
          </w:p>
        </w:tc>
        <w:tc>
          <w:tcPr>
            <w:tcW w:w="5103" w:type="dxa"/>
            <w:shd w:val="clear" w:color="auto" w:fill="auto"/>
            <w:vAlign w:val="center"/>
          </w:tcPr>
          <w:p w14:paraId="2D50A15E" w14:textId="77777777" w:rsidR="00D0192E" w:rsidRPr="00103E52" w:rsidRDefault="00D0192E" w:rsidP="00D0192E">
            <w:pPr>
              <w:pStyle w:val="em-"/>
              <w:ind w:firstLine="0"/>
              <w:jc w:val="left"/>
              <w:rPr>
                <w:rFonts w:ascii="Arial" w:hAnsi="Arial" w:cs="Arial"/>
                <w:sz w:val="18"/>
                <w:szCs w:val="18"/>
              </w:rPr>
            </w:pPr>
            <w:r>
              <w:rPr>
                <w:rFonts w:ascii="Arial" w:hAnsi="Arial" w:cs="Arial"/>
                <w:sz w:val="18"/>
                <w:szCs w:val="18"/>
              </w:rPr>
              <w:t>50%</w:t>
            </w:r>
          </w:p>
        </w:tc>
      </w:tr>
      <w:tr w:rsidR="00D0192E" w:rsidRPr="00103E52" w14:paraId="6861095E" w14:textId="77777777" w:rsidTr="00D0192E">
        <w:tc>
          <w:tcPr>
            <w:tcW w:w="4820" w:type="dxa"/>
            <w:shd w:val="clear" w:color="auto" w:fill="auto"/>
            <w:vAlign w:val="center"/>
          </w:tcPr>
          <w:p w14:paraId="2C1FC8EA" w14:textId="77777777" w:rsidR="00D0192E" w:rsidRPr="007B4DB4" w:rsidRDefault="00D0192E" w:rsidP="00D0192E">
            <w:pPr>
              <w:pStyle w:val="em-"/>
              <w:ind w:firstLine="0"/>
              <w:jc w:val="left"/>
              <w:rPr>
                <w:rFonts w:ascii="Arial" w:hAnsi="Arial" w:cs="Arial"/>
                <w:b/>
                <w:sz w:val="18"/>
                <w:szCs w:val="18"/>
              </w:rPr>
            </w:pPr>
            <w:r w:rsidRPr="007B4DB4">
              <w:rPr>
                <w:rFonts w:ascii="Arial" w:hAnsi="Arial" w:cs="Arial"/>
                <w:b/>
                <w:sz w:val="18"/>
                <w:szCs w:val="18"/>
              </w:rPr>
              <w:t xml:space="preserve">Размер доли обыкновенных акций дочернего или зависимого общества, принадлежащих </w:t>
            </w:r>
            <w:r>
              <w:rPr>
                <w:rFonts w:ascii="Arial" w:hAnsi="Arial" w:cs="Arial"/>
                <w:b/>
                <w:sz w:val="18"/>
                <w:szCs w:val="18"/>
              </w:rPr>
              <w:t>поручителю</w:t>
            </w:r>
          </w:p>
        </w:tc>
        <w:tc>
          <w:tcPr>
            <w:tcW w:w="5103" w:type="dxa"/>
            <w:shd w:val="clear" w:color="auto" w:fill="auto"/>
            <w:vAlign w:val="center"/>
          </w:tcPr>
          <w:p w14:paraId="5A6B7B2B" w14:textId="77777777" w:rsidR="00D0192E" w:rsidRPr="00103E52" w:rsidRDefault="00D0192E" w:rsidP="00D0192E">
            <w:pPr>
              <w:pStyle w:val="em-"/>
              <w:ind w:firstLine="0"/>
              <w:jc w:val="left"/>
              <w:rPr>
                <w:rFonts w:ascii="Arial" w:hAnsi="Arial" w:cs="Arial"/>
                <w:sz w:val="18"/>
                <w:szCs w:val="18"/>
              </w:rPr>
            </w:pPr>
            <w:r>
              <w:rPr>
                <w:rFonts w:ascii="Arial" w:hAnsi="Arial" w:cs="Arial"/>
                <w:sz w:val="18"/>
                <w:szCs w:val="18"/>
              </w:rPr>
              <w:t>50%</w:t>
            </w:r>
          </w:p>
        </w:tc>
      </w:tr>
      <w:tr w:rsidR="00D0192E" w:rsidRPr="00103E52" w14:paraId="2B52A842" w14:textId="77777777" w:rsidTr="00D0192E">
        <w:tc>
          <w:tcPr>
            <w:tcW w:w="4820" w:type="dxa"/>
            <w:shd w:val="clear" w:color="auto" w:fill="auto"/>
            <w:vAlign w:val="center"/>
          </w:tcPr>
          <w:p w14:paraId="6DB158CD" w14:textId="77777777" w:rsidR="00D0192E" w:rsidRPr="007B4DB4" w:rsidRDefault="00D0192E" w:rsidP="00D0192E">
            <w:pPr>
              <w:pStyle w:val="em-"/>
              <w:ind w:firstLine="0"/>
              <w:jc w:val="left"/>
              <w:rPr>
                <w:rFonts w:ascii="Arial" w:hAnsi="Arial" w:cs="Arial"/>
                <w:b/>
                <w:sz w:val="18"/>
                <w:szCs w:val="18"/>
              </w:rPr>
            </w:pPr>
            <w:r w:rsidRPr="007B4DB4">
              <w:rPr>
                <w:rFonts w:ascii="Arial" w:hAnsi="Arial" w:cs="Arial"/>
                <w:b/>
                <w:sz w:val="18"/>
                <w:szCs w:val="18"/>
              </w:rPr>
              <w:t xml:space="preserve">Размер доли участия дочернего и (или) зависимого общества в уставном капитале </w:t>
            </w:r>
            <w:r>
              <w:rPr>
                <w:rFonts w:ascii="Arial" w:hAnsi="Arial" w:cs="Arial"/>
                <w:b/>
                <w:sz w:val="18"/>
                <w:szCs w:val="18"/>
              </w:rPr>
              <w:t>поручителя</w:t>
            </w:r>
          </w:p>
        </w:tc>
        <w:tc>
          <w:tcPr>
            <w:tcW w:w="5103" w:type="dxa"/>
            <w:shd w:val="clear" w:color="auto" w:fill="auto"/>
            <w:vAlign w:val="center"/>
          </w:tcPr>
          <w:p w14:paraId="47A8A1C4" w14:textId="77777777" w:rsidR="00D0192E" w:rsidRPr="00103E52" w:rsidRDefault="00D0192E" w:rsidP="00D0192E">
            <w:pPr>
              <w:pStyle w:val="em-"/>
              <w:ind w:firstLine="0"/>
              <w:jc w:val="left"/>
              <w:rPr>
                <w:rFonts w:ascii="Arial" w:hAnsi="Arial" w:cs="Arial"/>
                <w:sz w:val="18"/>
                <w:szCs w:val="18"/>
              </w:rPr>
            </w:pPr>
            <w:r>
              <w:rPr>
                <w:rFonts w:ascii="Arial" w:hAnsi="Arial" w:cs="Arial"/>
                <w:sz w:val="18"/>
                <w:szCs w:val="18"/>
              </w:rPr>
              <w:t>Не имеет</w:t>
            </w:r>
          </w:p>
        </w:tc>
      </w:tr>
      <w:tr w:rsidR="00D0192E" w:rsidRPr="00103E52" w14:paraId="7D3ABC81" w14:textId="77777777" w:rsidTr="00D0192E">
        <w:tc>
          <w:tcPr>
            <w:tcW w:w="4820" w:type="dxa"/>
            <w:shd w:val="clear" w:color="auto" w:fill="auto"/>
            <w:vAlign w:val="center"/>
          </w:tcPr>
          <w:p w14:paraId="1D0DAD77" w14:textId="77777777" w:rsidR="00D0192E" w:rsidRPr="007B4DB4" w:rsidRDefault="00D0192E" w:rsidP="00D0192E">
            <w:pPr>
              <w:pStyle w:val="em-"/>
              <w:ind w:firstLine="0"/>
              <w:jc w:val="left"/>
              <w:rPr>
                <w:rFonts w:ascii="Arial" w:hAnsi="Arial" w:cs="Arial"/>
                <w:b/>
                <w:sz w:val="18"/>
                <w:szCs w:val="18"/>
              </w:rPr>
            </w:pPr>
            <w:r w:rsidRPr="007B4DB4">
              <w:rPr>
                <w:rFonts w:ascii="Arial" w:hAnsi="Arial" w:cs="Arial"/>
                <w:b/>
                <w:sz w:val="18"/>
                <w:szCs w:val="18"/>
              </w:rPr>
              <w:t xml:space="preserve">Размер доли обыкновенных акций </w:t>
            </w:r>
            <w:r>
              <w:rPr>
                <w:rFonts w:ascii="Arial" w:hAnsi="Arial" w:cs="Arial"/>
                <w:b/>
                <w:sz w:val="18"/>
                <w:szCs w:val="18"/>
              </w:rPr>
              <w:t>поручителя</w:t>
            </w:r>
            <w:r w:rsidRPr="007B4DB4">
              <w:rPr>
                <w:rFonts w:ascii="Arial" w:hAnsi="Arial" w:cs="Arial"/>
                <w:b/>
                <w:sz w:val="18"/>
                <w:szCs w:val="18"/>
              </w:rPr>
              <w:t>, принадлежащих дочернему и (или) зависимому обществу</w:t>
            </w:r>
          </w:p>
        </w:tc>
        <w:tc>
          <w:tcPr>
            <w:tcW w:w="5103" w:type="dxa"/>
            <w:shd w:val="clear" w:color="auto" w:fill="auto"/>
            <w:vAlign w:val="center"/>
          </w:tcPr>
          <w:p w14:paraId="30C47EA1" w14:textId="77777777" w:rsidR="00D0192E" w:rsidRPr="00103E52" w:rsidRDefault="00D0192E" w:rsidP="00D0192E">
            <w:pPr>
              <w:pStyle w:val="em-"/>
              <w:ind w:firstLine="0"/>
              <w:jc w:val="left"/>
              <w:rPr>
                <w:rFonts w:ascii="Arial" w:hAnsi="Arial" w:cs="Arial"/>
                <w:sz w:val="18"/>
                <w:szCs w:val="18"/>
              </w:rPr>
            </w:pPr>
            <w:r>
              <w:rPr>
                <w:rFonts w:ascii="Arial" w:hAnsi="Arial" w:cs="Arial"/>
                <w:sz w:val="18"/>
                <w:szCs w:val="18"/>
              </w:rPr>
              <w:t>Не имеет</w:t>
            </w:r>
          </w:p>
        </w:tc>
      </w:tr>
    </w:tbl>
    <w:p w14:paraId="515E8EC8" w14:textId="77777777" w:rsidR="00D0192E" w:rsidRDefault="00D0192E" w:rsidP="00D0192E">
      <w:pPr>
        <w:pStyle w:val="ConsPlusNormal"/>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D0192E" w:rsidRPr="00103E52" w14:paraId="3168A159" w14:textId="77777777" w:rsidTr="00D0192E">
        <w:tc>
          <w:tcPr>
            <w:tcW w:w="4820" w:type="dxa"/>
            <w:shd w:val="clear" w:color="auto" w:fill="auto"/>
            <w:vAlign w:val="center"/>
          </w:tcPr>
          <w:p w14:paraId="33987A7B" w14:textId="149A02DA" w:rsidR="00D0192E" w:rsidRPr="00103E52" w:rsidRDefault="00D0192E" w:rsidP="00D0192E">
            <w:pPr>
              <w:pStyle w:val="em-"/>
              <w:ind w:firstLine="0"/>
              <w:jc w:val="left"/>
              <w:rPr>
                <w:rFonts w:ascii="Arial" w:hAnsi="Arial" w:cs="Arial"/>
                <w:b/>
                <w:sz w:val="18"/>
                <w:szCs w:val="18"/>
              </w:rPr>
            </w:pPr>
            <w:r>
              <w:rPr>
                <w:rFonts w:ascii="Arial" w:hAnsi="Arial" w:cs="Arial"/>
                <w:b/>
                <w:sz w:val="18"/>
                <w:szCs w:val="18"/>
              </w:rPr>
              <w:t xml:space="preserve">18. </w:t>
            </w:r>
            <w:r w:rsidRPr="00103E52">
              <w:rPr>
                <w:rFonts w:ascii="Arial" w:hAnsi="Arial" w:cs="Arial"/>
                <w:b/>
                <w:sz w:val="18"/>
                <w:szCs w:val="18"/>
              </w:rPr>
              <w:t>Полное</w:t>
            </w:r>
            <w:r>
              <w:rPr>
                <w:rFonts w:ascii="Arial" w:hAnsi="Arial" w:cs="Arial"/>
                <w:b/>
                <w:sz w:val="18"/>
                <w:szCs w:val="18"/>
              </w:rPr>
              <w:t xml:space="preserve"> фирменное наименование</w:t>
            </w:r>
          </w:p>
        </w:tc>
        <w:tc>
          <w:tcPr>
            <w:tcW w:w="5103" w:type="dxa"/>
            <w:shd w:val="clear" w:color="auto" w:fill="auto"/>
            <w:vAlign w:val="center"/>
          </w:tcPr>
          <w:p w14:paraId="7B9F82C4" w14:textId="77777777" w:rsidR="00D0192E" w:rsidRPr="00103E52" w:rsidRDefault="00D0192E" w:rsidP="00D0192E">
            <w:pPr>
              <w:pStyle w:val="em-"/>
              <w:ind w:firstLine="0"/>
              <w:jc w:val="left"/>
              <w:rPr>
                <w:rFonts w:ascii="Arial" w:hAnsi="Arial" w:cs="Arial"/>
                <w:sz w:val="18"/>
                <w:szCs w:val="18"/>
              </w:rPr>
            </w:pPr>
            <w:r w:rsidRPr="002207DB">
              <w:rPr>
                <w:rFonts w:ascii="Arial" w:hAnsi="Arial" w:cs="Arial"/>
                <w:sz w:val="18"/>
                <w:szCs w:val="18"/>
              </w:rPr>
              <w:t>Общество с ограниченной ответственностью «ПРОФИЛЬ»</w:t>
            </w:r>
          </w:p>
        </w:tc>
      </w:tr>
      <w:tr w:rsidR="00D0192E" w:rsidRPr="00103E52" w14:paraId="21A91A04" w14:textId="77777777" w:rsidTr="00D0192E">
        <w:tc>
          <w:tcPr>
            <w:tcW w:w="4820" w:type="dxa"/>
            <w:shd w:val="clear" w:color="auto" w:fill="auto"/>
            <w:vAlign w:val="center"/>
          </w:tcPr>
          <w:p w14:paraId="1602AED3" w14:textId="77777777" w:rsidR="00D0192E" w:rsidRPr="00103E52" w:rsidRDefault="00D0192E" w:rsidP="00D0192E">
            <w:pPr>
              <w:pStyle w:val="em-"/>
              <w:ind w:firstLine="0"/>
              <w:jc w:val="left"/>
              <w:rPr>
                <w:rFonts w:ascii="Arial" w:hAnsi="Arial" w:cs="Arial"/>
                <w:b/>
                <w:sz w:val="18"/>
                <w:szCs w:val="18"/>
              </w:rPr>
            </w:pPr>
            <w:r w:rsidRPr="00103E52">
              <w:rPr>
                <w:rFonts w:ascii="Arial" w:hAnsi="Arial" w:cs="Arial"/>
                <w:b/>
                <w:sz w:val="18"/>
                <w:szCs w:val="18"/>
              </w:rPr>
              <w:t>Сокращенное фирменное на</w:t>
            </w:r>
            <w:r>
              <w:rPr>
                <w:rFonts w:ascii="Arial" w:hAnsi="Arial" w:cs="Arial"/>
                <w:b/>
                <w:sz w:val="18"/>
                <w:szCs w:val="18"/>
              </w:rPr>
              <w:t>именование</w:t>
            </w:r>
          </w:p>
        </w:tc>
        <w:tc>
          <w:tcPr>
            <w:tcW w:w="5103" w:type="dxa"/>
            <w:shd w:val="clear" w:color="auto" w:fill="auto"/>
            <w:vAlign w:val="center"/>
          </w:tcPr>
          <w:p w14:paraId="7FF97FCF" w14:textId="77777777" w:rsidR="00D0192E" w:rsidRPr="00103E52" w:rsidRDefault="00D0192E" w:rsidP="00D0192E">
            <w:pPr>
              <w:pStyle w:val="em-"/>
              <w:ind w:firstLine="0"/>
              <w:jc w:val="left"/>
              <w:rPr>
                <w:rFonts w:ascii="Arial" w:hAnsi="Arial" w:cs="Arial"/>
                <w:sz w:val="18"/>
                <w:szCs w:val="18"/>
              </w:rPr>
            </w:pPr>
            <w:r w:rsidRPr="002207DB">
              <w:rPr>
                <w:rFonts w:ascii="Arial" w:hAnsi="Arial" w:cs="Arial"/>
                <w:sz w:val="18"/>
                <w:szCs w:val="18"/>
              </w:rPr>
              <w:t>ООО «ПРОФИЛЬ»</w:t>
            </w:r>
          </w:p>
        </w:tc>
      </w:tr>
      <w:tr w:rsidR="00D0192E" w:rsidRPr="00103E52" w14:paraId="3BFAC0B9" w14:textId="77777777" w:rsidTr="00D0192E">
        <w:tc>
          <w:tcPr>
            <w:tcW w:w="4820" w:type="dxa"/>
            <w:shd w:val="clear" w:color="auto" w:fill="auto"/>
            <w:vAlign w:val="center"/>
          </w:tcPr>
          <w:p w14:paraId="6F57E1FE" w14:textId="77777777" w:rsidR="00D0192E" w:rsidRPr="00103E52" w:rsidRDefault="00D0192E" w:rsidP="00D0192E">
            <w:pPr>
              <w:pStyle w:val="em-"/>
              <w:ind w:firstLine="0"/>
              <w:jc w:val="left"/>
              <w:rPr>
                <w:rFonts w:ascii="Arial" w:hAnsi="Arial" w:cs="Arial"/>
                <w:b/>
                <w:sz w:val="18"/>
                <w:szCs w:val="18"/>
              </w:rPr>
            </w:pPr>
            <w:r>
              <w:rPr>
                <w:rFonts w:ascii="Arial" w:hAnsi="Arial" w:cs="Arial"/>
                <w:b/>
                <w:sz w:val="18"/>
                <w:szCs w:val="18"/>
              </w:rPr>
              <w:t>ИНН (если применимо)</w:t>
            </w:r>
          </w:p>
        </w:tc>
        <w:tc>
          <w:tcPr>
            <w:tcW w:w="5103" w:type="dxa"/>
            <w:shd w:val="clear" w:color="auto" w:fill="auto"/>
            <w:vAlign w:val="center"/>
          </w:tcPr>
          <w:p w14:paraId="1985C59C" w14:textId="77777777" w:rsidR="00D0192E" w:rsidRPr="00103E52" w:rsidRDefault="00D0192E" w:rsidP="00D0192E">
            <w:pPr>
              <w:pStyle w:val="em-"/>
              <w:ind w:firstLine="0"/>
              <w:jc w:val="left"/>
              <w:rPr>
                <w:rFonts w:ascii="Arial" w:hAnsi="Arial" w:cs="Arial"/>
                <w:sz w:val="18"/>
                <w:szCs w:val="18"/>
              </w:rPr>
            </w:pPr>
            <w:r w:rsidRPr="002207DB">
              <w:rPr>
                <w:rFonts w:ascii="Arial" w:hAnsi="Arial" w:cs="Arial"/>
                <w:bCs/>
                <w:sz w:val="18"/>
                <w:szCs w:val="18"/>
              </w:rPr>
              <w:t>6674115418</w:t>
            </w:r>
          </w:p>
        </w:tc>
      </w:tr>
      <w:tr w:rsidR="00D0192E" w:rsidRPr="00103E52" w14:paraId="771D6FF5" w14:textId="77777777" w:rsidTr="00D0192E">
        <w:tc>
          <w:tcPr>
            <w:tcW w:w="4820" w:type="dxa"/>
            <w:shd w:val="clear" w:color="auto" w:fill="auto"/>
            <w:vAlign w:val="center"/>
          </w:tcPr>
          <w:p w14:paraId="1DC044E3" w14:textId="77777777" w:rsidR="00D0192E" w:rsidRPr="00103E52" w:rsidRDefault="00D0192E" w:rsidP="00D0192E">
            <w:pPr>
              <w:pStyle w:val="em-"/>
              <w:ind w:firstLine="0"/>
              <w:jc w:val="left"/>
              <w:rPr>
                <w:rFonts w:ascii="Arial" w:hAnsi="Arial" w:cs="Arial"/>
                <w:b/>
                <w:sz w:val="18"/>
                <w:szCs w:val="18"/>
              </w:rPr>
            </w:pPr>
            <w:r w:rsidRPr="00103E52">
              <w:rPr>
                <w:rFonts w:ascii="Arial" w:hAnsi="Arial" w:cs="Arial"/>
                <w:b/>
                <w:sz w:val="18"/>
                <w:szCs w:val="18"/>
              </w:rPr>
              <w:t>ОГРН (если применимо)</w:t>
            </w:r>
          </w:p>
        </w:tc>
        <w:tc>
          <w:tcPr>
            <w:tcW w:w="5103" w:type="dxa"/>
            <w:shd w:val="clear" w:color="auto" w:fill="auto"/>
            <w:vAlign w:val="center"/>
          </w:tcPr>
          <w:p w14:paraId="741F7D79" w14:textId="77777777" w:rsidR="00D0192E" w:rsidRPr="00103E52" w:rsidRDefault="00D0192E" w:rsidP="00D0192E">
            <w:pPr>
              <w:pStyle w:val="em-"/>
              <w:ind w:firstLine="0"/>
              <w:jc w:val="left"/>
              <w:rPr>
                <w:rFonts w:ascii="Arial" w:hAnsi="Arial" w:cs="Arial"/>
                <w:sz w:val="18"/>
                <w:szCs w:val="18"/>
              </w:rPr>
            </w:pPr>
            <w:r w:rsidRPr="002207DB">
              <w:rPr>
                <w:rFonts w:ascii="Arial" w:hAnsi="Arial" w:cs="Arial"/>
                <w:sz w:val="18"/>
                <w:szCs w:val="18"/>
              </w:rPr>
              <w:t>1036605204240</w:t>
            </w:r>
          </w:p>
        </w:tc>
      </w:tr>
      <w:tr w:rsidR="00D0192E" w:rsidRPr="00103E52" w14:paraId="301121AB" w14:textId="77777777" w:rsidTr="00D0192E">
        <w:tc>
          <w:tcPr>
            <w:tcW w:w="4820" w:type="dxa"/>
            <w:shd w:val="clear" w:color="auto" w:fill="auto"/>
            <w:vAlign w:val="center"/>
          </w:tcPr>
          <w:p w14:paraId="3F5D0483" w14:textId="77777777" w:rsidR="00D0192E" w:rsidRPr="00103E52" w:rsidRDefault="00D0192E" w:rsidP="00D0192E">
            <w:pPr>
              <w:pStyle w:val="em-"/>
              <w:ind w:firstLine="0"/>
              <w:jc w:val="left"/>
              <w:rPr>
                <w:rFonts w:ascii="Arial" w:hAnsi="Arial" w:cs="Arial"/>
                <w:b/>
                <w:sz w:val="18"/>
                <w:szCs w:val="18"/>
              </w:rPr>
            </w:pPr>
            <w:r w:rsidRPr="00103E52">
              <w:rPr>
                <w:rFonts w:ascii="Arial" w:hAnsi="Arial" w:cs="Arial"/>
                <w:b/>
                <w:sz w:val="18"/>
                <w:szCs w:val="18"/>
              </w:rPr>
              <w:t>Место нахождения</w:t>
            </w:r>
          </w:p>
        </w:tc>
        <w:tc>
          <w:tcPr>
            <w:tcW w:w="5103" w:type="dxa"/>
            <w:shd w:val="clear" w:color="auto" w:fill="auto"/>
            <w:vAlign w:val="center"/>
          </w:tcPr>
          <w:p w14:paraId="6E82EED4" w14:textId="77777777" w:rsidR="00D0192E" w:rsidRPr="00103E52" w:rsidRDefault="00D0192E" w:rsidP="00D0192E">
            <w:pPr>
              <w:pStyle w:val="em-"/>
              <w:ind w:firstLine="0"/>
              <w:jc w:val="left"/>
              <w:rPr>
                <w:rFonts w:ascii="Arial" w:hAnsi="Arial" w:cs="Arial"/>
                <w:sz w:val="18"/>
                <w:szCs w:val="18"/>
              </w:rPr>
            </w:pPr>
            <w:r w:rsidRPr="002207DB">
              <w:rPr>
                <w:rFonts w:ascii="Arial" w:hAnsi="Arial" w:cs="Arial"/>
                <w:sz w:val="18"/>
                <w:szCs w:val="18"/>
              </w:rPr>
              <w:t>119571 город Москва, проспект Вернадского, дом 92, корпус 1, офис 11</w:t>
            </w:r>
          </w:p>
        </w:tc>
      </w:tr>
      <w:tr w:rsidR="00D0192E" w:rsidRPr="00103E52" w14:paraId="23D52255" w14:textId="77777777" w:rsidTr="00D0192E">
        <w:tc>
          <w:tcPr>
            <w:tcW w:w="4820" w:type="dxa"/>
            <w:shd w:val="clear" w:color="auto" w:fill="auto"/>
            <w:vAlign w:val="center"/>
          </w:tcPr>
          <w:p w14:paraId="1C457145" w14:textId="77777777" w:rsidR="00D0192E" w:rsidRPr="00103E52" w:rsidRDefault="00D0192E" w:rsidP="00D0192E">
            <w:pPr>
              <w:pStyle w:val="em-"/>
              <w:ind w:firstLine="0"/>
              <w:jc w:val="left"/>
              <w:rPr>
                <w:rFonts w:ascii="Arial" w:hAnsi="Arial" w:cs="Arial"/>
                <w:b/>
                <w:sz w:val="18"/>
                <w:szCs w:val="18"/>
              </w:rPr>
            </w:pPr>
            <w:r>
              <w:rPr>
                <w:rFonts w:ascii="Arial" w:hAnsi="Arial" w:cs="Arial"/>
                <w:b/>
                <w:sz w:val="18"/>
                <w:szCs w:val="18"/>
              </w:rPr>
              <w:t>О</w:t>
            </w:r>
            <w:r w:rsidRPr="00103E52">
              <w:rPr>
                <w:rFonts w:ascii="Arial" w:hAnsi="Arial" w:cs="Arial"/>
                <w:b/>
                <w:sz w:val="18"/>
                <w:szCs w:val="18"/>
              </w:rPr>
              <w:t xml:space="preserve">снования признания общества дочерним или зависимым по отношению к </w:t>
            </w:r>
            <w:r>
              <w:rPr>
                <w:rFonts w:ascii="Arial" w:hAnsi="Arial" w:cs="Arial"/>
                <w:b/>
                <w:sz w:val="18"/>
                <w:szCs w:val="18"/>
              </w:rPr>
              <w:t>поручителю</w:t>
            </w:r>
          </w:p>
        </w:tc>
        <w:tc>
          <w:tcPr>
            <w:tcW w:w="5103" w:type="dxa"/>
            <w:shd w:val="clear" w:color="auto" w:fill="auto"/>
            <w:vAlign w:val="center"/>
          </w:tcPr>
          <w:p w14:paraId="2F1716DF" w14:textId="77777777" w:rsidR="00D0192E" w:rsidRPr="00103E52" w:rsidRDefault="00D0192E" w:rsidP="00D0192E">
            <w:pPr>
              <w:pStyle w:val="em-"/>
              <w:ind w:firstLine="0"/>
              <w:rPr>
                <w:rFonts w:ascii="Arial" w:hAnsi="Arial" w:cs="Arial"/>
                <w:sz w:val="18"/>
                <w:szCs w:val="18"/>
              </w:rPr>
            </w:pPr>
            <w:r>
              <w:rPr>
                <w:rFonts w:ascii="Arial" w:hAnsi="Arial" w:cs="Arial"/>
                <w:sz w:val="18"/>
                <w:szCs w:val="18"/>
              </w:rPr>
              <w:t>О</w:t>
            </w:r>
            <w:r w:rsidRPr="001C50C3">
              <w:rPr>
                <w:rFonts w:ascii="Arial" w:hAnsi="Arial" w:cs="Arial"/>
                <w:sz w:val="18"/>
                <w:szCs w:val="18"/>
              </w:rPr>
              <w:t xml:space="preserve">бщество </w:t>
            </w:r>
            <w:r w:rsidRPr="002D55BF">
              <w:rPr>
                <w:rFonts w:ascii="Arial" w:hAnsi="Arial" w:cs="Arial"/>
                <w:sz w:val="18"/>
                <w:szCs w:val="18"/>
              </w:rPr>
              <w:t xml:space="preserve">признается </w:t>
            </w:r>
            <w:r w:rsidRPr="002207DB">
              <w:rPr>
                <w:rFonts w:ascii="Arial" w:hAnsi="Arial" w:cs="Arial"/>
                <w:sz w:val="18"/>
                <w:szCs w:val="18"/>
              </w:rPr>
              <w:t>зависимым в силу участия Поручителя в капитале общества свыше 20%</w:t>
            </w:r>
          </w:p>
        </w:tc>
      </w:tr>
      <w:tr w:rsidR="00D0192E" w:rsidRPr="00103E52" w14:paraId="5FDFE1DB" w14:textId="77777777" w:rsidTr="00D0192E">
        <w:tc>
          <w:tcPr>
            <w:tcW w:w="4820" w:type="dxa"/>
            <w:shd w:val="clear" w:color="auto" w:fill="auto"/>
            <w:vAlign w:val="center"/>
          </w:tcPr>
          <w:p w14:paraId="4292EEFF" w14:textId="77777777" w:rsidR="00D0192E" w:rsidRPr="007B4DB4" w:rsidRDefault="00D0192E" w:rsidP="00D0192E">
            <w:pPr>
              <w:pStyle w:val="em-"/>
              <w:ind w:firstLine="0"/>
              <w:jc w:val="left"/>
              <w:rPr>
                <w:rFonts w:ascii="Arial" w:hAnsi="Arial" w:cs="Arial"/>
                <w:b/>
                <w:sz w:val="18"/>
                <w:szCs w:val="18"/>
              </w:rPr>
            </w:pPr>
            <w:r w:rsidRPr="007B4DB4">
              <w:rPr>
                <w:rFonts w:ascii="Arial" w:hAnsi="Arial" w:cs="Arial"/>
                <w:b/>
                <w:sz w:val="18"/>
                <w:szCs w:val="18"/>
              </w:rPr>
              <w:t xml:space="preserve">Размер доли участия </w:t>
            </w:r>
            <w:r>
              <w:rPr>
                <w:rFonts w:ascii="Arial" w:hAnsi="Arial" w:cs="Arial"/>
                <w:b/>
                <w:sz w:val="18"/>
                <w:szCs w:val="18"/>
              </w:rPr>
              <w:t>поручителя</w:t>
            </w:r>
            <w:r w:rsidRPr="007B4DB4">
              <w:rPr>
                <w:rFonts w:ascii="Arial" w:hAnsi="Arial" w:cs="Arial"/>
                <w:b/>
                <w:sz w:val="18"/>
                <w:szCs w:val="18"/>
              </w:rPr>
              <w:t xml:space="preserve"> в уставном капитале дочернего и (или) зависимого общества</w:t>
            </w:r>
          </w:p>
        </w:tc>
        <w:tc>
          <w:tcPr>
            <w:tcW w:w="5103" w:type="dxa"/>
            <w:shd w:val="clear" w:color="auto" w:fill="auto"/>
            <w:vAlign w:val="center"/>
          </w:tcPr>
          <w:p w14:paraId="19E7777E" w14:textId="77777777" w:rsidR="00D0192E" w:rsidRPr="00103E52" w:rsidRDefault="00D0192E" w:rsidP="00D0192E">
            <w:pPr>
              <w:pStyle w:val="em-"/>
              <w:ind w:firstLine="0"/>
              <w:jc w:val="left"/>
              <w:rPr>
                <w:rFonts w:ascii="Arial" w:hAnsi="Arial" w:cs="Arial"/>
                <w:sz w:val="18"/>
                <w:szCs w:val="18"/>
              </w:rPr>
            </w:pPr>
            <w:r>
              <w:rPr>
                <w:rFonts w:ascii="Arial" w:hAnsi="Arial" w:cs="Arial"/>
                <w:sz w:val="18"/>
                <w:szCs w:val="18"/>
              </w:rPr>
              <w:t>50%</w:t>
            </w:r>
          </w:p>
        </w:tc>
      </w:tr>
      <w:tr w:rsidR="00D0192E" w:rsidRPr="00103E52" w14:paraId="3C0BEC80" w14:textId="77777777" w:rsidTr="00D0192E">
        <w:tc>
          <w:tcPr>
            <w:tcW w:w="4820" w:type="dxa"/>
            <w:shd w:val="clear" w:color="auto" w:fill="auto"/>
            <w:vAlign w:val="center"/>
          </w:tcPr>
          <w:p w14:paraId="2AE87A88" w14:textId="77777777" w:rsidR="00D0192E" w:rsidRPr="007B4DB4" w:rsidRDefault="00D0192E" w:rsidP="00D0192E">
            <w:pPr>
              <w:pStyle w:val="em-"/>
              <w:ind w:firstLine="0"/>
              <w:jc w:val="left"/>
              <w:rPr>
                <w:rFonts w:ascii="Arial" w:hAnsi="Arial" w:cs="Arial"/>
                <w:b/>
                <w:sz w:val="18"/>
                <w:szCs w:val="18"/>
              </w:rPr>
            </w:pPr>
            <w:r w:rsidRPr="007B4DB4">
              <w:rPr>
                <w:rFonts w:ascii="Arial" w:hAnsi="Arial" w:cs="Arial"/>
                <w:b/>
                <w:sz w:val="18"/>
                <w:szCs w:val="18"/>
              </w:rPr>
              <w:t xml:space="preserve">Размер доли обыкновенных акций дочернего или зависимого общества, принадлежащих </w:t>
            </w:r>
            <w:r>
              <w:rPr>
                <w:rFonts w:ascii="Arial" w:hAnsi="Arial" w:cs="Arial"/>
                <w:b/>
                <w:sz w:val="18"/>
                <w:szCs w:val="18"/>
              </w:rPr>
              <w:t>поручителю</w:t>
            </w:r>
          </w:p>
        </w:tc>
        <w:tc>
          <w:tcPr>
            <w:tcW w:w="5103" w:type="dxa"/>
            <w:shd w:val="clear" w:color="auto" w:fill="auto"/>
            <w:vAlign w:val="center"/>
          </w:tcPr>
          <w:p w14:paraId="33B1836E" w14:textId="77777777" w:rsidR="00D0192E" w:rsidRPr="00103E52" w:rsidRDefault="00D0192E" w:rsidP="00D0192E">
            <w:pPr>
              <w:pStyle w:val="em-"/>
              <w:ind w:firstLine="0"/>
              <w:jc w:val="left"/>
              <w:rPr>
                <w:rFonts w:ascii="Arial" w:hAnsi="Arial" w:cs="Arial"/>
                <w:sz w:val="18"/>
                <w:szCs w:val="18"/>
              </w:rPr>
            </w:pPr>
            <w:r>
              <w:rPr>
                <w:rFonts w:ascii="Arial" w:hAnsi="Arial" w:cs="Arial"/>
                <w:sz w:val="18"/>
                <w:szCs w:val="18"/>
              </w:rPr>
              <w:t>Не применимо</w:t>
            </w:r>
          </w:p>
        </w:tc>
      </w:tr>
      <w:tr w:rsidR="00D0192E" w:rsidRPr="00103E52" w14:paraId="0F2EC2CC" w14:textId="77777777" w:rsidTr="00D0192E">
        <w:tc>
          <w:tcPr>
            <w:tcW w:w="4820" w:type="dxa"/>
            <w:shd w:val="clear" w:color="auto" w:fill="auto"/>
            <w:vAlign w:val="center"/>
          </w:tcPr>
          <w:p w14:paraId="307CC6AA" w14:textId="77777777" w:rsidR="00D0192E" w:rsidRPr="007B4DB4" w:rsidRDefault="00D0192E" w:rsidP="00D0192E">
            <w:pPr>
              <w:pStyle w:val="em-"/>
              <w:ind w:firstLine="0"/>
              <w:jc w:val="left"/>
              <w:rPr>
                <w:rFonts w:ascii="Arial" w:hAnsi="Arial" w:cs="Arial"/>
                <w:b/>
                <w:sz w:val="18"/>
                <w:szCs w:val="18"/>
              </w:rPr>
            </w:pPr>
            <w:r w:rsidRPr="007B4DB4">
              <w:rPr>
                <w:rFonts w:ascii="Arial" w:hAnsi="Arial" w:cs="Arial"/>
                <w:b/>
                <w:sz w:val="18"/>
                <w:szCs w:val="18"/>
              </w:rPr>
              <w:t xml:space="preserve">Размер доли участия дочернего и (или) зависимого общества в уставном капитале </w:t>
            </w:r>
            <w:r>
              <w:rPr>
                <w:rFonts w:ascii="Arial" w:hAnsi="Arial" w:cs="Arial"/>
                <w:b/>
                <w:sz w:val="18"/>
                <w:szCs w:val="18"/>
              </w:rPr>
              <w:t>поручителя</w:t>
            </w:r>
          </w:p>
        </w:tc>
        <w:tc>
          <w:tcPr>
            <w:tcW w:w="5103" w:type="dxa"/>
            <w:shd w:val="clear" w:color="auto" w:fill="auto"/>
            <w:vAlign w:val="center"/>
          </w:tcPr>
          <w:p w14:paraId="3DDE2B45" w14:textId="77777777" w:rsidR="00D0192E" w:rsidRPr="00103E52" w:rsidRDefault="00D0192E" w:rsidP="00D0192E">
            <w:pPr>
              <w:pStyle w:val="em-"/>
              <w:ind w:firstLine="0"/>
              <w:jc w:val="left"/>
              <w:rPr>
                <w:rFonts w:ascii="Arial" w:hAnsi="Arial" w:cs="Arial"/>
                <w:sz w:val="18"/>
                <w:szCs w:val="18"/>
              </w:rPr>
            </w:pPr>
            <w:r>
              <w:rPr>
                <w:rFonts w:ascii="Arial" w:hAnsi="Arial" w:cs="Arial"/>
                <w:sz w:val="18"/>
                <w:szCs w:val="18"/>
              </w:rPr>
              <w:t>Не имеет</w:t>
            </w:r>
          </w:p>
        </w:tc>
      </w:tr>
      <w:tr w:rsidR="00D0192E" w:rsidRPr="00103E52" w14:paraId="2F91B7A6" w14:textId="77777777" w:rsidTr="00D0192E">
        <w:tc>
          <w:tcPr>
            <w:tcW w:w="4820" w:type="dxa"/>
            <w:shd w:val="clear" w:color="auto" w:fill="auto"/>
            <w:vAlign w:val="center"/>
          </w:tcPr>
          <w:p w14:paraId="0FF3BF97" w14:textId="77777777" w:rsidR="00D0192E" w:rsidRPr="007B4DB4" w:rsidRDefault="00D0192E" w:rsidP="00D0192E">
            <w:pPr>
              <w:pStyle w:val="em-"/>
              <w:ind w:firstLine="0"/>
              <w:jc w:val="left"/>
              <w:rPr>
                <w:rFonts w:ascii="Arial" w:hAnsi="Arial" w:cs="Arial"/>
                <w:b/>
                <w:sz w:val="18"/>
                <w:szCs w:val="18"/>
              </w:rPr>
            </w:pPr>
            <w:r w:rsidRPr="007B4DB4">
              <w:rPr>
                <w:rFonts w:ascii="Arial" w:hAnsi="Arial" w:cs="Arial"/>
                <w:b/>
                <w:sz w:val="18"/>
                <w:szCs w:val="18"/>
              </w:rPr>
              <w:t xml:space="preserve">Размер доли обыкновенных акций </w:t>
            </w:r>
            <w:r>
              <w:rPr>
                <w:rFonts w:ascii="Arial" w:hAnsi="Arial" w:cs="Arial"/>
                <w:b/>
                <w:sz w:val="18"/>
                <w:szCs w:val="18"/>
              </w:rPr>
              <w:t>поручителя</w:t>
            </w:r>
            <w:r w:rsidRPr="007B4DB4">
              <w:rPr>
                <w:rFonts w:ascii="Arial" w:hAnsi="Arial" w:cs="Arial"/>
                <w:b/>
                <w:sz w:val="18"/>
                <w:szCs w:val="18"/>
              </w:rPr>
              <w:t>, принадлежащих дочернему и (или) зависимому обществу</w:t>
            </w:r>
          </w:p>
        </w:tc>
        <w:tc>
          <w:tcPr>
            <w:tcW w:w="5103" w:type="dxa"/>
            <w:shd w:val="clear" w:color="auto" w:fill="auto"/>
            <w:vAlign w:val="center"/>
          </w:tcPr>
          <w:p w14:paraId="1509AF2B" w14:textId="77777777" w:rsidR="00D0192E" w:rsidRPr="00103E52" w:rsidRDefault="00D0192E" w:rsidP="00D0192E">
            <w:pPr>
              <w:pStyle w:val="em-"/>
              <w:ind w:firstLine="0"/>
              <w:jc w:val="left"/>
              <w:rPr>
                <w:rFonts w:ascii="Arial" w:hAnsi="Arial" w:cs="Arial"/>
                <w:sz w:val="18"/>
                <w:szCs w:val="18"/>
              </w:rPr>
            </w:pPr>
            <w:r>
              <w:rPr>
                <w:rFonts w:ascii="Arial" w:hAnsi="Arial" w:cs="Arial"/>
                <w:sz w:val="18"/>
                <w:szCs w:val="18"/>
              </w:rPr>
              <w:t>Не имеет</w:t>
            </w:r>
          </w:p>
        </w:tc>
      </w:tr>
    </w:tbl>
    <w:p w14:paraId="043F2989" w14:textId="77777777" w:rsidR="00D0192E" w:rsidRDefault="00D0192E" w:rsidP="00D0192E">
      <w:pPr>
        <w:pStyle w:val="ConsPlusNormal"/>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D0192E" w:rsidRPr="00103E52" w14:paraId="57389DE5" w14:textId="77777777" w:rsidTr="00D0192E">
        <w:tc>
          <w:tcPr>
            <w:tcW w:w="4820" w:type="dxa"/>
            <w:shd w:val="clear" w:color="auto" w:fill="auto"/>
            <w:vAlign w:val="center"/>
          </w:tcPr>
          <w:p w14:paraId="0629122A" w14:textId="13F2DC0F" w:rsidR="00D0192E" w:rsidRPr="00103E52" w:rsidRDefault="00D0192E" w:rsidP="00D0192E">
            <w:pPr>
              <w:pStyle w:val="em-"/>
              <w:ind w:firstLine="0"/>
              <w:jc w:val="left"/>
              <w:rPr>
                <w:rFonts w:ascii="Arial" w:hAnsi="Arial" w:cs="Arial"/>
                <w:b/>
                <w:sz w:val="18"/>
                <w:szCs w:val="18"/>
              </w:rPr>
            </w:pPr>
            <w:r>
              <w:rPr>
                <w:rFonts w:ascii="Arial" w:hAnsi="Arial" w:cs="Arial"/>
                <w:b/>
                <w:sz w:val="18"/>
                <w:szCs w:val="18"/>
              </w:rPr>
              <w:t xml:space="preserve">19. </w:t>
            </w:r>
            <w:r w:rsidRPr="00103E52">
              <w:rPr>
                <w:rFonts w:ascii="Arial" w:hAnsi="Arial" w:cs="Arial"/>
                <w:b/>
                <w:sz w:val="18"/>
                <w:szCs w:val="18"/>
              </w:rPr>
              <w:t>Полное</w:t>
            </w:r>
            <w:r>
              <w:rPr>
                <w:rFonts w:ascii="Arial" w:hAnsi="Arial" w:cs="Arial"/>
                <w:b/>
                <w:sz w:val="18"/>
                <w:szCs w:val="18"/>
              </w:rPr>
              <w:t xml:space="preserve"> фирменное наименование</w:t>
            </w:r>
          </w:p>
        </w:tc>
        <w:tc>
          <w:tcPr>
            <w:tcW w:w="5103" w:type="dxa"/>
            <w:shd w:val="clear" w:color="auto" w:fill="auto"/>
            <w:vAlign w:val="center"/>
          </w:tcPr>
          <w:p w14:paraId="70AA7ADF" w14:textId="77777777" w:rsidR="00D0192E" w:rsidRPr="00103E52" w:rsidRDefault="00D0192E" w:rsidP="00D0192E">
            <w:pPr>
              <w:pStyle w:val="em-"/>
              <w:ind w:firstLine="0"/>
              <w:jc w:val="left"/>
              <w:rPr>
                <w:rFonts w:ascii="Arial" w:hAnsi="Arial" w:cs="Arial"/>
                <w:sz w:val="18"/>
                <w:szCs w:val="18"/>
              </w:rPr>
            </w:pPr>
            <w:r w:rsidRPr="001C50C3">
              <w:rPr>
                <w:rFonts w:ascii="Arial" w:hAnsi="Arial" w:cs="Arial"/>
                <w:sz w:val="18"/>
                <w:szCs w:val="18"/>
              </w:rPr>
              <w:t>Открытое акционерное общество «Проектно-сметное бюро»</w:t>
            </w:r>
          </w:p>
        </w:tc>
      </w:tr>
      <w:tr w:rsidR="00D0192E" w:rsidRPr="00103E52" w14:paraId="721C5ACE" w14:textId="77777777" w:rsidTr="00D0192E">
        <w:tc>
          <w:tcPr>
            <w:tcW w:w="4820" w:type="dxa"/>
            <w:shd w:val="clear" w:color="auto" w:fill="auto"/>
            <w:vAlign w:val="center"/>
          </w:tcPr>
          <w:p w14:paraId="320E2EC9" w14:textId="77777777" w:rsidR="00D0192E" w:rsidRPr="00103E52" w:rsidRDefault="00D0192E" w:rsidP="00D0192E">
            <w:pPr>
              <w:pStyle w:val="em-"/>
              <w:ind w:firstLine="0"/>
              <w:jc w:val="left"/>
              <w:rPr>
                <w:rFonts w:ascii="Arial" w:hAnsi="Arial" w:cs="Arial"/>
                <w:b/>
                <w:sz w:val="18"/>
                <w:szCs w:val="18"/>
              </w:rPr>
            </w:pPr>
            <w:r w:rsidRPr="00103E52">
              <w:rPr>
                <w:rFonts w:ascii="Arial" w:hAnsi="Arial" w:cs="Arial"/>
                <w:b/>
                <w:sz w:val="18"/>
                <w:szCs w:val="18"/>
              </w:rPr>
              <w:t>Сокращенное фирменное на</w:t>
            </w:r>
            <w:r>
              <w:rPr>
                <w:rFonts w:ascii="Arial" w:hAnsi="Arial" w:cs="Arial"/>
                <w:b/>
                <w:sz w:val="18"/>
                <w:szCs w:val="18"/>
              </w:rPr>
              <w:t>именование</w:t>
            </w:r>
          </w:p>
        </w:tc>
        <w:tc>
          <w:tcPr>
            <w:tcW w:w="5103" w:type="dxa"/>
            <w:shd w:val="clear" w:color="auto" w:fill="auto"/>
            <w:vAlign w:val="center"/>
          </w:tcPr>
          <w:p w14:paraId="6525B1A1" w14:textId="77777777" w:rsidR="00D0192E" w:rsidRPr="00103E52" w:rsidRDefault="00D0192E" w:rsidP="00D0192E">
            <w:pPr>
              <w:pStyle w:val="em-"/>
              <w:ind w:firstLine="0"/>
              <w:jc w:val="left"/>
              <w:rPr>
                <w:rFonts w:ascii="Arial" w:hAnsi="Arial" w:cs="Arial"/>
                <w:sz w:val="18"/>
                <w:szCs w:val="18"/>
              </w:rPr>
            </w:pPr>
            <w:r w:rsidRPr="001C50C3">
              <w:rPr>
                <w:rFonts w:ascii="Arial" w:hAnsi="Arial" w:cs="Arial"/>
                <w:sz w:val="18"/>
                <w:szCs w:val="18"/>
              </w:rPr>
              <w:t>ОАО «Проектно-сметное бюро»</w:t>
            </w:r>
          </w:p>
        </w:tc>
      </w:tr>
      <w:tr w:rsidR="00D0192E" w:rsidRPr="00103E52" w14:paraId="3C3774B4" w14:textId="77777777" w:rsidTr="00D0192E">
        <w:tc>
          <w:tcPr>
            <w:tcW w:w="4820" w:type="dxa"/>
            <w:shd w:val="clear" w:color="auto" w:fill="auto"/>
            <w:vAlign w:val="center"/>
          </w:tcPr>
          <w:p w14:paraId="44D49190" w14:textId="77777777" w:rsidR="00D0192E" w:rsidRPr="00103E52" w:rsidRDefault="00D0192E" w:rsidP="00D0192E">
            <w:pPr>
              <w:pStyle w:val="em-"/>
              <w:ind w:firstLine="0"/>
              <w:jc w:val="left"/>
              <w:rPr>
                <w:rFonts w:ascii="Arial" w:hAnsi="Arial" w:cs="Arial"/>
                <w:b/>
                <w:sz w:val="18"/>
                <w:szCs w:val="18"/>
              </w:rPr>
            </w:pPr>
            <w:r>
              <w:rPr>
                <w:rFonts w:ascii="Arial" w:hAnsi="Arial" w:cs="Arial"/>
                <w:b/>
                <w:sz w:val="18"/>
                <w:szCs w:val="18"/>
              </w:rPr>
              <w:t>ИНН (если применимо)</w:t>
            </w:r>
          </w:p>
        </w:tc>
        <w:tc>
          <w:tcPr>
            <w:tcW w:w="5103" w:type="dxa"/>
            <w:shd w:val="clear" w:color="auto" w:fill="auto"/>
            <w:vAlign w:val="center"/>
          </w:tcPr>
          <w:p w14:paraId="29E11D8D" w14:textId="77777777" w:rsidR="00D0192E" w:rsidRPr="00103E52" w:rsidRDefault="00D0192E" w:rsidP="00D0192E">
            <w:pPr>
              <w:pStyle w:val="em-"/>
              <w:ind w:firstLine="0"/>
              <w:jc w:val="left"/>
              <w:rPr>
                <w:rFonts w:ascii="Arial" w:hAnsi="Arial" w:cs="Arial"/>
                <w:sz w:val="18"/>
                <w:szCs w:val="18"/>
              </w:rPr>
            </w:pPr>
            <w:r w:rsidRPr="001C50C3">
              <w:rPr>
                <w:rFonts w:ascii="Arial" w:hAnsi="Arial" w:cs="Arial"/>
                <w:bCs/>
                <w:sz w:val="18"/>
                <w:szCs w:val="18"/>
              </w:rPr>
              <w:t>2128706844</w:t>
            </w:r>
          </w:p>
        </w:tc>
      </w:tr>
      <w:tr w:rsidR="00D0192E" w:rsidRPr="00103E52" w14:paraId="57831658" w14:textId="77777777" w:rsidTr="00D0192E">
        <w:tc>
          <w:tcPr>
            <w:tcW w:w="4820" w:type="dxa"/>
            <w:shd w:val="clear" w:color="auto" w:fill="auto"/>
            <w:vAlign w:val="center"/>
          </w:tcPr>
          <w:p w14:paraId="3684E5FF" w14:textId="77777777" w:rsidR="00D0192E" w:rsidRPr="00103E52" w:rsidRDefault="00D0192E" w:rsidP="00D0192E">
            <w:pPr>
              <w:pStyle w:val="em-"/>
              <w:ind w:firstLine="0"/>
              <w:jc w:val="left"/>
              <w:rPr>
                <w:rFonts w:ascii="Arial" w:hAnsi="Arial" w:cs="Arial"/>
                <w:b/>
                <w:sz w:val="18"/>
                <w:szCs w:val="18"/>
              </w:rPr>
            </w:pPr>
            <w:r w:rsidRPr="00103E52">
              <w:rPr>
                <w:rFonts w:ascii="Arial" w:hAnsi="Arial" w:cs="Arial"/>
                <w:b/>
                <w:sz w:val="18"/>
                <w:szCs w:val="18"/>
              </w:rPr>
              <w:t>ОГРН (если применимо)</w:t>
            </w:r>
          </w:p>
        </w:tc>
        <w:tc>
          <w:tcPr>
            <w:tcW w:w="5103" w:type="dxa"/>
            <w:shd w:val="clear" w:color="auto" w:fill="auto"/>
            <w:vAlign w:val="center"/>
          </w:tcPr>
          <w:p w14:paraId="237841DA" w14:textId="77777777" w:rsidR="00D0192E" w:rsidRPr="00103E52" w:rsidRDefault="00D0192E" w:rsidP="00D0192E">
            <w:pPr>
              <w:pStyle w:val="em-"/>
              <w:ind w:firstLine="0"/>
              <w:jc w:val="left"/>
              <w:rPr>
                <w:rFonts w:ascii="Arial" w:hAnsi="Arial" w:cs="Arial"/>
                <w:sz w:val="18"/>
                <w:szCs w:val="18"/>
              </w:rPr>
            </w:pPr>
            <w:r w:rsidRPr="001C50C3">
              <w:rPr>
                <w:rFonts w:ascii="Arial" w:hAnsi="Arial" w:cs="Arial"/>
                <w:sz w:val="18"/>
                <w:szCs w:val="18"/>
              </w:rPr>
              <w:t>1062128072071</w:t>
            </w:r>
          </w:p>
        </w:tc>
      </w:tr>
      <w:tr w:rsidR="00D0192E" w:rsidRPr="00103E52" w14:paraId="753E0E24" w14:textId="77777777" w:rsidTr="00D0192E">
        <w:tc>
          <w:tcPr>
            <w:tcW w:w="4820" w:type="dxa"/>
            <w:shd w:val="clear" w:color="auto" w:fill="auto"/>
            <w:vAlign w:val="center"/>
          </w:tcPr>
          <w:p w14:paraId="5AFD191D" w14:textId="77777777" w:rsidR="00D0192E" w:rsidRPr="00103E52" w:rsidRDefault="00D0192E" w:rsidP="00D0192E">
            <w:pPr>
              <w:pStyle w:val="em-"/>
              <w:ind w:firstLine="0"/>
              <w:jc w:val="left"/>
              <w:rPr>
                <w:rFonts w:ascii="Arial" w:hAnsi="Arial" w:cs="Arial"/>
                <w:b/>
                <w:sz w:val="18"/>
                <w:szCs w:val="18"/>
              </w:rPr>
            </w:pPr>
            <w:r w:rsidRPr="00103E52">
              <w:rPr>
                <w:rFonts w:ascii="Arial" w:hAnsi="Arial" w:cs="Arial"/>
                <w:b/>
                <w:sz w:val="18"/>
                <w:szCs w:val="18"/>
              </w:rPr>
              <w:t>Место нахождения</w:t>
            </w:r>
          </w:p>
        </w:tc>
        <w:tc>
          <w:tcPr>
            <w:tcW w:w="5103" w:type="dxa"/>
            <w:shd w:val="clear" w:color="auto" w:fill="auto"/>
            <w:vAlign w:val="center"/>
          </w:tcPr>
          <w:p w14:paraId="3AB963FF" w14:textId="77777777" w:rsidR="00D0192E" w:rsidRPr="00103E52" w:rsidRDefault="00D0192E" w:rsidP="00D0192E">
            <w:pPr>
              <w:pStyle w:val="em-"/>
              <w:ind w:firstLine="0"/>
              <w:jc w:val="left"/>
              <w:rPr>
                <w:rFonts w:ascii="Arial" w:hAnsi="Arial" w:cs="Arial"/>
                <w:sz w:val="18"/>
                <w:szCs w:val="18"/>
              </w:rPr>
            </w:pPr>
            <w:r w:rsidRPr="001C50C3">
              <w:rPr>
                <w:rFonts w:ascii="Arial" w:hAnsi="Arial" w:cs="Arial"/>
                <w:sz w:val="18"/>
                <w:szCs w:val="18"/>
              </w:rPr>
              <w:t>428032, Чувашская Республика, г. Чебоксары, ул. Ярославская, д.32</w:t>
            </w:r>
          </w:p>
        </w:tc>
      </w:tr>
      <w:tr w:rsidR="00D0192E" w:rsidRPr="00103E52" w14:paraId="1D5372E7" w14:textId="77777777" w:rsidTr="00D0192E">
        <w:tc>
          <w:tcPr>
            <w:tcW w:w="4820" w:type="dxa"/>
            <w:shd w:val="clear" w:color="auto" w:fill="auto"/>
            <w:vAlign w:val="center"/>
          </w:tcPr>
          <w:p w14:paraId="68B1797B" w14:textId="77777777" w:rsidR="00D0192E" w:rsidRPr="00103E52" w:rsidRDefault="00D0192E" w:rsidP="00D0192E">
            <w:pPr>
              <w:pStyle w:val="em-"/>
              <w:ind w:firstLine="0"/>
              <w:jc w:val="left"/>
              <w:rPr>
                <w:rFonts w:ascii="Arial" w:hAnsi="Arial" w:cs="Arial"/>
                <w:b/>
                <w:sz w:val="18"/>
                <w:szCs w:val="18"/>
              </w:rPr>
            </w:pPr>
            <w:r>
              <w:rPr>
                <w:rFonts w:ascii="Arial" w:hAnsi="Arial" w:cs="Arial"/>
                <w:b/>
                <w:sz w:val="18"/>
                <w:szCs w:val="18"/>
              </w:rPr>
              <w:t>О</w:t>
            </w:r>
            <w:r w:rsidRPr="00103E52">
              <w:rPr>
                <w:rFonts w:ascii="Arial" w:hAnsi="Arial" w:cs="Arial"/>
                <w:b/>
                <w:sz w:val="18"/>
                <w:szCs w:val="18"/>
              </w:rPr>
              <w:t xml:space="preserve">снования признания общества дочерним или зависимым по отношению к </w:t>
            </w:r>
            <w:r>
              <w:rPr>
                <w:rFonts w:ascii="Arial" w:hAnsi="Arial" w:cs="Arial"/>
                <w:b/>
                <w:sz w:val="18"/>
                <w:szCs w:val="18"/>
              </w:rPr>
              <w:t>поручителю</w:t>
            </w:r>
          </w:p>
        </w:tc>
        <w:tc>
          <w:tcPr>
            <w:tcW w:w="5103" w:type="dxa"/>
            <w:shd w:val="clear" w:color="auto" w:fill="auto"/>
            <w:vAlign w:val="center"/>
          </w:tcPr>
          <w:p w14:paraId="7B8E4E01" w14:textId="77777777" w:rsidR="00D0192E" w:rsidRPr="00103E52" w:rsidRDefault="00D0192E" w:rsidP="00D0192E">
            <w:pPr>
              <w:pStyle w:val="em-"/>
              <w:ind w:firstLine="0"/>
              <w:jc w:val="left"/>
              <w:rPr>
                <w:rFonts w:ascii="Arial" w:hAnsi="Arial" w:cs="Arial"/>
                <w:sz w:val="18"/>
                <w:szCs w:val="18"/>
              </w:rPr>
            </w:pPr>
            <w:r>
              <w:rPr>
                <w:rFonts w:ascii="Arial" w:hAnsi="Arial" w:cs="Arial"/>
                <w:sz w:val="18"/>
                <w:szCs w:val="18"/>
              </w:rPr>
              <w:t>О</w:t>
            </w:r>
            <w:r w:rsidRPr="001C50C3">
              <w:rPr>
                <w:rFonts w:ascii="Arial" w:hAnsi="Arial" w:cs="Arial"/>
                <w:sz w:val="18"/>
                <w:szCs w:val="18"/>
              </w:rPr>
              <w:t>бщество признается зависимым в силу участия Поручителя в капитале общества свыше 20%</w:t>
            </w:r>
          </w:p>
        </w:tc>
      </w:tr>
      <w:tr w:rsidR="00D0192E" w:rsidRPr="00103E52" w14:paraId="4CBB5C0E" w14:textId="77777777" w:rsidTr="00D0192E">
        <w:tc>
          <w:tcPr>
            <w:tcW w:w="4820" w:type="dxa"/>
            <w:shd w:val="clear" w:color="auto" w:fill="auto"/>
            <w:vAlign w:val="center"/>
          </w:tcPr>
          <w:p w14:paraId="256BC92F" w14:textId="77777777" w:rsidR="00D0192E" w:rsidRPr="007B4DB4" w:rsidRDefault="00D0192E" w:rsidP="00D0192E">
            <w:pPr>
              <w:pStyle w:val="em-"/>
              <w:ind w:firstLine="0"/>
              <w:jc w:val="left"/>
              <w:rPr>
                <w:rFonts w:ascii="Arial" w:hAnsi="Arial" w:cs="Arial"/>
                <w:b/>
                <w:sz w:val="18"/>
                <w:szCs w:val="18"/>
              </w:rPr>
            </w:pPr>
            <w:r w:rsidRPr="007B4DB4">
              <w:rPr>
                <w:rFonts w:ascii="Arial" w:hAnsi="Arial" w:cs="Arial"/>
                <w:b/>
                <w:sz w:val="18"/>
                <w:szCs w:val="18"/>
              </w:rPr>
              <w:t xml:space="preserve">Размер доли участия </w:t>
            </w:r>
            <w:r>
              <w:rPr>
                <w:rFonts w:ascii="Arial" w:hAnsi="Arial" w:cs="Arial"/>
                <w:b/>
                <w:sz w:val="18"/>
                <w:szCs w:val="18"/>
              </w:rPr>
              <w:t>поручителя</w:t>
            </w:r>
            <w:r w:rsidRPr="007B4DB4">
              <w:rPr>
                <w:rFonts w:ascii="Arial" w:hAnsi="Arial" w:cs="Arial"/>
                <w:b/>
                <w:sz w:val="18"/>
                <w:szCs w:val="18"/>
              </w:rPr>
              <w:t xml:space="preserve"> в уставном капитале дочернего и (или) зависимого общества</w:t>
            </w:r>
          </w:p>
        </w:tc>
        <w:tc>
          <w:tcPr>
            <w:tcW w:w="5103" w:type="dxa"/>
            <w:shd w:val="clear" w:color="auto" w:fill="auto"/>
            <w:vAlign w:val="center"/>
          </w:tcPr>
          <w:p w14:paraId="3311CB92" w14:textId="77777777" w:rsidR="00D0192E" w:rsidRPr="00103E52" w:rsidRDefault="00D0192E" w:rsidP="00D0192E">
            <w:pPr>
              <w:pStyle w:val="em-"/>
              <w:ind w:firstLine="0"/>
              <w:jc w:val="left"/>
              <w:rPr>
                <w:rFonts w:ascii="Arial" w:hAnsi="Arial" w:cs="Arial"/>
                <w:sz w:val="18"/>
                <w:szCs w:val="18"/>
              </w:rPr>
            </w:pPr>
            <w:r>
              <w:rPr>
                <w:rFonts w:ascii="Arial" w:hAnsi="Arial" w:cs="Arial"/>
                <w:sz w:val="18"/>
                <w:szCs w:val="18"/>
              </w:rPr>
              <w:t>25%</w:t>
            </w:r>
          </w:p>
        </w:tc>
      </w:tr>
      <w:tr w:rsidR="00D0192E" w:rsidRPr="00103E52" w14:paraId="2CDCB44C" w14:textId="77777777" w:rsidTr="00D0192E">
        <w:tc>
          <w:tcPr>
            <w:tcW w:w="4820" w:type="dxa"/>
            <w:shd w:val="clear" w:color="auto" w:fill="auto"/>
            <w:vAlign w:val="center"/>
          </w:tcPr>
          <w:p w14:paraId="4AC771E2" w14:textId="77777777" w:rsidR="00D0192E" w:rsidRPr="007B4DB4" w:rsidRDefault="00D0192E" w:rsidP="00D0192E">
            <w:pPr>
              <w:pStyle w:val="em-"/>
              <w:ind w:firstLine="0"/>
              <w:jc w:val="left"/>
              <w:rPr>
                <w:rFonts w:ascii="Arial" w:hAnsi="Arial" w:cs="Arial"/>
                <w:b/>
                <w:sz w:val="18"/>
                <w:szCs w:val="18"/>
              </w:rPr>
            </w:pPr>
            <w:r w:rsidRPr="007B4DB4">
              <w:rPr>
                <w:rFonts w:ascii="Arial" w:hAnsi="Arial" w:cs="Arial"/>
                <w:b/>
                <w:sz w:val="18"/>
                <w:szCs w:val="18"/>
              </w:rPr>
              <w:t xml:space="preserve">Размер доли обыкновенных акций дочернего или зависимого общества, принадлежащих </w:t>
            </w:r>
            <w:r>
              <w:rPr>
                <w:rFonts w:ascii="Arial" w:hAnsi="Arial" w:cs="Arial"/>
                <w:b/>
                <w:sz w:val="18"/>
                <w:szCs w:val="18"/>
              </w:rPr>
              <w:t>поручителю</w:t>
            </w:r>
          </w:p>
        </w:tc>
        <w:tc>
          <w:tcPr>
            <w:tcW w:w="5103" w:type="dxa"/>
            <w:shd w:val="clear" w:color="auto" w:fill="auto"/>
            <w:vAlign w:val="center"/>
          </w:tcPr>
          <w:p w14:paraId="6068BB0C" w14:textId="77777777" w:rsidR="00D0192E" w:rsidRPr="00103E52" w:rsidRDefault="00D0192E" w:rsidP="00D0192E">
            <w:pPr>
              <w:pStyle w:val="em-"/>
              <w:ind w:firstLine="0"/>
              <w:jc w:val="left"/>
              <w:rPr>
                <w:rFonts w:ascii="Arial" w:hAnsi="Arial" w:cs="Arial"/>
                <w:sz w:val="18"/>
                <w:szCs w:val="18"/>
              </w:rPr>
            </w:pPr>
            <w:r>
              <w:rPr>
                <w:rFonts w:ascii="Arial" w:hAnsi="Arial" w:cs="Arial"/>
                <w:sz w:val="18"/>
                <w:szCs w:val="18"/>
              </w:rPr>
              <w:t>25%</w:t>
            </w:r>
          </w:p>
        </w:tc>
      </w:tr>
      <w:tr w:rsidR="00D0192E" w:rsidRPr="00103E52" w14:paraId="40CB01BF" w14:textId="77777777" w:rsidTr="00D0192E">
        <w:tc>
          <w:tcPr>
            <w:tcW w:w="4820" w:type="dxa"/>
            <w:shd w:val="clear" w:color="auto" w:fill="auto"/>
            <w:vAlign w:val="center"/>
          </w:tcPr>
          <w:p w14:paraId="29FD8188" w14:textId="77777777" w:rsidR="00D0192E" w:rsidRPr="007B4DB4" w:rsidRDefault="00D0192E" w:rsidP="00D0192E">
            <w:pPr>
              <w:pStyle w:val="em-"/>
              <w:ind w:firstLine="0"/>
              <w:jc w:val="left"/>
              <w:rPr>
                <w:rFonts w:ascii="Arial" w:hAnsi="Arial" w:cs="Arial"/>
                <w:b/>
                <w:sz w:val="18"/>
                <w:szCs w:val="18"/>
              </w:rPr>
            </w:pPr>
            <w:r w:rsidRPr="007B4DB4">
              <w:rPr>
                <w:rFonts w:ascii="Arial" w:hAnsi="Arial" w:cs="Arial"/>
                <w:b/>
                <w:sz w:val="18"/>
                <w:szCs w:val="18"/>
              </w:rPr>
              <w:t xml:space="preserve">Размер доли участия дочернего и (или) зависимого общества в уставном капитале </w:t>
            </w:r>
            <w:r>
              <w:rPr>
                <w:rFonts w:ascii="Arial" w:hAnsi="Arial" w:cs="Arial"/>
                <w:b/>
                <w:sz w:val="18"/>
                <w:szCs w:val="18"/>
              </w:rPr>
              <w:t>поручителя</w:t>
            </w:r>
          </w:p>
        </w:tc>
        <w:tc>
          <w:tcPr>
            <w:tcW w:w="5103" w:type="dxa"/>
            <w:shd w:val="clear" w:color="auto" w:fill="auto"/>
            <w:vAlign w:val="center"/>
          </w:tcPr>
          <w:p w14:paraId="7D5F018A" w14:textId="77777777" w:rsidR="00D0192E" w:rsidRPr="00103E52" w:rsidRDefault="00D0192E" w:rsidP="00D0192E">
            <w:pPr>
              <w:pStyle w:val="em-"/>
              <w:ind w:firstLine="0"/>
              <w:jc w:val="left"/>
              <w:rPr>
                <w:rFonts w:ascii="Arial" w:hAnsi="Arial" w:cs="Arial"/>
                <w:sz w:val="18"/>
                <w:szCs w:val="18"/>
              </w:rPr>
            </w:pPr>
            <w:r>
              <w:rPr>
                <w:rFonts w:ascii="Arial" w:hAnsi="Arial" w:cs="Arial"/>
                <w:sz w:val="18"/>
                <w:szCs w:val="18"/>
              </w:rPr>
              <w:t>Не имеет</w:t>
            </w:r>
          </w:p>
        </w:tc>
      </w:tr>
      <w:tr w:rsidR="00D0192E" w:rsidRPr="00103E52" w14:paraId="62FFF437" w14:textId="77777777" w:rsidTr="00D0192E">
        <w:tc>
          <w:tcPr>
            <w:tcW w:w="4820" w:type="dxa"/>
            <w:shd w:val="clear" w:color="auto" w:fill="auto"/>
            <w:vAlign w:val="center"/>
          </w:tcPr>
          <w:p w14:paraId="470EC48B" w14:textId="77777777" w:rsidR="00D0192E" w:rsidRPr="007B4DB4" w:rsidRDefault="00D0192E" w:rsidP="00D0192E">
            <w:pPr>
              <w:pStyle w:val="em-"/>
              <w:ind w:firstLine="0"/>
              <w:jc w:val="left"/>
              <w:rPr>
                <w:rFonts w:ascii="Arial" w:hAnsi="Arial" w:cs="Arial"/>
                <w:b/>
                <w:sz w:val="18"/>
                <w:szCs w:val="18"/>
              </w:rPr>
            </w:pPr>
            <w:r w:rsidRPr="007B4DB4">
              <w:rPr>
                <w:rFonts w:ascii="Arial" w:hAnsi="Arial" w:cs="Arial"/>
                <w:b/>
                <w:sz w:val="18"/>
                <w:szCs w:val="18"/>
              </w:rPr>
              <w:t xml:space="preserve">Размер доли обыкновенных акций </w:t>
            </w:r>
            <w:r>
              <w:rPr>
                <w:rFonts w:ascii="Arial" w:hAnsi="Arial" w:cs="Arial"/>
                <w:b/>
                <w:sz w:val="18"/>
                <w:szCs w:val="18"/>
              </w:rPr>
              <w:t>поручителя</w:t>
            </w:r>
            <w:r w:rsidRPr="007B4DB4">
              <w:rPr>
                <w:rFonts w:ascii="Arial" w:hAnsi="Arial" w:cs="Arial"/>
                <w:b/>
                <w:sz w:val="18"/>
                <w:szCs w:val="18"/>
              </w:rPr>
              <w:t>, принадлежащих дочернему и (или) зависимому обществу</w:t>
            </w:r>
          </w:p>
        </w:tc>
        <w:tc>
          <w:tcPr>
            <w:tcW w:w="5103" w:type="dxa"/>
            <w:shd w:val="clear" w:color="auto" w:fill="auto"/>
            <w:vAlign w:val="center"/>
          </w:tcPr>
          <w:p w14:paraId="1C96DF44" w14:textId="77777777" w:rsidR="00D0192E" w:rsidRPr="00103E52" w:rsidRDefault="00D0192E" w:rsidP="00D0192E">
            <w:pPr>
              <w:pStyle w:val="em-"/>
              <w:ind w:firstLine="0"/>
              <w:jc w:val="left"/>
              <w:rPr>
                <w:rFonts w:ascii="Arial" w:hAnsi="Arial" w:cs="Arial"/>
                <w:sz w:val="18"/>
                <w:szCs w:val="18"/>
              </w:rPr>
            </w:pPr>
            <w:r>
              <w:rPr>
                <w:rFonts w:ascii="Arial" w:hAnsi="Arial" w:cs="Arial"/>
                <w:sz w:val="18"/>
                <w:szCs w:val="18"/>
              </w:rPr>
              <w:t>Не имеет</w:t>
            </w:r>
          </w:p>
        </w:tc>
      </w:tr>
    </w:tbl>
    <w:p w14:paraId="6AC4C8F8" w14:textId="77777777" w:rsidR="00D0192E" w:rsidRPr="009479FF" w:rsidRDefault="00D0192E" w:rsidP="00ED43D2">
      <w:pPr>
        <w:pStyle w:val="ConsPlusNormal"/>
        <w:spacing w:before="60" w:after="60"/>
        <w:jc w:val="both"/>
      </w:pPr>
    </w:p>
    <w:p w14:paraId="554DD097" w14:textId="77777777" w:rsidR="00ED43D2" w:rsidRPr="009479FF" w:rsidRDefault="00ED43D2" w:rsidP="007B0FF1">
      <w:pPr>
        <w:pStyle w:val="30"/>
      </w:pPr>
      <w:bookmarkStart w:id="397" w:name="_Toc456795902"/>
      <w:r w:rsidRPr="009479FF">
        <w:t xml:space="preserve">3.6. Состав, структура и стоимость основных средств </w:t>
      </w:r>
      <w:r>
        <w:t>поручителя</w:t>
      </w:r>
      <w:r w:rsidRPr="009479FF">
        <w:t xml:space="preserve">, информация о планах по приобретению, замене, выбытию основных средств, а также обо всех фактах обременения основных средств </w:t>
      </w:r>
      <w:r>
        <w:t>поручителя</w:t>
      </w:r>
      <w:bookmarkEnd w:id="397"/>
    </w:p>
    <w:tbl>
      <w:tblPr>
        <w:tblW w:w="9923"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4" w:type="dxa"/>
          <w:right w:w="54" w:type="dxa"/>
        </w:tblCellMar>
        <w:tblLook w:val="0000" w:firstRow="0" w:lastRow="0" w:firstColumn="0" w:lastColumn="0" w:noHBand="0" w:noVBand="0"/>
      </w:tblPr>
      <w:tblGrid>
        <w:gridCol w:w="5245"/>
        <w:gridCol w:w="2410"/>
        <w:gridCol w:w="2268"/>
      </w:tblGrid>
      <w:tr w:rsidR="00ED43D2" w:rsidRPr="00023CC8" w14:paraId="12991157" w14:textId="77777777" w:rsidTr="007B0FF1">
        <w:trPr>
          <w:trHeight w:val="555"/>
        </w:trPr>
        <w:tc>
          <w:tcPr>
            <w:tcW w:w="5245" w:type="dxa"/>
            <w:tcBorders>
              <w:top w:val="single" w:sz="4" w:space="0" w:color="auto"/>
              <w:left w:val="single" w:sz="4" w:space="0" w:color="auto"/>
              <w:bottom w:val="single" w:sz="4" w:space="0" w:color="auto"/>
              <w:right w:val="single" w:sz="4" w:space="0" w:color="auto"/>
            </w:tcBorders>
            <w:vAlign w:val="center"/>
          </w:tcPr>
          <w:p w14:paraId="25481C88" w14:textId="77777777" w:rsidR="00ED43D2" w:rsidRPr="00735DFE" w:rsidRDefault="00ED43D2" w:rsidP="007B0FF1">
            <w:pPr>
              <w:spacing w:before="0" w:after="0"/>
              <w:jc w:val="left"/>
              <w:rPr>
                <w:b/>
                <w:sz w:val="18"/>
                <w:szCs w:val="18"/>
              </w:rPr>
            </w:pPr>
            <w:r w:rsidRPr="00735DFE">
              <w:rPr>
                <w:b/>
                <w:sz w:val="18"/>
                <w:szCs w:val="18"/>
              </w:rPr>
              <w:t>Наименование группы объектов основных средств</w:t>
            </w:r>
          </w:p>
        </w:tc>
        <w:tc>
          <w:tcPr>
            <w:tcW w:w="2410" w:type="dxa"/>
            <w:tcBorders>
              <w:top w:val="single" w:sz="4" w:space="0" w:color="auto"/>
              <w:left w:val="single" w:sz="4" w:space="0" w:color="auto"/>
              <w:bottom w:val="single" w:sz="4" w:space="0" w:color="auto"/>
              <w:right w:val="single" w:sz="4" w:space="0" w:color="auto"/>
            </w:tcBorders>
            <w:vAlign w:val="center"/>
          </w:tcPr>
          <w:p w14:paraId="5A7B418E" w14:textId="77777777" w:rsidR="00ED43D2" w:rsidRPr="00735DFE" w:rsidRDefault="00ED43D2" w:rsidP="007B0FF1">
            <w:pPr>
              <w:spacing w:before="0" w:after="0"/>
              <w:jc w:val="center"/>
              <w:rPr>
                <w:b/>
                <w:sz w:val="18"/>
                <w:szCs w:val="18"/>
              </w:rPr>
            </w:pPr>
            <w:r w:rsidRPr="00735DFE">
              <w:rPr>
                <w:b/>
                <w:sz w:val="18"/>
                <w:szCs w:val="18"/>
              </w:rPr>
              <w:t>Первоначальная (восстановительная) стоимость, тыс. руб.</w:t>
            </w:r>
          </w:p>
        </w:tc>
        <w:tc>
          <w:tcPr>
            <w:tcW w:w="2268" w:type="dxa"/>
            <w:tcBorders>
              <w:top w:val="single" w:sz="4" w:space="0" w:color="auto"/>
              <w:left w:val="single" w:sz="4" w:space="0" w:color="auto"/>
              <w:bottom w:val="single" w:sz="4" w:space="0" w:color="auto"/>
              <w:right w:val="single" w:sz="4" w:space="0" w:color="auto"/>
            </w:tcBorders>
            <w:vAlign w:val="center"/>
          </w:tcPr>
          <w:p w14:paraId="458ECE9C" w14:textId="77777777" w:rsidR="00ED43D2" w:rsidRPr="00735DFE" w:rsidRDefault="00ED43D2" w:rsidP="007B0FF1">
            <w:pPr>
              <w:spacing w:before="0" w:after="0"/>
              <w:jc w:val="center"/>
              <w:rPr>
                <w:b/>
                <w:sz w:val="18"/>
                <w:szCs w:val="18"/>
              </w:rPr>
            </w:pPr>
            <w:r w:rsidRPr="00735DFE">
              <w:rPr>
                <w:b/>
                <w:sz w:val="18"/>
                <w:szCs w:val="18"/>
              </w:rPr>
              <w:t>Сумма начисленной амортизации, тыс. руб.</w:t>
            </w:r>
          </w:p>
        </w:tc>
      </w:tr>
      <w:tr w:rsidR="00ED43D2" w:rsidRPr="00961AB2" w14:paraId="0EF6C788" w14:textId="77777777" w:rsidTr="007B0FF1">
        <w:trPr>
          <w:trHeight w:val="70"/>
        </w:trPr>
        <w:tc>
          <w:tcPr>
            <w:tcW w:w="9923" w:type="dxa"/>
            <w:gridSpan w:val="3"/>
            <w:tcBorders>
              <w:top w:val="single" w:sz="4" w:space="0" w:color="auto"/>
              <w:left w:val="single" w:sz="4" w:space="0" w:color="auto"/>
              <w:bottom w:val="single" w:sz="4" w:space="0" w:color="auto"/>
              <w:right w:val="single" w:sz="4" w:space="0" w:color="auto"/>
            </w:tcBorders>
            <w:vAlign w:val="center"/>
          </w:tcPr>
          <w:p w14:paraId="153AE1D8" w14:textId="77777777" w:rsidR="00ED43D2" w:rsidRPr="00961AB2" w:rsidRDefault="00ED43D2" w:rsidP="007B0FF1">
            <w:pPr>
              <w:spacing w:before="0" w:after="0"/>
              <w:jc w:val="left"/>
              <w:rPr>
                <w:b/>
                <w:sz w:val="18"/>
                <w:szCs w:val="18"/>
              </w:rPr>
            </w:pPr>
            <w:r w:rsidRPr="00961AB2">
              <w:rPr>
                <w:b/>
                <w:sz w:val="18"/>
                <w:szCs w:val="18"/>
              </w:rPr>
              <w:t>По состоянию на 31.12.2011 г.</w:t>
            </w:r>
          </w:p>
        </w:tc>
      </w:tr>
      <w:tr w:rsidR="00ED43D2" w:rsidRPr="002073E9" w14:paraId="1C2356BD" w14:textId="77777777" w:rsidTr="007B0FF1">
        <w:trPr>
          <w:trHeight w:val="70"/>
        </w:trPr>
        <w:tc>
          <w:tcPr>
            <w:tcW w:w="5245" w:type="dxa"/>
            <w:tcBorders>
              <w:top w:val="single" w:sz="4" w:space="0" w:color="auto"/>
              <w:left w:val="single" w:sz="4" w:space="0" w:color="auto"/>
              <w:bottom w:val="single" w:sz="4" w:space="0" w:color="auto"/>
              <w:right w:val="single" w:sz="4" w:space="0" w:color="auto"/>
            </w:tcBorders>
            <w:vAlign w:val="center"/>
          </w:tcPr>
          <w:p w14:paraId="2C515864" w14:textId="77777777" w:rsidR="00ED43D2" w:rsidRPr="002073E9" w:rsidRDefault="00ED43D2" w:rsidP="007B0FF1">
            <w:pPr>
              <w:spacing w:before="0" w:after="0"/>
              <w:jc w:val="left"/>
              <w:rPr>
                <w:sz w:val="18"/>
                <w:szCs w:val="18"/>
              </w:rPr>
            </w:pPr>
            <w:r w:rsidRPr="002073E9">
              <w:rPr>
                <w:sz w:val="18"/>
                <w:szCs w:val="18"/>
              </w:rPr>
              <w:t>Здания</w:t>
            </w:r>
          </w:p>
        </w:tc>
        <w:tc>
          <w:tcPr>
            <w:tcW w:w="2410" w:type="dxa"/>
            <w:tcBorders>
              <w:top w:val="single" w:sz="4" w:space="0" w:color="auto"/>
              <w:left w:val="single" w:sz="4" w:space="0" w:color="auto"/>
              <w:bottom w:val="single" w:sz="4" w:space="0" w:color="auto"/>
              <w:right w:val="single" w:sz="4" w:space="0" w:color="auto"/>
            </w:tcBorders>
            <w:vAlign w:val="center"/>
          </w:tcPr>
          <w:p w14:paraId="47B8BFB5" w14:textId="77777777" w:rsidR="00ED43D2" w:rsidRPr="002073E9" w:rsidRDefault="00ED43D2" w:rsidP="007B0FF1">
            <w:pPr>
              <w:spacing w:before="0" w:after="0"/>
              <w:jc w:val="center"/>
              <w:rPr>
                <w:sz w:val="18"/>
                <w:szCs w:val="18"/>
              </w:rPr>
            </w:pPr>
            <w:r w:rsidRPr="002073E9">
              <w:rPr>
                <w:sz w:val="18"/>
                <w:szCs w:val="18"/>
              </w:rPr>
              <w:t>153 067</w:t>
            </w:r>
          </w:p>
        </w:tc>
        <w:tc>
          <w:tcPr>
            <w:tcW w:w="2268" w:type="dxa"/>
            <w:tcBorders>
              <w:top w:val="single" w:sz="4" w:space="0" w:color="auto"/>
              <w:left w:val="single" w:sz="4" w:space="0" w:color="auto"/>
              <w:bottom w:val="single" w:sz="4" w:space="0" w:color="auto"/>
              <w:right w:val="single" w:sz="4" w:space="0" w:color="auto"/>
            </w:tcBorders>
            <w:vAlign w:val="center"/>
          </w:tcPr>
          <w:p w14:paraId="159F5241" w14:textId="77777777" w:rsidR="00ED43D2" w:rsidRPr="002073E9" w:rsidRDefault="00ED43D2" w:rsidP="007B0FF1">
            <w:pPr>
              <w:spacing w:before="0" w:after="0"/>
              <w:jc w:val="center"/>
              <w:rPr>
                <w:sz w:val="18"/>
                <w:szCs w:val="18"/>
              </w:rPr>
            </w:pPr>
            <w:r w:rsidRPr="002073E9">
              <w:rPr>
                <w:sz w:val="18"/>
                <w:szCs w:val="18"/>
              </w:rPr>
              <w:t>18 980</w:t>
            </w:r>
          </w:p>
        </w:tc>
      </w:tr>
      <w:tr w:rsidR="00ED43D2" w:rsidRPr="002073E9" w14:paraId="6A143CB5" w14:textId="77777777" w:rsidTr="007B0FF1">
        <w:tc>
          <w:tcPr>
            <w:tcW w:w="5245" w:type="dxa"/>
            <w:tcBorders>
              <w:top w:val="single" w:sz="4" w:space="0" w:color="auto"/>
              <w:left w:val="single" w:sz="4" w:space="0" w:color="auto"/>
              <w:bottom w:val="single" w:sz="4" w:space="0" w:color="auto"/>
              <w:right w:val="single" w:sz="4" w:space="0" w:color="auto"/>
            </w:tcBorders>
            <w:vAlign w:val="center"/>
          </w:tcPr>
          <w:p w14:paraId="12C3634F" w14:textId="77777777" w:rsidR="00ED43D2" w:rsidRPr="002073E9" w:rsidRDefault="00ED43D2" w:rsidP="007B0FF1">
            <w:pPr>
              <w:spacing w:before="0" w:after="0"/>
              <w:jc w:val="left"/>
              <w:rPr>
                <w:sz w:val="18"/>
                <w:szCs w:val="18"/>
              </w:rPr>
            </w:pPr>
            <w:r w:rsidRPr="002073E9">
              <w:rPr>
                <w:sz w:val="18"/>
                <w:szCs w:val="18"/>
              </w:rPr>
              <w:t>Сооружения и передаточные устройства</w:t>
            </w:r>
          </w:p>
        </w:tc>
        <w:tc>
          <w:tcPr>
            <w:tcW w:w="2410" w:type="dxa"/>
            <w:tcBorders>
              <w:top w:val="single" w:sz="4" w:space="0" w:color="auto"/>
              <w:left w:val="single" w:sz="4" w:space="0" w:color="auto"/>
              <w:bottom w:val="single" w:sz="4" w:space="0" w:color="auto"/>
              <w:right w:val="single" w:sz="4" w:space="0" w:color="auto"/>
            </w:tcBorders>
            <w:vAlign w:val="center"/>
          </w:tcPr>
          <w:p w14:paraId="6CC58E96" w14:textId="77777777" w:rsidR="00ED43D2" w:rsidRPr="002073E9" w:rsidRDefault="00ED43D2" w:rsidP="007B0FF1">
            <w:pPr>
              <w:spacing w:before="0" w:after="0"/>
              <w:jc w:val="center"/>
              <w:rPr>
                <w:sz w:val="18"/>
                <w:szCs w:val="18"/>
              </w:rPr>
            </w:pPr>
            <w:r w:rsidRPr="002073E9">
              <w:rPr>
                <w:sz w:val="18"/>
                <w:szCs w:val="18"/>
              </w:rPr>
              <w:t>15 420</w:t>
            </w:r>
          </w:p>
        </w:tc>
        <w:tc>
          <w:tcPr>
            <w:tcW w:w="2268" w:type="dxa"/>
            <w:tcBorders>
              <w:top w:val="single" w:sz="4" w:space="0" w:color="auto"/>
              <w:left w:val="single" w:sz="4" w:space="0" w:color="auto"/>
              <w:bottom w:val="single" w:sz="4" w:space="0" w:color="auto"/>
              <w:right w:val="single" w:sz="4" w:space="0" w:color="auto"/>
            </w:tcBorders>
            <w:vAlign w:val="center"/>
          </w:tcPr>
          <w:p w14:paraId="71FBF5DE" w14:textId="77777777" w:rsidR="00ED43D2" w:rsidRPr="002073E9" w:rsidRDefault="00ED43D2" w:rsidP="007B0FF1">
            <w:pPr>
              <w:spacing w:before="0" w:after="0"/>
              <w:jc w:val="center"/>
              <w:rPr>
                <w:sz w:val="18"/>
                <w:szCs w:val="18"/>
              </w:rPr>
            </w:pPr>
            <w:r w:rsidRPr="002073E9">
              <w:rPr>
                <w:sz w:val="18"/>
                <w:szCs w:val="18"/>
              </w:rPr>
              <w:t>8 989</w:t>
            </w:r>
          </w:p>
        </w:tc>
      </w:tr>
      <w:tr w:rsidR="00ED43D2" w:rsidRPr="002073E9" w14:paraId="55E1B8DC" w14:textId="77777777" w:rsidTr="007B0FF1">
        <w:trPr>
          <w:trHeight w:val="79"/>
        </w:trPr>
        <w:tc>
          <w:tcPr>
            <w:tcW w:w="5245" w:type="dxa"/>
            <w:tcBorders>
              <w:top w:val="single" w:sz="4" w:space="0" w:color="auto"/>
              <w:left w:val="single" w:sz="4" w:space="0" w:color="auto"/>
              <w:bottom w:val="single" w:sz="4" w:space="0" w:color="auto"/>
              <w:right w:val="single" w:sz="4" w:space="0" w:color="auto"/>
            </w:tcBorders>
            <w:vAlign w:val="center"/>
          </w:tcPr>
          <w:p w14:paraId="2569DDB9" w14:textId="77777777" w:rsidR="00ED43D2" w:rsidRPr="002073E9" w:rsidRDefault="00ED43D2" w:rsidP="007B0FF1">
            <w:pPr>
              <w:spacing w:before="0" w:after="0"/>
              <w:jc w:val="left"/>
              <w:rPr>
                <w:sz w:val="18"/>
                <w:szCs w:val="18"/>
              </w:rPr>
            </w:pPr>
            <w:r w:rsidRPr="002073E9">
              <w:rPr>
                <w:sz w:val="18"/>
                <w:szCs w:val="18"/>
              </w:rPr>
              <w:t>Машина и оборудование</w:t>
            </w:r>
          </w:p>
        </w:tc>
        <w:tc>
          <w:tcPr>
            <w:tcW w:w="2410" w:type="dxa"/>
            <w:tcBorders>
              <w:top w:val="single" w:sz="4" w:space="0" w:color="auto"/>
              <w:left w:val="single" w:sz="4" w:space="0" w:color="auto"/>
              <w:bottom w:val="single" w:sz="4" w:space="0" w:color="auto"/>
              <w:right w:val="single" w:sz="4" w:space="0" w:color="auto"/>
            </w:tcBorders>
            <w:vAlign w:val="center"/>
          </w:tcPr>
          <w:p w14:paraId="696BC03F" w14:textId="77777777" w:rsidR="00ED43D2" w:rsidRPr="002073E9" w:rsidRDefault="00ED43D2" w:rsidP="007B0FF1">
            <w:pPr>
              <w:spacing w:before="0" w:after="0"/>
              <w:jc w:val="center"/>
              <w:rPr>
                <w:sz w:val="18"/>
                <w:szCs w:val="18"/>
              </w:rPr>
            </w:pPr>
            <w:r w:rsidRPr="002073E9">
              <w:rPr>
                <w:sz w:val="18"/>
                <w:szCs w:val="18"/>
              </w:rPr>
              <w:t>193 922</w:t>
            </w:r>
          </w:p>
        </w:tc>
        <w:tc>
          <w:tcPr>
            <w:tcW w:w="2268" w:type="dxa"/>
            <w:tcBorders>
              <w:top w:val="single" w:sz="4" w:space="0" w:color="auto"/>
              <w:left w:val="single" w:sz="4" w:space="0" w:color="auto"/>
              <w:bottom w:val="single" w:sz="4" w:space="0" w:color="auto"/>
              <w:right w:val="single" w:sz="4" w:space="0" w:color="auto"/>
            </w:tcBorders>
            <w:vAlign w:val="center"/>
          </w:tcPr>
          <w:p w14:paraId="65BB1A02" w14:textId="77777777" w:rsidR="00ED43D2" w:rsidRPr="002073E9" w:rsidRDefault="00ED43D2" w:rsidP="007B0FF1">
            <w:pPr>
              <w:spacing w:before="0" w:after="0"/>
              <w:jc w:val="center"/>
              <w:rPr>
                <w:sz w:val="18"/>
                <w:szCs w:val="18"/>
              </w:rPr>
            </w:pPr>
            <w:r w:rsidRPr="002073E9">
              <w:rPr>
                <w:sz w:val="18"/>
                <w:szCs w:val="18"/>
              </w:rPr>
              <w:t>135 423</w:t>
            </w:r>
          </w:p>
        </w:tc>
      </w:tr>
      <w:tr w:rsidR="00ED43D2" w:rsidRPr="002073E9" w14:paraId="1D4ECC1E" w14:textId="77777777" w:rsidTr="007B0FF1">
        <w:tc>
          <w:tcPr>
            <w:tcW w:w="5245" w:type="dxa"/>
            <w:tcBorders>
              <w:top w:val="single" w:sz="4" w:space="0" w:color="auto"/>
              <w:left w:val="single" w:sz="4" w:space="0" w:color="auto"/>
              <w:bottom w:val="single" w:sz="4" w:space="0" w:color="auto"/>
              <w:right w:val="single" w:sz="4" w:space="0" w:color="auto"/>
            </w:tcBorders>
            <w:vAlign w:val="center"/>
          </w:tcPr>
          <w:p w14:paraId="4F7DAC9C" w14:textId="77777777" w:rsidR="00ED43D2" w:rsidRPr="002073E9" w:rsidRDefault="00ED43D2" w:rsidP="007B0FF1">
            <w:pPr>
              <w:spacing w:before="0" w:after="0"/>
              <w:jc w:val="left"/>
              <w:rPr>
                <w:sz w:val="18"/>
                <w:szCs w:val="18"/>
              </w:rPr>
            </w:pPr>
            <w:r w:rsidRPr="002073E9">
              <w:rPr>
                <w:sz w:val="18"/>
                <w:szCs w:val="18"/>
              </w:rPr>
              <w:t>Транспортные средства</w:t>
            </w:r>
          </w:p>
        </w:tc>
        <w:tc>
          <w:tcPr>
            <w:tcW w:w="2410" w:type="dxa"/>
            <w:tcBorders>
              <w:top w:val="single" w:sz="4" w:space="0" w:color="auto"/>
              <w:left w:val="single" w:sz="4" w:space="0" w:color="auto"/>
              <w:bottom w:val="single" w:sz="4" w:space="0" w:color="auto"/>
              <w:right w:val="single" w:sz="4" w:space="0" w:color="auto"/>
            </w:tcBorders>
            <w:vAlign w:val="center"/>
          </w:tcPr>
          <w:p w14:paraId="2353AA99" w14:textId="77777777" w:rsidR="00ED43D2" w:rsidRPr="002073E9" w:rsidRDefault="00ED43D2" w:rsidP="007B0FF1">
            <w:pPr>
              <w:spacing w:before="0" w:after="0"/>
              <w:jc w:val="center"/>
              <w:rPr>
                <w:sz w:val="18"/>
                <w:szCs w:val="18"/>
              </w:rPr>
            </w:pPr>
            <w:r w:rsidRPr="002073E9">
              <w:rPr>
                <w:sz w:val="18"/>
                <w:szCs w:val="18"/>
              </w:rPr>
              <w:t>54 241</w:t>
            </w:r>
          </w:p>
        </w:tc>
        <w:tc>
          <w:tcPr>
            <w:tcW w:w="2268" w:type="dxa"/>
            <w:tcBorders>
              <w:top w:val="single" w:sz="4" w:space="0" w:color="auto"/>
              <w:left w:val="single" w:sz="4" w:space="0" w:color="auto"/>
              <w:bottom w:val="single" w:sz="4" w:space="0" w:color="auto"/>
              <w:right w:val="single" w:sz="4" w:space="0" w:color="auto"/>
            </w:tcBorders>
            <w:vAlign w:val="center"/>
          </w:tcPr>
          <w:p w14:paraId="5BC485D3" w14:textId="77777777" w:rsidR="00ED43D2" w:rsidRPr="002073E9" w:rsidRDefault="00ED43D2" w:rsidP="007B0FF1">
            <w:pPr>
              <w:spacing w:before="0" w:after="0"/>
              <w:jc w:val="center"/>
              <w:rPr>
                <w:sz w:val="18"/>
                <w:szCs w:val="18"/>
              </w:rPr>
            </w:pPr>
            <w:r w:rsidRPr="002073E9">
              <w:rPr>
                <w:sz w:val="18"/>
                <w:szCs w:val="18"/>
              </w:rPr>
              <w:t>42 313</w:t>
            </w:r>
          </w:p>
        </w:tc>
      </w:tr>
      <w:tr w:rsidR="00ED43D2" w:rsidRPr="002073E9" w14:paraId="6775F27A" w14:textId="77777777" w:rsidTr="007B0FF1">
        <w:trPr>
          <w:trHeight w:val="270"/>
        </w:trPr>
        <w:tc>
          <w:tcPr>
            <w:tcW w:w="5245" w:type="dxa"/>
            <w:tcBorders>
              <w:top w:val="single" w:sz="4" w:space="0" w:color="auto"/>
              <w:left w:val="single" w:sz="4" w:space="0" w:color="auto"/>
              <w:bottom w:val="single" w:sz="4" w:space="0" w:color="auto"/>
              <w:right w:val="single" w:sz="4" w:space="0" w:color="auto"/>
            </w:tcBorders>
            <w:vAlign w:val="center"/>
          </w:tcPr>
          <w:p w14:paraId="72F953EB" w14:textId="77777777" w:rsidR="00ED43D2" w:rsidRPr="002073E9" w:rsidRDefault="00ED43D2" w:rsidP="007B0FF1">
            <w:pPr>
              <w:spacing w:before="0" w:after="0"/>
              <w:jc w:val="left"/>
              <w:rPr>
                <w:sz w:val="18"/>
                <w:szCs w:val="18"/>
              </w:rPr>
            </w:pPr>
            <w:r w:rsidRPr="002073E9">
              <w:rPr>
                <w:sz w:val="18"/>
                <w:szCs w:val="18"/>
              </w:rPr>
              <w:t>Другие виды основных средств</w:t>
            </w:r>
          </w:p>
        </w:tc>
        <w:tc>
          <w:tcPr>
            <w:tcW w:w="2410" w:type="dxa"/>
            <w:tcBorders>
              <w:top w:val="single" w:sz="4" w:space="0" w:color="auto"/>
              <w:left w:val="single" w:sz="4" w:space="0" w:color="auto"/>
              <w:bottom w:val="single" w:sz="4" w:space="0" w:color="auto"/>
              <w:right w:val="single" w:sz="4" w:space="0" w:color="auto"/>
            </w:tcBorders>
            <w:vAlign w:val="center"/>
          </w:tcPr>
          <w:p w14:paraId="621540FA" w14:textId="77777777" w:rsidR="00ED43D2" w:rsidRPr="002073E9" w:rsidRDefault="00ED43D2" w:rsidP="007B0FF1">
            <w:pPr>
              <w:spacing w:before="0" w:after="0"/>
              <w:jc w:val="center"/>
              <w:rPr>
                <w:sz w:val="18"/>
                <w:szCs w:val="18"/>
              </w:rPr>
            </w:pPr>
            <w:r w:rsidRPr="002073E9">
              <w:rPr>
                <w:sz w:val="18"/>
                <w:szCs w:val="18"/>
              </w:rPr>
              <w:t>36 599</w:t>
            </w:r>
          </w:p>
        </w:tc>
        <w:tc>
          <w:tcPr>
            <w:tcW w:w="2268" w:type="dxa"/>
            <w:tcBorders>
              <w:top w:val="single" w:sz="4" w:space="0" w:color="auto"/>
              <w:left w:val="single" w:sz="4" w:space="0" w:color="auto"/>
              <w:bottom w:val="single" w:sz="4" w:space="0" w:color="auto"/>
              <w:right w:val="single" w:sz="4" w:space="0" w:color="auto"/>
            </w:tcBorders>
            <w:vAlign w:val="center"/>
          </w:tcPr>
          <w:p w14:paraId="646A9228" w14:textId="77777777" w:rsidR="00ED43D2" w:rsidRPr="002073E9" w:rsidRDefault="00ED43D2" w:rsidP="007B0FF1">
            <w:pPr>
              <w:spacing w:before="0" w:after="0"/>
              <w:jc w:val="center"/>
              <w:rPr>
                <w:sz w:val="18"/>
                <w:szCs w:val="18"/>
              </w:rPr>
            </w:pPr>
            <w:r w:rsidRPr="002073E9">
              <w:rPr>
                <w:sz w:val="18"/>
                <w:szCs w:val="18"/>
              </w:rPr>
              <w:t>19 256</w:t>
            </w:r>
          </w:p>
        </w:tc>
      </w:tr>
      <w:tr w:rsidR="00ED43D2" w:rsidRPr="002073E9" w14:paraId="7A1B37AA" w14:textId="77777777" w:rsidTr="007B0FF1">
        <w:tc>
          <w:tcPr>
            <w:tcW w:w="5245" w:type="dxa"/>
            <w:tcBorders>
              <w:top w:val="single" w:sz="4" w:space="0" w:color="auto"/>
              <w:left w:val="single" w:sz="4" w:space="0" w:color="auto"/>
              <w:bottom w:val="single" w:sz="4" w:space="0" w:color="auto"/>
              <w:right w:val="single" w:sz="4" w:space="0" w:color="auto"/>
            </w:tcBorders>
            <w:vAlign w:val="center"/>
          </w:tcPr>
          <w:p w14:paraId="32E42C61" w14:textId="77777777" w:rsidR="00ED43D2" w:rsidRPr="002073E9" w:rsidRDefault="00ED43D2" w:rsidP="007B0FF1">
            <w:pPr>
              <w:spacing w:before="0" w:after="0"/>
              <w:jc w:val="left"/>
              <w:rPr>
                <w:sz w:val="18"/>
                <w:szCs w:val="18"/>
              </w:rPr>
            </w:pPr>
            <w:r w:rsidRPr="002073E9">
              <w:rPr>
                <w:sz w:val="18"/>
                <w:szCs w:val="18"/>
              </w:rPr>
              <w:t>Земельные участки</w:t>
            </w:r>
          </w:p>
        </w:tc>
        <w:tc>
          <w:tcPr>
            <w:tcW w:w="2410" w:type="dxa"/>
            <w:tcBorders>
              <w:top w:val="single" w:sz="4" w:space="0" w:color="auto"/>
              <w:left w:val="single" w:sz="4" w:space="0" w:color="auto"/>
              <w:bottom w:val="single" w:sz="4" w:space="0" w:color="auto"/>
              <w:right w:val="single" w:sz="4" w:space="0" w:color="auto"/>
            </w:tcBorders>
            <w:vAlign w:val="center"/>
          </w:tcPr>
          <w:p w14:paraId="76875AF4" w14:textId="77777777" w:rsidR="00ED43D2" w:rsidRPr="002073E9" w:rsidRDefault="00ED43D2" w:rsidP="007B0FF1">
            <w:pPr>
              <w:spacing w:before="0" w:after="0"/>
              <w:jc w:val="center"/>
              <w:rPr>
                <w:sz w:val="18"/>
                <w:szCs w:val="18"/>
              </w:rPr>
            </w:pPr>
            <w:r w:rsidRPr="002073E9">
              <w:rPr>
                <w:sz w:val="18"/>
                <w:szCs w:val="18"/>
              </w:rPr>
              <w:t>110 951</w:t>
            </w:r>
          </w:p>
        </w:tc>
        <w:tc>
          <w:tcPr>
            <w:tcW w:w="2268" w:type="dxa"/>
            <w:tcBorders>
              <w:top w:val="single" w:sz="4" w:space="0" w:color="auto"/>
              <w:left w:val="single" w:sz="4" w:space="0" w:color="auto"/>
              <w:bottom w:val="single" w:sz="4" w:space="0" w:color="auto"/>
              <w:right w:val="single" w:sz="4" w:space="0" w:color="auto"/>
            </w:tcBorders>
            <w:vAlign w:val="center"/>
          </w:tcPr>
          <w:p w14:paraId="41B93B0D" w14:textId="77777777" w:rsidR="00ED43D2" w:rsidRPr="002073E9" w:rsidRDefault="00ED43D2" w:rsidP="007B0FF1">
            <w:pPr>
              <w:spacing w:before="0" w:after="0"/>
              <w:jc w:val="center"/>
              <w:rPr>
                <w:sz w:val="18"/>
                <w:szCs w:val="18"/>
              </w:rPr>
            </w:pPr>
            <w:r w:rsidRPr="002073E9">
              <w:rPr>
                <w:sz w:val="18"/>
                <w:szCs w:val="18"/>
              </w:rPr>
              <w:t>0</w:t>
            </w:r>
          </w:p>
        </w:tc>
      </w:tr>
      <w:tr w:rsidR="00ED43D2" w:rsidRPr="00961AB2" w14:paraId="0367FF5C" w14:textId="77777777" w:rsidTr="007B0FF1">
        <w:trPr>
          <w:trHeight w:val="270"/>
        </w:trPr>
        <w:tc>
          <w:tcPr>
            <w:tcW w:w="5245" w:type="dxa"/>
            <w:tcBorders>
              <w:top w:val="single" w:sz="4" w:space="0" w:color="auto"/>
              <w:left w:val="single" w:sz="4" w:space="0" w:color="auto"/>
              <w:bottom w:val="single" w:sz="4" w:space="0" w:color="auto"/>
              <w:right w:val="single" w:sz="4" w:space="0" w:color="auto"/>
            </w:tcBorders>
            <w:vAlign w:val="center"/>
          </w:tcPr>
          <w:p w14:paraId="01335BB7" w14:textId="77777777" w:rsidR="00ED43D2" w:rsidRPr="00961AB2" w:rsidRDefault="00ED43D2" w:rsidP="007B0FF1">
            <w:pPr>
              <w:spacing w:before="0" w:after="0"/>
              <w:jc w:val="left"/>
              <w:rPr>
                <w:sz w:val="18"/>
                <w:szCs w:val="18"/>
              </w:rPr>
            </w:pPr>
            <w:r w:rsidRPr="00961AB2">
              <w:rPr>
                <w:sz w:val="18"/>
                <w:szCs w:val="18"/>
              </w:rPr>
              <w:t>Итого</w:t>
            </w:r>
          </w:p>
        </w:tc>
        <w:tc>
          <w:tcPr>
            <w:tcW w:w="2410" w:type="dxa"/>
            <w:tcBorders>
              <w:top w:val="single" w:sz="4" w:space="0" w:color="auto"/>
              <w:left w:val="single" w:sz="4" w:space="0" w:color="auto"/>
              <w:bottom w:val="single" w:sz="4" w:space="0" w:color="auto"/>
              <w:right w:val="single" w:sz="4" w:space="0" w:color="auto"/>
            </w:tcBorders>
            <w:vAlign w:val="center"/>
          </w:tcPr>
          <w:p w14:paraId="2A521EC6" w14:textId="77777777" w:rsidR="00ED43D2" w:rsidRPr="00961AB2" w:rsidRDefault="00ED43D2" w:rsidP="007B0FF1">
            <w:pPr>
              <w:spacing w:before="0" w:after="0"/>
              <w:jc w:val="center"/>
              <w:rPr>
                <w:sz w:val="18"/>
                <w:szCs w:val="18"/>
              </w:rPr>
            </w:pPr>
            <w:r w:rsidRPr="00961AB2">
              <w:rPr>
                <w:sz w:val="18"/>
                <w:szCs w:val="18"/>
              </w:rPr>
              <w:t>564 200</w:t>
            </w:r>
          </w:p>
        </w:tc>
        <w:tc>
          <w:tcPr>
            <w:tcW w:w="2268" w:type="dxa"/>
            <w:tcBorders>
              <w:top w:val="single" w:sz="4" w:space="0" w:color="auto"/>
              <w:left w:val="single" w:sz="4" w:space="0" w:color="auto"/>
              <w:bottom w:val="single" w:sz="4" w:space="0" w:color="auto"/>
              <w:right w:val="single" w:sz="4" w:space="0" w:color="auto"/>
            </w:tcBorders>
            <w:vAlign w:val="center"/>
          </w:tcPr>
          <w:p w14:paraId="2B735A9D" w14:textId="77777777" w:rsidR="00ED43D2" w:rsidRPr="00961AB2" w:rsidRDefault="00ED43D2" w:rsidP="007B0FF1">
            <w:pPr>
              <w:spacing w:before="0" w:after="0"/>
              <w:jc w:val="center"/>
              <w:rPr>
                <w:sz w:val="18"/>
                <w:szCs w:val="18"/>
              </w:rPr>
            </w:pPr>
            <w:r w:rsidRPr="00961AB2">
              <w:rPr>
                <w:sz w:val="18"/>
                <w:szCs w:val="18"/>
              </w:rPr>
              <w:t>224 941</w:t>
            </w:r>
          </w:p>
        </w:tc>
      </w:tr>
      <w:tr w:rsidR="00ED43D2" w:rsidRPr="00961AB2" w14:paraId="16F3FE3C" w14:textId="77777777" w:rsidTr="007B0FF1">
        <w:trPr>
          <w:trHeight w:val="70"/>
        </w:trPr>
        <w:tc>
          <w:tcPr>
            <w:tcW w:w="9923" w:type="dxa"/>
            <w:gridSpan w:val="3"/>
            <w:tcBorders>
              <w:top w:val="single" w:sz="4" w:space="0" w:color="auto"/>
              <w:left w:val="single" w:sz="4" w:space="0" w:color="auto"/>
              <w:bottom w:val="single" w:sz="4" w:space="0" w:color="auto"/>
              <w:right w:val="single" w:sz="4" w:space="0" w:color="auto"/>
            </w:tcBorders>
            <w:vAlign w:val="center"/>
          </w:tcPr>
          <w:p w14:paraId="47BC1EBC" w14:textId="77777777" w:rsidR="00ED43D2" w:rsidRPr="00961AB2" w:rsidRDefault="00ED43D2" w:rsidP="007B0FF1">
            <w:pPr>
              <w:spacing w:before="0" w:after="0"/>
              <w:jc w:val="left"/>
              <w:rPr>
                <w:b/>
                <w:sz w:val="18"/>
                <w:szCs w:val="18"/>
              </w:rPr>
            </w:pPr>
            <w:r w:rsidRPr="00961AB2">
              <w:rPr>
                <w:b/>
                <w:sz w:val="18"/>
                <w:szCs w:val="18"/>
              </w:rPr>
              <w:t>По состоянию на 31.12.2012 г.</w:t>
            </w:r>
          </w:p>
        </w:tc>
      </w:tr>
      <w:tr w:rsidR="00ED43D2" w:rsidRPr="002073E9" w14:paraId="61BB7FFC" w14:textId="77777777" w:rsidTr="007B0FF1">
        <w:trPr>
          <w:trHeight w:val="70"/>
        </w:trPr>
        <w:tc>
          <w:tcPr>
            <w:tcW w:w="5245" w:type="dxa"/>
            <w:tcBorders>
              <w:top w:val="single" w:sz="4" w:space="0" w:color="auto"/>
              <w:left w:val="single" w:sz="4" w:space="0" w:color="auto"/>
              <w:bottom w:val="single" w:sz="4" w:space="0" w:color="auto"/>
              <w:right w:val="single" w:sz="4" w:space="0" w:color="auto"/>
            </w:tcBorders>
            <w:vAlign w:val="center"/>
          </w:tcPr>
          <w:p w14:paraId="296CFD32" w14:textId="77777777" w:rsidR="00ED43D2" w:rsidRPr="002073E9" w:rsidRDefault="00ED43D2" w:rsidP="007B0FF1">
            <w:pPr>
              <w:spacing w:before="0" w:after="0"/>
              <w:jc w:val="left"/>
              <w:rPr>
                <w:sz w:val="18"/>
                <w:szCs w:val="18"/>
              </w:rPr>
            </w:pPr>
            <w:r w:rsidRPr="002073E9">
              <w:rPr>
                <w:sz w:val="18"/>
                <w:szCs w:val="18"/>
              </w:rPr>
              <w:t>Здания</w:t>
            </w:r>
          </w:p>
        </w:tc>
        <w:tc>
          <w:tcPr>
            <w:tcW w:w="2410" w:type="dxa"/>
            <w:tcBorders>
              <w:top w:val="single" w:sz="4" w:space="0" w:color="auto"/>
              <w:left w:val="single" w:sz="4" w:space="0" w:color="auto"/>
              <w:bottom w:val="single" w:sz="4" w:space="0" w:color="auto"/>
              <w:right w:val="single" w:sz="4" w:space="0" w:color="auto"/>
            </w:tcBorders>
            <w:vAlign w:val="center"/>
          </w:tcPr>
          <w:p w14:paraId="553A1FE2" w14:textId="77777777" w:rsidR="00ED43D2" w:rsidRPr="009145D6" w:rsidRDefault="00ED43D2" w:rsidP="007B0FF1">
            <w:pPr>
              <w:spacing w:before="0" w:after="0"/>
              <w:jc w:val="center"/>
              <w:rPr>
                <w:sz w:val="18"/>
                <w:szCs w:val="18"/>
              </w:rPr>
            </w:pPr>
            <w:r w:rsidRPr="009145D6">
              <w:rPr>
                <w:sz w:val="18"/>
                <w:szCs w:val="18"/>
              </w:rPr>
              <w:t>165 092</w:t>
            </w:r>
          </w:p>
        </w:tc>
        <w:tc>
          <w:tcPr>
            <w:tcW w:w="2268" w:type="dxa"/>
            <w:tcBorders>
              <w:top w:val="single" w:sz="4" w:space="0" w:color="auto"/>
              <w:left w:val="single" w:sz="4" w:space="0" w:color="auto"/>
              <w:bottom w:val="single" w:sz="4" w:space="0" w:color="auto"/>
              <w:right w:val="single" w:sz="4" w:space="0" w:color="auto"/>
            </w:tcBorders>
            <w:vAlign w:val="center"/>
          </w:tcPr>
          <w:p w14:paraId="31E60E33" w14:textId="77777777" w:rsidR="00ED43D2" w:rsidRPr="009145D6" w:rsidRDefault="00ED43D2" w:rsidP="007B0FF1">
            <w:pPr>
              <w:spacing w:before="0" w:after="0"/>
              <w:jc w:val="center"/>
              <w:rPr>
                <w:sz w:val="18"/>
                <w:szCs w:val="18"/>
              </w:rPr>
            </w:pPr>
            <w:r w:rsidRPr="009145D6">
              <w:rPr>
                <w:sz w:val="18"/>
                <w:szCs w:val="18"/>
              </w:rPr>
              <w:t>40 142</w:t>
            </w:r>
          </w:p>
        </w:tc>
      </w:tr>
      <w:tr w:rsidR="00ED43D2" w:rsidRPr="002073E9" w14:paraId="63084D04" w14:textId="77777777" w:rsidTr="007B0FF1">
        <w:tc>
          <w:tcPr>
            <w:tcW w:w="5245" w:type="dxa"/>
            <w:tcBorders>
              <w:top w:val="single" w:sz="4" w:space="0" w:color="auto"/>
              <w:left w:val="single" w:sz="4" w:space="0" w:color="auto"/>
              <w:bottom w:val="single" w:sz="4" w:space="0" w:color="auto"/>
              <w:right w:val="single" w:sz="4" w:space="0" w:color="auto"/>
            </w:tcBorders>
            <w:vAlign w:val="center"/>
          </w:tcPr>
          <w:p w14:paraId="7129CEFF" w14:textId="77777777" w:rsidR="00ED43D2" w:rsidRPr="002073E9" w:rsidRDefault="00ED43D2" w:rsidP="007B0FF1">
            <w:pPr>
              <w:spacing w:before="0" w:after="0"/>
              <w:jc w:val="left"/>
              <w:rPr>
                <w:sz w:val="18"/>
                <w:szCs w:val="18"/>
              </w:rPr>
            </w:pPr>
            <w:r w:rsidRPr="002073E9">
              <w:rPr>
                <w:sz w:val="18"/>
                <w:szCs w:val="18"/>
              </w:rPr>
              <w:t>Сооружения и передаточные устройства</w:t>
            </w:r>
          </w:p>
        </w:tc>
        <w:tc>
          <w:tcPr>
            <w:tcW w:w="2410" w:type="dxa"/>
            <w:tcBorders>
              <w:top w:val="single" w:sz="4" w:space="0" w:color="auto"/>
              <w:left w:val="single" w:sz="4" w:space="0" w:color="auto"/>
              <w:bottom w:val="single" w:sz="4" w:space="0" w:color="auto"/>
              <w:right w:val="single" w:sz="4" w:space="0" w:color="auto"/>
            </w:tcBorders>
            <w:vAlign w:val="center"/>
          </w:tcPr>
          <w:p w14:paraId="6BF6EE6A" w14:textId="77777777" w:rsidR="00ED43D2" w:rsidRPr="009145D6" w:rsidRDefault="00ED43D2" w:rsidP="007B0FF1">
            <w:pPr>
              <w:spacing w:before="0" w:after="0"/>
              <w:jc w:val="center"/>
              <w:rPr>
                <w:sz w:val="18"/>
                <w:szCs w:val="18"/>
              </w:rPr>
            </w:pPr>
            <w:r w:rsidRPr="009145D6">
              <w:rPr>
                <w:sz w:val="18"/>
                <w:szCs w:val="18"/>
              </w:rPr>
              <w:t>9202</w:t>
            </w:r>
          </w:p>
        </w:tc>
        <w:tc>
          <w:tcPr>
            <w:tcW w:w="2268" w:type="dxa"/>
            <w:tcBorders>
              <w:top w:val="single" w:sz="4" w:space="0" w:color="auto"/>
              <w:left w:val="single" w:sz="4" w:space="0" w:color="auto"/>
              <w:bottom w:val="single" w:sz="4" w:space="0" w:color="auto"/>
              <w:right w:val="single" w:sz="4" w:space="0" w:color="auto"/>
            </w:tcBorders>
            <w:vAlign w:val="center"/>
          </w:tcPr>
          <w:p w14:paraId="7B255A5B" w14:textId="77777777" w:rsidR="00ED43D2" w:rsidRPr="009145D6" w:rsidRDefault="00ED43D2" w:rsidP="007B0FF1">
            <w:pPr>
              <w:spacing w:before="0" w:after="0"/>
              <w:jc w:val="center"/>
              <w:rPr>
                <w:sz w:val="18"/>
                <w:szCs w:val="18"/>
              </w:rPr>
            </w:pPr>
            <w:r w:rsidRPr="009145D6">
              <w:rPr>
                <w:sz w:val="18"/>
                <w:szCs w:val="18"/>
              </w:rPr>
              <w:t>929</w:t>
            </w:r>
          </w:p>
        </w:tc>
      </w:tr>
      <w:tr w:rsidR="00ED43D2" w:rsidRPr="002073E9" w14:paraId="107FA503" w14:textId="77777777" w:rsidTr="007B0FF1">
        <w:trPr>
          <w:trHeight w:val="79"/>
        </w:trPr>
        <w:tc>
          <w:tcPr>
            <w:tcW w:w="5245" w:type="dxa"/>
            <w:tcBorders>
              <w:top w:val="single" w:sz="4" w:space="0" w:color="auto"/>
              <w:left w:val="single" w:sz="4" w:space="0" w:color="auto"/>
              <w:bottom w:val="single" w:sz="4" w:space="0" w:color="auto"/>
              <w:right w:val="single" w:sz="4" w:space="0" w:color="auto"/>
            </w:tcBorders>
            <w:vAlign w:val="center"/>
          </w:tcPr>
          <w:p w14:paraId="507F8B50" w14:textId="77777777" w:rsidR="00ED43D2" w:rsidRPr="002073E9" w:rsidRDefault="00ED43D2" w:rsidP="007B0FF1">
            <w:pPr>
              <w:spacing w:before="0" w:after="0"/>
              <w:jc w:val="left"/>
              <w:rPr>
                <w:sz w:val="18"/>
                <w:szCs w:val="18"/>
              </w:rPr>
            </w:pPr>
            <w:r w:rsidRPr="002073E9">
              <w:rPr>
                <w:sz w:val="18"/>
                <w:szCs w:val="18"/>
              </w:rPr>
              <w:t>Машина и оборудование</w:t>
            </w:r>
          </w:p>
        </w:tc>
        <w:tc>
          <w:tcPr>
            <w:tcW w:w="2410" w:type="dxa"/>
            <w:tcBorders>
              <w:top w:val="single" w:sz="4" w:space="0" w:color="auto"/>
              <w:left w:val="single" w:sz="4" w:space="0" w:color="auto"/>
              <w:bottom w:val="single" w:sz="4" w:space="0" w:color="auto"/>
              <w:right w:val="single" w:sz="4" w:space="0" w:color="auto"/>
            </w:tcBorders>
            <w:vAlign w:val="center"/>
          </w:tcPr>
          <w:p w14:paraId="48105560" w14:textId="77777777" w:rsidR="00ED43D2" w:rsidRPr="009145D6" w:rsidRDefault="00ED43D2" w:rsidP="007B0FF1">
            <w:pPr>
              <w:spacing w:before="0" w:after="0"/>
              <w:jc w:val="center"/>
              <w:rPr>
                <w:sz w:val="18"/>
                <w:szCs w:val="18"/>
              </w:rPr>
            </w:pPr>
            <w:r w:rsidRPr="009145D6">
              <w:rPr>
                <w:sz w:val="18"/>
                <w:szCs w:val="18"/>
              </w:rPr>
              <w:t>231 115</w:t>
            </w:r>
          </w:p>
        </w:tc>
        <w:tc>
          <w:tcPr>
            <w:tcW w:w="2268" w:type="dxa"/>
            <w:tcBorders>
              <w:top w:val="single" w:sz="4" w:space="0" w:color="auto"/>
              <w:left w:val="single" w:sz="4" w:space="0" w:color="auto"/>
              <w:bottom w:val="single" w:sz="4" w:space="0" w:color="auto"/>
              <w:right w:val="single" w:sz="4" w:space="0" w:color="auto"/>
            </w:tcBorders>
            <w:vAlign w:val="center"/>
          </w:tcPr>
          <w:p w14:paraId="35A8317F" w14:textId="77777777" w:rsidR="00ED43D2" w:rsidRPr="009145D6" w:rsidRDefault="00ED43D2" w:rsidP="007B0FF1">
            <w:pPr>
              <w:spacing w:before="0" w:after="0"/>
              <w:jc w:val="center"/>
              <w:rPr>
                <w:sz w:val="18"/>
                <w:szCs w:val="18"/>
              </w:rPr>
            </w:pPr>
            <w:r w:rsidRPr="009145D6">
              <w:rPr>
                <w:sz w:val="18"/>
                <w:szCs w:val="18"/>
              </w:rPr>
              <w:t>150 511</w:t>
            </w:r>
          </w:p>
        </w:tc>
      </w:tr>
      <w:tr w:rsidR="00ED43D2" w:rsidRPr="002073E9" w14:paraId="52A8DAB9" w14:textId="77777777" w:rsidTr="007B0FF1">
        <w:tc>
          <w:tcPr>
            <w:tcW w:w="5245" w:type="dxa"/>
            <w:tcBorders>
              <w:top w:val="single" w:sz="4" w:space="0" w:color="auto"/>
              <w:left w:val="single" w:sz="4" w:space="0" w:color="auto"/>
              <w:bottom w:val="single" w:sz="4" w:space="0" w:color="auto"/>
              <w:right w:val="single" w:sz="4" w:space="0" w:color="auto"/>
            </w:tcBorders>
            <w:vAlign w:val="center"/>
          </w:tcPr>
          <w:p w14:paraId="0BEA2FB2" w14:textId="77777777" w:rsidR="00ED43D2" w:rsidRPr="002073E9" w:rsidRDefault="00ED43D2" w:rsidP="007B0FF1">
            <w:pPr>
              <w:spacing w:before="0" w:after="0"/>
              <w:jc w:val="left"/>
              <w:rPr>
                <w:sz w:val="18"/>
                <w:szCs w:val="18"/>
              </w:rPr>
            </w:pPr>
            <w:r w:rsidRPr="002073E9">
              <w:rPr>
                <w:sz w:val="18"/>
                <w:szCs w:val="18"/>
              </w:rPr>
              <w:t>Транспортные средства</w:t>
            </w:r>
          </w:p>
        </w:tc>
        <w:tc>
          <w:tcPr>
            <w:tcW w:w="2410" w:type="dxa"/>
            <w:tcBorders>
              <w:top w:val="single" w:sz="4" w:space="0" w:color="auto"/>
              <w:left w:val="single" w:sz="4" w:space="0" w:color="auto"/>
              <w:bottom w:val="single" w:sz="4" w:space="0" w:color="auto"/>
              <w:right w:val="single" w:sz="4" w:space="0" w:color="auto"/>
            </w:tcBorders>
            <w:vAlign w:val="center"/>
          </w:tcPr>
          <w:p w14:paraId="32347DB5" w14:textId="77777777" w:rsidR="00ED43D2" w:rsidRPr="009145D6" w:rsidRDefault="00ED43D2" w:rsidP="007B0FF1">
            <w:pPr>
              <w:spacing w:before="0" w:after="0"/>
              <w:jc w:val="center"/>
              <w:rPr>
                <w:sz w:val="18"/>
                <w:szCs w:val="18"/>
              </w:rPr>
            </w:pPr>
            <w:r w:rsidRPr="009145D6">
              <w:rPr>
                <w:sz w:val="18"/>
                <w:szCs w:val="18"/>
              </w:rPr>
              <w:t>50 292</w:t>
            </w:r>
          </w:p>
        </w:tc>
        <w:tc>
          <w:tcPr>
            <w:tcW w:w="2268" w:type="dxa"/>
            <w:tcBorders>
              <w:top w:val="single" w:sz="4" w:space="0" w:color="auto"/>
              <w:left w:val="single" w:sz="4" w:space="0" w:color="auto"/>
              <w:bottom w:val="single" w:sz="4" w:space="0" w:color="auto"/>
              <w:right w:val="single" w:sz="4" w:space="0" w:color="auto"/>
            </w:tcBorders>
            <w:vAlign w:val="center"/>
          </w:tcPr>
          <w:p w14:paraId="22C74B84" w14:textId="77777777" w:rsidR="00ED43D2" w:rsidRPr="009145D6" w:rsidRDefault="00ED43D2" w:rsidP="007B0FF1">
            <w:pPr>
              <w:spacing w:before="0" w:after="0"/>
              <w:jc w:val="center"/>
              <w:rPr>
                <w:sz w:val="18"/>
                <w:szCs w:val="18"/>
              </w:rPr>
            </w:pPr>
            <w:r w:rsidRPr="009145D6">
              <w:rPr>
                <w:sz w:val="18"/>
                <w:szCs w:val="18"/>
              </w:rPr>
              <w:t>39 252</w:t>
            </w:r>
          </w:p>
        </w:tc>
      </w:tr>
      <w:tr w:rsidR="00ED43D2" w:rsidRPr="002073E9" w14:paraId="7CA15C89" w14:textId="77777777" w:rsidTr="007B0FF1">
        <w:trPr>
          <w:trHeight w:val="270"/>
        </w:trPr>
        <w:tc>
          <w:tcPr>
            <w:tcW w:w="5245" w:type="dxa"/>
            <w:tcBorders>
              <w:top w:val="single" w:sz="4" w:space="0" w:color="auto"/>
              <w:left w:val="single" w:sz="4" w:space="0" w:color="auto"/>
              <w:bottom w:val="single" w:sz="4" w:space="0" w:color="auto"/>
              <w:right w:val="single" w:sz="4" w:space="0" w:color="auto"/>
            </w:tcBorders>
            <w:vAlign w:val="center"/>
          </w:tcPr>
          <w:p w14:paraId="32DBC7E5" w14:textId="77777777" w:rsidR="00ED43D2" w:rsidRPr="002073E9" w:rsidRDefault="00ED43D2" w:rsidP="007B0FF1">
            <w:pPr>
              <w:spacing w:before="0" w:after="0"/>
              <w:jc w:val="left"/>
              <w:rPr>
                <w:sz w:val="18"/>
                <w:szCs w:val="18"/>
              </w:rPr>
            </w:pPr>
            <w:r w:rsidRPr="002073E9">
              <w:rPr>
                <w:sz w:val="18"/>
                <w:szCs w:val="18"/>
              </w:rPr>
              <w:t>Другие виды основных средств</w:t>
            </w:r>
          </w:p>
        </w:tc>
        <w:tc>
          <w:tcPr>
            <w:tcW w:w="2410" w:type="dxa"/>
            <w:tcBorders>
              <w:top w:val="single" w:sz="4" w:space="0" w:color="auto"/>
              <w:left w:val="single" w:sz="4" w:space="0" w:color="auto"/>
              <w:bottom w:val="single" w:sz="4" w:space="0" w:color="auto"/>
              <w:right w:val="single" w:sz="4" w:space="0" w:color="auto"/>
            </w:tcBorders>
            <w:vAlign w:val="center"/>
          </w:tcPr>
          <w:p w14:paraId="34906A1E" w14:textId="77777777" w:rsidR="00ED43D2" w:rsidRPr="009145D6" w:rsidRDefault="00ED43D2" w:rsidP="007B0FF1">
            <w:pPr>
              <w:spacing w:before="0" w:after="0"/>
              <w:jc w:val="center"/>
              <w:rPr>
                <w:sz w:val="18"/>
                <w:szCs w:val="18"/>
              </w:rPr>
            </w:pPr>
            <w:r w:rsidRPr="009145D6">
              <w:rPr>
                <w:sz w:val="18"/>
                <w:szCs w:val="18"/>
              </w:rPr>
              <w:t>47 289</w:t>
            </w:r>
          </w:p>
        </w:tc>
        <w:tc>
          <w:tcPr>
            <w:tcW w:w="2268" w:type="dxa"/>
            <w:tcBorders>
              <w:top w:val="single" w:sz="4" w:space="0" w:color="auto"/>
              <w:left w:val="single" w:sz="4" w:space="0" w:color="auto"/>
              <w:bottom w:val="single" w:sz="4" w:space="0" w:color="auto"/>
              <w:right w:val="single" w:sz="4" w:space="0" w:color="auto"/>
            </w:tcBorders>
            <w:vAlign w:val="center"/>
          </w:tcPr>
          <w:p w14:paraId="2343D725" w14:textId="77777777" w:rsidR="00ED43D2" w:rsidRPr="009145D6" w:rsidRDefault="00ED43D2" w:rsidP="007B0FF1">
            <w:pPr>
              <w:spacing w:before="0" w:after="0"/>
              <w:jc w:val="center"/>
              <w:rPr>
                <w:sz w:val="18"/>
                <w:szCs w:val="18"/>
              </w:rPr>
            </w:pPr>
            <w:r w:rsidRPr="009145D6">
              <w:rPr>
                <w:sz w:val="18"/>
                <w:szCs w:val="18"/>
              </w:rPr>
              <w:t>23 945</w:t>
            </w:r>
          </w:p>
        </w:tc>
      </w:tr>
      <w:tr w:rsidR="00ED43D2" w:rsidRPr="002073E9" w14:paraId="5C60205B" w14:textId="77777777" w:rsidTr="007B0FF1">
        <w:tc>
          <w:tcPr>
            <w:tcW w:w="5245" w:type="dxa"/>
            <w:tcBorders>
              <w:top w:val="single" w:sz="4" w:space="0" w:color="auto"/>
              <w:left w:val="single" w:sz="4" w:space="0" w:color="auto"/>
              <w:bottom w:val="single" w:sz="4" w:space="0" w:color="auto"/>
              <w:right w:val="single" w:sz="4" w:space="0" w:color="auto"/>
            </w:tcBorders>
            <w:vAlign w:val="center"/>
          </w:tcPr>
          <w:p w14:paraId="5567F984" w14:textId="77777777" w:rsidR="00ED43D2" w:rsidRPr="002073E9" w:rsidRDefault="00ED43D2" w:rsidP="007B0FF1">
            <w:pPr>
              <w:spacing w:before="0" w:after="0"/>
              <w:jc w:val="left"/>
              <w:rPr>
                <w:sz w:val="18"/>
                <w:szCs w:val="18"/>
              </w:rPr>
            </w:pPr>
            <w:r w:rsidRPr="002073E9">
              <w:rPr>
                <w:sz w:val="18"/>
                <w:szCs w:val="18"/>
              </w:rPr>
              <w:t>Земельные участки</w:t>
            </w:r>
          </w:p>
        </w:tc>
        <w:tc>
          <w:tcPr>
            <w:tcW w:w="2410" w:type="dxa"/>
            <w:tcBorders>
              <w:top w:val="single" w:sz="4" w:space="0" w:color="auto"/>
              <w:left w:val="single" w:sz="4" w:space="0" w:color="auto"/>
              <w:bottom w:val="single" w:sz="4" w:space="0" w:color="auto"/>
              <w:right w:val="single" w:sz="4" w:space="0" w:color="auto"/>
            </w:tcBorders>
            <w:vAlign w:val="center"/>
          </w:tcPr>
          <w:p w14:paraId="10DC1FA3" w14:textId="77777777" w:rsidR="00ED43D2" w:rsidRPr="009145D6" w:rsidRDefault="00ED43D2" w:rsidP="007B0FF1">
            <w:pPr>
              <w:spacing w:before="0" w:after="0"/>
              <w:jc w:val="center"/>
              <w:rPr>
                <w:sz w:val="18"/>
                <w:szCs w:val="18"/>
              </w:rPr>
            </w:pPr>
            <w:r w:rsidRPr="009145D6">
              <w:rPr>
                <w:sz w:val="18"/>
                <w:szCs w:val="18"/>
              </w:rPr>
              <w:t>135 451</w:t>
            </w:r>
          </w:p>
        </w:tc>
        <w:tc>
          <w:tcPr>
            <w:tcW w:w="2268" w:type="dxa"/>
            <w:tcBorders>
              <w:top w:val="single" w:sz="4" w:space="0" w:color="auto"/>
              <w:left w:val="single" w:sz="4" w:space="0" w:color="auto"/>
              <w:bottom w:val="single" w:sz="4" w:space="0" w:color="auto"/>
              <w:right w:val="single" w:sz="4" w:space="0" w:color="auto"/>
            </w:tcBorders>
            <w:vAlign w:val="center"/>
          </w:tcPr>
          <w:p w14:paraId="67B66C28" w14:textId="77777777" w:rsidR="00ED43D2" w:rsidRPr="009145D6" w:rsidRDefault="00ED43D2" w:rsidP="007B0FF1">
            <w:pPr>
              <w:spacing w:before="0" w:after="0"/>
              <w:jc w:val="center"/>
              <w:rPr>
                <w:sz w:val="18"/>
                <w:szCs w:val="18"/>
              </w:rPr>
            </w:pPr>
            <w:r w:rsidRPr="009145D6">
              <w:rPr>
                <w:sz w:val="18"/>
                <w:szCs w:val="18"/>
              </w:rPr>
              <w:t>0</w:t>
            </w:r>
          </w:p>
        </w:tc>
      </w:tr>
      <w:tr w:rsidR="00ED43D2" w:rsidRPr="00961AB2" w14:paraId="7AE0A42A" w14:textId="77777777" w:rsidTr="007B0FF1">
        <w:trPr>
          <w:trHeight w:val="270"/>
        </w:trPr>
        <w:tc>
          <w:tcPr>
            <w:tcW w:w="5245" w:type="dxa"/>
            <w:tcBorders>
              <w:top w:val="single" w:sz="4" w:space="0" w:color="auto"/>
              <w:left w:val="single" w:sz="4" w:space="0" w:color="auto"/>
              <w:bottom w:val="single" w:sz="4" w:space="0" w:color="auto"/>
              <w:right w:val="single" w:sz="4" w:space="0" w:color="auto"/>
            </w:tcBorders>
            <w:vAlign w:val="center"/>
          </w:tcPr>
          <w:p w14:paraId="6EC63D7D" w14:textId="77777777" w:rsidR="00ED43D2" w:rsidRPr="00961AB2" w:rsidRDefault="00ED43D2" w:rsidP="007B0FF1">
            <w:pPr>
              <w:spacing w:before="0" w:after="0"/>
              <w:jc w:val="left"/>
              <w:rPr>
                <w:sz w:val="18"/>
                <w:szCs w:val="18"/>
              </w:rPr>
            </w:pPr>
            <w:r w:rsidRPr="00961AB2">
              <w:rPr>
                <w:sz w:val="18"/>
                <w:szCs w:val="18"/>
              </w:rPr>
              <w:t>Итого</w:t>
            </w:r>
          </w:p>
        </w:tc>
        <w:tc>
          <w:tcPr>
            <w:tcW w:w="2410" w:type="dxa"/>
            <w:tcBorders>
              <w:top w:val="single" w:sz="4" w:space="0" w:color="auto"/>
              <w:left w:val="single" w:sz="4" w:space="0" w:color="auto"/>
              <w:bottom w:val="single" w:sz="4" w:space="0" w:color="auto"/>
              <w:right w:val="single" w:sz="4" w:space="0" w:color="auto"/>
            </w:tcBorders>
            <w:vAlign w:val="center"/>
          </w:tcPr>
          <w:p w14:paraId="4631DCF8" w14:textId="77777777" w:rsidR="00ED43D2" w:rsidRPr="009145D6" w:rsidRDefault="00ED43D2" w:rsidP="007B0FF1">
            <w:pPr>
              <w:spacing w:before="0" w:after="0"/>
              <w:jc w:val="center"/>
              <w:rPr>
                <w:sz w:val="18"/>
                <w:szCs w:val="18"/>
              </w:rPr>
            </w:pPr>
            <w:r w:rsidRPr="009145D6">
              <w:rPr>
                <w:sz w:val="18"/>
                <w:szCs w:val="18"/>
              </w:rPr>
              <w:t>638 441</w:t>
            </w:r>
          </w:p>
        </w:tc>
        <w:tc>
          <w:tcPr>
            <w:tcW w:w="2268" w:type="dxa"/>
            <w:tcBorders>
              <w:top w:val="single" w:sz="4" w:space="0" w:color="auto"/>
              <w:left w:val="single" w:sz="4" w:space="0" w:color="auto"/>
              <w:bottom w:val="single" w:sz="4" w:space="0" w:color="auto"/>
              <w:right w:val="single" w:sz="4" w:space="0" w:color="auto"/>
            </w:tcBorders>
            <w:vAlign w:val="center"/>
          </w:tcPr>
          <w:p w14:paraId="01F6F9FA" w14:textId="77777777" w:rsidR="00ED43D2" w:rsidRPr="009145D6" w:rsidRDefault="00ED43D2" w:rsidP="007B0FF1">
            <w:pPr>
              <w:spacing w:before="0" w:after="0"/>
              <w:jc w:val="center"/>
              <w:rPr>
                <w:sz w:val="18"/>
                <w:szCs w:val="18"/>
              </w:rPr>
            </w:pPr>
            <w:r w:rsidRPr="009145D6">
              <w:rPr>
                <w:sz w:val="18"/>
                <w:szCs w:val="18"/>
              </w:rPr>
              <w:t>254 779</w:t>
            </w:r>
          </w:p>
        </w:tc>
      </w:tr>
      <w:tr w:rsidR="00ED43D2" w:rsidRPr="00961AB2" w14:paraId="7B61B570" w14:textId="77777777" w:rsidTr="007B0FF1">
        <w:trPr>
          <w:trHeight w:val="70"/>
        </w:trPr>
        <w:tc>
          <w:tcPr>
            <w:tcW w:w="9923" w:type="dxa"/>
            <w:gridSpan w:val="3"/>
            <w:tcBorders>
              <w:top w:val="single" w:sz="4" w:space="0" w:color="auto"/>
              <w:left w:val="single" w:sz="4" w:space="0" w:color="auto"/>
              <w:bottom w:val="single" w:sz="4" w:space="0" w:color="auto"/>
              <w:right w:val="single" w:sz="4" w:space="0" w:color="auto"/>
            </w:tcBorders>
            <w:vAlign w:val="center"/>
          </w:tcPr>
          <w:p w14:paraId="1706CFE1" w14:textId="77777777" w:rsidR="00ED43D2" w:rsidRPr="00961AB2" w:rsidRDefault="00ED43D2" w:rsidP="007B0FF1">
            <w:pPr>
              <w:spacing w:before="0" w:after="0"/>
              <w:jc w:val="left"/>
              <w:rPr>
                <w:b/>
                <w:sz w:val="18"/>
                <w:szCs w:val="18"/>
              </w:rPr>
            </w:pPr>
            <w:r w:rsidRPr="00961AB2">
              <w:rPr>
                <w:b/>
                <w:sz w:val="18"/>
                <w:szCs w:val="18"/>
              </w:rPr>
              <w:t>По состоянию на 31.12.2013 г.</w:t>
            </w:r>
          </w:p>
        </w:tc>
      </w:tr>
      <w:tr w:rsidR="00ED43D2" w:rsidRPr="002073E9" w14:paraId="32D646F0" w14:textId="77777777" w:rsidTr="007B0FF1">
        <w:trPr>
          <w:trHeight w:val="70"/>
        </w:trPr>
        <w:tc>
          <w:tcPr>
            <w:tcW w:w="5245" w:type="dxa"/>
            <w:tcBorders>
              <w:top w:val="single" w:sz="4" w:space="0" w:color="auto"/>
              <w:left w:val="single" w:sz="4" w:space="0" w:color="auto"/>
              <w:bottom w:val="single" w:sz="4" w:space="0" w:color="auto"/>
              <w:right w:val="single" w:sz="4" w:space="0" w:color="auto"/>
            </w:tcBorders>
            <w:vAlign w:val="center"/>
          </w:tcPr>
          <w:p w14:paraId="6E7A8D8F" w14:textId="77777777" w:rsidR="00ED43D2" w:rsidRPr="002073E9" w:rsidRDefault="00ED43D2" w:rsidP="007B0FF1">
            <w:pPr>
              <w:spacing w:before="0" w:after="0"/>
              <w:jc w:val="left"/>
              <w:rPr>
                <w:sz w:val="18"/>
                <w:szCs w:val="18"/>
              </w:rPr>
            </w:pPr>
            <w:r w:rsidRPr="002073E9">
              <w:rPr>
                <w:sz w:val="18"/>
                <w:szCs w:val="18"/>
              </w:rPr>
              <w:t>Здания</w:t>
            </w:r>
          </w:p>
        </w:tc>
        <w:tc>
          <w:tcPr>
            <w:tcW w:w="2410" w:type="dxa"/>
            <w:tcBorders>
              <w:top w:val="single" w:sz="4" w:space="0" w:color="auto"/>
              <w:left w:val="single" w:sz="4" w:space="0" w:color="auto"/>
              <w:bottom w:val="single" w:sz="4" w:space="0" w:color="auto"/>
              <w:right w:val="single" w:sz="4" w:space="0" w:color="auto"/>
            </w:tcBorders>
            <w:vAlign w:val="center"/>
          </w:tcPr>
          <w:p w14:paraId="6E959B29" w14:textId="77777777" w:rsidR="00ED43D2" w:rsidRPr="009145D6" w:rsidRDefault="00ED43D2" w:rsidP="007B0FF1">
            <w:pPr>
              <w:spacing w:before="0" w:after="0"/>
              <w:jc w:val="center"/>
              <w:rPr>
                <w:sz w:val="18"/>
                <w:szCs w:val="18"/>
              </w:rPr>
            </w:pPr>
            <w:r w:rsidRPr="009145D6">
              <w:rPr>
                <w:sz w:val="18"/>
                <w:szCs w:val="18"/>
              </w:rPr>
              <w:t>157 447</w:t>
            </w:r>
          </w:p>
        </w:tc>
        <w:tc>
          <w:tcPr>
            <w:tcW w:w="2268" w:type="dxa"/>
            <w:tcBorders>
              <w:top w:val="single" w:sz="4" w:space="0" w:color="auto"/>
              <w:left w:val="single" w:sz="4" w:space="0" w:color="auto"/>
              <w:bottom w:val="single" w:sz="4" w:space="0" w:color="auto"/>
              <w:right w:val="single" w:sz="4" w:space="0" w:color="auto"/>
            </w:tcBorders>
            <w:vAlign w:val="center"/>
          </w:tcPr>
          <w:p w14:paraId="7C6E699B" w14:textId="77777777" w:rsidR="00ED43D2" w:rsidRPr="009145D6" w:rsidRDefault="00ED43D2" w:rsidP="007B0FF1">
            <w:pPr>
              <w:spacing w:before="0" w:after="0"/>
              <w:jc w:val="center"/>
              <w:rPr>
                <w:sz w:val="18"/>
                <w:szCs w:val="18"/>
              </w:rPr>
            </w:pPr>
            <w:r w:rsidRPr="009145D6">
              <w:rPr>
                <w:sz w:val="18"/>
                <w:szCs w:val="18"/>
              </w:rPr>
              <w:t>36 406</w:t>
            </w:r>
          </w:p>
        </w:tc>
      </w:tr>
      <w:tr w:rsidR="00ED43D2" w:rsidRPr="002073E9" w14:paraId="60DE5CD1" w14:textId="77777777" w:rsidTr="007B0FF1">
        <w:tc>
          <w:tcPr>
            <w:tcW w:w="5245" w:type="dxa"/>
            <w:tcBorders>
              <w:top w:val="single" w:sz="4" w:space="0" w:color="auto"/>
              <w:left w:val="single" w:sz="4" w:space="0" w:color="auto"/>
              <w:bottom w:val="single" w:sz="4" w:space="0" w:color="auto"/>
              <w:right w:val="single" w:sz="4" w:space="0" w:color="auto"/>
            </w:tcBorders>
            <w:vAlign w:val="center"/>
          </w:tcPr>
          <w:p w14:paraId="616C20C1" w14:textId="77777777" w:rsidR="00ED43D2" w:rsidRPr="002073E9" w:rsidRDefault="00ED43D2" w:rsidP="007B0FF1">
            <w:pPr>
              <w:spacing w:before="0" w:after="0"/>
              <w:jc w:val="left"/>
              <w:rPr>
                <w:sz w:val="18"/>
                <w:szCs w:val="18"/>
              </w:rPr>
            </w:pPr>
            <w:r w:rsidRPr="002073E9">
              <w:rPr>
                <w:sz w:val="18"/>
                <w:szCs w:val="18"/>
              </w:rPr>
              <w:t>Сооружения и передаточные устройства</w:t>
            </w:r>
          </w:p>
        </w:tc>
        <w:tc>
          <w:tcPr>
            <w:tcW w:w="2410" w:type="dxa"/>
            <w:tcBorders>
              <w:top w:val="single" w:sz="4" w:space="0" w:color="auto"/>
              <w:left w:val="single" w:sz="4" w:space="0" w:color="auto"/>
              <w:bottom w:val="single" w:sz="4" w:space="0" w:color="auto"/>
              <w:right w:val="single" w:sz="4" w:space="0" w:color="auto"/>
            </w:tcBorders>
            <w:vAlign w:val="center"/>
          </w:tcPr>
          <w:p w14:paraId="0C317577" w14:textId="77777777" w:rsidR="00ED43D2" w:rsidRPr="009145D6" w:rsidRDefault="00ED43D2" w:rsidP="007B0FF1">
            <w:pPr>
              <w:spacing w:before="0" w:after="0"/>
              <w:jc w:val="center"/>
              <w:rPr>
                <w:sz w:val="18"/>
                <w:szCs w:val="18"/>
              </w:rPr>
            </w:pPr>
            <w:r w:rsidRPr="009145D6">
              <w:rPr>
                <w:sz w:val="18"/>
                <w:szCs w:val="18"/>
              </w:rPr>
              <w:t>15 625</w:t>
            </w:r>
          </w:p>
        </w:tc>
        <w:tc>
          <w:tcPr>
            <w:tcW w:w="2268" w:type="dxa"/>
            <w:tcBorders>
              <w:top w:val="single" w:sz="4" w:space="0" w:color="auto"/>
              <w:left w:val="single" w:sz="4" w:space="0" w:color="auto"/>
              <w:bottom w:val="single" w:sz="4" w:space="0" w:color="auto"/>
              <w:right w:val="single" w:sz="4" w:space="0" w:color="auto"/>
            </w:tcBorders>
            <w:vAlign w:val="center"/>
          </w:tcPr>
          <w:p w14:paraId="6074188A" w14:textId="77777777" w:rsidR="00ED43D2" w:rsidRPr="009145D6" w:rsidRDefault="00ED43D2" w:rsidP="007B0FF1">
            <w:pPr>
              <w:spacing w:before="0" w:after="0"/>
              <w:jc w:val="center"/>
              <w:rPr>
                <w:sz w:val="18"/>
                <w:szCs w:val="18"/>
              </w:rPr>
            </w:pPr>
            <w:r w:rsidRPr="009145D6">
              <w:rPr>
                <w:sz w:val="18"/>
                <w:szCs w:val="18"/>
              </w:rPr>
              <w:t>2 001</w:t>
            </w:r>
          </w:p>
        </w:tc>
      </w:tr>
      <w:tr w:rsidR="00ED43D2" w:rsidRPr="002073E9" w14:paraId="6D079D0B" w14:textId="77777777" w:rsidTr="007B0FF1">
        <w:trPr>
          <w:trHeight w:val="79"/>
        </w:trPr>
        <w:tc>
          <w:tcPr>
            <w:tcW w:w="5245" w:type="dxa"/>
            <w:tcBorders>
              <w:top w:val="single" w:sz="4" w:space="0" w:color="auto"/>
              <w:left w:val="single" w:sz="4" w:space="0" w:color="auto"/>
              <w:bottom w:val="single" w:sz="4" w:space="0" w:color="auto"/>
              <w:right w:val="single" w:sz="4" w:space="0" w:color="auto"/>
            </w:tcBorders>
            <w:vAlign w:val="center"/>
          </w:tcPr>
          <w:p w14:paraId="4D9BB357" w14:textId="77777777" w:rsidR="00ED43D2" w:rsidRPr="002073E9" w:rsidRDefault="00ED43D2" w:rsidP="007B0FF1">
            <w:pPr>
              <w:spacing w:before="0" w:after="0"/>
              <w:jc w:val="left"/>
              <w:rPr>
                <w:sz w:val="18"/>
                <w:szCs w:val="18"/>
              </w:rPr>
            </w:pPr>
            <w:r w:rsidRPr="002073E9">
              <w:rPr>
                <w:sz w:val="18"/>
                <w:szCs w:val="18"/>
              </w:rPr>
              <w:t>Машина и оборудование</w:t>
            </w:r>
          </w:p>
        </w:tc>
        <w:tc>
          <w:tcPr>
            <w:tcW w:w="2410" w:type="dxa"/>
            <w:tcBorders>
              <w:top w:val="single" w:sz="4" w:space="0" w:color="auto"/>
              <w:left w:val="single" w:sz="4" w:space="0" w:color="auto"/>
              <w:bottom w:val="single" w:sz="4" w:space="0" w:color="auto"/>
              <w:right w:val="single" w:sz="4" w:space="0" w:color="auto"/>
            </w:tcBorders>
            <w:vAlign w:val="center"/>
          </w:tcPr>
          <w:p w14:paraId="693BDC48" w14:textId="77777777" w:rsidR="00ED43D2" w:rsidRPr="009145D6" w:rsidRDefault="00ED43D2" w:rsidP="007B0FF1">
            <w:pPr>
              <w:spacing w:before="0" w:after="0"/>
              <w:jc w:val="center"/>
              <w:rPr>
                <w:sz w:val="18"/>
                <w:szCs w:val="18"/>
              </w:rPr>
            </w:pPr>
            <w:r w:rsidRPr="009145D6">
              <w:rPr>
                <w:sz w:val="18"/>
                <w:szCs w:val="18"/>
              </w:rPr>
              <w:t>241 468</w:t>
            </w:r>
          </w:p>
        </w:tc>
        <w:tc>
          <w:tcPr>
            <w:tcW w:w="2268" w:type="dxa"/>
            <w:tcBorders>
              <w:top w:val="single" w:sz="4" w:space="0" w:color="auto"/>
              <w:left w:val="single" w:sz="4" w:space="0" w:color="auto"/>
              <w:bottom w:val="single" w:sz="4" w:space="0" w:color="auto"/>
              <w:right w:val="single" w:sz="4" w:space="0" w:color="auto"/>
            </w:tcBorders>
            <w:vAlign w:val="center"/>
          </w:tcPr>
          <w:p w14:paraId="387EA187" w14:textId="77777777" w:rsidR="00ED43D2" w:rsidRPr="009145D6" w:rsidRDefault="00ED43D2" w:rsidP="007B0FF1">
            <w:pPr>
              <w:spacing w:before="0" w:after="0"/>
              <w:jc w:val="center"/>
              <w:rPr>
                <w:sz w:val="18"/>
                <w:szCs w:val="18"/>
              </w:rPr>
            </w:pPr>
            <w:r w:rsidRPr="009145D6">
              <w:rPr>
                <w:sz w:val="18"/>
                <w:szCs w:val="18"/>
              </w:rPr>
              <w:t>165 933</w:t>
            </w:r>
          </w:p>
        </w:tc>
      </w:tr>
      <w:tr w:rsidR="00ED43D2" w:rsidRPr="002073E9" w14:paraId="56581A3A" w14:textId="77777777" w:rsidTr="007B0FF1">
        <w:tc>
          <w:tcPr>
            <w:tcW w:w="5245" w:type="dxa"/>
            <w:tcBorders>
              <w:top w:val="single" w:sz="4" w:space="0" w:color="auto"/>
              <w:left w:val="single" w:sz="4" w:space="0" w:color="auto"/>
              <w:bottom w:val="single" w:sz="4" w:space="0" w:color="auto"/>
              <w:right w:val="single" w:sz="4" w:space="0" w:color="auto"/>
            </w:tcBorders>
            <w:vAlign w:val="center"/>
          </w:tcPr>
          <w:p w14:paraId="5820A981" w14:textId="77777777" w:rsidR="00ED43D2" w:rsidRPr="002073E9" w:rsidRDefault="00ED43D2" w:rsidP="007B0FF1">
            <w:pPr>
              <w:spacing w:before="0" w:after="0"/>
              <w:jc w:val="left"/>
              <w:rPr>
                <w:sz w:val="18"/>
                <w:szCs w:val="18"/>
              </w:rPr>
            </w:pPr>
            <w:r w:rsidRPr="002073E9">
              <w:rPr>
                <w:sz w:val="18"/>
                <w:szCs w:val="18"/>
              </w:rPr>
              <w:t>Транспортные средства</w:t>
            </w:r>
          </w:p>
        </w:tc>
        <w:tc>
          <w:tcPr>
            <w:tcW w:w="2410" w:type="dxa"/>
            <w:tcBorders>
              <w:top w:val="single" w:sz="4" w:space="0" w:color="auto"/>
              <w:left w:val="single" w:sz="4" w:space="0" w:color="auto"/>
              <w:bottom w:val="single" w:sz="4" w:space="0" w:color="auto"/>
              <w:right w:val="single" w:sz="4" w:space="0" w:color="auto"/>
            </w:tcBorders>
            <w:vAlign w:val="center"/>
          </w:tcPr>
          <w:p w14:paraId="7813931A" w14:textId="77777777" w:rsidR="00ED43D2" w:rsidRPr="009145D6" w:rsidRDefault="00ED43D2" w:rsidP="007B0FF1">
            <w:pPr>
              <w:spacing w:before="0" w:after="0"/>
              <w:jc w:val="center"/>
              <w:rPr>
                <w:sz w:val="18"/>
                <w:szCs w:val="18"/>
              </w:rPr>
            </w:pPr>
            <w:r w:rsidRPr="009145D6">
              <w:rPr>
                <w:sz w:val="18"/>
                <w:szCs w:val="18"/>
              </w:rPr>
              <w:t>47 738</w:t>
            </w:r>
          </w:p>
        </w:tc>
        <w:tc>
          <w:tcPr>
            <w:tcW w:w="2268" w:type="dxa"/>
            <w:tcBorders>
              <w:top w:val="single" w:sz="4" w:space="0" w:color="auto"/>
              <w:left w:val="single" w:sz="4" w:space="0" w:color="auto"/>
              <w:bottom w:val="single" w:sz="4" w:space="0" w:color="auto"/>
              <w:right w:val="single" w:sz="4" w:space="0" w:color="auto"/>
            </w:tcBorders>
            <w:vAlign w:val="center"/>
          </w:tcPr>
          <w:p w14:paraId="21FF3319" w14:textId="77777777" w:rsidR="00ED43D2" w:rsidRPr="009145D6" w:rsidRDefault="00ED43D2" w:rsidP="007B0FF1">
            <w:pPr>
              <w:spacing w:before="0" w:after="0"/>
              <w:jc w:val="center"/>
              <w:rPr>
                <w:sz w:val="18"/>
                <w:szCs w:val="18"/>
              </w:rPr>
            </w:pPr>
            <w:r w:rsidRPr="009145D6">
              <w:rPr>
                <w:sz w:val="18"/>
                <w:szCs w:val="18"/>
              </w:rPr>
              <w:t>39 997</w:t>
            </w:r>
          </w:p>
        </w:tc>
      </w:tr>
      <w:tr w:rsidR="00ED43D2" w:rsidRPr="002073E9" w14:paraId="2EDE6254" w14:textId="77777777" w:rsidTr="007B0FF1">
        <w:trPr>
          <w:trHeight w:val="270"/>
        </w:trPr>
        <w:tc>
          <w:tcPr>
            <w:tcW w:w="5245" w:type="dxa"/>
            <w:tcBorders>
              <w:top w:val="single" w:sz="4" w:space="0" w:color="auto"/>
              <w:left w:val="single" w:sz="4" w:space="0" w:color="auto"/>
              <w:bottom w:val="single" w:sz="4" w:space="0" w:color="auto"/>
              <w:right w:val="single" w:sz="4" w:space="0" w:color="auto"/>
            </w:tcBorders>
            <w:vAlign w:val="center"/>
          </w:tcPr>
          <w:p w14:paraId="0CF2FC3D" w14:textId="77777777" w:rsidR="00ED43D2" w:rsidRPr="002073E9" w:rsidRDefault="00ED43D2" w:rsidP="007B0FF1">
            <w:pPr>
              <w:spacing w:before="0" w:after="0"/>
              <w:jc w:val="left"/>
              <w:rPr>
                <w:sz w:val="18"/>
                <w:szCs w:val="18"/>
              </w:rPr>
            </w:pPr>
            <w:r w:rsidRPr="002073E9">
              <w:rPr>
                <w:sz w:val="18"/>
                <w:szCs w:val="18"/>
              </w:rPr>
              <w:t>Другие виды основных средств</w:t>
            </w:r>
          </w:p>
        </w:tc>
        <w:tc>
          <w:tcPr>
            <w:tcW w:w="2410" w:type="dxa"/>
            <w:tcBorders>
              <w:top w:val="single" w:sz="4" w:space="0" w:color="auto"/>
              <w:left w:val="single" w:sz="4" w:space="0" w:color="auto"/>
              <w:bottom w:val="single" w:sz="4" w:space="0" w:color="auto"/>
              <w:right w:val="single" w:sz="4" w:space="0" w:color="auto"/>
            </w:tcBorders>
            <w:vAlign w:val="center"/>
          </w:tcPr>
          <w:p w14:paraId="60C3697B" w14:textId="77777777" w:rsidR="00ED43D2" w:rsidRPr="009145D6" w:rsidRDefault="00ED43D2" w:rsidP="007B0FF1">
            <w:pPr>
              <w:spacing w:before="0" w:after="0"/>
              <w:jc w:val="center"/>
              <w:rPr>
                <w:sz w:val="18"/>
                <w:szCs w:val="18"/>
              </w:rPr>
            </w:pPr>
            <w:r w:rsidRPr="009145D6">
              <w:rPr>
                <w:sz w:val="18"/>
                <w:szCs w:val="18"/>
              </w:rPr>
              <w:t>51 047</w:t>
            </w:r>
          </w:p>
        </w:tc>
        <w:tc>
          <w:tcPr>
            <w:tcW w:w="2268" w:type="dxa"/>
            <w:tcBorders>
              <w:top w:val="single" w:sz="4" w:space="0" w:color="auto"/>
              <w:left w:val="single" w:sz="4" w:space="0" w:color="auto"/>
              <w:bottom w:val="single" w:sz="4" w:space="0" w:color="auto"/>
              <w:right w:val="single" w:sz="4" w:space="0" w:color="auto"/>
            </w:tcBorders>
            <w:vAlign w:val="center"/>
          </w:tcPr>
          <w:p w14:paraId="43B26BCD" w14:textId="77777777" w:rsidR="00ED43D2" w:rsidRPr="009145D6" w:rsidRDefault="00ED43D2" w:rsidP="007B0FF1">
            <w:pPr>
              <w:spacing w:before="0" w:after="0"/>
              <w:jc w:val="center"/>
              <w:rPr>
                <w:sz w:val="18"/>
                <w:szCs w:val="18"/>
              </w:rPr>
            </w:pPr>
            <w:r w:rsidRPr="009145D6">
              <w:rPr>
                <w:sz w:val="18"/>
                <w:szCs w:val="18"/>
              </w:rPr>
              <w:t>29 580</w:t>
            </w:r>
          </w:p>
        </w:tc>
      </w:tr>
      <w:tr w:rsidR="00ED43D2" w:rsidRPr="002073E9" w14:paraId="07DDBF37" w14:textId="77777777" w:rsidTr="007B0FF1">
        <w:tc>
          <w:tcPr>
            <w:tcW w:w="5245" w:type="dxa"/>
            <w:tcBorders>
              <w:top w:val="single" w:sz="4" w:space="0" w:color="auto"/>
              <w:left w:val="single" w:sz="4" w:space="0" w:color="auto"/>
              <w:bottom w:val="single" w:sz="4" w:space="0" w:color="auto"/>
              <w:right w:val="single" w:sz="4" w:space="0" w:color="auto"/>
            </w:tcBorders>
            <w:vAlign w:val="center"/>
          </w:tcPr>
          <w:p w14:paraId="246EF59A" w14:textId="77777777" w:rsidR="00ED43D2" w:rsidRPr="002073E9" w:rsidRDefault="00ED43D2" w:rsidP="007B0FF1">
            <w:pPr>
              <w:spacing w:before="0" w:after="0"/>
              <w:jc w:val="left"/>
              <w:rPr>
                <w:sz w:val="18"/>
                <w:szCs w:val="18"/>
              </w:rPr>
            </w:pPr>
            <w:r w:rsidRPr="002073E9">
              <w:rPr>
                <w:sz w:val="18"/>
                <w:szCs w:val="18"/>
              </w:rPr>
              <w:t>Земельные участки</w:t>
            </w:r>
          </w:p>
        </w:tc>
        <w:tc>
          <w:tcPr>
            <w:tcW w:w="2410" w:type="dxa"/>
            <w:tcBorders>
              <w:top w:val="single" w:sz="4" w:space="0" w:color="auto"/>
              <w:left w:val="single" w:sz="4" w:space="0" w:color="auto"/>
              <w:bottom w:val="single" w:sz="4" w:space="0" w:color="auto"/>
              <w:right w:val="single" w:sz="4" w:space="0" w:color="auto"/>
            </w:tcBorders>
            <w:vAlign w:val="center"/>
          </w:tcPr>
          <w:p w14:paraId="4FD0DA8E" w14:textId="77777777" w:rsidR="00ED43D2" w:rsidRPr="009145D6" w:rsidRDefault="00ED43D2" w:rsidP="007B0FF1">
            <w:pPr>
              <w:spacing w:before="0" w:after="0"/>
              <w:jc w:val="center"/>
              <w:rPr>
                <w:sz w:val="18"/>
                <w:szCs w:val="18"/>
              </w:rPr>
            </w:pPr>
            <w:r w:rsidRPr="009145D6">
              <w:rPr>
                <w:sz w:val="18"/>
                <w:szCs w:val="18"/>
              </w:rPr>
              <w:t>205 951</w:t>
            </w:r>
          </w:p>
        </w:tc>
        <w:tc>
          <w:tcPr>
            <w:tcW w:w="2268" w:type="dxa"/>
            <w:tcBorders>
              <w:top w:val="single" w:sz="4" w:space="0" w:color="auto"/>
              <w:left w:val="single" w:sz="4" w:space="0" w:color="auto"/>
              <w:bottom w:val="single" w:sz="4" w:space="0" w:color="auto"/>
              <w:right w:val="single" w:sz="4" w:space="0" w:color="auto"/>
            </w:tcBorders>
            <w:vAlign w:val="center"/>
          </w:tcPr>
          <w:p w14:paraId="1A5D499D" w14:textId="77777777" w:rsidR="00ED43D2" w:rsidRPr="009145D6" w:rsidRDefault="00ED43D2" w:rsidP="007B0FF1">
            <w:pPr>
              <w:spacing w:before="0" w:after="0"/>
              <w:jc w:val="center"/>
              <w:rPr>
                <w:sz w:val="18"/>
                <w:szCs w:val="18"/>
              </w:rPr>
            </w:pPr>
            <w:r w:rsidRPr="009145D6">
              <w:rPr>
                <w:sz w:val="18"/>
                <w:szCs w:val="18"/>
              </w:rPr>
              <w:t>0</w:t>
            </w:r>
          </w:p>
        </w:tc>
      </w:tr>
      <w:tr w:rsidR="00ED43D2" w:rsidRPr="00961AB2" w14:paraId="23C8002C" w14:textId="77777777" w:rsidTr="007B0FF1">
        <w:trPr>
          <w:trHeight w:val="270"/>
        </w:trPr>
        <w:tc>
          <w:tcPr>
            <w:tcW w:w="5245" w:type="dxa"/>
            <w:tcBorders>
              <w:top w:val="single" w:sz="4" w:space="0" w:color="auto"/>
              <w:left w:val="single" w:sz="4" w:space="0" w:color="auto"/>
              <w:bottom w:val="single" w:sz="4" w:space="0" w:color="auto"/>
              <w:right w:val="single" w:sz="4" w:space="0" w:color="auto"/>
            </w:tcBorders>
            <w:vAlign w:val="center"/>
          </w:tcPr>
          <w:p w14:paraId="60FD56C7" w14:textId="77777777" w:rsidR="00ED43D2" w:rsidRPr="00961AB2" w:rsidRDefault="00ED43D2" w:rsidP="007B0FF1">
            <w:pPr>
              <w:spacing w:before="0" w:after="0"/>
              <w:jc w:val="left"/>
              <w:rPr>
                <w:sz w:val="18"/>
                <w:szCs w:val="18"/>
              </w:rPr>
            </w:pPr>
            <w:r w:rsidRPr="00961AB2">
              <w:rPr>
                <w:sz w:val="18"/>
                <w:szCs w:val="18"/>
              </w:rPr>
              <w:t>Итого</w:t>
            </w:r>
          </w:p>
        </w:tc>
        <w:tc>
          <w:tcPr>
            <w:tcW w:w="2410" w:type="dxa"/>
            <w:tcBorders>
              <w:top w:val="single" w:sz="4" w:space="0" w:color="auto"/>
              <w:left w:val="single" w:sz="4" w:space="0" w:color="auto"/>
              <w:bottom w:val="single" w:sz="4" w:space="0" w:color="auto"/>
              <w:right w:val="single" w:sz="4" w:space="0" w:color="auto"/>
            </w:tcBorders>
            <w:vAlign w:val="center"/>
          </w:tcPr>
          <w:p w14:paraId="71F6FA2A" w14:textId="77777777" w:rsidR="00ED43D2" w:rsidRPr="009145D6" w:rsidRDefault="00ED43D2" w:rsidP="007B0FF1">
            <w:pPr>
              <w:spacing w:before="0" w:after="0"/>
              <w:jc w:val="center"/>
              <w:rPr>
                <w:sz w:val="18"/>
                <w:szCs w:val="18"/>
              </w:rPr>
            </w:pPr>
            <w:r w:rsidRPr="009145D6">
              <w:rPr>
                <w:sz w:val="18"/>
                <w:szCs w:val="18"/>
              </w:rPr>
              <w:t>719 276</w:t>
            </w:r>
          </w:p>
        </w:tc>
        <w:tc>
          <w:tcPr>
            <w:tcW w:w="2268" w:type="dxa"/>
            <w:tcBorders>
              <w:top w:val="single" w:sz="4" w:space="0" w:color="auto"/>
              <w:left w:val="single" w:sz="4" w:space="0" w:color="auto"/>
              <w:bottom w:val="single" w:sz="4" w:space="0" w:color="auto"/>
              <w:right w:val="single" w:sz="4" w:space="0" w:color="auto"/>
            </w:tcBorders>
            <w:vAlign w:val="center"/>
          </w:tcPr>
          <w:p w14:paraId="2AE81059" w14:textId="77777777" w:rsidR="00ED43D2" w:rsidRPr="009145D6" w:rsidRDefault="00ED43D2" w:rsidP="007B0FF1">
            <w:pPr>
              <w:spacing w:before="0" w:after="0"/>
              <w:jc w:val="center"/>
              <w:rPr>
                <w:sz w:val="18"/>
                <w:szCs w:val="18"/>
              </w:rPr>
            </w:pPr>
            <w:r w:rsidRPr="009145D6">
              <w:rPr>
                <w:sz w:val="18"/>
                <w:szCs w:val="18"/>
              </w:rPr>
              <w:t>273 917</w:t>
            </w:r>
          </w:p>
        </w:tc>
      </w:tr>
      <w:tr w:rsidR="00ED43D2" w:rsidRPr="00961AB2" w14:paraId="12D12B6C" w14:textId="77777777" w:rsidTr="007B0FF1">
        <w:trPr>
          <w:trHeight w:val="70"/>
        </w:trPr>
        <w:tc>
          <w:tcPr>
            <w:tcW w:w="9923" w:type="dxa"/>
            <w:gridSpan w:val="3"/>
            <w:tcBorders>
              <w:top w:val="single" w:sz="4" w:space="0" w:color="auto"/>
              <w:left w:val="single" w:sz="4" w:space="0" w:color="auto"/>
              <w:bottom w:val="single" w:sz="4" w:space="0" w:color="auto"/>
              <w:right w:val="single" w:sz="4" w:space="0" w:color="auto"/>
            </w:tcBorders>
            <w:vAlign w:val="center"/>
          </w:tcPr>
          <w:p w14:paraId="4ABB69A8" w14:textId="77777777" w:rsidR="00ED43D2" w:rsidRPr="00961AB2" w:rsidRDefault="00ED43D2" w:rsidP="007B0FF1">
            <w:pPr>
              <w:spacing w:before="0" w:after="0"/>
              <w:jc w:val="left"/>
              <w:rPr>
                <w:b/>
                <w:sz w:val="18"/>
                <w:szCs w:val="18"/>
              </w:rPr>
            </w:pPr>
            <w:r w:rsidRPr="00961AB2">
              <w:rPr>
                <w:b/>
                <w:sz w:val="18"/>
                <w:szCs w:val="18"/>
              </w:rPr>
              <w:t>По состоянию на 31.12.2014 г.</w:t>
            </w:r>
          </w:p>
        </w:tc>
      </w:tr>
      <w:tr w:rsidR="00ED43D2" w:rsidRPr="002073E9" w14:paraId="515DAC6A" w14:textId="77777777" w:rsidTr="007B0FF1">
        <w:trPr>
          <w:trHeight w:val="70"/>
        </w:trPr>
        <w:tc>
          <w:tcPr>
            <w:tcW w:w="5245" w:type="dxa"/>
            <w:tcBorders>
              <w:top w:val="single" w:sz="4" w:space="0" w:color="auto"/>
              <w:left w:val="single" w:sz="4" w:space="0" w:color="auto"/>
              <w:bottom w:val="single" w:sz="4" w:space="0" w:color="auto"/>
              <w:right w:val="single" w:sz="4" w:space="0" w:color="auto"/>
            </w:tcBorders>
            <w:vAlign w:val="center"/>
          </w:tcPr>
          <w:p w14:paraId="7D7B9C75" w14:textId="77777777" w:rsidR="00ED43D2" w:rsidRPr="002073E9" w:rsidRDefault="00ED43D2" w:rsidP="007B0FF1">
            <w:pPr>
              <w:spacing w:before="0" w:after="0"/>
              <w:jc w:val="left"/>
              <w:rPr>
                <w:sz w:val="18"/>
                <w:szCs w:val="18"/>
              </w:rPr>
            </w:pPr>
            <w:r w:rsidRPr="002073E9">
              <w:rPr>
                <w:sz w:val="18"/>
                <w:szCs w:val="18"/>
              </w:rPr>
              <w:t>Здания</w:t>
            </w:r>
          </w:p>
        </w:tc>
        <w:tc>
          <w:tcPr>
            <w:tcW w:w="2410" w:type="dxa"/>
            <w:tcBorders>
              <w:top w:val="single" w:sz="4" w:space="0" w:color="auto"/>
              <w:left w:val="single" w:sz="4" w:space="0" w:color="auto"/>
              <w:bottom w:val="single" w:sz="4" w:space="0" w:color="auto"/>
              <w:right w:val="single" w:sz="4" w:space="0" w:color="auto"/>
            </w:tcBorders>
            <w:vAlign w:val="center"/>
          </w:tcPr>
          <w:p w14:paraId="0A2E26A0" w14:textId="77777777" w:rsidR="00ED43D2" w:rsidRPr="009145D6" w:rsidRDefault="00ED43D2" w:rsidP="007B0FF1">
            <w:pPr>
              <w:spacing w:before="0" w:after="0"/>
              <w:jc w:val="center"/>
              <w:rPr>
                <w:sz w:val="18"/>
                <w:szCs w:val="18"/>
              </w:rPr>
            </w:pPr>
            <w:r w:rsidRPr="009145D6">
              <w:rPr>
                <w:sz w:val="18"/>
                <w:szCs w:val="18"/>
              </w:rPr>
              <w:t>292 526</w:t>
            </w:r>
          </w:p>
        </w:tc>
        <w:tc>
          <w:tcPr>
            <w:tcW w:w="2268" w:type="dxa"/>
            <w:tcBorders>
              <w:top w:val="single" w:sz="4" w:space="0" w:color="auto"/>
              <w:left w:val="single" w:sz="4" w:space="0" w:color="auto"/>
              <w:bottom w:val="single" w:sz="4" w:space="0" w:color="auto"/>
              <w:right w:val="single" w:sz="4" w:space="0" w:color="auto"/>
            </w:tcBorders>
            <w:vAlign w:val="center"/>
          </w:tcPr>
          <w:p w14:paraId="278C6DD1" w14:textId="77777777" w:rsidR="00ED43D2" w:rsidRPr="009145D6" w:rsidRDefault="00ED43D2" w:rsidP="007B0FF1">
            <w:pPr>
              <w:spacing w:before="0" w:after="0"/>
              <w:jc w:val="center"/>
              <w:rPr>
                <w:sz w:val="18"/>
                <w:szCs w:val="18"/>
              </w:rPr>
            </w:pPr>
            <w:r w:rsidRPr="009145D6">
              <w:rPr>
                <w:sz w:val="18"/>
                <w:szCs w:val="18"/>
              </w:rPr>
              <w:t>68 691</w:t>
            </w:r>
          </w:p>
        </w:tc>
      </w:tr>
      <w:tr w:rsidR="00ED43D2" w:rsidRPr="002073E9" w14:paraId="385B63CA" w14:textId="77777777" w:rsidTr="007B0FF1">
        <w:tc>
          <w:tcPr>
            <w:tcW w:w="5245" w:type="dxa"/>
            <w:tcBorders>
              <w:top w:val="single" w:sz="4" w:space="0" w:color="auto"/>
              <w:left w:val="single" w:sz="4" w:space="0" w:color="auto"/>
              <w:bottom w:val="single" w:sz="4" w:space="0" w:color="auto"/>
              <w:right w:val="single" w:sz="4" w:space="0" w:color="auto"/>
            </w:tcBorders>
            <w:vAlign w:val="center"/>
          </w:tcPr>
          <w:p w14:paraId="11AC2EE9" w14:textId="77777777" w:rsidR="00ED43D2" w:rsidRPr="002073E9" w:rsidRDefault="00ED43D2" w:rsidP="007B0FF1">
            <w:pPr>
              <w:spacing w:before="0" w:after="0"/>
              <w:jc w:val="left"/>
              <w:rPr>
                <w:sz w:val="18"/>
                <w:szCs w:val="18"/>
              </w:rPr>
            </w:pPr>
            <w:r w:rsidRPr="002073E9">
              <w:rPr>
                <w:sz w:val="18"/>
                <w:szCs w:val="18"/>
              </w:rPr>
              <w:t>Сооружения и передаточные устройства</w:t>
            </w:r>
          </w:p>
        </w:tc>
        <w:tc>
          <w:tcPr>
            <w:tcW w:w="2410" w:type="dxa"/>
            <w:tcBorders>
              <w:top w:val="single" w:sz="4" w:space="0" w:color="auto"/>
              <w:left w:val="single" w:sz="4" w:space="0" w:color="auto"/>
              <w:bottom w:val="single" w:sz="4" w:space="0" w:color="auto"/>
              <w:right w:val="single" w:sz="4" w:space="0" w:color="auto"/>
            </w:tcBorders>
            <w:vAlign w:val="center"/>
          </w:tcPr>
          <w:p w14:paraId="1590504D" w14:textId="77777777" w:rsidR="00ED43D2" w:rsidRPr="009145D6" w:rsidRDefault="00ED43D2" w:rsidP="007B0FF1">
            <w:pPr>
              <w:spacing w:before="0" w:after="0"/>
              <w:jc w:val="center"/>
              <w:rPr>
                <w:sz w:val="18"/>
                <w:szCs w:val="18"/>
              </w:rPr>
            </w:pPr>
            <w:r w:rsidRPr="009145D6">
              <w:rPr>
                <w:sz w:val="18"/>
                <w:szCs w:val="18"/>
              </w:rPr>
              <w:t>16 864</w:t>
            </w:r>
          </w:p>
        </w:tc>
        <w:tc>
          <w:tcPr>
            <w:tcW w:w="2268" w:type="dxa"/>
            <w:tcBorders>
              <w:top w:val="single" w:sz="4" w:space="0" w:color="auto"/>
              <w:left w:val="single" w:sz="4" w:space="0" w:color="auto"/>
              <w:bottom w:val="single" w:sz="4" w:space="0" w:color="auto"/>
              <w:right w:val="single" w:sz="4" w:space="0" w:color="auto"/>
            </w:tcBorders>
            <w:vAlign w:val="center"/>
          </w:tcPr>
          <w:p w14:paraId="5C656187" w14:textId="77777777" w:rsidR="00ED43D2" w:rsidRPr="009145D6" w:rsidRDefault="00ED43D2" w:rsidP="007B0FF1">
            <w:pPr>
              <w:spacing w:before="0" w:after="0"/>
              <w:jc w:val="center"/>
              <w:rPr>
                <w:sz w:val="18"/>
                <w:szCs w:val="18"/>
              </w:rPr>
            </w:pPr>
            <w:r w:rsidRPr="009145D6">
              <w:rPr>
                <w:sz w:val="18"/>
                <w:szCs w:val="18"/>
              </w:rPr>
              <w:t>3 635</w:t>
            </w:r>
          </w:p>
        </w:tc>
      </w:tr>
      <w:tr w:rsidR="00ED43D2" w:rsidRPr="002073E9" w14:paraId="6E3D2778" w14:textId="77777777" w:rsidTr="007B0FF1">
        <w:trPr>
          <w:trHeight w:val="79"/>
        </w:trPr>
        <w:tc>
          <w:tcPr>
            <w:tcW w:w="5245" w:type="dxa"/>
            <w:tcBorders>
              <w:top w:val="single" w:sz="4" w:space="0" w:color="auto"/>
              <w:left w:val="single" w:sz="4" w:space="0" w:color="auto"/>
              <w:bottom w:val="single" w:sz="4" w:space="0" w:color="auto"/>
              <w:right w:val="single" w:sz="4" w:space="0" w:color="auto"/>
            </w:tcBorders>
            <w:vAlign w:val="center"/>
          </w:tcPr>
          <w:p w14:paraId="25101DDE" w14:textId="77777777" w:rsidR="00ED43D2" w:rsidRPr="002073E9" w:rsidRDefault="00ED43D2" w:rsidP="007B0FF1">
            <w:pPr>
              <w:spacing w:before="0" w:after="0"/>
              <w:jc w:val="left"/>
              <w:rPr>
                <w:sz w:val="18"/>
                <w:szCs w:val="18"/>
              </w:rPr>
            </w:pPr>
            <w:r w:rsidRPr="002073E9">
              <w:rPr>
                <w:sz w:val="18"/>
                <w:szCs w:val="18"/>
              </w:rPr>
              <w:t>Машина и оборудование</w:t>
            </w:r>
          </w:p>
        </w:tc>
        <w:tc>
          <w:tcPr>
            <w:tcW w:w="2410" w:type="dxa"/>
            <w:tcBorders>
              <w:top w:val="single" w:sz="4" w:space="0" w:color="auto"/>
              <w:left w:val="single" w:sz="4" w:space="0" w:color="auto"/>
              <w:bottom w:val="single" w:sz="4" w:space="0" w:color="auto"/>
              <w:right w:val="single" w:sz="4" w:space="0" w:color="auto"/>
            </w:tcBorders>
            <w:vAlign w:val="center"/>
          </w:tcPr>
          <w:p w14:paraId="76568D2F" w14:textId="77777777" w:rsidR="00ED43D2" w:rsidRPr="009145D6" w:rsidRDefault="00ED43D2" w:rsidP="007B0FF1">
            <w:pPr>
              <w:spacing w:before="0" w:after="0"/>
              <w:jc w:val="center"/>
              <w:rPr>
                <w:sz w:val="18"/>
                <w:szCs w:val="18"/>
              </w:rPr>
            </w:pPr>
            <w:r w:rsidRPr="009145D6">
              <w:rPr>
                <w:sz w:val="18"/>
                <w:szCs w:val="18"/>
              </w:rPr>
              <w:t>344 802</w:t>
            </w:r>
          </w:p>
        </w:tc>
        <w:tc>
          <w:tcPr>
            <w:tcW w:w="2268" w:type="dxa"/>
            <w:tcBorders>
              <w:top w:val="single" w:sz="4" w:space="0" w:color="auto"/>
              <w:left w:val="single" w:sz="4" w:space="0" w:color="auto"/>
              <w:bottom w:val="single" w:sz="4" w:space="0" w:color="auto"/>
              <w:right w:val="single" w:sz="4" w:space="0" w:color="auto"/>
            </w:tcBorders>
            <w:vAlign w:val="center"/>
          </w:tcPr>
          <w:p w14:paraId="71734579" w14:textId="77777777" w:rsidR="00ED43D2" w:rsidRPr="009145D6" w:rsidRDefault="00ED43D2" w:rsidP="007B0FF1">
            <w:pPr>
              <w:spacing w:before="0" w:after="0"/>
              <w:jc w:val="center"/>
              <w:rPr>
                <w:sz w:val="18"/>
                <w:szCs w:val="18"/>
              </w:rPr>
            </w:pPr>
            <w:r w:rsidRPr="009145D6">
              <w:rPr>
                <w:sz w:val="18"/>
                <w:szCs w:val="18"/>
              </w:rPr>
              <w:t>187 802</w:t>
            </w:r>
          </w:p>
        </w:tc>
      </w:tr>
      <w:tr w:rsidR="00ED43D2" w:rsidRPr="002073E9" w14:paraId="79100EB3" w14:textId="77777777" w:rsidTr="007B0FF1">
        <w:tc>
          <w:tcPr>
            <w:tcW w:w="5245" w:type="dxa"/>
            <w:tcBorders>
              <w:top w:val="single" w:sz="4" w:space="0" w:color="auto"/>
              <w:left w:val="single" w:sz="4" w:space="0" w:color="auto"/>
              <w:bottom w:val="single" w:sz="4" w:space="0" w:color="auto"/>
              <w:right w:val="single" w:sz="4" w:space="0" w:color="auto"/>
            </w:tcBorders>
            <w:vAlign w:val="center"/>
          </w:tcPr>
          <w:p w14:paraId="3B2011D1" w14:textId="77777777" w:rsidR="00ED43D2" w:rsidRPr="002073E9" w:rsidRDefault="00ED43D2" w:rsidP="007B0FF1">
            <w:pPr>
              <w:spacing w:before="0" w:after="0"/>
              <w:jc w:val="left"/>
              <w:rPr>
                <w:sz w:val="18"/>
                <w:szCs w:val="18"/>
              </w:rPr>
            </w:pPr>
            <w:r w:rsidRPr="002073E9">
              <w:rPr>
                <w:sz w:val="18"/>
                <w:szCs w:val="18"/>
              </w:rPr>
              <w:t>Транспортные средства</w:t>
            </w:r>
          </w:p>
        </w:tc>
        <w:tc>
          <w:tcPr>
            <w:tcW w:w="2410" w:type="dxa"/>
            <w:tcBorders>
              <w:top w:val="single" w:sz="4" w:space="0" w:color="auto"/>
              <w:left w:val="single" w:sz="4" w:space="0" w:color="auto"/>
              <w:bottom w:val="single" w:sz="4" w:space="0" w:color="auto"/>
              <w:right w:val="single" w:sz="4" w:space="0" w:color="auto"/>
            </w:tcBorders>
            <w:vAlign w:val="center"/>
          </w:tcPr>
          <w:p w14:paraId="58585611" w14:textId="77777777" w:rsidR="00ED43D2" w:rsidRPr="009145D6" w:rsidRDefault="00ED43D2" w:rsidP="007B0FF1">
            <w:pPr>
              <w:spacing w:before="0" w:after="0"/>
              <w:jc w:val="center"/>
              <w:rPr>
                <w:sz w:val="18"/>
                <w:szCs w:val="18"/>
              </w:rPr>
            </w:pPr>
            <w:r w:rsidRPr="009145D6">
              <w:rPr>
                <w:sz w:val="18"/>
                <w:szCs w:val="18"/>
              </w:rPr>
              <w:t>60 821</w:t>
            </w:r>
          </w:p>
        </w:tc>
        <w:tc>
          <w:tcPr>
            <w:tcW w:w="2268" w:type="dxa"/>
            <w:tcBorders>
              <w:top w:val="single" w:sz="4" w:space="0" w:color="auto"/>
              <w:left w:val="single" w:sz="4" w:space="0" w:color="auto"/>
              <w:bottom w:val="single" w:sz="4" w:space="0" w:color="auto"/>
              <w:right w:val="single" w:sz="4" w:space="0" w:color="auto"/>
            </w:tcBorders>
            <w:vAlign w:val="center"/>
          </w:tcPr>
          <w:p w14:paraId="4FEAAD88" w14:textId="77777777" w:rsidR="00ED43D2" w:rsidRPr="009145D6" w:rsidRDefault="00ED43D2" w:rsidP="007B0FF1">
            <w:pPr>
              <w:spacing w:before="0" w:after="0"/>
              <w:jc w:val="center"/>
              <w:rPr>
                <w:sz w:val="18"/>
                <w:szCs w:val="18"/>
              </w:rPr>
            </w:pPr>
            <w:r w:rsidRPr="009145D6">
              <w:rPr>
                <w:sz w:val="18"/>
                <w:szCs w:val="18"/>
              </w:rPr>
              <w:t>44 301</w:t>
            </w:r>
          </w:p>
        </w:tc>
      </w:tr>
      <w:tr w:rsidR="00ED43D2" w:rsidRPr="002073E9" w14:paraId="137ECDB3" w14:textId="77777777" w:rsidTr="007B0FF1">
        <w:trPr>
          <w:trHeight w:val="270"/>
        </w:trPr>
        <w:tc>
          <w:tcPr>
            <w:tcW w:w="5245" w:type="dxa"/>
            <w:tcBorders>
              <w:top w:val="single" w:sz="4" w:space="0" w:color="auto"/>
              <w:left w:val="single" w:sz="4" w:space="0" w:color="auto"/>
              <w:bottom w:val="single" w:sz="4" w:space="0" w:color="auto"/>
              <w:right w:val="single" w:sz="4" w:space="0" w:color="auto"/>
            </w:tcBorders>
            <w:vAlign w:val="center"/>
          </w:tcPr>
          <w:p w14:paraId="7810D020" w14:textId="77777777" w:rsidR="00ED43D2" w:rsidRPr="002073E9" w:rsidRDefault="00ED43D2" w:rsidP="007B0FF1">
            <w:pPr>
              <w:spacing w:before="0" w:after="0"/>
              <w:jc w:val="left"/>
              <w:rPr>
                <w:sz w:val="18"/>
                <w:szCs w:val="18"/>
              </w:rPr>
            </w:pPr>
            <w:r w:rsidRPr="002073E9">
              <w:rPr>
                <w:sz w:val="18"/>
                <w:szCs w:val="18"/>
              </w:rPr>
              <w:t>Другие виды основных средств</w:t>
            </w:r>
          </w:p>
        </w:tc>
        <w:tc>
          <w:tcPr>
            <w:tcW w:w="2410" w:type="dxa"/>
            <w:tcBorders>
              <w:top w:val="single" w:sz="4" w:space="0" w:color="auto"/>
              <w:left w:val="single" w:sz="4" w:space="0" w:color="auto"/>
              <w:bottom w:val="single" w:sz="4" w:space="0" w:color="auto"/>
              <w:right w:val="single" w:sz="4" w:space="0" w:color="auto"/>
            </w:tcBorders>
            <w:vAlign w:val="center"/>
          </w:tcPr>
          <w:p w14:paraId="380D596E" w14:textId="77777777" w:rsidR="00ED43D2" w:rsidRPr="009145D6" w:rsidRDefault="00ED43D2" w:rsidP="007B0FF1">
            <w:pPr>
              <w:spacing w:before="0" w:after="0"/>
              <w:jc w:val="center"/>
              <w:rPr>
                <w:sz w:val="18"/>
                <w:szCs w:val="18"/>
              </w:rPr>
            </w:pPr>
            <w:r w:rsidRPr="009145D6">
              <w:rPr>
                <w:sz w:val="18"/>
                <w:szCs w:val="18"/>
              </w:rPr>
              <w:t>50 996</w:t>
            </w:r>
          </w:p>
        </w:tc>
        <w:tc>
          <w:tcPr>
            <w:tcW w:w="2268" w:type="dxa"/>
            <w:tcBorders>
              <w:top w:val="single" w:sz="4" w:space="0" w:color="auto"/>
              <w:left w:val="single" w:sz="4" w:space="0" w:color="auto"/>
              <w:bottom w:val="single" w:sz="4" w:space="0" w:color="auto"/>
              <w:right w:val="single" w:sz="4" w:space="0" w:color="auto"/>
            </w:tcBorders>
            <w:vAlign w:val="center"/>
          </w:tcPr>
          <w:p w14:paraId="732CA9E6" w14:textId="77777777" w:rsidR="00ED43D2" w:rsidRPr="009145D6" w:rsidRDefault="00ED43D2" w:rsidP="007B0FF1">
            <w:pPr>
              <w:spacing w:before="0" w:after="0"/>
              <w:jc w:val="center"/>
              <w:rPr>
                <w:sz w:val="18"/>
                <w:szCs w:val="18"/>
              </w:rPr>
            </w:pPr>
            <w:r w:rsidRPr="009145D6">
              <w:rPr>
                <w:sz w:val="18"/>
                <w:szCs w:val="18"/>
              </w:rPr>
              <w:t>34 568</w:t>
            </w:r>
          </w:p>
        </w:tc>
      </w:tr>
      <w:tr w:rsidR="00ED43D2" w:rsidRPr="002073E9" w14:paraId="11483553" w14:textId="77777777" w:rsidTr="007B0FF1">
        <w:tc>
          <w:tcPr>
            <w:tcW w:w="5245" w:type="dxa"/>
            <w:tcBorders>
              <w:top w:val="single" w:sz="4" w:space="0" w:color="auto"/>
              <w:left w:val="single" w:sz="4" w:space="0" w:color="auto"/>
              <w:bottom w:val="single" w:sz="4" w:space="0" w:color="auto"/>
              <w:right w:val="single" w:sz="4" w:space="0" w:color="auto"/>
            </w:tcBorders>
            <w:vAlign w:val="center"/>
          </w:tcPr>
          <w:p w14:paraId="02A60A4C" w14:textId="77777777" w:rsidR="00ED43D2" w:rsidRPr="002073E9" w:rsidRDefault="00ED43D2" w:rsidP="007B0FF1">
            <w:pPr>
              <w:spacing w:before="0" w:after="0"/>
              <w:jc w:val="left"/>
              <w:rPr>
                <w:sz w:val="18"/>
                <w:szCs w:val="18"/>
              </w:rPr>
            </w:pPr>
            <w:r w:rsidRPr="002073E9">
              <w:rPr>
                <w:sz w:val="18"/>
                <w:szCs w:val="18"/>
              </w:rPr>
              <w:t>Земельные участки</w:t>
            </w:r>
          </w:p>
        </w:tc>
        <w:tc>
          <w:tcPr>
            <w:tcW w:w="2410" w:type="dxa"/>
            <w:tcBorders>
              <w:top w:val="single" w:sz="4" w:space="0" w:color="auto"/>
              <w:left w:val="single" w:sz="4" w:space="0" w:color="auto"/>
              <w:bottom w:val="single" w:sz="4" w:space="0" w:color="auto"/>
              <w:right w:val="single" w:sz="4" w:space="0" w:color="auto"/>
            </w:tcBorders>
            <w:vAlign w:val="center"/>
          </w:tcPr>
          <w:p w14:paraId="36E5B6EA" w14:textId="77777777" w:rsidR="00ED43D2" w:rsidRPr="009145D6" w:rsidRDefault="00ED43D2" w:rsidP="007B0FF1">
            <w:pPr>
              <w:spacing w:before="0" w:after="0"/>
              <w:jc w:val="center"/>
              <w:rPr>
                <w:sz w:val="18"/>
                <w:szCs w:val="18"/>
              </w:rPr>
            </w:pPr>
            <w:r w:rsidRPr="009145D6">
              <w:rPr>
                <w:sz w:val="18"/>
                <w:szCs w:val="18"/>
              </w:rPr>
              <w:t>205 951</w:t>
            </w:r>
          </w:p>
        </w:tc>
        <w:tc>
          <w:tcPr>
            <w:tcW w:w="2268" w:type="dxa"/>
            <w:tcBorders>
              <w:top w:val="single" w:sz="4" w:space="0" w:color="auto"/>
              <w:left w:val="single" w:sz="4" w:space="0" w:color="auto"/>
              <w:bottom w:val="single" w:sz="4" w:space="0" w:color="auto"/>
              <w:right w:val="single" w:sz="4" w:space="0" w:color="auto"/>
            </w:tcBorders>
            <w:vAlign w:val="center"/>
          </w:tcPr>
          <w:p w14:paraId="25A6F66B" w14:textId="77777777" w:rsidR="00ED43D2" w:rsidRPr="009145D6" w:rsidRDefault="00ED43D2" w:rsidP="007B0FF1">
            <w:pPr>
              <w:spacing w:before="0" w:after="0"/>
              <w:jc w:val="center"/>
              <w:rPr>
                <w:sz w:val="18"/>
                <w:szCs w:val="18"/>
              </w:rPr>
            </w:pPr>
            <w:r w:rsidRPr="009145D6">
              <w:rPr>
                <w:sz w:val="18"/>
                <w:szCs w:val="18"/>
              </w:rPr>
              <w:t>0</w:t>
            </w:r>
          </w:p>
        </w:tc>
      </w:tr>
      <w:tr w:rsidR="00ED43D2" w:rsidRPr="00961AB2" w14:paraId="609A7D32" w14:textId="77777777" w:rsidTr="007B0FF1">
        <w:trPr>
          <w:trHeight w:val="270"/>
        </w:trPr>
        <w:tc>
          <w:tcPr>
            <w:tcW w:w="5245" w:type="dxa"/>
            <w:tcBorders>
              <w:top w:val="single" w:sz="4" w:space="0" w:color="auto"/>
              <w:left w:val="single" w:sz="4" w:space="0" w:color="auto"/>
              <w:bottom w:val="single" w:sz="4" w:space="0" w:color="auto"/>
              <w:right w:val="single" w:sz="4" w:space="0" w:color="auto"/>
            </w:tcBorders>
            <w:vAlign w:val="center"/>
          </w:tcPr>
          <w:p w14:paraId="1A326B73" w14:textId="77777777" w:rsidR="00ED43D2" w:rsidRPr="00961AB2" w:rsidRDefault="00ED43D2" w:rsidP="007B0FF1">
            <w:pPr>
              <w:spacing w:before="0" w:after="0"/>
              <w:jc w:val="left"/>
              <w:rPr>
                <w:sz w:val="18"/>
                <w:szCs w:val="18"/>
              </w:rPr>
            </w:pPr>
            <w:r w:rsidRPr="00961AB2">
              <w:rPr>
                <w:sz w:val="18"/>
                <w:szCs w:val="18"/>
              </w:rPr>
              <w:t>Итого</w:t>
            </w:r>
          </w:p>
        </w:tc>
        <w:tc>
          <w:tcPr>
            <w:tcW w:w="2410" w:type="dxa"/>
            <w:tcBorders>
              <w:top w:val="single" w:sz="4" w:space="0" w:color="auto"/>
              <w:left w:val="single" w:sz="4" w:space="0" w:color="auto"/>
              <w:bottom w:val="single" w:sz="4" w:space="0" w:color="auto"/>
              <w:right w:val="single" w:sz="4" w:space="0" w:color="auto"/>
            </w:tcBorders>
            <w:vAlign w:val="center"/>
          </w:tcPr>
          <w:p w14:paraId="1B50DA65" w14:textId="77777777" w:rsidR="00ED43D2" w:rsidRPr="009145D6" w:rsidRDefault="00ED43D2" w:rsidP="007B0FF1">
            <w:pPr>
              <w:spacing w:before="0" w:after="0"/>
              <w:jc w:val="center"/>
              <w:rPr>
                <w:sz w:val="18"/>
                <w:szCs w:val="18"/>
              </w:rPr>
            </w:pPr>
            <w:r w:rsidRPr="009145D6">
              <w:rPr>
                <w:sz w:val="18"/>
                <w:szCs w:val="18"/>
              </w:rPr>
              <w:t>971 960</w:t>
            </w:r>
          </w:p>
        </w:tc>
        <w:tc>
          <w:tcPr>
            <w:tcW w:w="2268" w:type="dxa"/>
            <w:tcBorders>
              <w:top w:val="single" w:sz="4" w:space="0" w:color="auto"/>
              <w:left w:val="single" w:sz="4" w:space="0" w:color="auto"/>
              <w:bottom w:val="single" w:sz="4" w:space="0" w:color="auto"/>
              <w:right w:val="single" w:sz="4" w:space="0" w:color="auto"/>
            </w:tcBorders>
            <w:vAlign w:val="center"/>
          </w:tcPr>
          <w:p w14:paraId="07D71057" w14:textId="77777777" w:rsidR="00ED43D2" w:rsidRPr="009145D6" w:rsidRDefault="00ED43D2" w:rsidP="007B0FF1">
            <w:pPr>
              <w:spacing w:before="0" w:after="0"/>
              <w:jc w:val="center"/>
              <w:rPr>
                <w:sz w:val="18"/>
                <w:szCs w:val="18"/>
              </w:rPr>
            </w:pPr>
            <w:r w:rsidRPr="009145D6">
              <w:rPr>
                <w:sz w:val="18"/>
                <w:szCs w:val="18"/>
              </w:rPr>
              <w:t>338 997</w:t>
            </w:r>
          </w:p>
        </w:tc>
      </w:tr>
      <w:tr w:rsidR="00ED43D2" w:rsidRPr="00961AB2" w14:paraId="22B1228B" w14:textId="77777777" w:rsidTr="007B0FF1">
        <w:trPr>
          <w:trHeight w:val="70"/>
        </w:trPr>
        <w:tc>
          <w:tcPr>
            <w:tcW w:w="9923" w:type="dxa"/>
            <w:gridSpan w:val="3"/>
            <w:tcBorders>
              <w:top w:val="single" w:sz="4" w:space="0" w:color="auto"/>
              <w:left w:val="single" w:sz="4" w:space="0" w:color="auto"/>
              <w:bottom w:val="single" w:sz="4" w:space="0" w:color="auto"/>
              <w:right w:val="single" w:sz="4" w:space="0" w:color="auto"/>
            </w:tcBorders>
            <w:vAlign w:val="center"/>
          </w:tcPr>
          <w:p w14:paraId="21C1CBB8" w14:textId="77777777" w:rsidR="00ED43D2" w:rsidRPr="00961AB2" w:rsidRDefault="00ED43D2" w:rsidP="007B0FF1">
            <w:pPr>
              <w:spacing w:before="0" w:after="0"/>
              <w:jc w:val="left"/>
              <w:rPr>
                <w:b/>
                <w:sz w:val="18"/>
                <w:szCs w:val="18"/>
              </w:rPr>
            </w:pPr>
            <w:r w:rsidRPr="00961AB2">
              <w:rPr>
                <w:b/>
                <w:sz w:val="18"/>
                <w:szCs w:val="18"/>
              </w:rPr>
              <w:t>По состоянию на 31.12.2015 г.</w:t>
            </w:r>
          </w:p>
        </w:tc>
      </w:tr>
      <w:tr w:rsidR="00ED43D2" w:rsidRPr="002073E9" w14:paraId="4845CA04" w14:textId="77777777" w:rsidTr="007B0FF1">
        <w:trPr>
          <w:trHeight w:val="70"/>
        </w:trPr>
        <w:tc>
          <w:tcPr>
            <w:tcW w:w="5245" w:type="dxa"/>
            <w:tcBorders>
              <w:top w:val="single" w:sz="4" w:space="0" w:color="auto"/>
              <w:left w:val="single" w:sz="4" w:space="0" w:color="auto"/>
              <w:bottom w:val="single" w:sz="4" w:space="0" w:color="auto"/>
              <w:right w:val="single" w:sz="4" w:space="0" w:color="auto"/>
            </w:tcBorders>
            <w:vAlign w:val="center"/>
          </w:tcPr>
          <w:p w14:paraId="0086FA07" w14:textId="77777777" w:rsidR="00ED43D2" w:rsidRPr="002073E9" w:rsidRDefault="00ED43D2" w:rsidP="007B0FF1">
            <w:pPr>
              <w:spacing w:before="0" w:after="0"/>
              <w:jc w:val="left"/>
              <w:rPr>
                <w:sz w:val="18"/>
                <w:szCs w:val="18"/>
              </w:rPr>
            </w:pPr>
            <w:r w:rsidRPr="002073E9">
              <w:rPr>
                <w:sz w:val="18"/>
                <w:szCs w:val="18"/>
              </w:rPr>
              <w:t>Здания</w:t>
            </w:r>
          </w:p>
        </w:tc>
        <w:tc>
          <w:tcPr>
            <w:tcW w:w="2410" w:type="dxa"/>
            <w:tcBorders>
              <w:top w:val="single" w:sz="4" w:space="0" w:color="auto"/>
              <w:left w:val="single" w:sz="4" w:space="0" w:color="auto"/>
              <w:bottom w:val="single" w:sz="4" w:space="0" w:color="auto"/>
              <w:right w:val="single" w:sz="4" w:space="0" w:color="auto"/>
            </w:tcBorders>
            <w:vAlign w:val="center"/>
          </w:tcPr>
          <w:p w14:paraId="5532959D" w14:textId="77777777" w:rsidR="00ED43D2" w:rsidRPr="002073E9" w:rsidRDefault="00ED43D2" w:rsidP="007B0FF1">
            <w:pPr>
              <w:spacing w:before="0" w:after="0"/>
              <w:jc w:val="center"/>
              <w:rPr>
                <w:sz w:val="18"/>
                <w:szCs w:val="18"/>
              </w:rPr>
            </w:pPr>
            <w:r>
              <w:rPr>
                <w:sz w:val="18"/>
                <w:szCs w:val="18"/>
              </w:rPr>
              <w:t>285 745</w:t>
            </w:r>
          </w:p>
        </w:tc>
        <w:tc>
          <w:tcPr>
            <w:tcW w:w="2268" w:type="dxa"/>
            <w:tcBorders>
              <w:top w:val="single" w:sz="4" w:space="0" w:color="auto"/>
              <w:left w:val="single" w:sz="4" w:space="0" w:color="auto"/>
              <w:bottom w:val="single" w:sz="4" w:space="0" w:color="auto"/>
              <w:right w:val="single" w:sz="4" w:space="0" w:color="auto"/>
            </w:tcBorders>
            <w:vAlign w:val="center"/>
          </w:tcPr>
          <w:p w14:paraId="10A29549" w14:textId="77777777" w:rsidR="00ED43D2" w:rsidRPr="002073E9" w:rsidRDefault="00ED43D2" w:rsidP="007B0FF1">
            <w:pPr>
              <w:spacing w:before="0" w:after="0"/>
              <w:jc w:val="center"/>
              <w:rPr>
                <w:sz w:val="18"/>
                <w:szCs w:val="18"/>
              </w:rPr>
            </w:pPr>
            <w:r>
              <w:rPr>
                <w:sz w:val="18"/>
                <w:szCs w:val="18"/>
              </w:rPr>
              <w:t>78 877</w:t>
            </w:r>
          </w:p>
        </w:tc>
      </w:tr>
      <w:tr w:rsidR="00ED43D2" w:rsidRPr="002073E9" w14:paraId="7705199A" w14:textId="77777777" w:rsidTr="007B0FF1">
        <w:tc>
          <w:tcPr>
            <w:tcW w:w="5245" w:type="dxa"/>
            <w:tcBorders>
              <w:top w:val="single" w:sz="4" w:space="0" w:color="auto"/>
              <w:left w:val="single" w:sz="4" w:space="0" w:color="auto"/>
              <w:bottom w:val="single" w:sz="4" w:space="0" w:color="auto"/>
              <w:right w:val="single" w:sz="4" w:space="0" w:color="auto"/>
            </w:tcBorders>
            <w:vAlign w:val="center"/>
          </w:tcPr>
          <w:p w14:paraId="3863D3A5" w14:textId="77777777" w:rsidR="00ED43D2" w:rsidRPr="002073E9" w:rsidRDefault="00ED43D2" w:rsidP="007B0FF1">
            <w:pPr>
              <w:spacing w:before="0" w:after="0"/>
              <w:jc w:val="left"/>
              <w:rPr>
                <w:sz w:val="18"/>
                <w:szCs w:val="18"/>
              </w:rPr>
            </w:pPr>
            <w:r w:rsidRPr="002073E9">
              <w:rPr>
                <w:sz w:val="18"/>
                <w:szCs w:val="18"/>
              </w:rPr>
              <w:t>Сооружения и передаточные устройства</w:t>
            </w:r>
          </w:p>
        </w:tc>
        <w:tc>
          <w:tcPr>
            <w:tcW w:w="2410" w:type="dxa"/>
            <w:tcBorders>
              <w:top w:val="single" w:sz="4" w:space="0" w:color="auto"/>
              <w:left w:val="single" w:sz="4" w:space="0" w:color="auto"/>
              <w:bottom w:val="single" w:sz="4" w:space="0" w:color="auto"/>
              <w:right w:val="single" w:sz="4" w:space="0" w:color="auto"/>
            </w:tcBorders>
            <w:vAlign w:val="center"/>
          </w:tcPr>
          <w:p w14:paraId="68BB32C3" w14:textId="77777777" w:rsidR="00ED43D2" w:rsidRPr="002073E9" w:rsidRDefault="00ED43D2" w:rsidP="007B0FF1">
            <w:pPr>
              <w:spacing w:before="0" w:after="0"/>
              <w:jc w:val="center"/>
              <w:rPr>
                <w:sz w:val="18"/>
                <w:szCs w:val="18"/>
              </w:rPr>
            </w:pPr>
            <w:r>
              <w:rPr>
                <w:sz w:val="18"/>
                <w:szCs w:val="18"/>
              </w:rPr>
              <w:t>17 730</w:t>
            </w:r>
          </w:p>
        </w:tc>
        <w:tc>
          <w:tcPr>
            <w:tcW w:w="2268" w:type="dxa"/>
            <w:tcBorders>
              <w:top w:val="single" w:sz="4" w:space="0" w:color="auto"/>
              <w:left w:val="single" w:sz="4" w:space="0" w:color="auto"/>
              <w:bottom w:val="single" w:sz="4" w:space="0" w:color="auto"/>
              <w:right w:val="single" w:sz="4" w:space="0" w:color="auto"/>
            </w:tcBorders>
            <w:vAlign w:val="center"/>
          </w:tcPr>
          <w:p w14:paraId="70974A2A" w14:textId="77777777" w:rsidR="00ED43D2" w:rsidRPr="002073E9" w:rsidRDefault="00ED43D2" w:rsidP="007B0FF1">
            <w:pPr>
              <w:spacing w:before="0" w:after="0"/>
              <w:jc w:val="center"/>
              <w:rPr>
                <w:sz w:val="18"/>
                <w:szCs w:val="18"/>
              </w:rPr>
            </w:pPr>
            <w:r>
              <w:rPr>
                <w:sz w:val="18"/>
                <w:szCs w:val="18"/>
              </w:rPr>
              <w:t>4 260</w:t>
            </w:r>
          </w:p>
        </w:tc>
      </w:tr>
      <w:tr w:rsidR="00ED43D2" w:rsidRPr="002073E9" w14:paraId="72F8FF8B" w14:textId="77777777" w:rsidTr="007B0FF1">
        <w:trPr>
          <w:trHeight w:val="79"/>
        </w:trPr>
        <w:tc>
          <w:tcPr>
            <w:tcW w:w="5245" w:type="dxa"/>
            <w:tcBorders>
              <w:top w:val="single" w:sz="4" w:space="0" w:color="auto"/>
              <w:left w:val="single" w:sz="4" w:space="0" w:color="auto"/>
              <w:bottom w:val="single" w:sz="4" w:space="0" w:color="auto"/>
              <w:right w:val="single" w:sz="4" w:space="0" w:color="auto"/>
            </w:tcBorders>
            <w:vAlign w:val="center"/>
          </w:tcPr>
          <w:p w14:paraId="19B41BF7" w14:textId="77777777" w:rsidR="00ED43D2" w:rsidRPr="002073E9" w:rsidRDefault="00ED43D2" w:rsidP="007B0FF1">
            <w:pPr>
              <w:spacing w:before="0" w:after="0"/>
              <w:jc w:val="left"/>
              <w:rPr>
                <w:sz w:val="18"/>
                <w:szCs w:val="18"/>
              </w:rPr>
            </w:pPr>
            <w:r w:rsidRPr="002073E9">
              <w:rPr>
                <w:sz w:val="18"/>
                <w:szCs w:val="18"/>
              </w:rPr>
              <w:t>Машина и оборудование</w:t>
            </w:r>
          </w:p>
        </w:tc>
        <w:tc>
          <w:tcPr>
            <w:tcW w:w="2410" w:type="dxa"/>
            <w:tcBorders>
              <w:top w:val="single" w:sz="4" w:space="0" w:color="auto"/>
              <w:left w:val="single" w:sz="4" w:space="0" w:color="auto"/>
              <w:bottom w:val="single" w:sz="4" w:space="0" w:color="auto"/>
              <w:right w:val="single" w:sz="4" w:space="0" w:color="auto"/>
            </w:tcBorders>
            <w:vAlign w:val="center"/>
          </w:tcPr>
          <w:p w14:paraId="2DA17F50" w14:textId="77777777" w:rsidR="00ED43D2" w:rsidRPr="002073E9" w:rsidRDefault="00ED43D2" w:rsidP="007B0FF1">
            <w:pPr>
              <w:spacing w:before="0" w:after="0"/>
              <w:jc w:val="center"/>
              <w:rPr>
                <w:sz w:val="18"/>
                <w:szCs w:val="18"/>
              </w:rPr>
            </w:pPr>
            <w:r>
              <w:rPr>
                <w:sz w:val="18"/>
                <w:szCs w:val="18"/>
              </w:rPr>
              <w:t>394 681</w:t>
            </w:r>
          </w:p>
        </w:tc>
        <w:tc>
          <w:tcPr>
            <w:tcW w:w="2268" w:type="dxa"/>
            <w:tcBorders>
              <w:top w:val="single" w:sz="4" w:space="0" w:color="auto"/>
              <w:left w:val="single" w:sz="4" w:space="0" w:color="auto"/>
              <w:bottom w:val="single" w:sz="4" w:space="0" w:color="auto"/>
              <w:right w:val="single" w:sz="4" w:space="0" w:color="auto"/>
            </w:tcBorders>
            <w:vAlign w:val="center"/>
          </w:tcPr>
          <w:p w14:paraId="279DFCD3" w14:textId="77777777" w:rsidR="00ED43D2" w:rsidRPr="002073E9" w:rsidRDefault="00ED43D2" w:rsidP="007B0FF1">
            <w:pPr>
              <w:spacing w:before="0" w:after="0"/>
              <w:jc w:val="center"/>
              <w:rPr>
                <w:sz w:val="18"/>
                <w:szCs w:val="18"/>
              </w:rPr>
            </w:pPr>
            <w:r>
              <w:rPr>
                <w:sz w:val="18"/>
                <w:szCs w:val="18"/>
              </w:rPr>
              <w:t>232 944</w:t>
            </w:r>
          </w:p>
        </w:tc>
      </w:tr>
      <w:tr w:rsidR="00ED43D2" w:rsidRPr="002073E9" w14:paraId="17B82537" w14:textId="77777777" w:rsidTr="007B0FF1">
        <w:tc>
          <w:tcPr>
            <w:tcW w:w="5245" w:type="dxa"/>
            <w:tcBorders>
              <w:top w:val="single" w:sz="4" w:space="0" w:color="auto"/>
              <w:left w:val="single" w:sz="4" w:space="0" w:color="auto"/>
              <w:bottom w:val="single" w:sz="4" w:space="0" w:color="auto"/>
              <w:right w:val="single" w:sz="4" w:space="0" w:color="auto"/>
            </w:tcBorders>
            <w:vAlign w:val="center"/>
          </w:tcPr>
          <w:p w14:paraId="55706FFB" w14:textId="77777777" w:rsidR="00ED43D2" w:rsidRPr="002073E9" w:rsidRDefault="00ED43D2" w:rsidP="007B0FF1">
            <w:pPr>
              <w:spacing w:before="0" w:after="0"/>
              <w:jc w:val="left"/>
              <w:rPr>
                <w:sz w:val="18"/>
                <w:szCs w:val="18"/>
              </w:rPr>
            </w:pPr>
            <w:r w:rsidRPr="002073E9">
              <w:rPr>
                <w:sz w:val="18"/>
                <w:szCs w:val="18"/>
              </w:rPr>
              <w:t>Транспортные средства</w:t>
            </w:r>
          </w:p>
        </w:tc>
        <w:tc>
          <w:tcPr>
            <w:tcW w:w="2410" w:type="dxa"/>
            <w:tcBorders>
              <w:top w:val="single" w:sz="4" w:space="0" w:color="auto"/>
              <w:left w:val="single" w:sz="4" w:space="0" w:color="auto"/>
              <w:bottom w:val="single" w:sz="4" w:space="0" w:color="auto"/>
              <w:right w:val="single" w:sz="4" w:space="0" w:color="auto"/>
            </w:tcBorders>
            <w:vAlign w:val="center"/>
          </w:tcPr>
          <w:p w14:paraId="5584CD05" w14:textId="77777777" w:rsidR="00ED43D2" w:rsidRPr="002073E9" w:rsidRDefault="00ED43D2" w:rsidP="007B0FF1">
            <w:pPr>
              <w:spacing w:before="0" w:after="0"/>
              <w:jc w:val="center"/>
              <w:rPr>
                <w:sz w:val="18"/>
                <w:szCs w:val="18"/>
              </w:rPr>
            </w:pPr>
            <w:r>
              <w:rPr>
                <w:sz w:val="18"/>
                <w:szCs w:val="18"/>
              </w:rPr>
              <w:t>41 411</w:t>
            </w:r>
          </w:p>
        </w:tc>
        <w:tc>
          <w:tcPr>
            <w:tcW w:w="2268" w:type="dxa"/>
            <w:tcBorders>
              <w:top w:val="single" w:sz="4" w:space="0" w:color="auto"/>
              <w:left w:val="single" w:sz="4" w:space="0" w:color="auto"/>
              <w:bottom w:val="single" w:sz="4" w:space="0" w:color="auto"/>
              <w:right w:val="single" w:sz="4" w:space="0" w:color="auto"/>
            </w:tcBorders>
            <w:vAlign w:val="center"/>
          </w:tcPr>
          <w:p w14:paraId="62BA14AD" w14:textId="77777777" w:rsidR="00ED43D2" w:rsidRPr="002073E9" w:rsidRDefault="00ED43D2" w:rsidP="007B0FF1">
            <w:pPr>
              <w:spacing w:before="0" w:after="0"/>
              <w:jc w:val="center"/>
              <w:rPr>
                <w:sz w:val="18"/>
                <w:szCs w:val="18"/>
              </w:rPr>
            </w:pPr>
            <w:r>
              <w:rPr>
                <w:sz w:val="18"/>
                <w:szCs w:val="18"/>
              </w:rPr>
              <w:t>22 230</w:t>
            </w:r>
          </w:p>
        </w:tc>
      </w:tr>
      <w:tr w:rsidR="00ED43D2" w:rsidRPr="002073E9" w14:paraId="624BA902" w14:textId="77777777" w:rsidTr="007B0FF1">
        <w:trPr>
          <w:trHeight w:val="270"/>
        </w:trPr>
        <w:tc>
          <w:tcPr>
            <w:tcW w:w="5245" w:type="dxa"/>
            <w:tcBorders>
              <w:top w:val="single" w:sz="4" w:space="0" w:color="auto"/>
              <w:left w:val="single" w:sz="4" w:space="0" w:color="auto"/>
              <w:bottom w:val="single" w:sz="4" w:space="0" w:color="auto"/>
              <w:right w:val="single" w:sz="4" w:space="0" w:color="auto"/>
            </w:tcBorders>
            <w:vAlign w:val="center"/>
          </w:tcPr>
          <w:p w14:paraId="0E7865D5" w14:textId="77777777" w:rsidR="00ED43D2" w:rsidRPr="002073E9" w:rsidRDefault="00ED43D2" w:rsidP="007B0FF1">
            <w:pPr>
              <w:spacing w:before="0" w:after="0"/>
              <w:jc w:val="left"/>
              <w:rPr>
                <w:sz w:val="18"/>
                <w:szCs w:val="18"/>
              </w:rPr>
            </w:pPr>
            <w:r w:rsidRPr="002073E9">
              <w:rPr>
                <w:sz w:val="18"/>
                <w:szCs w:val="18"/>
              </w:rPr>
              <w:t>Другие виды основных средств</w:t>
            </w:r>
          </w:p>
        </w:tc>
        <w:tc>
          <w:tcPr>
            <w:tcW w:w="2410" w:type="dxa"/>
            <w:tcBorders>
              <w:top w:val="single" w:sz="4" w:space="0" w:color="auto"/>
              <w:left w:val="single" w:sz="4" w:space="0" w:color="auto"/>
              <w:bottom w:val="single" w:sz="4" w:space="0" w:color="auto"/>
              <w:right w:val="single" w:sz="4" w:space="0" w:color="auto"/>
            </w:tcBorders>
            <w:vAlign w:val="center"/>
          </w:tcPr>
          <w:p w14:paraId="3BE74E5B" w14:textId="77777777" w:rsidR="00ED43D2" w:rsidRPr="002073E9" w:rsidRDefault="00ED43D2" w:rsidP="007B0FF1">
            <w:pPr>
              <w:spacing w:before="0" w:after="0"/>
              <w:jc w:val="center"/>
              <w:rPr>
                <w:sz w:val="18"/>
                <w:szCs w:val="18"/>
              </w:rPr>
            </w:pPr>
            <w:r>
              <w:rPr>
                <w:sz w:val="18"/>
                <w:szCs w:val="18"/>
              </w:rPr>
              <w:t>43 854</w:t>
            </w:r>
          </w:p>
        </w:tc>
        <w:tc>
          <w:tcPr>
            <w:tcW w:w="2268" w:type="dxa"/>
            <w:tcBorders>
              <w:top w:val="single" w:sz="4" w:space="0" w:color="auto"/>
              <w:left w:val="single" w:sz="4" w:space="0" w:color="auto"/>
              <w:bottom w:val="single" w:sz="4" w:space="0" w:color="auto"/>
              <w:right w:val="single" w:sz="4" w:space="0" w:color="auto"/>
            </w:tcBorders>
            <w:vAlign w:val="center"/>
          </w:tcPr>
          <w:p w14:paraId="33B5D8D1" w14:textId="77777777" w:rsidR="00ED43D2" w:rsidRPr="002073E9" w:rsidRDefault="00ED43D2" w:rsidP="007B0FF1">
            <w:pPr>
              <w:spacing w:before="0" w:after="0"/>
              <w:jc w:val="center"/>
              <w:rPr>
                <w:sz w:val="18"/>
                <w:szCs w:val="18"/>
              </w:rPr>
            </w:pPr>
            <w:r>
              <w:rPr>
                <w:sz w:val="18"/>
                <w:szCs w:val="18"/>
              </w:rPr>
              <w:t>36 986</w:t>
            </w:r>
          </w:p>
        </w:tc>
      </w:tr>
      <w:tr w:rsidR="00ED43D2" w:rsidRPr="002073E9" w14:paraId="5973C18B" w14:textId="77777777" w:rsidTr="007B0FF1">
        <w:tc>
          <w:tcPr>
            <w:tcW w:w="5245" w:type="dxa"/>
            <w:tcBorders>
              <w:top w:val="single" w:sz="4" w:space="0" w:color="auto"/>
              <w:left w:val="single" w:sz="4" w:space="0" w:color="auto"/>
              <w:bottom w:val="single" w:sz="4" w:space="0" w:color="auto"/>
              <w:right w:val="single" w:sz="4" w:space="0" w:color="auto"/>
            </w:tcBorders>
            <w:vAlign w:val="center"/>
          </w:tcPr>
          <w:p w14:paraId="0B9F9ED3" w14:textId="77777777" w:rsidR="00ED43D2" w:rsidRPr="002073E9" w:rsidRDefault="00ED43D2" w:rsidP="007B0FF1">
            <w:pPr>
              <w:spacing w:before="0" w:after="0"/>
              <w:jc w:val="left"/>
              <w:rPr>
                <w:sz w:val="18"/>
                <w:szCs w:val="18"/>
              </w:rPr>
            </w:pPr>
            <w:r w:rsidRPr="002073E9">
              <w:rPr>
                <w:sz w:val="18"/>
                <w:szCs w:val="18"/>
              </w:rPr>
              <w:t>Земельные участки</w:t>
            </w:r>
          </w:p>
        </w:tc>
        <w:tc>
          <w:tcPr>
            <w:tcW w:w="2410" w:type="dxa"/>
            <w:tcBorders>
              <w:top w:val="single" w:sz="4" w:space="0" w:color="auto"/>
              <w:left w:val="single" w:sz="4" w:space="0" w:color="auto"/>
              <w:bottom w:val="single" w:sz="4" w:space="0" w:color="auto"/>
              <w:right w:val="single" w:sz="4" w:space="0" w:color="auto"/>
            </w:tcBorders>
            <w:vAlign w:val="center"/>
          </w:tcPr>
          <w:p w14:paraId="059CCA1D" w14:textId="77777777" w:rsidR="00ED43D2" w:rsidRPr="002073E9" w:rsidRDefault="00ED43D2" w:rsidP="007B0FF1">
            <w:pPr>
              <w:spacing w:before="0" w:after="0"/>
              <w:jc w:val="center"/>
              <w:rPr>
                <w:sz w:val="18"/>
                <w:szCs w:val="18"/>
              </w:rPr>
            </w:pPr>
            <w:r>
              <w:rPr>
                <w:sz w:val="18"/>
                <w:szCs w:val="18"/>
              </w:rPr>
              <w:t>277 951</w:t>
            </w:r>
          </w:p>
        </w:tc>
        <w:tc>
          <w:tcPr>
            <w:tcW w:w="2268" w:type="dxa"/>
            <w:tcBorders>
              <w:top w:val="single" w:sz="4" w:space="0" w:color="auto"/>
              <w:left w:val="single" w:sz="4" w:space="0" w:color="auto"/>
              <w:bottom w:val="single" w:sz="4" w:space="0" w:color="auto"/>
              <w:right w:val="single" w:sz="4" w:space="0" w:color="auto"/>
            </w:tcBorders>
            <w:vAlign w:val="center"/>
          </w:tcPr>
          <w:p w14:paraId="6B027C9F" w14:textId="77777777" w:rsidR="00ED43D2" w:rsidRPr="002073E9" w:rsidRDefault="00ED43D2" w:rsidP="007B0FF1">
            <w:pPr>
              <w:spacing w:before="0" w:after="0"/>
              <w:jc w:val="center"/>
              <w:rPr>
                <w:sz w:val="18"/>
                <w:szCs w:val="18"/>
              </w:rPr>
            </w:pPr>
            <w:r>
              <w:rPr>
                <w:sz w:val="18"/>
                <w:szCs w:val="18"/>
              </w:rPr>
              <w:t>0</w:t>
            </w:r>
          </w:p>
        </w:tc>
      </w:tr>
      <w:tr w:rsidR="00ED43D2" w:rsidRPr="00961AB2" w14:paraId="69A148BD" w14:textId="77777777" w:rsidTr="007B0FF1">
        <w:trPr>
          <w:trHeight w:val="270"/>
        </w:trPr>
        <w:tc>
          <w:tcPr>
            <w:tcW w:w="5245" w:type="dxa"/>
            <w:tcBorders>
              <w:top w:val="single" w:sz="4" w:space="0" w:color="auto"/>
              <w:left w:val="single" w:sz="4" w:space="0" w:color="auto"/>
              <w:bottom w:val="single" w:sz="4" w:space="0" w:color="auto"/>
              <w:right w:val="single" w:sz="4" w:space="0" w:color="auto"/>
            </w:tcBorders>
            <w:vAlign w:val="center"/>
          </w:tcPr>
          <w:p w14:paraId="48D4CCFC" w14:textId="77777777" w:rsidR="00ED43D2" w:rsidRPr="00961AB2" w:rsidRDefault="00ED43D2" w:rsidP="007B0FF1">
            <w:pPr>
              <w:spacing w:before="0" w:after="0"/>
              <w:jc w:val="left"/>
              <w:rPr>
                <w:sz w:val="18"/>
                <w:szCs w:val="18"/>
              </w:rPr>
            </w:pPr>
            <w:r w:rsidRPr="00961AB2">
              <w:rPr>
                <w:sz w:val="18"/>
                <w:szCs w:val="18"/>
              </w:rPr>
              <w:t>Итого</w:t>
            </w:r>
          </w:p>
        </w:tc>
        <w:tc>
          <w:tcPr>
            <w:tcW w:w="2410" w:type="dxa"/>
            <w:tcBorders>
              <w:top w:val="single" w:sz="4" w:space="0" w:color="auto"/>
              <w:left w:val="single" w:sz="4" w:space="0" w:color="auto"/>
              <w:bottom w:val="single" w:sz="4" w:space="0" w:color="auto"/>
              <w:right w:val="single" w:sz="4" w:space="0" w:color="auto"/>
            </w:tcBorders>
            <w:vAlign w:val="center"/>
          </w:tcPr>
          <w:p w14:paraId="26C8B112" w14:textId="77777777" w:rsidR="00ED43D2" w:rsidRPr="00961AB2" w:rsidRDefault="00ED43D2" w:rsidP="007B0FF1">
            <w:pPr>
              <w:spacing w:before="0" w:after="0"/>
              <w:jc w:val="center"/>
              <w:rPr>
                <w:sz w:val="18"/>
                <w:szCs w:val="18"/>
              </w:rPr>
            </w:pPr>
            <w:r>
              <w:rPr>
                <w:sz w:val="18"/>
                <w:szCs w:val="18"/>
              </w:rPr>
              <w:t>1 061 372</w:t>
            </w:r>
          </w:p>
        </w:tc>
        <w:tc>
          <w:tcPr>
            <w:tcW w:w="2268" w:type="dxa"/>
            <w:tcBorders>
              <w:top w:val="single" w:sz="4" w:space="0" w:color="auto"/>
              <w:left w:val="single" w:sz="4" w:space="0" w:color="auto"/>
              <w:bottom w:val="single" w:sz="4" w:space="0" w:color="auto"/>
              <w:right w:val="single" w:sz="4" w:space="0" w:color="auto"/>
            </w:tcBorders>
            <w:vAlign w:val="center"/>
          </w:tcPr>
          <w:p w14:paraId="7C3DCAFD" w14:textId="77777777" w:rsidR="00ED43D2" w:rsidRPr="00961AB2" w:rsidRDefault="00ED43D2" w:rsidP="007B0FF1">
            <w:pPr>
              <w:spacing w:before="0" w:after="0"/>
              <w:jc w:val="center"/>
              <w:rPr>
                <w:sz w:val="18"/>
                <w:szCs w:val="18"/>
              </w:rPr>
            </w:pPr>
            <w:r>
              <w:rPr>
                <w:sz w:val="18"/>
                <w:szCs w:val="18"/>
              </w:rPr>
              <w:t>375 297</w:t>
            </w:r>
          </w:p>
        </w:tc>
      </w:tr>
    </w:tbl>
    <w:p w14:paraId="6B706C2D" w14:textId="77777777" w:rsidR="00ED43D2" w:rsidRDefault="00ED43D2" w:rsidP="00ED43D2">
      <w:pPr>
        <w:pStyle w:val="ConsPlusNormal"/>
        <w:spacing w:before="60" w:after="60"/>
        <w:jc w:val="both"/>
      </w:pPr>
      <w:r w:rsidRPr="00144962">
        <w:rPr>
          <w:b/>
        </w:rPr>
        <w:t>сведения о способах начисления амортизационных отчислений по группам объектов основных средств:</w:t>
      </w:r>
      <w:r>
        <w:t xml:space="preserve"> </w:t>
      </w:r>
      <w:r w:rsidRPr="008F78DA">
        <w:t xml:space="preserve">Начисление амортизационных отчислений по объектам основных средств для целей бухгалтерского учета производится </w:t>
      </w:r>
      <w:r>
        <w:t xml:space="preserve">в соответствии с учетной политикой Поручителя </w:t>
      </w:r>
      <w:r w:rsidRPr="008F78DA">
        <w:t>линейным способом.</w:t>
      </w:r>
    </w:p>
    <w:p w14:paraId="52F2DB4E" w14:textId="77777777" w:rsidR="00ED43D2" w:rsidRPr="00922F99" w:rsidRDefault="00ED43D2" w:rsidP="00ED43D2">
      <w:pPr>
        <w:pStyle w:val="ConsPlusNormal"/>
        <w:spacing w:before="60" w:after="60"/>
        <w:jc w:val="both"/>
      </w:pPr>
      <w:r>
        <w:t>Переоценка</w:t>
      </w:r>
      <w:r w:rsidRPr="00424048">
        <w:t xml:space="preserve"> основных средств и</w:t>
      </w:r>
      <w:r>
        <w:t>/или</w:t>
      </w:r>
      <w:r w:rsidRPr="00424048">
        <w:t xml:space="preserve"> долгосрочно арендуемых основных средств</w:t>
      </w:r>
      <w:r>
        <w:t xml:space="preserve"> Поручителем в</w:t>
      </w:r>
      <w:r w:rsidRPr="00F863A6">
        <w:t xml:space="preserve"> течение пяти последних завершенных отчетных лет</w:t>
      </w:r>
      <w:r>
        <w:t xml:space="preserve"> до даты утверждения Проспекта не осуществлялась.</w:t>
      </w:r>
    </w:p>
    <w:p w14:paraId="49D41AF9" w14:textId="77777777" w:rsidR="00ED43D2" w:rsidRDefault="00ED43D2" w:rsidP="00ED43D2">
      <w:pPr>
        <w:pStyle w:val="ConsPlusNormal"/>
        <w:spacing w:before="60" w:after="60"/>
        <w:jc w:val="both"/>
      </w:pPr>
      <w:r>
        <w:t>На дату утверждения Проспекта у Поручителя отсутствуют</w:t>
      </w:r>
      <w:r w:rsidRPr="00922F99">
        <w:t xml:space="preserve"> </w:t>
      </w:r>
      <w:r>
        <w:t>планы</w:t>
      </w:r>
      <w:r w:rsidRPr="00922F99">
        <w:t xml:space="preserve"> по приобретению, замене, выбытию основных средств, стоимость которых составляет 10 и более процентов стоимости основных средств </w:t>
      </w:r>
      <w:r>
        <w:t>Поручителя</w:t>
      </w:r>
      <w:r w:rsidRPr="00922F99">
        <w:t>, и</w:t>
      </w:r>
      <w:r>
        <w:t>/или</w:t>
      </w:r>
      <w:r w:rsidRPr="00922F99">
        <w:t xml:space="preserve"> иных основных </w:t>
      </w:r>
      <w:r>
        <w:t>средств.</w:t>
      </w:r>
    </w:p>
    <w:p w14:paraId="691BA1EA" w14:textId="77777777" w:rsidR="00ED43D2" w:rsidRDefault="00ED43D2" w:rsidP="00ED43D2">
      <w:pPr>
        <w:pStyle w:val="ConsPlusNormal"/>
        <w:spacing w:before="60" w:after="60"/>
        <w:jc w:val="both"/>
      </w:pPr>
      <w:r>
        <w:t>Факты обременения основных средств Поручителя на дату утверждения Проспекта</w:t>
      </w:r>
      <w:r w:rsidRPr="00922F99">
        <w:t xml:space="preserve"> </w:t>
      </w:r>
      <w:r>
        <w:t>отсутствуют.</w:t>
      </w:r>
    </w:p>
    <w:p w14:paraId="641F7794" w14:textId="77777777" w:rsidR="00ED43D2" w:rsidRPr="009479FF" w:rsidRDefault="00ED43D2" w:rsidP="00ED43D2">
      <w:pPr>
        <w:pStyle w:val="ConsPlusNormal"/>
        <w:spacing w:before="60" w:after="60"/>
        <w:jc w:val="both"/>
      </w:pPr>
    </w:p>
    <w:p w14:paraId="263B6659" w14:textId="77777777" w:rsidR="00ED43D2" w:rsidRPr="009479FF" w:rsidRDefault="00ED43D2" w:rsidP="007B0FF1">
      <w:pPr>
        <w:pStyle w:val="30"/>
      </w:pPr>
      <w:bookmarkStart w:id="398" w:name="_Toc456795903"/>
      <w:r w:rsidRPr="009479FF">
        <w:t xml:space="preserve">3.7. Подконтрольные </w:t>
      </w:r>
      <w:r>
        <w:t>поручителю</w:t>
      </w:r>
      <w:r w:rsidRPr="009479FF">
        <w:t xml:space="preserve"> организации, имеющие для него существенное значение</w:t>
      </w:r>
      <w:bookmarkEnd w:id="398"/>
    </w:p>
    <w:p w14:paraId="4FD2284B" w14:textId="77777777" w:rsidR="00ED43D2" w:rsidRDefault="00ED43D2" w:rsidP="00ED43D2">
      <w:pPr>
        <w:pStyle w:val="ConsPlusNormal"/>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ED43D2" w:rsidRPr="00E14B00" w14:paraId="31135741" w14:textId="77777777" w:rsidTr="007B0FF1">
        <w:tc>
          <w:tcPr>
            <w:tcW w:w="4820" w:type="dxa"/>
            <w:shd w:val="clear" w:color="auto" w:fill="auto"/>
          </w:tcPr>
          <w:p w14:paraId="4C60956B" w14:textId="77777777" w:rsidR="00ED43D2" w:rsidRPr="00E14B00" w:rsidRDefault="00ED43D2" w:rsidP="007B0FF1">
            <w:pPr>
              <w:pStyle w:val="em-"/>
              <w:ind w:firstLine="0"/>
              <w:jc w:val="left"/>
              <w:rPr>
                <w:rFonts w:ascii="Arial" w:hAnsi="Arial" w:cs="Arial"/>
                <w:b/>
                <w:sz w:val="18"/>
                <w:szCs w:val="18"/>
              </w:rPr>
            </w:pPr>
            <w:r w:rsidRPr="00E14B00">
              <w:rPr>
                <w:rFonts w:ascii="Arial" w:hAnsi="Arial" w:cs="Arial"/>
                <w:b/>
                <w:sz w:val="18"/>
                <w:szCs w:val="18"/>
              </w:rPr>
              <w:t>1. Полное фирменное наименование</w:t>
            </w:r>
          </w:p>
        </w:tc>
        <w:tc>
          <w:tcPr>
            <w:tcW w:w="5103" w:type="dxa"/>
            <w:shd w:val="clear" w:color="auto" w:fill="auto"/>
            <w:vAlign w:val="center"/>
          </w:tcPr>
          <w:p w14:paraId="30511159" w14:textId="77777777" w:rsidR="00ED43D2" w:rsidRPr="00E14B00" w:rsidRDefault="00ED43D2" w:rsidP="007B0FF1">
            <w:pPr>
              <w:pStyle w:val="em-"/>
              <w:ind w:firstLine="0"/>
              <w:jc w:val="left"/>
              <w:rPr>
                <w:rFonts w:ascii="Arial" w:hAnsi="Arial" w:cs="Arial"/>
                <w:sz w:val="18"/>
                <w:szCs w:val="18"/>
              </w:rPr>
            </w:pPr>
            <w:r w:rsidRPr="00E14B00">
              <w:rPr>
                <w:rFonts w:ascii="Arial" w:hAnsi="Arial" w:cs="Arial"/>
                <w:sz w:val="18"/>
                <w:szCs w:val="18"/>
              </w:rPr>
              <w:t>Общество с ограниченной ответственностью «Строительно-производственная фирма  «Стромос»</w:t>
            </w:r>
          </w:p>
        </w:tc>
      </w:tr>
      <w:tr w:rsidR="00ED43D2" w:rsidRPr="00E14B00" w14:paraId="430FAD71" w14:textId="77777777" w:rsidTr="007B0FF1">
        <w:tc>
          <w:tcPr>
            <w:tcW w:w="4820" w:type="dxa"/>
            <w:shd w:val="clear" w:color="auto" w:fill="auto"/>
          </w:tcPr>
          <w:p w14:paraId="4E071CDF" w14:textId="77777777" w:rsidR="00ED43D2" w:rsidRPr="00E14B00" w:rsidRDefault="00ED43D2" w:rsidP="007B0FF1">
            <w:pPr>
              <w:pStyle w:val="em-"/>
              <w:ind w:firstLine="0"/>
              <w:jc w:val="left"/>
              <w:rPr>
                <w:rFonts w:ascii="Arial" w:hAnsi="Arial" w:cs="Arial"/>
                <w:b/>
                <w:sz w:val="18"/>
                <w:szCs w:val="18"/>
              </w:rPr>
            </w:pPr>
            <w:r w:rsidRPr="00E14B00">
              <w:rPr>
                <w:rFonts w:ascii="Arial" w:hAnsi="Arial" w:cs="Arial"/>
                <w:b/>
                <w:sz w:val="18"/>
                <w:szCs w:val="18"/>
              </w:rPr>
              <w:t>Сокращенное фирменное наименование</w:t>
            </w:r>
          </w:p>
        </w:tc>
        <w:tc>
          <w:tcPr>
            <w:tcW w:w="5103" w:type="dxa"/>
            <w:shd w:val="clear" w:color="auto" w:fill="auto"/>
            <w:vAlign w:val="center"/>
          </w:tcPr>
          <w:p w14:paraId="01EB8310" w14:textId="77777777" w:rsidR="00ED43D2" w:rsidRPr="00E14B00" w:rsidRDefault="00ED43D2" w:rsidP="007B0FF1">
            <w:pPr>
              <w:pStyle w:val="em-"/>
              <w:ind w:firstLine="0"/>
              <w:jc w:val="left"/>
              <w:rPr>
                <w:rFonts w:ascii="Arial" w:hAnsi="Arial" w:cs="Arial"/>
                <w:sz w:val="18"/>
                <w:szCs w:val="18"/>
              </w:rPr>
            </w:pPr>
            <w:r w:rsidRPr="00E14B00">
              <w:rPr>
                <w:rFonts w:ascii="Arial" w:hAnsi="Arial" w:cs="Arial"/>
                <w:sz w:val="18"/>
                <w:szCs w:val="18"/>
              </w:rPr>
              <w:t>ООО «СПФ «Стромос»</w:t>
            </w:r>
          </w:p>
        </w:tc>
      </w:tr>
      <w:tr w:rsidR="00ED43D2" w:rsidRPr="00E14B00" w14:paraId="32520DA3" w14:textId="77777777" w:rsidTr="007B0FF1">
        <w:tc>
          <w:tcPr>
            <w:tcW w:w="4820" w:type="dxa"/>
            <w:shd w:val="clear" w:color="auto" w:fill="auto"/>
          </w:tcPr>
          <w:p w14:paraId="4B7D9D79" w14:textId="77777777" w:rsidR="00ED43D2" w:rsidRPr="00E14B00" w:rsidRDefault="00ED43D2" w:rsidP="007B0FF1">
            <w:pPr>
              <w:pStyle w:val="em-"/>
              <w:ind w:firstLine="0"/>
              <w:jc w:val="left"/>
              <w:rPr>
                <w:rFonts w:ascii="Arial" w:hAnsi="Arial" w:cs="Arial"/>
                <w:b/>
                <w:sz w:val="18"/>
                <w:szCs w:val="18"/>
              </w:rPr>
            </w:pPr>
            <w:r w:rsidRPr="00E14B00">
              <w:rPr>
                <w:rFonts w:ascii="Arial" w:hAnsi="Arial" w:cs="Arial"/>
                <w:b/>
                <w:sz w:val="18"/>
                <w:szCs w:val="18"/>
              </w:rPr>
              <w:t>ИНН (если применимо)</w:t>
            </w:r>
          </w:p>
        </w:tc>
        <w:tc>
          <w:tcPr>
            <w:tcW w:w="5103" w:type="dxa"/>
            <w:shd w:val="clear" w:color="auto" w:fill="auto"/>
            <w:vAlign w:val="center"/>
          </w:tcPr>
          <w:p w14:paraId="2D0EF822" w14:textId="77777777" w:rsidR="00ED43D2" w:rsidRPr="00E14B00" w:rsidRDefault="00ED43D2" w:rsidP="007B0FF1">
            <w:pPr>
              <w:pStyle w:val="em-"/>
              <w:ind w:firstLine="0"/>
              <w:jc w:val="left"/>
              <w:rPr>
                <w:rFonts w:ascii="Arial" w:hAnsi="Arial" w:cs="Arial"/>
                <w:sz w:val="18"/>
                <w:szCs w:val="18"/>
              </w:rPr>
            </w:pPr>
            <w:r w:rsidRPr="00E14B00">
              <w:rPr>
                <w:rFonts w:ascii="Arial" w:hAnsi="Arial" w:cs="Arial"/>
                <w:bCs/>
                <w:sz w:val="18"/>
                <w:szCs w:val="18"/>
              </w:rPr>
              <w:t>2127000767</w:t>
            </w:r>
          </w:p>
        </w:tc>
      </w:tr>
      <w:tr w:rsidR="00ED43D2" w:rsidRPr="00E14B00" w14:paraId="33D71FE3" w14:textId="77777777" w:rsidTr="007B0FF1">
        <w:tc>
          <w:tcPr>
            <w:tcW w:w="4820" w:type="dxa"/>
            <w:shd w:val="clear" w:color="auto" w:fill="auto"/>
          </w:tcPr>
          <w:p w14:paraId="10E20587" w14:textId="77777777" w:rsidR="00ED43D2" w:rsidRPr="00E14B00" w:rsidRDefault="00ED43D2" w:rsidP="007B0FF1">
            <w:pPr>
              <w:pStyle w:val="em-"/>
              <w:ind w:firstLine="0"/>
              <w:jc w:val="left"/>
              <w:rPr>
                <w:rFonts w:ascii="Arial" w:hAnsi="Arial" w:cs="Arial"/>
                <w:b/>
                <w:sz w:val="18"/>
                <w:szCs w:val="18"/>
              </w:rPr>
            </w:pPr>
            <w:r w:rsidRPr="00E14B00">
              <w:rPr>
                <w:rFonts w:ascii="Arial" w:hAnsi="Arial" w:cs="Arial"/>
                <w:b/>
                <w:sz w:val="18"/>
                <w:szCs w:val="18"/>
              </w:rPr>
              <w:t>ОГРН (если применимо)</w:t>
            </w:r>
          </w:p>
        </w:tc>
        <w:tc>
          <w:tcPr>
            <w:tcW w:w="5103" w:type="dxa"/>
            <w:shd w:val="clear" w:color="auto" w:fill="auto"/>
            <w:vAlign w:val="center"/>
          </w:tcPr>
          <w:p w14:paraId="49FAC151" w14:textId="77777777" w:rsidR="00ED43D2" w:rsidRPr="00E14B00" w:rsidRDefault="00ED43D2" w:rsidP="007B0FF1">
            <w:pPr>
              <w:pStyle w:val="em-"/>
              <w:ind w:firstLine="0"/>
              <w:jc w:val="left"/>
              <w:rPr>
                <w:rFonts w:ascii="Arial" w:hAnsi="Arial" w:cs="Arial"/>
                <w:sz w:val="18"/>
                <w:szCs w:val="18"/>
              </w:rPr>
            </w:pPr>
            <w:r w:rsidRPr="00E14B00">
              <w:rPr>
                <w:rFonts w:ascii="Arial" w:hAnsi="Arial" w:cs="Arial"/>
                <w:sz w:val="18"/>
                <w:szCs w:val="18"/>
              </w:rPr>
              <w:t>1022100970990</w:t>
            </w:r>
          </w:p>
        </w:tc>
      </w:tr>
      <w:tr w:rsidR="00ED43D2" w:rsidRPr="00E14B00" w14:paraId="334D5E23" w14:textId="77777777" w:rsidTr="007B0FF1">
        <w:tc>
          <w:tcPr>
            <w:tcW w:w="4820" w:type="dxa"/>
            <w:shd w:val="clear" w:color="auto" w:fill="auto"/>
          </w:tcPr>
          <w:p w14:paraId="5EEF0AAD" w14:textId="77777777" w:rsidR="00ED43D2" w:rsidRPr="00E14B00" w:rsidRDefault="00ED43D2" w:rsidP="007B0FF1">
            <w:pPr>
              <w:pStyle w:val="em-"/>
              <w:ind w:firstLine="0"/>
              <w:jc w:val="left"/>
              <w:rPr>
                <w:rFonts w:ascii="Arial" w:hAnsi="Arial" w:cs="Arial"/>
                <w:b/>
                <w:sz w:val="18"/>
                <w:szCs w:val="18"/>
              </w:rPr>
            </w:pPr>
            <w:r w:rsidRPr="00E14B00">
              <w:rPr>
                <w:rFonts w:ascii="Arial" w:hAnsi="Arial" w:cs="Arial"/>
                <w:b/>
                <w:sz w:val="18"/>
                <w:szCs w:val="18"/>
              </w:rPr>
              <w:t>Место нахождения</w:t>
            </w:r>
          </w:p>
        </w:tc>
        <w:tc>
          <w:tcPr>
            <w:tcW w:w="5103" w:type="dxa"/>
            <w:shd w:val="clear" w:color="auto" w:fill="auto"/>
            <w:vAlign w:val="center"/>
          </w:tcPr>
          <w:p w14:paraId="13796611" w14:textId="77777777" w:rsidR="00ED43D2" w:rsidRPr="00E14B00" w:rsidRDefault="00ED43D2" w:rsidP="007B0FF1">
            <w:pPr>
              <w:pStyle w:val="em-"/>
              <w:ind w:firstLine="0"/>
              <w:jc w:val="left"/>
              <w:rPr>
                <w:rFonts w:ascii="Arial" w:hAnsi="Arial" w:cs="Arial"/>
                <w:sz w:val="18"/>
                <w:szCs w:val="18"/>
              </w:rPr>
            </w:pPr>
            <w:r w:rsidRPr="00E14B00">
              <w:rPr>
                <w:rFonts w:ascii="Arial" w:hAnsi="Arial" w:cs="Arial"/>
                <w:sz w:val="18"/>
                <w:szCs w:val="18"/>
              </w:rPr>
              <w:t>428024, Чувашская  Республика, г. Чебоксары ул. И.Я. Яковлева проспект, д.2 А</w:t>
            </w:r>
          </w:p>
        </w:tc>
      </w:tr>
      <w:tr w:rsidR="00ED43D2" w:rsidRPr="00E14B00" w14:paraId="65942478" w14:textId="77777777" w:rsidTr="007B0FF1">
        <w:tc>
          <w:tcPr>
            <w:tcW w:w="4820" w:type="dxa"/>
            <w:shd w:val="clear" w:color="auto" w:fill="auto"/>
          </w:tcPr>
          <w:p w14:paraId="3A2134E4" w14:textId="77777777" w:rsidR="00ED43D2" w:rsidRPr="00E14B00" w:rsidRDefault="00ED43D2" w:rsidP="007B0FF1">
            <w:pPr>
              <w:pStyle w:val="em-"/>
              <w:ind w:firstLine="0"/>
              <w:jc w:val="left"/>
              <w:rPr>
                <w:rFonts w:ascii="Arial" w:hAnsi="Arial" w:cs="Arial"/>
                <w:b/>
                <w:sz w:val="18"/>
                <w:szCs w:val="18"/>
              </w:rPr>
            </w:pPr>
            <w:r w:rsidRPr="00E14B00">
              <w:rPr>
                <w:rFonts w:ascii="Arial" w:hAnsi="Arial" w:cs="Arial"/>
                <w:b/>
                <w:sz w:val="18"/>
                <w:szCs w:val="18"/>
              </w:rPr>
              <w:t>Вид контроля, под которым находится организация, в отношении которой поручитель является контролирующим лицом</w:t>
            </w:r>
          </w:p>
        </w:tc>
        <w:tc>
          <w:tcPr>
            <w:tcW w:w="5103" w:type="dxa"/>
            <w:shd w:val="clear" w:color="auto" w:fill="auto"/>
            <w:vAlign w:val="center"/>
          </w:tcPr>
          <w:p w14:paraId="26F6CFF1" w14:textId="77777777" w:rsidR="00ED43D2" w:rsidRPr="00E14B00" w:rsidRDefault="00ED43D2" w:rsidP="007B0FF1">
            <w:pPr>
              <w:pStyle w:val="em-"/>
              <w:ind w:firstLine="0"/>
              <w:jc w:val="left"/>
              <w:rPr>
                <w:rFonts w:ascii="Arial" w:hAnsi="Arial" w:cs="Arial"/>
                <w:sz w:val="18"/>
                <w:szCs w:val="18"/>
              </w:rPr>
            </w:pPr>
            <w:r w:rsidRPr="00E14B00">
              <w:rPr>
                <w:rFonts w:ascii="Arial" w:hAnsi="Arial" w:cs="Arial"/>
                <w:sz w:val="18"/>
                <w:szCs w:val="18"/>
              </w:rPr>
              <w:t>Прямой</w:t>
            </w:r>
          </w:p>
        </w:tc>
      </w:tr>
      <w:tr w:rsidR="00ED43D2" w:rsidRPr="00E14B00" w14:paraId="2F0F6FB0" w14:textId="77777777" w:rsidTr="007B0FF1">
        <w:tc>
          <w:tcPr>
            <w:tcW w:w="4820" w:type="dxa"/>
            <w:shd w:val="clear" w:color="auto" w:fill="auto"/>
          </w:tcPr>
          <w:p w14:paraId="7F47FA37" w14:textId="77777777" w:rsidR="00ED43D2" w:rsidRPr="00E14B00" w:rsidRDefault="00ED43D2" w:rsidP="007B0FF1">
            <w:pPr>
              <w:pStyle w:val="em-"/>
              <w:ind w:firstLine="0"/>
              <w:jc w:val="left"/>
              <w:rPr>
                <w:rFonts w:ascii="Arial" w:hAnsi="Arial" w:cs="Arial"/>
                <w:b/>
                <w:sz w:val="18"/>
                <w:szCs w:val="18"/>
              </w:rPr>
            </w:pPr>
            <w:r w:rsidRPr="00E14B00">
              <w:rPr>
                <w:rFonts w:ascii="Arial" w:hAnsi="Arial" w:cs="Arial"/>
                <w:b/>
                <w:sz w:val="18"/>
                <w:szCs w:val="18"/>
              </w:rPr>
              <w:t>Признак осуществления поручителем контроля над организацией, в отношении которой он является контролирующим лицом</w:t>
            </w:r>
          </w:p>
        </w:tc>
        <w:tc>
          <w:tcPr>
            <w:tcW w:w="5103" w:type="dxa"/>
            <w:shd w:val="clear" w:color="auto" w:fill="auto"/>
            <w:vAlign w:val="center"/>
          </w:tcPr>
          <w:p w14:paraId="0756FC08" w14:textId="77777777" w:rsidR="00ED43D2" w:rsidRPr="00E14B00" w:rsidRDefault="00ED43D2" w:rsidP="007B0FF1">
            <w:pPr>
              <w:pStyle w:val="em-"/>
              <w:ind w:firstLine="0"/>
              <w:jc w:val="left"/>
              <w:rPr>
                <w:rFonts w:ascii="Arial" w:hAnsi="Arial" w:cs="Arial"/>
                <w:sz w:val="18"/>
                <w:szCs w:val="18"/>
              </w:rPr>
            </w:pPr>
            <w:r w:rsidRPr="00E14B00">
              <w:rPr>
                <w:rFonts w:ascii="Arial" w:hAnsi="Arial" w:cs="Arial"/>
                <w:sz w:val="18"/>
                <w:szCs w:val="18"/>
              </w:rPr>
              <w:t>Право распоряжаться более 50 голосов в высшем органе управления подконтрольной поручителю организации</w:t>
            </w:r>
          </w:p>
        </w:tc>
      </w:tr>
      <w:tr w:rsidR="00ED43D2" w:rsidRPr="00E14B00" w14:paraId="3AE1C04A" w14:textId="77777777" w:rsidTr="007B0FF1">
        <w:tc>
          <w:tcPr>
            <w:tcW w:w="4820" w:type="dxa"/>
            <w:shd w:val="clear" w:color="auto" w:fill="auto"/>
          </w:tcPr>
          <w:p w14:paraId="7E3C6FED" w14:textId="77777777" w:rsidR="00ED43D2" w:rsidRPr="00E14B00" w:rsidRDefault="00ED43D2" w:rsidP="007B0FF1">
            <w:pPr>
              <w:pStyle w:val="em-"/>
              <w:ind w:firstLine="0"/>
              <w:jc w:val="left"/>
              <w:rPr>
                <w:rFonts w:ascii="Arial" w:hAnsi="Arial" w:cs="Arial"/>
                <w:b/>
                <w:sz w:val="18"/>
                <w:szCs w:val="18"/>
              </w:rPr>
            </w:pPr>
            <w:r w:rsidRPr="00E14B00">
              <w:rPr>
                <w:rFonts w:ascii="Arial" w:hAnsi="Arial" w:cs="Arial"/>
                <w:b/>
                <w:sz w:val="18"/>
                <w:szCs w:val="18"/>
              </w:rPr>
              <w:t>Размер доли участия поручителя в уставном капитале подконтрольной организации</w:t>
            </w:r>
          </w:p>
        </w:tc>
        <w:tc>
          <w:tcPr>
            <w:tcW w:w="5103" w:type="dxa"/>
            <w:shd w:val="clear" w:color="auto" w:fill="auto"/>
            <w:vAlign w:val="center"/>
          </w:tcPr>
          <w:p w14:paraId="6F9ED1C1" w14:textId="77777777" w:rsidR="00ED43D2" w:rsidRPr="00E14B00" w:rsidRDefault="00ED43D2" w:rsidP="007B0FF1">
            <w:pPr>
              <w:pStyle w:val="em-"/>
              <w:ind w:firstLine="0"/>
              <w:jc w:val="left"/>
              <w:rPr>
                <w:rFonts w:ascii="Arial" w:hAnsi="Arial" w:cs="Arial"/>
                <w:sz w:val="18"/>
                <w:szCs w:val="18"/>
              </w:rPr>
            </w:pPr>
            <w:r w:rsidRPr="00E14B00">
              <w:rPr>
                <w:rFonts w:ascii="Arial" w:hAnsi="Arial" w:cs="Arial"/>
                <w:sz w:val="18"/>
                <w:szCs w:val="18"/>
              </w:rPr>
              <w:t>100%</w:t>
            </w:r>
          </w:p>
        </w:tc>
      </w:tr>
      <w:tr w:rsidR="00ED43D2" w:rsidRPr="00E14B00" w14:paraId="78D68859" w14:textId="77777777" w:rsidTr="007B0FF1">
        <w:tc>
          <w:tcPr>
            <w:tcW w:w="4820" w:type="dxa"/>
            <w:shd w:val="clear" w:color="auto" w:fill="auto"/>
          </w:tcPr>
          <w:p w14:paraId="019AB55F" w14:textId="77777777" w:rsidR="00ED43D2" w:rsidRPr="00E14B00" w:rsidRDefault="00ED43D2" w:rsidP="007B0FF1">
            <w:pPr>
              <w:pStyle w:val="em-"/>
              <w:ind w:firstLine="0"/>
              <w:jc w:val="left"/>
              <w:rPr>
                <w:rFonts w:ascii="Arial" w:hAnsi="Arial" w:cs="Arial"/>
                <w:b/>
                <w:sz w:val="18"/>
                <w:szCs w:val="18"/>
              </w:rPr>
            </w:pPr>
            <w:r w:rsidRPr="00E14B00">
              <w:rPr>
                <w:rFonts w:ascii="Arial" w:hAnsi="Arial" w:cs="Arial"/>
                <w:b/>
                <w:sz w:val="18"/>
                <w:szCs w:val="18"/>
              </w:rPr>
              <w:t>Размер доли обыкновенных акций подконтрольной организации, принадлежащих поручителю</w:t>
            </w:r>
          </w:p>
        </w:tc>
        <w:tc>
          <w:tcPr>
            <w:tcW w:w="5103" w:type="dxa"/>
            <w:shd w:val="clear" w:color="auto" w:fill="auto"/>
            <w:vAlign w:val="center"/>
          </w:tcPr>
          <w:p w14:paraId="272CB2DD" w14:textId="77777777" w:rsidR="00ED43D2" w:rsidRPr="00E14B00" w:rsidRDefault="00ED43D2" w:rsidP="007B0FF1">
            <w:pPr>
              <w:pStyle w:val="em-"/>
              <w:ind w:firstLine="0"/>
              <w:jc w:val="left"/>
              <w:rPr>
                <w:rFonts w:ascii="Arial" w:hAnsi="Arial" w:cs="Arial"/>
                <w:sz w:val="18"/>
                <w:szCs w:val="18"/>
              </w:rPr>
            </w:pPr>
            <w:r w:rsidRPr="00E14B00">
              <w:rPr>
                <w:rFonts w:ascii="Arial" w:hAnsi="Arial" w:cs="Arial"/>
                <w:sz w:val="18"/>
                <w:szCs w:val="18"/>
              </w:rPr>
              <w:t>Не применимо</w:t>
            </w:r>
          </w:p>
        </w:tc>
      </w:tr>
      <w:tr w:rsidR="00ED43D2" w:rsidRPr="00E14B00" w14:paraId="32158EA0" w14:textId="77777777" w:rsidTr="007B0FF1">
        <w:tc>
          <w:tcPr>
            <w:tcW w:w="4820" w:type="dxa"/>
            <w:shd w:val="clear" w:color="auto" w:fill="auto"/>
          </w:tcPr>
          <w:p w14:paraId="5939AF49" w14:textId="77777777" w:rsidR="00ED43D2" w:rsidRPr="00E14B00" w:rsidRDefault="00ED43D2" w:rsidP="007B0FF1">
            <w:pPr>
              <w:pStyle w:val="em-"/>
              <w:ind w:firstLine="0"/>
              <w:jc w:val="left"/>
              <w:rPr>
                <w:rFonts w:ascii="Arial" w:hAnsi="Arial" w:cs="Arial"/>
                <w:b/>
                <w:sz w:val="18"/>
                <w:szCs w:val="18"/>
              </w:rPr>
            </w:pPr>
            <w:r w:rsidRPr="00E14B00">
              <w:rPr>
                <w:rFonts w:ascii="Arial" w:hAnsi="Arial" w:cs="Arial"/>
                <w:b/>
                <w:sz w:val="18"/>
                <w:szCs w:val="18"/>
              </w:rPr>
              <w:t>Последовательно все подконтрольные поручителю организации, через которых поручитель осуществляет косвенный контроль над организацией, в отношении которой он является контролирующим лицом</w:t>
            </w:r>
          </w:p>
        </w:tc>
        <w:tc>
          <w:tcPr>
            <w:tcW w:w="5103" w:type="dxa"/>
            <w:shd w:val="clear" w:color="auto" w:fill="auto"/>
            <w:vAlign w:val="center"/>
          </w:tcPr>
          <w:p w14:paraId="150669CD" w14:textId="77777777" w:rsidR="00ED43D2" w:rsidRPr="00E14B00" w:rsidRDefault="00ED43D2" w:rsidP="007B0FF1">
            <w:pPr>
              <w:pStyle w:val="em-"/>
              <w:ind w:firstLine="0"/>
              <w:jc w:val="left"/>
              <w:rPr>
                <w:rFonts w:ascii="Arial" w:hAnsi="Arial" w:cs="Arial"/>
                <w:sz w:val="18"/>
                <w:szCs w:val="18"/>
              </w:rPr>
            </w:pPr>
            <w:r w:rsidRPr="00E14B00">
              <w:rPr>
                <w:rFonts w:ascii="Arial" w:hAnsi="Arial" w:cs="Arial"/>
                <w:sz w:val="18"/>
                <w:szCs w:val="18"/>
              </w:rPr>
              <w:t>Для прямого контроля информация не указывается</w:t>
            </w:r>
          </w:p>
        </w:tc>
      </w:tr>
      <w:tr w:rsidR="00ED43D2" w:rsidRPr="00E14B00" w14:paraId="1FE23210" w14:textId="77777777" w:rsidTr="007B0FF1">
        <w:tc>
          <w:tcPr>
            <w:tcW w:w="4820" w:type="dxa"/>
            <w:shd w:val="clear" w:color="auto" w:fill="auto"/>
          </w:tcPr>
          <w:p w14:paraId="000D6FF6" w14:textId="77777777" w:rsidR="00ED43D2" w:rsidRPr="00E14B00" w:rsidRDefault="00ED43D2" w:rsidP="007B0FF1">
            <w:pPr>
              <w:pStyle w:val="em-"/>
              <w:ind w:firstLine="0"/>
              <w:jc w:val="left"/>
              <w:rPr>
                <w:rFonts w:ascii="Arial" w:hAnsi="Arial" w:cs="Arial"/>
                <w:b/>
                <w:sz w:val="18"/>
                <w:szCs w:val="18"/>
              </w:rPr>
            </w:pPr>
            <w:r w:rsidRPr="00E14B00">
              <w:rPr>
                <w:rFonts w:ascii="Arial" w:hAnsi="Arial" w:cs="Arial"/>
                <w:b/>
                <w:sz w:val="18"/>
                <w:szCs w:val="18"/>
              </w:rPr>
              <w:t>Размер доли подконтрольной организации в уставном капитале поручителя</w:t>
            </w:r>
          </w:p>
        </w:tc>
        <w:tc>
          <w:tcPr>
            <w:tcW w:w="5103" w:type="dxa"/>
            <w:shd w:val="clear" w:color="auto" w:fill="auto"/>
            <w:vAlign w:val="center"/>
          </w:tcPr>
          <w:p w14:paraId="1E8CF00F" w14:textId="77777777" w:rsidR="00ED43D2" w:rsidRPr="00E14B00" w:rsidRDefault="00ED43D2" w:rsidP="007B0FF1">
            <w:pPr>
              <w:pStyle w:val="em-"/>
              <w:ind w:firstLine="0"/>
              <w:jc w:val="left"/>
              <w:rPr>
                <w:rFonts w:ascii="Arial" w:hAnsi="Arial" w:cs="Arial"/>
                <w:sz w:val="18"/>
                <w:szCs w:val="18"/>
              </w:rPr>
            </w:pPr>
            <w:r w:rsidRPr="00E14B00">
              <w:rPr>
                <w:rFonts w:ascii="Arial" w:hAnsi="Arial" w:cs="Arial"/>
                <w:sz w:val="18"/>
                <w:szCs w:val="18"/>
              </w:rPr>
              <w:t>Не имеет</w:t>
            </w:r>
          </w:p>
        </w:tc>
      </w:tr>
      <w:tr w:rsidR="00ED43D2" w:rsidRPr="00E14B00" w14:paraId="067EA34B" w14:textId="77777777" w:rsidTr="007B0FF1">
        <w:tc>
          <w:tcPr>
            <w:tcW w:w="4820" w:type="dxa"/>
            <w:shd w:val="clear" w:color="auto" w:fill="auto"/>
          </w:tcPr>
          <w:p w14:paraId="43A76348" w14:textId="77777777" w:rsidR="00ED43D2" w:rsidRPr="00E14B00" w:rsidRDefault="00ED43D2" w:rsidP="007B0FF1">
            <w:pPr>
              <w:pStyle w:val="em-"/>
              <w:ind w:firstLine="0"/>
              <w:jc w:val="left"/>
              <w:rPr>
                <w:rFonts w:ascii="Arial" w:hAnsi="Arial" w:cs="Arial"/>
                <w:b/>
                <w:sz w:val="18"/>
                <w:szCs w:val="18"/>
              </w:rPr>
            </w:pPr>
            <w:r w:rsidRPr="00E14B00">
              <w:rPr>
                <w:rFonts w:ascii="Arial" w:hAnsi="Arial" w:cs="Arial"/>
                <w:b/>
                <w:sz w:val="18"/>
                <w:szCs w:val="18"/>
              </w:rPr>
              <w:t>Размер доли обыкновенных акций поручителя, принадлежащих подконтрольной организации</w:t>
            </w:r>
          </w:p>
        </w:tc>
        <w:tc>
          <w:tcPr>
            <w:tcW w:w="5103" w:type="dxa"/>
            <w:shd w:val="clear" w:color="auto" w:fill="auto"/>
            <w:vAlign w:val="center"/>
          </w:tcPr>
          <w:p w14:paraId="0798A856" w14:textId="77777777" w:rsidR="00ED43D2" w:rsidRPr="00E14B00" w:rsidRDefault="00ED43D2" w:rsidP="007B0FF1">
            <w:pPr>
              <w:pStyle w:val="em-"/>
              <w:ind w:firstLine="0"/>
              <w:jc w:val="left"/>
              <w:rPr>
                <w:rFonts w:ascii="Arial" w:hAnsi="Arial" w:cs="Arial"/>
                <w:sz w:val="18"/>
                <w:szCs w:val="18"/>
              </w:rPr>
            </w:pPr>
            <w:r w:rsidRPr="00E14B00">
              <w:rPr>
                <w:rFonts w:ascii="Arial" w:hAnsi="Arial" w:cs="Arial"/>
                <w:sz w:val="18"/>
                <w:szCs w:val="18"/>
              </w:rPr>
              <w:t>Не имеет</w:t>
            </w:r>
          </w:p>
        </w:tc>
      </w:tr>
      <w:tr w:rsidR="00ED43D2" w:rsidRPr="00E14B00" w14:paraId="1D7D3191" w14:textId="77777777" w:rsidTr="007B0FF1">
        <w:tc>
          <w:tcPr>
            <w:tcW w:w="4820" w:type="dxa"/>
            <w:shd w:val="clear" w:color="auto" w:fill="auto"/>
          </w:tcPr>
          <w:p w14:paraId="434B22A0" w14:textId="77777777" w:rsidR="00ED43D2" w:rsidRPr="00E14B00" w:rsidRDefault="00ED43D2" w:rsidP="007B0FF1">
            <w:pPr>
              <w:pStyle w:val="em-"/>
              <w:ind w:firstLine="0"/>
              <w:jc w:val="left"/>
              <w:rPr>
                <w:rFonts w:ascii="Arial" w:hAnsi="Arial" w:cs="Arial"/>
                <w:b/>
                <w:sz w:val="18"/>
                <w:szCs w:val="18"/>
              </w:rPr>
            </w:pPr>
            <w:r w:rsidRPr="00E14B00">
              <w:rPr>
                <w:rFonts w:ascii="Arial" w:hAnsi="Arial" w:cs="Arial"/>
                <w:b/>
                <w:sz w:val="18"/>
                <w:szCs w:val="18"/>
              </w:rPr>
              <w:t>Описание основного вида деятельности подконтрольной организации</w:t>
            </w:r>
          </w:p>
        </w:tc>
        <w:tc>
          <w:tcPr>
            <w:tcW w:w="5103" w:type="dxa"/>
            <w:shd w:val="clear" w:color="auto" w:fill="auto"/>
            <w:vAlign w:val="center"/>
          </w:tcPr>
          <w:p w14:paraId="347C3EAD" w14:textId="292968CE" w:rsidR="00ED43D2" w:rsidRPr="00E14B00" w:rsidRDefault="00AA0B13" w:rsidP="008D311D">
            <w:pPr>
              <w:pStyle w:val="em-"/>
              <w:ind w:firstLine="0"/>
              <w:rPr>
                <w:rFonts w:ascii="Arial" w:hAnsi="Arial" w:cs="Arial"/>
                <w:sz w:val="18"/>
                <w:szCs w:val="18"/>
              </w:rPr>
            </w:pPr>
            <w:r>
              <w:rPr>
                <w:rFonts w:ascii="Arial" w:hAnsi="Arial" w:cs="Arial"/>
                <w:sz w:val="18"/>
                <w:szCs w:val="18"/>
              </w:rPr>
              <w:t>Строительство мостов и иных искусственных сооружений.</w:t>
            </w:r>
          </w:p>
        </w:tc>
      </w:tr>
    </w:tbl>
    <w:p w14:paraId="66E33C6C" w14:textId="77777777" w:rsidR="00ED43D2" w:rsidRDefault="00ED43D2" w:rsidP="00ED43D2">
      <w:pPr>
        <w:pStyle w:val="ConsPlusNormal"/>
        <w:jc w:val="both"/>
        <w:rPr>
          <w:b/>
        </w:rPr>
      </w:pPr>
    </w:p>
    <w:p w14:paraId="3691F6A4" w14:textId="3D8D4F45" w:rsidR="00ED43D2" w:rsidRPr="008131B2" w:rsidRDefault="00ED43D2" w:rsidP="00ED43D2">
      <w:pPr>
        <w:pStyle w:val="ConsPlusNormal"/>
        <w:jc w:val="both"/>
        <w:rPr>
          <w:b/>
        </w:rPr>
      </w:pPr>
      <w:r w:rsidRPr="008131B2">
        <w:rPr>
          <w:b/>
        </w:rPr>
        <w:t>персональный состав совета директоров (наблюдательного совета) подконтрольной организации:</w:t>
      </w:r>
      <w:r>
        <w:rPr>
          <w:b/>
        </w:rPr>
        <w:t xml:space="preserve"> </w:t>
      </w:r>
      <w:r w:rsidR="008D311D" w:rsidRPr="008D311D">
        <w:t>совет директоров (наблюдательн</w:t>
      </w:r>
      <w:r w:rsidR="008D311D">
        <w:t>ый</w:t>
      </w:r>
      <w:r w:rsidR="008D311D" w:rsidRPr="008D311D">
        <w:t xml:space="preserve"> совет) подконтрольной организации не избран (не сформирован), т.к. не предусмотрен ее уставом.</w:t>
      </w:r>
    </w:p>
    <w:p w14:paraId="142B693C" w14:textId="77777777" w:rsidR="00ED43D2" w:rsidRDefault="00ED43D2" w:rsidP="00ED43D2">
      <w:pPr>
        <w:pStyle w:val="ConsPlusNormal"/>
        <w:jc w:val="both"/>
      </w:pPr>
    </w:p>
    <w:p w14:paraId="6070E482" w14:textId="7D684D1A" w:rsidR="00ED43D2" w:rsidRDefault="00ED43D2" w:rsidP="00ED43D2">
      <w:pPr>
        <w:pStyle w:val="ConsPlusNormal"/>
        <w:jc w:val="both"/>
      </w:pPr>
      <w:r w:rsidRPr="008131B2">
        <w:rPr>
          <w:b/>
        </w:rPr>
        <w:t>персональный состав коллегиального исполнительного органа (правления, дирекции) подконтрольной организации:</w:t>
      </w:r>
      <w:r w:rsidRPr="008131B2">
        <w:t xml:space="preserve"> </w:t>
      </w:r>
      <w:r w:rsidR="008D311D">
        <w:t>к</w:t>
      </w:r>
      <w:r w:rsidR="00AA0B13">
        <w:t>оллегиальный</w:t>
      </w:r>
      <w:r w:rsidR="00AA0B13" w:rsidRPr="008131B2">
        <w:t xml:space="preserve"> исполнительн</w:t>
      </w:r>
      <w:r w:rsidR="00AA0B13">
        <w:t>ый</w:t>
      </w:r>
      <w:r w:rsidR="00AA0B13" w:rsidRPr="008131B2">
        <w:t xml:space="preserve"> орган (правлени</w:t>
      </w:r>
      <w:r w:rsidR="00AA0B13">
        <w:t>е</w:t>
      </w:r>
      <w:r w:rsidR="00AA0B13" w:rsidRPr="008131B2">
        <w:t>, дирекци</w:t>
      </w:r>
      <w:r w:rsidR="00AA0B13">
        <w:t>я</w:t>
      </w:r>
      <w:r w:rsidR="00AA0B13" w:rsidRPr="008131B2">
        <w:t>)</w:t>
      </w:r>
      <w:r w:rsidR="00AA0B13">
        <w:t xml:space="preserve"> </w:t>
      </w:r>
      <w:r w:rsidR="00AA0B13" w:rsidRPr="008131B2">
        <w:t>подконтрольной организации не избран (не сформирован)</w:t>
      </w:r>
      <w:r w:rsidR="00AA0B13">
        <w:t>, т.к. не предусмотрен ее уставом.</w:t>
      </w:r>
    </w:p>
    <w:p w14:paraId="65FB3487" w14:textId="77777777" w:rsidR="00ED43D2" w:rsidRDefault="00ED43D2" w:rsidP="00ED43D2">
      <w:pPr>
        <w:pStyle w:val="ConsPlusNormal"/>
        <w:jc w:val="both"/>
      </w:pPr>
    </w:p>
    <w:p w14:paraId="1805063A" w14:textId="3D38C6F9" w:rsidR="00ED43D2" w:rsidRDefault="00ED43D2" w:rsidP="00ED43D2">
      <w:pPr>
        <w:pStyle w:val="ConsPlusNormal"/>
        <w:jc w:val="both"/>
      </w:pPr>
      <w:r w:rsidRPr="008131B2">
        <w:rPr>
          <w:b/>
        </w:rPr>
        <w:t xml:space="preserve">лицо, занимающее должность (осуществляющее функции) единоличного исполнительного органа подконтрольной организации: </w:t>
      </w:r>
      <w:r w:rsidR="008D311D">
        <w:t>п</w:t>
      </w:r>
      <w:r>
        <w:t>олномочия единоличного исполнительного органа данной подконтрольной организации переданы управляющей организации</w:t>
      </w:r>
      <w:r w:rsidR="008D311D">
        <w:t>:</w:t>
      </w: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3"/>
        <w:gridCol w:w="3544"/>
      </w:tblGrid>
      <w:tr w:rsidR="008D311D" w:rsidRPr="00E14B00" w14:paraId="765419B7" w14:textId="77777777" w:rsidTr="00626C91">
        <w:tc>
          <w:tcPr>
            <w:tcW w:w="5953" w:type="dxa"/>
            <w:shd w:val="clear" w:color="auto" w:fill="auto"/>
            <w:vAlign w:val="center"/>
          </w:tcPr>
          <w:p w14:paraId="7265955F" w14:textId="754EF0AF" w:rsidR="008D311D" w:rsidRPr="00E14B00" w:rsidRDefault="008D311D" w:rsidP="009A76B4">
            <w:pPr>
              <w:pStyle w:val="em-"/>
              <w:ind w:firstLine="0"/>
              <w:jc w:val="left"/>
              <w:rPr>
                <w:rFonts w:ascii="Arial" w:hAnsi="Arial" w:cs="Arial"/>
                <w:b/>
                <w:sz w:val="18"/>
                <w:szCs w:val="18"/>
              </w:rPr>
            </w:pPr>
            <w:r>
              <w:rPr>
                <w:rFonts w:ascii="Arial" w:hAnsi="Arial" w:cs="Arial"/>
                <w:b/>
                <w:sz w:val="18"/>
                <w:szCs w:val="18"/>
              </w:rPr>
              <w:t>п</w:t>
            </w:r>
            <w:r w:rsidRPr="00E14B00">
              <w:rPr>
                <w:rFonts w:ascii="Arial" w:hAnsi="Arial" w:cs="Arial"/>
                <w:b/>
                <w:sz w:val="18"/>
                <w:szCs w:val="18"/>
              </w:rPr>
              <w:t>олное фирменное наименование</w:t>
            </w:r>
          </w:p>
        </w:tc>
        <w:tc>
          <w:tcPr>
            <w:tcW w:w="3544" w:type="dxa"/>
            <w:shd w:val="clear" w:color="auto" w:fill="auto"/>
            <w:vAlign w:val="center"/>
          </w:tcPr>
          <w:p w14:paraId="3E20406B" w14:textId="13CD77F8" w:rsidR="008D311D" w:rsidRPr="00E14B00" w:rsidRDefault="00BC15F4" w:rsidP="009A76B4">
            <w:pPr>
              <w:pStyle w:val="em-"/>
              <w:ind w:firstLine="0"/>
              <w:jc w:val="left"/>
              <w:rPr>
                <w:rFonts w:ascii="Arial" w:hAnsi="Arial" w:cs="Arial"/>
                <w:sz w:val="18"/>
                <w:szCs w:val="18"/>
              </w:rPr>
            </w:pPr>
            <w:r w:rsidRPr="00BC15F4">
              <w:rPr>
                <w:rFonts w:ascii="Arial" w:hAnsi="Arial" w:cs="Arial"/>
                <w:sz w:val="18"/>
                <w:szCs w:val="18"/>
              </w:rPr>
              <w:t>Акционерное общество «Дорожно-строительная компания «АВТОБАН»</w:t>
            </w:r>
          </w:p>
        </w:tc>
      </w:tr>
      <w:tr w:rsidR="008D311D" w:rsidRPr="00E14B00" w14:paraId="792C80D2" w14:textId="77777777" w:rsidTr="00626C91">
        <w:tc>
          <w:tcPr>
            <w:tcW w:w="5953" w:type="dxa"/>
            <w:shd w:val="clear" w:color="auto" w:fill="auto"/>
            <w:vAlign w:val="center"/>
          </w:tcPr>
          <w:p w14:paraId="136B8150" w14:textId="212A117F" w:rsidR="008D311D" w:rsidRPr="00E14B00" w:rsidRDefault="008D311D" w:rsidP="009A76B4">
            <w:pPr>
              <w:pStyle w:val="em-"/>
              <w:ind w:firstLine="0"/>
              <w:jc w:val="left"/>
              <w:rPr>
                <w:rFonts w:ascii="Arial" w:hAnsi="Arial" w:cs="Arial"/>
                <w:b/>
                <w:sz w:val="18"/>
                <w:szCs w:val="18"/>
              </w:rPr>
            </w:pPr>
            <w:r>
              <w:rPr>
                <w:rFonts w:ascii="Arial" w:hAnsi="Arial" w:cs="Arial"/>
                <w:b/>
                <w:sz w:val="18"/>
                <w:szCs w:val="18"/>
              </w:rPr>
              <w:t>с</w:t>
            </w:r>
            <w:r w:rsidRPr="00E14B00">
              <w:rPr>
                <w:rFonts w:ascii="Arial" w:hAnsi="Arial" w:cs="Arial"/>
                <w:b/>
                <w:sz w:val="18"/>
                <w:szCs w:val="18"/>
              </w:rPr>
              <w:t>окращенное фирменное наименование</w:t>
            </w:r>
          </w:p>
        </w:tc>
        <w:tc>
          <w:tcPr>
            <w:tcW w:w="3544" w:type="dxa"/>
            <w:shd w:val="clear" w:color="auto" w:fill="auto"/>
            <w:vAlign w:val="center"/>
          </w:tcPr>
          <w:p w14:paraId="1E4C88E5" w14:textId="6EF644CB" w:rsidR="008D311D" w:rsidRPr="00E14B00" w:rsidRDefault="00BC15F4" w:rsidP="00BC15F4">
            <w:pPr>
              <w:pStyle w:val="em-"/>
              <w:ind w:firstLine="0"/>
              <w:jc w:val="left"/>
              <w:rPr>
                <w:rFonts w:ascii="Arial" w:hAnsi="Arial" w:cs="Arial"/>
                <w:sz w:val="18"/>
                <w:szCs w:val="18"/>
              </w:rPr>
            </w:pPr>
            <w:r>
              <w:rPr>
                <w:rFonts w:ascii="Arial" w:hAnsi="Arial" w:cs="Arial"/>
                <w:sz w:val="18"/>
                <w:szCs w:val="18"/>
              </w:rPr>
              <w:t>АО «</w:t>
            </w:r>
            <w:r w:rsidRPr="00BC15F4">
              <w:rPr>
                <w:rFonts w:ascii="Arial" w:hAnsi="Arial" w:cs="Arial"/>
                <w:sz w:val="18"/>
                <w:szCs w:val="18"/>
              </w:rPr>
              <w:t xml:space="preserve">ДСК </w:t>
            </w:r>
            <w:r>
              <w:rPr>
                <w:rFonts w:ascii="Arial" w:hAnsi="Arial" w:cs="Arial"/>
                <w:sz w:val="18"/>
                <w:szCs w:val="18"/>
              </w:rPr>
              <w:t>«АВТОБАН»</w:t>
            </w:r>
          </w:p>
        </w:tc>
      </w:tr>
      <w:tr w:rsidR="008D311D" w:rsidRPr="00E14B00" w14:paraId="7515195A" w14:textId="77777777" w:rsidTr="00626C91">
        <w:tc>
          <w:tcPr>
            <w:tcW w:w="5953" w:type="dxa"/>
            <w:shd w:val="clear" w:color="auto" w:fill="auto"/>
            <w:vAlign w:val="center"/>
          </w:tcPr>
          <w:p w14:paraId="3B56EB01" w14:textId="77777777" w:rsidR="008D311D" w:rsidRPr="00E14B00" w:rsidRDefault="008D311D" w:rsidP="009A76B4">
            <w:pPr>
              <w:pStyle w:val="em-"/>
              <w:ind w:firstLine="0"/>
              <w:jc w:val="left"/>
              <w:rPr>
                <w:rFonts w:ascii="Arial" w:hAnsi="Arial" w:cs="Arial"/>
                <w:b/>
                <w:sz w:val="18"/>
                <w:szCs w:val="18"/>
              </w:rPr>
            </w:pPr>
            <w:r w:rsidRPr="00E14B00">
              <w:rPr>
                <w:rFonts w:ascii="Arial" w:hAnsi="Arial" w:cs="Arial"/>
                <w:b/>
                <w:sz w:val="18"/>
                <w:szCs w:val="18"/>
              </w:rPr>
              <w:t>ИНН (если применимо)</w:t>
            </w:r>
          </w:p>
        </w:tc>
        <w:tc>
          <w:tcPr>
            <w:tcW w:w="3544" w:type="dxa"/>
            <w:shd w:val="clear" w:color="auto" w:fill="auto"/>
            <w:vAlign w:val="center"/>
          </w:tcPr>
          <w:p w14:paraId="108262CD" w14:textId="21AECDFE" w:rsidR="008D311D" w:rsidRPr="00E14B00" w:rsidRDefault="00BC15F4" w:rsidP="009A76B4">
            <w:pPr>
              <w:pStyle w:val="em-"/>
              <w:ind w:firstLine="0"/>
              <w:jc w:val="left"/>
              <w:rPr>
                <w:rFonts w:ascii="Arial" w:hAnsi="Arial" w:cs="Arial"/>
                <w:sz w:val="18"/>
                <w:szCs w:val="18"/>
              </w:rPr>
            </w:pPr>
            <w:r w:rsidRPr="00BC15F4">
              <w:rPr>
                <w:rFonts w:ascii="Arial" w:hAnsi="Arial" w:cs="Arial"/>
                <w:sz w:val="18"/>
                <w:szCs w:val="18"/>
              </w:rPr>
              <w:t>7725104641</w:t>
            </w:r>
          </w:p>
        </w:tc>
      </w:tr>
      <w:tr w:rsidR="008D311D" w:rsidRPr="00E14B00" w14:paraId="2DBD35BC" w14:textId="77777777" w:rsidTr="00626C91">
        <w:tc>
          <w:tcPr>
            <w:tcW w:w="5953" w:type="dxa"/>
            <w:shd w:val="clear" w:color="auto" w:fill="auto"/>
            <w:vAlign w:val="center"/>
          </w:tcPr>
          <w:p w14:paraId="457A8B74" w14:textId="77777777" w:rsidR="008D311D" w:rsidRPr="00E14B00" w:rsidRDefault="008D311D" w:rsidP="009A76B4">
            <w:pPr>
              <w:pStyle w:val="em-"/>
              <w:ind w:firstLine="0"/>
              <w:jc w:val="left"/>
              <w:rPr>
                <w:rFonts w:ascii="Arial" w:hAnsi="Arial" w:cs="Arial"/>
                <w:b/>
                <w:sz w:val="18"/>
                <w:szCs w:val="18"/>
              </w:rPr>
            </w:pPr>
            <w:r w:rsidRPr="00E14B00">
              <w:rPr>
                <w:rFonts w:ascii="Arial" w:hAnsi="Arial" w:cs="Arial"/>
                <w:b/>
                <w:sz w:val="18"/>
                <w:szCs w:val="18"/>
              </w:rPr>
              <w:t>ОГРН (если применимо)</w:t>
            </w:r>
          </w:p>
        </w:tc>
        <w:tc>
          <w:tcPr>
            <w:tcW w:w="3544" w:type="dxa"/>
            <w:shd w:val="clear" w:color="auto" w:fill="auto"/>
            <w:vAlign w:val="center"/>
          </w:tcPr>
          <w:p w14:paraId="0944C16D" w14:textId="5AF406B8" w:rsidR="008D311D" w:rsidRPr="00E14B00" w:rsidRDefault="00BC15F4" w:rsidP="009A76B4">
            <w:pPr>
              <w:pStyle w:val="em-"/>
              <w:ind w:firstLine="0"/>
              <w:jc w:val="left"/>
              <w:rPr>
                <w:rFonts w:ascii="Arial" w:hAnsi="Arial" w:cs="Arial"/>
                <w:sz w:val="18"/>
                <w:szCs w:val="18"/>
              </w:rPr>
            </w:pPr>
            <w:r w:rsidRPr="00BC15F4">
              <w:rPr>
                <w:rFonts w:ascii="Arial" w:hAnsi="Arial" w:cs="Arial"/>
                <w:sz w:val="18"/>
                <w:szCs w:val="18"/>
              </w:rPr>
              <w:t>1027739058258</w:t>
            </w:r>
          </w:p>
        </w:tc>
      </w:tr>
      <w:tr w:rsidR="008D311D" w:rsidRPr="00E14B00" w14:paraId="77944C59" w14:textId="77777777" w:rsidTr="00626C91">
        <w:tc>
          <w:tcPr>
            <w:tcW w:w="5953" w:type="dxa"/>
            <w:shd w:val="clear" w:color="auto" w:fill="auto"/>
            <w:vAlign w:val="center"/>
          </w:tcPr>
          <w:p w14:paraId="4EC33D8B" w14:textId="7500E70F" w:rsidR="008D311D" w:rsidRPr="00E14B00" w:rsidRDefault="008D311D" w:rsidP="009A76B4">
            <w:pPr>
              <w:pStyle w:val="em-"/>
              <w:ind w:firstLine="0"/>
              <w:jc w:val="left"/>
              <w:rPr>
                <w:rFonts w:ascii="Arial" w:hAnsi="Arial" w:cs="Arial"/>
                <w:b/>
                <w:sz w:val="18"/>
                <w:szCs w:val="18"/>
              </w:rPr>
            </w:pPr>
            <w:r>
              <w:rPr>
                <w:rFonts w:ascii="Arial" w:hAnsi="Arial" w:cs="Arial"/>
                <w:b/>
                <w:sz w:val="18"/>
                <w:szCs w:val="18"/>
              </w:rPr>
              <w:t>м</w:t>
            </w:r>
            <w:r w:rsidRPr="00E14B00">
              <w:rPr>
                <w:rFonts w:ascii="Arial" w:hAnsi="Arial" w:cs="Arial"/>
                <w:b/>
                <w:sz w:val="18"/>
                <w:szCs w:val="18"/>
              </w:rPr>
              <w:t>есто нахождения</w:t>
            </w:r>
          </w:p>
        </w:tc>
        <w:tc>
          <w:tcPr>
            <w:tcW w:w="3544" w:type="dxa"/>
            <w:shd w:val="clear" w:color="auto" w:fill="auto"/>
            <w:vAlign w:val="center"/>
          </w:tcPr>
          <w:p w14:paraId="331CEBF1" w14:textId="09013D7F" w:rsidR="008D311D" w:rsidRPr="00E14B00" w:rsidRDefault="00BC15F4" w:rsidP="009A76B4">
            <w:pPr>
              <w:pStyle w:val="em-"/>
              <w:ind w:firstLine="0"/>
              <w:jc w:val="left"/>
              <w:rPr>
                <w:rFonts w:ascii="Arial" w:hAnsi="Arial" w:cs="Arial"/>
                <w:sz w:val="18"/>
                <w:szCs w:val="18"/>
              </w:rPr>
            </w:pPr>
            <w:r w:rsidRPr="00BC15F4">
              <w:rPr>
                <w:rFonts w:ascii="Arial" w:hAnsi="Arial" w:cs="Arial"/>
                <w:sz w:val="18"/>
                <w:szCs w:val="18"/>
              </w:rPr>
              <w:t>город Москва</w:t>
            </w:r>
          </w:p>
        </w:tc>
      </w:tr>
      <w:tr w:rsidR="008D311D" w:rsidRPr="00E14B00" w14:paraId="3A0B1062" w14:textId="77777777" w:rsidTr="00626C91">
        <w:tc>
          <w:tcPr>
            <w:tcW w:w="5953" w:type="dxa"/>
            <w:shd w:val="clear" w:color="auto" w:fill="auto"/>
            <w:vAlign w:val="center"/>
          </w:tcPr>
          <w:p w14:paraId="0F41DD55" w14:textId="3690E985" w:rsidR="008D311D" w:rsidRPr="00E14B00" w:rsidRDefault="008D311D" w:rsidP="00E65C42">
            <w:pPr>
              <w:pStyle w:val="em-"/>
              <w:ind w:firstLine="0"/>
              <w:jc w:val="left"/>
              <w:rPr>
                <w:rFonts w:ascii="Arial" w:hAnsi="Arial" w:cs="Arial"/>
                <w:b/>
                <w:sz w:val="18"/>
                <w:szCs w:val="18"/>
              </w:rPr>
            </w:pPr>
            <w:r w:rsidRPr="008D311D">
              <w:rPr>
                <w:rFonts w:ascii="Arial" w:hAnsi="Arial" w:cs="Arial"/>
                <w:b/>
                <w:sz w:val="18"/>
                <w:szCs w:val="18"/>
              </w:rPr>
              <w:t xml:space="preserve">размер доли участия </w:t>
            </w:r>
            <w:r w:rsidR="00E65C42">
              <w:rPr>
                <w:rFonts w:ascii="Arial" w:hAnsi="Arial" w:cs="Arial"/>
                <w:b/>
                <w:sz w:val="18"/>
                <w:szCs w:val="18"/>
              </w:rPr>
              <w:t>поручителя</w:t>
            </w:r>
            <w:r w:rsidRPr="008D311D">
              <w:rPr>
                <w:rFonts w:ascii="Arial" w:hAnsi="Arial" w:cs="Arial"/>
                <w:b/>
                <w:sz w:val="18"/>
                <w:szCs w:val="18"/>
              </w:rPr>
              <w:t xml:space="preserve"> в уставном ка</w:t>
            </w:r>
            <w:r w:rsidR="00E65C42">
              <w:rPr>
                <w:rFonts w:ascii="Arial" w:hAnsi="Arial" w:cs="Arial"/>
                <w:b/>
                <w:sz w:val="18"/>
                <w:szCs w:val="18"/>
              </w:rPr>
              <w:t>питале управляющей организации</w:t>
            </w:r>
          </w:p>
        </w:tc>
        <w:tc>
          <w:tcPr>
            <w:tcW w:w="3544" w:type="dxa"/>
            <w:shd w:val="clear" w:color="auto" w:fill="auto"/>
            <w:vAlign w:val="center"/>
          </w:tcPr>
          <w:p w14:paraId="6CD4C80A" w14:textId="3910E84B" w:rsidR="008D311D" w:rsidRPr="00E14B00" w:rsidRDefault="00BC15F4" w:rsidP="009A76B4">
            <w:pPr>
              <w:pStyle w:val="em-"/>
              <w:ind w:firstLine="0"/>
              <w:rPr>
                <w:rFonts w:ascii="Arial" w:hAnsi="Arial" w:cs="Arial"/>
                <w:sz w:val="18"/>
                <w:szCs w:val="18"/>
              </w:rPr>
            </w:pPr>
            <w:r>
              <w:rPr>
                <w:rFonts w:ascii="Arial" w:hAnsi="Arial" w:cs="Arial"/>
                <w:sz w:val="18"/>
                <w:szCs w:val="18"/>
              </w:rPr>
              <w:t>Не применимо</w:t>
            </w:r>
          </w:p>
        </w:tc>
      </w:tr>
      <w:tr w:rsidR="00E65C42" w:rsidRPr="00E14B00" w14:paraId="685B6CCB" w14:textId="77777777" w:rsidTr="00626C91">
        <w:tc>
          <w:tcPr>
            <w:tcW w:w="5953" w:type="dxa"/>
            <w:shd w:val="clear" w:color="auto" w:fill="auto"/>
            <w:vAlign w:val="center"/>
          </w:tcPr>
          <w:p w14:paraId="05B42543" w14:textId="1EE077D5" w:rsidR="00E65C42" w:rsidRPr="00E14B00" w:rsidRDefault="00E65C42" w:rsidP="00BC15F4">
            <w:pPr>
              <w:pStyle w:val="em-"/>
              <w:ind w:firstLine="0"/>
              <w:jc w:val="left"/>
              <w:rPr>
                <w:rFonts w:ascii="Arial" w:hAnsi="Arial" w:cs="Arial"/>
                <w:b/>
                <w:sz w:val="18"/>
                <w:szCs w:val="18"/>
              </w:rPr>
            </w:pPr>
            <w:r>
              <w:rPr>
                <w:rFonts w:ascii="Arial" w:hAnsi="Arial" w:cs="Arial"/>
                <w:b/>
                <w:sz w:val="18"/>
                <w:szCs w:val="18"/>
              </w:rPr>
              <w:t xml:space="preserve">размер </w:t>
            </w:r>
            <w:r w:rsidRPr="00E65C42">
              <w:rPr>
                <w:rFonts w:ascii="Arial" w:hAnsi="Arial" w:cs="Arial"/>
                <w:b/>
                <w:sz w:val="18"/>
                <w:szCs w:val="18"/>
              </w:rPr>
              <w:t xml:space="preserve">доли обыкновенных акций управляющей организации, принадлежащих </w:t>
            </w:r>
            <w:r w:rsidR="00BC15F4">
              <w:rPr>
                <w:rFonts w:ascii="Arial" w:hAnsi="Arial" w:cs="Arial"/>
                <w:b/>
                <w:sz w:val="18"/>
                <w:szCs w:val="18"/>
              </w:rPr>
              <w:t>поручителю</w:t>
            </w:r>
          </w:p>
        </w:tc>
        <w:tc>
          <w:tcPr>
            <w:tcW w:w="3544" w:type="dxa"/>
            <w:shd w:val="clear" w:color="auto" w:fill="auto"/>
            <w:vAlign w:val="center"/>
          </w:tcPr>
          <w:p w14:paraId="6B06363B" w14:textId="2461EF83" w:rsidR="00E65C42" w:rsidRPr="00E14B00" w:rsidRDefault="00BC15F4" w:rsidP="009A76B4">
            <w:pPr>
              <w:pStyle w:val="em-"/>
              <w:ind w:firstLine="0"/>
              <w:jc w:val="left"/>
              <w:rPr>
                <w:rFonts w:ascii="Arial" w:hAnsi="Arial" w:cs="Arial"/>
                <w:sz w:val="18"/>
                <w:szCs w:val="18"/>
              </w:rPr>
            </w:pPr>
            <w:r>
              <w:rPr>
                <w:rFonts w:ascii="Arial" w:hAnsi="Arial" w:cs="Arial"/>
                <w:sz w:val="18"/>
                <w:szCs w:val="18"/>
              </w:rPr>
              <w:t>Не применимо</w:t>
            </w:r>
          </w:p>
        </w:tc>
      </w:tr>
      <w:tr w:rsidR="008D311D" w:rsidRPr="00E14B00" w14:paraId="04982351" w14:textId="77777777" w:rsidTr="00626C91">
        <w:tc>
          <w:tcPr>
            <w:tcW w:w="5953" w:type="dxa"/>
            <w:shd w:val="clear" w:color="auto" w:fill="auto"/>
            <w:vAlign w:val="center"/>
          </w:tcPr>
          <w:p w14:paraId="558056E4" w14:textId="77D34E41" w:rsidR="008D311D" w:rsidRPr="00E14B00" w:rsidRDefault="00BC15F4" w:rsidP="00BC15F4">
            <w:pPr>
              <w:pStyle w:val="em-"/>
              <w:ind w:firstLine="0"/>
              <w:jc w:val="left"/>
              <w:rPr>
                <w:rFonts w:ascii="Arial" w:hAnsi="Arial" w:cs="Arial"/>
                <w:b/>
                <w:sz w:val="18"/>
                <w:szCs w:val="18"/>
              </w:rPr>
            </w:pPr>
            <w:r w:rsidRPr="00BC15F4">
              <w:rPr>
                <w:rFonts w:ascii="Arial" w:hAnsi="Arial" w:cs="Arial"/>
                <w:b/>
                <w:sz w:val="18"/>
                <w:szCs w:val="18"/>
              </w:rPr>
              <w:t xml:space="preserve">размер доли участия управляющей организации (управляющего) в уставном капитале </w:t>
            </w:r>
            <w:r>
              <w:rPr>
                <w:rFonts w:ascii="Arial" w:hAnsi="Arial" w:cs="Arial"/>
                <w:b/>
                <w:sz w:val="18"/>
                <w:szCs w:val="18"/>
              </w:rPr>
              <w:t>поручителя</w:t>
            </w:r>
            <w:r w:rsidRPr="00BC15F4">
              <w:rPr>
                <w:rFonts w:ascii="Arial" w:hAnsi="Arial" w:cs="Arial"/>
                <w:b/>
                <w:sz w:val="18"/>
                <w:szCs w:val="18"/>
              </w:rPr>
              <w:t xml:space="preserve"> - коммерческой организации</w:t>
            </w:r>
          </w:p>
        </w:tc>
        <w:tc>
          <w:tcPr>
            <w:tcW w:w="3544" w:type="dxa"/>
            <w:shd w:val="clear" w:color="auto" w:fill="auto"/>
            <w:vAlign w:val="center"/>
          </w:tcPr>
          <w:p w14:paraId="37925A1F" w14:textId="7361D339" w:rsidR="008D311D" w:rsidRPr="00E14B00" w:rsidRDefault="00BC15F4" w:rsidP="009A76B4">
            <w:pPr>
              <w:pStyle w:val="em-"/>
              <w:ind w:firstLine="0"/>
              <w:jc w:val="left"/>
              <w:rPr>
                <w:rFonts w:ascii="Arial" w:hAnsi="Arial" w:cs="Arial"/>
                <w:sz w:val="18"/>
                <w:szCs w:val="18"/>
              </w:rPr>
            </w:pPr>
            <w:r>
              <w:rPr>
                <w:rFonts w:ascii="Arial" w:hAnsi="Arial" w:cs="Arial"/>
                <w:sz w:val="18"/>
                <w:szCs w:val="18"/>
              </w:rPr>
              <w:t>Не применимо</w:t>
            </w:r>
          </w:p>
        </w:tc>
      </w:tr>
      <w:tr w:rsidR="00BC15F4" w:rsidRPr="00E14B00" w14:paraId="1B1508F9" w14:textId="77777777" w:rsidTr="00626C91">
        <w:tc>
          <w:tcPr>
            <w:tcW w:w="5953" w:type="dxa"/>
            <w:shd w:val="clear" w:color="auto" w:fill="auto"/>
            <w:vAlign w:val="center"/>
          </w:tcPr>
          <w:p w14:paraId="02FB4D84" w14:textId="1F323FB8" w:rsidR="00BC15F4" w:rsidRPr="00BC15F4" w:rsidRDefault="00BC15F4" w:rsidP="00BC15F4">
            <w:pPr>
              <w:pStyle w:val="em-"/>
              <w:ind w:firstLine="0"/>
              <w:jc w:val="left"/>
              <w:rPr>
                <w:rFonts w:ascii="Arial" w:hAnsi="Arial" w:cs="Arial"/>
                <w:b/>
                <w:sz w:val="18"/>
                <w:szCs w:val="18"/>
              </w:rPr>
            </w:pPr>
            <w:r>
              <w:rPr>
                <w:rFonts w:ascii="Arial" w:hAnsi="Arial" w:cs="Arial"/>
                <w:b/>
                <w:sz w:val="18"/>
                <w:szCs w:val="18"/>
              </w:rPr>
              <w:t xml:space="preserve">Размер </w:t>
            </w:r>
            <w:r w:rsidRPr="00BC15F4">
              <w:rPr>
                <w:rFonts w:ascii="Arial" w:hAnsi="Arial" w:cs="Arial"/>
                <w:b/>
                <w:sz w:val="18"/>
                <w:szCs w:val="18"/>
              </w:rPr>
              <w:t xml:space="preserve">доли принадлежащих указанному лицу обыкновенных акций </w:t>
            </w:r>
            <w:r>
              <w:rPr>
                <w:rFonts w:ascii="Arial" w:hAnsi="Arial" w:cs="Arial"/>
                <w:b/>
                <w:sz w:val="18"/>
                <w:szCs w:val="18"/>
              </w:rPr>
              <w:t>поручителя</w:t>
            </w:r>
          </w:p>
        </w:tc>
        <w:tc>
          <w:tcPr>
            <w:tcW w:w="3544" w:type="dxa"/>
            <w:shd w:val="clear" w:color="auto" w:fill="auto"/>
            <w:vAlign w:val="center"/>
          </w:tcPr>
          <w:p w14:paraId="7DD97972" w14:textId="0AF11F7B" w:rsidR="00BC15F4" w:rsidRPr="00E14B00" w:rsidRDefault="00BC15F4" w:rsidP="009A76B4">
            <w:pPr>
              <w:pStyle w:val="em-"/>
              <w:ind w:firstLine="0"/>
              <w:jc w:val="left"/>
              <w:rPr>
                <w:rFonts w:ascii="Arial" w:hAnsi="Arial" w:cs="Arial"/>
                <w:sz w:val="18"/>
                <w:szCs w:val="18"/>
              </w:rPr>
            </w:pPr>
            <w:r>
              <w:rPr>
                <w:rFonts w:ascii="Arial" w:hAnsi="Arial" w:cs="Arial"/>
                <w:sz w:val="18"/>
                <w:szCs w:val="18"/>
              </w:rPr>
              <w:t>Не применимо</w:t>
            </w:r>
          </w:p>
        </w:tc>
      </w:tr>
    </w:tbl>
    <w:p w14:paraId="33B3D44A" w14:textId="77777777" w:rsidR="008D311D" w:rsidRDefault="008D311D" w:rsidP="00ED43D2">
      <w:pPr>
        <w:pStyle w:val="ConsPlusNormal"/>
        <w:jc w:val="both"/>
      </w:pPr>
    </w:p>
    <w:p w14:paraId="16E7DDB0" w14:textId="77777777" w:rsidR="00BC15F4" w:rsidRDefault="00BC15F4" w:rsidP="00ED43D2">
      <w:pPr>
        <w:pStyle w:val="ConsPlusNormal"/>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BC15F4" w:rsidRPr="00103E52" w14:paraId="465CD06F" w14:textId="77777777" w:rsidTr="009A76B4">
        <w:tc>
          <w:tcPr>
            <w:tcW w:w="4820" w:type="dxa"/>
            <w:shd w:val="clear" w:color="auto" w:fill="auto"/>
            <w:vAlign w:val="center"/>
          </w:tcPr>
          <w:p w14:paraId="553562C8" w14:textId="77777777" w:rsidR="00BC15F4" w:rsidRPr="00103E52" w:rsidRDefault="00BC15F4" w:rsidP="009A76B4">
            <w:pPr>
              <w:pStyle w:val="em-"/>
              <w:ind w:firstLine="0"/>
              <w:jc w:val="left"/>
              <w:rPr>
                <w:rFonts w:ascii="Arial" w:hAnsi="Arial" w:cs="Arial"/>
                <w:b/>
                <w:sz w:val="18"/>
                <w:szCs w:val="18"/>
              </w:rPr>
            </w:pPr>
            <w:r>
              <w:rPr>
                <w:rFonts w:ascii="Arial" w:hAnsi="Arial" w:cs="Arial"/>
                <w:b/>
                <w:sz w:val="18"/>
                <w:szCs w:val="18"/>
              </w:rPr>
              <w:t xml:space="preserve">2. </w:t>
            </w:r>
            <w:r w:rsidRPr="00103E52">
              <w:rPr>
                <w:rFonts w:ascii="Arial" w:hAnsi="Arial" w:cs="Arial"/>
                <w:b/>
                <w:sz w:val="18"/>
                <w:szCs w:val="18"/>
              </w:rPr>
              <w:t>Полное</w:t>
            </w:r>
            <w:r>
              <w:rPr>
                <w:rFonts w:ascii="Arial" w:hAnsi="Arial" w:cs="Arial"/>
                <w:b/>
                <w:sz w:val="18"/>
                <w:szCs w:val="18"/>
              </w:rPr>
              <w:t xml:space="preserve"> фирменное наименование</w:t>
            </w:r>
          </w:p>
        </w:tc>
        <w:tc>
          <w:tcPr>
            <w:tcW w:w="5103" w:type="dxa"/>
            <w:shd w:val="clear" w:color="auto" w:fill="auto"/>
            <w:vAlign w:val="center"/>
          </w:tcPr>
          <w:p w14:paraId="7C1B8225" w14:textId="77777777" w:rsidR="00BC15F4" w:rsidRPr="00103E52" w:rsidRDefault="00BC15F4" w:rsidP="009A76B4">
            <w:pPr>
              <w:pStyle w:val="em-"/>
              <w:ind w:firstLine="0"/>
              <w:jc w:val="left"/>
              <w:rPr>
                <w:rFonts w:ascii="Arial" w:hAnsi="Arial" w:cs="Arial"/>
                <w:sz w:val="18"/>
                <w:szCs w:val="18"/>
              </w:rPr>
            </w:pPr>
            <w:r w:rsidRPr="001C50C3">
              <w:rPr>
                <w:rFonts w:ascii="Arial" w:hAnsi="Arial" w:cs="Arial"/>
                <w:sz w:val="18"/>
                <w:szCs w:val="18"/>
              </w:rPr>
              <w:t>Общество с ограниченной ответственностью «Лечебно-оздоровительный центр «Дорожник»</w:t>
            </w:r>
          </w:p>
        </w:tc>
      </w:tr>
      <w:tr w:rsidR="00BC15F4" w:rsidRPr="00103E52" w14:paraId="1C9886EA" w14:textId="77777777" w:rsidTr="009A76B4">
        <w:tc>
          <w:tcPr>
            <w:tcW w:w="4820" w:type="dxa"/>
            <w:shd w:val="clear" w:color="auto" w:fill="auto"/>
            <w:vAlign w:val="center"/>
          </w:tcPr>
          <w:p w14:paraId="71B50A10" w14:textId="77777777" w:rsidR="00BC15F4" w:rsidRPr="00103E52" w:rsidRDefault="00BC15F4" w:rsidP="009A76B4">
            <w:pPr>
              <w:pStyle w:val="em-"/>
              <w:ind w:firstLine="0"/>
              <w:jc w:val="left"/>
              <w:rPr>
                <w:rFonts w:ascii="Arial" w:hAnsi="Arial" w:cs="Arial"/>
                <w:b/>
                <w:sz w:val="18"/>
                <w:szCs w:val="18"/>
              </w:rPr>
            </w:pPr>
            <w:r w:rsidRPr="00103E52">
              <w:rPr>
                <w:rFonts w:ascii="Arial" w:hAnsi="Arial" w:cs="Arial"/>
                <w:b/>
                <w:sz w:val="18"/>
                <w:szCs w:val="18"/>
              </w:rPr>
              <w:t>Сокращенное фирменное на</w:t>
            </w:r>
            <w:r>
              <w:rPr>
                <w:rFonts w:ascii="Arial" w:hAnsi="Arial" w:cs="Arial"/>
                <w:b/>
                <w:sz w:val="18"/>
                <w:szCs w:val="18"/>
              </w:rPr>
              <w:t>именование</w:t>
            </w:r>
          </w:p>
        </w:tc>
        <w:tc>
          <w:tcPr>
            <w:tcW w:w="5103" w:type="dxa"/>
            <w:shd w:val="clear" w:color="auto" w:fill="auto"/>
            <w:vAlign w:val="center"/>
          </w:tcPr>
          <w:p w14:paraId="494FFC8D" w14:textId="77777777" w:rsidR="00BC15F4" w:rsidRPr="00103E52" w:rsidRDefault="00BC15F4" w:rsidP="009A76B4">
            <w:pPr>
              <w:pStyle w:val="em-"/>
              <w:ind w:firstLine="0"/>
              <w:jc w:val="left"/>
              <w:rPr>
                <w:rFonts w:ascii="Arial" w:hAnsi="Arial" w:cs="Arial"/>
                <w:sz w:val="18"/>
                <w:szCs w:val="18"/>
              </w:rPr>
            </w:pPr>
            <w:r w:rsidRPr="001C50C3">
              <w:rPr>
                <w:rFonts w:ascii="Arial" w:hAnsi="Arial" w:cs="Arial"/>
                <w:sz w:val="18"/>
                <w:szCs w:val="18"/>
              </w:rPr>
              <w:t>ООО «ЛОЦ «Дорожник</w:t>
            </w:r>
            <w:r>
              <w:rPr>
                <w:rFonts w:ascii="Arial" w:hAnsi="Arial" w:cs="Arial"/>
                <w:sz w:val="18"/>
                <w:szCs w:val="18"/>
              </w:rPr>
              <w:t>»</w:t>
            </w:r>
          </w:p>
        </w:tc>
      </w:tr>
      <w:tr w:rsidR="00BC15F4" w:rsidRPr="00103E52" w14:paraId="1A43BE82" w14:textId="77777777" w:rsidTr="009A76B4">
        <w:tc>
          <w:tcPr>
            <w:tcW w:w="4820" w:type="dxa"/>
            <w:shd w:val="clear" w:color="auto" w:fill="auto"/>
            <w:vAlign w:val="center"/>
          </w:tcPr>
          <w:p w14:paraId="227C82BF" w14:textId="77777777" w:rsidR="00BC15F4" w:rsidRPr="00103E52" w:rsidRDefault="00BC15F4" w:rsidP="009A76B4">
            <w:pPr>
              <w:pStyle w:val="em-"/>
              <w:ind w:firstLine="0"/>
              <w:jc w:val="left"/>
              <w:rPr>
                <w:rFonts w:ascii="Arial" w:hAnsi="Arial" w:cs="Arial"/>
                <w:b/>
                <w:sz w:val="18"/>
                <w:szCs w:val="18"/>
              </w:rPr>
            </w:pPr>
            <w:r>
              <w:rPr>
                <w:rFonts w:ascii="Arial" w:hAnsi="Arial" w:cs="Arial"/>
                <w:b/>
                <w:sz w:val="18"/>
                <w:szCs w:val="18"/>
              </w:rPr>
              <w:t>ИНН (если применимо)</w:t>
            </w:r>
          </w:p>
        </w:tc>
        <w:tc>
          <w:tcPr>
            <w:tcW w:w="5103" w:type="dxa"/>
            <w:shd w:val="clear" w:color="auto" w:fill="auto"/>
            <w:vAlign w:val="center"/>
          </w:tcPr>
          <w:p w14:paraId="1DB094A8" w14:textId="77777777" w:rsidR="00BC15F4" w:rsidRPr="00103E52" w:rsidRDefault="00BC15F4" w:rsidP="009A76B4">
            <w:pPr>
              <w:pStyle w:val="em-"/>
              <w:ind w:firstLine="0"/>
              <w:jc w:val="left"/>
              <w:rPr>
                <w:rFonts w:ascii="Arial" w:hAnsi="Arial" w:cs="Arial"/>
                <w:sz w:val="18"/>
                <w:szCs w:val="18"/>
              </w:rPr>
            </w:pPr>
            <w:r w:rsidRPr="001C50C3">
              <w:rPr>
                <w:rFonts w:ascii="Arial" w:hAnsi="Arial" w:cs="Arial"/>
                <w:bCs/>
                <w:sz w:val="18"/>
                <w:szCs w:val="18"/>
              </w:rPr>
              <w:t>2301050337</w:t>
            </w:r>
          </w:p>
        </w:tc>
      </w:tr>
      <w:tr w:rsidR="00BC15F4" w:rsidRPr="00103E52" w14:paraId="599BB87F" w14:textId="77777777" w:rsidTr="009A76B4">
        <w:tc>
          <w:tcPr>
            <w:tcW w:w="4820" w:type="dxa"/>
            <w:shd w:val="clear" w:color="auto" w:fill="auto"/>
            <w:vAlign w:val="center"/>
          </w:tcPr>
          <w:p w14:paraId="33F05406" w14:textId="77777777" w:rsidR="00BC15F4" w:rsidRPr="00103E52" w:rsidRDefault="00BC15F4" w:rsidP="009A76B4">
            <w:pPr>
              <w:pStyle w:val="em-"/>
              <w:ind w:firstLine="0"/>
              <w:jc w:val="left"/>
              <w:rPr>
                <w:rFonts w:ascii="Arial" w:hAnsi="Arial" w:cs="Arial"/>
                <w:b/>
                <w:sz w:val="18"/>
                <w:szCs w:val="18"/>
              </w:rPr>
            </w:pPr>
            <w:r w:rsidRPr="00103E52">
              <w:rPr>
                <w:rFonts w:ascii="Arial" w:hAnsi="Arial" w:cs="Arial"/>
                <w:b/>
                <w:sz w:val="18"/>
                <w:szCs w:val="18"/>
              </w:rPr>
              <w:t>ОГРН (если применимо)</w:t>
            </w:r>
          </w:p>
        </w:tc>
        <w:tc>
          <w:tcPr>
            <w:tcW w:w="5103" w:type="dxa"/>
            <w:shd w:val="clear" w:color="auto" w:fill="auto"/>
            <w:vAlign w:val="center"/>
          </w:tcPr>
          <w:p w14:paraId="25D43902" w14:textId="77777777" w:rsidR="00BC15F4" w:rsidRPr="00103E52" w:rsidRDefault="00BC15F4" w:rsidP="009A76B4">
            <w:pPr>
              <w:pStyle w:val="em-"/>
              <w:ind w:firstLine="0"/>
              <w:jc w:val="left"/>
              <w:rPr>
                <w:rFonts w:ascii="Arial" w:hAnsi="Arial" w:cs="Arial"/>
                <w:sz w:val="18"/>
                <w:szCs w:val="18"/>
              </w:rPr>
            </w:pPr>
            <w:r w:rsidRPr="001C50C3">
              <w:rPr>
                <w:rFonts w:ascii="Arial" w:hAnsi="Arial" w:cs="Arial"/>
                <w:sz w:val="18"/>
                <w:szCs w:val="18"/>
              </w:rPr>
              <w:t>1042300003680</w:t>
            </w:r>
          </w:p>
        </w:tc>
      </w:tr>
      <w:tr w:rsidR="00BC15F4" w:rsidRPr="00103E52" w14:paraId="16C22E8A" w14:textId="77777777" w:rsidTr="009A76B4">
        <w:tc>
          <w:tcPr>
            <w:tcW w:w="4820" w:type="dxa"/>
            <w:shd w:val="clear" w:color="auto" w:fill="auto"/>
            <w:vAlign w:val="center"/>
          </w:tcPr>
          <w:p w14:paraId="4601D7DF" w14:textId="77777777" w:rsidR="00BC15F4" w:rsidRPr="00103E52" w:rsidRDefault="00BC15F4" w:rsidP="009A76B4">
            <w:pPr>
              <w:pStyle w:val="em-"/>
              <w:ind w:firstLine="0"/>
              <w:jc w:val="left"/>
              <w:rPr>
                <w:rFonts w:ascii="Arial" w:hAnsi="Arial" w:cs="Arial"/>
                <w:b/>
                <w:sz w:val="18"/>
                <w:szCs w:val="18"/>
              </w:rPr>
            </w:pPr>
            <w:r w:rsidRPr="00103E52">
              <w:rPr>
                <w:rFonts w:ascii="Arial" w:hAnsi="Arial" w:cs="Arial"/>
                <w:b/>
                <w:sz w:val="18"/>
                <w:szCs w:val="18"/>
              </w:rPr>
              <w:t>Место нахождения</w:t>
            </w:r>
          </w:p>
        </w:tc>
        <w:tc>
          <w:tcPr>
            <w:tcW w:w="5103" w:type="dxa"/>
            <w:shd w:val="clear" w:color="auto" w:fill="auto"/>
            <w:vAlign w:val="center"/>
          </w:tcPr>
          <w:p w14:paraId="4FC369E4" w14:textId="77777777" w:rsidR="00BC15F4" w:rsidRPr="00103E52" w:rsidRDefault="00BC15F4" w:rsidP="009A76B4">
            <w:pPr>
              <w:pStyle w:val="em-"/>
              <w:ind w:firstLine="0"/>
              <w:jc w:val="left"/>
              <w:rPr>
                <w:rFonts w:ascii="Arial" w:hAnsi="Arial" w:cs="Arial"/>
                <w:sz w:val="18"/>
                <w:szCs w:val="18"/>
              </w:rPr>
            </w:pPr>
            <w:r w:rsidRPr="001C50C3">
              <w:rPr>
                <w:rFonts w:ascii="Arial" w:hAnsi="Arial" w:cs="Arial"/>
                <w:sz w:val="18"/>
                <w:szCs w:val="18"/>
              </w:rPr>
              <w:t>353407, Краснодарский край, город-курорт Анапа, с. Сукко, улица Советская 103 «А»</w:t>
            </w:r>
          </w:p>
        </w:tc>
      </w:tr>
      <w:tr w:rsidR="00BC15F4" w:rsidRPr="00E14B00" w14:paraId="084C702F" w14:textId="77777777" w:rsidTr="009A76B4">
        <w:tc>
          <w:tcPr>
            <w:tcW w:w="4820" w:type="dxa"/>
            <w:shd w:val="clear" w:color="auto" w:fill="auto"/>
          </w:tcPr>
          <w:p w14:paraId="56F1EC4D" w14:textId="77777777" w:rsidR="00BC15F4" w:rsidRPr="00E14B00" w:rsidRDefault="00BC15F4" w:rsidP="009A76B4">
            <w:pPr>
              <w:pStyle w:val="em-"/>
              <w:ind w:firstLine="0"/>
              <w:jc w:val="left"/>
              <w:rPr>
                <w:rFonts w:ascii="Arial" w:hAnsi="Arial" w:cs="Arial"/>
                <w:b/>
                <w:sz w:val="18"/>
                <w:szCs w:val="18"/>
              </w:rPr>
            </w:pPr>
            <w:r w:rsidRPr="00E14B00">
              <w:rPr>
                <w:rFonts w:ascii="Arial" w:hAnsi="Arial" w:cs="Arial"/>
                <w:b/>
                <w:sz w:val="18"/>
                <w:szCs w:val="18"/>
              </w:rPr>
              <w:t>Вид контроля, под которым находится организация, в отношении которой поручитель является контролирующим лицом</w:t>
            </w:r>
          </w:p>
        </w:tc>
        <w:tc>
          <w:tcPr>
            <w:tcW w:w="5103" w:type="dxa"/>
            <w:shd w:val="clear" w:color="auto" w:fill="auto"/>
            <w:vAlign w:val="center"/>
          </w:tcPr>
          <w:p w14:paraId="1A033672" w14:textId="77777777" w:rsidR="00BC15F4" w:rsidRPr="00E14B00" w:rsidRDefault="00BC15F4" w:rsidP="009A76B4">
            <w:pPr>
              <w:pStyle w:val="em-"/>
              <w:ind w:firstLine="0"/>
              <w:jc w:val="left"/>
              <w:rPr>
                <w:rFonts w:ascii="Arial" w:hAnsi="Arial" w:cs="Arial"/>
                <w:sz w:val="18"/>
                <w:szCs w:val="18"/>
              </w:rPr>
            </w:pPr>
            <w:r w:rsidRPr="00E14B00">
              <w:rPr>
                <w:rFonts w:ascii="Arial" w:hAnsi="Arial" w:cs="Arial"/>
                <w:sz w:val="18"/>
                <w:szCs w:val="18"/>
              </w:rPr>
              <w:t>Прямой</w:t>
            </w:r>
          </w:p>
        </w:tc>
      </w:tr>
      <w:tr w:rsidR="00BC15F4" w:rsidRPr="00E14B00" w14:paraId="46F03745" w14:textId="77777777" w:rsidTr="009A76B4">
        <w:tc>
          <w:tcPr>
            <w:tcW w:w="4820" w:type="dxa"/>
            <w:shd w:val="clear" w:color="auto" w:fill="auto"/>
          </w:tcPr>
          <w:p w14:paraId="77787A76" w14:textId="77777777" w:rsidR="00BC15F4" w:rsidRPr="00E14B00" w:rsidRDefault="00BC15F4" w:rsidP="009A76B4">
            <w:pPr>
              <w:pStyle w:val="em-"/>
              <w:ind w:firstLine="0"/>
              <w:jc w:val="left"/>
              <w:rPr>
                <w:rFonts w:ascii="Arial" w:hAnsi="Arial" w:cs="Arial"/>
                <w:b/>
                <w:sz w:val="18"/>
                <w:szCs w:val="18"/>
              </w:rPr>
            </w:pPr>
            <w:r w:rsidRPr="00E14B00">
              <w:rPr>
                <w:rFonts w:ascii="Arial" w:hAnsi="Arial" w:cs="Arial"/>
                <w:b/>
                <w:sz w:val="18"/>
                <w:szCs w:val="18"/>
              </w:rPr>
              <w:t>Признак осуществления поручителем контроля над организацией, в отношении которой он является контролирующим лицом</w:t>
            </w:r>
          </w:p>
        </w:tc>
        <w:tc>
          <w:tcPr>
            <w:tcW w:w="5103" w:type="dxa"/>
            <w:shd w:val="clear" w:color="auto" w:fill="auto"/>
            <w:vAlign w:val="center"/>
          </w:tcPr>
          <w:p w14:paraId="63FEF454" w14:textId="77777777" w:rsidR="00BC15F4" w:rsidRPr="00E14B00" w:rsidRDefault="00BC15F4" w:rsidP="009A76B4">
            <w:pPr>
              <w:pStyle w:val="em-"/>
              <w:ind w:firstLine="0"/>
              <w:jc w:val="left"/>
              <w:rPr>
                <w:rFonts w:ascii="Arial" w:hAnsi="Arial" w:cs="Arial"/>
                <w:sz w:val="18"/>
                <w:szCs w:val="18"/>
              </w:rPr>
            </w:pPr>
            <w:r w:rsidRPr="00E14B00">
              <w:rPr>
                <w:rFonts w:ascii="Arial" w:hAnsi="Arial" w:cs="Arial"/>
                <w:sz w:val="18"/>
                <w:szCs w:val="18"/>
              </w:rPr>
              <w:t>Право распоряжаться более 50 голосов в высшем органе управления подконтрольной поручителю организации</w:t>
            </w:r>
          </w:p>
        </w:tc>
      </w:tr>
      <w:tr w:rsidR="00BC15F4" w:rsidRPr="00E14B00" w14:paraId="725E75C4" w14:textId="77777777" w:rsidTr="009A76B4">
        <w:tc>
          <w:tcPr>
            <w:tcW w:w="4820" w:type="dxa"/>
            <w:shd w:val="clear" w:color="auto" w:fill="auto"/>
          </w:tcPr>
          <w:p w14:paraId="00A45275" w14:textId="77777777" w:rsidR="00BC15F4" w:rsidRPr="00E14B00" w:rsidRDefault="00BC15F4" w:rsidP="009A76B4">
            <w:pPr>
              <w:pStyle w:val="em-"/>
              <w:ind w:firstLine="0"/>
              <w:jc w:val="left"/>
              <w:rPr>
                <w:rFonts w:ascii="Arial" w:hAnsi="Arial" w:cs="Arial"/>
                <w:b/>
                <w:sz w:val="18"/>
                <w:szCs w:val="18"/>
              </w:rPr>
            </w:pPr>
            <w:r w:rsidRPr="00E14B00">
              <w:rPr>
                <w:rFonts w:ascii="Arial" w:hAnsi="Arial" w:cs="Arial"/>
                <w:b/>
                <w:sz w:val="18"/>
                <w:szCs w:val="18"/>
              </w:rPr>
              <w:t>Размер доли участия поручителя в уставном капитале подконтрольной организации</w:t>
            </w:r>
          </w:p>
        </w:tc>
        <w:tc>
          <w:tcPr>
            <w:tcW w:w="5103" w:type="dxa"/>
            <w:shd w:val="clear" w:color="auto" w:fill="auto"/>
            <w:vAlign w:val="center"/>
          </w:tcPr>
          <w:p w14:paraId="3AFC0BD3" w14:textId="77777777" w:rsidR="00BC15F4" w:rsidRPr="00E14B00" w:rsidRDefault="00BC15F4" w:rsidP="009A76B4">
            <w:pPr>
              <w:pStyle w:val="em-"/>
              <w:ind w:firstLine="0"/>
              <w:jc w:val="left"/>
              <w:rPr>
                <w:rFonts w:ascii="Arial" w:hAnsi="Arial" w:cs="Arial"/>
                <w:sz w:val="18"/>
                <w:szCs w:val="18"/>
              </w:rPr>
            </w:pPr>
            <w:r w:rsidRPr="00E14B00">
              <w:rPr>
                <w:rFonts w:ascii="Arial" w:hAnsi="Arial" w:cs="Arial"/>
                <w:sz w:val="18"/>
                <w:szCs w:val="18"/>
              </w:rPr>
              <w:t>100%</w:t>
            </w:r>
          </w:p>
        </w:tc>
      </w:tr>
      <w:tr w:rsidR="00BC15F4" w:rsidRPr="00E14B00" w14:paraId="607415AB" w14:textId="77777777" w:rsidTr="009A76B4">
        <w:tc>
          <w:tcPr>
            <w:tcW w:w="4820" w:type="dxa"/>
            <w:shd w:val="clear" w:color="auto" w:fill="auto"/>
          </w:tcPr>
          <w:p w14:paraId="2CD8DCE3" w14:textId="77777777" w:rsidR="00BC15F4" w:rsidRPr="00E14B00" w:rsidRDefault="00BC15F4" w:rsidP="009A76B4">
            <w:pPr>
              <w:pStyle w:val="em-"/>
              <w:ind w:firstLine="0"/>
              <w:jc w:val="left"/>
              <w:rPr>
                <w:rFonts w:ascii="Arial" w:hAnsi="Arial" w:cs="Arial"/>
                <w:b/>
                <w:sz w:val="18"/>
                <w:szCs w:val="18"/>
              </w:rPr>
            </w:pPr>
            <w:r w:rsidRPr="00E14B00">
              <w:rPr>
                <w:rFonts w:ascii="Arial" w:hAnsi="Arial" w:cs="Arial"/>
                <w:b/>
                <w:sz w:val="18"/>
                <w:szCs w:val="18"/>
              </w:rPr>
              <w:t>Размер доли обыкновенных акций подконтрольной организации, принадлежащих поручителю</w:t>
            </w:r>
          </w:p>
        </w:tc>
        <w:tc>
          <w:tcPr>
            <w:tcW w:w="5103" w:type="dxa"/>
            <w:shd w:val="clear" w:color="auto" w:fill="auto"/>
            <w:vAlign w:val="center"/>
          </w:tcPr>
          <w:p w14:paraId="169EAD89" w14:textId="77777777" w:rsidR="00BC15F4" w:rsidRPr="00E14B00" w:rsidRDefault="00BC15F4" w:rsidP="009A76B4">
            <w:pPr>
              <w:pStyle w:val="em-"/>
              <w:ind w:firstLine="0"/>
              <w:jc w:val="left"/>
              <w:rPr>
                <w:rFonts w:ascii="Arial" w:hAnsi="Arial" w:cs="Arial"/>
                <w:sz w:val="18"/>
                <w:szCs w:val="18"/>
              </w:rPr>
            </w:pPr>
            <w:r w:rsidRPr="00E14B00">
              <w:rPr>
                <w:rFonts w:ascii="Arial" w:hAnsi="Arial" w:cs="Arial"/>
                <w:sz w:val="18"/>
                <w:szCs w:val="18"/>
              </w:rPr>
              <w:t>Не применимо</w:t>
            </w:r>
          </w:p>
        </w:tc>
      </w:tr>
      <w:tr w:rsidR="00BC15F4" w:rsidRPr="00E14B00" w14:paraId="4AD9CCAF" w14:textId="77777777" w:rsidTr="009A76B4">
        <w:tc>
          <w:tcPr>
            <w:tcW w:w="4820" w:type="dxa"/>
            <w:shd w:val="clear" w:color="auto" w:fill="auto"/>
          </w:tcPr>
          <w:p w14:paraId="6070241A" w14:textId="77777777" w:rsidR="00BC15F4" w:rsidRPr="00E14B00" w:rsidRDefault="00BC15F4" w:rsidP="009A76B4">
            <w:pPr>
              <w:pStyle w:val="em-"/>
              <w:ind w:firstLine="0"/>
              <w:jc w:val="left"/>
              <w:rPr>
                <w:rFonts w:ascii="Arial" w:hAnsi="Arial" w:cs="Arial"/>
                <w:b/>
                <w:sz w:val="18"/>
                <w:szCs w:val="18"/>
              </w:rPr>
            </w:pPr>
            <w:r w:rsidRPr="00E14B00">
              <w:rPr>
                <w:rFonts w:ascii="Arial" w:hAnsi="Arial" w:cs="Arial"/>
                <w:b/>
                <w:sz w:val="18"/>
                <w:szCs w:val="18"/>
              </w:rPr>
              <w:t>Последовательно все подконтрольные поручителю организации, через которых поручитель осуществляет косвенный контроль над организацией, в отношении которой он является контролирующим лицом</w:t>
            </w:r>
          </w:p>
        </w:tc>
        <w:tc>
          <w:tcPr>
            <w:tcW w:w="5103" w:type="dxa"/>
            <w:shd w:val="clear" w:color="auto" w:fill="auto"/>
            <w:vAlign w:val="center"/>
          </w:tcPr>
          <w:p w14:paraId="4925D143" w14:textId="77777777" w:rsidR="00BC15F4" w:rsidRPr="00E14B00" w:rsidRDefault="00BC15F4" w:rsidP="009A76B4">
            <w:pPr>
              <w:pStyle w:val="em-"/>
              <w:ind w:firstLine="0"/>
              <w:jc w:val="left"/>
              <w:rPr>
                <w:rFonts w:ascii="Arial" w:hAnsi="Arial" w:cs="Arial"/>
                <w:sz w:val="18"/>
                <w:szCs w:val="18"/>
              </w:rPr>
            </w:pPr>
            <w:r w:rsidRPr="00E14B00">
              <w:rPr>
                <w:rFonts w:ascii="Arial" w:hAnsi="Arial" w:cs="Arial"/>
                <w:sz w:val="18"/>
                <w:szCs w:val="18"/>
              </w:rPr>
              <w:t>Для прямого контроля информация не указывается</w:t>
            </w:r>
          </w:p>
        </w:tc>
      </w:tr>
      <w:tr w:rsidR="00BC15F4" w:rsidRPr="00E14B00" w14:paraId="42E17555" w14:textId="77777777" w:rsidTr="009A76B4">
        <w:tc>
          <w:tcPr>
            <w:tcW w:w="4820" w:type="dxa"/>
            <w:shd w:val="clear" w:color="auto" w:fill="auto"/>
          </w:tcPr>
          <w:p w14:paraId="208E2B25" w14:textId="77777777" w:rsidR="00BC15F4" w:rsidRPr="00E14B00" w:rsidRDefault="00BC15F4" w:rsidP="009A76B4">
            <w:pPr>
              <w:pStyle w:val="em-"/>
              <w:ind w:firstLine="0"/>
              <w:jc w:val="left"/>
              <w:rPr>
                <w:rFonts w:ascii="Arial" w:hAnsi="Arial" w:cs="Arial"/>
                <w:b/>
                <w:sz w:val="18"/>
                <w:szCs w:val="18"/>
              </w:rPr>
            </w:pPr>
            <w:r w:rsidRPr="00E14B00">
              <w:rPr>
                <w:rFonts w:ascii="Arial" w:hAnsi="Arial" w:cs="Arial"/>
                <w:b/>
                <w:sz w:val="18"/>
                <w:szCs w:val="18"/>
              </w:rPr>
              <w:t>Размер доли подконтрольной организации в уставном капитале поручителя</w:t>
            </w:r>
          </w:p>
        </w:tc>
        <w:tc>
          <w:tcPr>
            <w:tcW w:w="5103" w:type="dxa"/>
            <w:shd w:val="clear" w:color="auto" w:fill="auto"/>
            <w:vAlign w:val="center"/>
          </w:tcPr>
          <w:p w14:paraId="0919EE8E" w14:textId="77777777" w:rsidR="00BC15F4" w:rsidRPr="00E14B00" w:rsidRDefault="00BC15F4" w:rsidP="009A76B4">
            <w:pPr>
              <w:pStyle w:val="em-"/>
              <w:ind w:firstLine="0"/>
              <w:jc w:val="left"/>
              <w:rPr>
                <w:rFonts w:ascii="Arial" w:hAnsi="Arial" w:cs="Arial"/>
                <w:sz w:val="18"/>
                <w:szCs w:val="18"/>
              </w:rPr>
            </w:pPr>
            <w:r w:rsidRPr="00E14B00">
              <w:rPr>
                <w:rFonts w:ascii="Arial" w:hAnsi="Arial" w:cs="Arial"/>
                <w:sz w:val="18"/>
                <w:szCs w:val="18"/>
              </w:rPr>
              <w:t>Не имеет</w:t>
            </w:r>
          </w:p>
        </w:tc>
      </w:tr>
      <w:tr w:rsidR="00BC15F4" w:rsidRPr="00E14B00" w14:paraId="7116CC78" w14:textId="77777777" w:rsidTr="009A76B4">
        <w:tc>
          <w:tcPr>
            <w:tcW w:w="4820" w:type="dxa"/>
            <w:shd w:val="clear" w:color="auto" w:fill="auto"/>
          </w:tcPr>
          <w:p w14:paraId="5E5F1D1C" w14:textId="77777777" w:rsidR="00BC15F4" w:rsidRPr="00E14B00" w:rsidRDefault="00BC15F4" w:rsidP="009A76B4">
            <w:pPr>
              <w:pStyle w:val="em-"/>
              <w:ind w:firstLine="0"/>
              <w:jc w:val="left"/>
              <w:rPr>
                <w:rFonts w:ascii="Arial" w:hAnsi="Arial" w:cs="Arial"/>
                <w:b/>
                <w:sz w:val="18"/>
                <w:szCs w:val="18"/>
              </w:rPr>
            </w:pPr>
            <w:r w:rsidRPr="00E14B00">
              <w:rPr>
                <w:rFonts w:ascii="Arial" w:hAnsi="Arial" w:cs="Arial"/>
                <w:b/>
                <w:sz w:val="18"/>
                <w:szCs w:val="18"/>
              </w:rPr>
              <w:t>Размер доли обыкновенных акций поручителя, принадлежащих подконтрольной организации</w:t>
            </w:r>
          </w:p>
        </w:tc>
        <w:tc>
          <w:tcPr>
            <w:tcW w:w="5103" w:type="dxa"/>
            <w:shd w:val="clear" w:color="auto" w:fill="auto"/>
            <w:vAlign w:val="center"/>
          </w:tcPr>
          <w:p w14:paraId="01ECB635" w14:textId="77777777" w:rsidR="00BC15F4" w:rsidRPr="00E14B00" w:rsidRDefault="00BC15F4" w:rsidP="009A76B4">
            <w:pPr>
              <w:pStyle w:val="em-"/>
              <w:ind w:firstLine="0"/>
              <w:jc w:val="left"/>
              <w:rPr>
                <w:rFonts w:ascii="Arial" w:hAnsi="Arial" w:cs="Arial"/>
                <w:sz w:val="18"/>
                <w:szCs w:val="18"/>
              </w:rPr>
            </w:pPr>
            <w:r w:rsidRPr="00E14B00">
              <w:rPr>
                <w:rFonts w:ascii="Arial" w:hAnsi="Arial" w:cs="Arial"/>
                <w:sz w:val="18"/>
                <w:szCs w:val="18"/>
              </w:rPr>
              <w:t>Не имеет</w:t>
            </w:r>
          </w:p>
        </w:tc>
      </w:tr>
      <w:tr w:rsidR="00BC15F4" w:rsidRPr="00E14B00" w14:paraId="4812740A" w14:textId="77777777" w:rsidTr="009A76B4">
        <w:tc>
          <w:tcPr>
            <w:tcW w:w="4820" w:type="dxa"/>
            <w:shd w:val="clear" w:color="auto" w:fill="auto"/>
          </w:tcPr>
          <w:p w14:paraId="12AF00CC" w14:textId="77777777" w:rsidR="00BC15F4" w:rsidRPr="00E14B00" w:rsidRDefault="00BC15F4" w:rsidP="009A76B4">
            <w:pPr>
              <w:pStyle w:val="em-"/>
              <w:ind w:firstLine="0"/>
              <w:jc w:val="left"/>
              <w:rPr>
                <w:rFonts w:ascii="Arial" w:hAnsi="Arial" w:cs="Arial"/>
                <w:b/>
                <w:sz w:val="18"/>
                <w:szCs w:val="18"/>
              </w:rPr>
            </w:pPr>
            <w:r w:rsidRPr="00E14B00">
              <w:rPr>
                <w:rFonts w:ascii="Arial" w:hAnsi="Arial" w:cs="Arial"/>
                <w:b/>
                <w:sz w:val="18"/>
                <w:szCs w:val="18"/>
              </w:rPr>
              <w:t>Описание основного вида деятельности подконтрольной организации</w:t>
            </w:r>
          </w:p>
        </w:tc>
        <w:tc>
          <w:tcPr>
            <w:tcW w:w="5103" w:type="dxa"/>
            <w:shd w:val="clear" w:color="auto" w:fill="auto"/>
            <w:vAlign w:val="center"/>
          </w:tcPr>
          <w:p w14:paraId="5EBE5D69" w14:textId="0B5CCECC" w:rsidR="00BC15F4" w:rsidRPr="00E14B00" w:rsidRDefault="00BC15F4" w:rsidP="009A76B4">
            <w:pPr>
              <w:pStyle w:val="em-"/>
              <w:ind w:firstLine="0"/>
              <w:rPr>
                <w:rFonts w:ascii="Arial" w:hAnsi="Arial" w:cs="Arial"/>
                <w:sz w:val="18"/>
                <w:szCs w:val="18"/>
              </w:rPr>
            </w:pPr>
            <w:r>
              <w:rPr>
                <w:rFonts w:ascii="Arial" w:hAnsi="Arial" w:cs="Arial"/>
                <w:sz w:val="18"/>
                <w:szCs w:val="18"/>
              </w:rPr>
              <w:t>Д</w:t>
            </w:r>
            <w:r w:rsidRPr="00BC15F4">
              <w:rPr>
                <w:rFonts w:ascii="Arial" w:hAnsi="Arial" w:cs="Arial"/>
                <w:sz w:val="18"/>
                <w:szCs w:val="18"/>
              </w:rPr>
              <w:t>еятельность санаторно-курортных организаций</w:t>
            </w:r>
          </w:p>
        </w:tc>
      </w:tr>
    </w:tbl>
    <w:p w14:paraId="374545D8" w14:textId="77777777" w:rsidR="00BC15F4" w:rsidRDefault="00BC15F4" w:rsidP="00BC15F4">
      <w:pPr>
        <w:pStyle w:val="ConsPlusNormal"/>
        <w:jc w:val="both"/>
      </w:pPr>
    </w:p>
    <w:p w14:paraId="5BAC1804" w14:textId="77777777" w:rsidR="00BC15F4" w:rsidRPr="008131B2" w:rsidRDefault="00BC15F4" w:rsidP="00BC15F4">
      <w:pPr>
        <w:pStyle w:val="ConsPlusNormal"/>
        <w:jc w:val="both"/>
        <w:rPr>
          <w:b/>
        </w:rPr>
      </w:pPr>
      <w:r w:rsidRPr="008131B2">
        <w:rPr>
          <w:b/>
        </w:rPr>
        <w:t>персональный состав совета директоров (наблюдательного совета) подконтрольной организации:</w:t>
      </w:r>
      <w:r>
        <w:rPr>
          <w:b/>
        </w:rPr>
        <w:t xml:space="preserve"> </w:t>
      </w:r>
      <w:r w:rsidRPr="008D311D">
        <w:t>совет директоров (наблюдательн</w:t>
      </w:r>
      <w:r>
        <w:t>ый</w:t>
      </w:r>
      <w:r w:rsidRPr="008D311D">
        <w:t xml:space="preserve"> совет) подконтрольной организации не избран (не сформирован), т.к. не предусмотрен ее уставом.</w:t>
      </w:r>
    </w:p>
    <w:p w14:paraId="742248BD" w14:textId="77777777" w:rsidR="00BC15F4" w:rsidRDefault="00BC15F4" w:rsidP="00BC15F4">
      <w:pPr>
        <w:pStyle w:val="ConsPlusNormal"/>
        <w:jc w:val="both"/>
      </w:pPr>
    </w:p>
    <w:p w14:paraId="624D7218" w14:textId="77777777" w:rsidR="00BC15F4" w:rsidRDefault="00BC15F4" w:rsidP="00BC15F4">
      <w:pPr>
        <w:pStyle w:val="ConsPlusNormal"/>
        <w:jc w:val="both"/>
      </w:pPr>
      <w:r w:rsidRPr="008131B2">
        <w:rPr>
          <w:b/>
        </w:rPr>
        <w:t>персональный состав коллегиального исполнительного органа (правления, дирекции) подконтрольной организации:</w:t>
      </w:r>
      <w:r w:rsidRPr="008131B2">
        <w:t xml:space="preserve"> </w:t>
      </w:r>
      <w:r>
        <w:t>коллегиальный</w:t>
      </w:r>
      <w:r w:rsidRPr="008131B2">
        <w:t xml:space="preserve"> исполнительн</w:t>
      </w:r>
      <w:r>
        <w:t>ый</w:t>
      </w:r>
      <w:r w:rsidRPr="008131B2">
        <w:t xml:space="preserve"> орган (правлени</w:t>
      </w:r>
      <w:r>
        <w:t>е</w:t>
      </w:r>
      <w:r w:rsidRPr="008131B2">
        <w:t>, дирекци</w:t>
      </w:r>
      <w:r>
        <w:t>я</w:t>
      </w:r>
      <w:r w:rsidRPr="008131B2">
        <w:t>)</w:t>
      </w:r>
      <w:r>
        <w:t xml:space="preserve"> </w:t>
      </w:r>
      <w:r w:rsidRPr="008131B2">
        <w:t>подконтрольной организации не избран (не сформирован)</w:t>
      </w:r>
      <w:r>
        <w:t>, т.к. не предусмотрен ее уставом.</w:t>
      </w:r>
    </w:p>
    <w:p w14:paraId="501EF116" w14:textId="77777777" w:rsidR="00BC15F4" w:rsidRDefault="00BC15F4" w:rsidP="00BC15F4">
      <w:pPr>
        <w:pStyle w:val="ConsPlusNormal"/>
        <w:jc w:val="both"/>
      </w:pPr>
    </w:p>
    <w:p w14:paraId="26C34CD9" w14:textId="0C22E4BE" w:rsidR="00BC15F4" w:rsidRDefault="00BC15F4" w:rsidP="00BC15F4">
      <w:pPr>
        <w:pStyle w:val="ConsPlusNormal"/>
        <w:jc w:val="both"/>
      </w:pPr>
      <w:r w:rsidRPr="008131B2">
        <w:rPr>
          <w:b/>
        </w:rPr>
        <w:t xml:space="preserve">лицо, занимающее должность (осуществляющее функции) единоличного исполнительного органа подконтрольной организации: </w:t>
      </w:r>
      <w:r>
        <w:t>Генеральный директор:</w:t>
      </w:r>
    </w:p>
    <w:p w14:paraId="2D67F3EE" w14:textId="77777777" w:rsidR="00BC15F4" w:rsidRDefault="00BC15F4" w:rsidP="00BC15F4">
      <w:pPr>
        <w:pStyle w:val="ConsPlusNormal"/>
        <w:jc w:val="both"/>
      </w:pPr>
    </w:p>
    <w:tbl>
      <w:tblPr>
        <w:tblStyle w:val="af3"/>
        <w:tblW w:w="0" w:type="auto"/>
        <w:tblInd w:w="534" w:type="dxa"/>
        <w:tblLook w:val="04A0" w:firstRow="1" w:lastRow="0" w:firstColumn="1" w:lastColumn="0" w:noHBand="0" w:noVBand="1"/>
      </w:tblPr>
      <w:tblGrid>
        <w:gridCol w:w="5953"/>
        <w:gridCol w:w="1701"/>
        <w:gridCol w:w="1843"/>
      </w:tblGrid>
      <w:tr w:rsidR="00BC15F4" w:rsidRPr="008131B2" w14:paraId="7F0771E8" w14:textId="77777777" w:rsidTr="009A76B4">
        <w:tc>
          <w:tcPr>
            <w:tcW w:w="5953" w:type="dxa"/>
            <w:vAlign w:val="center"/>
          </w:tcPr>
          <w:p w14:paraId="0805B5CD" w14:textId="77777777" w:rsidR="00BC15F4" w:rsidRPr="008131B2" w:rsidRDefault="00BC15F4" w:rsidP="009A76B4">
            <w:pPr>
              <w:pStyle w:val="ConsPlusNormal"/>
              <w:jc w:val="center"/>
              <w:rPr>
                <w:sz w:val="18"/>
                <w:szCs w:val="18"/>
              </w:rPr>
            </w:pPr>
            <w:r w:rsidRPr="008131B2">
              <w:rPr>
                <w:sz w:val="18"/>
                <w:szCs w:val="18"/>
              </w:rPr>
              <w:t>Фамилия, имя, отчество (если имеется)</w:t>
            </w:r>
          </w:p>
        </w:tc>
        <w:tc>
          <w:tcPr>
            <w:tcW w:w="1701" w:type="dxa"/>
            <w:vAlign w:val="center"/>
          </w:tcPr>
          <w:p w14:paraId="5E1C1FC2" w14:textId="77777777" w:rsidR="00BC15F4" w:rsidRPr="008131B2" w:rsidRDefault="00BC15F4" w:rsidP="009A76B4">
            <w:pPr>
              <w:pStyle w:val="ConsPlusNormal"/>
              <w:jc w:val="center"/>
              <w:rPr>
                <w:sz w:val="18"/>
                <w:szCs w:val="18"/>
              </w:rPr>
            </w:pPr>
            <w:r>
              <w:rPr>
                <w:sz w:val="18"/>
                <w:szCs w:val="18"/>
              </w:rPr>
              <w:t>Д</w:t>
            </w:r>
            <w:r w:rsidRPr="008131B2">
              <w:rPr>
                <w:sz w:val="18"/>
                <w:szCs w:val="18"/>
              </w:rPr>
              <w:t>оля в уставном капитале поручителя</w:t>
            </w:r>
          </w:p>
        </w:tc>
        <w:tc>
          <w:tcPr>
            <w:tcW w:w="1843" w:type="dxa"/>
            <w:vAlign w:val="center"/>
          </w:tcPr>
          <w:p w14:paraId="77FB4EB5" w14:textId="77777777" w:rsidR="00BC15F4" w:rsidRPr="008131B2" w:rsidRDefault="00BC15F4" w:rsidP="009A76B4">
            <w:pPr>
              <w:pStyle w:val="ConsPlusNormal"/>
              <w:jc w:val="center"/>
              <w:rPr>
                <w:sz w:val="18"/>
                <w:szCs w:val="18"/>
              </w:rPr>
            </w:pPr>
            <w:r>
              <w:rPr>
                <w:sz w:val="18"/>
                <w:szCs w:val="18"/>
              </w:rPr>
              <w:t>Д</w:t>
            </w:r>
            <w:r w:rsidRPr="008131B2">
              <w:rPr>
                <w:sz w:val="18"/>
                <w:szCs w:val="18"/>
              </w:rPr>
              <w:t>оля принадлежащих обыкновенных акций поручителя</w:t>
            </w:r>
          </w:p>
        </w:tc>
      </w:tr>
      <w:tr w:rsidR="00BC15F4" w:rsidRPr="008131B2" w14:paraId="12A67AE3" w14:textId="77777777" w:rsidTr="009A76B4">
        <w:tc>
          <w:tcPr>
            <w:tcW w:w="5953" w:type="dxa"/>
          </w:tcPr>
          <w:p w14:paraId="5BA9D0BC" w14:textId="00542F1C" w:rsidR="00BC15F4" w:rsidRPr="008131B2" w:rsidRDefault="00BC15F4" w:rsidP="009A76B4">
            <w:pPr>
              <w:pStyle w:val="ConsPlusNormal"/>
              <w:jc w:val="both"/>
              <w:rPr>
                <w:sz w:val="18"/>
                <w:szCs w:val="18"/>
              </w:rPr>
            </w:pPr>
            <w:r>
              <w:rPr>
                <w:sz w:val="18"/>
                <w:szCs w:val="18"/>
              </w:rPr>
              <w:t>Лизунова Елена Петровна</w:t>
            </w:r>
          </w:p>
        </w:tc>
        <w:tc>
          <w:tcPr>
            <w:tcW w:w="1701" w:type="dxa"/>
            <w:vAlign w:val="center"/>
          </w:tcPr>
          <w:p w14:paraId="1CB99517" w14:textId="5E9E4E04" w:rsidR="00BC15F4" w:rsidRPr="00914830" w:rsidRDefault="00914830" w:rsidP="009A76B4">
            <w:pPr>
              <w:pStyle w:val="ConsPlusNormal"/>
              <w:jc w:val="center"/>
              <w:rPr>
                <w:sz w:val="18"/>
                <w:szCs w:val="18"/>
              </w:rPr>
            </w:pPr>
            <w:r w:rsidRPr="00914830">
              <w:rPr>
                <w:sz w:val="18"/>
                <w:szCs w:val="18"/>
              </w:rPr>
              <w:t>отсутствует</w:t>
            </w:r>
          </w:p>
        </w:tc>
        <w:tc>
          <w:tcPr>
            <w:tcW w:w="1843" w:type="dxa"/>
            <w:vAlign w:val="center"/>
          </w:tcPr>
          <w:p w14:paraId="16995033" w14:textId="7A23CC83" w:rsidR="00BC15F4" w:rsidRPr="00914830" w:rsidRDefault="00914830" w:rsidP="009A76B4">
            <w:pPr>
              <w:pStyle w:val="ConsPlusNormal"/>
              <w:jc w:val="center"/>
              <w:rPr>
                <w:sz w:val="18"/>
                <w:szCs w:val="18"/>
              </w:rPr>
            </w:pPr>
            <w:r w:rsidRPr="00914830">
              <w:rPr>
                <w:sz w:val="18"/>
                <w:szCs w:val="18"/>
              </w:rPr>
              <w:t>отсутствует</w:t>
            </w:r>
          </w:p>
        </w:tc>
      </w:tr>
    </w:tbl>
    <w:p w14:paraId="3F590A63" w14:textId="77777777" w:rsidR="00176989" w:rsidRDefault="00176989" w:rsidP="00176989">
      <w:pPr>
        <w:pStyle w:val="ConsPlusNormal"/>
        <w:jc w:val="both"/>
      </w:pPr>
      <w:r>
        <w:t>Полномочия единоличного исполнительного органа данной подконтрольной организации не переданы управляющей организации или управляющему.</w:t>
      </w:r>
    </w:p>
    <w:p w14:paraId="51AF6802" w14:textId="77777777" w:rsidR="00BC15F4" w:rsidRDefault="00BC15F4" w:rsidP="00BC15F4">
      <w:pPr>
        <w:pStyle w:val="ConsPlusNormal"/>
        <w:jc w:val="both"/>
      </w:pPr>
    </w:p>
    <w:p w14:paraId="5135FF80" w14:textId="77777777" w:rsidR="00BC15F4" w:rsidRDefault="00BC15F4" w:rsidP="00BC15F4">
      <w:pPr>
        <w:pStyle w:val="ConsPlusNormal"/>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BC15F4" w:rsidRPr="00103E52" w14:paraId="5D362DB7" w14:textId="77777777" w:rsidTr="009A76B4">
        <w:tc>
          <w:tcPr>
            <w:tcW w:w="4820" w:type="dxa"/>
            <w:shd w:val="clear" w:color="auto" w:fill="auto"/>
            <w:vAlign w:val="center"/>
          </w:tcPr>
          <w:p w14:paraId="77954F99" w14:textId="77777777" w:rsidR="00BC15F4" w:rsidRPr="00103E52" w:rsidRDefault="00BC15F4" w:rsidP="009A76B4">
            <w:pPr>
              <w:pStyle w:val="em-"/>
              <w:ind w:firstLine="0"/>
              <w:jc w:val="left"/>
              <w:rPr>
                <w:rFonts w:ascii="Arial" w:hAnsi="Arial" w:cs="Arial"/>
                <w:b/>
                <w:sz w:val="18"/>
                <w:szCs w:val="18"/>
              </w:rPr>
            </w:pPr>
            <w:r>
              <w:rPr>
                <w:rFonts w:ascii="Arial" w:hAnsi="Arial" w:cs="Arial"/>
                <w:b/>
                <w:sz w:val="18"/>
                <w:szCs w:val="18"/>
              </w:rPr>
              <w:t xml:space="preserve">3. </w:t>
            </w:r>
            <w:r w:rsidRPr="00103E52">
              <w:rPr>
                <w:rFonts w:ascii="Arial" w:hAnsi="Arial" w:cs="Arial"/>
                <w:b/>
                <w:sz w:val="18"/>
                <w:szCs w:val="18"/>
              </w:rPr>
              <w:t>Полное</w:t>
            </w:r>
            <w:r>
              <w:rPr>
                <w:rFonts w:ascii="Arial" w:hAnsi="Arial" w:cs="Arial"/>
                <w:b/>
                <w:sz w:val="18"/>
                <w:szCs w:val="18"/>
              </w:rPr>
              <w:t xml:space="preserve"> фирменное наименование</w:t>
            </w:r>
          </w:p>
        </w:tc>
        <w:tc>
          <w:tcPr>
            <w:tcW w:w="5103" w:type="dxa"/>
            <w:shd w:val="clear" w:color="auto" w:fill="auto"/>
            <w:vAlign w:val="center"/>
          </w:tcPr>
          <w:p w14:paraId="361BA282" w14:textId="77777777" w:rsidR="00BC15F4" w:rsidRPr="00103E52" w:rsidRDefault="00BC15F4" w:rsidP="009A76B4">
            <w:pPr>
              <w:pStyle w:val="em-"/>
              <w:ind w:firstLine="0"/>
              <w:jc w:val="left"/>
              <w:rPr>
                <w:rFonts w:ascii="Arial" w:hAnsi="Arial" w:cs="Arial"/>
                <w:sz w:val="18"/>
                <w:szCs w:val="18"/>
              </w:rPr>
            </w:pPr>
            <w:r w:rsidRPr="0013345A">
              <w:rPr>
                <w:rFonts w:ascii="Arial" w:hAnsi="Arial" w:cs="Arial"/>
                <w:sz w:val="18"/>
                <w:szCs w:val="18"/>
              </w:rPr>
              <w:t>Общество с ограниченной ответственностью «Рэйз»</w:t>
            </w:r>
          </w:p>
        </w:tc>
      </w:tr>
      <w:tr w:rsidR="00BC15F4" w:rsidRPr="00103E52" w14:paraId="58A6CB49" w14:textId="77777777" w:rsidTr="009A76B4">
        <w:tc>
          <w:tcPr>
            <w:tcW w:w="4820" w:type="dxa"/>
            <w:shd w:val="clear" w:color="auto" w:fill="auto"/>
            <w:vAlign w:val="center"/>
          </w:tcPr>
          <w:p w14:paraId="0284B32E" w14:textId="77777777" w:rsidR="00BC15F4" w:rsidRPr="00103E52" w:rsidRDefault="00BC15F4" w:rsidP="009A76B4">
            <w:pPr>
              <w:pStyle w:val="em-"/>
              <w:ind w:firstLine="0"/>
              <w:jc w:val="left"/>
              <w:rPr>
                <w:rFonts w:ascii="Arial" w:hAnsi="Arial" w:cs="Arial"/>
                <w:b/>
                <w:sz w:val="18"/>
                <w:szCs w:val="18"/>
              </w:rPr>
            </w:pPr>
            <w:r w:rsidRPr="00103E52">
              <w:rPr>
                <w:rFonts w:ascii="Arial" w:hAnsi="Arial" w:cs="Arial"/>
                <w:b/>
                <w:sz w:val="18"/>
                <w:szCs w:val="18"/>
              </w:rPr>
              <w:t>Сокращенное фирменное на</w:t>
            </w:r>
            <w:r>
              <w:rPr>
                <w:rFonts w:ascii="Arial" w:hAnsi="Arial" w:cs="Arial"/>
                <w:b/>
                <w:sz w:val="18"/>
                <w:szCs w:val="18"/>
              </w:rPr>
              <w:t>именование</w:t>
            </w:r>
          </w:p>
        </w:tc>
        <w:tc>
          <w:tcPr>
            <w:tcW w:w="5103" w:type="dxa"/>
            <w:shd w:val="clear" w:color="auto" w:fill="auto"/>
            <w:vAlign w:val="center"/>
          </w:tcPr>
          <w:p w14:paraId="37DA9C31" w14:textId="77777777" w:rsidR="00BC15F4" w:rsidRPr="00103E52" w:rsidRDefault="00BC15F4" w:rsidP="009A76B4">
            <w:pPr>
              <w:pStyle w:val="em-"/>
              <w:ind w:firstLine="0"/>
              <w:jc w:val="left"/>
              <w:rPr>
                <w:rFonts w:ascii="Arial" w:hAnsi="Arial" w:cs="Arial"/>
                <w:sz w:val="18"/>
                <w:szCs w:val="18"/>
              </w:rPr>
            </w:pPr>
            <w:r w:rsidRPr="0013345A">
              <w:rPr>
                <w:rFonts w:ascii="Arial" w:hAnsi="Arial" w:cs="Arial"/>
                <w:sz w:val="18"/>
                <w:szCs w:val="18"/>
              </w:rPr>
              <w:t>ООО «Рэйз»</w:t>
            </w:r>
          </w:p>
        </w:tc>
      </w:tr>
      <w:tr w:rsidR="00BC15F4" w:rsidRPr="00103E52" w14:paraId="632BEA8F" w14:textId="77777777" w:rsidTr="009A76B4">
        <w:tc>
          <w:tcPr>
            <w:tcW w:w="4820" w:type="dxa"/>
            <w:shd w:val="clear" w:color="auto" w:fill="auto"/>
            <w:vAlign w:val="center"/>
          </w:tcPr>
          <w:p w14:paraId="11D184F1" w14:textId="77777777" w:rsidR="00BC15F4" w:rsidRPr="00103E52" w:rsidRDefault="00BC15F4" w:rsidP="009A76B4">
            <w:pPr>
              <w:pStyle w:val="em-"/>
              <w:ind w:firstLine="0"/>
              <w:jc w:val="left"/>
              <w:rPr>
                <w:rFonts w:ascii="Arial" w:hAnsi="Arial" w:cs="Arial"/>
                <w:b/>
                <w:sz w:val="18"/>
                <w:szCs w:val="18"/>
              </w:rPr>
            </w:pPr>
            <w:r>
              <w:rPr>
                <w:rFonts w:ascii="Arial" w:hAnsi="Arial" w:cs="Arial"/>
                <w:b/>
                <w:sz w:val="18"/>
                <w:szCs w:val="18"/>
              </w:rPr>
              <w:t>ИНН (если применимо)</w:t>
            </w:r>
          </w:p>
        </w:tc>
        <w:tc>
          <w:tcPr>
            <w:tcW w:w="5103" w:type="dxa"/>
            <w:shd w:val="clear" w:color="auto" w:fill="auto"/>
            <w:vAlign w:val="center"/>
          </w:tcPr>
          <w:p w14:paraId="2DE5C7BA" w14:textId="77777777" w:rsidR="00BC15F4" w:rsidRPr="00103E52" w:rsidRDefault="00BC15F4" w:rsidP="009A76B4">
            <w:pPr>
              <w:pStyle w:val="em-"/>
              <w:ind w:firstLine="0"/>
              <w:jc w:val="left"/>
              <w:rPr>
                <w:rFonts w:ascii="Arial" w:hAnsi="Arial" w:cs="Arial"/>
                <w:sz w:val="18"/>
                <w:szCs w:val="18"/>
              </w:rPr>
            </w:pPr>
            <w:r w:rsidRPr="0013345A">
              <w:rPr>
                <w:rFonts w:ascii="Arial" w:hAnsi="Arial" w:cs="Arial"/>
                <w:bCs/>
                <w:sz w:val="18"/>
                <w:szCs w:val="18"/>
              </w:rPr>
              <w:t>8602006445</w:t>
            </w:r>
          </w:p>
        </w:tc>
      </w:tr>
      <w:tr w:rsidR="00BC15F4" w:rsidRPr="00103E52" w14:paraId="462E43B2" w14:textId="77777777" w:rsidTr="009A76B4">
        <w:tc>
          <w:tcPr>
            <w:tcW w:w="4820" w:type="dxa"/>
            <w:shd w:val="clear" w:color="auto" w:fill="auto"/>
            <w:vAlign w:val="center"/>
          </w:tcPr>
          <w:p w14:paraId="26D24E70" w14:textId="77777777" w:rsidR="00BC15F4" w:rsidRPr="00103E52" w:rsidRDefault="00BC15F4" w:rsidP="009A76B4">
            <w:pPr>
              <w:pStyle w:val="em-"/>
              <w:ind w:firstLine="0"/>
              <w:jc w:val="left"/>
              <w:rPr>
                <w:rFonts w:ascii="Arial" w:hAnsi="Arial" w:cs="Arial"/>
                <w:b/>
                <w:sz w:val="18"/>
                <w:szCs w:val="18"/>
              </w:rPr>
            </w:pPr>
            <w:r w:rsidRPr="00103E52">
              <w:rPr>
                <w:rFonts w:ascii="Arial" w:hAnsi="Arial" w:cs="Arial"/>
                <w:b/>
                <w:sz w:val="18"/>
                <w:szCs w:val="18"/>
              </w:rPr>
              <w:t>ОГРН (если применимо)</w:t>
            </w:r>
          </w:p>
        </w:tc>
        <w:tc>
          <w:tcPr>
            <w:tcW w:w="5103" w:type="dxa"/>
            <w:shd w:val="clear" w:color="auto" w:fill="auto"/>
            <w:vAlign w:val="center"/>
          </w:tcPr>
          <w:p w14:paraId="6D17D409" w14:textId="77777777" w:rsidR="00BC15F4" w:rsidRPr="00103E52" w:rsidRDefault="00BC15F4" w:rsidP="009A76B4">
            <w:pPr>
              <w:pStyle w:val="em-"/>
              <w:ind w:firstLine="0"/>
              <w:jc w:val="left"/>
              <w:rPr>
                <w:rFonts w:ascii="Arial" w:hAnsi="Arial" w:cs="Arial"/>
                <w:sz w:val="18"/>
                <w:szCs w:val="18"/>
              </w:rPr>
            </w:pPr>
            <w:r w:rsidRPr="0013345A">
              <w:rPr>
                <w:rFonts w:ascii="Arial" w:hAnsi="Arial" w:cs="Arial"/>
                <w:sz w:val="18"/>
                <w:szCs w:val="18"/>
              </w:rPr>
              <w:t>1058602195629</w:t>
            </w:r>
          </w:p>
        </w:tc>
      </w:tr>
      <w:tr w:rsidR="00BC15F4" w:rsidRPr="00103E52" w14:paraId="24913B1B" w14:textId="77777777" w:rsidTr="009A76B4">
        <w:tc>
          <w:tcPr>
            <w:tcW w:w="4820" w:type="dxa"/>
            <w:shd w:val="clear" w:color="auto" w:fill="auto"/>
            <w:vAlign w:val="center"/>
          </w:tcPr>
          <w:p w14:paraId="77E7E930" w14:textId="77777777" w:rsidR="00BC15F4" w:rsidRPr="00103E52" w:rsidRDefault="00BC15F4" w:rsidP="009A76B4">
            <w:pPr>
              <w:pStyle w:val="em-"/>
              <w:ind w:firstLine="0"/>
              <w:jc w:val="left"/>
              <w:rPr>
                <w:rFonts w:ascii="Arial" w:hAnsi="Arial" w:cs="Arial"/>
                <w:b/>
                <w:sz w:val="18"/>
                <w:szCs w:val="18"/>
              </w:rPr>
            </w:pPr>
            <w:r w:rsidRPr="00103E52">
              <w:rPr>
                <w:rFonts w:ascii="Arial" w:hAnsi="Arial" w:cs="Arial"/>
                <w:b/>
                <w:sz w:val="18"/>
                <w:szCs w:val="18"/>
              </w:rPr>
              <w:t>Место нахождения</w:t>
            </w:r>
          </w:p>
        </w:tc>
        <w:tc>
          <w:tcPr>
            <w:tcW w:w="5103" w:type="dxa"/>
            <w:shd w:val="clear" w:color="auto" w:fill="auto"/>
            <w:vAlign w:val="center"/>
          </w:tcPr>
          <w:p w14:paraId="16E9DB5D" w14:textId="05DD57D3" w:rsidR="00BC15F4" w:rsidRPr="00103E52" w:rsidRDefault="00BC15F4" w:rsidP="009A76B4">
            <w:pPr>
              <w:pStyle w:val="em-"/>
              <w:ind w:firstLine="0"/>
              <w:jc w:val="left"/>
              <w:rPr>
                <w:rFonts w:ascii="Arial" w:hAnsi="Arial" w:cs="Arial"/>
                <w:sz w:val="18"/>
                <w:szCs w:val="18"/>
              </w:rPr>
            </w:pPr>
            <w:r w:rsidRPr="0013345A">
              <w:rPr>
                <w:rFonts w:ascii="Arial" w:hAnsi="Arial" w:cs="Arial"/>
                <w:sz w:val="18"/>
                <w:szCs w:val="18"/>
              </w:rPr>
              <w:t>628400, ХМАО-Югра, г.</w:t>
            </w:r>
            <w:r w:rsidR="004A4035">
              <w:rPr>
                <w:rFonts w:ascii="Arial" w:hAnsi="Arial" w:cs="Arial"/>
                <w:sz w:val="18"/>
                <w:szCs w:val="18"/>
              </w:rPr>
              <w:t xml:space="preserve"> </w:t>
            </w:r>
            <w:r w:rsidRPr="0013345A">
              <w:rPr>
                <w:rFonts w:ascii="Arial" w:hAnsi="Arial" w:cs="Arial"/>
                <w:sz w:val="18"/>
                <w:szCs w:val="18"/>
              </w:rPr>
              <w:t>Сургут, проезд Дружбы, д.3</w:t>
            </w:r>
          </w:p>
        </w:tc>
      </w:tr>
      <w:tr w:rsidR="004A4035" w:rsidRPr="00E14B00" w14:paraId="106F106E" w14:textId="77777777" w:rsidTr="009A76B4">
        <w:tc>
          <w:tcPr>
            <w:tcW w:w="4820" w:type="dxa"/>
            <w:shd w:val="clear" w:color="auto" w:fill="auto"/>
          </w:tcPr>
          <w:p w14:paraId="4EE6550E" w14:textId="77777777" w:rsidR="004A4035" w:rsidRPr="00E14B00" w:rsidRDefault="004A4035" w:rsidP="009A76B4">
            <w:pPr>
              <w:pStyle w:val="em-"/>
              <w:ind w:firstLine="0"/>
              <w:jc w:val="left"/>
              <w:rPr>
                <w:rFonts w:ascii="Arial" w:hAnsi="Arial" w:cs="Arial"/>
                <w:b/>
                <w:sz w:val="18"/>
                <w:szCs w:val="18"/>
              </w:rPr>
            </w:pPr>
            <w:r w:rsidRPr="00E14B00">
              <w:rPr>
                <w:rFonts w:ascii="Arial" w:hAnsi="Arial" w:cs="Arial"/>
                <w:b/>
                <w:sz w:val="18"/>
                <w:szCs w:val="18"/>
              </w:rPr>
              <w:t>Вид контроля, под которым находится организация, в отношении которой поручитель является контролирующим лицом</w:t>
            </w:r>
          </w:p>
        </w:tc>
        <w:tc>
          <w:tcPr>
            <w:tcW w:w="5103" w:type="dxa"/>
            <w:shd w:val="clear" w:color="auto" w:fill="auto"/>
            <w:vAlign w:val="center"/>
          </w:tcPr>
          <w:p w14:paraId="7559C888" w14:textId="77777777" w:rsidR="004A4035" w:rsidRPr="00E14B00" w:rsidRDefault="004A4035" w:rsidP="009A76B4">
            <w:pPr>
              <w:pStyle w:val="em-"/>
              <w:ind w:firstLine="0"/>
              <w:jc w:val="left"/>
              <w:rPr>
                <w:rFonts w:ascii="Arial" w:hAnsi="Arial" w:cs="Arial"/>
                <w:sz w:val="18"/>
                <w:szCs w:val="18"/>
              </w:rPr>
            </w:pPr>
            <w:r w:rsidRPr="00E14B00">
              <w:rPr>
                <w:rFonts w:ascii="Arial" w:hAnsi="Arial" w:cs="Arial"/>
                <w:sz w:val="18"/>
                <w:szCs w:val="18"/>
              </w:rPr>
              <w:t>Прямой</w:t>
            </w:r>
          </w:p>
        </w:tc>
      </w:tr>
      <w:tr w:rsidR="004A4035" w:rsidRPr="00E14B00" w14:paraId="4F8ECE19" w14:textId="77777777" w:rsidTr="009A76B4">
        <w:tc>
          <w:tcPr>
            <w:tcW w:w="4820" w:type="dxa"/>
            <w:shd w:val="clear" w:color="auto" w:fill="auto"/>
          </w:tcPr>
          <w:p w14:paraId="0FD60B94" w14:textId="77777777" w:rsidR="004A4035" w:rsidRPr="00E14B00" w:rsidRDefault="004A4035" w:rsidP="009A76B4">
            <w:pPr>
              <w:pStyle w:val="em-"/>
              <w:ind w:firstLine="0"/>
              <w:jc w:val="left"/>
              <w:rPr>
                <w:rFonts w:ascii="Arial" w:hAnsi="Arial" w:cs="Arial"/>
                <w:b/>
                <w:sz w:val="18"/>
                <w:szCs w:val="18"/>
              </w:rPr>
            </w:pPr>
            <w:r w:rsidRPr="00E14B00">
              <w:rPr>
                <w:rFonts w:ascii="Arial" w:hAnsi="Arial" w:cs="Arial"/>
                <w:b/>
                <w:sz w:val="18"/>
                <w:szCs w:val="18"/>
              </w:rPr>
              <w:t>Признак осуществления поручителем контроля над организацией, в отношении которой он является контролирующим лицом</w:t>
            </w:r>
          </w:p>
        </w:tc>
        <w:tc>
          <w:tcPr>
            <w:tcW w:w="5103" w:type="dxa"/>
            <w:shd w:val="clear" w:color="auto" w:fill="auto"/>
            <w:vAlign w:val="center"/>
          </w:tcPr>
          <w:p w14:paraId="2186E869" w14:textId="77777777" w:rsidR="004A4035" w:rsidRPr="00E14B00" w:rsidRDefault="004A4035" w:rsidP="009A76B4">
            <w:pPr>
              <w:pStyle w:val="em-"/>
              <w:ind w:firstLine="0"/>
              <w:jc w:val="left"/>
              <w:rPr>
                <w:rFonts w:ascii="Arial" w:hAnsi="Arial" w:cs="Arial"/>
                <w:sz w:val="18"/>
                <w:szCs w:val="18"/>
              </w:rPr>
            </w:pPr>
            <w:r w:rsidRPr="00E14B00">
              <w:rPr>
                <w:rFonts w:ascii="Arial" w:hAnsi="Arial" w:cs="Arial"/>
                <w:sz w:val="18"/>
                <w:szCs w:val="18"/>
              </w:rPr>
              <w:t>Право распоряжаться более 50 голосов в высшем органе управления подконтрольной поручителю организации</w:t>
            </w:r>
          </w:p>
        </w:tc>
      </w:tr>
      <w:tr w:rsidR="004A4035" w:rsidRPr="00E14B00" w14:paraId="0CE6068A" w14:textId="77777777" w:rsidTr="009A76B4">
        <w:tc>
          <w:tcPr>
            <w:tcW w:w="4820" w:type="dxa"/>
            <w:shd w:val="clear" w:color="auto" w:fill="auto"/>
          </w:tcPr>
          <w:p w14:paraId="348579A3" w14:textId="77777777" w:rsidR="004A4035" w:rsidRPr="00E14B00" w:rsidRDefault="004A4035" w:rsidP="009A76B4">
            <w:pPr>
              <w:pStyle w:val="em-"/>
              <w:ind w:firstLine="0"/>
              <w:jc w:val="left"/>
              <w:rPr>
                <w:rFonts w:ascii="Arial" w:hAnsi="Arial" w:cs="Arial"/>
                <w:b/>
                <w:sz w:val="18"/>
                <w:szCs w:val="18"/>
              </w:rPr>
            </w:pPr>
            <w:r w:rsidRPr="00E14B00">
              <w:rPr>
                <w:rFonts w:ascii="Arial" w:hAnsi="Arial" w:cs="Arial"/>
                <w:b/>
                <w:sz w:val="18"/>
                <w:szCs w:val="18"/>
              </w:rPr>
              <w:t>Размер доли участия поручителя в уставном капитале подконтрольной организации</w:t>
            </w:r>
          </w:p>
        </w:tc>
        <w:tc>
          <w:tcPr>
            <w:tcW w:w="5103" w:type="dxa"/>
            <w:shd w:val="clear" w:color="auto" w:fill="auto"/>
            <w:vAlign w:val="center"/>
          </w:tcPr>
          <w:p w14:paraId="7F9832E9" w14:textId="77777777" w:rsidR="004A4035" w:rsidRPr="00E14B00" w:rsidRDefault="004A4035" w:rsidP="009A76B4">
            <w:pPr>
              <w:pStyle w:val="em-"/>
              <w:ind w:firstLine="0"/>
              <w:jc w:val="left"/>
              <w:rPr>
                <w:rFonts w:ascii="Arial" w:hAnsi="Arial" w:cs="Arial"/>
                <w:sz w:val="18"/>
                <w:szCs w:val="18"/>
              </w:rPr>
            </w:pPr>
            <w:r w:rsidRPr="00E14B00">
              <w:rPr>
                <w:rFonts w:ascii="Arial" w:hAnsi="Arial" w:cs="Arial"/>
                <w:sz w:val="18"/>
                <w:szCs w:val="18"/>
              </w:rPr>
              <w:t>100%</w:t>
            </w:r>
          </w:p>
        </w:tc>
      </w:tr>
      <w:tr w:rsidR="004A4035" w:rsidRPr="00E14B00" w14:paraId="3BE0551C" w14:textId="77777777" w:rsidTr="009A76B4">
        <w:tc>
          <w:tcPr>
            <w:tcW w:w="4820" w:type="dxa"/>
            <w:shd w:val="clear" w:color="auto" w:fill="auto"/>
          </w:tcPr>
          <w:p w14:paraId="6F959334" w14:textId="77777777" w:rsidR="004A4035" w:rsidRPr="00E14B00" w:rsidRDefault="004A4035" w:rsidP="009A76B4">
            <w:pPr>
              <w:pStyle w:val="em-"/>
              <w:ind w:firstLine="0"/>
              <w:jc w:val="left"/>
              <w:rPr>
                <w:rFonts w:ascii="Arial" w:hAnsi="Arial" w:cs="Arial"/>
                <w:b/>
                <w:sz w:val="18"/>
                <w:szCs w:val="18"/>
              </w:rPr>
            </w:pPr>
            <w:r w:rsidRPr="00E14B00">
              <w:rPr>
                <w:rFonts w:ascii="Arial" w:hAnsi="Arial" w:cs="Arial"/>
                <w:b/>
                <w:sz w:val="18"/>
                <w:szCs w:val="18"/>
              </w:rPr>
              <w:t>Размер доли обыкновенных акций подконтрольной организации, принадлежащих поручителю</w:t>
            </w:r>
          </w:p>
        </w:tc>
        <w:tc>
          <w:tcPr>
            <w:tcW w:w="5103" w:type="dxa"/>
            <w:shd w:val="clear" w:color="auto" w:fill="auto"/>
            <w:vAlign w:val="center"/>
          </w:tcPr>
          <w:p w14:paraId="583D1F23" w14:textId="77777777" w:rsidR="004A4035" w:rsidRPr="00E14B00" w:rsidRDefault="004A4035" w:rsidP="009A76B4">
            <w:pPr>
              <w:pStyle w:val="em-"/>
              <w:ind w:firstLine="0"/>
              <w:jc w:val="left"/>
              <w:rPr>
                <w:rFonts w:ascii="Arial" w:hAnsi="Arial" w:cs="Arial"/>
                <w:sz w:val="18"/>
                <w:szCs w:val="18"/>
              </w:rPr>
            </w:pPr>
            <w:r w:rsidRPr="00E14B00">
              <w:rPr>
                <w:rFonts w:ascii="Arial" w:hAnsi="Arial" w:cs="Arial"/>
                <w:sz w:val="18"/>
                <w:szCs w:val="18"/>
              </w:rPr>
              <w:t>Не применимо</w:t>
            </w:r>
          </w:p>
        </w:tc>
      </w:tr>
      <w:tr w:rsidR="004A4035" w:rsidRPr="00E14B00" w14:paraId="4B7D03EF" w14:textId="77777777" w:rsidTr="009A76B4">
        <w:tc>
          <w:tcPr>
            <w:tcW w:w="4820" w:type="dxa"/>
            <w:shd w:val="clear" w:color="auto" w:fill="auto"/>
          </w:tcPr>
          <w:p w14:paraId="282DF362" w14:textId="77777777" w:rsidR="004A4035" w:rsidRPr="00E14B00" w:rsidRDefault="004A4035" w:rsidP="009A76B4">
            <w:pPr>
              <w:pStyle w:val="em-"/>
              <w:ind w:firstLine="0"/>
              <w:jc w:val="left"/>
              <w:rPr>
                <w:rFonts w:ascii="Arial" w:hAnsi="Arial" w:cs="Arial"/>
                <w:b/>
                <w:sz w:val="18"/>
                <w:szCs w:val="18"/>
              </w:rPr>
            </w:pPr>
            <w:r w:rsidRPr="00E14B00">
              <w:rPr>
                <w:rFonts w:ascii="Arial" w:hAnsi="Arial" w:cs="Arial"/>
                <w:b/>
                <w:sz w:val="18"/>
                <w:szCs w:val="18"/>
              </w:rPr>
              <w:t>Последовательно все подконтрольные поручителю организации, через которых поручитель осуществляет косвенный контроль над организацией, в отношении которой он является контролирующим лицом</w:t>
            </w:r>
          </w:p>
        </w:tc>
        <w:tc>
          <w:tcPr>
            <w:tcW w:w="5103" w:type="dxa"/>
            <w:shd w:val="clear" w:color="auto" w:fill="auto"/>
            <w:vAlign w:val="center"/>
          </w:tcPr>
          <w:p w14:paraId="05DEB2C6" w14:textId="77777777" w:rsidR="004A4035" w:rsidRPr="00E14B00" w:rsidRDefault="004A4035" w:rsidP="009A76B4">
            <w:pPr>
              <w:pStyle w:val="em-"/>
              <w:ind w:firstLine="0"/>
              <w:jc w:val="left"/>
              <w:rPr>
                <w:rFonts w:ascii="Arial" w:hAnsi="Arial" w:cs="Arial"/>
                <w:sz w:val="18"/>
                <w:szCs w:val="18"/>
              </w:rPr>
            </w:pPr>
            <w:r w:rsidRPr="00E14B00">
              <w:rPr>
                <w:rFonts w:ascii="Arial" w:hAnsi="Arial" w:cs="Arial"/>
                <w:sz w:val="18"/>
                <w:szCs w:val="18"/>
              </w:rPr>
              <w:t>Для прямого контроля информация не указывается</w:t>
            </w:r>
          </w:p>
        </w:tc>
      </w:tr>
      <w:tr w:rsidR="004A4035" w:rsidRPr="00E14B00" w14:paraId="2EECCBD5" w14:textId="77777777" w:rsidTr="009A76B4">
        <w:tc>
          <w:tcPr>
            <w:tcW w:w="4820" w:type="dxa"/>
            <w:shd w:val="clear" w:color="auto" w:fill="auto"/>
          </w:tcPr>
          <w:p w14:paraId="160CD5E6" w14:textId="77777777" w:rsidR="004A4035" w:rsidRPr="00E14B00" w:rsidRDefault="004A4035" w:rsidP="009A76B4">
            <w:pPr>
              <w:pStyle w:val="em-"/>
              <w:ind w:firstLine="0"/>
              <w:jc w:val="left"/>
              <w:rPr>
                <w:rFonts w:ascii="Arial" w:hAnsi="Arial" w:cs="Arial"/>
                <w:b/>
                <w:sz w:val="18"/>
                <w:szCs w:val="18"/>
              </w:rPr>
            </w:pPr>
            <w:r w:rsidRPr="00E14B00">
              <w:rPr>
                <w:rFonts w:ascii="Arial" w:hAnsi="Arial" w:cs="Arial"/>
                <w:b/>
                <w:sz w:val="18"/>
                <w:szCs w:val="18"/>
              </w:rPr>
              <w:t>Размер доли подконтрольной организации в уставном капитале поручителя</w:t>
            </w:r>
          </w:p>
        </w:tc>
        <w:tc>
          <w:tcPr>
            <w:tcW w:w="5103" w:type="dxa"/>
            <w:shd w:val="clear" w:color="auto" w:fill="auto"/>
            <w:vAlign w:val="center"/>
          </w:tcPr>
          <w:p w14:paraId="05768584" w14:textId="77777777" w:rsidR="004A4035" w:rsidRPr="00E14B00" w:rsidRDefault="004A4035" w:rsidP="009A76B4">
            <w:pPr>
              <w:pStyle w:val="em-"/>
              <w:ind w:firstLine="0"/>
              <w:jc w:val="left"/>
              <w:rPr>
                <w:rFonts w:ascii="Arial" w:hAnsi="Arial" w:cs="Arial"/>
                <w:sz w:val="18"/>
                <w:szCs w:val="18"/>
              </w:rPr>
            </w:pPr>
            <w:r w:rsidRPr="00E14B00">
              <w:rPr>
                <w:rFonts w:ascii="Arial" w:hAnsi="Arial" w:cs="Arial"/>
                <w:sz w:val="18"/>
                <w:szCs w:val="18"/>
              </w:rPr>
              <w:t>Не имеет</w:t>
            </w:r>
          </w:p>
        </w:tc>
      </w:tr>
      <w:tr w:rsidR="004A4035" w:rsidRPr="00E14B00" w14:paraId="4CCAA820" w14:textId="77777777" w:rsidTr="009A76B4">
        <w:tc>
          <w:tcPr>
            <w:tcW w:w="4820" w:type="dxa"/>
            <w:shd w:val="clear" w:color="auto" w:fill="auto"/>
          </w:tcPr>
          <w:p w14:paraId="4D546AAB" w14:textId="77777777" w:rsidR="004A4035" w:rsidRPr="00E14B00" w:rsidRDefault="004A4035" w:rsidP="009A76B4">
            <w:pPr>
              <w:pStyle w:val="em-"/>
              <w:ind w:firstLine="0"/>
              <w:jc w:val="left"/>
              <w:rPr>
                <w:rFonts w:ascii="Arial" w:hAnsi="Arial" w:cs="Arial"/>
                <w:b/>
                <w:sz w:val="18"/>
                <w:szCs w:val="18"/>
              </w:rPr>
            </w:pPr>
            <w:r w:rsidRPr="00E14B00">
              <w:rPr>
                <w:rFonts w:ascii="Arial" w:hAnsi="Arial" w:cs="Arial"/>
                <w:b/>
                <w:sz w:val="18"/>
                <w:szCs w:val="18"/>
              </w:rPr>
              <w:t>Размер доли обыкновенных акций поручителя, принадлежащих подконтрольной организации</w:t>
            </w:r>
          </w:p>
        </w:tc>
        <w:tc>
          <w:tcPr>
            <w:tcW w:w="5103" w:type="dxa"/>
            <w:shd w:val="clear" w:color="auto" w:fill="auto"/>
            <w:vAlign w:val="center"/>
          </w:tcPr>
          <w:p w14:paraId="3A8CF61E" w14:textId="77777777" w:rsidR="004A4035" w:rsidRPr="00E14B00" w:rsidRDefault="004A4035" w:rsidP="009A76B4">
            <w:pPr>
              <w:pStyle w:val="em-"/>
              <w:ind w:firstLine="0"/>
              <w:jc w:val="left"/>
              <w:rPr>
                <w:rFonts w:ascii="Arial" w:hAnsi="Arial" w:cs="Arial"/>
                <w:sz w:val="18"/>
                <w:szCs w:val="18"/>
              </w:rPr>
            </w:pPr>
            <w:r w:rsidRPr="00E14B00">
              <w:rPr>
                <w:rFonts w:ascii="Arial" w:hAnsi="Arial" w:cs="Arial"/>
                <w:sz w:val="18"/>
                <w:szCs w:val="18"/>
              </w:rPr>
              <w:t>Не имеет</w:t>
            </w:r>
          </w:p>
        </w:tc>
      </w:tr>
      <w:tr w:rsidR="004A4035" w:rsidRPr="00E14B00" w14:paraId="2B8C5DC1" w14:textId="77777777" w:rsidTr="009A76B4">
        <w:tc>
          <w:tcPr>
            <w:tcW w:w="4820" w:type="dxa"/>
            <w:shd w:val="clear" w:color="auto" w:fill="auto"/>
          </w:tcPr>
          <w:p w14:paraId="15A0BB8E" w14:textId="77777777" w:rsidR="004A4035" w:rsidRPr="00E14B00" w:rsidRDefault="004A4035" w:rsidP="009A76B4">
            <w:pPr>
              <w:pStyle w:val="em-"/>
              <w:ind w:firstLine="0"/>
              <w:jc w:val="left"/>
              <w:rPr>
                <w:rFonts w:ascii="Arial" w:hAnsi="Arial" w:cs="Arial"/>
                <w:b/>
                <w:sz w:val="18"/>
                <w:szCs w:val="18"/>
              </w:rPr>
            </w:pPr>
            <w:r w:rsidRPr="00E14B00">
              <w:rPr>
                <w:rFonts w:ascii="Arial" w:hAnsi="Arial" w:cs="Arial"/>
                <w:b/>
                <w:sz w:val="18"/>
                <w:szCs w:val="18"/>
              </w:rPr>
              <w:t>Описание основного вида деятельности подконтрольной организации</w:t>
            </w:r>
          </w:p>
        </w:tc>
        <w:tc>
          <w:tcPr>
            <w:tcW w:w="5103" w:type="dxa"/>
            <w:shd w:val="clear" w:color="auto" w:fill="auto"/>
            <w:vAlign w:val="center"/>
          </w:tcPr>
          <w:p w14:paraId="5247E797" w14:textId="5EE8038E" w:rsidR="004A4035" w:rsidRPr="00E14B00" w:rsidRDefault="004A4035" w:rsidP="009A76B4">
            <w:pPr>
              <w:pStyle w:val="em-"/>
              <w:ind w:firstLine="0"/>
              <w:rPr>
                <w:rFonts w:ascii="Arial" w:hAnsi="Arial" w:cs="Arial"/>
                <w:sz w:val="18"/>
                <w:szCs w:val="18"/>
              </w:rPr>
            </w:pPr>
            <w:r>
              <w:rPr>
                <w:rFonts w:ascii="Arial" w:hAnsi="Arial" w:cs="Arial"/>
                <w:sz w:val="18"/>
                <w:szCs w:val="18"/>
              </w:rPr>
              <w:t>Д</w:t>
            </w:r>
            <w:r w:rsidRPr="004A4035">
              <w:rPr>
                <w:rFonts w:ascii="Arial" w:hAnsi="Arial" w:cs="Arial"/>
                <w:sz w:val="18"/>
                <w:szCs w:val="18"/>
              </w:rPr>
              <w:t>еятельность в области архитектуры, инженерно-техническое проектирование, геолого-разведочные и геофизические работы, геофизическая и картографическая деятельность, деятельность в области стандартизации и метрологии, деятельность в области гидрометеорологии и смежных с ней областях, виды деятельности, связанные с решением технических задач, не включенные в другие группировки</w:t>
            </w:r>
          </w:p>
        </w:tc>
      </w:tr>
    </w:tbl>
    <w:p w14:paraId="5BC33B57" w14:textId="77777777" w:rsidR="00BC15F4" w:rsidRDefault="00BC15F4" w:rsidP="00BC15F4">
      <w:pPr>
        <w:pStyle w:val="ConsPlusNormal"/>
        <w:jc w:val="both"/>
      </w:pPr>
    </w:p>
    <w:p w14:paraId="584B66E7" w14:textId="77777777" w:rsidR="004A4035" w:rsidRPr="008131B2" w:rsidRDefault="004A4035" w:rsidP="004A4035">
      <w:pPr>
        <w:pStyle w:val="ConsPlusNormal"/>
        <w:jc w:val="both"/>
        <w:rPr>
          <w:b/>
        </w:rPr>
      </w:pPr>
      <w:r w:rsidRPr="008131B2">
        <w:rPr>
          <w:b/>
        </w:rPr>
        <w:t>персональный состав совета директоров (наблюдательного совета) подконтрольной организации:</w:t>
      </w:r>
      <w:r>
        <w:rPr>
          <w:b/>
        </w:rPr>
        <w:t xml:space="preserve"> </w:t>
      </w:r>
      <w:r w:rsidRPr="008D311D">
        <w:t>совет директоров (наблюдательн</w:t>
      </w:r>
      <w:r>
        <w:t>ый</w:t>
      </w:r>
      <w:r w:rsidRPr="008D311D">
        <w:t xml:space="preserve"> совет) подконтрольной организации не избран (не сформирован), т.к. не предусмотрен ее уставом.</w:t>
      </w:r>
    </w:p>
    <w:p w14:paraId="5FB79F9B" w14:textId="77777777" w:rsidR="004A4035" w:rsidRDefault="004A4035" w:rsidP="004A4035">
      <w:pPr>
        <w:pStyle w:val="ConsPlusNormal"/>
        <w:jc w:val="both"/>
      </w:pPr>
    </w:p>
    <w:p w14:paraId="2272E888" w14:textId="77777777" w:rsidR="004A4035" w:rsidRDefault="004A4035" w:rsidP="004A4035">
      <w:pPr>
        <w:pStyle w:val="ConsPlusNormal"/>
        <w:jc w:val="both"/>
      </w:pPr>
      <w:r w:rsidRPr="008131B2">
        <w:rPr>
          <w:b/>
        </w:rPr>
        <w:t>персональный состав коллегиального исполнительного органа (правления, дирекции) подконтрольной организации:</w:t>
      </w:r>
      <w:r w:rsidRPr="008131B2">
        <w:t xml:space="preserve"> </w:t>
      </w:r>
      <w:r>
        <w:t>коллегиальный</w:t>
      </w:r>
      <w:r w:rsidRPr="008131B2">
        <w:t xml:space="preserve"> исполнительн</w:t>
      </w:r>
      <w:r>
        <w:t>ый</w:t>
      </w:r>
      <w:r w:rsidRPr="008131B2">
        <w:t xml:space="preserve"> орган (правлени</w:t>
      </w:r>
      <w:r>
        <w:t>е</w:t>
      </w:r>
      <w:r w:rsidRPr="008131B2">
        <w:t>, дирекци</w:t>
      </w:r>
      <w:r>
        <w:t>я</w:t>
      </w:r>
      <w:r w:rsidRPr="008131B2">
        <w:t>)</w:t>
      </w:r>
      <w:r>
        <w:t xml:space="preserve"> </w:t>
      </w:r>
      <w:r w:rsidRPr="008131B2">
        <w:t>подконтрольной организации не избран (не сформирован)</w:t>
      </w:r>
      <w:r>
        <w:t>, т.к. не предусмотрен ее уставом.</w:t>
      </w:r>
    </w:p>
    <w:p w14:paraId="2D4F8079" w14:textId="77777777" w:rsidR="004A4035" w:rsidRDefault="004A4035" w:rsidP="004A4035">
      <w:pPr>
        <w:pStyle w:val="ConsPlusNormal"/>
        <w:jc w:val="both"/>
      </w:pPr>
    </w:p>
    <w:p w14:paraId="5E007E58" w14:textId="77777777" w:rsidR="004A4035" w:rsidRDefault="004A4035" w:rsidP="004A4035">
      <w:pPr>
        <w:pStyle w:val="ConsPlusNormal"/>
        <w:jc w:val="both"/>
      </w:pPr>
      <w:r w:rsidRPr="008131B2">
        <w:rPr>
          <w:b/>
        </w:rPr>
        <w:t xml:space="preserve">лицо, занимающее должность (осуществляющее функции) единоличного исполнительного органа подконтрольной организации: </w:t>
      </w:r>
      <w:r>
        <w:t>Генеральный директор:</w:t>
      </w:r>
    </w:p>
    <w:p w14:paraId="53FBCE62" w14:textId="77777777" w:rsidR="004A4035" w:rsidRDefault="004A4035" w:rsidP="004A4035">
      <w:pPr>
        <w:pStyle w:val="ConsPlusNormal"/>
        <w:jc w:val="both"/>
      </w:pPr>
    </w:p>
    <w:tbl>
      <w:tblPr>
        <w:tblStyle w:val="af3"/>
        <w:tblW w:w="0" w:type="auto"/>
        <w:tblInd w:w="534" w:type="dxa"/>
        <w:tblLook w:val="04A0" w:firstRow="1" w:lastRow="0" w:firstColumn="1" w:lastColumn="0" w:noHBand="0" w:noVBand="1"/>
      </w:tblPr>
      <w:tblGrid>
        <w:gridCol w:w="5953"/>
        <w:gridCol w:w="1701"/>
        <w:gridCol w:w="1843"/>
      </w:tblGrid>
      <w:tr w:rsidR="004A4035" w:rsidRPr="008131B2" w14:paraId="4CF543AF" w14:textId="77777777" w:rsidTr="009A76B4">
        <w:tc>
          <w:tcPr>
            <w:tcW w:w="5953" w:type="dxa"/>
            <w:vAlign w:val="center"/>
          </w:tcPr>
          <w:p w14:paraId="7E296C53" w14:textId="77777777" w:rsidR="004A4035" w:rsidRPr="008131B2" w:rsidRDefault="004A4035" w:rsidP="009A76B4">
            <w:pPr>
              <w:pStyle w:val="ConsPlusNormal"/>
              <w:jc w:val="center"/>
              <w:rPr>
                <w:sz w:val="18"/>
                <w:szCs w:val="18"/>
              </w:rPr>
            </w:pPr>
            <w:r w:rsidRPr="008131B2">
              <w:rPr>
                <w:sz w:val="18"/>
                <w:szCs w:val="18"/>
              </w:rPr>
              <w:t>Фамилия, имя, отчество (если имеется)</w:t>
            </w:r>
          </w:p>
        </w:tc>
        <w:tc>
          <w:tcPr>
            <w:tcW w:w="1701" w:type="dxa"/>
            <w:vAlign w:val="center"/>
          </w:tcPr>
          <w:p w14:paraId="162DAD7B" w14:textId="77777777" w:rsidR="004A4035" w:rsidRPr="008131B2" w:rsidRDefault="004A4035" w:rsidP="009A76B4">
            <w:pPr>
              <w:pStyle w:val="ConsPlusNormal"/>
              <w:jc w:val="center"/>
              <w:rPr>
                <w:sz w:val="18"/>
                <w:szCs w:val="18"/>
              </w:rPr>
            </w:pPr>
            <w:r>
              <w:rPr>
                <w:sz w:val="18"/>
                <w:szCs w:val="18"/>
              </w:rPr>
              <w:t>Д</w:t>
            </w:r>
            <w:r w:rsidRPr="008131B2">
              <w:rPr>
                <w:sz w:val="18"/>
                <w:szCs w:val="18"/>
              </w:rPr>
              <w:t>оля в уставном капитале поручителя</w:t>
            </w:r>
          </w:p>
        </w:tc>
        <w:tc>
          <w:tcPr>
            <w:tcW w:w="1843" w:type="dxa"/>
            <w:vAlign w:val="center"/>
          </w:tcPr>
          <w:p w14:paraId="71650ECA" w14:textId="77777777" w:rsidR="004A4035" w:rsidRPr="008131B2" w:rsidRDefault="004A4035" w:rsidP="009A76B4">
            <w:pPr>
              <w:pStyle w:val="ConsPlusNormal"/>
              <w:jc w:val="center"/>
              <w:rPr>
                <w:sz w:val="18"/>
                <w:szCs w:val="18"/>
              </w:rPr>
            </w:pPr>
            <w:r>
              <w:rPr>
                <w:sz w:val="18"/>
                <w:szCs w:val="18"/>
              </w:rPr>
              <w:t>Д</w:t>
            </w:r>
            <w:r w:rsidRPr="008131B2">
              <w:rPr>
                <w:sz w:val="18"/>
                <w:szCs w:val="18"/>
              </w:rPr>
              <w:t>оля принадлежащих обыкновенных акций поручителя</w:t>
            </w:r>
          </w:p>
        </w:tc>
      </w:tr>
      <w:tr w:rsidR="00914830" w:rsidRPr="008131B2" w14:paraId="37D10F73" w14:textId="77777777" w:rsidTr="00E67204">
        <w:tc>
          <w:tcPr>
            <w:tcW w:w="5953" w:type="dxa"/>
          </w:tcPr>
          <w:p w14:paraId="7832646A" w14:textId="4E685C89" w:rsidR="00914830" w:rsidRPr="008131B2" w:rsidRDefault="00914830" w:rsidP="009A76B4">
            <w:pPr>
              <w:pStyle w:val="ConsPlusNormal"/>
              <w:jc w:val="both"/>
              <w:rPr>
                <w:sz w:val="18"/>
                <w:szCs w:val="18"/>
              </w:rPr>
            </w:pPr>
            <w:r w:rsidRPr="004A4035">
              <w:rPr>
                <w:sz w:val="18"/>
                <w:szCs w:val="18"/>
              </w:rPr>
              <w:t>Благородов Сергей Васильевич</w:t>
            </w:r>
          </w:p>
        </w:tc>
        <w:tc>
          <w:tcPr>
            <w:tcW w:w="1701" w:type="dxa"/>
          </w:tcPr>
          <w:p w14:paraId="40434087" w14:textId="4A69AE5B" w:rsidR="00914830" w:rsidRPr="00914830" w:rsidRDefault="00914830" w:rsidP="009A76B4">
            <w:pPr>
              <w:pStyle w:val="ConsPlusNormal"/>
              <w:jc w:val="center"/>
              <w:rPr>
                <w:sz w:val="18"/>
                <w:szCs w:val="18"/>
                <w:highlight w:val="yellow"/>
              </w:rPr>
            </w:pPr>
            <w:r w:rsidRPr="003F6B4A">
              <w:rPr>
                <w:sz w:val="18"/>
                <w:szCs w:val="18"/>
              </w:rPr>
              <w:t>отсутствует</w:t>
            </w:r>
          </w:p>
        </w:tc>
        <w:tc>
          <w:tcPr>
            <w:tcW w:w="1843" w:type="dxa"/>
          </w:tcPr>
          <w:p w14:paraId="6F0F44D8" w14:textId="5352C122" w:rsidR="00914830" w:rsidRPr="00914830" w:rsidRDefault="00914830" w:rsidP="009A76B4">
            <w:pPr>
              <w:pStyle w:val="ConsPlusNormal"/>
              <w:jc w:val="center"/>
              <w:rPr>
                <w:sz w:val="18"/>
                <w:szCs w:val="18"/>
                <w:highlight w:val="yellow"/>
              </w:rPr>
            </w:pPr>
            <w:r w:rsidRPr="003F6B4A">
              <w:rPr>
                <w:sz w:val="18"/>
                <w:szCs w:val="18"/>
              </w:rPr>
              <w:t>отсутствует</w:t>
            </w:r>
          </w:p>
        </w:tc>
      </w:tr>
    </w:tbl>
    <w:p w14:paraId="53C4C8D2" w14:textId="77777777" w:rsidR="00176989" w:rsidRDefault="00176989" w:rsidP="00176989">
      <w:pPr>
        <w:pStyle w:val="ConsPlusNormal"/>
        <w:jc w:val="both"/>
      </w:pPr>
      <w:r>
        <w:t>Полномочия единоличного исполнительного органа данной подконтрольной организации не переданы управляющей организации или управляющему.</w:t>
      </w:r>
    </w:p>
    <w:p w14:paraId="42F57D0B" w14:textId="77777777" w:rsidR="004A4035" w:rsidRDefault="004A4035" w:rsidP="00BC15F4">
      <w:pPr>
        <w:pStyle w:val="ConsPlusNormal"/>
        <w:jc w:val="both"/>
      </w:pPr>
    </w:p>
    <w:p w14:paraId="5ECAF738" w14:textId="77777777" w:rsidR="004A4035" w:rsidRDefault="004A4035" w:rsidP="00BC15F4">
      <w:pPr>
        <w:pStyle w:val="ConsPlusNormal"/>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BC15F4" w:rsidRPr="00103E52" w14:paraId="5AC4AB72" w14:textId="77777777" w:rsidTr="009A76B4">
        <w:tc>
          <w:tcPr>
            <w:tcW w:w="4820" w:type="dxa"/>
            <w:shd w:val="clear" w:color="auto" w:fill="auto"/>
            <w:vAlign w:val="center"/>
          </w:tcPr>
          <w:p w14:paraId="6BC85B5C" w14:textId="77777777" w:rsidR="00BC15F4" w:rsidRPr="00103E52" w:rsidRDefault="00BC15F4" w:rsidP="009A76B4">
            <w:pPr>
              <w:pStyle w:val="em-"/>
              <w:ind w:firstLine="0"/>
              <w:jc w:val="left"/>
              <w:rPr>
                <w:rFonts w:ascii="Arial" w:hAnsi="Arial" w:cs="Arial"/>
                <w:b/>
                <w:sz w:val="18"/>
                <w:szCs w:val="18"/>
              </w:rPr>
            </w:pPr>
            <w:r>
              <w:rPr>
                <w:rFonts w:ascii="Arial" w:hAnsi="Arial" w:cs="Arial"/>
                <w:b/>
                <w:sz w:val="18"/>
                <w:szCs w:val="18"/>
              </w:rPr>
              <w:t xml:space="preserve">4. </w:t>
            </w:r>
            <w:r w:rsidRPr="00103E52">
              <w:rPr>
                <w:rFonts w:ascii="Arial" w:hAnsi="Arial" w:cs="Arial"/>
                <w:b/>
                <w:sz w:val="18"/>
                <w:szCs w:val="18"/>
              </w:rPr>
              <w:t>Полное</w:t>
            </w:r>
            <w:r>
              <w:rPr>
                <w:rFonts w:ascii="Arial" w:hAnsi="Arial" w:cs="Arial"/>
                <w:b/>
                <w:sz w:val="18"/>
                <w:szCs w:val="18"/>
              </w:rPr>
              <w:t xml:space="preserve"> фирменное наименование</w:t>
            </w:r>
          </w:p>
        </w:tc>
        <w:tc>
          <w:tcPr>
            <w:tcW w:w="5103" w:type="dxa"/>
            <w:shd w:val="clear" w:color="auto" w:fill="auto"/>
            <w:vAlign w:val="center"/>
          </w:tcPr>
          <w:p w14:paraId="0065C1B3" w14:textId="77777777" w:rsidR="00BC15F4" w:rsidRPr="00103E52" w:rsidRDefault="00BC15F4" w:rsidP="009A76B4">
            <w:pPr>
              <w:pStyle w:val="em-"/>
              <w:ind w:firstLine="0"/>
              <w:jc w:val="left"/>
              <w:rPr>
                <w:rFonts w:ascii="Arial" w:hAnsi="Arial" w:cs="Arial"/>
                <w:sz w:val="18"/>
                <w:szCs w:val="18"/>
              </w:rPr>
            </w:pPr>
            <w:r w:rsidRPr="0013345A">
              <w:rPr>
                <w:rFonts w:ascii="Arial" w:hAnsi="Arial" w:cs="Arial"/>
                <w:sz w:val="18"/>
                <w:szCs w:val="18"/>
              </w:rPr>
              <w:t>Общество с ограниченной ответственностью «Радуга Тамани»</w:t>
            </w:r>
          </w:p>
        </w:tc>
      </w:tr>
      <w:tr w:rsidR="00BC15F4" w:rsidRPr="00103E52" w14:paraId="6AD551C8" w14:textId="77777777" w:rsidTr="009A76B4">
        <w:tc>
          <w:tcPr>
            <w:tcW w:w="4820" w:type="dxa"/>
            <w:shd w:val="clear" w:color="auto" w:fill="auto"/>
            <w:vAlign w:val="center"/>
          </w:tcPr>
          <w:p w14:paraId="45F20FD4" w14:textId="77777777" w:rsidR="00BC15F4" w:rsidRPr="00103E52" w:rsidRDefault="00BC15F4" w:rsidP="009A76B4">
            <w:pPr>
              <w:pStyle w:val="em-"/>
              <w:ind w:firstLine="0"/>
              <w:jc w:val="left"/>
              <w:rPr>
                <w:rFonts w:ascii="Arial" w:hAnsi="Arial" w:cs="Arial"/>
                <w:b/>
                <w:sz w:val="18"/>
                <w:szCs w:val="18"/>
              </w:rPr>
            </w:pPr>
            <w:r w:rsidRPr="00103E52">
              <w:rPr>
                <w:rFonts w:ascii="Arial" w:hAnsi="Arial" w:cs="Arial"/>
                <w:b/>
                <w:sz w:val="18"/>
                <w:szCs w:val="18"/>
              </w:rPr>
              <w:t>Сокращенное фирменное на</w:t>
            </w:r>
            <w:r>
              <w:rPr>
                <w:rFonts w:ascii="Arial" w:hAnsi="Arial" w:cs="Arial"/>
                <w:b/>
                <w:sz w:val="18"/>
                <w:szCs w:val="18"/>
              </w:rPr>
              <w:t>именование</w:t>
            </w:r>
          </w:p>
        </w:tc>
        <w:tc>
          <w:tcPr>
            <w:tcW w:w="5103" w:type="dxa"/>
            <w:shd w:val="clear" w:color="auto" w:fill="auto"/>
            <w:vAlign w:val="center"/>
          </w:tcPr>
          <w:p w14:paraId="725610F4" w14:textId="77777777" w:rsidR="00BC15F4" w:rsidRPr="00103E52" w:rsidRDefault="00BC15F4" w:rsidP="009A76B4">
            <w:pPr>
              <w:pStyle w:val="em-"/>
              <w:ind w:firstLine="0"/>
              <w:jc w:val="left"/>
              <w:rPr>
                <w:rFonts w:ascii="Arial" w:hAnsi="Arial" w:cs="Arial"/>
                <w:sz w:val="18"/>
                <w:szCs w:val="18"/>
              </w:rPr>
            </w:pPr>
            <w:r w:rsidRPr="0013345A">
              <w:rPr>
                <w:rFonts w:ascii="Arial" w:hAnsi="Arial" w:cs="Arial"/>
                <w:sz w:val="18"/>
                <w:szCs w:val="18"/>
              </w:rPr>
              <w:t>ООО «Радуга Тамани»</w:t>
            </w:r>
          </w:p>
        </w:tc>
      </w:tr>
      <w:tr w:rsidR="00BC15F4" w:rsidRPr="00103E52" w14:paraId="7B20C6EE" w14:textId="77777777" w:rsidTr="009A76B4">
        <w:tc>
          <w:tcPr>
            <w:tcW w:w="4820" w:type="dxa"/>
            <w:shd w:val="clear" w:color="auto" w:fill="auto"/>
            <w:vAlign w:val="center"/>
          </w:tcPr>
          <w:p w14:paraId="14AF4A23" w14:textId="77777777" w:rsidR="00BC15F4" w:rsidRPr="00103E52" w:rsidRDefault="00BC15F4" w:rsidP="009A76B4">
            <w:pPr>
              <w:pStyle w:val="em-"/>
              <w:ind w:firstLine="0"/>
              <w:jc w:val="left"/>
              <w:rPr>
                <w:rFonts w:ascii="Arial" w:hAnsi="Arial" w:cs="Arial"/>
                <w:b/>
                <w:sz w:val="18"/>
                <w:szCs w:val="18"/>
              </w:rPr>
            </w:pPr>
            <w:r>
              <w:rPr>
                <w:rFonts w:ascii="Arial" w:hAnsi="Arial" w:cs="Arial"/>
                <w:b/>
                <w:sz w:val="18"/>
                <w:szCs w:val="18"/>
              </w:rPr>
              <w:t>ИНН (если применимо)</w:t>
            </w:r>
          </w:p>
        </w:tc>
        <w:tc>
          <w:tcPr>
            <w:tcW w:w="5103" w:type="dxa"/>
            <w:shd w:val="clear" w:color="auto" w:fill="auto"/>
            <w:vAlign w:val="center"/>
          </w:tcPr>
          <w:p w14:paraId="23BBEA85" w14:textId="77777777" w:rsidR="00BC15F4" w:rsidRPr="00103E52" w:rsidRDefault="00BC15F4" w:rsidP="009A76B4">
            <w:pPr>
              <w:pStyle w:val="em-"/>
              <w:ind w:firstLine="0"/>
              <w:jc w:val="left"/>
              <w:rPr>
                <w:rFonts w:ascii="Arial" w:hAnsi="Arial" w:cs="Arial"/>
                <w:sz w:val="18"/>
                <w:szCs w:val="18"/>
              </w:rPr>
            </w:pPr>
            <w:r w:rsidRPr="0013345A">
              <w:rPr>
                <w:rFonts w:ascii="Arial" w:hAnsi="Arial" w:cs="Arial"/>
                <w:bCs/>
                <w:sz w:val="18"/>
                <w:szCs w:val="18"/>
              </w:rPr>
              <w:t>2352044719</w:t>
            </w:r>
          </w:p>
        </w:tc>
      </w:tr>
      <w:tr w:rsidR="00BC15F4" w:rsidRPr="00103E52" w14:paraId="4CE9D588" w14:textId="77777777" w:rsidTr="009A76B4">
        <w:tc>
          <w:tcPr>
            <w:tcW w:w="4820" w:type="dxa"/>
            <w:shd w:val="clear" w:color="auto" w:fill="auto"/>
            <w:vAlign w:val="center"/>
          </w:tcPr>
          <w:p w14:paraId="337C97C4" w14:textId="77777777" w:rsidR="00BC15F4" w:rsidRPr="00103E52" w:rsidRDefault="00BC15F4" w:rsidP="009A76B4">
            <w:pPr>
              <w:pStyle w:val="em-"/>
              <w:ind w:firstLine="0"/>
              <w:jc w:val="left"/>
              <w:rPr>
                <w:rFonts w:ascii="Arial" w:hAnsi="Arial" w:cs="Arial"/>
                <w:b/>
                <w:sz w:val="18"/>
                <w:szCs w:val="18"/>
              </w:rPr>
            </w:pPr>
            <w:r w:rsidRPr="00103E52">
              <w:rPr>
                <w:rFonts w:ascii="Arial" w:hAnsi="Arial" w:cs="Arial"/>
                <w:b/>
                <w:sz w:val="18"/>
                <w:szCs w:val="18"/>
              </w:rPr>
              <w:t>ОГРН (если применимо)</w:t>
            </w:r>
          </w:p>
        </w:tc>
        <w:tc>
          <w:tcPr>
            <w:tcW w:w="5103" w:type="dxa"/>
            <w:shd w:val="clear" w:color="auto" w:fill="auto"/>
            <w:vAlign w:val="center"/>
          </w:tcPr>
          <w:p w14:paraId="4DD7050E" w14:textId="77777777" w:rsidR="00BC15F4" w:rsidRPr="00103E52" w:rsidRDefault="00BC15F4" w:rsidP="009A76B4">
            <w:pPr>
              <w:pStyle w:val="em-"/>
              <w:ind w:firstLine="0"/>
              <w:jc w:val="left"/>
              <w:rPr>
                <w:rFonts w:ascii="Arial" w:hAnsi="Arial" w:cs="Arial"/>
                <w:sz w:val="18"/>
                <w:szCs w:val="18"/>
              </w:rPr>
            </w:pPr>
            <w:r w:rsidRPr="0013345A">
              <w:rPr>
                <w:rFonts w:ascii="Arial" w:hAnsi="Arial" w:cs="Arial"/>
                <w:sz w:val="18"/>
                <w:szCs w:val="18"/>
              </w:rPr>
              <w:t>1092352000531</w:t>
            </w:r>
          </w:p>
        </w:tc>
      </w:tr>
      <w:tr w:rsidR="00BC15F4" w:rsidRPr="00103E52" w14:paraId="1733D6E2" w14:textId="77777777" w:rsidTr="009A76B4">
        <w:tc>
          <w:tcPr>
            <w:tcW w:w="4820" w:type="dxa"/>
            <w:shd w:val="clear" w:color="auto" w:fill="auto"/>
            <w:vAlign w:val="center"/>
          </w:tcPr>
          <w:p w14:paraId="41B1AE61" w14:textId="77777777" w:rsidR="00BC15F4" w:rsidRPr="00103E52" w:rsidRDefault="00BC15F4" w:rsidP="009A76B4">
            <w:pPr>
              <w:pStyle w:val="em-"/>
              <w:ind w:firstLine="0"/>
              <w:jc w:val="left"/>
              <w:rPr>
                <w:rFonts w:ascii="Arial" w:hAnsi="Arial" w:cs="Arial"/>
                <w:b/>
                <w:sz w:val="18"/>
                <w:szCs w:val="18"/>
              </w:rPr>
            </w:pPr>
            <w:r w:rsidRPr="00103E52">
              <w:rPr>
                <w:rFonts w:ascii="Arial" w:hAnsi="Arial" w:cs="Arial"/>
                <w:b/>
                <w:sz w:val="18"/>
                <w:szCs w:val="18"/>
              </w:rPr>
              <w:t>Место нахождения</w:t>
            </w:r>
          </w:p>
        </w:tc>
        <w:tc>
          <w:tcPr>
            <w:tcW w:w="5103" w:type="dxa"/>
            <w:shd w:val="clear" w:color="auto" w:fill="auto"/>
            <w:vAlign w:val="center"/>
          </w:tcPr>
          <w:p w14:paraId="587B8F43" w14:textId="77777777" w:rsidR="00BC15F4" w:rsidRPr="00103E52" w:rsidRDefault="00BC15F4" w:rsidP="009A76B4">
            <w:pPr>
              <w:pStyle w:val="em-"/>
              <w:ind w:firstLine="0"/>
              <w:jc w:val="left"/>
              <w:rPr>
                <w:rFonts w:ascii="Arial" w:hAnsi="Arial" w:cs="Arial"/>
                <w:sz w:val="18"/>
                <w:szCs w:val="18"/>
              </w:rPr>
            </w:pPr>
            <w:r w:rsidRPr="0013345A">
              <w:rPr>
                <w:rFonts w:ascii="Arial" w:hAnsi="Arial" w:cs="Arial"/>
                <w:sz w:val="18"/>
                <w:szCs w:val="18"/>
              </w:rPr>
              <w:t>353536, Краснодарский край, Темрюкский район, п.Юбилейный , ул.Ленина,16</w:t>
            </w:r>
          </w:p>
        </w:tc>
      </w:tr>
      <w:tr w:rsidR="005E01E7" w:rsidRPr="00E14B00" w14:paraId="4972CD09" w14:textId="77777777" w:rsidTr="009A76B4">
        <w:tc>
          <w:tcPr>
            <w:tcW w:w="4820" w:type="dxa"/>
            <w:shd w:val="clear" w:color="auto" w:fill="auto"/>
          </w:tcPr>
          <w:p w14:paraId="359BFD2A" w14:textId="77777777" w:rsidR="005E01E7" w:rsidRPr="00E14B00" w:rsidRDefault="005E01E7" w:rsidP="009A76B4">
            <w:pPr>
              <w:pStyle w:val="em-"/>
              <w:ind w:firstLine="0"/>
              <w:jc w:val="left"/>
              <w:rPr>
                <w:rFonts w:ascii="Arial" w:hAnsi="Arial" w:cs="Arial"/>
                <w:b/>
                <w:sz w:val="18"/>
                <w:szCs w:val="18"/>
              </w:rPr>
            </w:pPr>
            <w:r w:rsidRPr="00E14B00">
              <w:rPr>
                <w:rFonts w:ascii="Arial" w:hAnsi="Arial" w:cs="Arial"/>
                <w:b/>
                <w:sz w:val="18"/>
                <w:szCs w:val="18"/>
              </w:rPr>
              <w:t>Вид контроля, под которым находится организация, в отношении которой поручитель является контролирующим лицом</w:t>
            </w:r>
          </w:p>
        </w:tc>
        <w:tc>
          <w:tcPr>
            <w:tcW w:w="5103" w:type="dxa"/>
            <w:shd w:val="clear" w:color="auto" w:fill="auto"/>
            <w:vAlign w:val="center"/>
          </w:tcPr>
          <w:p w14:paraId="3C4BF7EB" w14:textId="77777777" w:rsidR="005E01E7" w:rsidRPr="00E14B00" w:rsidRDefault="005E01E7" w:rsidP="009A76B4">
            <w:pPr>
              <w:pStyle w:val="em-"/>
              <w:ind w:firstLine="0"/>
              <w:jc w:val="left"/>
              <w:rPr>
                <w:rFonts w:ascii="Arial" w:hAnsi="Arial" w:cs="Arial"/>
                <w:sz w:val="18"/>
                <w:szCs w:val="18"/>
              </w:rPr>
            </w:pPr>
            <w:r w:rsidRPr="00E14B00">
              <w:rPr>
                <w:rFonts w:ascii="Arial" w:hAnsi="Arial" w:cs="Arial"/>
                <w:sz w:val="18"/>
                <w:szCs w:val="18"/>
              </w:rPr>
              <w:t>Прямой</w:t>
            </w:r>
          </w:p>
        </w:tc>
      </w:tr>
      <w:tr w:rsidR="005E01E7" w:rsidRPr="00E14B00" w14:paraId="71BEDAE2" w14:textId="77777777" w:rsidTr="009A76B4">
        <w:tc>
          <w:tcPr>
            <w:tcW w:w="4820" w:type="dxa"/>
            <w:shd w:val="clear" w:color="auto" w:fill="auto"/>
          </w:tcPr>
          <w:p w14:paraId="5430A3DE" w14:textId="77777777" w:rsidR="005E01E7" w:rsidRPr="00E14B00" w:rsidRDefault="005E01E7" w:rsidP="009A76B4">
            <w:pPr>
              <w:pStyle w:val="em-"/>
              <w:ind w:firstLine="0"/>
              <w:jc w:val="left"/>
              <w:rPr>
                <w:rFonts w:ascii="Arial" w:hAnsi="Arial" w:cs="Arial"/>
                <w:b/>
                <w:sz w:val="18"/>
                <w:szCs w:val="18"/>
              </w:rPr>
            </w:pPr>
            <w:r w:rsidRPr="00E14B00">
              <w:rPr>
                <w:rFonts w:ascii="Arial" w:hAnsi="Arial" w:cs="Arial"/>
                <w:b/>
                <w:sz w:val="18"/>
                <w:szCs w:val="18"/>
              </w:rPr>
              <w:t>Признак осуществления поручителем контроля над организацией, в отношении которой он является контролирующим лицом</w:t>
            </w:r>
          </w:p>
        </w:tc>
        <w:tc>
          <w:tcPr>
            <w:tcW w:w="5103" w:type="dxa"/>
            <w:shd w:val="clear" w:color="auto" w:fill="auto"/>
            <w:vAlign w:val="center"/>
          </w:tcPr>
          <w:p w14:paraId="690B4E11" w14:textId="77777777" w:rsidR="005E01E7" w:rsidRPr="00E14B00" w:rsidRDefault="005E01E7" w:rsidP="009A76B4">
            <w:pPr>
              <w:pStyle w:val="em-"/>
              <w:ind w:firstLine="0"/>
              <w:jc w:val="left"/>
              <w:rPr>
                <w:rFonts w:ascii="Arial" w:hAnsi="Arial" w:cs="Arial"/>
                <w:sz w:val="18"/>
                <w:szCs w:val="18"/>
              </w:rPr>
            </w:pPr>
            <w:r w:rsidRPr="00E14B00">
              <w:rPr>
                <w:rFonts w:ascii="Arial" w:hAnsi="Arial" w:cs="Arial"/>
                <w:sz w:val="18"/>
                <w:szCs w:val="18"/>
              </w:rPr>
              <w:t>Право распоряжаться более 50 голосов в высшем органе управления подконтрольной поручителю организации</w:t>
            </w:r>
          </w:p>
        </w:tc>
      </w:tr>
      <w:tr w:rsidR="005E01E7" w:rsidRPr="00E14B00" w14:paraId="07E71B39" w14:textId="77777777" w:rsidTr="009A76B4">
        <w:tc>
          <w:tcPr>
            <w:tcW w:w="4820" w:type="dxa"/>
            <w:shd w:val="clear" w:color="auto" w:fill="auto"/>
          </w:tcPr>
          <w:p w14:paraId="41E001D8" w14:textId="77777777" w:rsidR="005E01E7" w:rsidRPr="00E14B00" w:rsidRDefault="005E01E7" w:rsidP="009A76B4">
            <w:pPr>
              <w:pStyle w:val="em-"/>
              <w:ind w:firstLine="0"/>
              <w:jc w:val="left"/>
              <w:rPr>
                <w:rFonts w:ascii="Arial" w:hAnsi="Arial" w:cs="Arial"/>
                <w:b/>
                <w:sz w:val="18"/>
                <w:szCs w:val="18"/>
              </w:rPr>
            </w:pPr>
            <w:r w:rsidRPr="00E14B00">
              <w:rPr>
                <w:rFonts w:ascii="Arial" w:hAnsi="Arial" w:cs="Arial"/>
                <w:b/>
                <w:sz w:val="18"/>
                <w:szCs w:val="18"/>
              </w:rPr>
              <w:t>Размер доли участия поручителя в уставном капитале подконтрольной организации</w:t>
            </w:r>
          </w:p>
        </w:tc>
        <w:tc>
          <w:tcPr>
            <w:tcW w:w="5103" w:type="dxa"/>
            <w:shd w:val="clear" w:color="auto" w:fill="auto"/>
            <w:vAlign w:val="center"/>
          </w:tcPr>
          <w:p w14:paraId="49B38AF8" w14:textId="77777777" w:rsidR="005E01E7" w:rsidRPr="00E14B00" w:rsidRDefault="005E01E7" w:rsidP="009A76B4">
            <w:pPr>
              <w:pStyle w:val="em-"/>
              <w:ind w:firstLine="0"/>
              <w:jc w:val="left"/>
              <w:rPr>
                <w:rFonts w:ascii="Arial" w:hAnsi="Arial" w:cs="Arial"/>
                <w:sz w:val="18"/>
                <w:szCs w:val="18"/>
              </w:rPr>
            </w:pPr>
            <w:r w:rsidRPr="00E14B00">
              <w:rPr>
                <w:rFonts w:ascii="Arial" w:hAnsi="Arial" w:cs="Arial"/>
                <w:sz w:val="18"/>
                <w:szCs w:val="18"/>
              </w:rPr>
              <w:t>100%</w:t>
            </w:r>
          </w:p>
        </w:tc>
      </w:tr>
      <w:tr w:rsidR="005E01E7" w:rsidRPr="00E14B00" w14:paraId="33AFE446" w14:textId="77777777" w:rsidTr="009A76B4">
        <w:tc>
          <w:tcPr>
            <w:tcW w:w="4820" w:type="dxa"/>
            <w:shd w:val="clear" w:color="auto" w:fill="auto"/>
          </w:tcPr>
          <w:p w14:paraId="480C05FD" w14:textId="77777777" w:rsidR="005E01E7" w:rsidRPr="00E14B00" w:rsidRDefault="005E01E7" w:rsidP="009A76B4">
            <w:pPr>
              <w:pStyle w:val="em-"/>
              <w:ind w:firstLine="0"/>
              <w:jc w:val="left"/>
              <w:rPr>
                <w:rFonts w:ascii="Arial" w:hAnsi="Arial" w:cs="Arial"/>
                <w:b/>
                <w:sz w:val="18"/>
                <w:szCs w:val="18"/>
              </w:rPr>
            </w:pPr>
            <w:r w:rsidRPr="00E14B00">
              <w:rPr>
                <w:rFonts w:ascii="Arial" w:hAnsi="Arial" w:cs="Arial"/>
                <w:b/>
                <w:sz w:val="18"/>
                <w:szCs w:val="18"/>
              </w:rPr>
              <w:t>Размер доли обыкновенных акций подконтрольной организации, принадлежащих поручителю</w:t>
            </w:r>
          </w:p>
        </w:tc>
        <w:tc>
          <w:tcPr>
            <w:tcW w:w="5103" w:type="dxa"/>
            <w:shd w:val="clear" w:color="auto" w:fill="auto"/>
            <w:vAlign w:val="center"/>
          </w:tcPr>
          <w:p w14:paraId="104EA22A" w14:textId="77777777" w:rsidR="005E01E7" w:rsidRPr="00E14B00" w:rsidRDefault="005E01E7" w:rsidP="009A76B4">
            <w:pPr>
              <w:pStyle w:val="em-"/>
              <w:ind w:firstLine="0"/>
              <w:jc w:val="left"/>
              <w:rPr>
                <w:rFonts w:ascii="Arial" w:hAnsi="Arial" w:cs="Arial"/>
                <w:sz w:val="18"/>
                <w:szCs w:val="18"/>
              </w:rPr>
            </w:pPr>
            <w:r w:rsidRPr="00E14B00">
              <w:rPr>
                <w:rFonts w:ascii="Arial" w:hAnsi="Arial" w:cs="Arial"/>
                <w:sz w:val="18"/>
                <w:szCs w:val="18"/>
              </w:rPr>
              <w:t>Не применимо</w:t>
            </w:r>
          </w:p>
        </w:tc>
      </w:tr>
      <w:tr w:rsidR="005E01E7" w:rsidRPr="00E14B00" w14:paraId="28CB9693" w14:textId="77777777" w:rsidTr="009A76B4">
        <w:tc>
          <w:tcPr>
            <w:tcW w:w="4820" w:type="dxa"/>
            <w:shd w:val="clear" w:color="auto" w:fill="auto"/>
          </w:tcPr>
          <w:p w14:paraId="7DD5220D" w14:textId="77777777" w:rsidR="005E01E7" w:rsidRPr="00E14B00" w:rsidRDefault="005E01E7" w:rsidP="009A76B4">
            <w:pPr>
              <w:pStyle w:val="em-"/>
              <w:ind w:firstLine="0"/>
              <w:jc w:val="left"/>
              <w:rPr>
                <w:rFonts w:ascii="Arial" w:hAnsi="Arial" w:cs="Arial"/>
                <w:b/>
                <w:sz w:val="18"/>
                <w:szCs w:val="18"/>
              </w:rPr>
            </w:pPr>
            <w:r w:rsidRPr="00E14B00">
              <w:rPr>
                <w:rFonts w:ascii="Arial" w:hAnsi="Arial" w:cs="Arial"/>
                <w:b/>
                <w:sz w:val="18"/>
                <w:szCs w:val="18"/>
              </w:rPr>
              <w:t>Последовательно все подконтрольные поручителю организации, через которых поручитель осуществляет косвенный контроль над организацией, в отношении которой он является контролирующим лицом</w:t>
            </w:r>
          </w:p>
        </w:tc>
        <w:tc>
          <w:tcPr>
            <w:tcW w:w="5103" w:type="dxa"/>
            <w:shd w:val="clear" w:color="auto" w:fill="auto"/>
            <w:vAlign w:val="center"/>
          </w:tcPr>
          <w:p w14:paraId="748837A4" w14:textId="77777777" w:rsidR="005E01E7" w:rsidRPr="00E14B00" w:rsidRDefault="005E01E7" w:rsidP="009A76B4">
            <w:pPr>
              <w:pStyle w:val="em-"/>
              <w:ind w:firstLine="0"/>
              <w:jc w:val="left"/>
              <w:rPr>
                <w:rFonts w:ascii="Arial" w:hAnsi="Arial" w:cs="Arial"/>
                <w:sz w:val="18"/>
                <w:szCs w:val="18"/>
              </w:rPr>
            </w:pPr>
            <w:r w:rsidRPr="00E14B00">
              <w:rPr>
                <w:rFonts w:ascii="Arial" w:hAnsi="Arial" w:cs="Arial"/>
                <w:sz w:val="18"/>
                <w:szCs w:val="18"/>
              </w:rPr>
              <w:t>Для прямого контроля информация не указывается</w:t>
            </w:r>
          </w:p>
        </w:tc>
      </w:tr>
      <w:tr w:rsidR="005E01E7" w:rsidRPr="00E14B00" w14:paraId="7DD2447B" w14:textId="77777777" w:rsidTr="009A76B4">
        <w:tc>
          <w:tcPr>
            <w:tcW w:w="4820" w:type="dxa"/>
            <w:shd w:val="clear" w:color="auto" w:fill="auto"/>
          </w:tcPr>
          <w:p w14:paraId="255C52F5" w14:textId="77777777" w:rsidR="005E01E7" w:rsidRPr="00E14B00" w:rsidRDefault="005E01E7" w:rsidP="009A76B4">
            <w:pPr>
              <w:pStyle w:val="em-"/>
              <w:ind w:firstLine="0"/>
              <w:jc w:val="left"/>
              <w:rPr>
                <w:rFonts w:ascii="Arial" w:hAnsi="Arial" w:cs="Arial"/>
                <w:b/>
                <w:sz w:val="18"/>
                <w:szCs w:val="18"/>
              </w:rPr>
            </w:pPr>
            <w:r w:rsidRPr="00E14B00">
              <w:rPr>
                <w:rFonts w:ascii="Arial" w:hAnsi="Arial" w:cs="Arial"/>
                <w:b/>
                <w:sz w:val="18"/>
                <w:szCs w:val="18"/>
              </w:rPr>
              <w:t>Размер доли подконтрольной организации в уставном капитале поручителя</w:t>
            </w:r>
          </w:p>
        </w:tc>
        <w:tc>
          <w:tcPr>
            <w:tcW w:w="5103" w:type="dxa"/>
            <w:shd w:val="clear" w:color="auto" w:fill="auto"/>
            <w:vAlign w:val="center"/>
          </w:tcPr>
          <w:p w14:paraId="61E73467" w14:textId="77777777" w:rsidR="005E01E7" w:rsidRPr="00E14B00" w:rsidRDefault="005E01E7" w:rsidP="009A76B4">
            <w:pPr>
              <w:pStyle w:val="em-"/>
              <w:ind w:firstLine="0"/>
              <w:jc w:val="left"/>
              <w:rPr>
                <w:rFonts w:ascii="Arial" w:hAnsi="Arial" w:cs="Arial"/>
                <w:sz w:val="18"/>
                <w:szCs w:val="18"/>
              </w:rPr>
            </w:pPr>
            <w:r w:rsidRPr="00E14B00">
              <w:rPr>
                <w:rFonts w:ascii="Arial" w:hAnsi="Arial" w:cs="Arial"/>
                <w:sz w:val="18"/>
                <w:szCs w:val="18"/>
              </w:rPr>
              <w:t>Не имеет</w:t>
            </w:r>
          </w:p>
        </w:tc>
      </w:tr>
      <w:tr w:rsidR="005E01E7" w:rsidRPr="00E14B00" w14:paraId="6272CCBF" w14:textId="77777777" w:rsidTr="009A76B4">
        <w:tc>
          <w:tcPr>
            <w:tcW w:w="4820" w:type="dxa"/>
            <w:shd w:val="clear" w:color="auto" w:fill="auto"/>
          </w:tcPr>
          <w:p w14:paraId="069A2690" w14:textId="77777777" w:rsidR="005E01E7" w:rsidRPr="00E14B00" w:rsidRDefault="005E01E7" w:rsidP="009A76B4">
            <w:pPr>
              <w:pStyle w:val="em-"/>
              <w:ind w:firstLine="0"/>
              <w:jc w:val="left"/>
              <w:rPr>
                <w:rFonts w:ascii="Arial" w:hAnsi="Arial" w:cs="Arial"/>
                <w:b/>
                <w:sz w:val="18"/>
                <w:szCs w:val="18"/>
              </w:rPr>
            </w:pPr>
            <w:r w:rsidRPr="00E14B00">
              <w:rPr>
                <w:rFonts w:ascii="Arial" w:hAnsi="Arial" w:cs="Arial"/>
                <w:b/>
                <w:sz w:val="18"/>
                <w:szCs w:val="18"/>
              </w:rPr>
              <w:t>Размер доли обыкновенных акций поручителя, принадлежащих подконтрольной организации</w:t>
            </w:r>
          </w:p>
        </w:tc>
        <w:tc>
          <w:tcPr>
            <w:tcW w:w="5103" w:type="dxa"/>
            <w:shd w:val="clear" w:color="auto" w:fill="auto"/>
            <w:vAlign w:val="center"/>
          </w:tcPr>
          <w:p w14:paraId="62C609CC" w14:textId="77777777" w:rsidR="005E01E7" w:rsidRPr="00E14B00" w:rsidRDefault="005E01E7" w:rsidP="009A76B4">
            <w:pPr>
              <w:pStyle w:val="em-"/>
              <w:ind w:firstLine="0"/>
              <w:jc w:val="left"/>
              <w:rPr>
                <w:rFonts w:ascii="Arial" w:hAnsi="Arial" w:cs="Arial"/>
                <w:sz w:val="18"/>
                <w:szCs w:val="18"/>
              </w:rPr>
            </w:pPr>
            <w:r w:rsidRPr="00E14B00">
              <w:rPr>
                <w:rFonts w:ascii="Arial" w:hAnsi="Arial" w:cs="Arial"/>
                <w:sz w:val="18"/>
                <w:szCs w:val="18"/>
              </w:rPr>
              <w:t>Не имеет</w:t>
            </w:r>
          </w:p>
        </w:tc>
      </w:tr>
      <w:tr w:rsidR="005E01E7" w:rsidRPr="00E14B00" w14:paraId="6089C392" w14:textId="77777777" w:rsidTr="009A76B4">
        <w:tc>
          <w:tcPr>
            <w:tcW w:w="4820" w:type="dxa"/>
            <w:shd w:val="clear" w:color="auto" w:fill="auto"/>
          </w:tcPr>
          <w:p w14:paraId="69259BF8" w14:textId="77777777" w:rsidR="005E01E7" w:rsidRPr="00E14B00" w:rsidRDefault="005E01E7" w:rsidP="009A76B4">
            <w:pPr>
              <w:pStyle w:val="em-"/>
              <w:ind w:firstLine="0"/>
              <w:jc w:val="left"/>
              <w:rPr>
                <w:rFonts w:ascii="Arial" w:hAnsi="Arial" w:cs="Arial"/>
                <w:b/>
                <w:sz w:val="18"/>
                <w:szCs w:val="18"/>
              </w:rPr>
            </w:pPr>
            <w:r w:rsidRPr="00E14B00">
              <w:rPr>
                <w:rFonts w:ascii="Arial" w:hAnsi="Arial" w:cs="Arial"/>
                <w:b/>
                <w:sz w:val="18"/>
                <w:szCs w:val="18"/>
              </w:rPr>
              <w:t>Описание основного вида деятельности подконтрольной организации</w:t>
            </w:r>
          </w:p>
        </w:tc>
        <w:tc>
          <w:tcPr>
            <w:tcW w:w="5103" w:type="dxa"/>
            <w:shd w:val="clear" w:color="auto" w:fill="auto"/>
            <w:vAlign w:val="center"/>
          </w:tcPr>
          <w:p w14:paraId="62DD581A" w14:textId="74C3F366" w:rsidR="005E01E7" w:rsidRPr="00E14B00" w:rsidRDefault="00F71E1A" w:rsidP="009A76B4">
            <w:pPr>
              <w:pStyle w:val="em-"/>
              <w:ind w:firstLine="0"/>
              <w:rPr>
                <w:rFonts w:ascii="Arial" w:hAnsi="Arial" w:cs="Arial"/>
                <w:sz w:val="18"/>
                <w:szCs w:val="18"/>
              </w:rPr>
            </w:pPr>
            <w:r>
              <w:rPr>
                <w:rFonts w:ascii="Arial" w:hAnsi="Arial" w:cs="Arial"/>
                <w:sz w:val="18"/>
                <w:szCs w:val="18"/>
              </w:rPr>
              <w:t>Общество находится в стадии ликвидации</w:t>
            </w:r>
          </w:p>
        </w:tc>
      </w:tr>
    </w:tbl>
    <w:p w14:paraId="49FD46AD" w14:textId="77777777" w:rsidR="005E01E7" w:rsidRDefault="005E01E7" w:rsidP="005E01E7">
      <w:pPr>
        <w:pStyle w:val="ConsPlusNormal"/>
        <w:jc w:val="both"/>
        <w:rPr>
          <w:b/>
        </w:rPr>
      </w:pPr>
    </w:p>
    <w:p w14:paraId="506E13E5" w14:textId="77777777" w:rsidR="005E01E7" w:rsidRPr="008131B2" w:rsidRDefault="005E01E7" w:rsidP="005E01E7">
      <w:pPr>
        <w:pStyle w:val="ConsPlusNormal"/>
        <w:jc w:val="both"/>
        <w:rPr>
          <w:b/>
        </w:rPr>
      </w:pPr>
      <w:r w:rsidRPr="008131B2">
        <w:rPr>
          <w:b/>
        </w:rPr>
        <w:t>персональный состав совета директоров (наблюдательного совета) подконтрольной организации:</w:t>
      </w:r>
      <w:r>
        <w:rPr>
          <w:b/>
        </w:rPr>
        <w:t xml:space="preserve"> </w:t>
      </w:r>
      <w:r w:rsidRPr="008D311D">
        <w:t>совет директоров (наблюдательн</w:t>
      </w:r>
      <w:r>
        <w:t>ый</w:t>
      </w:r>
      <w:r w:rsidRPr="008D311D">
        <w:t xml:space="preserve"> совет) подконтрольной организации не избран (не сформирован), т.к. не предусмотрен ее уставом.</w:t>
      </w:r>
    </w:p>
    <w:p w14:paraId="29FE26A3" w14:textId="77777777" w:rsidR="005E01E7" w:rsidRDefault="005E01E7" w:rsidP="005E01E7">
      <w:pPr>
        <w:pStyle w:val="ConsPlusNormal"/>
        <w:jc w:val="both"/>
      </w:pPr>
    </w:p>
    <w:p w14:paraId="161D0B04" w14:textId="77777777" w:rsidR="005E01E7" w:rsidRDefault="005E01E7" w:rsidP="005E01E7">
      <w:pPr>
        <w:pStyle w:val="ConsPlusNormal"/>
        <w:jc w:val="both"/>
      </w:pPr>
      <w:r w:rsidRPr="008131B2">
        <w:rPr>
          <w:b/>
        </w:rPr>
        <w:t>персональный состав коллегиального исполнительного органа (правления, дирекции) подконтрольной организации:</w:t>
      </w:r>
      <w:r w:rsidRPr="008131B2">
        <w:t xml:space="preserve"> </w:t>
      </w:r>
      <w:r>
        <w:t>коллегиальный</w:t>
      </w:r>
      <w:r w:rsidRPr="008131B2">
        <w:t xml:space="preserve"> исполнительн</w:t>
      </w:r>
      <w:r>
        <w:t>ый</w:t>
      </w:r>
      <w:r w:rsidRPr="008131B2">
        <w:t xml:space="preserve"> орган (правлени</w:t>
      </w:r>
      <w:r>
        <w:t>е</w:t>
      </w:r>
      <w:r w:rsidRPr="008131B2">
        <w:t>, дирекци</w:t>
      </w:r>
      <w:r>
        <w:t>я</w:t>
      </w:r>
      <w:r w:rsidRPr="008131B2">
        <w:t>)</w:t>
      </w:r>
      <w:r>
        <w:t xml:space="preserve"> </w:t>
      </w:r>
      <w:r w:rsidRPr="008131B2">
        <w:t>подконтрольной организации не избран (не сформирован)</w:t>
      </w:r>
      <w:r>
        <w:t>, т.к. не предусмотрен ее уставом.</w:t>
      </w:r>
    </w:p>
    <w:p w14:paraId="733C5D16" w14:textId="77777777" w:rsidR="005E01E7" w:rsidRDefault="005E01E7" w:rsidP="005E01E7">
      <w:pPr>
        <w:pStyle w:val="ConsPlusNormal"/>
        <w:jc w:val="both"/>
      </w:pPr>
    </w:p>
    <w:p w14:paraId="6DCBFD84" w14:textId="5D730BFD" w:rsidR="005E01E7" w:rsidRDefault="005E01E7" w:rsidP="005E01E7">
      <w:pPr>
        <w:pStyle w:val="ConsPlusNormal"/>
        <w:jc w:val="both"/>
      </w:pPr>
      <w:r w:rsidRPr="008131B2">
        <w:rPr>
          <w:b/>
        </w:rPr>
        <w:t xml:space="preserve">лицо, занимающее должность (осуществляющее функции) единоличного исполнительного органа подконтрольной организации: </w:t>
      </w:r>
      <w:r w:rsidR="00F55EFC">
        <w:t>Ликвидатор</w:t>
      </w:r>
      <w:r>
        <w:t>:</w:t>
      </w:r>
    </w:p>
    <w:p w14:paraId="45C999C7" w14:textId="77777777" w:rsidR="005E01E7" w:rsidRDefault="005E01E7" w:rsidP="005E01E7">
      <w:pPr>
        <w:pStyle w:val="ConsPlusNormal"/>
        <w:jc w:val="both"/>
      </w:pPr>
    </w:p>
    <w:tbl>
      <w:tblPr>
        <w:tblStyle w:val="af3"/>
        <w:tblW w:w="0" w:type="auto"/>
        <w:tblInd w:w="534" w:type="dxa"/>
        <w:tblLook w:val="04A0" w:firstRow="1" w:lastRow="0" w:firstColumn="1" w:lastColumn="0" w:noHBand="0" w:noVBand="1"/>
      </w:tblPr>
      <w:tblGrid>
        <w:gridCol w:w="5953"/>
        <w:gridCol w:w="1701"/>
        <w:gridCol w:w="1843"/>
      </w:tblGrid>
      <w:tr w:rsidR="005E01E7" w:rsidRPr="008131B2" w14:paraId="288ADD6F" w14:textId="77777777" w:rsidTr="009A76B4">
        <w:tc>
          <w:tcPr>
            <w:tcW w:w="5953" w:type="dxa"/>
            <w:vAlign w:val="center"/>
          </w:tcPr>
          <w:p w14:paraId="621D45A0" w14:textId="77777777" w:rsidR="005E01E7" w:rsidRPr="008131B2" w:rsidRDefault="005E01E7" w:rsidP="009A76B4">
            <w:pPr>
              <w:pStyle w:val="ConsPlusNormal"/>
              <w:jc w:val="center"/>
              <w:rPr>
                <w:sz w:val="18"/>
                <w:szCs w:val="18"/>
              </w:rPr>
            </w:pPr>
            <w:r w:rsidRPr="008131B2">
              <w:rPr>
                <w:sz w:val="18"/>
                <w:szCs w:val="18"/>
              </w:rPr>
              <w:t>Фамилия, имя, отчество (если имеется)</w:t>
            </w:r>
          </w:p>
        </w:tc>
        <w:tc>
          <w:tcPr>
            <w:tcW w:w="1701" w:type="dxa"/>
            <w:vAlign w:val="center"/>
          </w:tcPr>
          <w:p w14:paraId="1804FF44" w14:textId="77777777" w:rsidR="005E01E7" w:rsidRPr="008131B2" w:rsidRDefault="005E01E7" w:rsidP="009A76B4">
            <w:pPr>
              <w:pStyle w:val="ConsPlusNormal"/>
              <w:jc w:val="center"/>
              <w:rPr>
                <w:sz w:val="18"/>
                <w:szCs w:val="18"/>
              </w:rPr>
            </w:pPr>
            <w:r>
              <w:rPr>
                <w:sz w:val="18"/>
                <w:szCs w:val="18"/>
              </w:rPr>
              <w:t>Д</w:t>
            </w:r>
            <w:r w:rsidRPr="008131B2">
              <w:rPr>
                <w:sz w:val="18"/>
                <w:szCs w:val="18"/>
              </w:rPr>
              <w:t>оля в уставном капитале поручителя</w:t>
            </w:r>
          </w:p>
        </w:tc>
        <w:tc>
          <w:tcPr>
            <w:tcW w:w="1843" w:type="dxa"/>
            <w:vAlign w:val="center"/>
          </w:tcPr>
          <w:p w14:paraId="12C19C03" w14:textId="77777777" w:rsidR="005E01E7" w:rsidRPr="008131B2" w:rsidRDefault="005E01E7" w:rsidP="009A76B4">
            <w:pPr>
              <w:pStyle w:val="ConsPlusNormal"/>
              <w:jc w:val="center"/>
              <w:rPr>
                <w:sz w:val="18"/>
                <w:szCs w:val="18"/>
              </w:rPr>
            </w:pPr>
            <w:r>
              <w:rPr>
                <w:sz w:val="18"/>
                <w:szCs w:val="18"/>
              </w:rPr>
              <w:t>Д</w:t>
            </w:r>
            <w:r w:rsidRPr="008131B2">
              <w:rPr>
                <w:sz w:val="18"/>
                <w:szCs w:val="18"/>
              </w:rPr>
              <w:t>оля принадлежащих обыкновенных акций поручителя</w:t>
            </w:r>
          </w:p>
        </w:tc>
      </w:tr>
      <w:tr w:rsidR="00914830" w:rsidRPr="008131B2" w14:paraId="081C8A96" w14:textId="77777777" w:rsidTr="00E67204">
        <w:tc>
          <w:tcPr>
            <w:tcW w:w="5953" w:type="dxa"/>
          </w:tcPr>
          <w:p w14:paraId="725DA398" w14:textId="1EB32AD4" w:rsidR="00914830" w:rsidRPr="008131B2" w:rsidRDefault="00914830" w:rsidP="009A76B4">
            <w:pPr>
              <w:pStyle w:val="ConsPlusNormal"/>
              <w:jc w:val="both"/>
              <w:rPr>
                <w:sz w:val="18"/>
                <w:szCs w:val="18"/>
              </w:rPr>
            </w:pPr>
            <w:r w:rsidRPr="00F71E1A">
              <w:rPr>
                <w:sz w:val="18"/>
                <w:szCs w:val="18"/>
              </w:rPr>
              <w:t>Пизин Виталий Александрович</w:t>
            </w:r>
          </w:p>
        </w:tc>
        <w:tc>
          <w:tcPr>
            <w:tcW w:w="1701" w:type="dxa"/>
          </w:tcPr>
          <w:p w14:paraId="0D59E7DF" w14:textId="28C81AA8" w:rsidR="00914830" w:rsidRPr="00E67204" w:rsidRDefault="00914830" w:rsidP="009A76B4">
            <w:pPr>
              <w:pStyle w:val="ConsPlusNormal"/>
              <w:jc w:val="center"/>
              <w:rPr>
                <w:sz w:val="18"/>
                <w:szCs w:val="18"/>
              </w:rPr>
            </w:pPr>
            <w:r w:rsidRPr="0007272C">
              <w:rPr>
                <w:sz w:val="18"/>
                <w:szCs w:val="18"/>
              </w:rPr>
              <w:t>отсутствует</w:t>
            </w:r>
          </w:p>
        </w:tc>
        <w:tc>
          <w:tcPr>
            <w:tcW w:w="1843" w:type="dxa"/>
          </w:tcPr>
          <w:p w14:paraId="4D210DD5" w14:textId="1FB368B0" w:rsidR="00914830" w:rsidRPr="00E67204" w:rsidRDefault="00914830" w:rsidP="009A76B4">
            <w:pPr>
              <w:pStyle w:val="ConsPlusNormal"/>
              <w:jc w:val="center"/>
              <w:rPr>
                <w:sz w:val="18"/>
                <w:szCs w:val="18"/>
              </w:rPr>
            </w:pPr>
            <w:r w:rsidRPr="0007272C">
              <w:rPr>
                <w:sz w:val="18"/>
                <w:szCs w:val="18"/>
              </w:rPr>
              <w:t>отсутствует</w:t>
            </w:r>
          </w:p>
        </w:tc>
      </w:tr>
    </w:tbl>
    <w:p w14:paraId="445A358A" w14:textId="77777777" w:rsidR="00176989" w:rsidRDefault="00176989" w:rsidP="00176989">
      <w:pPr>
        <w:pStyle w:val="ConsPlusNormal"/>
        <w:jc w:val="both"/>
      </w:pPr>
      <w:r>
        <w:t>Полномочия единоличного исполнительного органа данной подконтрольной организации не переданы управляющей организации или управляющему.</w:t>
      </w:r>
    </w:p>
    <w:p w14:paraId="047639F7" w14:textId="77777777" w:rsidR="00BC15F4" w:rsidRDefault="00BC15F4" w:rsidP="00BC15F4">
      <w:pPr>
        <w:pStyle w:val="ConsPlusNormal"/>
        <w:jc w:val="both"/>
      </w:pPr>
    </w:p>
    <w:p w14:paraId="2020A7FC" w14:textId="77777777" w:rsidR="005E01E7" w:rsidRDefault="005E01E7" w:rsidP="00BC15F4">
      <w:pPr>
        <w:pStyle w:val="ConsPlusNormal"/>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BC15F4" w:rsidRPr="00103E52" w14:paraId="6646B04F" w14:textId="77777777" w:rsidTr="009A76B4">
        <w:tc>
          <w:tcPr>
            <w:tcW w:w="4820" w:type="dxa"/>
            <w:shd w:val="clear" w:color="auto" w:fill="auto"/>
            <w:vAlign w:val="center"/>
          </w:tcPr>
          <w:p w14:paraId="469A64CA" w14:textId="77777777" w:rsidR="00BC15F4" w:rsidRPr="00103E52" w:rsidRDefault="00BC15F4" w:rsidP="009A76B4">
            <w:pPr>
              <w:pStyle w:val="em-"/>
              <w:ind w:firstLine="0"/>
              <w:jc w:val="left"/>
              <w:rPr>
                <w:rFonts w:ascii="Arial" w:hAnsi="Arial" w:cs="Arial"/>
                <w:b/>
                <w:sz w:val="18"/>
                <w:szCs w:val="18"/>
              </w:rPr>
            </w:pPr>
            <w:r>
              <w:rPr>
                <w:rFonts w:ascii="Arial" w:hAnsi="Arial" w:cs="Arial"/>
                <w:b/>
                <w:sz w:val="18"/>
                <w:szCs w:val="18"/>
              </w:rPr>
              <w:t xml:space="preserve">5. </w:t>
            </w:r>
            <w:r w:rsidRPr="00103E52">
              <w:rPr>
                <w:rFonts w:ascii="Arial" w:hAnsi="Arial" w:cs="Arial"/>
                <w:b/>
                <w:sz w:val="18"/>
                <w:szCs w:val="18"/>
              </w:rPr>
              <w:t>Полное</w:t>
            </w:r>
            <w:r>
              <w:rPr>
                <w:rFonts w:ascii="Arial" w:hAnsi="Arial" w:cs="Arial"/>
                <w:b/>
                <w:sz w:val="18"/>
                <w:szCs w:val="18"/>
              </w:rPr>
              <w:t xml:space="preserve"> фирменное наименование</w:t>
            </w:r>
          </w:p>
        </w:tc>
        <w:tc>
          <w:tcPr>
            <w:tcW w:w="5103" w:type="dxa"/>
            <w:shd w:val="clear" w:color="auto" w:fill="auto"/>
            <w:vAlign w:val="center"/>
          </w:tcPr>
          <w:p w14:paraId="2C196BBB" w14:textId="77777777" w:rsidR="00BC15F4" w:rsidRPr="00103E52" w:rsidRDefault="00BC15F4" w:rsidP="009A76B4">
            <w:pPr>
              <w:pStyle w:val="em-"/>
              <w:ind w:firstLine="0"/>
              <w:jc w:val="left"/>
              <w:rPr>
                <w:rFonts w:ascii="Arial" w:hAnsi="Arial" w:cs="Arial"/>
                <w:sz w:val="18"/>
                <w:szCs w:val="18"/>
              </w:rPr>
            </w:pPr>
            <w:r w:rsidRPr="0013345A">
              <w:rPr>
                <w:rFonts w:ascii="Arial" w:hAnsi="Arial" w:cs="Arial"/>
                <w:sz w:val="18"/>
                <w:szCs w:val="18"/>
              </w:rPr>
              <w:t>Закрытое акционерное общество «Рондо гранд»</w:t>
            </w:r>
          </w:p>
        </w:tc>
      </w:tr>
      <w:tr w:rsidR="00BC15F4" w:rsidRPr="00103E52" w14:paraId="23432E56" w14:textId="77777777" w:rsidTr="009A76B4">
        <w:tc>
          <w:tcPr>
            <w:tcW w:w="4820" w:type="dxa"/>
            <w:shd w:val="clear" w:color="auto" w:fill="auto"/>
            <w:vAlign w:val="center"/>
          </w:tcPr>
          <w:p w14:paraId="40E6BC90" w14:textId="77777777" w:rsidR="00BC15F4" w:rsidRPr="00103E52" w:rsidRDefault="00BC15F4" w:rsidP="009A76B4">
            <w:pPr>
              <w:pStyle w:val="em-"/>
              <w:ind w:firstLine="0"/>
              <w:jc w:val="left"/>
              <w:rPr>
                <w:rFonts w:ascii="Arial" w:hAnsi="Arial" w:cs="Arial"/>
                <w:b/>
                <w:sz w:val="18"/>
                <w:szCs w:val="18"/>
              </w:rPr>
            </w:pPr>
            <w:r w:rsidRPr="00103E52">
              <w:rPr>
                <w:rFonts w:ascii="Arial" w:hAnsi="Arial" w:cs="Arial"/>
                <w:b/>
                <w:sz w:val="18"/>
                <w:szCs w:val="18"/>
              </w:rPr>
              <w:t>Сокращенное фирменное на</w:t>
            </w:r>
            <w:r>
              <w:rPr>
                <w:rFonts w:ascii="Arial" w:hAnsi="Arial" w:cs="Arial"/>
                <w:b/>
                <w:sz w:val="18"/>
                <w:szCs w:val="18"/>
              </w:rPr>
              <w:t>именование</w:t>
            </w:r>
          </w:p>
        </w:tc>
        <w:tc>
          <w:tcPr>
            <w:tcW w:w="5103" w:type="dxa"/>
            <w:shd w:val="clear" w:color="auto" w:fill="auto"/>
            <w:vAlign w:val="center"/>
          </w:tcPr>
          <w:p w14:paraId="6EDCAF6F" w14:textId="77777777" w:rsidR="00BC15F4" w:rsidRPr="00103E52" w:rsidRDefault="00BC15F4" w:rsidP="009A76B4">
            <w:pPr>
              <w:pStyle w:val="em-"/>
              <w:ind w:firstLine="0"/>
              <w:jc w:val="left"/>
              <w:rPr>
                <w:rFonts w:ascii="Arial" w:hAnsi="Arial" w:cs="Arial"/>
                <w:sz w:val="18"/>
                <w:szCs w:val="18"/>
              </w:rPr>
            </w:pPr>
            <w:r w:rsidRPr="0013345A">
              <w:rPr>
                <w:rFonts w:ascii="Arial" w:hAnsi="Arial" w:cs="Arial"/>
                <w:sz w:val="18"/>
                <w:szCs w:val="18"/>
              </w:rPr>
              <w:t>ЗАО «Рондо гранд»</w:t>
            </w:r>
          </w:p>
        </w:tc>
      </w:tr>
      <w:tr w:rsidR="00BC15F4" w:rsidRPr="00103E52" w14:paraId="2C3C15AA" w14:textId="77777777" w:rsidTr="009A76B4">
        <w:tc>
          <w:tcPr>
            <w:tcW w:w="4820" w:type="dxa"/>
            <w:shd w:val="clear" w:color="auto" w:fill="auto"/>
            <w:vAlign w:val="center"/>
          </w:tcPr>
          <w:p w14:paraId="63555A34" w14:textId="77777777" w:rsidR="00BC15F4" w:rsidRPr="00103E52" w:rsidRDefault="00BC15F4" w:rsidP="009A76B4">
            <w:pPr>
              <w:pStyle w:val="em-"/>
              <w:ind w:firstLine="0"/>
              <w:jc w:val="left"/>
              <w:rPr>
                <w:rFonts w:ascii="Arial" w:hAnsi="Arial" w:cs="Arial"/>
                <w:b/>
                <w:sz w:val="18"/>
                <w:szCs w:val="18"/>
              </w:rPr>
            </w:pPr>
            <w:r>
              <w:rPr>
                <w:rFonts w:ascii="Arial" w:hAnsi="Arial" w:cs="Arial"/>
                <w:b/>
                <w:sz w:val="18"/>
                <w:szCs w:val="18"/>
              </w:rPr>
              <w:t>ИНН (если применимо)</w:t>
            </w:r>
          </w:p>
        </w:tc>
        <w:tc>
          <w:tcPr>
            <w:tcW w:w="5103" w:type="dxa"/>
            <w:shd w:val="clear" w:color="auto" w:fill="auto"/>
            <w:vAlign w:val="center"/>
          </w:tcPr>
          <w:p w14:paraId="5C72693C" w14:textId="77777777" w:rsidR="00BC15F4" w:rsidRPr="00103E52" w:rsidRDefault="00BC15F4" w:rsidP="009A76B4">
            <w:pPr>
              <w:pStyle w:val="em-"/>
              <w:ind w:firstLine="0"/>
              <w:jc w:val="left"/>
              <w:rPr>
                <w:rFonts w:ascii="Arial" w:hAnsi="Arial" w:cs="Arial"/>
                <w:sz w:val="18"/>
                <w:szCs w:val="18"/>
              </w:rPr>
            </w:pPr>
            <w:r w:rsidRPr="0013345A">
              <w:rPr>
                <w:rFonts w:ascii="Arial" w:hAnsi="Arial" w:cs="Arial"/>
                <w:bCs/>
                <w:sz w:val="18"/>
                <w:szCs w:val="18"/>
              </w:rPr>
              <w:t>7729382103</w:t>
            </w:r>
          </w:p>
        </w:tc>
      </w:tr>
      <w:tr w:rsidR="00BC15F4" w:rsidRPr="00103E52" w14:paraId="3CA22682" w14:textId="77777777" w:rsidTr="009A76B4">
        <w:tc>
          <w:tcPr>
            <w:tcW w:w="4820" w:type="dxa"/>
            <w:shd w:val="clear" w:color="auto" w:fill="auto"/>
            <w:vAlign w:val="center"/>
          </w:tcPr>
          <w:p w14:paraId="1817DFB2" w14:textId="77777777" w:rsidR="00BC15F4" w:rsidRPr="00103E52" w:rsidRDefault="00BC15F4" w:rsidP="009A76B4">
            <w:pPr>
              <w:pStyle w:val="em-"/>
              <w:ind w:firstLine="0"/>
              <w:jc w:val="left"/>
              <w:rPr>
                <w:rFonts w:ascii="Arial" w:hAnsi="Arial" w:cs="Arial"/>
                <w:b/>
                <w:sz w:val="18"/>
                <w:szCs w:val="18"/>
              </w:rPr>
            </w:pPr>
            <w:r w:rsidRPr="00103E52">
              <w:rPr>
                <w:rFonts w:ascii="Arial" w:hAnsi="Arial" w:cs="Arial"/>
                <w:b/>
                <w:sz w:val="18"/>
                <w:szCs w:val="18"/>
              </w:rPr>
              <w:t>ОГРН (если применимо)</w:t>
            </w:r>
          </w:p>
        </w:tc>
        <w:tc>
          <w:tcPr>
            <w:tcW w:w="5103" w:type="dxa"/>
            <w:shd w:val="clear" w:color="auto" w:fill="auto"/>
            <w:vAlign w:val="center"/>
          </w:tcPr>
          <w:p w14:paraId="66ED6755" w14:textId="77777777" w:rsidR="00BC15F4" w:rsidRPr="00103E52" w:rsidRDefault="00BC15F4" w:rsidP="009A76B4">
            <w:pPr>
              <w:pStyle w:val="em-"/>
              <w:ind w:firstLine="0"/>
              <w:jc w:val="left"/>
              <w:rPr>
                <w:rFonts w:ascii="Arial" w:hAnsi="Arial" w:cs="Arial"/>
                <w:sz w:val="18"/>
                <w:szCs w:val="18"/>
              </w:rPr>
            </w:pPr>
            <w:r w:rsidRPr="0013345A">
              <w:rPr>
                <w:rFonts w:ascii="Arial" w:hAnsi="Arial" w:cs="Arial"/>
                <w:sz w:val="18"/>
                <w:szCs w:val="18"/>
              </w:rPr>
              <w:t>1027700290815</w:t>
            </w:r>
          </w:p>
        </w:tc>
      </w:tr>
      <w:tr w:rsidR="00BC15F4" w:rsidRPr="00103E52" w14:paraId="74B4D7C0" w14:textId="77777777" w:rsidTr="009A76B4">
        <w:tc>
          <w:tcPr>
            <w:tcW w:w="4820" w:type="dxa"/>
            <w:shd w:val="clear" w:color="auto" w:fill="auto"/>
            <w:vAlign w:val="center"/>
          </w:tcPr>
          <w:p w14:paraId="33AC2205" w14:textId="77777777" w:rsidR="00BC15F4" w:rsidRPr="00103E52" w:rsidRDefault="00BC15F4" w:rsidP="009A76B4">
            <w:pPr>
              <w:pStyle w:val="em-"/>
              <w:ind w:firstLine="0"/>
              <w:jc w:val="left"/>
              <w:rPr>
                <w:rFonts w:ascii="Arial" w:hAnsi="Arial" w:cs="Arial"/>
                <w:b/>
                <w:sz w:val="18"/>
                <w:szCs w:val="18"/>
              </w:rPr>
            </w:pPr>
            <w:r w:rsidRPr="00103E52">
              <w:rPr>
                <w:rFonts w:ascii="Arial" w:hAnsi="Arial" w:cs="Arial"/>
                <w:b/>
                <w:sz w:val="18"/>
                <w:szCs w:val="18"/>
              </w:rPr>
              <w:t>Место нахождения</w:t>
            </w:r>
          </w:p>
        </w:tc>
        <w:tc>
          <w:tcPr>
            <w:tcW w:w="5103" w:type="dxa"/>
            <w:shd w:val="clear" w:color="auto" w:fill="auto"/>
            <w:vAlign w:val="center"/>
          </w:tcPr>
          <w:p w14:paraId="6DA1D6A8" w14:textId="77777777" w:rsidR="00BC15F4" w:rsidRPr="00103E52" w:rsidRDefault="00BC15F4" w:rsidP="009A76B4">
            <w:pPr>
              <w:pStyle w:val="em-"/>
              <w:ind w:firstLine="0"/>
              <w:jc w:val="left"/>
              <w:rPr>
                <w:rFonts w:ascii="Arial" w:hAnsi="Arial" w:cs="Arial"/>
                <w:sz w:val="18"/>
                <w:szCs w:val="18"/>
              </w:rPr>
            </w:pPr>
            <w:r w:rsidRPr="0013345A">
              <w:rPr>
                <w:rFonts w:ascii="Arial" w:hAnsi="Arial" w:cs="Arial"/>
                <w:sz w:val="18"/>
                <w:szCs w:val="18"/>
              </w:rPr>
              <w:t>119571, Российская Федерация, г. Москва, Проспект Вернадского, д. 92, корпус 1</w:t>
            </w:r>
          </w:p>
        </w:tc>
      </w:tr>
      <w:tr w:rsidR="005E01E7" w:rsidRPr="00E14B00" w14:paraId="2895128F" w14:textId="77777777" w:rsidTr="009A76B4">
        <w:tc>
          <w:tcPr>
            <w:tcW w:w="4820" w:type="dxa"/>
            <w:shd w:val="clear" w:color="auto" w:fill="auto"/>
          </w:tcPr>
          <w:p w14:paraId="711252D7" w14:textId="77777777" w:rsidR="005E01E7" w:rsidRPr="00E14B00" w:rsidRDefault="005E01E7" w:rsidP="009A76B4">
            <w:pPr>
              <w:pStyle w:val="em-"/>
              <w:ind w:firstLine="0"/>
              <w:jc w:val="left"/>
              <w:rPr>
                <w:rFonts w:ascii="Arial" w:hAnsi="Arial" w:cs="Arial"/>
                <w:b/>
                <w:sz w:val="18"/>
                <w:szCs w:val="18"/>
              </w:rPr>
            </w:pPr>
            <w:r w:rsidRPr="00E14B00">
              <w:rPr>
                <w:rFonts w:ascii="Arial" w:hAnsi="Arial" w:cs="Arial"/>
                <w:b/>
                <w:sz w:val="18"/>
                <w:szCs w:val="18"/>
              </w:rPr>
              <w:t>Вид контроля, под которым находится организация, в отношении которой поручитель является контролирующим лицом</w:t>
            </w:r>
          </w:p>
        </w:tc>
        <w:tc>
          <w:tcPr>
            <w:tcW w:w="5103" w:type="dxa"/>
            <w:shd w:val="clear" w:color="auto" w:fill="auto"/>
            <w:vAlign w:val="center"/>
          </w:tcPr>
          <w:p w14:paraId="6700E66F" w14:textId="77777777" w:rsidR="005E01E7" w:rsidRPr="00E14B00" w:rsidRDefault="005E01E7" w:rsidP="009A76B4">
            <w:pPr>
              <w:pStyle w:val="em-"/>
              <w:ind w:firstLine="0"/>
              <w:jc w:val="left"/>
              <w:rPr>
                <w:rFonts w:ascii="Arial" w:hAnsi="Arial" w:cs="Arial"/>
                <w:sz w:val="18"/>
                <w:szCs w:val="18"/>
              </w:rPr>
            </w:pPr>
            <w:r w:rsidRPr="00E14B00">
              <w:rPr>
                <w:rFonts w:ascii="Arial" w:hAnsi="Arial" w:cs="Arial"/>
                <w:sz w:val="18"/>
                <w:szCs w:val="18"/>
              </w:rPr>
              <w:t>Прямой</w:t>
            </w:r>
          </w:p>
        </w:tc>
      </w:tr>
      <w:tr w:rsidR="005E01E7" w:rsidRPr="00E14B00" w14:paraId="5B085534" w14:textId="77777777" w:rsidTr="009A76B4">
        <w:tc>
          <w:tcPr>
            <w:tcW w:w="4820" w:type="dxa"/>
            <w:shd w:val="clear" w:color="auto" w:fill="auto"/>
          </w:tcPr>
          <w:p w14:paraId="79F5B071" w14:textId="77777777" w:rsidR="005E01E7" w:rsidRPr="00E14B00" w:rsidRDefault="005E01E7" w:rsidP="009A76B4">
            <w:pPr>
              <w:pStyle w:val="em-"/>
              <w:ind w:firstLine="0"/>
              <w:jc w:val="left"/>
              <w:rPr>
                <w:rFonts w:ascii="Arial" w:hAnsi="Arial" w:cs="Arial"/>
                <w:b/>
                <w:sz w:val="18"/>
                <w:szCs w:val="18"/>
              </w:rPr>
            </w:pPr>
            <w:r w:rsidRPr="00E14B00">
              <w:rPr>
                <w:rFonts w:ascii="Arial" w:hAnsi="Arial" w:cs="Arial"/>
                <w:b/>
                <w:sz w:val="18"/>
                <w:szCs w:val="18"/>
              </w:rPr>
              <w:t>Признак осуществления поручителем контроля над организацией, в отношении которой он является контролирующим лицом</w:t>
            </w:r>
          </w:p>
        </w:tc>
        <w:tc>
          <w:tcPr>
            <w:tcW w:w="5103" w:type="dxa"/>
            <w:shd w:val="clear" w:color="auto" w:fill="auto"/>
            <w:vAlign w:val="center"/>
          </w:tcPr>
          <w:p w14:paraId="617EDD9A" w14:textId="77777777" w:rsidR="005E01E7" w:rsidRPr="00E14B00" w:rsidRDefault="005E01E7" w:rsidP="009A76B4">
            <w:pPr>
              <w:pStyle w:val="em-"/>
              <w:ind w:firstLine="0"/>
              <w:jc w:val="left"/>
              <w:rPr>
                <w:rFonts w:ascii="Arial" w:hAnsi="Arial" w:cs="Arial"/>
                <w:sz w:val="18"/>
                <w:szCs w:val="18"/>
              </w:rPr>
            </w:pPr>
            <w:r w:rsidRPr="00E14B00">
              <w:rPr>
                <w:rFonts w:ascii="Arial" w:hAnsi="Arial" w:cs="Arial"/>
                <w:sz w:val="18"/>
                <w:szCs w:val="18"/>
              </w:rPr>
              <w:t>Право распоряжаться более 50 голосов в высшем органе управления подконтрольной поручителю организации</w:t>
            </w:r>
          </w:p>
        </w:tc>
      </w:tr>
      <w:tr w:rsidR="005E01E7" w:rsidRPr="00E14B00" w14:paraId="56D587D9" w14:textId="77777777" w:rsidTr="009A76B4">
        <w:tc>
          <w:tcPr>
            <w:tcW w:w="4820" w:type="dxa"/>
            <w:shd w:val="clear" w:color="auto" w:fill="auto"/>
          </w:tcPr>
          <w:p w14:paraId="69B99A2F" w14:textId="77777777" w:rsidR="005E01E7" w:rsidRPr="00E14B00" w:rsidRDefault="005E01E7" w:rsidP="009A76B4">
            <w:pPr>
              <w:pStyle w:val="em-"/>
              <w:ind w:firstLine="0"/>
              <w:jc w:val="left"/>
              <w:rPr>
                <w:rFonts w:ascii="Arial" w:hAnsi="Arial" w:cs="Arial"/>
                <w:b/>
                <w:sz w:val="18"/>
                <w:szCs w:val="18"/>
              </w:rPr>
            </w:pPr>
            <w:r w:rsidRPr="00E14B00">
              <w:rPr>
                <w:rFonts w:ascii="Arial" w:hAnsi="Arial" w:cs="Arial"/>
                <w:b/>
                <w:sz w:val="18"/>
                <w:szCs w:val="18"/>
              </w:rPr>
              <w:t>Размер доли участия поручителя в уставном капитале подконтрольной организации</w:t>
            </w:r>
          </w:p>
        </w:tc>
        <w:tc>
          <w:tcPr>
            <w:tcW w:w="5103" w:type="dxa"/>
            <w:shd w:val="clear" w:color="auto" w:fill="auto"/>
            <w:vAlign w:val="center"/>
          </w:tcPr>
          <w:p w14:paraId="105CE54D" w14:textId="77777777" w:rsidR="005E01E7" w:rsidRPr="00E14B00" w:rsidRDefault="005E01E7" w:rsidP="009A76B4">
            <w:pPr>
              <w:pStyle w:val="em-"/>
              <w:ind w:firstLine="0"/>
              <w:jc w:val="left"/>
              <w:rPr>
                <w:rFonts w:ascii="Arial" w:hAnsi="Arial" w:cs="Arial"/>
                <w:sz w:val="18"/>
                <w:szCs w:val="18"/>
              </w:rPr>
            </w:pPr>
            <w:r w:rsidRPr="00E14B00">
              <w:rPr>
                <w:rFonts w:ascii="Arial" w:hAnsi="Arial" w:cs="Arial"/>
                <w:sz w:val="18"/>
                <w:szCs w:val="18"/>
              </w:rPr>
              <w:t>100%</w:t>
            </w:r>
          </w:p>
        </w:tc>
      </w:tr>
      <w:tr w:rsidR="005E01E7" w:rsidRPr="00E14B00" w14:paraId="11797096" w14:textId="77777777" w:rsidTr="009A76B4">
        <w:tc>
          <w:tcPr>
            <w:tcW w:w="4820" w:type="dxa"/>
            <w:shd w:val="clear" w:color="auto" w:fill="auto"/>
          </w:tcPr>
          <w:p w14:paraId="58C9779B" w14:textId="77777777" w:rsidR="005E01E7" w:rsidRPr="00E14B00" w:rsidRDefault="005E01E7" w:rsidP="009A76B4">
            <w:pPr>
              <w:pStyle w:val="em-"/>
              <w:ind w:firstLine="0"/>
              <w:jc w:val="left"/>
              <w:rPr>
                <w:rFonts w:ascii="Arial" w:hAnsi="Arial" w:cs="Arial"/>
                <w:b/>
                <w:sz w:val="18"/>
                <w:szCs w:val="18"/>
              </w:rPr>
            </w:pPr>
            <w:r w:rsidRPr="00E14B00">
              <w:rPr>
                <w:rFonts w:ascii="Arial" w:hAnsi="Arial" w:cs="Arial"/>
                <w:b/>
                <w:sz w:val="18"/>
                <w:szCs w:val="18"/>
              </w:rPr>
              <w:t>Размер доли обыкновенных акций подконтрольной организации, принадлежащих поручителю</w:t>
            </w:r>
          </w:p>
        </w:tc>
        <w:tc>
          <w:tcPr>
            <w:tcW w:w="5103" w:type="dxa"/>
            <w:shd w:val="clear" w:color="auto" w:fill="auto"/>
            <w:vAlign w:val="center"/>
          </w:tcPr>
          <w:p w14:paraId="43FE651A" w14:textId="417287F9" w:rsidR="005E01E7" w:rsidRPr="00E14B00" w:rsidRDefault="005E01E7" w:rsidP="009A76B4">
            <w:pPr>
              <w:pStyle w:val="em-"/>
              <w:ind w:firstLine="0"/>
              <w:jc w:val="left"/>
              <w:rPr>
                <w:rFonts w:ascii="Arial" w:hAnsi="Arial" w:cs="Arial"/>
                <w:sz w:val="18"/>
                <w:szCs w:val="18"/>
              </w:rPr>
            </w:pPr>
            <w:r w:rsidRPr="005E01E7">
              <w:rPr>
                <w:rFonts w:ascii="Arial" w:hAnsi="Arial" w:cs="Arial"/>
                <w:sz w:val="18"/>
                <w:szCs w:val="18"/>
              </w:rPr>
              <w:t>100%</w:t>
            </w:r>
          </w:p>
        </w:tc>
      </w:tr>
      <w:tr w:rsidR="005E01E7" w:rsidRPr="00E14B00" w14:paraId="12A1B5EA" w14:textId="77777777" w:rsidTr="009A76B4">
        <w:tc>
          <w:tcPr>
            <w:tcW w:w="4820" w:type="dxa"/>
            <w:shd w:val="clear" w:color="auto" w:fill="auto"/>
          </w:tcPr>
          <w:p w14:paraId="7AE0F1AC" w14:textId="77777777" w:rsidR="005E01E7" w:rsidRPr="00E14B00" w:rsidRDefault="005E01E7" w:rsidP="009A76B4">
            <w:pPr>
              <w:pStyle w:val="em-"/>
              <w:ind w:firstLine="0"/>
              <w:jc w:val="left"/>
              <w:rPr>
                <w:rFonts w:ascii="Arial" w:hAnsi="Arial" w:cs="Arial"/>
                <w:b/>
                <w:sz w:val="18"/>
                <w:szCs w:val="18"/>
              </w:rPr>
            </w:pPr>
            <w:r w:rsidRPr="00E14B00">
              <w:rPr>
                <w:rFonts w:ascii="Arial" w:hAnsi="Arial" w:cs="Arial"/>
                <w:b/>
                <w:sz w:val="18"/>
                <w:szCs w:val="18"/>
              </w:rPr>
              <w:t>Последовательно все подконтрольные поручителю организации, через которых поручитель осуществляет косвенный контроль над организацией, в отношении которой он является контролирующим лицом</w:t>
            </w:r>
          </w:p>
        </w:tc>
        <w:tc>
          <w:tcPr>
            <w:tcW w:w="5103" w:type="dxa"/>
            <w:shd w:val="clear" w:color="auto" w:fill="auto"/>
            <w:vAlign w:val="center"/>
          </w:tcPr>
          <w:p w14:paraId="22A442C1" w14:textId="77777777" w:rsidR="005E01E7" w:rsidRPr="00E14B00" w:rsidRDefault="005E01E7" w:rsidP="009A76B4">
            <w:pPr>
              <w:pStyle w:val="em-"/>
              <w:ind w:firstLine="0"/>
              <w:jc w:val="left"/>
              <w:rPr>
                <w:rFonts w:ascii="Arial" w:hAnsi="Arial" w:cs="Arial"/>
                <w:sz w:val="18"/>
                <w:szCs w:val="18"/>
              </w:rPr>
            </w:pPr>
            <w:r w:rsidRPr="00E14B00">
              <w:rPr>
                <w:rFonts w:ascii="Arial" w:hAnsi="Arial" w:cs="Arial"/>
                <w:sz w:val="18"/>
                <w:szCs w:val="18"/>
              </w:rPr>
              <w:t>Для прямого контроля информация не указывается</w:t>
            </w:r>
          </w:p>
        </w:tc>
      </w:tr>
      <w:tr w:rsidR="005E01E7" w:rsidRPr="00E14B00" w14:paraId="7D76A031" w14:textId="77777777" w:rsidTr="009A76B4">
        <w:tc>
          <w:tcPr>
            <w:tcW w:w="4820" w:type="dxa"/>
            <w:shd w:val="clear" w:color="auto" w:fill="auto"/>
          </w:tcPr>
          <w:p w14:paraId="60CC96A4" w14:textId="77777777" w:rsidR="005E01E7" w:rsidRPr="00E14B00" w:rsidRDefault="005E01E7" w:rsidP="009A76B4">
            <w:pPr>
              <w:pStyle w:val="em-"/>
              <w:ind w:firstLine="0"/>
              <w:jc w:val="left"/>
              <w:rPr>
                <w:rFonts w:ascii="Arial" w:hAnsi="Arial" w:cs="Arial"/>
                <w:b/>
                <w:sz w:val="18"/>
                <w:szCs w:val="18"/>
              </w:rPr>
            </w:pPr>
            <w:r w:rsidRPr="00E14B00">
              <w:rPr>
                <w:rFonts w:ascii="Arial" w:hAnsi="Arial" w:cs="Arial"/>
                <w:b/>
                <w:sz w:val="18"/>
                <w:szCs w:val="18"/>
              </w:rPr>
              <w:t>Размер доли подконтрольной организации в уставном капитале поручителя</w:t>
            </w:r>
          </w:p>
        </w:tc>
        <w:tc>
          <w:tcPr>
            <w:tcW w:w="5103" w:type="dxa"/>
            <w:shd w:val="clear" w:color="auto" w:fill="auto"/>
            <w:vAlign w:val="center"/>
          </w:tcPr>
          <w:p w14:paraId="23BBFA1B" w14:textId="77777777" w:rsidR="005E01E7" w:rsidRPr="00E14B00" w:rsidRDefault="005E01E7" w:rsidP="009A76B4">
            <w:pPr>
              <w:pStyle w:val="em-"/>
              <w:ind w:firstLine="0"/>
              <w:jc w:val="left"/>
              <w:rPr>
                <w:rFonts w:ascii="Arial" w:hAnsi="Arial" w:cs="Arial"/>
                <w:sz w:val="18"/>
                <w:szCs w:val="18"/>
              </w:rPr>
            </w:pPr>
            <w:r w:rsidRPr="00E14B00">
              <w:rPr>
                <w:rFonts w:ascii="Arial" w:hAnsi="Arial" w:cs="Arial"/>
                <w:sz w:val="18"/>
                <w:szCs w:val="18"/>
              </w:rPr>
              <w:t>Не имеет</w:t>
            </w:r>
          </w:p>
        </w:tc>
      </w:tr>
      <w:tr w:rsidR="005E01E7" w:rsidRPr="00E14B00" w14:paraId="267F5240" w14:textId="77777777" w:rsidTr="009A76B4">
        <w:tc>
          <w:tcPr>
            <w:tcW w:w="4820" w:type="dxa"/>
            <w:shd w:val="clear" w:color="auto" w:fill="auto"/>
          </w:tcPr>
          <w:p w14:paraId="4AEC7575" w14:textId="77777777" w:rsidR="005E01E7" w:rsidRPr="00E14B00" w:rsidRDefault="005E01E7" w:rsidP="009A76B4">
            <w:pPr>
              <w:pStyle w:val="em-"/>
              <w:ind w:firstLine="0"/>
              <w:jc w:val="left"/>
              <w:rPr>
                <w:rFonts w:ascii="Arial" w:hAnsi="Arial" w:cs="Arial"/>
                <w:b/>
                <w:sz w:val="18"/>
                <w:szCs w:val="18"/>
              </w:rPr>
            </w:pPr>
            <w:r w:rsidRPr="00E14B00">
              <w:rPr>
                <w:rFonts w:ascii="Arial" w:hAnsi="Arial" w:cs="Arial"/>
                <w:b/>
                <w:sz w:val="18"/>
                <w:szCs w:val="18"/>
              </w:rPr>
              <w:t>Размер доли обыкновенных акций поручителя, принадлежащих подконтрольной организации</w:t>
            </w:r>
          </w:p>
        </w:tc>
        <w:tc>
          <w:tcPr>
            <w:tcW w:w="5103" w:type="dxa"/>
            <w:shd w:val="clear" w:color="auto" w:fill="auto"/>
            <w:vAlign w:val="center"/>
          </w:tcPr>
          <w:p w14:paraId="6C62D481" w14:textId="77777777" w:rsidR="005E01E7" w:rsidRPr="00E14B00" w:rsidRDefault="005E01E7" w:rsidP="009A76B4">
            <w:pPr>
              <w:pStyle w:val="em-"/>
              <w:ind w:firstLine="0"/>
              <w:jc w:val="left"/>
              <w:rPr>
                <w:rFonts w:ascii="Arial" w:hAnsi="Arial" w:cs="Arial"/>
                <w:sz w:val="18"/>
                <w:szCs w:val="18"/>
              </w:rPr>
            </w:pPr>
            <w:r w:rsidRPr="00E14B00">
              <w:rPr>
                <w:rFonts w:ascii="Arial" w:hAnsi="Arial" w:cs="Arial"/>
                <w:sz w:val="18"/>
                <w:szCs w:val="18"/>
              </w:rPr>
              <w:t>Не имеет</w:t>
            </w:r>
          </w:p>
        </w:tc>
      </w:tr>
      <w:tr w:rsidR="005E01E7" w:rsidRPr="00E14B00" w14:paraId="1D21BE7C" w14:textId="77777777" w:rsidTr="009A76B4">
        <w:tc>
          <w:tcPr>
            <w:tcW w:w="4820" w:type="dxa"/>
            <w:shd w:val="clear" w:color="auto" w:fill="auto"/>
          </w:tcPr>
          <w:p w14:paraId="7D831E9D" w14:textId="77777777" w:rsidR="005E01E7" w:rsidRPr="00E14B00" w:rsidRDefault="005E01E7" w:rsidP="009A76B4">
            <w:pPr>
              <w:pStyle w:val="em-"/>
              <w:ind w:firstLine="0"/>
              <w:jc w:val="left"/>
              <w:rPr>
                <w:rFonts w:ascii="Arial" w:hAnsi="Arial" w:cs="Arial"/>
                <w:b/>
                <w:sz w:val="18"/>
                <w:szCs w:val="18"/>
              </w:rPr>
            </w:pPr>
            <w:r w:rsidRPr="00E14B00">
              <w:rPr>
                <w:rFonts w:ascii="Arial" w:hAnsi="Arial" w:cs="Arial"/>
                <w:b/>
                <w:sz w:val="18"/>
                <w:szCs w:val="18"/>
              </w:rPr>
              <w:t>Описание основного вида деятельности подконтрольной организации</w:t>
            </w:r>
          </w:p>
        </w:tc>
        <w:tc>
          <w:tcPr>
            <w:tcW w:w="5103" w:type="dxa"/>
            <w:shd w:val="clear" w:color="auto" w:fill="auto"/>
            <w:vAlign w:val="center"/>
          </w:tcPr>
          <w:p w14:paraId="2A3A642C" w14:textId="27A702E9" w:rsidR="005E01E7" w:rsidRPr="00E14B00" w:rsidRDefault="005E01E7" w:rsidP="009A76B4">
            <w:pPr>
              <w:pStyle w:val="em-"/>
              <w:ind w:firstLine="0"/>
              <w:rPr>
                <w:rFonts w:ascii="Arial" w:hAnsi="Arial" w:cs="Arial"/>
                <w:sz w:val="18"/>
                <w:szCs w:val="18"/>
              </w:rPr>
            </w:pPr>
            <w:r w:rsidRPr="005E01E7">
              <w:rPr>
                <w:rFonts w:ascii="Arial" w:hAnsi="Arial" w:cs="Arial"/>
                <w:sz w:val="18"/>
                <w:szCs w:val="18"/>
              </w:rPr>
              <w:t>Деятельность агентств по операциям с недвижимым имуществом</w:t>
            </w:r>
          </w:p>
        </w:tc>
      </w:tr>
    </w:tbl>
    <w:p w14:paraId="5392D5F3" w14:textId="77777777" w:rsidR="00BC15F4" w:rsidRDefault="00BC15F4" w:rsidP="00BC15F4">
      <w:pPr>
        <w:pStyle w:val="ConsPlusNormal"/>
        <w:jc w:val="both"/>
      </w:pPr>
    </w:p>
    <w:p w14:paraId="2489040B" w14:textId="77777777" w:rsidR="005E01E7" w:rsidRPr="008131B2" w:rsidRDefault="005E01E7" w:rsidP="005E01E7">
      <w:pPr>
        <w:pStyle w:val="ConsPlusNormal"/>
        <w:jc w:val="both"/>
        <w:rPr>
          <w:b/>
        </w:rPr>
      </w:pPr>
      <w:r w:rsidRPr="008131B2">
        <w:rPr>
          <w:b/>
        </w:rPr>
        <w:t>персональный состав совета директоров (наблюдательного совета) подконтрольной организации:</w:t>
      </w:r>
      <w:r>
        <w:rPr>
          <w:b/>
        </w:rPr>
        <w:t xml:space="preserve"> </w:t>
      </w:r>
      <w:r w:rsidRPr="008D311D">
        <w:t>совет директоров (наблюдательн</w:t>
      </w:r>
      <w:r>
        <w:t>ый</w:t>
      </w:r>
      <w:r w:rsidRPr="008D311D">
        <w:t xml:space="preserve"> совет) подконтрольной организации не избран (не сформирован), т.к. не предусмотрен ее уставом.</w:t>
      </w:r>
    </w:p>
    <w:p w14:paraId="376CD005" w14:textId="77777777" w:rsidR="005E01E7" w:rsidRDefault="005E01E7" w:rsidP="005E01E7">
      <w:pPr>
        <w:pStyle w:val="ConsPlusNormal"/>
        <w:jc w:val="both"/>
      </w:pPr>
    </w:p>
    <w:p w14:paraId="6475283B" w14:textId="77777777" w:rsidR="005E01E7" w:rsidRDefault="005E01E7" w:rsidP="005E01E7">
      <w:pPr>
        <w:pStyle w:val="ConsPlusNormal"/>
        <w:jc w:val="both"/>
      </w:pPr>
      <w:r w:rsidRPr="008131B2">
        <w:rPr>
          <w:b/>
        </w:rPr>
        <w:t>персональный состав коллегиального исполнительного органа (правления, дирекции) подконтрольной организации:</w:t>
      </w:r>
      <w:r w:rsidRPr="008131B2">
        <w:t xml:space="preserve"> </w:t>
      </w:r>
      <w:r>
        <w:t>коллегиальный</w:t>
      </w:r>
      <w:r w:rsidRPr="008131B2">
        <w:t xml:space="preserve"> исполнительн</w:t>
      </w:r>
      <w:r>
        <w:t>ый</w:t>
      </w:r>
      <w:r w:rsidRPr="008131B2">
        <w:t xml:space="preserve"> орган (правлени</w:t>
      </w:r>
      <w:r>
        <w:t>е</w:t>
      </w:r>
      <w:r w:rsidRPr="008131B2">
        <w:t>, дирекци</w:t>
      </w:r>
      <w:r>
        <w:t>я</w:t>
      </w:r>
      <w:r w:rsidRPr="008131B2">
        <w:t>)</w:t>
      </w:r>
      <w:r>
        <w:t xml:space="preserve"> </w:t>
      </w:r>
      <w:r w:rsidRPr="008131B2">
        <w:t>подконтрольной организации не избран (не сформирован)</w:t>
      </w:r>
      <w:r>
        <w:t>, т.к. не предусмотрен ее уставом.</w:t>
      </w:r>
    </w:p>
    <w:p w14:paraId="7D954628" w14:textId="77777777" w:rsidR="005E01E7" w:rsidRDefault="005E01E7" w:rsidP="005E01E7">
      <w:pPr>
        <w:pStyle w:val="ConsPlusNormal"/>
        <w:jc w:val="both"/>
      </w:pPr>
    </w:p>
    <w:p w14:paraId="62B16DDB" w14:textId="77777777" w:rsidR="005E01E7" w:rsidRDefault="005E01E7" w:rsidP="005E01E7">
      <w:pPr>
        <w:pStyle w:val="ConsPlusNormal"/>
        <w:jc w:val="both"/>
      </w:pPr>
      <w:r w:rsidRPr="008131B2">
        <w:rPr>
          <w:b/>
        </w:rPr>
        <w:t xml:space="preserve">лицо, занимающее должность (осуществляющее функции) единоличного исполнительного органа подконтрольной организации: </w:t>
      </w:r>
      <w:r>
        <w:t>Генеральный директор:</w:t>
      </w:r>
    </w:p>
    <w:p w14:paraId="4BD05807" w14:textId="77777777" w:rsidR="005E01E7" w:rsidRDefault="005E01E7" w:rsidP="005E01E7">
      <w:pPr>
        <w:pStyle w:val="ConsPlusNormal"/>
        <w:jc w:val="both"/>
      </w:pPr>
    </w:p>
    <w:tbl>
      <w:tblPr>
        <w:tblStyle w:val="af3"/>
        <w:tblW w:w="0" w:type="auto"/>
        <w:tblInd w:w="534" w:type="dxa"/>
        <w:tblLook w:val="04A0" w:firstRow="1" w:lastRow="0" w:firstColumn="1" w:lastColumn="0" w:noHBand="0" w:noVBand="1"/>
      </w:tblPr>
      <w:tblGrid>
        <w:gridCol w:w="5953"/>
        <w:gridCol w:w="1701"/>
        <w:gridCol w:w="1843"/>
      </w:tblGrid>
      <w:tr w:rsidR="005E01E7" w:rsidRPr="008131B2" w14:paraId="693D9AA6" w14:textId="77777777" w:rsidTr="009A76B4">
        <w:tc>
          <w:tcPr>
            <w:tcW w:w="5953" w:type="dxa"/>
            <w:vAlign w:val="center"/>
          </w:tcPr>
          <w:p w14:paraId="12CDECD9" w14:textId="77777777" w:rsidR="005E01E7" w:rsidRPr="008131B2" w:rsidRDefault="005E01E7" w:rsidP="009A76B4">
            <w:pPr>
              <w:pStyle w:val="ConsPlusNormal"/>
              <w:jc w:val="center"/>
              <w:rPr>
                <w:sz w:val="18"/>
                <w:szCs w:val="18"/>
              </w:rPr>
            </w:pPr>
            <w:r w:rsidRPr="008131B2">
              <w:rPr>
                <w:sz w:val="18"/>
                <w:szCs w:val="18"/>
              </w:rPr>
              <w:t>Фамилия, имя, отчество (если имеется)</w:t>
            </w:r>
          </w:p>
        </w:tc>
        <w:tc>
          <w:tcPr>
            <w:tcW w:w="1701" w:type="dxa"/>
            <w:vAlign w:val="center"/>
          </w:tcPr>
          <w:p w14:paraId="0103EE51" w14:textId="77777777" w:rsidR="005E01E7" w:rsidRPr="008131B2" w:rsidRDefault="005E01E7" w:rsidP="009A76B4">
            <w:pPr>
              <w:pStyle w:val="ConsPlusNormal"/>
              <w:jc w:val="center"/>
              <w:rPr>
                <w:sz w:val="18"/>
                <w:szCs w:val="18"/>
              </w:rPr>
            </w:pPr>
            <w:r>
              <w:rPr>
                <w:sz w:val="18"/>
                <w:szCs w:val="18"/>
              </w:rPr>
              <w:t>Д</w:t>
            </w:r>
            <w:r w:rsidRPr="008131B2">
              <w:rPr>
                <w:sz w:val="18"/>
                <w:szCs w:val="18"/>
              </w:rPr>
              <w:t>оля в уставном капитале поручителя</w:t>
            </w:r>
          </w:p>
        </w:tc>
        <w:tc>
          <w:tcPr>
            <w:tcW w:w="1843" w:type="dxa"/>
            <w:vAlign w:val="center"/>
          </w:tcPr>
          <w:p w14:paraId="0EDA56B8" w14:textId="77777777" w:rsidR="005E01E7" w:rsidRPr="008131B2" w:rsidRDefault="005E01E7" w:rsidP="009A76B4">
            <w:pPr>
              <w:pStyle w:val="ConsPlusNormal"/>
              <w:jc w:val="center"/>
              <w:rPr>
                <w:sz w:val="18"/>
                <w:szCs w:val="18"/>
              </w:rPr>
            </w:pPr>
            <w:r>
              <w:rPr>
                <w:sz w:val="18"/>
                <w:szCs w:val="18"/>
              </w:rPr>
              <w:t>Д</w:t>
            </w:r>
            <w:r w:rsidRPr="008131B2">
              <w:rPr>
                <w:sz w:val="18"/>
                <w:szCs w:val="18"/>
              </w:rPr>
              <w:t>оля принадлежащих обыкновенных акций поручителя</w:t>
            </w:r>
          </w:p>
        </w:tc>
      </w:tr>
      <w:tr w:rsidR="00914830" w:rsidRPr="008131B2" w14:paraId="57AD338B" w14:textId="77777777" w:rsidTr="00E67204">
        <w:tc>
          <w:tcPr>
            <w:tcW w:w="5953" w:type="dxa"/>
          </w:tcPr>
          <w:p w14:paraId="7B62B46C" w14:textId="2968A70F" w:rsidR="00914830" w:rsidRPr="008131B2" w:rsidRDefault="00914830" w:rsidP="009A76B4">
            <w:pPr>
              <w:pStyle w:val="ConsPlusNormal"/>
              <w:jc w:val="both"/>
              <w:rPr>
                <w:sz w:val="18"/>
                <w:szCs w:val="18"/>
              </w:rPr>
            </w:pPr>
            <w:r w:rsidRPr="005E01E7">
              <w:rPr>
                <w:sz w:val="18"/>
                <w:szCs w:val="18"/>
              </w:rPr>
              <w:t>Семухина Ольга Дмитриевна</w:t>
            </w:r>
          </w:p>
        </w:tc>
        <w:tc>
          <w:tcPr>
            <w:tcW w:w="1701" w:type="dxa"/>
          </w:tcPr>
          <w:p w14:paraId="14B07ADD" w14:textId="40C3F09E" w:rsidR="00914830" w:rsidRPr="00E67204" w:rsidRDefault="00914830" w:rsidP="009A76B4">
            <w:pPr>
              <w:pStyle w:val="ConsPlusNormal"/>
              <w:jc w:val="center"/>
              <w:rPr>
                <w:sz w:val="18"/>
                <w:szCs w:val="18"/>
              </w:rPr>
            </w:pPr>
            <w:r w:rsidRPr="00CE0F7C">
              <w:rPr>
                <w:sz w:val="18"/>
                <w:szCs w:val="18"/>
              </w:rPr>
              <w:t>отсутствует</w:t>
            </w:r>
          </w:p>
        </w:tc>
        <w:tc>
          <w:tcPr>
            <w:tcW w:w="1843" w:type="dxa"/>
          </w:tcPr>
          <w:p w14:paraId="51662BDA" w14:textId="37F2BE95" w:rsidR="00914830" w:rsidRPr="00E67204" w:rsidRDefault="00914830" w:rsidP="009A76B4">
            <w:pPr>
              <w:pStyle w:val="ConsPlusNormal"/>
              <w:jc w:val="center"/>
              <w:rPr>
                <w:sz w:val="18"/>
                <w:szCs w:val="18"/>
              </w:rPr>
            </w:pPr>
            <w:r w:rsidRPr="00CE0F7C">
              <w:rPr>
                <w:sz w:val="18"/>
                <w:szCs w:val="18"/>
              </w:rPr>
              <w:t>отсутствует</w:t>
            </w:r>
          </w:p>
        </w:tc>
      </w:tr>
    </w:tbl>
    <w:p w14:paraId="230CFD32" w14:textId="77777777" w:rsidR="00176989" w:rsidRDefault="00176989" w:rsidP="00176989">
      <w:pPr>
        <w:pStyle w:val="ConsPlusNormal"/>
        <w:jc w:val="both"/>
      </w:pPr>
      <w:r>
        <w:t>Полномочия единоличного исполнительного органа данной подконтрольной организации не переданы управляющей организации или управляющему.</w:t>
      </w:r>
    </w:p>
    <w:p w14:paraId="4D27727F" w14:textId="77777777" w:rsidR="005E01E7" w:rsidRDefault="005E01E7" w:rsidP="00BC15F4">
      <w:pPr>
        <w:pStyle w:val="ConsPlusNormal"/>
        <w:jc w:val="both"/>
      </w:pPr>
    </w:p>
    <w:p w14:paraId="55A4E810" w14:textId="77777777" w:rsidR="00D0192E" w:rsidRDefault="00D0192E" w:rsidP="00BC15F4">
      <w:pPr>
        <w:pStyle w:val="ConsPlusNormal"/>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D0192E" w:rsidRPr="00103E52" w14:paraId="13D42D95" w14:textId="77777777" w:rsidTr="00D0192E">
        <w:tc>
          <w:tcPr>
            <w:tcW w:w="4820" w:type="dxa"/>
            <w:shd w:val="clear" w:color="auto" w:fill="auto"/>
            <w:vAlign w:val="center"/>
          </w:tcPr>
          <w:p w14:paraId="1C328D04" w14:textId="4BB9A8F9" w:rsidR="00D0192E" w:rsidRPr="00103E52" w:rsidRDefault="00D0192E" w:rsidP="00D0192E">
            <w:pPr>
              <w:pStyle w:val="em-"/>
              <w:ind w:firstLine="0"/>
              <w:jc w:val="left"/>
              <w:rPr>
                <w:rFonts w:ascii="Arial" w:hAnsi="Arial" w:cs="Arial"/>
                <w:b/>
                <w:sz w:val="18"/>
                <w:szCs w:val="18"/>
              </w:rPr>
            </w:pPr>
            <w:r>
              <w:rPr>
                <w:rFonts w:ascii="Arial" w:hAnsi="Arial" w:cs="Arial"/>
                <w:b/>
                <w:sz w:val="18"/>
                <w:szCs w:val="18"/>
              </w:rPr>
              <w:t xml:space="preserve">6. </w:t>
            </w:r>
            <w:r w:rsidRPr="00103E52">
              <w:rPr>
                <w:rFonts w:ascii="Arial" w:hAnsi="Arial" w:cs="Arial"/>
                <w:b/>
                <w:sz w:val="18"/>
                <w:szCs w:val="18"/>
              </w:rPr>
              <w:t>Полное</w:t>
            </w:r>
            <w:r>
              <w:rPr>
                <w:rFonts w:ascii="Arial" w:hAnsi="Arial" w:cs="Arial"/>
                <w:b/>
                <w:sz w:val="18"/>
                <w:szCs w:val="18"/>
              </w:rPr>
              <w:t xml:space="preserve"> фирменное наименование</w:t>
            </w:r>
          </w:p>
        </w:tc>
        <w:tc>
          <w:tcPr>
            <w:tcW w:w="5103" w:type="dxa"/>
            <w:shd w:val="clear" w:color="auto" w:fill="auto"/>
            <w:vAlign w:val="center"/>
          </w:tcPr>
          <w:p w14:paraId="5A589836" w14:textId="77777777" w:rsidR="00D0192E" w:rsidRPr="00103E52" w:rsidRDefault="00D0192E" w:rsidP="00D0192E">
            <w:pPr>
              <w:pStyle w:val="em-"/>
              <w:ind w:firstLine="0"/>
              <w:jc w:val="left"/>
              <w:rPr>
                <w:rFonts w:ascii="Arial" w:hAnsi="Arial" w:cs="Arial"/>
                <w:sz w:val="18"/>
                <w:szCs w:val="18"/>
              </w:rPr>
            </w:pPr>
            <w:r w:rsidRPr="003A6050">
              <w:rPr>
                <w:rFonts w:ascii="Arial" w:hAnsi="Arial" w:cs="Arial"/>
                <w:sz w:val="18"/>
                <w:szCs w:val="18"/>
              </w:rPr>
              <w:t>Общество с ограниченной ответственностью «Строительное управление №910»</w:t>
            </w:r>
          </w:p>
        </w:tc>
      </w:tr>
      <w:tr w:rsidR="00D0192E" w:rsidRPr="00103E52" w14:paraId="5689AE09" w14:textId="77777777" w:rsidTr="00D0192E">
        <w:tc>
          <w:tcPr>
            <w:tcW w:w="4820" w:type="dxa"/>
            <w:shd w:val="clear" w:color="auto" w:fill="auto"/>
            <w:vAlign w:val="center"/>
          </w:tcPr>
          <w:p w14:paraId="4DE55810" w14:textId="77777777" w:rsidR="00D0192E" w:rsidRPr="00103E52" w:rsidRDefault="00D0192E" w:rsidP="00D0192E">
            <w:pPr>
              <w:pStyle w:val="em-"/>
              <w:ind w:firstLine="0"/>
              <w:jc w:val="left"/>
              <w:rPr>
                <w:rFonts w:ascii="Arial" w:hAnsi="Arial" w:cs="Arial"/>
                <w:b/>
                <w:sz w:val="18"/>
                <w:szCs w:val="18"/>
              </w:rPr>
            </w:pPr>
            <w:r w:rsidRPr="00103E52">
              <w:rPr>
                <w:rFonts w:ascii="Arial" w:hAnsi="Arial" w:cs="Arial"/>
                <w:b/>
                <w:sz w:val="18"/>
                <w:szCs w:val="18"/>
              </w:rPr>
              <w:t>Сокращенное фирменное на</w:t>
            </w:r>
            <w:r>
              <w:rPr>
                <w:rFonts w:ascii="Arial" w:hAnsi="Arial" w:cs="Arial"/>
                <w:b/>
                <w:sz w:val="18"/>
                <w:szCs w:val="18"/>
              </w:rPr>
              <w:t>именование</w:t>
            </w:r>
          </w:p>
        </w:tc>
        <w:tc>
          <w:tcPr>
            <w:tcW w:w="5103" w:type="dxa"/>
            <w:shd w:val="clear" w:color="auto" w:fill="auto"/>
            <w:vAlign w:val="center"/>
          </w:tcPr>
          <w:p w14:paraId="72703AB9" w14:textId="77777777" w:rsidR="00D0192E" w:rsidRPr="00103E52" w:rsidRDefault="00D0192E" w:rsidP="00D0192E">
            <w:pPr>
              <w:pStyle w:val="em-"/>
              <w:ind w:firstLine="0"/>
              <w:jc w:val="left"/>
              <w:rPr>
                <w:rFonts w:ascii="Arial" w:hAnsi="Arial" w:cs="Arial"/>
                <w:sz w:val="18"/>
                <w:szCs w:val="18"/>
              </w:rPr>
            </w:pPr>
            <w:r w:rsidRPr="003A6050">
              <w:rPr>
                <w:rFonts w:ascii="Arial" w:hAnsi="Arial" w:cs="Arial"/>
                <w:sz w:val="18"/>
                <w:szCs w:val="18"/>
              </w:rPr>
              <w:t>ООО «СУ 910»</w:t>
            </w:r>
          </w:p>
        </w:tc>
      </w:tr>
      <w:tr w:rsidR="00D0192E" w:rsidRPr="00103E52" w14:paraId="22BED736" w14:textId="77777777" w:rsidTr="00D0192E">
        <w:tc>
          <w:tcPr>
            <w:tcW w:w="4820" w:type="dxa"/>
            <w:shd w:val="clear" w:color="auto" w:fill="auto"/>
            <w:vAlign w:val="center"/>
          </w:tcPr>
          <w:p w14:paraId="7AE67F95" w14:textId="77777777" w:rsidR="00D0192E" w:rsidRPr="00103E52" w:rsidRDefault="00D0192E" w:rsidP="00D0192E">
            <w:pPr>
              <w:pStyle w:val="em-"/>
              <w:ind w:firstLine="0"/>
              <w:jc w:val="left"/>
              <w:rPr>
                <w:rFonts w:ascii="Arial" w:hAnsi="Arial" w:cs="Arial"/>
                <w:b/>
                <w:sz w:val="18"/>
                <w:szCs w:val="18"/>
              </w:rPr>
            </w:pPr>
            <w:r>
              <w:rPr>
                <w:rFonts w:ascii="Arial" w:hAnsi="Arial" w:cs="Arial"/>
                <w:b/>
                <w:sz w:val="18"/>
                <w:szCs w:val="18"/>
              </w:rPr>
              <w:t>ИНН (если применимо)</w:t>
            </w:r>
          </w:p>
        </w:tc>
        <w:tc>
          <w:tcPr>
            <w:tcW w:w="5103" w:type="dxa"/>
            <w:shd w:val="clear" w:color="auto" w:fill="auto"/>
            <w:vAlign w:val="center"/>
          </w:tcPr>
          <w:p w14:paraId="77B9820B" w14:textId="77777777" w:rsidR="00D0192E" w:rsidRPr="00103E52" w:rsidRDefault="00D0192E" w:rsidP="00D0192E">
            <w:pPr>
              <w:pStyle w:val="em-"/>
              <w:ind w:firstLine="0"/>
              <w:jc w:val="left"/>
              <w:rPr>
                <w:rFonts w:ascii="Arial" w:hAnsi="Arial" w:cs="Arial"/>
                <w:sz w:val="18"/>
                <w:szCs w:val="18"/>
              </w:rPr>
            </w:pPr>
            <w:r w:rsidRPr="003A6050">
              <w:rPr>
                <w:rFonts w:ascii="Arial" w:hAnsi="Arial" w:cs="Arial"/>
                <w:sz w:val="18"/>
                <w:szCs w:val="18"/>
              </w:rPr>
              <w:t>5043058685</w:t>
            </w:r>
          </w:p>
        </w:tc>
      </w:tr>
      <w:tr w:rsidR="00D0192E" w:rsidRPr="00103E52" w14:paraId="33994628" w14:textId="77777777" w:rsidTr="00D0192E">
        <w:tc>
          <w:tcPr>
            <w:tcW w:w="4820" w:type="dxa"/>
            <w:shd w:val="clear" w:color="auto" w:fill="auto"/>
            <w:vAlign w:val="center"/>
          </w:tcPr>
          <w:p w14:paraId="0E52E5CC" w14:textId="77777777" w:rsidR="00D0192E" w:rsidRPr="00103E52" w:rsidRDefault="00D0192E" w:rsidP="00D0192E">
            <w:pPr>
              <w:pStyle w:val="em-"/>
              <w:ind w:firstLine="0"/>
              <w:jc w:val="left"/>
              <w:rPr>
                <w:rFonts w:ascii="Arial" w:hAnsi="Arial" w:cs="Arial"/>
                <w:b/>
                <w:sz w:val="18"/>
                <w:szCs w:val="18"/>
              </w:rPr>
            </w:pPr>
            <w:r w:rsidRPr="00103E52">
              <w:rPr>
                <w:rFonts w:ascii="Arial" w:hAnsi="Arial" w:cs="Arial"/>
                <w:b/>
                <w:sz w:val="18"/>
                <w:szCs w:val="18"/>
              </w:rPr>
              <w:t>ОГРН (если применимо)</w:t>
            </w:r>
          </w:p>
        </w:tc>
        <w:tc>
          <w:tcPr>
            <w:tcW w:w="5103" w:type="dxa"/>
            <w:shd w:val="clear" w:color="auto" w:fill="auto"/>
            <w:vAlign w:val="center"/>
          </w:tcPr>
          <w:p w14:paraId="1D4678E9" w14:textId="77777777" w:rsidR="00D0192E" w:rsidRPr="00103E52" w:rsidRDefault="00D0192E" w:rsidP="00D0192E">
            <w:pPr>
              <w:pStyle w:val="em-"/>
              <w:ind w:firstLine="0"/>
              <w:jc w:val="left"/>
              <w:rPr>
                <w:rFonts w:ascii="Arial" w:hAnsi="Arial" w:cs="Arial"/>
                <w:sz w:val="18"/>
                <w:szCs w:val="18"/>
              </w:rPr>
            </w:pPr>
            <w:r w:rsidRPr="003A6050">
              <w:rPr>
                <w:rFonts w:ascii="Arial" w:hAnsi="Arial" w:cs="Arial"/>
                <w:sz w:val="18"/>
                <w:szCs w:val="18"/>
              </w:rPr>
              <w:t>1165043051887</w:t>
            </w:r>
          </w:p>
        </w:tc>
      </w:tr>
      <w:tr w:rsidR="00D0192E" w:rsidRPr="00103E52" w14:paraId="5BCB8D99" w14:textId="77777777" w:rsidTr="00D0192E">
        <w:tc>
          <w:tcPr>
            <w:tcW w:w="4820" w:type="dxa"/>
            <w:shd w:val="clear" w:color="auto" w:fill="auto"/>
            <w:vAlign w:val="center"/>
          </w:tcPr>
          <w:p w14:paraId="1A253943" w14:textId="77777777" w:rsidR="00D0192E" w:rsidRPr="00103E52" w:rsidRDefault="00D0192E" w:rsidP="00D0192E">
            <w:pPr>
              <w:pStyle w:val="em-"/>
              <w:ind w:firstLine="0"/>
              <w:jc w:val="left"/>
              <w:rPr>
                <w:rFonts w:ascii="Arial" w:hAnsi="Arial" w:cs="Arial"/>
                <w:b/>
                <w:sz w:val="18"/>
                <w:szCs w:val="18"/>
              </w:rPr>
            </w:pPr>
            <w:r w:rsidRPr="00103E52">
              <w:rPr>
                <w:rFonts w:ascii="Arial" w:hAnsi="Arial" w:cs="Arial"/>
                <w:b/>
                <w:sz w:val="18"/>
                <w:szCs w:val="18"/>
              </w:rPr>
              <w:t>Место нахождения</w:t>
            </w:r>
          </w:p>
        </w:tc>
        <w:tc>
          <w:tcPr>
            <w:tcW w:w="5103" w:type="dxa"/>
            <w:shd w:val="clear" w:color="auto" w:fill="auto"/>
            <w:vAlign w:val="center"/>
          </w:tcPr>
          <w:p w14:paraId="211272D1" w14:textId="77777777" w:rsidR="00D0192E" w:rsidRPr="00103E52" w:rsidRDefault="00D0192E" w:rsidP="00D0192E">
            <w:pPr>
              <w:pStyle w:val="em-"/>
              <w:ind w:firstLine="0"/>
              <w:jc w:val="left"/>
              <w:rPr>
                <w:rFonts w:ascii="Arial" w:hAnsi="Arial" w:cs="Arial"/>
                <w:sz w:val="18"/>
                <w:szCs w:val="18"/>
              </w:rPr>
            </w:pPr>
            <w:r w:rsidRPr="003A6050">
              <w:rPr>
                <w:rFonts w:ascii="Arial" w:hAnsi="Arial" w:cs="Arial"/>
                <w:sz w:val="18"/>
                <w:szCs w:val="18"/>
              </w:rPr>
              <w:t>142200, Московская область, г. Серпухов, площадь Ленина, д. 7</w:t>
            </w:r>
          </w:p>
        </w:tc>
      </w:tr>
      <w:tr w:rsidR="00D0192E" w:rsidRPr="00E14B00" w14:paraId="67362253" w14:textId="77777777" w:rsidTr="00D0192E">
        <w:tc>
          <w:tcPr>
            <w:tcW w:w="4820" w:type="dxa"/>
            <w:shd w:val="clear" w:color="auto" w:fill="auto"/>
            <w:vAlign w:val="center"/>
          </w:tcPr>
          <w:p w14:paraId="2B03FFF9" w14:textId="77777777" w:rsidR="00D0192E" w:rsidRPr="00E14B00" w:rsidRDefault="00D0192E" w:rsidP="00D0192E">
            <w:pPr>
              <w:pStyle w:val="em-"/>
              <w:ind w:firstLine="0"/>
              <w:jc w:val="left"/>
              <w:rPr>
                <w:rFonts w:ascii="Arial" w:hAnsi="Arial" w:cs="Arial"/>
                <w:b/>
                <w:sz w:val="18"/>
                <w:szCs w:val="18"/>
              </w:rPr>
            </w:pPr>
            <w:r w:rsidRPr="00E14B00">
              <w:rPr>
                <w:rFonts w:ascii="Arial" w:hAnsi="Arial" w:cs="Arial"/>
                <w:b/>
                <w:sz w:val="18"/>
                <w:szCs w:val="18"/>
              </w:rPr>
              <w:t>Вид контроля, под которым находится организация, в отношении которой поручитель является контролирующим лицом</w:t>
            </w:r>
          </w:p>
        </w:tc>
        <w:tc>
          <w:tcPr>
            <w:tcW w:w="5103" w:type="dxa"/>
            <w:shd w:val="clear" w:color="auto" w:fill="auto"/>
            <w:vAlign w:val="center"/>
          </w:tcPr>
          <w:p w14:paraId="537FC1AE" w14:textId="77777777" w:rsidR="00D0192E" w:rsidRPr="00E14B00" w:rsidRDefault="00D0192E" w:rsidP="00D0192E">
            <w:pPr>
              <w:pStyle w:val="em-"/>
              <w:ind w:firstLine="0"/>
              <w:rPr>
                <w:rFonts w:ascii="Arial" w:hAnsi="Arial" w:cs="Arial"/>
                <w:sz w:val="18"/>
                <w:szCs w:val="18"/>
              </w:rPr>
            </w:pPr>
            <w:r w:rsidRPr="00E14B00">
              <w:rPr>
                <w:rFonts w:ascii="Arial" w:hAnsi="Arial" w:cs="Arial"/>
                <w:sz w:val="18"/>
                <w:szCs w:val="18"/>
              </w:rPr>
              <w:t>Прямой</w:t>
            </w:r>
          </w:p>
        </w:tc>
      </w:tr>
      <w:tr w:rsidR="00D0192E" w:rsidRPr="00E14B00" w14:paraId="2362178D" w14:textId="77777777" w:rsidTr="00D0192E">
        <w:tc>
          <w:tcPr>
            <w:tcW w:w="4820" w:type="dxa"/>
            <w:shd w:val="clear" w:color="auto" w:fill="auto"/>
            <w:vAlign w:val="center"/>
          </w:tcPr>
          <w:p w14:paraId="22CFBC7F" w14:textId="77777777" w:rsidR="00D0192E" w:rsidRPr="00E14B00" w:rsidRDefault="00D0192E" w:rsidP="00D0192E">
            <w:pPr>
              <w:pStyle w:val="em-"/>
              <w:ind w:firstLine="0"/>
              <w:jc w:val="left"/>
              <w:rPr>
                <w:rFonts w:ascii="Arial" w:hAnsi="Arial" w:cs="Arial"/>
                <w:b/>
                <w:sz w:val="18"/>
                <w:szCs w:val="18"/>
              </w:rPr>
            </w:pPr>
            <w:r w:rsidRPr="00E14B00">
              <w:rPr>
                <w:rFonts w:ascii="Arial" w:hAnsi="Arial" w:cs="Arial"/>
                <w:b/>
                <w:sz w:val="18"/>
                <w:szCs w:val="18"/>
              </w:rPr>
              <w:t>Признак осуществления поручителем контроля над организацией, в отношении которой он является контролирующим лицом</w:t>
            </w:r>
          </w:p>
        </w:tc>
        <w:tc>
          <w:tcPr>
            <w:tcW w:w="5103" w:type="dxa"/>
            <w:shd w:val="clear" w:color="auto" w:fill="auto"/>
            <w:vAlign w:val="center"/>
          </w:tcPr>
          <w:p w14:paraId="167F0EA9" w14:textId="77777777" w:rsidR="00D0192E" w:rsidRPr="00E14B00" w:rsidRDefault="00D0192E" w:rsidP="00D0192E">
            <w:pPr>
              <w:pStyle w:val="em-"/>
              <w:ind w:firstLine="0"/>
              <w:jc w:val="left"/>
              <w:rPr>
                <w:rFonts w:ascii="Arial" w:hAnsi="Arial" w:cs="Arial"/>
                <w:sz w:val="18"/>
                <w:szCs w:val="18"/>
              </w:rPr>
            </w:pPr>
            <w:r w:rsidRPr="00E14B00">
              <w:rPr>
                <w:rFonts w:ascii="Arial" w:hAnsi="Arial" w:cs="Arial"/>
                <w:sz w:val="18"/>
                <w:szCs w:val="18"/>
              </w:rPr>
              <w:t>Право распоряжаться более 50 голосов в высшем органе управления подконтрольной поручителю организации</w:t>
            </w:r>
          </w:p>
        </w:tc>
      </w:tr>
      <w:tr w:rsidR="00D0192E" w:rsidRPr="00E14B00" w14:paraId="0348C590" w14:textId="77777777" w:rsidTr="00D0192E">
        <w:tc>
          <w:tcPr>
            <w:tcW w:w="4820" w:type="dxa"/>
            <w:shd w:val="clear" w:color="auto" w:fill="auto"/>
            <w:vAlign w:val="center"/>
          </w:tcPr>
          <w:p w14:paraId="052E51DF" w14:textId="77777777" w:rsidR="00D0192E" w:rsidRPr="00E14B00" w:rsidRDefault="00D0192E" w:rsidP="00D0192E">
            <w:pPr>
              <w:pStyle w:val="em-"/>
              <w:ind w:firstLine="0"/>
              <w:jc w:val="left"/>
              <w:rPr>
                <w:rFonts w:ascii="Arial" w:hAnsi="Arial" w:cs="Arial"/>
                <w:b/>
                <w:sz w:val="18"/>
                <w:szCs w:val="18"/>
              </w:rPr>
            </w:pPr>
            <w:r w:rsidRPr="00E14B00">
              <w:rPr>
                <w:rFonts w:ascii="Arial" w:hAnsi="Arial" w:cs="Arial"/>
                <w:b/>
                <w:sz w:val="18"/>
                <w:szCs w:val="18"/>
              </w:rPr>
              <w:t>Размер доли участия поручителя в уставном капитале подконтрольной организации</w:t>
            </w:r>
          </w:p>
        </w:tc>
        <w:tc>
          <w:tcPr>
            <w:tcW w:w="5103" w:type="dxa"/>
            <w:shd w:val="clear" w:color="auto" w:fill="auto"/>
            <w:vAlign w:val="center"/>
          </w:tcPr>
          <w:p w14:paraId="5D077CBA" w14:textId="77777777" w:rsidR="00D0192E" w:rsidRPr="00C74EE3" w:rsidRDefault="00D0192E" w:rsidP="00D0192E">
            <w:pPr>
              <w:pStyle w:val="em-"/>
              <w:ind w:firstLine="0"/>
              <w:jc w:val="left"/>
              <w:rPr>
                <w:rFonts w:ascii="Arial" w:hAnsi="Arial" w:cs="Arial"/>
                <w:sz w:val="18"/>
                <w:szCs w:val="18"/>
              </w:rPr>
            </w:pPr>
            <w:r w:rsidRPr="00C74EE3">
              <w:rPr>
                <w:rFonts w:ascii="Arial" w:hAnsi="Arial" w:cs="Arial"/>
                <w:sz w:val="18"/>
                <w:szCs w:val="18"/>
              </w:rPr>
              <w:t>100%</w:t>
            </w:r>
          </w:p>
        </w:tc>
      </w:tr>
      <w:tr w:rsidR="00D0192E" w:rsidRPr="00E14B00" w14:paraId="68F6D60F" w14:textId="77777777" w:rsidTr="00D0192E">
        <w:tc>
          <w:tcPr>
            <w:tcW w:w="4820" w:type="dxa"/>
            <w:shd w:val="clear" w:color="auto" w:fill="auto"/>
            <w:vAlign w:val="center"/>
          </w:tcPr>
          <w:p w14:paraId="19CFDE8F" w14:textId="77777777" w:rsidR="00D0192E" w:rsidRPr="00E14B00" w:rsidRDefault="00D0192E" w:rsidP="00D0192E">
            <w:pPr>
              <w:pStyle w:val="em-"/>
              <w:ind w:firstLine="0"/>
              <w:jc w:val="left"/>
              <w:rPr>
                <w:rFonts w:ascii="Arial" w:hAnsi="Arial" w:cs="Arial"/>
                <w:b/>
                <w:sz w:val="18"/>
                <w:szCs w:val="18"/>
              </w:rPr>
            </w:pPr>
            <w:r w:rsidRPr="00E14B00">
              <w:rPr>
                <w:rFonts w:ascii="Arial" w:hAnsi="Arial" w:cs="Arial"/>
                <w:b/>
                <w:sz w:val="18"/>
                <w:szCs w:val="18"/>
              </w:rPr>
              <w:t>Размер доли обыкновенных акций подконтрольной организации, принадлежащих поручителю</w:t>
            </w:r>
          </w:p>
        </w:tc>
        <w:tc>
          <w:tcPr>
            <w:tcW w:w="5103" w:type="dxa"/>
            <w:shd w:val="clear" w:color="auto" w:fill="auto"/>
            <w:vAlign w:val="center"/>
          </w:tcPr>
          <w:p w14:paraId="5699E519" w14:textId="77777777" w:rsidR="00D0192E" w:rsidRPr="00E14B00" w:rsidRDefault="00D0192E" w:rsidP="00D0192E">
            <w:pPr>
              <w:pStyle w:val="em-"/>
              <w:ind w:firstLine="0"/>
              <w:jc w:val="left"/>
              <w:rPr>
                <w:rFonts w:ascii="Arial" w:hAnsi="Arial" w:cs="Arial"/>
                <w:sz w:val="18"/>
                <w:szCs w:val="18"/>
              </w:rPr>
            </w:pPr>
            <w:r>
              <w:rPr>
                <w:rFonts w:ascii="Arial" w:hAnsi="Arial" w:cs="Arial"/>
                <w:sz w:val="18"/>
                <w:szCs w:val="18"/>
              </w:rPr>
              <w:t>Не применимо</w:t>
            </w:r>
          </w:p>
        </w:tc>
      </w:tr>
      <w:tr w:rsidR="00D0192E" w:rsidRPr="00E14B00" w14:paraId="448E4E0F" w14:textId="77777777" w:rsidTr="00D0192E">
        <w:tc>
          <w:tcPr>
            <w:tcW w:w="4820" w:type="dxa"/>
            <w:shd w:val="clear" w:color="auto" w:fill="auto"/>
            <w:vAlign w:val="center"/>
          </w:tcPr>
          <w:p w14:paraId="607EDF74" w14:textId="77777777" w:rsidR="00D0192E" w:rsidRPr="00E14B00" w:rsidRDefault="00D0192E" w:rsidP="00D0192E">
            <w:pPr>
              <w:pStyle w:val="em-"/>
              <w:ind w:firstLine="0"/>
              <w:jc w:val="left"/>
              <w:rPr>
                <w:rFonts w:ascii="Arial" w:hAnsi="Arial" w:cs="Arial"/>
                <w:b/>
                <w:sz w:val="18"/>
                <w:szCs w:val="18"/>
              </w:rPr>
            </w:pPr>
            <w:r w:rsidRPr="00E14B00">
              <w:rPr>
                <w:rFonts w:ascii="Arial" w:hAnsi="Arial" w:cs="Arial"/>
                <w:b/>
                <w:sz w:val="18"/>
                <w:szCs w:val="18"/>
              </w:rPr>
              <w:t>Последовательно все подконтрольные поручителю организации, через которых поручитель осуществляет косвенный контроль над организацией, в отношении которой он является контролирующим лицом</w:t>
            </w:r>
          </w:p>
        </w:tc>
        <w:tc>
          <w:tcPr>
            <w:tcW w:w="5103" w:type="dxa"/>
            <w:shd w:val="clear" w:color="auto" w:fill="auto"/>
            <w:vAlign w:val="center"/>
          </w:tcPr>
          <w:p w14:paraId="7E4F5574" w14:textId="77777777" w:rsidR="00D0192E" w:rsidRPr="00E14B00" w:rsidRDefault="00D0192E" w:rsidP="00D0192E">
            <w:pPr>
              <w:pStyle w:val="em-"/>
              <w:ind w:firstLine="0"/>
              <w:jc w:val="left"/>
              <w:rPr>
                <w:rFonts w:ascii="Arial" w:hAnsi="Arial" w:cs="Arial"/>
                <w:sz w:val="18"/>
                <w:szCs w:val="18"/>
              </w:rPr>
            </w:pPr>
            <w:r w:rsidRPr="00E14B00">
              <w:rPr>
                <w:rFonts w:ascii="Arial" w:hAnsi="Arial" w:cs="Arial"/>
                <w:sz w:val="18"/>
                <w:szCs w:val="18"/>
              </w:rPr>
              <w:t>Для прямого контроля информация не указывается</w:t>
            </w:r>
          </w:p>
        </w:tc>
      </w:tr>
      <w:tr w:rsidR="00D0192E" w:rsidRPr="00E14B00" w14:paraId="2746ED19" w14:textId="77777777" w:rsidTr="00D0192E">
        <w:tc>
          <w:tcPr>
            <w:tcW w:w="4820" w:type="dxa"/>
            <w:shd w:val="clear" w:color="auto" w:fill="auto"/>
            <w:vAlign w:val="center"/>
          </w:tcPr>
          <w:p w14:paraId="2255664D" w14:textId="77777777" w:rsidR="00D0192E" w:rsidRPr="00E14B00" w:rsidRDefault="00D0192E" w:rsidP="00D0192E">
            <w:pPr>
              <w:pStyle w:val="em-"/>
              <w:ind w:firstLine="0"/>
              <w:jc w:val="left"/>
              <w:rPr>
                <w:rFonts w:ascii="Arial" w:hAnsi="Arial" w:cs="Arial"/>
                <w:b/>
                <w:sz w:val="18"/>
                <w:szCs w:val="18"/>
              </w:rPr>
            </w:pPr>
            <w:r w:rsidRPr="00E14B00">
              <w:rPr>
                <w:rFonts w:ascii="Arial" w:hAnsi="Arial" w:cs="Arial"/>
                <w:b/>
                <w:sz w:val="18"/>
                <w:szCs w:val="18"/>
              </w:rPr>
              <w:t>Размер доли подконтрольной организации в уставном капитале поручителя</w:t>
            </w:r>
          </w:p>
        </w:tc>
        <w:tc>
          <w:tcPr>
            <w:tcW w:w="5103" w:type="dxa"/>
            <w:shd w:val="clear" w:color="auto" w:fill="auto"/>
            <w:vAlign w:val="center"/>
          </w:tcPr>
          <w:p w14:paraId="41424B13" w14:textId="77777777" w:rsidR="00D0192E" w:rsidRPr="00E14B00" w:rsidRDefault="00D0192E" w:rsidP="00D0192E">
            <w:pPr>
              <w:pStyle w:val="em-"/>
              <w:ind w:firstLine="0"/>
              <w:jc w:val="left"/>
              <w:rPr>
                <w:rFonts w:ascii="Arial" w:hAnsi="Arial" w:cs="Arial"/>
                <w:sz w:val="18"/>
                <w:szCs w:val="18"/>
              </w:rPr>
            </w:pPr>
            <w:r w:rsidRPr="00E14B00">
              <w:rPr>
                <w:rFonts w:ascii="Arial" w:hAnsi="Arial" w:cs="Arial"/>
                <w:sz w:val="18"/>
                <w:szCs w:val="18"/>
              </w:rPr>
              <w:t>Не имеет</w:t>
            </w:r>
          </w:p>
        </w:tc>
      </w:tr>
      <w:tr w:rsidR="00D0192E" w:rsidRPr="00E14B00" w14:paraId="628AF7BD" w14:textId="77777777" w:rsidTr="00D0192E">
        <w:tc>
          <w:tcPr>
            <w:tcW w:w="4820" w:type="dxa"/>
            <w:shd w:val="clear" w:color="auto" w:fill="auto"/>
            <w:vAlign w:val="center"/>
          </w:tcPr>
          <w:p w14:paraId="67029FB6" w14:textId="77777777" w:rsidR="00D0192E" w:rsidRPr="00E14B00" w:rsidRDefault="00D0192E" w:rsidP="00D0192E">
            <w:pPr>
              <w:pStyle w:val="em-"/>
              <w:ind w:firstLine="0"/>
              <w:jc w:val="left"/>
              <w:rPr>
                <w:rFonts w:ascii="Arial" w:hAnsi="Arial" w:cs="Arial"/>
                <w:b/>
                <w:sz w:val="18"/>
                <w:szCs w:val="18"/>
              </w:rPr>
            </w:pPr>
            <w:r w:rsidRPr="00E14B00">
              <w:rPr>
                <w:rFonts w:ascii="Arial" w:hAnsi="Arial" w:cs="Arial"/>
                <w:b/>
                <w:sz w:val="18"/>
                <w:szCs w:val="18"/>
              </w:rPr>
              <w:t>Размер доли обыкновенных акций поручителя, принадлежащих подконтрольной организации</w:t>
            </w:r>
          </w:p>
        </w:tc>
        <w:tc>
          <w:tcPr>
            <w:tcW w:w="5103" w:type="dxa"/>
            <w:shd w:val="clear" w:color="auto" w:fill="auto"/>
            <w:vAlign w:val="center"/>
          </w:tcPr>
          <w:p w14:paraId="6AB5FBD5" w14:textId="77777777" w:rsidR="00D0192E" w:rsidRPr="00E14B00" w:rsidRDefault="00D0192E" w:rsidP="00D0192E">
            <w:pPr>
              <w:pStyle w:val="em-"/>
              <w:ind w:firstLine="0"/>
              <w:jc w:val="left"/>
              <w:rPr>
                <w:rFonts w:ascii="Arial" w:hAnsi="Arial" w:cs="Arial"/>
                <w:sz w:val="18"/>
                <w:szCs w:val="18"/>
              </w:rPr>
            </w:pPr>
            <w:r w:rsidRPr="00E14B00">
              <w:rPr>
                <w:rFonts w:ascii="Arial" w:hAnsi="Arial" w:cs="Arial"/>
                <w:sz w:val="18"/>
                <w:szCs w:val="18"/>
              </w:rPr>
              <w:t>Не имеет</w:t>
            </w:r>
          </w:p>
        </w:tc>
      </w:tr>
      <w:tr w:rsidR="00D0192E" w:rsidRPr="00E14B00" w14:paraId="56DA7A39" w14:textId="77777777" w:rsidTr="00D0192E">
        <w:tc>
          <w:tcPr>
            <w:tcW w:w="4820" w:type="dxa"/>
            <w:shd w:val="clear" w:color="auto" w:fill="auto"/>
            <w:vAlign w:val="center"/>
          </w:tcPr>
          <w:p w14:paraId="084EF3F1" w14:textId="77777777" w:rsidR="00D0192E" w:rsidRPr="00E14B00" w:rsidRDefault="00D0192E" w:rsidP="00D0192E">
            <w:pPr>
              <w:pStyle w:val="em-"/>
              <w:ind w:firstLine="0"/>
              <w:jc w:val="left"/>
              <w:rPr>
                <w:rFonts w:ascii="Arial" w:hAnsi="Arial" w:cs="Arial"/>
                <w:b/>
                <w:sz w:val="18"/>
                <w:szCs w:val="18"/>
              </w:rPr>
            </w:pPr>
            <w:r w:rsidRPr="00E14B00">
              <w:rPr>
                <w:rFonts w:ascii="Arial" w:hAnsi="Arial" w:cs="Arial"/>
                <w:b/>
                <w:sz w:val="18"/>
                <w:szCs w:val="18"/>
              </w:rPr>
              <w:t>Описание основного вида деятельности подконтрольной организации</w:t>
            </w:r>
          </w:p>
        </w:tc>
        <w:tc>
          <w:tcPr>
            <w:tcW w:w="5103" w:type="dxa"/>
            <w:shd w:val="clear" w:color="auto" w:fill="auto"/>
            <w:vAlign w:val="center"/>
          </w:tcPr>
          <w:p w14:paraId="57F115B4" w14:textId="77777777" w:rsidR="00D0192E" w:rsidRPr="00E14B00" w:rsidRDefault="00D0192E" w:rsidP="00D0192E">
            <w:pPr>
              <w:pStyle w:val="em-"/>
              <w:ind w:firstLine="0"/>
              <w:jc w:val="left"/>
              <w:rPr>
                <w:rFonts w:ascii="Arial" w:hAnsi="Arial" w:cs="Arial"/>
                <w:sz w:val="18"/>
                <w:szCs w:val="18"/>
              </w:rPr>
            </w:pPr>
            <w:r>
              <w:rPr>
                <w:rFonts w:ascii="Arial" w:hAnsi="Arial" w:cs="Arial"/>
                <w:sz w:val="18"/>
                <w:szCs w:val="18"/>
              </w:rPr>
              <w:t>С</w:t>
            </w:r>
            <w:r w:rsidRPr="00582D24">
              <w:rPr>
                <w:rFonts w:ascii="Arial" w:hAnsi="Arial" w:cs="Arial"/>
                <w:sz w:val="18"/>
                <w:szCs w:val="18"/>
              </w:rPr>
              <w:t>троительство автомобильных дорог и автомагистралей</w:t>
            </w:r>
          </w:p>
        </w:tc>
      </w:tr>
    </w:tbl>
    <w:p w14:paraId="31EE61ED" w14:textId="77777777" w:rsidR="00D0192E" w:rsidRDefault="00D0192E" w:rsidP="00D0192E">
      <w:pPr>
        <w:pStyle w:val="ConsPlusNormal"/>
        <w:jc w:val="both"/>
        <w:rPr>
          <w:b/>
        </w:rPr>
      </w:pPr>
    </w:p>
    <w:p w14:paraId="206BE0B9" w14:textId="77777777" w:rsidR="00D0192E" w:rsidRPr="008131B2" w:rsidRDefault="00D0192E" w:rsidP="00D0192E">
      <w:pPr>
        <w:pStyle w:val="ConsPlusNormal"/>
        <w:jc w:val="both"/>
        <w:rPr>
          <w:b/>
        </w:rPr>
      </w:pPr>
      <w:r w:rsidRPr="008131B2">
        <w:rPr>
          <w:b/>
        </w:rPr>
        <w:t>персональный состав совета директоров (наблюдательного совета) подконтрольной организации:</w:t>
      </w:r>
      <w:r>
        <w:rPr>
          <w:b/>
        </w:rPr>
        <w:t xml:space="preserve"> </w:t>
      </w:r>
      <w:r w:rsidRPr="008D311D">
        <w:t>совет директоров (наблюдательн</w:t>
      </w:r>
      <w:r>
        <w:t>ый</w:t>
      </w:r>
      <w:r w:rsidRPr="008D311D">
        <w:t xml:space="preserve"> совет) подконтрольной организации не избран (не сформирован), т.к. не предусмотрен ее уставом.</w:t>
      </w:r>
    </w:p>
    <w:p w14:paraId="6598E628" w14:textId="77777777" w:rsidR="00D0192E" w:rsidRDefault="00D0192E" w:rsidP="00D0192E">
      <w:pPr>
        <w:pStyle w:val="ConsPlusNormal"/>
        <w:jc w:val="both"/>
      </w:pPr>
    </w:p>
    <w:p w14:paraId="35C27B47" w14:textId="77777777" w:rsidR="00D0192E" w:rsidRDefault="00D0192E" w:rsidP="00D0192E">
      <w:pPr>
        <w:pStyle w:val="ConsPlusNormal"/>
        <w:jc w:val="both"/>
      </w:pPr>
      <w:r w:rsidRPr="008131B2">
        <w:rPr>
          <w:b/>
        </w:rPr>
        <w:t>персональный состав коллегиального исполнительного органа (правления, дирекции) подконтрольной организации:</w:t>
      </w:r>
      <w:r w:rsidRPr="008131B2">
        <w:t xml:space="preserve"> </w:t>
      </w:r>
      <w:r>
        <w:t>коллегиальный</w:t>
      </w:r>
      <w:r w:rsidRPr="008131B2">
        <w:t xml:space="preserve"> исполнительн</w:t>
      </w:r>
      <w:r>
        <w:t>ый</w:t>
      </w:r>
      <w:r w:rsidRPr="008131B2">
        <w:t xml:space="preserve"> орган (правлени</w:t>
      </w:r>
      <w:r>
        <w:t>е</w:t>
      </w:r>
      <w:r w:rsidRPr="008131B2">
        <w:t>, дирекци</w:t>
      </w:r>
      <w:r>
        <w:t>я</w:t>
      </w:r>
      <w:r w:rsidRPr="008131B2">
        <w:t>)</w:t>
      </w:r>
      <w:r>
        <w:t xml:space="preserve"> </w:t>
      </w:r>
      <w:r w:rsidRPr="008131B2">
        <w:t>подконтрольной организации не избран (не сформирован)</w:t>
      </w:r>
      <w:r>
        <w:t>, т.к. не предусмотрен ее уставом.</w:t>
      </w:r>
    </w:p>
    <w:p w14:paraId="0100181B" w14:textId="77777777" w:rsidR="00D0192E" w:rsidRDefault="00D0192E" w:rsidP="00D0192E">
      <w:pPr>
        <w:pStyle w:val="ConsPlusNormal"/>
        <w:jc w:val="both"/>
      </w:pPr>
    </w:p>
    <w:p w14:paraId="41D16DCC" w14:textId="77777777" w:rsidR="00276875" w:rsidRDefault="00276875" w:rsidP="00276875">
      <w:pPr>
        <w:pStyle w:val="ConsPlusNormal"/>
        <w:jc w:val="both"/>
      </w:pPr>
      <w:r w:rsidRPr="008131B2">
        <w:rPr>
          <w:b/>
        </w:rPr>
        <w:t xml:space="preserve">лицо, занимающее должность (осуществляющее функции) единоличного исполнительного органа подконтрольной организации: </w:t>
      </w:r>
      <w:r>
        <w:t>полномочия единоличного исполнительного органа данной подконтрольной организации переданы управляющей организации:</w:t>
      </w: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3"/>
        <w:gridCol w:w="3544"/>
      </w:tblGrid>
      <w:tr w:rsidR="00276875" w:rsidRPr="00E14B00" w14:paraId="14DDDFFB" w14:textId="77777777" w:rsidTr="00A30779">
        <w:tc>
          <w:tcPr>
            <w:tcW w:w="5953" w:type="dxa"/>
            <w:shd w:val="clear" w:color="auto" w:fill="auto"/>
            <w:vAlign w:val="center"/>
          </w:tcPr>
          <w:p w14:paraId="1A6E040D" w14:textId="77777777" w:rsidR="00276875" w:rsidRPr="00E14B00" w:rsidRDefault="00276875" w:rsidP="00A30779">
            <w:pPr>
              <w:pStyle w:val="em-"/>
              <w:ind w:firstLine="0"/>
              <w:jc w:val="left"/>
              <w:rPr>
                <w:rFonts w:ascii="Arial" w:hAnsi="Arial" w:cs="Arial"/>
                <w:b/>
                <w:sz w:val="18"/>
                <w:szCs w:val="18"/>
              </w:rPr>
            </w:pPr>
            <w:r>
              <w:rPr>
                <w:rFonts w:ascii="Arial" w:hAnsi="Arial" w:cs="Arial"/>
                <w:b/>
                <w:sz w:val="18"/>
                <w:szCs w:val="18"/>
              </w:rPr>
              <w:t>п</w:t>
            </w:r>
            <w:r w:rsidRPr="00E14B00">
              <w:rPr>
                <w:rFonts w:ascii="Arial" w:hAnsi="Arial" w:cs="Arial"/>
                <w:b/>
                <w:sz w:val="18"/>
                <w:szCs w:val="18"/>
              </w:rPr>
              <w:t>олное фирменное наименование</w:t>
            </w:r>
          </w:p>
        </w:tc>
        <w:tc>
          <w:tcPr>
            <w:tcW w:w="3544" w:type="dxa"/>
            <w:shd w:val="clear" w:color="auto" w:fill="auto"/>
            <w:vAlign w:val="center"/>
          </w:tcPr>
          <w:p w14:paraId="099E3181" w14:textId="77777777" w:rsidR="00276875" w:rsidRPr="00E14B00" w:rsidRDefault="00276875" w:rsidP="00A30779">
            <w:pPr>
              <w:pStyle w:val="em-"/>
              <w:ind w:firstLine="0"/>
              <w:jc w:val="left"/>
              <w:rPr>
                <w:rFonts w:ascii="Arial" w:hAnsi="Arial" w:cs="Arial"/>
                <w:sz w:val="18"/>
                <w:szCs w:val="18"/>
              </w:rPr>
            </w:pPr>
            <w:r w:rsidRPr="00BC15F4">
              <w:rPr>
                <w:rFonts w:ascii="Arial" w:hAnsi="Arial" w:cs="Arial"/>
                <w:sz w:val="18"/>
                <w:szCs w:val="18"/>
              </w:rPr>
              <w:t>Акционерное общество «Дорожно-строительная компания «АВТОБАН»</w:t>
            </w:r>
          </w:p>
        </w:tc>
      </w:tr>
      <w:tr w:rsidR="00276875" w:rsidRPr="00E14B00" w14:paraId="4C37DB17" w14:textId="77777777" w:rsidTr="00A30779">
        <w:tc>
          <w:tcPr>
            <w:tcW w:w="5953" w:type="dxa"/>
            <w:shd w:val="clear" w:color="auto" w:fill="auto"/>
            <w:vAlign w:val="center"/>
          </w:tcPr>
          <w:p w14:paraId="1EE669EA" w14:textId="77777777" w:rsidR="00276875" w:rsidRPr="00E14B00" w:rsidRDefault="00276875" w:rsidP="00A30779">
            <w:pPr>
              <w:pStyle w:val="em-"/>
              <w:ind w:firstLine="0"/>
              <w:jc w:val="left"/>
              <w:rPr>
                <w:rFonts w:ascii="Arial" w:hAnsi="Arial" w:cs="Arial"/>
                <w:b/>
                <w:sz w:val="18"/>
                <w:szCs w:val="18"/>
              </w:rPr>
            </w:pPr>
            <w:r>
              <w:rPr>
                <w:rFonts w:ascii="Arial" w:hAnsi="Arial" w:cs="Arial"/>
                <w:b/>
                <w:sz w:val="18"/>
                <w:szCs w:val="18"/>
              </w:rPr>
              <w:t>с</w:t>
            </w:r>
            <w:r w:rsidRPr="00E14B00">
              <w:rPr>
                <w:rFonts w:ascii="Arial" w:hAnsi="Arial" w:cs="Arial"/>
                <w:b/>
                <w:sz w:val="18"/>
                <w:szCs w:val="18"/>
              </w:rPr>
              <w:t>окращенное фирменное наименование</w:t>
            </w:r>
          </w:p>
        </w:tc>
        <w:tc>
          <w:tcPr>
            <w:tcW w:w="3544" w:type="dxa"/>
            <w:shd w:val="clear" w:color="auto" w:fill="auto"/>
            <w:vAlign w:val="center"/>
          </w:tcPr>
          <w:p w14:paraId="087A05A9" w14:textId="77777777" w:rsidR="00276875" w:rsidRPr="00E14B00" w:rsidRDefault="00276875" w:rsidP="00A30779">
            <w:pPr>
              <w:pStyle w:val="em-"/>
              <w:ind w:firstLine="0"/>
              <w:jc w:val="left"/>
              <w:rPr>
                <w:rFonts w:ascii="Arial" w:hAnsi="Arial" w:cs="Arial"/>
                <w:sz w:val="18"/>
                <w:szCs w:val="18"/>
              </w:rPr>
            </w:pPr>
            <w:r>
              <w:rPr>
                <w:rFonts w:ascii="Arial" w:hAnsi="Arial" w:cs="Arial"/>
                <w:sz w:val="18"/>
                <w:szCs w:val="18"/>
              </w:rPr>
              <w:t>АО «</w:t>
            </w:r>
            <w:r w:rsidRPr="00BC15F4">
              <w:rPr>
                <w:rFonts w:ascii="Arial" w:hAnsi="Arial" w:cs="Arial"/>
                <w:sz w:val="18"/>
                <w:szCs w:val="18"/>
              </w:rPr>
              <w:t xml:space="preserve">ДСК </w:t>
            </w:r>
            <w:r>
              <w:rPr>
                <w:rFonts w:ascii="Arial" w:hAnsi="Arial" w:cs="Arial"/>
                <w:sz w:val="18"/>
                <w:szCs w:val="18"/>
              </w:rPr>
              <w:t>«АВТОБАН»</w:t>
            </w:r>
          </w:p>
        </w:tc>
      </w:tr>
      <w:tr w:rsidR="00276875" w:rsidRPr="00E14B00" w14:paraId="628923AC" w14:textId="77777777" w:rsidTr="00A30779">
        <w:tc>
          <w:tcPr>
            <w:tcW w:w="5953" w:type="dxa"/>
            <w:shd w:val="clear" w:color="auto" w:fill="auto"/>
            <w:vAlign w:val="center"/>
          </w:tcPr>
          <w:p w14:paraId="15DCF220" w14:textId="77777777" w:rsidR="00276875" w:rsidRPr="00E14B00" w:rsidRDefault="00276875" w:rsidP="00A30779">
            <w:pPr>
              <w:pStyle w:val="em-"/>
              <w:ind w:firstLine="0"/>
              <w:jc w:val="left"/>
              <w:rPr>
                <w:rFonts w:ascii="Arial" w:hAnsi="Arial" w:cs="Arial"/>
                <w:b/>
                <w:sz w:val="18"/>
                <w:szCs w:val="18"/>
              </w:rPr>
            </w:pPr>
            <w:r w:rsidRPr="00E14B00">
              <w:rPr>
                <w:rFonts w:ascii="Arial" w:hAnsi="Arial" w:cs="Arial"/>
                <w:b/>
                <w:sz w:val="18"/>
                <w:szCs w:val="18"/>
              </w:rPr>
              <w:t>ИНН (если применимо)</w:t>
            </w:r>
          </w:p>
        </w:tc>
        <w:tc>
          <w:tcPr>
            <w:tcW w:w="3544" w:type="dxa"/>
            <w:shd w:val="clear" w:color="auto" w:fill="auto"/>
            <w:vAlign w:val="center"/>
          </w:tcPr>
          <w:p w14:paraId="58417743" w14:textId="77777777" w:rsidR="00276875" w:rsidRPr="00E14B00" w:rsidRDefault="00276875" w:rsidP="00A30779">
            <w:pPr>
              <w:pStyle w:val="em-"/>
              <w:ind w:firstLine="0"/>
              <w:jc w:val="left"/>
              <w:rPr>
                <w:rFonts w:ascii="Arial" w:hAnsi="Arial" w:cs="Arial"/>
                <w:sz w:val="18"/>
                <w:szCs w:val="18"/>
              </w:rPr>
            </w:pPr>
            <w:r w:rsidRPr="00BC15F4">
              <w:rPr>
                <w:rFonts w:ascii="Arial" w:hAnsi="Arial" w:cs="Arial"/>
                <w:sz w:val="18"/>
                <w:szCs w:val="18"/>
              </w:rPr>
              <w:t>7725104641</w:t>
            </w:r>
          </w:p>
        </w:tc>
      </w:tr>
      <w:tr w:rsidR="00276875" w:rsidRPr="00E14B00" w14:paraId="040393AB" w14:textId="77777777" w:rsidTr="00A30779">
        <w:tc>
          <w:tcPr>
            <w:tcW w:w="5953" w:type="dxa"/>
            <w:shd w:val="clear" w:color="auto" w:fill="auto"/>
            <w:vAlign w:val="center"/>
          </w:tcPr>
          <w:p w14:paraId="422A71A0" w14:textId="77777777" w:rsidR="00276875" w:rsidRPr="00E14B00" w:rsidRDefault="00276875" w:rsidP="00A30779">
            <w:pPr>
              <w:pStyle w:val="em-"/>
              <w:ind w:firstLine="0"/>
              <w:jc w:val="left"/>
              <w:rPr>
                <w:rFonts w:ascii="Arial" w:hAnsi="Arial" w:cs="Arial"/>
                <w:b/>
                <w:sz w:val="18"/>
                <w:szCs w:val="18"/>
              </w:rPr>
            </w:pPr>
            <w:r w:rsidRPr="00E14B00">
              <w:rPr>
                <w:rFonts w:ascii="Arial" w:hAnsi="Arial" w:cs="Arial"/>
                <w:b/>
                <w:sz w:val="18"/>
                <w:szCs w:val="18"/>
              </w:rPr>
              <w:t>ОГРН (если применимо)</w:t>
            </w:r>
          </w:p>
        </w:tc>
        <w:tc>
          <w:tcPr>
            <w:tcW w:w="3544" w:type="dxa"/>
            <w:shd w:val="clear" w:color="auto" w:fill="auto"/>
            <w:vAlign w:val="center"/>
          </w:tcPr>
          <w:p w14:paraId="7155CF6E" w14:textId="77777777" w:rsidR="00276875" w:rsidRPr="00E14B00" w:rsidRDefault="00276875" w:rsidP="00A30779">
            <w:pPr>
              <w:pStyle w:val="em-"/>
              <w:ind w:firstLine="0"/>
              <w:jc w:val="left"/>
              <w:rPr>
                <w:rFonts w:ascii="Arial" w:hAnsi="Arial" w:cs="Arial"/>
                <w:sz w:val="18"/>
                <w:szCs w:val="18"/>
              </w:rPr>
            </w:pPr>
            <w:r w:rsidRPr="00BC15F4">
              <w:rPr>
                <w:rFonts w:ascii="Arial" w:hAnsi="Arial" w:cs="Arial"/>
                <w:sz w:val="18"/>
                <w:szCs w:val="18"/>
              </w:rPr>
              <w:t>1027739058258</w:t>
            </w:r>
          </w:p>
        </w:tc>
      </w:tr>
      <w:tr w:rsidR="00276875" w:rsidRPr="00E14B00" w14:paraId="684F7D01" w14:textId="77777777" w:rsidTr="00A30779">
        <w:tc>
          <w:tcPr>
            <w:tcW w:w="5953" w:type="dxa"/>
            <w:shd w:val="clear" w:color="auto" w:fill="auto"/>
            <w:vAlign w:val="center"/>
          </w:tcPr>
          <w:p w14:paraId="1844BF65" w14:textId="77777777" w:rsidR="00276875" w:rsidRPr="00E14B00" w:rsidRDefault="00276875" w:rsidP="00A30779">
            <w:pPr>
              <w:pStyle w:val="em-"/>
              <w:ind w:firstLine="0"/>
              <w:jc w:val="left"/>
              <w:rPr>
                <w:rFonts w:ascii="Arial" w:hAnsi="Arial" w:cs="Arial"/>
                <w:b/>
                <w:sz w:val="18"/>
                <w:szCs w:val="18"/>
              </w:rPr>
            </w:pPr>
            <w:r>
              <w:rPr>
                <w:rFonts w:ascii="Arial" w:hAnsi="Arial" w:cs="Arial"/>
                <w:b/>
                <w:sz w:val="18"/>
                <w:szCs w:val="18"/>
              </w:rPr>
              <w:t>м</w:t>
            </w:r>
            <w:r w:rsidRPr="00E14B00">
              <w:rPr>
                <w:rFonts w:ascii="Arial" w:hAnsi="Arial" w:cs="Arial"/>
                <w:b/>
                <w:sz w:val="18"/>
                <w:szCs w:val="18"/>
              </w:rPr>
              <w:t>есто нахождения</w:t>
            </w:r>
          </w:p>
        </w:tc>
        <w:tc>
          <w:tcPr>
            <w:tcW w:w="3544" w:type="dxa"/>
            <w:shd w:val="clear" w:color="auto" w:fill="auto"/>
            <w:vAlign w:val="center"/>
          </w:tcPr>
          <w:p w14:paraId="206F48FB" w14:textId="77777777" w:rsidR="00276875" w:rsidRPr="00E14B00" w:rsidRDefault="00276875" w:rsidP="00A30779">
            <w:pPr>
              <w:pStyle w:val="em-"/>
              <w:ind w:firstLine="0"/>
              <w:jc w:val="left"/>
              <w:rPr>
                <w:rFonts w:ascii="Arial" w:hAnsi="Arial" w:cs="Arial"/>
                <w:sz w:val="18"/>
                <w:szCs w:val="18"/>
              </w:rPr>
            </w:pPr>
            <w:r w:rsidRPr="00BC15F4">
              <w:rPr>
                <w:rFonts w:ascii="Arial" w:hAnsi="Arial" w:cs="Arial"/>
                <w:sz w:val="18"/>
                <w:szCs w:val="18"/>
              </w:rPr>
              <w:t>город Москва</w:t>
            </w:r>
          </w:p>
        </w:tc>
      </w:tr>
      <w:tr w:rsidR="00276875" w:rsidRPr="00E14B00" w14:paraId="1493CAAA" w14:textId="77777777" w:rsidTr="00A30779">
        <w:tc>
          <w:tcPr>
            <w:tcW w:w="5953" w:type="dxa"/>
            <w:shd w:val="clear" w:color="auto" w:fill="auto"/>
            <w:vAlign w:val="center"/>
          </w:tcPr>
          <w:p w14:paraId="4C7B7591" w14:textId="77777777" w:rsidR="00276875" w:rsidRPr="00E14B00" w:rsidRDefault="00276875" w:rsidP="00A30779">
            <w:pPr>
              <w:pStyle w:val="em-"/>
              <w:ind w:firstLine="0"/>
              <w:jc w:val="left"/>
              <w:rPr>
                <w:rFonts w:ascii="Arial" w:hAnsi="Arial" w:cs="Arial"/>
                <w:b/>
                <w:sz w:val="18"/>
                <w:szCs w:val="18"/>
              </w:rPr>
            </w:pPr>
            <w:r w:rsidRPr="008D311D">
              <w:rPr>
                <w:rFonts w:ascii="Arial" w:hAnsi="Arial" w:cs="Arial"/>
                <w:b/>
                <w:sz w:val="18"/>
                <w:szCs w:val="18"/>
              </w:rPr>
              <w:t xml:space="preserve">размер доли участия </w:t>
            </w:r>
            <w:r>
              <w:rPr>
                <w:rFonts w:ascii="Arial" w:hAnsi="Arial" w:cs="Arial"/>
                <w:b/>
                <w:sz w:val="18"/>
                <w:szCs w:val="18"/>
              </w:rPr>
              <w:t>поручителя</w:t>
            </w:r>
            <w:r w:rsidRPr="008D311D">
              <w:rPr>
                <w:rFonts w:ascii="Arial" w:hAnsi="Arial" w:cs="Arial"/>
                <w:b/>
                <w:sz w:val="18"/>
                <w:szCs w:val="18"/>
              </w:rPr>
              <w:t xml:space="preserve"> в уставном ка</w:t>
            </w:r>
            <w:r>
              <w:rPr>
                <w:rFonts w:ascii="Arial" w:hAnsi="Arial" w:cs="Arial"/>
                <w:b/>
                <w:sz w:val="18"/>
                <w:szCs w:val="18"/>
              </w:rPr>
              <w:t>питале управляющей организации</w:t>
            </w:r>
          </w:p>
        </w:tc>
        <w:tc>
          <w:tcPr>
            <w:tcW w:w="3544" w:type="dxa"/>
            <w:shd w:val="clear" w:color="auto" w:fill="auto"/>
            <w:vAlign w:val="center"/>
          </w:tcPr>
          <w:p w14:paraId="375A0C39" w14:textId="77777777" w:rsidR="00276875" w:rsidRPr="00E14B00" w:rsidRDefault="00276875" w:rsidP="00A30779">
            <w:pPr>
              <w:pStyle w:val="em-"/>
              <w:ind w:firstLine="0"/>
              <w:rPr>
                <w:rFonts w:ascii="Arial" w:hAnsi="Arial" w:cs="Arial"/>
                <w:sz w:val="18"/>
                <w:szCs w:val="18"/>
              </w:rPr>
            </w:pPr>
            <w:r>
              <w:rPr>
                <w:rFonts w:ascii="Arial" w:hAnsi="Arial" w:cs="Arial"/>
                <w:sz w:val="18"/>
                <w:szCs w:val="18"/>
              </w:rPr>
              <w:t>Не применимо</w:t>
            </w:r>
          </w:p>
        </w:tc>
      </w:tr>
      <w:tr w:rsidR="00276875" w:rsidRPr="00E14B00" w14:paraId="2C1FA9B6" w14:textId="77777777" w:rsidTr="00A30779">
        <w:tc>
          <w:tcPr>
            <w:tcW w:w="5953" w:type="dxa"/>
            <w:shd w:val="clear" w:color="auto" w:fill="auto"/>
            <w:vAlign w:val="center"/>
          </w:tcPr>
          <w:p w14:paraId="04D29B13" w14:textId="77777777" w:rsidR="00276875" w:rsidRPr="00E14B00" w:rsidRDefault="00276875" w:rsidP="00A30779">
            <w:pPr>
              <w:pStyle w:val="em-"/>
              <w:ind w:firstLine="0"/>
              <w:jc w:val="left"/>
              <w:rPr>
                <w:rFonts w:ascii="Arial" w:hAnsi="Arial" w:cs="Arial"/>
                <w:b/>
                <w:sz w:val="18"/>
                <w:szCs w:val="18"/>
              </w:rPr>
            </w:pPr>
            <w:r>
              <w:rPr>
                <w:rFonts w:ascii="Arial" w:hAnsi="Arial" w:cs="Arial"/>
                <w:b/>
                <w:sz w:val="18"/>
                <w:szCs w:val="18"/>
              </w:rPr>
              <w:t xml:space="preserve">размер </w:t>
            </w:r>
            <w:r w:rsidRPr="00E65C42">
              <w:rPr>
                <w:rFonts w:ascii="Arial" w:hAnsi="Arial" w:cs="Arial"/>
                <w:b/>
                <w:sz w:val="18"/>
                <w:szCs w:val="18"/>
              </w:rPr>
              <w:t xml:space="preserve">доли обыкновенных акций управляющей организации, принадлежащих </w:t>
            </w:r>
            <w:r>
              <w:rPr>
                <w:rFonts w:ascii="Arial" w:hAnsi="Arial" w:cs="Arial"/>
                <w:b/>
                <w:sz w:val="18"/>
                <w:szCs w:val="18"/>
              </w:rPr>
              <w:t>поручителю</w:t>
            </w:r>
          </w:p>
        </w:tc>
        <w:tc>
          <w:tcPr>
            <w:tcW w:w="3544" w:type="dxa"/>
            <w:shd w:val="clear" w:color="auto" w:fill="auto"/>
            <w:vAlign w:val="center"/>
          </w:tcPr>
          <w:p w14:paraId="1E93EE0A" w14:textId="77777777" w:rsidR="00276875" w:rsidRPr="00E14B00" w:rsidRDefault="00276875" w:rsidP="00A30779">
            <w:pPr>
              <w:pStyle w:val="em-"/>
              <w:ind w:firstLine="0"/>
              <w:jc w:val="left"/>
              <w:rPr>
                <w:rFonts w:ascii="Arial" w:hAnsi="Arial" w:cs="Arial"/>
                <w:sz w:val="18"/>
                <w:szCs w:val="18"/>
              </w:rPr>
            </w:pPr>
            <w:r>
              <w:rPr>
                <w:rFonts w:ascii="Arial" w:hAnsi="Arial" w:cs="Arial"/>
                <w:sz w:val="18"/>
                <w:szCs w:val="18"/>
              </w:rPr>
              <w:t>Не применимо</w:t>
            </w:r>
          </w:p>
        </w:tc>
      </w:tr>
      <w:tr w:rsidR="00276875" w:rsidRPr="00E14B00" w14:paraId="3B5FEAC5" w14:textId="77777777" w:rsidTr="00A30779">
        <w:tc>
          <w:tcPr>
            <w:tcW w:w="5953" w:type="dxa"/>
            <w:shd w:val="clear" w:color="auto" w:fill="auto"/>
            <w:vAlign w:val="center"/>
          </w:tcPr>
          <w:p w14:paraId="55BE67CF" w14:textId="77777777" w:rsidR="00276875" w:rsidRPr="00E14B00" w:rsidRDefault="00276875" w:rsidP="00A30779">
            <w:pPr>
              <w:pStyle w:val="em-"/>
              <w:ind w:firstLine="0"/>
              <w:jc w:val="left"/>
              <w:rPr>
                <w:rFonts w:ascii="Arial" w:hAnsi="Arial" w:cs="Arial"/>
                <w:b/>
                <w:sz w:val="18"/>
                <w:szCs w:val="18"/>
              </w:rPr>
            </w:pPr>
            <w:r w:rsidRPr="00BC15F4">
              <w:rPr>
                <w:rFonts w:ascii="Arial" w:hAnsi="Arial" w:cs="Arial"/>
                <w:b/>
                <w:sz w:val="18"/>
                <w:szCs w:val="18"/>
              </w:rPr>
              <w:t xml:space="preserve">размер доли участия управляющей организации (управляющего) в уставном капитале </w:t>
            </w:r>
            <w:r>
              <w:rPr>
                <w:rFonts w:ascii="Arial" w:hAnsi="Arial" w:cs="Arial"/>
                <w:b/>
                <w:sz w:val="18"/>
                <w:szCs w:val="18"/>
              </w:rPr>
              <w:t>поручителя</w:t>
            </w:r>
            <w:r w:rsidRPr="00BC15F4">
              <w:rPr>
                <w:rFonts w:ascii="Arial" w:hAnsi="Arial" w:cs="Arial"/>
                <w:b/>
                <w:sz w:val="18"/>
                <w:szCs w:val="18"/>
              </w:rPr>
              <w:t xml:space="preserve"> - коммерческой организации</w:t>
            </w:r>
          </w:p>
        </w:tc>
        <w:tc>
          <w:tcPr>
            <w:tcW w:w="3544" w:type="dxa"/>
            <w:shd w:val="clear" w:color="auto" w:fill="auto"/>
            <w:vAlign w:val="center"/>
          </w:tcPr>
          <w:p w14:paraId="04A14EFD" w14:textId="77777777" w:rsidR="00276875" w:rsidRPr="00E14B00" w:rsidRDefault="00276875" w:rsidP="00A30779">
            <w:pPr>
              <w:pStyle w:val="em-"/>
              <w:ind w:firstLine="0"/>
              <w:jc w:val="left"/>
              <w:rPr>
                <w:rFonts w:ascii="Arial" w:hAnsi="Arial" w:cs="Arial"/>
                <w:sz w:val="18"/>
                <w:szCs w:val="18"/>
              </w:rPr>
            </w:pPr>
            <w:r>
              <w:rPr>
                <w:rFonts w:ascii="Arial" w:hAnsi="Arial" w:cs="Arial"/>
                <w:sz w:val="18"/>
                <w:szCs w:val="18"/>
              </w:rPr>
              <w:t>Не применимо</w:t>
            </w:r>
          </w:p>
        </w:tc>
      </w:tr>
      <w:tr w:rsidR="00276875" w:rsidRPr="00E14B00" w14:paraId="38834D37" w14:textId="77777777" w:rsidTr="00A30779">
        <w:tc>
          <w:tcPr>
            <w:tcW w:w="5953" w:type="dxa"/>
            <w:shd w:val="clear" w:color="auto" w:fill="auto"/>
            <w:vAlign w:val="center"/>
          </w:tcPr>
          <w:p w14:paraId="69BE5D82" w14:textId="77777777" w:rsidR="00276875" w:rsidRPr="00BC15F4" w:rsidRDefault="00276875" w:rsidP="00A30779">
            <w:pPr>
              <w:pStyle w:val="em-"/>
              <w:ind w:firstLine="0"/>
              <w:jc w:val="left"/>
              <w:rPr>
                <w:rFonts w:ascii="Arial" w:hAnsi="Arial" w:cs="Arial"/>
                <w:b/>
                <w:sz w:val="18"/>
                <w:szCs w:val="18"/>
              </w:rPr>
            </w:pPr>
            <w:r>
              <w:rPr>
                <w:rFonts w:ascii="Arial" w:hAnsi="Arial" w:cs="Arial"/>
                <w:b/>
                <w:sz w:val="18"/>
                <w:szCs w:val="18"/>
              </w:rPr>
              <w:t xml:space="preserve">Размер </w:t>
            </w:r>
            <w:r w:rsidRPr="00BC15F4">
              <w:rPr>
                <w:rFonts w:ascii="Arial" w:hAnsi="Arial" w:cs="Arial"/>
                <w:b/>
                <w:sz w:val="18"/>
                <w:szCs w:val="18"/>
              </w:rPr>
              <w:t xml:space="preserve">доли принадлежащих указанному лицу обыкновенных акций </w:t>
            </w:r>
            <w:r>
              <w:rPr>
                <w:rFonts w:ascii="Arial" w:hAnsi="Arial" w:cs="Arial"/>
                <w:b/>
                <w:sz w:val="18"/>
                <w:szCs w:val="18"/>
              </w:rPr>
              <w:t>поручителя</w:t>
            </w:r>
          </w:p>
        </w:tc>
        <w:tc>
          <w:tcPr>
            <w:tcW w:w="3544" w:type="dxa"/>
            <w:shd w:val="clear" w:color="auto" w:fill="auto"/>
            <w:vAlign w:val="center"/>
          </w:tcPr>
          <w:p w14:paraId="47162B2E" w14:textId="77777777" w:rsidR="00276875" w:rsidRPr="00E14B00" w:rsidRDefault="00276875" w:rsidP="00A30779">
            <w:pPr>
              <w:pStyle w:val="em-"/>
              <w:ind w:firstLine="0"/>
              <w:jc w:val="left"/>
              <w:rPr>
                <w:rFonts w:ascii="Arial" w:hAnsi="Arial" w:cs="Arial"/>
                <w:sz w:val="18"/>
                <w:szCs w:val="18"/>
              </w:rPr>
            </w:pPr>
            <w:r>
              <w:rPr>
                <w:rFonts w:ascii="Arial" w:hAnsi="Arial" w:cs="Arial"/>
                <w:sz w:val="18"/>
                <w:szCs w:val="18"/>
              </w:rPr>
              <w:t>Не применимо</w:t>
            </w:r>
          </w:p>
        </w:tc>
      </w:tr>
    </w:tbl>
    <w:p w14:paraId="2645CFD4" w14:textId="77777777" w:rsidR="00D0192E" w:rsidRDefault="00D0192E" w:rsidP="00BC15F4">
      <w:pPr>
        <w:pStyle w:val="ConsPlusNormal"/>
        <w:jc w:val="both"/>
      </w:pPr>
    </w:p>
    <w:p w14:paraId="6F6E7B13" w14:textId="77777777" w:rsidR="00D0192E" w:rsidRDefault="00D0192E" w:rsidP="00D0192E">
      <w:pPr>
        <w:pStyle w:val="ConsPlusNormal"/>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6F3594" w:rsidRPr="00103E52" w14:paraId="58B0693D" w14:textId="77777777" w:rsidTr="003C787D">
        <w:tc>
          <w:tcPr>
            <w:tcW w:w="4820" w:type="dxa"/>
            <w:shd w:val="clear" w:color="auto" w:fill="auto"/>
            <w:vAlign w:val="center"/>
          </w:tcPr>
          <w:p w14:paraId="7C74760B" w14:textId="77A8DA4D" w:rsidR="006F3594" w:rsidRPr="00103E52" w:rsidRDefault="006F3594" w:rsidP="003C787D">
            <w:pPr>
              <w:pStyle w:val="em-"/>
              <w:ind w:firstLine="0"/>
              <w:jc w:val="left"/>
              <w:rPr>
                <w:rFonts w:ascii="Arial" w:hAnsi="Arial" w:cs="Arial"/>
                <w:b/>
                <w:sz w:val="18"/>
                <w:szCs w:val="18"/>
              </w:rPr>
            </w:pPr>
            <w:r>
              <w:rPr>
                <w:rFonts w:ascii="Arial" w:hAnsi="Arial" w:cs="Arial"/>
                <w:b/>
                <w:sz w:val="18"/>
                <w:szCs w:val="18"/>
              </w:rPr>
              <w:t xml:space="preserve">7. </w:t>
            </w:r>
            <w:r w:rsidRPr="00103E52">
              <w:rPr>
                <w:rFonts w:ascii="Arial" w:hAnsi="Arial" w:cs="Arial"/>
                <w:b/>
                <w:sz w:val="18"/>
                <w:szCs w:val="18"/>
              </w:rPr>
              <w:t>Полное</w:t>
            </w:r>
            <w:r>
              <w:rPr>
                <w:rFonts w:ascii="Arial" w:hAnsi="Arial" w:cs="Arial"/>
                <w:b/>
                <w:sz w:val="18"/>
                <w:szCs w:val="18"/>
              </w:rPr>
              <w:t xml:space="preserve"> фирменное наименование</w:t>
            </w:r>
          </w:p>
        </w:tc>
        <w:tc>
          <w:tcPr>
            <w:tcW w:w="5103" w:type="dxa"/>
            <w:shd w:val="clear" w:color="auto" w:fill="auto"/>
            <w:vAlign w:val="center"/>
          </w:tcPr>
          <w:p w14:paraId="1AE184CD" w14:textId="0FBDCFFC" w:rsidR="006F3594" w:rsidRPr="00103E52" w:rsidRDefault="006F3594" w:rsidP="003C787D">
            <w:pPr>
              <w:pStyle w:val="em-"/>
              <w:ind w:firstLine="0"/>
              <w:jc w:val="left"/>
              <w:rPr>
                <w:rFonts w:ascii="Arial" w:hAnsi="Arial" w:cs="Arial"/>
                <w:sz w:val="18"/>
                <w:szCs w:val="18"/>
              </w:rPr>
            </w:pPr>
            <w:r w:rsidRPr="003A6050">
              <w:rPr>
                <w:rFonts w:ascii="Arial" w:hAnsi="Arial" w:cs="Arial"/>
                <w:sz w:val="18"/>
                <w:szCs w:val="18"/>
              </w:rPr>
              <w:t>Общество с ограниченной ответственностью «Строительное управление №91</w:t>
            </w:r>
            <w:r>
              <w:rPr>
                <w:rFonts w:ascii="Arial" w:hAnsi="Arial" w:cs="Arial"/>
                <w:sz w:val="18"/>
                <w:szCs w:val="18"/>
              </w:rPr>
              <w:t>1</w:t>
            </w:r>
            <w:r w:rsidRPr="003A6050">
              <w:rPr>
                <w:rFonts w:ascii="Arial" w:hAnsi="Arial" w:cs="Arial"/>
                <w:sz w:val="18"/>
                <w:szCs w:val="18"/>
              </w:rPr>
              <w:t>»</w:t>
            </w:r>
          </w:p>
        </w:tc>
      </w:tr>
      <w:tr w:rsidR="006F3594" w:rsidRPr="00103E52" w14:paraId="6ED4CC7D" w14:textId="77777777" w:rsidTr="003C787D">
        <w:tc>
          <w:tcPr>
            <w:tcW w:w="4820" w:type="dxa"/>
            <w:shd w:val="clear" w:color="auto" w:fill="auto"/>
            <w:vAlign w:val="center"/>
          </w:tcPr>
          <w:p w14:paraId="02C22EEB" w14:textId="77777777" w:rsidR="006F3594" w:rsidRPr="00103E52" w:rsidRDefault="006F3594" w:rsidP="003C787D">
            <w:pPr>
              <w:pStyle w:val="em-"/>
              <w:ind w:firstLine="0"/>
              <w:jc w:val="left"/>
              <w:rPr>
                <w:rFonts w:ascii="Arial" w:hAnsi="Arial" w:cs="Arial"/>
                <w:b/>
                <w:sz w:val="18"/>
                <w:szCs w:val="18"/>
              </w:rPr>
            </w:pPr>
            <w:r w:rsidRPr="00103E52">
              <w:rPr>
                <w:rFonts w:ascii="Arial" w:hAnsi="Arial" w:cs="Arial"/>
                <w:b/>
                <w:sz w:val="18"/>
                <w:szCs w:val="18"/>
              </w:rPr>
              <w:t>Сокращенное фирменное на</w:t>
            </w:r>
            <w:r>
              <w:rPr>
                <w:rFonts w:ascii="Arial" w:hAnsi="Arial" w:cs="Arial"/>
                <w:b/>
                <w:sz w:val="18"/>
                <w:szCs w:val="18"/>
              </w:rPr>
              <w:t>именование</w:t>
            </w:r>
          </w:p>
        </w:tc>
        <w:tc>
          <w:tcPr>
            <w:tcW w:w="5103" w:type="dxa"/>
            <w:shd w:val="clear" w:color="auto" w:fill="auto"/>
            <w:vAlign w:val="center"/>
          </w:tcPr>
          <w:p w14:paraId="6E8E941B" w14:textId="47CBAA61" w:rsidR="006F3594" w:rsidRPr="00103E52" w:rsidRDefault="006F3594" w:rsidP="003C787D">
            <w:pPr>
              <w:pStyle w:val="em-"/>
              <w:ind w:firstLine="0"/>
              <w:jc w:val="left"/>
              <w:rPr>
                <w:rFonts w:ascii="Arial" w:hAnsi="Arial" w:cs="Arial"/>
                <w:sz w:val="18"/>
                <w:szCs w:val="18"/>
              </w:rPr>
            </w:pPr>
            <w:r w:rsidRPr="003A6050">
              <w:rPr>
                <w:rFonts w:ascii="Arial" w:hAnsi="Arial" w:cs="Arial"/>
                <w:sz w:val="18"/>
                <w:szCs w:val="18"/>
              </w:rPr>
              <w:t>ООО «СУ 91</w:t>
            </w:r>
            <w:r>
              <w:rPr>
                <w:rFonts w:ascii="Arial" w:hAnsi="Arial" w:cs="Arial"/>
                <w:sz w:val="18"/>
                <w:szCs w:val="18"/>
              </w:rPr>
              <w:t>1</w:t>
            </w:r>
            <w:r w:rsidRPr="003A6050">
              <w:rPr>
                <w:rFonts w:ascii="Arial" w:hAnsi="Arial" w:cs="Arial"/>
                <w:sz w:val="18"/>
                <w:szCs w:val="18"/>
              </w:rPr>
              <w:t>»</w:t>
            </w:r>
          </w:p>
        </w:tc>
      </w:tr>
      <w:tr w:rsidR="006F3594" w:rsidRPr="00103E52" w14:paraId="6B083065" w14:textId="77777777" w:rsidTr="003C787D">
        <w:tc>
          <w:tcPr>
            <w:tcW w:w="4820" w:type="dxa"/>
            <w:shd w:val="clear" w:color="auto" w:fill="auto"/>
            <w:vAlign w:val="center"/>
          </w:tcPr>
          <w:p w14:paraId="74B5D1EA" w14:textId="77777777" w:rsidR="006F3594" w:rsidRPr="00103E52" w:rsidRDefault="006F3594" w:rsidP="003C787D">
            <w:pPr>
              <w:pStyle w:val="em-"/>
              <w:ind w:firstLine="0"/>
              <w:jc w:val="left"/>
              <w:rPr>
                <w:rFonts w:ascii="Arial" w:hAnsi="Arial" w:cs="Arial"/>
                <w:b/>
                <w:sz w:val="18"/>
                <w:szCs w:val="18"/>
              </w:rPr>
            </w:pPr>
            <w:r>
              <w:rPr>
                <w:rFonts w:ascii="Arial" w:hAnsi="Arial" w:cs="Arial"/>
                <w:b/>
                <w:sz w:val="18"/>
                <w:szCs w:val="18"/>
              </w:rPr>
              <w:t>ИНН (если применимо)</w:t>
            </w:r>
          </w:p>
        </w:tc>
        <w:tc>
          <w:tcPr>
            <w:tcW w:w="5103" w:type="dxa"/>
            <w:shd w:val="clear" w:color="auto" w:fill="auto"/>
            <w:vAlign w:val="center"/>
          </w:tcPr>
          <w:p w14:paraId="7E42FD9B" w14:textId="15394C49" w:rsidR="006F3594" w:rsidRPr="00103E52" w:rsidRDefault="006F3594" w:rsidP="003C787D">
            <w:pPr>
              <w:pStyle w:val="em-"/>
              <w:ind w:firstLine="0"/>
              <w:jc w:val="left"/>
              <w:rPr>
                <w:rFonts w:ascii="Arial" w:hAnsi="Arial" w:cs="Arial"/>
                <w:sz w:val="18"/>
                <w:szCs w:val="18"/>
              </w:rPr>
            </w:pPr>
            <w:r w:rsidRPr="003A6050">
              <w:rPr>
                <w:rFonts w:ascii="Arial" w:hAnsi="Arial" w:cs="Arial"/>
                <w:sz w:val="18"/>
                <w:szCs w:val="18"/>
              </w:rPr>
              <w:t>5048038065</w:t>
            </w:r>
          </w:p>
        </w:tc>
      </w:tr>
      <w:tr w:rsidR="006F3594" w:rsidRPr="00103E52" w14:paraId="579C71CB" w14:textId="77777777" w:rsidTr="003C787D">
        <w:tc>
          <w:tcPr>
            <w:tcW w:w="4820" w:type="dxa"/>
            <w:shd w:val="clear" w:color="auto" w:fill="auto"/>
            <w:vAlign w:val="center"/>
          </w:tcPr>
          <w:p w14:paraId="34359418" w14:textId="77777777" w:rsidR="006F3594" w:rsidRPr="00103E52" w:rsidRDefault="006F3594" w:rsidP="003C787D">
            <w:pPr>
              <w:pStyle w:val="em-"/>
              <w:ind w:firstLine="0"/>
              <w:jc w:val="left"/>
              <w:rPr>
                <w:rFonts w:ascii="Arial" w:hAnsi="Arial" w:cs="Arial"/>
                <w:b/>
                <w:sz w:val="18"/>
                <w:szCs w:val="18"/>
              </w:rPr>
            </w:pPr>
            <w:r w:rsidRPr="00103E52">
              <w:rPr>
                <w:rFonts w:ascii="Arial" w:hAnsi="Arial" w:cs="Arial"/>
                <w:b/>
                <w:sz w:val="18"/>
                <w:szCs w:val="18"/>
              </w:rPr>
              <w:t>ОГРН (если применимо)</w:t>
            </w:r>
          </w:p>
        </w:tc>
        <w:tc>
          <w:tcPr>
            <w:tcW w:w="5103" w:type="dxa"/>
            <w:shd w:val="clear" w:color="auto" w:fill="auto"/>
            <w:vAlign w:val="center"/>
          </w:tcPr>
          <w:p w14:paraId="067F2ADF" w14:textId="23724483" w:rsidR="006F3594" w:rsidRPr="00103E52" w:rsidRDefault="006F3594" w:rsidP="003C787D">
            <w:pPr>
              <w:pStyle w:val="em-"/>
              <w:ind w:firstLine="0"/>
              <w:jc w:val="left"/>
              <w:rPr>
                <w:rFonts w:ascii="Arial" w:hAnsi="Arial" w:cs="Arial"/>
                <w:sz w:val="18"/>
                <w:szCs w:val="18"/>
              </w:rPr>
            </w:pPr>
            <w:r w:rsidRPr="003A6050">
              <w:rPr>
                <w:rFonts w:ascii="Arial" w:hAnsi="Arial" w:cs="Arial"/>
                <w:sz w:val="18"/>
                <w:szCs w:val="18"/>
              </w:rPr>
              <w:t>1165048051332</w:t>
            </w:r>
          </w:p>
        </w:tc>
      </w:tr>
      <w:tr w:rsidR="006F3594" w:rsidRPr="00103E52" w14:paraId="148024E2" w14:textId="77777777" w:rsidTr="003C787D">
        <w:tc>
          <w:tcPr>
            <w:tcW w:w="4820" w:type="dxa"/>
            <w:shd w:val="clear" w:color="auto" w:fill="auto"/>
            <w:vAlign w:val="center"/>
          </w:tcPr>
          <w:p w14:paraId="27C66F36" w14:textId="77777777" w:rsidR="006F3594" w:rsidRPr="00103E52" w:rsidRDefault="006F3594" w:rsidP="003C787D">
            <w:pPr>
              <w:pStyle w:val="em-"/>
              <w:ind w:firstLine="0"/>
              <w:jc w:val="left"/>
              <w:rPr>
                <w:rFonts w:ascii="Arial" w:hAnsi="Arial" w:cs="Arial"/>
                <w:b/>
                <w:sz w:val="18"/>
                <w:szCs w:val="18"/>
              </w:rPr>
            </w:pPr>
            <w:r w:rsidRPr="00103E52">
              <w:rPr>
                <w:rFonts w:ascii="Arial" w:hAnsi="Arial" w:cs="Arial"/>
                <w:b/>
                <w:sz w:val="18"/>
                <w:szCs w:val="18"/>
              </w:rPr>
              <w:t>Место нахождения</w:t>
            </w:r>
          </w:p>
        </w:tc>
        <w:tc>
          <w:tcPr>
            <w:tcW w:w="5103" w:type="dxa"/>
            <w:shd w:val="clear" w:color="auto" w:fill="auto"/>
            <w:vAlign w:val="center"/>
          </w:tcPr>
          <w:p w14:paraId="02A524C4" w14:textId="792EE002" w:rsidR="006F3594" w:rsidRPr="00103E52" w:rsidRDefault="006F3594" w:rsidP="003C787D">
            <w:pPr>
              <w:pStyle w:val="em-"/>
              <w:ind w:firstLine="0"/>
              <w:jc w:val="left"/>
              <w:rPr>
                <w:rFonts w:ascii="Arial" w:hAnsi="Arial" w:cs="Arial"/>
                <w:sz w:val="18"/>
                <w:szCs w:val="18"/>
              </w:rPr>
            </w:pPr>
            <w:r w:rsidRPr="003A6050">
              <w:rPr>
                <w:rFonts w:ascii="Arial" w:hAnsi="Arial" w:cs="Arial"/>
                <w:sz w:val="18"/>
                <w:szCs w:val="18"/>
              </w:rPr>
              <w:t>142301, Московская область, р-н Чеховский, г. Чехов, ул. Офицерский поселок, д. 51</w:t>
            </w:r>
          </w:p>
        </w:tc>
      </w:tr>
      <w:tr w:rsidR="00D0192E" w:rsidRPr="00E14B00" w14:paraId="189AE06F" w14:textId="77777777" w:rsidTr="00D0192E">
        <w:tc>
          <w:tcPr>
            <w:tcW w:w="4820" w:type="dxa"/>
            <w:shd w:val="clear" w:color="auto" w:fill="auto"/>
            <w:vAlign w:val="center"/>
          </w:tcPr>
          <w:p w14:paraId="1313B5FE" w14:textId="77777777" w:rsidR="00D0192E" w:rsidRPr="00E14B00" w:rsidRDefault="00D0192E" w:rsidP="00D0192E">
            <w:pPr>
              <w:pStyle w:val="em-"/>
              <w:ind w:firstLine="0"/>
              <w:jc w:val="left"/>
              <w:rPr>
                <w:rFonts w:ascii="Arial" w:hAnsi="Arial" w:cs="Arial"/>
                <w:b/>
                <w:sz w:val="18"/>
                <w:szCs w:val="18"/>
              </w:rPr>
            </w:pPr>
            <w:r w:rsidRPr="00E14B00">
              <w:rPr>
                <w:rFonts w:ascii="Arial" w:hAnsi="Arial" w:cs="Arial"/>
                <w:b/>
                <w:sz w:val="18"/>
                <w:szCs w:val="18"/>
              </w:rPr>
              <w:t>Вид контроля, под которым находится организация, в отношении которой поручитель является контролирующим лицом</w:t>
            </w:r>
          </w:p>
        </w:tc>
        <w:tc>
          <w:tcPr>
            <w:tcW w:w="5103" w:type="dxa"/>
            <w:shd w:val="clear" w:color="auto" w:fill="auto"/>
            <w:vAlign w:val="center"/>
          </w:tcPr>
          <w:p w14:paraId="76398B1D" w14:textId="77777777" w:rsidR="00D0192E" w:rsidRPr="00E14B00" w:rsidRDefault="00D0192E" w:rsidP="00D0192E">
            <w:pPr>
              <w:pStyle w:val="em-"/>
              <w:ind w:firstLine="0"/>
              <w:rPr>
                <w:rFonts w:ascii="Arial" w:hAnsi="Arial" w:cs="Arial"/>
                <w:sz w:val="18"/>
                <w:szCs w:val="18"/>
              </w:rPr>
            </w:pPr>
            <w:r w:rsidRPr="00E14B00">
              <w:rPr>
                <w:rFonts w:ascii="Arial" w:hAnsi="Arial" w:cs="Arial"/>
                <w:sz w:val="18"/>
                <w:szCs w:val="18"/>
              </w:rPr>
              <w:t>Прямой</w:t>
            </w:r>
          </w:p>
        </w:tc>
      </w:tr>
      <w:tr w:rsidR="00D0192E" w:rsidRPr="00E14B00" w14:paraId="6360DBB4" w14:textId="77777777" w:rsidTr="00D0192E">
        <w:tc>
          <w:tcPr>
            <w:tcW w:w="4820" w:type="dxa"/>
            <w:shd w:val="clear" w:color="auto" w:fill="auto"/>
            <w:vAlign w:val="center"/>
          </w:tcPr>
          <w:p w14:paraId="08A0B069" w14:textId="77777777" w:rsidR="00D0192E" w:rsidRPr="00E14B00" w:rsidRDefault="00D0192E" w:rsidP="00D0192E">
            <w:pPr>
              <w:pStyle w:val="em-"/>
              <w:ind w:firstLine="0"/>
              <w:jc w:val="left"/>
              <w:rPr>
                <w:rFonts w:ascii="Arial" w:hAnsi="Arial" w:cs="Arial"/>
                <w:b/>
                <w:sz w:val="18"/>
                <w:szCs w:val="18"/>
              </w:rPr>
            </w:pPr>
            <w:r w:rsidRPr="00E14B00">
              <w:rPr>
                <w:rFonts w:ascii="Arial" w:hAnsi="Arial" w:cs="Arial"/>
                <w:b/>
                <w:sz w:val="18"/>
                <w:szCs w:val="18"/>
              </w:rPr>
              <w:t>Признак осуществления поручителем контроля над организацией, в отношении которой он является контролирующим лицом</w:t>
            </w:r>
          </w:p>
        </w:tc>
        <w:tc>
          <w:tcPr>
            <w:tcW w:w="5103" w:type="dxa"/>
            <w:shd w:val="clear" w:color="auto" w:fill="auto"/>
            <w:vAlign w:val="center"/>
          </w:tcPr>
          <w:p w14:paraId="179C5475" w14:textId="77777777" w:rsidR="00D0192E" w:rsidRPr="00E14B00" w:rsidRDefault="00D0192E" w:rsidP="00D0192E">
            <w:pPr>
              <w:pStyle w:val="em-"/>
              <w:ind w:firstLine="0"/>
              <w:jc w:val="left"/>
              <w:rPr>
                <w:rFonts w:ascii="Arial" w:hAnsi="Arial" w:cs="Arial"/>
                <w:sz w:val="18"/>
                <w:szCs w:val="18"/>
              </w:rPr>
            </w:pPr>
            <w:r w:rsidRPr="00E14B00">
              <w:rPr>
                <w:rFonts w:ascii="Arial" w:hAnsi="Arial" w:cs="Arial"/>
                <w:sz w:val="18"/>
                <w:szCs w:val="18"/>
              </w:rPr>
              <w:t>Право распоряжаться более 50 голосов в высшем органе управления подконтрольной поручителю организации</w:t>
            </w:r>
          </w:p>
        </w:tc>
      </w:tr>
      <w:tr w:rsidR="00D0192E" w:rsidRPr="00E14B00" w14:paraId="2139FE87" w14:textId="77777777" w:rsidTr="00D0192E">
        <w:tc>
          <w:tcPr>
            <w:tcW w:w="4820" w:type="dxa"/>
            <w:shd w:val="clear" w:color="auto" w:fill="auto"/>
            <w:vAlign w:val="center"/>
          </w:tcPr>
          <w:p w14:paraId="15D96202" w14:textId="77777777" w:rsidR="00D0192E" w:rsidRPr="00E14B00" w:rsidRDefault="00D0192E" w:rsidP="00D0192E">
            <w:pPr>
              <w:pStyle w:val="em-"/>
              <w:ind w:firstLine="0"/>
              <w:jc w:val="left"/>
              <w:rPr>
                <w:rFonts w:ascii="Arial" w:hAnsi="Arial" w:cs="Arial"/>
                <w:b/>
                <w:sz w:val="18"/>
                <w:szCs w:val="18"/>
              </w:rPr>
            </w:pPr>
            <w:r w:rsidRPr="00E14B00">
              <w:rPr>
                <w:rFonts w:ascii="Arial" w:hAnsi="Arial" w:cs="Arial"/>
                <w:b/>
                <w:sz w:val="18"/>
                <w:szCs w:val="18"/>
              </w:rPr>
              <w:t>Размер доли участия поручителя в уставном капитале подконтрольной организации</w:t>
            </w:r>
          </w:p>
        </w:tc>
        <w:tc>
          <w:tcPr>
            <w:tcW w:w="5103" w:type="dxa"/>
            <w:shd w:val="clear" w:color="auto" w:fill="auto"/>
            <w:vAlign w:val="center"/>
          </w:tcPr>
          <w:p w14:paraId="4F91A37E" w14:textId="77777777" w:rsidR="00D0192E" w:rsidRPr="00C74EE3" w:rsidRDefault="00D0192E" w:rsidP="00D0192E">
            <w:pPr>
              <w:pStyle w:val="em-"/>
              <w:ind w:firstLine="0"/>
              <w:jc w:val="left"/>
              <w:rPr>
                <w:rFonts w:ascii="Arial" w:hAnsi="Arial" w:cs="Arial"/>
                <w:sz w:val="18"/>
                <w:szCs w:val="18"/>
              </w:rPr>
            </w:pPr>
            <w:r w:rsidRPr="00C74EE3">
              <w:rPr>
                <w:rFonts w:ascii="Arial" w:hAnsi="Arial" w:cs="Arial"/>
                <w:sz w:val="18"/>
                <w:szCs w:val="18"/>
              </w:rPr>
              <w:t>100%</w:t>
            </w:r>
          </w:p>
        </w:tc>
      </w:tr>
      <w:tr w:rsidR="00D0192E" w:rsidRPr="00E14B00" w14:paraId="21A670E9" w14:textId="77777777" w:rsidTr="00D0192E">
        <w:tc>
          <w:tcPr>
            <w:tcW w:w="4820" w:type="dxa"/>
            <w:shd w:val="clear" w:color="auto" w:fill="auto"/>
            <w:vAlign w:val="center"/>
          </w:tcPr>
          <w:p w14:paraId="48E64E25" w14:textId="77777777" w:rsidR="00D0192E" w:rsidRPr="00E14B00" w:rsidRDefault="00D0192E" w:rsidP="00D0192E">
            <w:pPr>
              <w:pStyle w:val="em-"/>
              <w:ind w:firstLine="0"/>
              <w:jc w:val="left"/>
              <w:rPr>
                <w:rFonts w:ascii="Arial" w:hAnsi="Arial" w:cs="Arial"/>
                <w:b/>
                <w:sz w:val="18"/>
                <w:szCs w:val="18"/>
              </w:rPr>
            </w:pPr>
            <w:r w:rsidRPr="00E14B00">
              <w:rPr>
                <w:rFonts w:ascii="Arial" w:hAnsi="Arial" w:cs="Arial"/>
                <w:b/>
                <w:sz w:val="18"/>
                <w:szCs w:val="18"/>
              </w:rPr>
              <w:t>Размер доли обыкновенных акций подконтрольной организации, принадлежащих поручителю</w:t>
            </w:r>
          </w:p>
        </w:tc>
        <w:tc>
          <w:tcPr>
            <w:tcW w:w="5103" w:type="dxa"/>
            <w:shd w:val="clear" w:color="auto" w:fill="auto"/>
            <w:vAlign w:val="center"/>
          </w:tcPr>
          <w:p w14:paraId="4650B7C2" w14:textId="77777777" w:rsidR="00D0192E" w:rsidRPr="00E14B00" w:rsidRDefault="00D0192E" w:rsidP="00D0192E">
            <w:pPr>
              <w:pStyle w:val="em-"/>
              <w:ind w:firstLine="0"/>
              <w:jc w:val="left"/>
              <w:rPr>
                <w:rFonts w:ascii="Arial" w:hAnsi="Arial" w:cs="Arial"/>
                <w:sz w:val="18"/>
                <w:szCs w:val="18"/>
              </w:rPr>
            </w:pPr>
            <w:r>
              <w:rPr>
                <w:rFonts w:ascii="Arial" w:hAnsi="Arial" w:cs="Arial"/>
                <w:sz w:val="18"/>
                <w:szCs w:val="18"/>
              </w:rPr>
              <w:t>Не применимо</w:t>
            </w:r>
          </w:p>
        </w:tc>
      </w:tr>
      <w:tr w:rsidR="00D0192E" w:rsidRPr="00E14B00" w14:paraId="190FA224" w14:textId="77777777" w:rsidTr="00D0192E">
        <w:tc>
          <w:tcPr>
            <w:tcW w:w="4820" w:type="dxa"/>
            <w:shd w:val="clear" w:color="auto" w:fill="auto"/>
            <w:vAlign w:val="center"/>
          </w:tcPr>
          <w:p w14:paraId="09464F8C" w14:textId="77777777" w:rsidR="00D0192E" w:rsidRPr="00E14B00" w:rsidRDefault="00D0192E" w:rsidP="00D0192E">
            <w:pPr>
              <w:pStyle w:val="em-"/>
              <w:ind w:firstLine="0"/>
              <w:jc w:val="left"/>
              <w:rPr>
                <w:rFonts w:ascii="Arial" w:hAnsi="Arial" w:cs="Arial"/>
                <w:b/>
                <w:sz w:val="18"/>
                <w:szCs w:val="18"/>
              </w:rPr>
            </w:pPr>
            <w:r w:rsidRPr="00E14B00">
              <w:rPr>
                <w:rFonts w:ascii="Arial" w:hAnsi="Arial" w:cs="Arial"/>
                <w:b/>
                <w:sz w:val="18"/>
                <w:szCs w:val="18"/>
              </w:rPr>
              <w:t>Последовательно все подконтрольные поручителю организации, через которых поручитель осуществляет косвенный контроль над организацией, в отношении которой он является контролирующим лицом</w:t>
            </w:r>
          </w:p>
        </w:tc>
        <w:tc>
          <w:tcPr>
            <w:tcW w:w="5103" w:type="dxa"/>
            <w:shd w:val="clear" w:color="auto" w:fill="auto"/>
            <w:vAlign w:val="center"/>
          </w:tcPr>
          <w:p w14:paraId="69666A79" w14:textId="77777777" w:rsidR="00D0192E" w:rsidRPr="00E14B00" w:rsidRDefault="00D0192E" w:rsidP="00D0192E">
            <w:pPr>
              <w:pStyle w:val="em-"/>
              <w:ind w:firstLine="0"/>
              <w:jc w:val="left"/>
              <w:rPr>
                <w:rFonts w:ascii="Arial" w:hAnsi="Arial" w:cs="Arial"/>
                <w:sz w:val="18"/>
                <w:szCs w:val="18"/>
              </w:rPr>
            </w:pPr>
            <w:r w:rsidRPr="00E14B00">
              <w:rPr>
                <w:rFonts w:ascii="Arial" w:hAnsi="Arial" w:cs="Arial"/>
                <w:sz w:val="18"/>
                <w:szCs w:val="18"/>
              </w:rPr>
              <w:t>Для прямого контроля информация не указывается</w:t>
            </w:r>
          </w:p>
        </w:tc>
      </w:tr>
      <w:tr w:rsidR="00D0192E" w:rsidRPr="00E14B00" w14:paraId="6C7A02ED" w14:textId="77777777" w:rsidTr="00D0192E">
        <w:tc>
          <w:tcPr>
            <w:tcW w:w="4820" w:type="dxa"/>
            <w:shd w:val="clear" w:color="auto" w:fill="auto"/>
            <w:vAlign w:val="center"/>
          </w:tcPr>
          <w:p w14:paraId="07CBEE10" w14:textId="77777777" w:rsidR="00D0192E" w:rsidRPr="00E14B00" w:rsidRDefault="00D0192E" w:rsidP="00D0192E">
            <w:pPr>
              <w:pStyle w:val="em-"/>
              <w:ind w:firstLine="0"/>
              <w:jc w:val="left"/>
              <w:rPr>
                <w:rFonts w:ascii="Arial" w:hAnsi="Arial" w:cs="Arial"/>
                <w:b/>
                <w:sz w:val="18"/>
                <w:szCs w:val="18"/>
              </w:rPr>
            </w:pPr>
            <w:r w:rsidRPr="00E14B00">
              <w:rPr>
                <w:rFonts w:ascii="Arial" w:hAnsi="Arial" w:cs="Arial"/>
                <w:b/>
                <w:sz w:val="18"/>
                <w:szCs w:val="18"/>
              </w:rPr>
              <w:t>Размер доли подконтрольной организации в уставном капитале поручителя</w:t>
            </w:r>
          </w:p>
        </w:tc>
        <w:tc>
          <w:tcPr>
            <w:tcW w:w="5103" w:type="dxa"/>
            <w:shd w:val="clear" w:color="auto" w:fill="auto"/>
            <w:vAlign w:val="center"/>
          </w:tcPr>
          <w:p w14:paraId="35788B05" w14:textId="77777777" w:rsidR="00D0192E" w:rsidRPr="00E14B00" w:rsidRDefault="00D0192E" w:rsidP="00D0192E">
            <w:pPr>
              <w:pStyle w:val="em-"/>
              <w:ind w:firstLine="0"/>
              <w:jc w:val="left"/>
              <w:rPr>
                <w:rFonts w:ascii="Arial" w:hAnsi="Arial" w:cs="Arial"/>
                <w:sz w:val="18"/>
                <w:szCs w:val="18"/>
              </w:rPr>
            </w:pPr>
            <w:r w:rsidRPr="00E14B00">
              <w:rPr>
                <w:rFonts w:ascii="Arial" w:hAnsi="Arial" w:cs="Arial"/>
                <w:sz w:val="18"/>
                <w:szCs w:val="18"/>
              </w:rPr>
              <w:t>Не имеет</w:t>
            </w:r>
          </w:p>
        </w:tc>
      </w:tr>
      <w:tr w:rsidR="00D0192E" w:rsidRPr="00E14B00" w14:paraId="4DD81C14" w14:textId="77777777" w:rsidTr="00D0192E">
        <w:tc>
          <w:tcPr>
            <w:tcW w:w="4820" w:type="dxa"/>
            <w:shd w:val="clear" w:color="auto" w:fill="auto"/>
            <w:vAlign w:val="center"/>
          </w:tcPr>
          <w:p w14:paraId="1FCF1C36" w14:textId="77777777" w:rsidR="00D0192E" w:rsidRPr="00E14B00" w:rsidRDefault="00D0192E" w:rsidP="00D0192E">
            <w:pPr>
              <w:pStyle w:val="em-"/>
              <w:ind w:firstLine="0"/>
              <w:jc w:val="left"/>
              <w:rPr>
                <w:rFonts w:ascii="Arial" w:hAnsi="Arial" w:cs="Arial"/>
                <w:b/>
                <w:sz w:val="18"/>
                <w:szCs w:val="18"/>
              </w:rPr>
            </w:pPr>
            <w:r w:rsidRPr="00E14B00">
              <w:rPr>
                <w:rFonts w:ascii="Arial" w:hAnsi="Arial" w:cs="Arial"/>
                <w:b/>
                <w:sz w:val="18"/>
                <w:szCs w:val="18"/>
              </w:rPr>
              <w:t>Размер доли обыкновенных акций поручителя, принадлежащих подконтрольной организации</w:t>
            </w:r>
          </w:p>
        </w:tc>
        <w:tc>
          <w:tcPr>
            <w:tcW w:w="5103" w:type="dxa"/>
            <w:shd w:val="clear" w:color="auto" w:fill="auto"/>
            <w:vAlign w:val="center"/>
          </w:tcPr>
          <w:p w14:paraId="6779FC7C" w14:textId="77777777" w:rsidR="00D0192E" w:rsidRPr="00E14B00" w:rsidRDefault="00D0192E" w:rsidP="00D0192E">
            <w:pPr>
              <w:pStyle w:val="em-"/>
              <w:ind w:firstLine="0"/>
              <w:jc w:val="left"/>
              <w:rPr>
                <w:rFonts w:ascii="Arial" w:hAnsi="Arial" w:cs="Arial"/>
                <w:sz w:val="18"/>
                <w:szCs w:val="18"/>
              </w:rPr>
            </w:pPr>
            <w:r w:rsidRPr="00E14B00">
              <w:rPr>
                <w:rFonts w:ascii="Arial" w:hAnsi="Arial" w:cs="Arial"/>
                <w:sz w:val="18"/>
                <w:szCs w:val="18"/>
              </w:rPr>
              <w:t>Не имеет</w:t>
            </w:r>
          </w:p>
        </w:tc>
      </w:tr>
      <w:tr w:rsidR="00D0192E" w:rsidRPr="00E14B00" w14:paraId="398E43DC" w14:textId="77777777" w:rsidTr="00D0192E">
        <w:tc>
          <w:tcPr>
            <w:tcW w:w="4820" w:type="dxa"/>
            <w:shd w:val="clear" w:color="auto" w:fill="auto"/>
            <w:vAlign w:val="center"/>
          </w:tcPr>
          <w:p w14:paraId="76BA0ED8" w14:textId="77777777" w:rsidR="00D0192E" w:rsidRPr="00E14B00" w:rsidRDefault="00D0192E" w:rsidP="00D0192E">
            <w:pPr>
              <w:pStyle w:val="em-"/>
              <w:ind w:firstLine="0"/>
              <w:jc w:val="left"/>
              <w:rPr>
                <w:rFonts w:ascii="Arial" w:hAnsi="Arial" w:cs="Arial"/>
                <w:b/>
                <w:sz w:val="18"/>
                <w:szCs w:val="18"/>
              </w:rPr>
            </w:pPr>
            <w:r w:rsidRPr="00E14B00">
              <w:rPr>
                <w:rFonts w:ascii="Arial" w:hAnsi="Arial" w:cs="Arial"/>
                <w:b/>
                <w:sz w:val="18"/>
                <w:szCs w:val="18"/>
              </w:rPr>
              <w:t>Описание основного вида деятельности подконтрольной организации</w:t>
            </w:r>
          </w:p>
        </w:tc>
        <w:tc>
          <w:tcPr>
            <w:tcW w:w="5103" w:type="dxa"/>
            <w:shd w:val="clear" w:color="auto" w:fill="auto"/>
            <w:vAlign w:val="center"/>
          </w:tcPr>
          <w:p w14:paraId="5AD85DAB" w14:textId="77777777" w:rsidR="00D0192E" w:rsidRPr="00E14B00" w:rsidRDefault="00D0192E" w:rsidP="00D0192E">
            <w:pPr>
              <w:pStyle w:val="em-"/>
              <w:ind w:firstLine="0"/>
              <w:jc w:val="left"/>
              <w:rPr>
                <w:rFonts w:ascii="Arial" w:hAnsi="Arial" w:cs="Arial"/>
                <w:sz w:val="18"/>
                <w:szCs w:val="18"/>
              </w:rPr>
            </w:pPr>
            <w:r>
              <w:rPr>
                <w:rFonts w:ascii="Arial" w:hAnsi="Arial" w:cs="Arial"/>
                <w:sz w:val="18"/>
                <w:szCs w:val="18"/>
              </w:rPr>
              <w:t>С</w:t>
            </w:r>
            <w:r w:rsidRPr="00582D24">
              <w:rPr>
                <w:rFonts w:ascii="Arial" w:hAnsi="Arial" w:cs="Arial"/>
                <w:sz w:val="18"/>
                <w:szCs w:val="18"/>
              </w:rPr>
              <w:t>троительство автомобильных дорог и автомагистралей</w:t>
            </w:r>
          </w:p>
        </w:tc>
      </w:tr>
    </w:tbl>
    <w:p w14:paraId="21CE277D" w14:textId="77777777" w:rsidR="00D0192E" w:rsidRDefault="00D0192E" w:rsidP="00D0192E">
      <w:pPr>
        <w:pStyle w:val="ConsPlusNormal"/>
        <w:jc w:val="both"/>
        <w:rPr>
          <w:b/>
        </w:rPr>
      </w:pPr>
    </w:p>
    <w:p w14:paraId="7CCDB4B5" w14:textId="77777777" w:rsidR="00D0192E" w:rsidRPr="008131B2" w:rsidRDefault="00D0192E" w:rsidP="00D0192E">
      <w:pPr>
        <w:pStyle w:val="ConsPlusNormal"/>
        <w:jc w:val="both"/>
        <w:rPr>
          <w:b/>
        </w:rPr>
      </w:pPr>
      <w:r w:rsidRPr="008131B2">
        <w:rPr>
          <w:b/>
        </w:rPr>
        <w:t>персональный состав совета директоров (наблюдательного совета) подконтрольной организации:</w:t>
      </w:r>
      <w:r>
        <w:rPr>
          <w:b/>
        </w:rPr>
        <w:t xml:space="preserve"> </w:t>
      </w:r>
      <w:r w:rsidRPr="008D311D">
        <w:t>совет директоров (наблюдательн</w:t>
      </w:r>
      <w:r>
        <w:t>ый</w:t>
      </w:r>
      <w:r w:rsidRPr="008D311D">
        <w:t xml:space="preserve"> совет) подконтрольной организации не избран (не сформирован), т.к. не предусмотрен ее уставом.</w:t>
      </w:r>
    </w:p>
    <w:p w14:paraId="7A9A7CD6" w14:textId="77777777" w:rsidR="00D0192E" w:rsidRDefault="00D0192E" w:rsidP="00D0192E">
      <w:pPr>
        <w:pStyle w:val="ConsPlusNormal"/>
        <w:jc w:val="both"/>
      </w:pPr>
    </w:p>
    <w:p w14:paraId="13B40BF7" w14:textId="77777777" w:rsidR="00D0192E" w:rsidRDefault="00D0192E" w:rsidP="00D0192E">
      <w:pPr>
        <w:pStyle w:val="ConsPlusNormal"/>
        <w:jc w:val="both"/>
      </w:pPr>
      <w:r w:rsidRPr="008131B2">
        <w:rPr>
          <w:b/>
        </w:rPr>
        <w:t>персональный состав коллегиального исполнительного органа (правления, дирекции) подконтрольной организации:</w:t>
      </w:r>
      <w:r w:rsidRPr="008131B2">
        <w:t xml:space="preserve"> </w:t>
      </w:r>
      <w:r>
        <w:t>коллегиальный</w:t>
      </w:r>
      <w:r w:rsidRPr="008131B2">
        <w:t xml:space="preserve"> исполнительн</w:t>
      </w:r>
      <w:r>
        <w:t>ый</w:t>
      </w:r>
      <w:r w:rsidRPr="008131B2">
        <w:t xml:space="preserve"> орган (правлени</w:t>
      </w:r>
      <w:r>
        <w:t>е</w:t>
      </w:r>
      <w:r w:rsidRPr="008131B2">
        <w:t>, дирекци</w:t>
      </w:r>
      <w:r>
        <w:t>я</w:t>
      </w:r>
      <w:r w:rsidRPr="008131B2">
        <w:t>)</w:t>
      </w:r>
      <w:r>
        <w:t xml:space="preserve"> </w:t>
      </w:r>
      <w:r w:rsidRPr="008131B2">
        <w:t>подконтрольной организации не избран (не сформирован)</w:t>
      </w:r>
      <w:r>
        <w:t>, т.к. не предусмотрен ее уставом.</w:t>
      </w:r>
    </w:p>
    <w:p w14:paraId="7D3BBDB2" w14:textId="77777777" w:rsidR="00D0192E" w:rsidRDefault="00D0192E" w:rsidP="00D0192E">
      <w:pPr>
        <w:pStyle w:val="ConsPlusNormal"/>
        <w:jc w:val="both"/>
      </w:pPr>
    </w:p>
    <w:p w14:paraId="7ED9ECF6" w14:textId="77777777" w:rsidR="00276875" w:rsidRDefault="00276875" w:rsidP="00276875">
      <w:pPr>
        <w:pStyle w:val="ConsPlusNormal"/>
        <w:jc w:val="both"/>
      </w:pPr>
      <w:r w:rsidRPr="008131B2">
        <w:rPr>
          <w:b/>
        </w:rPr>
        <w:t xml:space="preserve">лицо, занимающее должность (осуществляющее функции) единоличного исполнительного органа подконтрольной организации: </w:t>
      </w:r>
      <w:r>
        <w:t>полномочия единоличного исполнительного органа данной подконтрольной организации переданы управляющей организации:</w:t>
      </w: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3"/>
        <w:gridCol w:w="3544"/>
      </w:tblGrid>
      <w:tr w:rsidR="00276875" w:rsidRPr="00E14B00" w14:paraId="324A7E54" w14:textId="77777777" w:rsidTr="00A30779">
        <w:tc>
          <w:tcPr>
            <w:tcW w:w="5953" w:type="dxa"/>
            <w:shd w:val="clear" w:color="auto" w:fill="auto"/>
            <w:vAlign w:val="center"/>
          </w:tcPr>
          <w:p w14:paraId="09648D5C" w14:textId="77777777" w:rsidR="00276875" w:rsidRPr="00E14B00" w:rsidRDefault="00276875" w:rsidP="00A30779">
            <w:pPr>
              <w:pStyle w:val="em-"/>
              <w:ind w:firstLine="0"/>
              <w:jc w:val="left"/>
              <w:rPr>
                <w:rFonts w:ascii="Arial" w:hAnsi="Arial" w:cs="Arial"/>
                <w:b/>
                <w:sz w:val="18"/>
                <w:szCs w:val="18"/>
              </w:rPr>
            </w:pPr>
            <w:r>
              <w:rPr>
                <w:rFonts w:ascii="Arial" w:hAnsi="Arial" w:cs="Arial"/>
                <w:b/>
                <w:sz w:val="18"/>
                <w:szCs w:val="18"/>
              </w:rPr>
              <w:t>п</w:t>
            </w:r>
            <w:r w:rsidRPr="00E14B00">
              <w:rPr>
                <w:rFonts w:ascii="Arial" w:hAnsi="Arial" w:cs="Arial"/>
                <w:b/>
                <w:sz w:val="18"/>
                <w:szCs w:val="18"/>
              </w:rPr>
              <w:t>олное фирменное наименование</w:t>
            </w:r>
          </w:p>
        </w:tc>
        <w:tc>
          <w:tcPr>
            <w:tcW w:w="3544" w:type="dxa"/>
            <w:shd w:val="clear" w:color="auto" w:fill="auto"/>
            <w:vAlign w:val="center"/>
          </w:tcPr>
          <w:p w14:paraId="718FBCCA" w14:textId="77777777" w:rsidR="00276875" w:rsidRPr="00E14B00" w:rsidRDefault="00276875" w:rsidP="00A30779">
            <w:pPr>
              <w:pStyle w:val="em-"/>
              <w:ind w:firstLine="0"/>
              <w:jc w:val="left"/>
              <w:rPr>
                <w:rFonts w:ascii="Arial" w:hAnsi="Arial" w:cs="Arial"/>
                <w:sz w:val="18"/>
                <w:szCs w:val="18"/>
              </w:rPr>
            </w:pPr>
            <w:r w:rsidRPr="00BC15F4">
              <w:rPr>
                <w:rFonts w:ascii="Arial" w:hAnsi="Arial" w:cs="Arial"/>
                <w:sz w:val="18"/>
                <w:szCs w:val="18"/>
              </w:rPr>
              <w:t>Акционерное общество «Дорожно-строительная компания «АВТОБАН»</w:t>
            </w:r>
          </w:p>
        </w:tc>
      </w:tr>
      <w:tr w:rsidR="00276875" w:rsidRPr="00E14B00" w14:paraId="26F1935A" w14:textId="77777777" w:rsidTr="00A30779">
        <w:tc>
          <w:tcPr>
            <w:tcW w:w="5953" w:type="dxa"/>
            <w:shd w:val="clear" w:color="auto" w:fill="auto"/>
            <w:vAlign w:val="center"/>
          </w:tcPr>
          <w:p w14:paraId="6EDD3A8C" w14:textId="77777777" w:rsidR="00276875" w:rsidRPr="00E14B00" w:rsidRDefault="00276875" w:rsidP="00A30779">
            <w:pPr>
              <w:pStyle w:val="em-"/>
              <w:ind w:firstLine="0"/>
              <w:jc w:val="left"/>
              <w:rPr>
                <w:rFonts w:ascii="Arial" w:hAnsi="Arial" w:cs="Arial"/>
                <w:b/>
                <w:sz w:val="18"/>
                <w:szCs w:val="18"/>
              </w:rPr>
            </w:pPr>
            <w:r>
              <w:rPr>
                <w:rFonts w:ascii="Arial" w:hAnsi="Arial" w:cs="Arial"/>
                <w:b/>
                <w:sz w:val="18"/>
                <w:szCs w:val="18"/>
              </w:rPr>
              <w:t>с</w:t>
            </w:r>
            <w:r w:rsidRPr="00E14B00">
              <w:rPr>
                <w:rFonts w:ascii="Arial" w:hAnsi="Arial" w:cs="Arial"/>
                <w:b/>
                <w:sz w:val="18"/>
                <w:szCs w:val="18"/>
              </w:rPr>
              <w:t>окращенное фирменное наименование</w:t>
            </w:r>
          </w:p>
        </w:tc>
        <w:tc>
          <w:tcPr>
            <w:tcW w:w="3544" w:type="dxa"/>
            <w:shd w:val="clear" w:color="auto" w:fill="auto"/>
            <w:vAlign w:val="center"/>
          </w:tcPr>
          <w:p w14:paraId="381C0B7D" w14:textId="77777777" w:rsidR="00276875" w:rsidRPr="00E14B00" w:rsidRDefault="00276875" w:rsidP="00A30779">
            <w:pPr>
              <w:pStyle w:val="em-"/>
              <w:ind w:firstLine="0"/>
              <w:jc w:val="left"/>
              <w:rPr>
                <w:rFonts w:ascii="Arial" w:hAnsi="Arial" w:cs="Arial"/>
                <w:sz w:val="18"/>
                <w:szCs w:val="18"/>
              </w:rPr>
            </w:pPr>
            <w:r>
              <w:rPr>
                <w:rFonts w:ascii="Arial" w:hAnsi="Arial" w:cs="Arial"/>
                <w:sz w:val="18"/>
                <w:szCs w:val="18"/>
              </w:rPr>
              <w:t>АО «</w:t>
            </w:r>
            <w:r w:rsidRPr="00BC15F4">
              <w:rPr>
                <w:rFonts w:ascii="Arial" w:hAnsi="Arial" w:cs="Arial"/>
                <w:sz w:val="18"/>
                <w:szCs w:val="18"/>
              </w:rPr>
              <w:t xml:space="preserve">ДСК </w:t>
            </w:r>
            <w:r>
              <w:rPr>
                <w:rFonts w:ascii="Arial" w:hAnsi="Arial" w:cs="Arial"/>
                <w:sz w:val="18"/>
                <w:szCs w:val="18"/>
              </w:rPr>
              <w:t>«АВТОБАН»</w:t>
            </w:r>
          </w:p>
        </w:tc>
      </w:tr>
      <w:tr w:rsidR="00276875" w:rsidRPr="00E14B00" w14:paraId="5DE35E6A" w14:textId="77777777" w:rsidTr="00A30779">
        <w:tc>
          <w:tcPr>
            <w:tcW w:w="5953" w:type="dxa"/>
            <w:shd w:val="clear" w:color="auto" w:fill="auto"/>
            <w:vAlign w:val="center"/>
          </w:tcPr>
          <w:p w14:paraId="1CAEAE7A" w14:textId="77777777" w:rsidR="00276875" w:rsidRPr="00E14B00" w:rsidRDefault="00276875" w:rsidP="00A30779">
            <w:pPr>
              <w:pStyle w:val="em-"/>
              <w:ind w:firstLine="0"/>
              <w:jc w:val="left"/>
              <w:rPr>
                <w:rFonts w:ascii="Arial" w:hAnsi="Arial" w:cs="Arial"/>
                <w:b/>
                <w:sz w:val="18"/>
                <w:szCs w:val="18"/>
              </w:rPr>
            </w:pPr>
            <w:r w:rsidRPr="00E14B00">
              <w:rPr>
                <w:rFonts w:ascii="Arial" w:hAnsi="Arial" w:cs="Arial"/>
                <w:b/>
                <w:sz w:val="18"/>
                <w:szCs w:val="18"/>
              </w:rPr>
              <w:t>ИНН (если применимо)</w:t>
            </w:r>
          </w:p>
        </w:tc>
        <w:tc>
          <w:tcPr>
            <w:tcW w:w="3544" w:type="dxa"/>
            <w:shd w:val="clear" w:color="auto" w:fill="auto"/>
            <w:vAlign w:val="center"/>
          </w:tcPr>
          <w:p w14:paraId="74683C6F" w14:textId="77777777" w:rsidR="00276875" w:rsidRPr="00E14B00" w:rsidRDefault="00276875" w:rsidP="00A30779">
            <w:pPr>
              <w:pStyle w:val="em-"/>
              <w:ind w:firstLine="0"/>
              <w:jc w:val="left"/>
              <w:rPr>
                <w:rFonts w:ascii="Arial" w:hAnsi="Arial" w:cs="Arial"/>
                <w:sz w:val="18"/>
                <w:szCs w:val="18"/>
              </w:rPr>
            </w:pPr>
            <w:r w:rsidRPr="00BC15F4">
              <w:rPr>
                <w:rFonts w:ascii="Arial" w:hAnsi="Arial" w:cs="Arial"/>
                <w:sz w:val="18"/>
                <w:szCs w:val="18"/>
              </w:rPr>
              <w:t>7725104641</w:t>
            </w:r>
          </w:p>
        </w:tc>
      </w:tr>
      <w:tr w:rsidR="00276875" w:rsidRPr="00E14B00" w14:paraId="022580CC" w14:textId="77777777" w:rsidTr="00A30779">
        <w:tc>
          <w:tcPr>
            <w:tcW w:w="5953" w:type="dxa"/>
            <w:shd w:val="clear" w:color="auto" w:fill="auto"/>
            <w:vAlign w:val="center"/>
          </w:tcPr>
          <w:p w14:paraId="76A9FE84" w14:textId="77777777" w:rsidR="00276875" w:rsidRPr="00E14B00" w:rsidRDefault="00276875" w:rsidP="00A30779">
            <w:pPr>
              <w:pStyle w:val="em-"/>
              <w:ind w:firstLine="0"/>
              <w:jc w:val="left"/>
              <w:rPr>
                <w:rFonts w:ascii="Arial" w:hAnsi="Arial" w:cs="Arial"/>
                <w:b/>
                <w:sz w:val="18"/>
                <w:szCs w:val="18"/>
              </w:rPr>
            </w:pPr>
            <w:r w:rsidRPr="00E14B00">
              <w:rPr>
                <w:rFonts w:ascii="Arial" w:hAnsi="Arial" w:cs="Arial"/>
                <w:b/>
                <w:sz w:val="18"/>
                <w:szCs w:val="18"/>
              </w:rPr>
              <w:t>ОГРН (если применимо)</w:t>
            </w:r>
          </w:p>
        </w:tc>
        <w:tc>
          <w:tcPr>
            <w:tcW w:w="3544" w:type="dxa"/>
            <w:shd w:val="clear" w:color="auto" w:fill="auto"/>
            <w:vAlign w:val="center"/>
          </w:tcPr>
          <w:p w14:paraId="72961160" w14:textId="77777777" w:rsidR="00276875" w:rsidRPr="00E14B00" w:rsidRDefault="00276875" w:rsidP="00A30779">
            <w:pPr>
              <w:pStyle w:val="em-"/>
              <w:ind w:firstLine="0"/>
              <w:jc w:val="left"/>
              <w:rPr>
                <w:rFonts w:ascii="Arial" w:hAnsi="Arial" w:cs="Arial"/>
                <w:sz w:val="18"/>
                <w:szCs w:val="18"/>
              </w:rPr>
            </w:pPr>
            <w:r w:rsidRPr="00BC15F4">
              <w:rPr>
                <w:rFonts w:ascii="Arial" w:hAnsi="Arial" w:cs="Arial"/>
                <w:sz w:val="18"/>
                <w:szCs w:val="18"/>
              </w:rPr>
              <w:t>1027739058258</w:t>
            </w:r>
          </w:p>
        </w:tc>
      </w:tr>
      <w:tr w:rsidR="00276875" w:rsidRPr="00E14B00" w14:paraId="376B4399" w14:textId="77777777" w:rsidTr="00A30779">
        <w:tc>
          <w:tcPr>
            <w:tcW w:w="5953" w:type="dxa"/>
            <w:shd w:val="clear" w:color="auto" w:fill="auto"/>
            <w:vAlign w:val="center"/>
          </w:tcPr>
          <w:p w14:paraId="73CABB64" w14:textId="77777777" w:rsidR="00276875" w:rsidRPr="00E14B00" w:rsidRDefault="00276875" w:rsidP="00A30779">
            <w:pPr>
              <w:pStyle w:val="em-"/>
              <w:ind w:firstLine="0"/>
              <w:jc w:val="left"/>
              <w:rPr>
                <w:rFonts w:ascii="Arial" w:hAnsi="Arial" w:cs="Arial"/>
                <w:b/>
                <w:sz w:val="18"/>
                <w:szCs w:val="18"/>
              </w:rPr>
            </w:pPr>
            <w:r>
              <w:rPr>
                <w:rFonts w:ascii="Arial" w:hAnsi="Arial" w:cs="Arial"/>
                <w:b/>
                <w:sz w:val="18"/>
                <w:szCs w:val="18"/>
              </w:rPr>
              <w:t>м</w:t>
            </w:r>
            <w:r w:rsidRPr="00E14B00">
              <w:rPr>
                <w:rFonts w:ascii="Arial" w:hAnsi="Arial" w:cs="Arial"/>
                <w:b/>
                <w:sz w:val="18"/>
                <w:szCs w:val="18"/>
              </w:rPr>
              <w:t>есто нахождения</w:t>
            </w:r>
          </w:p>
        </w:tc>
        <w:tc>
          <w:tcPr>
            <w:tcW w:w="3544" w:type="dxa"/>
            <w:shd w:val="clear" w:color="auto" w:fill="auto"/>
            <w:vAlign w:val="center"/>
          </w:tcPr>
          <w:p w14:paraId="4383EEC1" w14:textId="77777777" w:rsidR="00276875" w:rsidRPr="00E14B00" w:rsidRDefault="00276875" w:rsidP="00A30779">
            <w:pPr>
              <w:pStyle w:val="em-"/>
              <w:ind w:firstLine="0"/>
              <w:jc w:val="left"/>
              <w:rPr>
                <w:rFonts w:ascii="Arial" w:hAnsi="Arial" w:cs="Arial"/>
                <w:sz w:val="18"/>
                <w:szCs w:val="18"/>
              </w:rPr>
            </w:pPr>
            <w:r w:rsidRPr="00BC15F4">
              <w:rPr>
                <w:rFonts w:ascii="Arial" w:hAnsi="Arial" w:cs="Arial"/>
                <w:sz w:val="18"/>
                <w:szCs w:val="18"/>
              </w:rPr>
              <w:t>город Москва</w:t>
            </w:r>
          </w:p>
        </w:tc>
      </w:tr>
      <w:tr w:rsidR="00276875" w:rsidRPr="00E14B00" w14:paraId="5C9FFC0C" w14:textId="77777777" w:rsidTr="00A30779">
        <w:tc>
          <w:tcPr>
            <w:tcW w:w="5953" w:type="dxa"/>
            <w:shd w:val="clear" w:color="auto" w:fill="auto"/>
            <w:vAlign w:val="center"/>
          </w:tcPr>
          <w:p w14:paraId="290D041F" w14:textId="77777777" w:rsidR="00276875" w:rsidRPr="00E14B00" w:rsidRDefault="00276875" w:rsidP="00A30779">
            <w:pPr>
              <w:pStyle w:val="em-"/>
              <w:ind w:firstLine="0"/>
              <w:jc w:val="left"/>
              <w:rPr>
                <w:rFonts w:ascii="Arial" w:hAnsi="Arial" w:cs="Arial"/>
                <w:b/>
                <w:sz w:val="18"/>
                <w:szCs w:val="18"/>
              </w:rPr>
            </w:pPr>
            <w:r w:rsidRPr="008D311D">
              <w:rPr>
                <w:rFonts w:ascii="Arial" w:hAnsi="Arial" w:cs="Arial"/>
                <w:b/>
                <w:sz w:val="18"/>
                <w:szCs w:val="18"/>
              </w:rPr>
              <w:t xml:space="preserve">размер доли участия </w:t>
            </w:r>
            <w:r>
              <w:rPr>
                <w:rFonts w:ascii="Arial" w:hAnsi="Arial" w:cs="Arial"/>
                <w:b/>
                <w:sz w:val="18"/>
                <w:szCs w:val="18"/>
              </w:rPr>
              <w:t>поручителя</w:t>
            </w:r>
            <w:r w:rsidRPr="008D311D">
              <w:rPr>
                <w:rFonts w:ascii="Arial" w:hAnsi="Arial" w:cs="Arial"/>
                <w:b/>
                <w:sz w:val="18"/>
                <w:szCs w:val="18"/>
              </w:rPr>
              <w:t xml:space="preserve"> в уставном ка</w:t>
            </w:r>
            <w:r>
              <w:rPr>
                <w:rFonts w:ascii="Arial" w:hAnsi="Arial" w:cs="Arial"/>
                <w:b/>
                <w:sz w:val="18"/>
                <w:szCs w:val="18"/>
              </w:rPr>
              <w:t>питале управляющей организации</w:t>
            </w:r>
          </w:p>
        </w:tc>
        <w:tc>
          <w:tcPr>
            <w:tcW w:w="3544" w:type="dxa"/>
            <w:shd w:val="clear" w:color="auto" w:fill="auto"/>
            <w:vAlign w:val="center"/>
          </w:tcPr>
          <w:p w14:paraId="7363F44C" w14:textId="77777777" w:rsidR="00276875" w:rsidRPr="00E14B00" w:rsidRDefault="00276875" w:rsidP="00A30779">
            <w:pPr>
              <w:pStyle w:val="em-"/>
              <w:ind w:firstLine="0"/>
              <w:rPr>
                <w:rFonts w:ascii="Arial" w:hAnsi="Arial" w:cs="Arial"/>
                <w:sz w:val="18"/>
                <w:szCs w:val="18"/>
              </w:rPr>
            </w:pPr>
            <w:r>
              <w:rPr>
                <w:rFonts w:ascii="Arial" w:hAnsi="Arial" w:cs="Arial"/>
                <w:sz w:val="18"/>
                <w:szCs w:val="18"/>
              </w:rPr>
              <w:t>Не применимо</w:t>
            </w:r>
          </w:p>
        </w:tc>
      </w:tr>
      <w:tr w:rsidR="00276875" w:rsidRPr="00E14B00" w14:paraId="3297869D" w14:textId="77777777" w:rsidTr="00A30779">
        <w:tc>
          <w:tcPr>
            <w:tcW w:w="5953" w:type="dxa"/>
            <w:shd w:val="clear" w:color="auto" w:fill="auto"/>
            <w:vAlign w:val="center"/>
          </w:tcPr>
          <w:p w14:paraId="00953CB1" w14:textId="77777777" w:rsidR="00276875" w:rsidRPr="00E14B00" w:rsidRDefault="00276875" w:rsidP="00A30779">
            <w:pPr>
              <w:pStyle w:val="em-"/>
              <w:ind w:firstLine="0"/>
              <w:jc w:val="left"/>
              <w:rPr>
                <w:rFonts w:ascii="Arial" w:hAnsi="Arial" w:cs="Arial"/>
                <w:b/>
                <w:sz w:val="18"/>
                <w:szCs w:val="18"/>
              </w:rPr>
            </w:pPr>
            <w:r>
              <w:rPr>
                <w:rFonts w:ascii="Arial" w:hAnsi="Arial" w:cs="Arial"/>
                <w:b/>
                <w:sz w:val="18"/>
                <w:szCs w:val="18"/>
              </w:rPr>
              <w:t xml:space="preserve">размер </w:t>
            </w:r>
            <w:r w:rsidRPr="00E65C42">
              <w:rPr>
                <w:rFonts w:ascii="Arial" w:hAnsi="Arial" w:cs="Arial"/>
                <w:b/>
                <w:sz w:val="18"/>
                <w:szCs w:val="18"/>
              </w:rPr>
              <w:t xml:space="preserve">доли обыкновенных акций управляющей организации, принадлежащих </w:t>
            </w:r>
            <w:r>
              <w:rPr>
                <w:rFonts w:ascii="Arial" w:hAnsi="Arial" w:cs="Arial"/>
                <w:b/>
                <w:sz w:val="18"/>
                <w:szCs w:val="18"/>
              </w:rPr>
              <w:t>поручителю</w:t>
            </w:r>
          </w:p>
        </w:tc>
        <w:tc>
          <w:tcPr>
            <w:tcW w:w="3544" w:type="dxa"/>
            <w:shd w:val="clear" w:color="auto" w:fill="auto"/>
            <w:vAlign w:val="center"/>
          </w:tcPr>
          <w:p w14:paraId="78460E17" w14:textId="77777777" w:rsidR="00276875" w:rsidRPr="00E14B00" w:rsidRDefault="00276875" w:rsidP="00A30779">
            <w:pPr>
              <w:pStyle w:val="em-"/>
              <w:ind w:firstLine="0"/>
              <w:jc w:val="left"/>
              <w:rPr>
                <w:rFonts w:ascii="Arial" w:hAnsi="Arial" w:cs="Arial"/>
                <w:sz w:val="18"/>
                <w:szCs w:val="18"/>
              </w:rPr>
            </w:pPr>
            <w:r>
              <w:rPr>
                <w:rFonts w:ascii="Arial" w:hAnsi="Arial" w:cs="Arial"/>
                <w:sz w:val="18"/>
                <w:szCs w:val="18"/>
              </w:rPr>
              <w:t>Не применимо</w:t>
            </w:r>
          </w:p>
        </w:tc>
      </w:tr>
      <w:tr w:rsidR="00276875" w:rsidRPr="00E14B00" w14:paraId="66919652" w14:textId="77777777" w:rsidTr="00A30779">
        <w:tc>
          <w:tcPr>
            <w:tcW w:w="5953" w:type="dxa"/>
            <w:shd w:val="clear" w:color="auto" w:fill="auto"/>
            <w:vAlign w:val="center"/>
          </w:tcPr>
          <w:p w14:paraId="7A13F698" w14:textId="77777777" w:rsidR="00276875" w:rsidRPr="00E14B00" w:rsidRDefault="00276875" w:rsidP="00A30779">
            <w:pPr>
              <w:pStyle w:val="em-"/>
              <w:ind w:firstLine="0"/>
              <w:jc w:val="left"/>
              <w:rPr>
                <w:rFonts w:ascii="Arial" w:hAnsi="Arial" w:cs="Arial"/>
                <w:b/>
                <w:sz w:val="18"/>
                <w:szCs w:val="18"/>
              </w:rPr>
            </w:pPr>
            <w:r w:rsidRPr="00BC15F4">
              <w:rPr>
                <w:rFonts w:ascii="Arial" w:hAnsi="Arial" w:cs="Arial"/>
                <w:b/>
                <w:sz w:val="18"/>
                <w:szCs w:val="18"/>
              </w:rPr>
              <w:t xml:space="preserve">размер доли участия управляющей организации (управляющего) в уставном капитале </w:t>
            </w:r>
            <w:r>
              <w:rPr>
                <w:rFonts w:ascii="Arial" w:hAnsi="Arial" w:cs="Arial"/>
                <w:b/>
                <w:sz w:val="18"/>
                <w:szCs w:val="18"/>
              </w:rPr>
              <w:t>поручителя</w:t>
            </w:r>
            <w:r w:rsidRPr="00BC15F4">
              <w:rPr>
                <w:rFonts w:ascii="Arial" w:hAnsi="Arial" w:cs="Arial"/>
                <w:b/>
                <w:sz w:val="18"/>
                <w:szCs w:val="18"/>
              </w:rPr>
              <w:t xml:space="preserve"> - коммерческой организации</w:t>
            </w:r>
          </w:p>
        </w:tc>
        <w:tc>
          <w:tcPr>
            <w:tcW w:w="3544" w:type="dxa"/>
            <w:shd w:val="clear" w:color="auto" w:fill="auto"/>
            <w:vAlign w:val="center"/>
          </w:tcPr>
          <w:p w14:paraId="6AE822F2" w14:textId="77777777" w:rsidR="00276875" w:rsidRPr="00E14B00" w:rsidRDefault="00276875" w:rsidP="00A30779">
            <w:pPr>
              <w:pStyle w:val="em-"/>
              <w:ind w:firstLine="0"/>
              <w:jc w:val="left"/>
              <w:rPr>
                <w:rFonts w:ascii="Arial" w:hAnsi="Arial" w:cs="Arial"/>
                <w:sz w:val="18"/>
                <w:szCs w:val="18"/>
              </w:rPr>
            </w:pPr>
            <w:r>
              <w:rPr>
                <w:rFonts w:ascii="Arial" w:hAnsi="Arial" w:cs="Arial"/>
                <w:sz w:val="18"/>
                <w:szCs w:val="18"/>
              </w:rPr>
              <w:t>Не применимо</w:t>
            </w:r>
          </w:p>
        </w:tc>
      </w:tr>
      <w:tr w:rsidR="00276875" w:rsidRPr="00E14B00" w14:paraId="6C8C9723" w14:textId="77777777" w:rsidTr="00A30779">
        <w:tc>
          <w:tcPr>
            <w:tcW w:w="5953" w:type="dxa"/>
            <w:shd w:val="clear" w:color="auto" w:fill="auto"/>
            <w:vAlign w:val="center"/>
          </w:tcPr>
          <w:p w14:paraId="7A40C418" w14:textId="77777777" w:rsidR="00276875" w:rsidRPr="00BC15F4" w:rsidRDefault="00276875" w:rsidP="00A30779">
            <w:pPr>
              <w:pStyle w:val="em-"/>
              <w:ind w:firstLine="0"/>
              <w:jc w:val="left"/>
              <w:rPr>
                <w:rFonts w:ascii="Arial" w:hAnsi="Arial" w:cs="Arial"/>
                <w:b/>
                <w:sz w:val="18"/>
                <w:szCs w:val="18"/>
              </w:rPr>
            </w:pPr>
            <w:r>
              <w:rPr>
                <w:rFonts w:ascii="Arial" w:hAnsi="Arial" w:cs="Arial"/>
                <w:b/>
                <w:sz w:val="18"/>
                <w:szCs w:val="18"/>
              </w:rPr>
              <w:t xml:space="preserve">Размер </w:t>
            </w:r>
            <w:r w:rsidRPr="00BC15F4">
              <w:rPr>
                <w:rFonts w:ascii="Arial" w:hAnsi="Arial" w:cs="Arial"/>
                <w:b/>
                <w:sz w:val="18"/>
                <w:szCs w:val="18"/>
              </w:rPr>
              <w:t xml:space="preserve">доли принадлежащих указанному лицу обыкновенных акций </w:t>
            </w:r>
            <w:r>
              <w:rPr>
                <w:rFonts w:ascii="Arial" w:hAnsi="Arial" w:cs="Arial"/>
                <w:b/>
                <w:sz w:val="18"/>
                <w:szCs w:val="18"/>
              </w:rPr>
              <w:t>поручителя</w:t>
            </w:r>
          </w:p>
        </w:tc>
        <w:tc>
          <w:tcPr>
            <w:tcW w:w="3544" w:type="dxa"/>
            <w:shd w:val="clear" w:color="auto" w:fill="auto"/>
            <w:vAlign w:val="center"/>
          </w:tcPr>
          <w:p w14:paraId="21AFB3AC" w14:textId="77777777" w:rsidR="00276875" w:rsidRPr="00E14B00" w:rsidRDefault="00276875" w:rsidP="00A30779">
            <w:pPr>
              <w:pStyle w:val="em-"/>
              <w:ind w:firstLine="0"/>
              <w:jc w:val="left"/>
              <w:rPr>
                <w:rFonts w:ascii="Arial" w:hAnsi="Arial" w:cs="Arial"/>
                <w:sz w:val="18"/>
                <w:szCs w:val="18"/>
              </w:rPr>
            </w:pPr>
            <w:r>
              <w:rPr>
                <w:rFonts w:ascii="Arial" w:hAnsi="Arial" w:cs="Arial"/>
                <w:sz w:val="18"/>
                <w:szCs w:val="18"/>
              </w:rPr>
              <w:t>Не применимо</w:t>
            </w:r>
          </w:p>
        </w:tc>
      </w:tr>
    </w:tbl>
    <w:p w14:paraId="47B4505F" w14:textId="77777777" w:rsidR="00D0192E" w:rsidRDefault="00D0192E" w:rsidP="00BC15F4">
      <w:pPr>
        <w:pStyle w:val="ConsPlusNormal"/>
        <w:jc w:val="both"/>
      </w:pPr>
    </w:p>
    <w:p w14:paraId="1BC9931D" w14:textId="77777777" w:rsidR="00CA4FAF" w:rsidRDefault="00CA4FAF" w:rsidP="00CA4FAF">
      <w:pPr>
        <w:pStyle w:val="ConsPlusNormal"/>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CA4FAF" w:rsidRPr="00103E52" w14:paraId="1546D38F" w14:textId="77777777" w:rsidTr="003C787D">
        <w:tc>
          <w:tcPr>
            <w:tcW w:w="4820" w:type="dxa"/>
            <w:shd w:val="clear" w:color="auto" w:fill="auto"/>
            <w:vAlign w:val="center"/>
          </w:tcPr>
          <w:p w14:paraId="1F1D72CA" w14:textId="5DE374E7" w:rsidR="00CA4FAF" w:rsidRPr="00103E52" w:rsidRDefault="00CA4FAF" w:rsidP="003C787D">
            <w:pPr>
              <w:pStyle w:val="em-"/>
              <w:ind w:firstLine="0"/>
              <w:jc w:val="left"/>
              <w:rPr>
                <w:rFonts w:ascii="Arial" w:hAnsi="Arial" w:cs="Arial"/>
                <w:b/>
                <w:sz w:val="18"/>
                <w:szCs w:val="18"/>
              </w:rPr>
            </w:pPr>
            <w:r>
              <w:rPr>
                <w:rFonts w:ascii="Arial" w:hAnsi="Arial" w:cs="Arial"/>
                <w:b/>
                <w:sz w:val="18"/>
                <w:szCs w:val="18"/>
              </w:rPr>
              <w:t xml:space="preserve">8. </w:t>
            </w:r>
            <w:r w:rsidRPr="00103E52">
              <w:rPr>
                <w:rFonts w:ascii="Arial" w:hAnsi="Arial" w:cs="Arial"/>
                <w:b/>
                <w:sz w:val="18"/>
                <w:szCs w:val="18"/>
              </w:rPr>
              <w:t>Полное</w:t>
            </w:r>
            <w:r>
              <w:rPr>
                <w:rFonts w:ascii="Arial" w:hAnsi="Arial" w:cs="Arial"/>
                <w:b/>
                <w:sz w:val="18"/>
                <w:szCs w:val="18"/>
              </w:rPr>
              <w:t xml:space="preserve"> фирменное наименование</w:t>
            </w:r>
          </w:p>
        </w:tc>
        <w:tc>
          <w:tcPr>
            <w:tcW w:w="5103" w:type="dxa"/>
            <w:shd w:val="clear" w:color="auto" w:fill="auto"/>
            <w:vAlign w:val="center"/>
          </w:tcPr>
          <w:p w14:paraId="47C96C26" w14:textId="5105E917" w:rsidR="00CA4FAF" w:rsidRPr="00103E52" w:rsidRDefault="00CA4FAF" w:rsidP="003C787D">
            <w:pPr>
              <w:pStyle w:val="em-"/>
              <w:ind w:firstLine="0"/>
              <w:jc w:val="left"/>
              <w:rPr>
                <w:rFonts w:ascii="Arial" w:hAnsi="Arial" w:cs="Arial"/>
                <w:sz w:val="18"/>
                <w:szCs w:val="18"/>
              </w:rPr>
            </w:pPr>
            <w:r w:rsidRPr="003A6050">
              <w:rPr>
                <w:rFonts w:ascii="Arial" w:hAnsi="Arial" w:cs="Arial"/>
                <w:sz w:val="18"/>
                <w:szCs w:val="18"/>
              </w:rPr>
              <w:t>Общество с ограниченной ответственностью «Строительное управление №925»</w:t>
            </w:r>
          </w:p>
        </w:tc>
      </w:tr>
      <w:tr w:rsidR="00CA4FAF" w:rsidRPr="00103E52" w14:paraId="61ECDA10" w14:textId="77777777" w:rsidTr="003C787D">
        <w:tc>
          <w:tcPr>
            <w:tcW w:w="4820" w:type="dxa"/>
            <w:shd w:val="clear" w:color="auto" w:fill="auto"/>
            <w:vAlign w:val="center"/>
          </w:tcPr>
          <w:p w14:paraId="592EE20D" w14:textId="77777777" w:rsidR="00CA4FAF" w:rsidRPr="00103E52" w:rsidRDefault="00CA4FAF" w:rsidP="003C787D">
            <w:pPr>
              <w:pStyle w:val="em-"/>
              <w:ind w:firstLine="0"/>
              <w:jc w:val="left"/>
              <w:rPr>
                <w:rFonts w:ascii="Arial" w:hAnsi="Arial" w:cs="Arial"/>
                <w:b/>
                <w:sz w:val="18"/>
                <w:szCs w:val="18"/>
              </w:rPr>
            </w:pPr>
            <w:r w:rsidRPr="00103E52">
              <w:rPr>
                <w:rFonts w:ascii="Arial" w:hAnsi="Arial" w:cs="Arial"/>
                <w:b/>
                <w:sz w:val="18"/>
                <w:szCs w:val="18"/>
              </w:rPr>
              <w:t>Сокращенное фирменное на</w:t>
            </w:r>
            <w:r>
              <w:rPr>
                <w:rFonts w:ascii="Arial" w:hAnsi="Arial" w:cs="Arial"/>
                <w:b/>
                <w:sz w:val="18"/>
                <w:szCs w:val="18"/>
              </w:rPr>
              <w:t>именование</w:t>
            </w:r>
          </w:p>
        </w:tc>
        <w:tc>
          <w:tcPr>
            <w:tcW w:w="5103" w:type="dxa"/>
            <w:shd w:val="clear" w:color="auto" w:fill="auto"/>
            <w:vAlign w:val="center"/>
          </w:tcPr>
          <w:p w14:paraId="76A2E309" w14:textId="1B046D0B" w:rsidR="00CA4FAF" w:rsidRPr="00103E52" w:rsidRDefault="00CA4FAF" w:rsidP="003C787D">
            <w:pPr>
              <w:pStyle w:val="em-"/>
              <w:ind w:firstLine="0"/>
              <w:jc w:val="left"/>
              <w:rPr>
                <w:rFonts w:ascii="Arial" w:hAnsi="Arial" w:cs="Arial"/>
                <w:sz w:val="18"/>
                <w:szCs w:val="18"/>
              </w:rPr>
            </w:pPr>
            <w:r w:rsidRPr="003A6050">
              <w:rPr>
                <w:rFonts w:ascii="Arial" w:hAnsi="Arial" w:cs="Arial"/>
                <w:sz w:val="18"/>
                <w:szCs w:val="18"/>
              </w:rPr>
              <w:t>ООО «СУ 925»</w:t>
            </w:r>
          </w:p>
        </w:tc>
      </w:tr>
      <w:tr w:rsidR="00CA4FAF" w:rsidRPr="00103E52" w14:paraId="56D559CF" w14:textId="77777777" w:rsidTr="003C787D">
        <w:tc>
          <w:tcPr>
            <w:tcW w:w="4820" w:type="dxa"/>
            <w:shd w:val="clear" w:color="auto" w:fill="auto"/>
            <w:vAlign w:val="center"/>
          </w:tcPr>
          <w:p w14:paraId="56767326" w14:textId="77777777" w:rsidR="00CA4FAF" w:rsidRPr="00103E52" w:rsidRDefault="00CA4FAF" w:rsidP="003C787D">
            <w:pPr>
              <w:pStyle w:val="em-"/>
              <w:ind w:firstLine="0"/>
              <w:jc w:val="left"/>
              <w:rPr>
                <w:rFonts w:ascii="Arial" w:hAnsi="Arial" w:cs="Arial"/>
                <w:b/>
                <w:sz w:val="18"/>
                <w:szCs w:val="18"/>
              </w:rPr>
            </w:pPr>
            <w:r>
              <w:rPr>
                <w:rFonts w:ascii="Arial" w:hAnsi="Arial" w:cs="Arial"/>
                <w:b/>
                <w:sz w:val="18"/>
                <w:szCs w:val="18"/>
              </w:rPr>
              <w:t>ИНН (если применимо)</w:t>
            </w:r>
          </w:p>
        </w:tc>
        <w:tc>
          <w:tcPr>
            <w:tcW w:w="5103" w:type="dxa"/>
            <w:shd w:val="clear" w:color="auto" w:fill="auto"/>
            <w:vAlign w:val="center"/>
          </w:tcPr>
          <w:p w14:paraId="192C62C2" w14:textId="61ED760E" w:rsidR="00CA4FAF" w:rsidRPr="00103E52" w:rsidRDefault="00CA4FAF" w:rsidP="003C787D">
            <w:pPr>
              <w:pStyle w:val="em-"/>
              <w:ind w:firstLine="0"/>
              <w:jc w:val="left"/>
              <w:rPr>
                <w:rFonts w:ascii="Arial" w:hAnsi="Arial" w:cs="Arial"/>
                <w:sz w:val="18"/>
                <w:szCs w:val="18"/>
              </w:rPr>
            </w:pPr>
            <w:r w:rsidRPr="003A6050">
              <w:rPr>
                <w:rFonts w:ascii="Arial" w:hAnsi="Arial" w:cs="Arial"/>
                <w:sz w:val="18"/>
                <w:szCs w:val="18"/>
              </w:rPr>
              <w:t>3662234729</w:t>
            </w:r>
          </w:p>
        </w:tc>
      </w:tr>
      <w:tr w:rsidR="00CA4FAF" w:rsidRPr="00103E52" w14:paraId="32F90ABD" w14:textId="77777777" w:rsidTr="003C787D">
        <w:tc>
          <w:tcPr>
            <w:tcW w:w="4820" w:type="dxa"/>
            <w:shd w:val="clear" w:color="auto" w:fill="auto"/>
            <w:vAlign w:val="center"/>
          </w:tcPr>
          <w:p w14:paraId="51E32FEB" w14:textId="77777777" w:rsidR="00CA4FAF" w:rsidRPr="00103E52" w:rsidRDefault="00CA4FAF" w:rsidP="003C787D">
            <w:pPr>
              <w:pStyle w:val="em-"/>
              <w:ind w:firstLine="0"/>
              <w:jc w:val="left"/>
              <w:rPr>
                <w:rFonts w:ascii="Arial" w:hAnsi="Arial" w:cs="Arial"/>
                <w:b/>
                <w:sz w:val="18"/>
                <w:szCs w:val="18"/>
              </w:rPr>
            </w:pPr>
            <w:r w:rsidRPr="00103E52">
              <w:rPr>
                <w:rFonts w:ascii="Arial" w:hAnsi="Arial" w:cs="Arial"/>
                <w:b/>
                <w:sz w:val="18"/>
                <w:szCs w:val="18"/>
              </w:rPr>
              <w:t>ОГРН (если применимо)</w:t>
            </w:r>
          </w:p>
        </w:tc>
        <w:tc>
          <w:tcPr>
            <w:tcW w:w="5103" w:type="dxa"/>
            <w:shd w:val="clear" w:color="auto" w:fill="auto"/>
            <w:vAlign w:val="center"/>
          </w:tcPr>
          <w:p w14:paraId="13B21C6C" w14:textId="65C65E02" w:rsidR="00CA4FAF" w:rsidRPr="00103E52" w:rsidRDefault="00CA4FAF" w:rsidP="003C787D">
            <w:pPr>
              <w:pStyle w:val="em-"/>
              <w:ind w:firstLine="0"/>
              <w:jc w:val="left"/>
              <w:rPr>
                <w:rFonts w:ascii="Arial" w:hAnsi="Arial" w:cs="Arial"/>
                <w:sz w:val="18"/>
                <w:szCs w:val="18"/>
              </w:rPr>
            </w:pPr>
            <w:r w:rsidRPr="003A6050">
              <w:rPr>
                <w:rFonts w:ascii="Arial" w:hAnsi="Arial" w:cs="Arial"/>
                <w:sz w:val="18"/>
                <w:szCs w:val="18"/>
              </w:rPr>
              <w:t>1163668098549</w:t>
            </w:r>
          </w:p>
        </w:tc>
      </w:tr>
      <w:tr w:rsidR="00CA4FAF" w:rsidRPr="00103E52" w14:paraId="61BE1A68" w14:textId="77777777" w:rsidTr="003C787D">
        <w:tc>
          <w:tcPr>
            <w:tcW w:w="4820" w:type="dxa"/>
            <w:shd w:val="clear" w:color="auto" w:fill="auto"/>
            <w:vAlign w:val="center"/>
          </w:tcPr>
          <w:p w14:paraId="171DD4A5" w14:textId="77777777" w:rsidR="00CA4FAF" w:rsidRPr="00103E52" w:rsidRDefault="00CA4FAF" w:rsidP="003C787D">
            <w:pPr>
              <w:pStyle w:val="em-"/>
              <w:ind w:firstLine="0"/>
              <w:jc w:val="left"/>
              <w:rPr>
                <w:rFonts w:ascii="Arial" w:hAnsi="Arial" w:cs="Arial"/>
                <w:b/>
                <w:sz w:val="18"/>
                <w:szCs w:val="18"/>
              </w:rPr>
            </w:pPr>
            <w:r w:rsidRPr="00103E52">
              <w:rPr>
                <w:rFonts w:ascii="Arial" w:hAnsi="Arial" w:cs="Arial"/>
                <w:b/>
                <w:sz w:val="18"/>
                <w:szCs w:val="18"/>
              </w:rPr>
              <w:t>Место нахождения</w:t>
            </w:r>
          </w:p>
        </w:tc>
        <w:tc>
          <w:tcPr>
            <w:tcW w:w="5103" w:type="dxa"/>
            <w:shd w:val="clear" w:color="auto" w:fill="auto"/>
            <w:vAlign w:val="center"/>
          </w:tcPr>
          <w:p w14:paraId="6E738B91" w14:textId="7123891B" w:rsidR="00CA4FAF" w:rsidRPr="00103E52" w:rsidRDefault="00CA4FAF" w:rsidP="003C787D">
            <w:pPr>
              <w:pStyle w:val="em-"/>
              <w:ind w:firstLine="0"/>
              <w:jc w:val="left"/>
              <w:rPr>
                <w:rFonts w:ascii="Arial" w:hAnsi="Arial" w:cs="Arial"/>
                <w:sz w:val="18"/>
                <w:szCs w:val="18"/>
              </w:rPr>
            </w:pPr>
            <w:r w:rsidRPr="003A6050">
              <w:rPr>
                <w:rFonts w:ascii="Arial" w:hAnsi="Arial" w:cs="Arial"/>
                <w:sz w:val="18"/>
                <w:szCs w:val="18"/>
              </w:rPr>
              <w:t>394026, Воронежская область, г. Воронеж, пр-т Московский, д. 7Е, оф. 1</w:t>
            </w:r>
          </w:p>
        </w:tc>
      </w:tr>
      <w:tr w:rsidR="00CA4FAF" w:rsidRPr="00E14B00" w14:paraId="21A1F9BA" w14:textId="77777777" w:rsidTr="003C787D">
        <w:tc>
          <w:tcPr>
            <w:tcW w:w="4820" w:type="dxa"/>
            <w:shd w:val="clear" w:color="auto" w:fill="auto"/>
            <w:vAlign w:val="center"/>
          </w:tcPr>
          <w:p w14:paraId="5507F4CD" w14:textId="77777777" w:rsidR="00CA4FAF" w:rsidRPr="00E14B00" w:rsidRDefault="00CA4FAF" w:rsidP="003C787D">
            <w:pPr>
              <w:pStyle w:val="em-"/>
              <w:ind w:firstLine="0"/>
              <w:jc w:val="left"/>
              <w:rPr>
                <w:rFonts w:ascii="Arial" w:hAnsi="Arial" w:cs="Arial"/>
                <w:b/>
                <w:sz w:val="18"/>
                <w:szCs w:val="18"/>
              </w:rPr>
            </w:pPr>
            <w:r w:rsidRPr="00E14B00">
              <w:rPr>
                <w:rFonts w:ascii="Arial" w:hAnsi="Arial" w:cs="Arial"/>
                <w:b/>
                <w:sz w:val="18"/>
                <w:szCs w:val="18"/>
              </w:rPr>
              <w:t>Вид контроля, под которым находится организация, в отношении которой поручитель является контролирующим лицом</w:t>
            </w:r>
          </w:p>
        </w:tc>
        <w:tc>
          <w:tcPr>
            <w:tcW w:w="5103" w:type="dxa"/>
            <w:shd w:val="clear" w:color="auto" w:fill="auto"/>
            <w:vAlign w:val="center"/>
          </w:tcPr>
          <w:p w14:paraId="2D474154" w14:textId="77777777" w:rsidR="00CA4FAF" w:rsidRPr="00E14B00" w:rsidRDefault="00CA4FAF" w:rsidP="003C787D">
            <w:pPr>
              <w:pStyle w:val="em-"/>
              <w:ind w:firstLine="0"/>
              <w:rPr>
                <w:rFonts w:ascii="Arial" w:hAnsi="Arial" w:cs="Arial"/>
                <w:sz w:val="18"/>
                <w:szCs w:val="18"/>
              </w:rPr>
            </w:pPr>
            <w:r w:rsidRPr="00E14B00">
              <w:rPr>
                <w:rFonts w:ascii="Arial" w:hAnsi="Arial" w:cs="Arial"/>
                <w:sz w:val="18"/>
                <w:szCs w:val="18"/>
              </w:rPr>
              <w:t>Прямой</w:t>
            </w:r>
          </w:p>
        </w:tc>
      </w:tr>
      <w:tr w:rsidR="00CA4FAF" w:rsidRPr="00E14B00" w14:paraId="7EAD8140" w14:textId="77777777" w:rsidTr="003C787D">
        <w:tc>
          <w:tcPr>
            <w:tcW w:w="4820" w:type="dxa"/>
            <w:shd w:val="clear" w:color="auto" w:fill="auto"/>
            <w:vAlign w:val="center"/>
          </w:tcPr>
          <w:p w14:paraId="5DF60F9D" w14:textId="77777777" w:rsidR="00CA4FAF" w:rsidRPr="00E14B00" w:rsidRDefault="00CA4FAF" w:rsidP="003C787D">
            <w:pPr>
              <w:pStyle w:val="em-"/>
              <w:ind w:firstLine="0"/>
              <w:jc w:val="left"/>
              <w:rPr>
                <w:rFonts w:ascii="Arial" w:hAnsi="Arial" w:cs="Arial"/>
                <w:b/>
                <w:sz w:val="18"/>
                <w:szCs w:val="18"/>
              </w:rPr>
            </w:pPr>
            <w:r w:rsidRPr="00E14B00">
              <w:rPr>
                <w:rFonts w:ascii="Arial" w:hAnsi="Arial" w:cs="Arial"/>
                <w:b/>
                <w:sz w:val="18"/>
                <w:szCs w:val="18"/>
              </w:rPr>
              <w:t>Признак осуществления поручителем контроля над организацией, в отношении которой он является контролирующим лицом</w:t>
            </w:r>
          </w:p>
        </w:tc>
        <w:tc>
          <w:tcPr>
            <w:tcW w:w="5103" w:type="dxa"/>
            <w:shd w:val="clear" w:color="auto" w:fill="auto"/>
            <w:vAlign w:val="center"/>
          </w:tcPr>
          <w:p w14:paraId="43C1D8F8" w14:textId="77777777" w:rsidR="00CA4FAF" w:rsidRPr="00E14B00" w:rsidRDefault="00CA4FAF" w:rsidP="003C787D">
            <w:pPr>
              <w:pStyle w:val="em-"/>
              <w:ind w:firstLine="0"/>
              <w:jc w:val="left"/>
              <w:rPr>
                <w:rFonts w:ascii="Arial" w:hAnsi="Arial" w:cs="Arial"/>
                <w:sz w:val="18"/>
                <w:szCs w:val="18"/>
              </w:rPr>
            </w:pPr>
            <w:r w:rsidRPr="00E14B00">
              <w:rPr>
                <w:rFonts w:ascii="Arial" w:hAnsi="Arial" w:cs="Arial"/>
                <w:sz w:val="18"/>
                <w:szCs w:val="18"/>
              </w:rPr>
              <w:t>Право распоряжаться более 50 голосов в высшем органе управления подконтрольной поручителю организации</w:t>
            </w:r>
          </w:p>
        </w:tc>
      </w:tr>
      <w:tr w:rsidR="00CA4FAF" w:rsidRPr="00E14B00" w14:paraId="1C8D7D8A" w14:textId="77777777" w:rsidTr="003C787D">
        <w:tc>
          <w:tcPr>
            <w:tcW w:w="4820" w:type="dxa"/>
            <w:shd w:val="clear" w:color="auto" w:fill="auto"/>
            <w:vAlign w:val="center"/>
          </w:tcPr>
          <w:p w14:paraId="61446850" w14:textId="77777777" w:rsidR="00CA4FAF" w:rsidRPr="00E14B00" w:rsidRDefault="00CA4FAF" w:rsidP="003C787D">
            <w:pPr>
              <w:pStyle w:val="em-"/>
              <w:ind w:firstLine="0"/>
              <w:jc w:val="left"/>
              <w:rPr>
                <w:rFonts w:ascii="Arial" w:hAnsi="Arial" w:cs="Arial"/>
                <w:b/>
                <w:sz w:val="18"/>
                <w:szCs w:val="18"/>
              </w:rPr>
            </w:pPr>
            <w:r w:rsidRPr="00E14B00">
              <w:rPr>
                <w:rFonts w:ascii="Arial" w:hAnsi="Arial" w:cs="Arial"/>
                <w:b/>
                <w:sz w:val="18"/>
                <w:szCs w:val="18"/>
              </w:rPr>
              <w:t>Размер доли участия поручителя в уставном капитале подконтрольной организации</w:t>
            </w:r>
          </w:p>
        </w:tc>
        <w:tc>
          <w:tcPr>
            <w:tcW w:w="5103" w:type="dxa"/>
            <w:shd w:val="clear" w:color="auto" w:fill="auto"/>
            <w:vAlign w:val="center"/>
          </w:tcPr>
          <w:p w14:paraId="1862ACD7" w14:textId="77777777" w:rsidR="00CA4FAF" w:rsidRPr="00C74EE3" w:rsidRDefault="00CA4FAF" w:rsidP="003C787D">
            <w:pPr>
              <w:pStyle w:val="em-"/>
              <w:ind w:firstLine="0"/>
              <w:jc w:val="left"/>
              <w:rPr>
                <w:rFonts w:ascii="Arial" w:hAnsi="Arial" w:cs="Arial"/>
                <w:sz w:val="18"/>
                <w:szCs w:val="18"/>
              </w:rPr>
            </w:pPr>
            <w:r w:rsidRPr="00C74EE3">
              <w:rPr>
                <w:rFonts w:ascii="Arial" w:hAnsi="Arial" w:cs="Arial"/>
                <w:sz w:val="18"/>
                <w:szCs w:val="18"/>
              </w:rPr>
              <w:t>100%</w:t>
            </w:r>
          </w:p>
        </w:tc>
      </w:tr>
      <w:tr w:rsidR="00CA4FAF" w:rsidRPr="00E14B00" w14:paraId="00037513" w14:textId="77777777" w:rsidTr="003C787D">
        <w:tc>
          <w:tcPr>
            <w:tcW w:w="4820" w:type="dxa"/>
            <w:shd w:val="clear" w:color="auto" w:fill="auto"/>
            <w:vAlign w:val="center"/>
          </w:tcPr>
          <w:p w14:paraId="7B15CAE8" w14:textId="77777777" w:rsidR="00CA4FAF" w:rsidRPr="00E14B00" w:rsidRDefault="00CA4FAF" w:rsidP="003C787D">
            <w:pPr>
              <w:pStyle w:val="em-"/>
              <w:ind w:firstLine="0"/>
              <w:jc w:val="left"/>
              <w:rPr>
                <w:rFonts w:ascii="Arial" w:hAnsi="Arial" w:cs="Arial"/>
                <w:b/>
                <w:sz w:val="18"/>
                <w:szCs w:val="18"/>
              </w:rPr>
            </w:pPr>
            <w:r w:rsidRPr="00E14B00">
              <w:rPr>
                <w:rFonts w:ascii="Arial" w:hAnsi="Arial" w:cs="Arial"/>
                <w:b/>
                <w:sz w:val="18"/>
                <w:szCs w:val="18"/>
              </w:rPr>
              <w:t>Размер доли обыкновенных акций подконтрольной организации, принадлежащих поручителю</w:t>
            </w:r>
          </w:p>
        </w:tc>
        <w:tc>
          <w:tcPr>
            <w:tcW w:w="5103" w:type="dxa"/>
            <w:shd w:val="clear" w:color="auto" w:fill="auto"/>
            <w:vAlign w:val="center"/>
          </w:tcPr>
          <w:p w14:paraId="0E1613D4" w14:textId="77777777" w:rsidR="00CA4FAF" w:rsidRPr="00E14B00" w:rsidRDefault="00CA4FAF" w:rsidP="003C787D">
            <w:pPr>
              <w:pStyle w:val="em-"/>
              <w:ind w:firstLine="0"/>
              <w:jc w:val="left"/>
              <w:rPr>
                <w:rFonts w:ascii="Arial" w:hAnsi="Arial" w:cs="Arial"/>
                <w:sz w:val="18"/>
                <w:szCs w:val="18"/>
              </w:rPr>
            </w:pPr>
            <w:r>
              <w:rPr>
                <w:rFonts w:ascii="Arial" w:hAnsi="Arial" w:cs="Arial"/>
                <w:sz w:val="18"/>
                <w:szCs w:val="18"/>
              </w:rPr>
              <w:t>Не применимо</w:t>
            </w:r>
          </w:p>
        </w:tc>
      </w:tr>
      <w:tr w:rsidR="00CA4FAF" w:rsidRPr="00E14B00" w14:paraId="4B8CD148" w14:textId="77777777" w:rsidTr="003C787D">
        <w:tc>
          <w:tcPr>
            <w:tcW w:w="4820" w:type="dxa"/>
            <w:shd w:val="clear" w:color="auto" w:fill="auto"/>
            <w:vAlign w:val="center"/>
          </w:tcPr>
          <w:p w14:paraId="1FAF1134" w14:textId="77777777" w:rsidR="00CA4FAF" w:rsidRPr="00E14B00" w:rsidRDefault="00CA4FAF" w:rsidP="003C787D">
            <w:pPr>
              <w:pStyle w:val="em-"/>
              <w:ind w:firstLine="0"/>
              <w:jc w:val="left"/>
              <w:rPr>
                <w:rFonts w:ascii="Arial" w:hAnsi="Arial" w:cs="Arial"/>
                <w:b/>
                <w:sz w:val="18"/>
                <w:szCs w:val="18"/>
              </w:rPr>
            </w:pPr>
            <w:r w:rsidRPr="00E14B00">
              <w:rPr>
                <w:rFonts w:ascii="Arial" w:hAnsi="Arial" w:cs="Arial"/>
                <w:b/>
                <w:sz w:val="18"/>
                <w:szCs w:val="18"/>
              </w:rPr>
              <w:t>Последовательно все подконтрольные поручителю организации, через которых поручитель осуществляет косвенный контроль над организацией, в отношении которой он является контролирующим лицом</w:t>
            </w:r>
          </w:p>
        </w:tc>
        <w:tc>
          <w:tcPr>
            <w:tcW w:w="5103" w:type="dxa"/>
            <w:shd w:val="clear" w:color="auto" w:fill="auto"/>
            <w:vAlign w:val="center"/>
          </w:tcPr>
          <w:p w14:paraId="1A33AD52" w14:textId="77777777" w:rsidR="00CA4FAF" w:rsidRPr="00E14B00" w:rsidRDefault="00CA4FAF" w:rsidP="003C787D">
            <w:pPr>
              <w:pStyle w:val="em-"/>
              <w:ind w:firstLine="0"/>
              <w:jc w:val="left"/>
              <w:rPr>
                <w:rFonts w:ascii="Arial" w:hAnsi="Arial" w:cs="Arial"/>
                <w:sz w:val="18"/>
                <w:szCs w:val="18"/>
              </w:rPr>
            </w:pPr>
            <w:r w:rsidRPr="00E14B00">
              <w:rPr>
                <w:rFonts w:ascii="Arial" w:hAnsi="Arial" w:cs="Arial"/>
                <w:sz w:val="18"/>
                <w:szCs w:val="18"/>
              </w:rPr>
              <w:t>Для прямого контроля информация не указывается</w:t>
            </w:r>
          </w:p>
        </w:tc>
      </w:tr>
      <w:tr w:rsidR="00CA4FAF" w:rsidRPr="00E14B00" w14:paraId="060A45AA" w14:textId="77777777" w:rsidTr="003C787D">
        <w:tc>
          <w:tcPr>
            <w:tcW w:w="4820" w:type="dxa"/>
            <w:shd w:val="clear" w:color="auto" w:fill="auto"/>
            <w:vAlign w:val="center"/>
          </w:tcPr>
          <w:p w14:paraId="744598F9" w14:textId="77777777" w:rsidR="00CA4FAF" w:rsidRPr="00E14B00" w:rsidRDefault="00CA4FAF" w:rsidP="003C787D">
            <w:pPr>
              <w:pStyle w:val="em-"/>
              <w:ind w:firstLine="0"/>
              <w:jc w:val="left"/>
              <w:rPr>
                <w:rFonts w:ascii="Arial" w:hAnsi="Arial" w:cs="Arial"/>
                <w:b/>
                <w:sz w:val="18"/>
                <w:szCs w:val="18"/>
              </w:rPr>
            </w:pPr>
            <w:r w:rsidRPr="00E14B00">
              <w:rPr>
                <w:rFonts w:ascii="Arial" w:hAnsi="Arial" w:cs="Arial"/>
                <w:b/>
                <w:sz w:val="18"/>
                <w:szCs w:val="18"/>
              </w:rPr>
              <w:t>Размер доли подконтрольной организации в уставном капитале поручителя</w:t>
            </w:r>
          </w:p>
        </w:tc>
        <w:tc>
          <w:tcPr>
            <w:tcW w:w="5103" w:type="dxa"/>
            <w:shd w:val="clear" w:color="auto" w:fill="auto"/>
            <w:vAlign w:val="center"/>
          </w:tcPr>
          <w:p w14:paraId="2D0A7A80" w14:textId="77777777" w:rsidR="00CA4FAF" w:rsidRPr="00E14B00" w:rsidRDefault="00CA4FAF" w:rsidP="003C787D">
            <w:pPr>
              <w:pStyle w:val="em-"/>
              <w:ind w:firstLine="0"/>
              <w:jc w:val="left"/>
              <w:rPr>
                <w:rFonts w:ascii="Arial" w:hAnsi="Arial" w:cs="Arial"/>
                <w:sz w:val="18"/>
                <w:szCs w:val="18"/>
              </w:rPr>
            </w:pPr>
            <w:r w:rsidRPr="00E14B00">
              <w:rPr>
                <w:rFonts w:ascii="Arial" w:hAnsi="Arial" w:cs="Arial"/>
                <w:sz w:val="18"/>
                <w:szCs w:val="18"/>
              </w:rPr>
              <w:t>Не имеет</w:t>
            </w:r>
          </w:p>
        </w:tc>
      </w:tr>
      <w:tr w:rsidR="00CA4FAF" w:rsidRPr="00E14B00" w14:paraId="06637F57" w14:textId="77777777" w:rsidTr="003C787D">
        <w:tc>
          <w:tcPr>
            <w:tcW w:w="4820" w:type="dxa"/>
            <w:shd w:val="clear" w:color="auto" w:fill="auto"/>
            <w:vAlign w:val="center"/>
          </w:tcPr>
          <w:p w14:paraId="531F30F8" w14:textId="77777777" w:rsidR="00CA4FAF" w:rsidRPr="00E14B00" w:rsidRDefault="00CA4FAF" w:rsidP="003C787D">
            <w:pPr>
              <w:pStyle w:val="em-"/>
              <w:ind w:firstLine="0"/>
              <w:jc w:val="left"/>
              <w:rPr>
                <w:rFonts w:ascii="Arial" w:hAnsi="Arial" w:cs="Arial"/>
                <w:b/>
                <w:sz w:val="18"/>
                <w:szCs w:val="18"/>
              </w:rPr>
            </w:pPr>
            <w:r w:rsidRPr="00E14B00">
              <w:rPr>
                <w:rFonts w:ascii="Arial" w:hAnsi="Arial" w:cs="Arial"/>
                <w:b/>
                <w:sz w:val="18"/>
                <w:szCs w:val="18"/>
              </w:rPr>
              <w:t>Размер доли обыкновенных акций поручителя, принадлежащих подконтрольной организации</w:t>
            </w:r>
          </w:p>
        </w:tc>
        <w:tc>
          <w:tcPr>
            <w:tcW w:w="5103" w:type="dxa"/>
            <w:shd w:val="clear" w:color="auto" w:fill="auto"/>
            <w:vAlign w:val="center"/>
          </w:tcPr>
          <w:p w14:paraId="6EA68C5B" w14:textId="77777777" w:rsidR="00CA4FAF" w:rsidRPr="00E14B00" w:rsidRDefault="00CA4FAF" w:rsidP="003C787D">
            <w:pPr>
              <w:pStyle w:val="em-"/>
              <w:ind w:firstLine="0"/>
              <w:jc w:val="left"/>
              <w:rPr>
                <w:rFonts w:ascii="Arial" w:hAnsi="Arial" w:cs="Arial"/>
                <w:sz w:val="18"/>
                <w:szCs w:val="18"/>
              </w:rPr>
            </w:pPr>
            <w:r w:rsidRPr="00E14B00">
              <w:rPr>
                <w:rFonts w:ascii="Arial" w:hAnsi="Arial" w:cs="Arial"/>
                <w:sz w:val="18"/>
                <w:szCs w:val="18"/>
              </w:rPr>
              <w:t>Не имеет</w:t>
            </w:r>
          </w:p>
        </w:tc>
      </w:tr>
      <w:tr w:rsidR="00CA4FAF" w:rsidRPr="00E14B00" w14:paraId="3D10601D" w14:textId="77777777" w:rsidTr="003C787D">
        <w:tc>
          <w:tcPr>
            <w:tcW w:w="4820" w:type="dxa"/>
            <w:shd w:val="clear" w:color="auto" w:fill="auto"/>
            <w:vAlign w:val="center"/>
          </w:tcPr>
          <w:p w14:paraId="3218DEE2" w14:textId="77777777" w:rsidR="00CA4FAF" w:rsidRPr="00E14B00" w:rsidRDefault="00CA4FAF" w:rsidP="003C787D">
            <w:pPr>
              <w:pStyle w:val="em-"/>
              <w:ind w:firstLine="0"/>
              <w:jc w:val="left"/>
              <w:rPr>
                <w:rFonts w:ascii="Arial" w:hAnsi="Arial" w:cs="Arial"/>
                <w:b/>
                <w:sz w:val="18"/>
                <w:szCs w:val="18"/>
              </w:rPr>
            </w:pPr>
            <w:r w:rsidRPr="00E14B00">
              <w:rPr>
                <w:rFonts w:ascii="Arial" w:hAnsi="Arial" w:cs="Arial"/>
                <w:b/>
                <w:sz w:val="18"/>
                <w:szCs w:val="18"/>
              </w:rPr>
              <w:t>Описание основного вида деятельности подконтрольной организации</w:t>
            </w:r>
          </w:p>
        </w:tc>
        <w:tc>
          <w:tcPr>
            <w:tcW w:w="5103" w:type="dxa"/>
            <w:shd w:val="clear" w:color="auto" w:fill="auto"/>
            <w:vAlign w:val="center"/>
          </w:tcPr>
          <w:p w14:paraId="7F2B595E" w14:textId="77777777" w:rsidR="00CA4FAF" w:rsidRPr="00E14B00" w:rsidRDefault="00CA4FAF" w:rsidP="003C787D">
            <w:pPr>
              <w:pStyle w:val="em-"/>
              <w:ind w:firstLine="0"/>
              <w:jc w:val="left"/>
              <w:rPr>
                <w:rFonts w:ascii="Arial" w:hAnsi="Arial" w:cs="Arial"/>
                <w:sz w:val="18"/>
                <w:szCs w:val="18"/>
              </w:rPr>
            </w:pPr>
            <w:r>
              <w:rPr>
                <w:rFonts w:ascii="Arial" w:hAnsi="Arial" w:cs="Arial"/>
                <w:sz w:val="18"/>
                <w:szCs w:val="18"/>
              </w:rPr>
              <w:t>С</w:t>
            </w:r>
            <w:r w:rsidRPr="00582D24">
              <w:rPr>
                <w:rFonts w:ascii="Arial" w:hAnsi="Arial" w:cs="Arial"/>
                <w:sz w:val="18"/>
                <w:szCs w:val="18"/>
              </w:rPr>
              <w:t>троительство автомобильных дорог и автомагистралей</w:t>
            </w:r>
          </w:p>
        </w:tc>
      </w:tr>
    </w:tbl>
    <w:p w14:paraId="384400D7" w14:textId="77777777" w:rsidR="00CA4FAF" w:rsidRDefault="00CA4FAF" w:rsidP="00CA4FAF">
      <w:pPr>
        <w:pStyle w:val="ConsPlusNormal"/>
        <w:jc w:val="both"/>
        <w:rPr>
          <w:b/>
        </w:rPr>
      </w:pPr>
    </w:p>
    <w:p w14:paraId="23E11CD0" w14:textId="77777777" w:rsidR="00CA4FAF" w:rsidRPr="008131B2" w:rsidRDefault="00CA4FAF" w:rsidP="00CA4FAF">
      <w:pPr>
        <w:pStyle w:val="ConsPlusNormal"/>
        <w:jc w:val="both"/>
        <w:rPr>
          <w:b/>
        </w:rPr>
      </w:pPr>
      <w:r w:rsidRPr="008131B2">
        <w:rPr>
          <w:b/>
        </w:rPr>
        <w:t>персональный состав совета директоров (наблюдательного совета) подконтрольной организации:</w:t>
      </w:r>
      <w:r>
        <w:rPr>
          <w:b/>
        </w:rPr>
        <w:t xml:space="preserve"> </w:t>
      </w:r>
      <w:r w:rsidRPr="008D311D">
        <w:t>совет директоров (наблюдательн</w:t>
      </w:r>
      <w:r>
        <w:t>ый</w:t>
      </w:r>
      <w:r w:rsidRPr="008D311D">
        <w:t xml:space="preserve"> совет) подконтрольной организации не избран (не сформирован), т.к. не предусмотрен ее уставом.</w:t>
      </w:r>
    </w:p>
    <w:p w14:paraId="0E1B0FD6" w14:textId="77777777" w:rsidR="00CA4FAF" w:rsidRDefault="00CA4FAF" w:rsidP="00CA4FAF">
      <w:pPr>
        <w:pStyle w:val="ConsPlusNormal"/>
        <w:jc w:val="both"/>
      </w:pPr>
    </w:p>
    <w:p w14:paraId="3F3B4807" w14:textId="77777777" w:rsidR="00CA4FAF" w:rsidRDefault="00CA4FAF" w:rsidP="00CA4FAF">
      <w:pPr>
        <w:pStyle w:val="ConsPlusNormal"/>
        <w:jc w:val="both"/>
      </w:pPr>
      <w:r w:rsidRPr="008131B2">
        <w:rPr>
          <w:b/>
        </w:rPr>
        <w:t>персональный состав коллегиального исполнительного органа (правления, дирекции) подконтрольной организации:</w:t>
      </w:r>
      <w:r w:rsidRPr="008131B2">
        <w:t xml:space="preserve"> </w:t>
      </w:r>
      <w:r>
        <w:t>коллегиальный</w:t>
      </w:r>
      <w:r w:rsidRPr="008131B2">
        <w:t xml:space="preserve"> исполнительн</w:t>
      </w:r>
      <w:r>
        <w:t>ый</w:t>
      </w:r>
      <w:r w:rsidRPr="008131B2">
        <w:t xml:space="preserve"> орган (правлени</w:t>
      </w:r>
      <w:r>
        <w:t>е</w:t>
      </w:r>
      <w:r w:rsidRPr="008131B2">
        <w:t>, дирекци</w:t>
      </w:r>
      <w:r>
        <w:t>я</w:t>
      </w:r>
      <w:r w:rsidRPr="008131B2">
        <w:t>)</w:t>
      </w:r>
      <w:r>
        <w:t xml:space="preserve"> </w:t>
      </w:r>
      <w:r w:rsidRPr="008131B2">
        <w:t>подконтрольной организации не избран (не сформирован)</w:t>
      </w:r>
      <w:r>
        <w:t>, т.к. не предусмотрен ее уставом.</w:t>
      </w:r>
    </w:p>
    <w:p w14:paraId="604712BA" w14:textId="77777777" w:rsidR="00CA4FAF" w:rsidRDefault="00CA4FAF" w:rsidP="00CA4FAF">
      <w:pPr>
        <w:pStyle w:val="ConsPlusNormal"/>
        <w:jc w:val="both"/>
      </w:pPr>
    </w:p>
    <w:p w14:paraId="40E62BC8" w14:textId="77777777" w:rsidR="00276875" w:rsidRDefault="00276875" w:rsidP="00276875">
      <w:pPr>
        <w:pStyle w:val="ConsPlusNormal"/>
        <w:jc w:val="both"/>
      </w:pPr>
      <w:r w:rsidRPr="008131B2">
        <w:rPr>
          <w:b/>
        </w:rPr>
        <w:t xml:space="preserve">лицо, занимающее должность (осуществляющее функции) единоличного исполнительного органа подконтрольной организации: </w:t>
      </w:r>
      <w:r>
        <w:t>полномочия единоличного исполнительного органа данной подконтрольной организации переданы управляющей организации:</w:t>
      </w: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3"/>
        <w:gridCol w:w="3544"/>
      </w:tblGrid>
      <w:tr w:rsidR="00276875" w:rsidRPr="00E14B00" w14:paraId="49633024" w14:textId="77777777" w:rsidTr="00A30779">
        <w:tc>
          <w:tcPr>
            <w:tcW w:w="5953" w:type="dxa"/>
            <w:shd w:val="clear" w:color="auto" w:fill="auto"/>
            <w:vAlign w:val="center"/>
          </w:tcPr>
          <w:p w14:paraId="592A5E9D" w14:textId="77777777" w:rsidR="00276875" w:rsidRPr="00E14B00" w:rsidRDefault="00276875" w:rsidP="00A30779">
            <w:pPr>
              <w:pStyle w:val="em-"/>
              <w:ind w:firstLine="0"/>
              <w:jc w:val="left"/>
              <w:rPr>
                <w:rFonts w:ascii="Arial" w:hAnsi="Arial" w:cs="Arial"/>
                <w:b/>
                <w:sz w:val="18"/>
                <w:szCs w:val="18"/>
              </w:rPr>
            </w:pPr>
            <w:r>
              <w:rPr>
                <w:rFonts w:ascii="Arial" w:hAnsi="Arial" w:cs="Arial"/>
                <w:b/>
                <w:sz w:val="18"/>
                <w:szCs w:val="18"/>
              </w:rPr>
              <w:t>п</w:t>
            </w:r>
            <w:r w:rsidRPr="00E14B00">
              <w:rPr>
                <w:rFonts w:ascii="Arial" w:hAnsi="Arial" w:cs="Arial"/>
                <w:b/>
                <w:sz w:val="18"/>
                <w:szCs w:val="18"/>
              </w:rPr>
              <w:t>олное фирменное наименование</w:t>
            </w:r>
          </w:p>
        </w:tc>
        <w:tc>
          <w:tcPr>
            <w:tcW w:w="3544" w:type="dxa"/>
            <w:shd w:val="clear" w:color="auto" w:fill="auto"/>
            <w:vAlign w:val="center"/>
          </w:tcPr>
          <w:p w14:paraId="497C8766" w14:textId="77777777" w:rsidR="00276875" w:rsidRPr="00E14B00" w:rsidRDefault="00276875" w:rsidP="00A30779">
            <w:pPr>
              <w:pStyle w:val="em-"/>
              <w:ind w:firstLine="0"/>
              <w:jc w:val="left"/>
              <w:rPr>
                <w:rFonts w:ascii="Arial" w:hAnsi="Arial" w:cs="Arial"/>
                <w:sz w:val="18"/>
                <w:szCs w:val="18"/>
              </w:rPr>
            </w:pPr>
            <w:r w:rsidRPr="00BC15F4">
              <w:rPr>
                <w:rFonts w:ascii="Arial" w:hAnsi="Arial" w:cs="Arial"/>
                <w:sz w:val="18"/>
                <w:szCs w:val="18"/>
              </w:rPr>
              <w:t>Акционерное общество «Дорожно-строительная компания «АВТОБАН»</w:t>
            </w:r>
          </w:p>
        </w:tc>
      </w:tr>
      <w:tr w:rsidR="00276875" w:rsidRPr="00E14B00" w14:paraId="33A86F3B" w14:textId="77777777" w:rsidTr="00A30779">
        <w:tc>
          <w:tcPr>
            <w:tcW w:w="5953" w:type="dxa"/>
            <w:shd w:val="clear" w:color="auto" w:fill="auto"/>
            <w:vAlign w:val="center"/>
          </w:tcPr>
          <w:p w14:paraId="7D3AB7FB" w14:textId="77777777" w:rsidR="00276875" w:rsidRPr="00E14B00" w:rsidRDefault="00276875" w:rsidP="00A30779">
            <w:pPr>
              <w:pStyle w:val="em-"/>
              <w:ind w:firstLine="0"/>
              <w:jc w:val="left"/>
              <w:rPr>
                <w:rFonts w:ascii="Arial" w:hAnsi="Arial" w:cs="Arial"/>
                <w:b/>
                <w:sz w:val="18"/>
                <w:szCs w:val="18"/>
              </w:rPr>
            </w:pPr>
            <w:r>
              <w:rPr>
                <w:rFonts w:ascii="Arial" w:hAnsi="Arial" w:cs="Arial"/>
                <w:b/>
                <w:sz w:val="18"/>
                <w:szCs w:val="18"/>
              </w:rPr>
              <w:t>с</w:t>
            </w:r>
            <w:r w:rsidRPr="00E14B00">
              <w:rPr>
                <w:rFonts w:ascii="Arial" w:hAnsi="Arial" w:cs="Arial"/>
                <w:b/>
                <w:sz w:val="18"/>
                <w:szCs w:val="18"/>
              </w:rPr>
              <w:t>окращенное фирменное наименование</w:t>
            </w:r>
          </w:p>
        </w:tc>
        <w:tc>
          <w:tcPr>
            <w:tcW w:w="3544" w:type="dxa"/>
            <w:shd w:val="clear" w:color="auto" w:fill="auto"/>
            <w:vAlign w:val="center"/>
          </w:tcPr>
          <w:p w14:paraId="50B10F65" w14:textId="77777777" w:rsidR="00276875" w:rsidRPr="00E14B00" w:rsidRDefault="00276875" w:rsidP="00A30779">
            <w:pPr>
              <w:pStyle w:val="em-"/>
              <w:ind w:firstLine="0"/>
              <w:jc w:val="left"/>
              <w:rPr>
                <w:rFonts w:ascii="Arial" w:hAnsi="Arial" w:cs="Arial"/>
                <w:sz w:val="18"/>
                <w:szCs w:val="18"/>
              </w:rPr>
            </w:pPr>
            <w:r>
              <w:rPr>
                <w:rFonts w:ascii="Arial" w:hAnsi="Arial" w:cs="Arial"/>
                <w:sz w:val="18"/>
                <w:szCs w:val="18"/>
              </w:rPr>
              <w:t>АО «</w:t>
            </w:r>
            <w:r w:rsidRPr="00BC15F4">
              <w:rPr>
                <w:rFonts w:ascii="Arial" w:hAnsi="Arial" w:cs="Arial"/>
                <w:sz w:val="18"/>
                <w:szCs w:val="18"/>
              </w:rPr>
              <w:t xml:space="preserve">ДСК </w:t>
            </w:r>
            <w:r>
              <w:rPr>
                <w:rFonts w:ascii="Arial" w:hAnsi="Arial" w:cs="Arial"/>
                <w:sz w:val="18"/>
                <w:szCs w:val="18"/>
              </w:rPr>
              <w:t>«АВТОБАН»</w:t>
            </w:r>
          </w:p>
        </w:tc>
      </w:tr>
      <w:tr w:rsidR="00276875" w:rsidRPr="00E14B00" w14:paraId="2F806872" w14:textId="77777777" w:rsidTr="00A30779">
        <w:tc>
          <w:tcPr>
            <w:tcW w:w="5953" w:type="dxa"/>
            <w:shd w:val="clear" w:color="auto" w:fill="auto"/>
            <w:vAlign w:val="center"/>
          </w:tcPr>
          <w:p w14:paraId="5FC00698" w14:textId="77777777" w:rsidR="00276875" w:rsidRPr="00E14B00" w:rsidRDefault="00276875" w:rsidP="00A30779">
            <w:pPr>
              <w:pStyle w:val="em-"/>
              <w:ind w:firstLine="0"/>
              <w:jc w:val="left"/>
              <w:rPr>
                <w:rFonts w:ascii="Arial" w:hAnsi="Arial" w:cs="Arial"/>
                <w:b/>
                <w:sz w:val="18"/>
                <w:szCs w:val="18"/>
              </w:rPr>
            </w:pPr>
            <w:r w:rsidRPr="00E14B00">
              <w:rPr>
                <w:rFonts w:ascii="Arial" w:hAnsi="Arial" w:cs="Arial"/>
                <w:b/>
                <w:sz w:val="18"/>
                <w:szCs w:val="18"/>
              </w:rPr>
              <w:t>ИНН (если применимо)</w:t>
            </w:r>
          </w:p>
        </w:tc>
        <w:tc>
          <w:tcPr>
            <w:tcW w:w="3544" w:type="dxa"/>
            <w:shd w:val="clear" w:color="auto" w:fill="auto"/>
            <w:vAlign w:val="center"/>
          </w:tcPr>
          <w:p w14:paraId="64C9DF17" w14:textId="77777777" w:rsidR="00276875" w:rsidRPr="00E14B00" w:rsidRDefault="00276875" w:rsidP="00A30779">
            <w:pPr>
              <w:pStyle w:val="em-"/>
              <w:ind w:firstLine="0"/>
              <w:jc w:val="left"/>
              <w:rPr>
                <w:rFonts w:ascii="Arial" w:hAnsi="Arial" w:cs="Arial"/>
                <w:sz w:val="18"/>
                <w:szCs w:val="18"/>
              </w:rPr>
            </w:pPr>
            <w:r w:rsidRPr="00BC15F4">
              <w:rPr>
                <w:rFonts w:ascii="Arial" w:hAnsi="Arial" w:cs="Arial"/>
                <w:sz w:val="18"/>
                <w:szCs w:val="18"/>
              </w:rPr>
              <w:t>7725104641</w:t>
            </w:r>
          </w:p>
        </w:tc>
      </w:tr>
      <w:tr w:rsidR="00276875" w:rsidRPr="00E14B00" w14:paraId="77396C0E" w14:textId="77777777" w:rsidTr="00A30779">
        <w:tc>
          <w:tcPr>
            <w:tcW w:w="5953" w:type="dxa"/>
            <w:shd w:val="clear" w:color="auto" w:fill="auto"/>
            <w:vAlign w:val="center"/>
          </w:tcPr>
          <w:p w14:paraId="6C33B740" w14:textId="77777777" w:rsidR="00276875" w:rsidRPr="00E14B00" w:rsidRDefault="00276875" w:rsidP="00A30779">
            <w:pPr>
              <w:pStyle w:val="em-"/>
              <w:ind w:firstLine="0"/>
              <w:jc w:val="left"/>
              <w:rPr>
                <w:rFonts w:ascii="Arial" w:hAnsi="Arial" w:cs="Arial"/>
                <w:b/>
                <w:sz w:val="18"/>
                <w:szCs w:val="18"/>
              </w:rPr>
            </w:pPr>
            <w:r w:rsidRPr="00E14B00">
              <w:rPr>
                <w:rFonts w:ascii="Arial" w:hAnsi="Arial" w:cs="Arial"/>
                <w:b/>
                <w:sz w:val="18"/>
                <w:szCs w:val="18"/>
              </w:rPr>
              <w:t>ОГРН (если применимо)</w:t>
            </w:r>
          </w:p>
        </w:tc>
        <w:tc>
          <w:tcPr>
            <w:tcW w:w="3544" w:type="dxa"/>
            <w:shd w:val="clear" w:color="auto" w:fill="auto"/>
            <w:vAlign w:val="center"/>
          </w:tcPr>
          <w:p w14:paraId="170A0A4A" w14:textId="77777777" w:rsidR="00276875" w:rsidRPr="00E14B00" w:rsidRDefault="00276875" w:rsidP="00A30779">
            <w:pPr>
              <w:pStyle w:val="em-"/>
              <w:ind w:firstLine="0"/>
              <w:jc w:val="left"/>
              <w:rPr>
                <w:rFonts w:ascii="Arial" w:hAnsi="Arial" w:cs="Arial"/>
                <w:sz w:val="18"/>
                <w:szCs w:val="18"/>
              </w:rPr>
            </w:pPr>
            <w:r w:rsidRPr="00BC15F4">
              <w:rPr>
                <w:rFonts w:ascii="Arial" w:hAnsi="Arial" w:cs="Arial"/>
                <w:sz w:val="18"/>
                <w:szCs w:val="18"/>
              </w:rPr>
              <w:t>1027739058258</w:t>
            </w:r>
          </w:p>
        </w:tc>
      </w:tr>
      <w:tr w:rsidR="00276875" w:rsidRPr="00E14B00" w14:paraId="199CB868" w14:textId="77777777" w:rsidTr="00A30779">
        <w:tc>
          <w:tcPr>
            <w:tcW w:w="5953" w:type="dxa"/>
            <w:shd w:val="clear" w:color="auto" w:fill="auto"/>
            <w:vAlign w:val="center"/>
          </w:tcPr>
          <w:p w14:paraId="70F3579C" w14:textId="77777777" w:rsidR="00276875" w:rsidRPr="00E14B00" w:rsidRDefault="00276875" w:rsidP="00A30779">
            <w:pPr>
              <w:pStyle w:val="em-"/>
              <w:ind w:firstLine="0"/>
              <w:jc w:val="left"/>
              <w:rPr>
                <w:rFonts w:ascii="Arial" w:hAnsi="Arial" w:cs="Arial"/>
                <w:b/>
                <w:sz w:val="18"/>
                <w:szCs w:val="18"/>
              </w:rPr>
            </w:pPr>
            <w:r>
              <w:rPr>
                <w:rFonts w:ascii="Arial" w:hAnsi="Arial" w:cs="Arial"/>
                <w:b/>
                <w:sz w:val="18"/>
                <w:szCs w:val="18"/>
              </w:rPr>
              <w:t>м</w:t>
            </w:r>
            <w:r w:rsidRPr="00E14B00">
              <w:rPr>
                <w:rFonts w:ascii="Arial" w:hAnsi="Arial" w:cs="Arial"/>
                <w:b/>
                <w:sz w:val="18"/>
                <w:szCs w:val="18"/>
              </w:rPr>
              <w:t>есто нахождения</w:t>
            </w:r>
          </w:p>
        </w:tc>
        <w:tc>
          <w:tcPr>
            <w:tcW w:w="3544" w:type="dxa"/>
            <w:shd w:val="clear" w:color="auto" w:fill="auto"/>
            <w:vAlign w:val="center"/>
          </w:tcPr>
          <w:p w14:paraId="4274E5B2" w14:textId="77777777" w:rsidR="00276875" w:rsidRPr="00E14B00" w:rsidRDefault="00276875" w:rsidP="00A30779">
            <w:pPr>
              <w:pStyle w:val="em-"/>
              <w:ind w:firstLine="0"/>
              <w:jc w:val="left"/>
              <w:rPr>
                <w:rFonts w:ascii="Arial" w:hAnsi="Arial" w:cs="Arial"/>
                <w:sz w:val="18"/>
                <w:szCs w:val="18"/>
              </w:rPr>
            </w:pPr>
            <w:r w:rsidRPr="00BC15F4">
              <w:rPr>
                <w:rFonts w:ascii="Arial" w:hAnsi="Arial" w:cs="Arial"/>
                <w:sz w:val="18"/>
                <w:szCs w:val="18"/>
              </w:rPr>
              <w:t>город Москва</w:t>
            </w:r>
          </w:p>
        </w:tc>
      </w:tr>
      <w:tr w:rsidR="00276875" w:rsidRPr="00E14B00" w14:paraId="38805B8E" w14:textId="77777777" w:rsidTr="00A30779">
        <w:tc>
          <w:tcPr>
            <w:tcW w:w="5953" w:type="dxa"/>
            <w:shd w:val="clear" w:color="auto" w:fill="auto"/>
            <w:vAlign w:val="center"/>
          </w:tcPr>
          <w:p w14:paraId="2C5B1FFC" w14:textId="77777777" w:rsidR="00276875" w:rsidRPr="00E14B00" w:rsidRDefault="00276875" w:rsidP="00A30779">
            <w:pPr>
              <w:pStyle w:val="em-"/>
              <w:ind w:firstLine="0"/>
              <w:jc w:val="left"/>
              <w:rPr>
                <w:rFonts w:ascii="Arial" w:hAnsi="Arial" w:cs="Arial"/>
                <w:b/>
                <w:sz w:val="18"/>
                <w:szCs w:val="18"/>
              </w:rPr>
            </w:pPr>
            <w:r w:rsidRPr="008D311D">
              <w:rPr>
                <w:rFonts w:ascii="Arial" w:hAnsi="Arial" w:cs="Arial"/>
                <w:b/>
                <w:sz w:val="18"/>
                <w:szCs w:val="18"/>
              </w:rPr>
              <w:t xml:space="preserve">размер доли участия </w:t>
            </w:r>
            <w:r>
              <w:rPr>
                <w:rFonts w:ascii="Arial" w:hAnsi="Arial" w:cs="Arial"/>
                <w:b/>
                <w:sz w:val="18"/>
                <w:szCs w:val="18"/>
              </w:rPr>
              <w:t>поручителя</w:t>
            </w:r>
            <w:r w:rsidRPr="008D311D">
              <w:rPr>
                <w:rFonts w:ascii="Arial" w:hAnsi="Arial" w:cs="Arial"/>
                <w:b/>
                <w:sz w:val="18"/>
                <w:szCs w:val="18"/>
              </w:rPr>
              <w:t xml:space="preserve"> в уставном ка</w:t>
            </w:r>
            <w:r>
              <w:rPr>
                <w:rFonts w:ascii="Arial" w:hAnsi="Arial" w:cs="Arial"/>
                <w:b/>
                <w:sz w:val="18"/>
                <w:szCs w:val="18"/>
              </w:rPr>
              <w:t>питале управляющей организации</w:t>
            </w:r>
          </w:p>
        </w:tc>
        <w:tc>
          <w:tcPr>
            <w:tcW w:w="3544" w:type="dxa"/>
            <w:shd w:val="clear" w:color="auto" w:fill="auto"/>
            <w:vAlign w:val="center"/>
          </w:tcPr>
          <w:p w14:paraId="3EE6D4D9" w14:textId="77777777" w:rsidR="00276875" w:rsidRPr="00E14B00" w:rsidRDefault="00276875" w:rsidP="00A30779">
            <w:pPr>
              <w:pStyle w:val="em-"/>
              <w:ind w:firstLine="0"/>
              <w:rPr>
                <w:rFonts w:ascii="Arial" w:hAnsi="Arial" w:cs="Arial"/>
                <w:sz w:val="18"/>
                <w:szCs w:val="18"/>
              </w:rPr>
            </w:pPr>
            <w:r>
              <w:rPr>
                <w:rFonts w:ascii="Arial" w:hAnsi="Arial" w:cs="Arial"/>
                <w:sz w:val="18"/>
                <w:szCs w:val="18"/>
              </w:rPr>
              <w:t>Не применимо</w:t>
            </w:r>
          </w:p>
        </w:tc>
      </w:tr>
      <w:tr w:rsidR="00276875" w:rsidRPr="00E14B00" w14:paraId="6837C5B2" w14:textId="77777777" w:rsidTr="00A30779">
        <w:tc>
          <w:tcPr>
            <w:tcW w:w="5953" w:type="dxa"/>
            <w:shd w:val="clear" w:color="auto" w:fill="auto"/>
            <w:vAlign w:val="center"/>
          </w:tcPr>
          <w:p w14:paraId="2F451E72" w14:textId="77777777" w:rsidR="00276875" w:rsidRPr="00E14B00" w:rsidRDefault="00276875" w:rsidP="00A30779">
            <w:pPr>
              <w:pStyle w:val="em-"/>
              <w:ind w:firstLine="0"/>
              <w:jc w:val="left"/>
              <w:rPr>
                <w:rFonts w:ascii="Arial" w:hAnsi="Arial" w:cs="Arial"/>
                <w:b/>
                <w:sz w:val="18"/>
                <w:szCs w:val="18"/>
              </w:rPr>
            </w:pPr>
            <w:r>
              <w:rPr>
                <w:rFonts w:ascii="Arial" w:hAnsi="Arial" w:cs="Arial"/>
                <w:b/>
                <w:sz w:val="18"/>
                <w:szCs w:val="18"/>
              </w:rPr>
              <w:t xml:space="preserve">размер </w:t>
            </w:r>
            <w:r w:rsidRPr="00E65C42">
              <w:rPr>
                <w:rFonts w:ascii="Arial" w:hAnsi="Arial" w:cs="Arial"/>
                <w:b/>
                <w:sz w:val="18"/>
                <w:szCs w:val="18"/>
              </w:rPr>
              <w:t xml:space="preserve">доли обыкновенных акций управляющей организации, принадлежащих </w:t>
            </w:r>
            <w:r>
              <w:rPr>
                <w:rFonts w:ascii="Arial" w:hAnsi="Arial" w:cs="Arial"/>
                <w:b/>
                <w:sz w:val="18"/>
                <w:szCs w:val="18"/>
              </w:rPr>
              <w:t>поручителю</w:t>
            </w:r>
          </w:p>
        </w:tc>
        <w:tc>
          <w:tcPr>
            <w:tcW w:w="3544" w:type="dxa"/>
            <w:shd w:val="clear" w:color="auto" w:fill="auto"/>
            <w:vAlign w:val="center"/>
          </w:tcPr>
          <w:p w14:paraId="09ADB650" w14:textId="77777777" w:rsidR="00276875" w:rsidRPr="00E14B00" w:rsidRDefault="00276875" w:rsidP="00A30779">
            <w:pPr>
              <w:pStyle w:val="em-"/>
              <w:ind w:firstLine="0"/>
              <w:jc w:val="left"/>
              <w:rPr>
                <w:rFonts w:ascii="Arial" w:hAnsi="Arial" w:cs="Arial"/>
                <w:sz w:val="18"/>
                <w:szCs w:val="18"/>
              </w:rPr>
            </w:pPr>
            <w:r>
              <w:rPr>
                <w:rFonts w:ascii="Arial" w:hAnsi="Arial" w:cs="Arial"/>
                <w:sz w:val="18"/>
                <w:szCs w:val="18"/>
              </w:rPr>
              <w:t>Не применимо</w:t>
            </w:r>
          </w:p>
        </w:tc>
      </w:tr>
      <w:tr w:rsidR="00276875" w:rsidRPr="00E14B00" w14:paraId="27311C5F" w14:textId="77777777" w:rsidTr="00A30779">
        <w:tc>
          <w:tcPr>
            <w:tcW w:w="5953" w:type="dxa"/>
            <w:shd w:val="clear" w:color="auto" w:fill="auto"/>
            <w:vAlign w:val="center"/>
          </w:tcPr>
          <w:p w14:paraId="3EA82511" w14:textId="77777777" w:rsidR="00276875" w:rsidRPr="00E14B00" w:rsidRDefault="00276875" w:rsidP="00A30779">
            <w:pPr>
              <w:pStyle w:val="em-"/>
              <w:ind w:firstLine="0"/>
              <w:jc w:val="left"/>
              <w:rPr>
                <w:rFonts w:ascii="Arial" w:hAnsi="Arial" w:cs="Arial"/>
                <w:b/>
                <w:sz w:val="18"/>
                <w:szCs w:val="18"/>
              </w:rPr>
            </w:pPr>
            <w:r w:rsidRPr="00BC15F4">
              <w:rPr>
                <w:rFonts w:ascii="Arial" w:hAnsi="Arial" w:cs="Arial"/>
                <w:b/>
                <w:sz w:val="18"/>
                <w:szCs w:val="18"/>
              </w:rPr>
              <w:t xml:space="preserve">размер доли участия управляющей организации (управляющего) в уставном капитале </w:t>
            </w:r>
            <w:r>
              <w:rPr>
                <w:rFonts w:ascii="Arial" w:hAnsi="Arial" w:cs="Arial"/>
                <w:b/>
                <w:sz w:val="18"/>
                <w:szCs w:val="18"/>
              </w:rPr>
              <w:t>поручителя</w:t>
            </w:r>
            <w:r w:rsidRPr="00BC15F4">
              <w:rPr>
                <w:rFonts w:ascii="Arial" w:hAnsi="Arial" w:cs="Arial"/>
                <w:b/>
                <w:sz w:val="18"/>
                <w:szCs w:val="18"/>
              </w:rPr>
              <w:t xml:space="preserve"> - коммерческой организации</w:t>
            </w:r>
          </w:p>
        </w:tc>
        <w:tc>
          <w:tcPr>
            <w:tcW w:w="3544" w:type="dxa"/>
            <w:shd w:val="clear" w:color="auto" w:fill="auto"/>
            <w:vAlign w:val="center"/>
          </w:tcPr>
          <w:p w14:paraId="53A2CA20" w14:textId="77777777" w:rsidR="00276875" w:rsidRPr="00E14B00" w:rsidRDefault="00276875" w:rsidP="00A30779">
            <w:pPr>
              <w:pStyle w:val="em-"/>
              <w:ind w:firstLine="0"/>
              <w:jc w:val="left"/>
              <w:rPr>
                <w:rFonts w:ascii="Arial" w:hAnsi="Arial" w:cs="Arial"/>
                <w:sz w:val="18"/>
                <w:szCs w:val="18"/>
              </w:rPr>
            </w:pPr>
            <w:r>
              <w:rPr>
                <w:rFonts w:ascii="Arial" w:hAnsi="Arial" w:cs="Arial"/>
                <w:sz w:val="18"/>
                <w:szCs w:val="18"/>
              </w:rPr>
              <w:t>Не применимо</w:t>
            </w:r>
          </w:p>
        </w:tc>
      </w:tr>
      <w:tr w:rsidR="00276875" w:rsidRPr="00E14B00" w14:paraId="3B37C17F" w14:textId="77777777" w:rsidTr="00A30779">
        <w:tc>
          <w:tcPr>
            <w:tcW w:w="5953" w:type="dxa"/>
            <w:shd w:val="clear" w:color="auto" w:fill="auto"/>
            <w:vAlign w:val="center"/>
          </w:tcPr>
          <w:p w14:paraId="221A2DD3" w14:textId="77777777" w:rsidR="00276875" w:rsidRPr="00BC15F4" w:rsidRDefault="00276875" w:rsidP="00A30779">
            <w:pPr>
              <w:pStyle w:val="em-"/>
              <w:ind w:firstLine="0"/>
              <w:jc w:val="left"/>
              <w:rPr>
                <w:rFonts w:ascii="Arial" w:hAnsi="Arial" w:cs="Arial"/>
                <w:b/>
                <w:sz w:val="18"/>
                <w:szCs w:val="18"/>
              </w:rPr>
            </w:pPr>
            <w:r>
              <w:rPr>
                <w:rFonts w:ascii="Arial" w:hAnsi="Arial" w:cs="Arial"/>
                <w:b/>
                <w:sz w:val="18"/>
                <w:szCs w:val="18"/>
              </w:rPr>
              <w:t xml:space="preserve">Размер </w:t>
            </w:r>
            <w:r w:rsidRPr="00BC15F4">
              <w:rPr>
                <w:rFonts w:ascii="Arial" w:hAnsi="Arial" w:cs="Arial"/>
                <w:b/>
                <w:sz w:val="18"/>
                <w:szCs w:val="18"/>
              </w:rPr>
              <w:t xml:space="preserve">доли принадлежащих указанному лицу обыкновенных акций </w:t>
            </w:r>
            <w:r>
              <w:rPr>
                <w:rFonts w:ascii="Arial" w:hAnsi="Arial" w:cs="Arial"/>
                <w:b/>
                <w:sz w:val="18"/>
                <w:szCs w:val="18"/>
              </w:rPr>
              <w:t>поручителя</w:t>
            </w:r>
          </w:p>
        </w:tc>
        <w:tc>
          <w:tcPr>
            <w:tcW w:w="3544" w:type="dxa"/>
            <w:shd w:val="clear" w:color="auto" w:fill="auto"/>
            <w:vAlign w:val="center"/>
          </w:tcPr>
          <w:p w14:paraId="615CABCD" w14:textId="77777777" w:rsidR="00276875" w:rsidRPr="00E14B00" w:rsidRDefault="00276875" w:rsidP="00A30779">
            <w:pPr>
              <w:pStyle w:val="em-"/>
              <w:ind w:firstLine="0"/>
              <w:jc w:val="left"/>
              <w:rPr>
                <w:rFonts w:ascii="Arial" w:hAnsi="Arial" w:cs="Arial"/>
                <w:sz w:val="18"/>
                <w:szCs w:val="18"/>
              </w:rPr>
            </w:pPr>
            <w:r>
              <w:rPr>
                <w:rFonts w:ascii="Arial" w:hAnsi="Arial" w:cs="Arial"/>
                <w:sz w:val="18"/>
                <w:szCs w:val="18"/>
              </w:rPr>
              <w:t>Не применимо</w:t>
            </w:r>
          </w:p>
        </w:tc>
      </w:tr>
    </w:tbl>
    <w:p w14:paraId="0B512B0F" w14:textId="77777777" w:rsidR="00CA4FAF" w:rsidRDefault="00CA4FAF" w:rsidP="00CA4FAF">
      <w:pPr>
        <w:pStyle w:val="ConsPlusNormal"/>
        <w:jc w:val="both"/>
      </w:pPr>
    </w:p>
    <w:p w14:paraId="723D49EE" w14:textId="77777777" w:rsidR="00CA4FAF" w:rsidRDefault="00CA4FAF" w:rsidP="00CA4FAF">
      <w:pPr>
        <w:pStyle w:val="ConsPlusNormal"/>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CA4FAF" w:rsidRPr="00103E52" w14:paraId="52A22510" w14:textId="77777777" w:rsidTr="003C787D">
        <w:tc>
          <w:tcPr>
            <w:tcW w:w="4820" w:type="dxa"/>
            <w:shd w:val="clear" w:color="auto" w:fill="auto"/>
            <w:vAlign w:val="center"/>
          </w:tcPr>
          <w:p w14:paraId="344A1703" w14:textId="46C84543" w:rsidR="00CA4FAF" w:rsidRPr="00103E52" w:rsidRDefault="00CA4FAF" w:rsidP="003C787D">
            <w:pPr>
              <w:pStyle w:val="em-"/>
              <w:ind w:firstLine="0"/>
              <w:jc w:val="left"/>
              <w:rPr>
                <w:rFonts w:ascii="Arial" w:hAnsi="Arial" w:cs="Arial"/>
                <w:b/>
                <w:sz w:val="18"/>
                <w:szCs w:val="18"/>
              </w:rPr>
            </w:pPr>
            <w:r>
              <w:rPr>
                <w:rFonts w:ascii="Arial" w:hAnsi="Arial" w:cs="Arial"/>
                <w:b/>
                <w:sz w:val="18"/>
                <w:szCs w:val="18"/>
              </w:rPr>
              <w:t xml:space="preserve">9. </w:t>
            </w:r>
            <w:r w:rsidRPr="00103E52">
              <w:rPr>
                <w:rFonts w:ascii="Arial" w:hAnsi="Arial" w:cs="Arial"/>
                <w:b/>
                <w:sz w:val="18"/>
                <w:szCs w:val="18"/>
              </w:rPr>
              <w:t>Полное</w:t>
            </w:r>
            <w:r>
              <w:rPr>
                <w:rFonts w:ascii="Arial" w:hAnsi="Arial" w:cs="Arial"/>
                <w:b/>
                <w:sz w:val="18"/>
                <w:szCs w:val="18"/>
              </w:rPr>
              <w:t xml:space="preserve"> фирменное наименование</w:t>
            </w:r>
          </w:p>
        </w:tc>
        <w:tc>
          <w:tcPr>
            <w:tcW w:w="5103" w:type="dxa"/>
            <w:shd w:val="clear" w:color="auto" w:fill="auto"/>
            <w:vAlign w:val="center"/>
          </w:tcPr>
          <w:p w14:paraId="1961A921" w14:textId="15376525" w:rsidR="00CA4FAF" w:rsidRPr="00103E52" w:rsidRDefault="00CA4FAF" w:rsidP="00914830">
            <w:pPr>
              <w:pStyle w:val="em-"/>
              <w:ind w:firstLine="0"/>
              <w:jc w:val="left"/>
              <w:rPr>
                <w:rFonts w:ascii="Arial" w:hAnsi="Arial" w:cs="Arial"/>
                <w:sz w:val="18"/>
                <w:szCs w:val="18"/>
              </w:rPr>
            </w:pPr>
            <w:r w:rsidRPr="003A6050">
              <w:rPr>
                <w:rFonts w:ascii="Arial" w:hAnsi="Arial" w:cs="Arial"/>
                <w:sz w:val="18"/>
                <w:szCs w:val="18"/>
              </w:rPr>
              <w:t>Общество с ограниченной ответственностью «Концессионн</w:t>
            </w:r>
            <w:r w:rsidR="00914830">
              <w:rPr>
                <w:rFonts w:ascii="Arial" w:hAnsi="Arial" w:cs="Arial"/>
                <w:sz w:val="18"/>
                <w:szCs w:val="18"/>
              </w:rPr>
              <w:t>ая</w:t>
            </w:r>
            <w:r w:rsidRPr="003A6050">
              <w:rPr>
                <w:rFonts w:ascii="Arial" w:hAnsi="Arial" w:cs="Arial"/>
                <w:sz w:val="18"/>
                <w:szCs w:val="18"/>
              </w:rPr>
              <w:t xml:space="preserve"> строительная компания №1»</w:t>
            </w:r>
          </w:p>
        </w:tc>
      </w:tr>
      <w:tr w:rsidR="00CA4FAF" w:rsidRPr="00103E52" w14:paraId="526C9FE8" w14:textId="77777777" w:rsidTr="003C787D">
        <w:tc>
          <w:tcPr>
            <w:tcW w:w="4820" w:type="dxa"/>
            <w:shd w:val="clear" w:color="auto" w:fill="auto"/>
            <w:vAlign w:val="center"/>
          </w:tcPr>
          <w:p w14:paraId="3174BAFE" w14:textId="77777777" w:rsidR="00CA4FAF" w:rsidRPr="00103E52" w:rsidRDefault="00CA4FAF" w:rsidP="003C787D">
            <w:pPr>
              <w:pStyle w:val="em-"/>
              <w:ind w:firstLine="0"/>
              <w:jc w:val="left"/>
              <w:rPr>
                <w:rFonts w:ascii="Arial" w:hAnsi="Arial" w:cs="Arial"/>
                <w:b/>
                <w:sz w:val="18"/>
                <w:szCs w:val="18"/>
              </w:rPr>
            </w:pPr>
            <w:r w:rsidRPr="00103E52">
              <w:rPr>
                <w:rFonts w:ascii="Arial" w:hAnsi="Arial" w:cs="Arial"/>
                <w:b/>
                <w:sz w:val="18"/>
                <w:szCs w:val="18"/>
              </w:rPr>
              <w:t>Сокращенное фирменное на</w:t>
            </w:r>
            <w:r>
              <w:rPr>
                <w:rFonts w:ascii="Arial" w:hAnsi="Arial" w:cs="Arial"/>
                <w:b/>
                <w:sz w:val="18"/>
                <w:szCs w:val="18"/>
              </w:rPr>
              <w:t>именование</w:t>
            </w:r>
          </w:p>
        </w:tc>
        <w:tc>
          <w:tcPr>
            <w:tcW w:w="5103" w:type="dxa"/>
            <w:shd w:val="clear" w:color="auto" w:fill="auto"/>
            <w:vAlign w:val="center"/>
          </w:tcPr>
          <w:p w14:paraId="6636767E" w14:textId="3C94D12E" w:rsidR="00CA4FAF" w:rsidRPr="00103E52" w:rsidRDefault="00CA4FAF" w:rsidP="00CA4FAF">
            <w:pPr>
              <w:pStyle w:val="em-"/>
              <w:ind w:firstLine="0"/>
              <w:jc w:val="left"/>
              <w:rPr>
                <w:rFonts w:ascii="Arial" w:hAnsi="Arial" w:cs="Arial"/>
                <w:sz w:val="18"/>
                <w:szCs w:val="18"/>
              </w:rPr>
            </w:pPr>
            <w:r w:rsidRPr="003A6050">
              <w:rPr>
                <w:rFonts w:ascii="Arial" w:hAnsi="Arial" w:cs="Arial"/>
                <w:sz w:val="18"/>
                <w:szCs w:val="18"/>
              </w:rPr>
              <w:t>ООО «КСК №1»</w:t>
            </w:r>
          </w:p>
        </w:tc>
      </w:tr>
      <w:tr w:rsidR="00CA4FAF" w:rsidRPr="00103E52" w14:paraId="57C034B3" w14:textId="77777777" w:rsidTr="003C787D">
        <w:tc>
          <w:tcPr>
            <w:tcW w:w="4820" w:type="dxa"/>
            <w:shd w:val="clear" w:color="auto" w:fill="auto"/>
            <w:vAlign w:val="center"/>
          </w:tcPr>
          <w:p w14:paraId="2C3F62D8" w14:textId="77777777" w:rsidR="00CA4FAF" w:rsidRPr="00103E52" w:rsidRDefault="00CA4FAF" w:rsidP="003C787D">
            <w:pPr>
              <w:pStyle w:val="em-"/>
              <w:ind w:firstLine="0"/>
              <w:jc w:val="left"/>
              <w:rPr>
                <w:rFonts w:ascii="Arial" w:hAnsi="Arial" w:cs="Arial"/>
                <w:b/>
                <w:sz w:val="18"/>
                <w:szCs w:val="18"/>
              </w:rPr>
            </w:pPr>
            <w:r>
              <w:rPr>
                <w:rFonts w:ascii="Arial" w:hAnsi="Arial" w:cs="Arial"/>
                <w:b/>
                <w:sz w:val="18"/>
                <w:szCs w:val="18"/>
              </w:rPr>
              <w:t>ИНН (если применимо)</w:t>
            </w:r>
          </w:p>
        </w:tc>
        <w:tc>
          <w:tcPr>
            <w:tcW w:w="5103" w:type="dxa"/>
            <w:shd w:val="clear" w:color="auto" w:fill="auto"/>
            <w:vAlign w:val="center"/>
          </w:tcPr>
          <w:p w14:paraId="16BFD0F6" w14:textId="00330657" w:rsidR="00CA4FAF" w:rsidRPr="00103E52" w:rsidRDefault="00CA4FAF" w:rsidP="00CA4FAF">
            <w:pPr>
              <w:pStyle w:val="em-"/>
              <w:ind w:firstLine="0"/>
              <w:jc w:val="left"/>
              <w:rPr>
                <w:rFonts w:ascii="Arial" w:hAnsi="Arial" w:cs="Arial"/>
                <w:sz w:val="18"/>
                <w:szCs w:val="18"/>
              </w:rPr>
            </w:pPr>
            <w:r w:rsidRPr="003A6050">
              <w:rPr>
                <w:rFonts w:ascii="Arial" w:hAnsi="Arial" w:cs="Arial"/>
                <w:sz w:val="18"/>
                <w:szCs w:val="18"/>
              </w:rPr>
              <w:t>9729021990</w:t>
            </w:r>
          </w:p>
        </w:tc>
      </w:tr>
      <w:tr w:rsidR="00CA4FAF" w:rsidRPr="00103E52" w14:paraId="429DA58D" w14:textId="77777777" w:rsidTr="00925E3B">
        <w:trPr>
          <w:trHeight w:val="285"/>
        </w:trPr>
        <w:tc>
          <w:tcPr>
            <w:tcW w:w="4820" w:type="dxa"/>
            <w:shd w:val="clear" w:color="auto" w:fill="auto"/>
            <w:vAlign w:val="center"/>
          </w:tcPr>
          <w:p w14:paraId="03B28DE0" w14:textId="77777777" w:rsidR="00CA4FAF" w:rsidRPr="00103E52" w:rsidRDefault="00CA4FAF" w:rsidP="003C787D">
            <w:pPr>
              <w:pStyle w:val="em-"/>
              <w:ind w:firstLine="0"/>
              <w:jc w:val="left"/>
              <w:rPr>
                <w:rFonts w:ascii="Arial" w:hAnsi="Arial" w:cs="Arial"/>
                <w:b/>
                <w:sz w:val="18"/>
                <w:szCs w:val="18"/>
              </w:rPr>
            </w:pPr>
            <w:r w:rsidRPr="00103E52">
              <w:rPr>
                <w:rFonts w:ascii="Arial" w:hAnsi="Arial" w:cs="Arial"/>
                <w:b/>
                <w:sz w:val="18"/>
                <w:szCs w:val="18"/>
              </w:rPr>
              <w:t>ОГРН (если применимо)</w:t>
            </w:r>
          </w:p>
        </w:tc>
        <w:tc>
          <w:tcPr>
            <w:tcW w:w="5103" w:type="dxa"/>
            <w:shd w:val="clear" w:color="auto" w:fill="auto"/>
            <w:vAlign w:val="center"/>
          </w:tcPr>
          <w:p w14:paraId="73F96B7E" w14:textId="4DA18836" w:rsidR="00CA4FAF" w:rsidRPr="00103E52" w:rsidRDefault="00CA4FAF" w:rsidP="003C787D">
            <w:pPr>
              <w:pStyle w:val="em-"/>
              <w:ind w:firstLine="0"/>
              <w:jc w:val="left"/>
              <w:rPr>
                <w:rFonts w:ascii="Arial" w:hAnsi="Arial" w:cs="Arial"/>
                <w:sz w:val="18"/>
                <w:szCs w:val="18"/>
              </w:rPr>
            </w:pPr>
            <w:r w:rsidRPr="003A6050">
              <w:rPr>
                <w:rFonts w:ascii="Arial" w:hAnsi="Arial" w:cs="Arial"/>
                <w:sz w:val="18"/>
                <w:szCs w:val="18"/>
              </w:rPr>
              <w:t>1167746790232</w:t>
            </w:r>
          </w:p>
        </w:tc>
      </w:tr>
      <w:tr w:rsidR="00CA4FAF" w:rsidRPr="00103E52" w14:paraId="5F3F1029" w14:textId="77777777" w:rsidTr="003C787D">
        <w:tc>
          <w:tcPr>
            <w:tcW w:w="4820" w:type="dxa"/>
            <w:shd w:val="clear" w:color="auto" w:fill="auto"/>
            <w:vAlign w:val="center"/>
          </w:tcPr>
          <w:p w14:paraId="34E4F7E7" w14:textId="77777777" w:rsidR="00CA4FAF" w:rsidRPr="00103E52" w:rsidRDefault="00CA4FAF" w:rsidP="003C787D">
            <w:pPr>
              <w:pStyle w:val="em-"/>
              <w:ind w:firstLine="0"/>
              <w:jc w:val="left"/>
              <w:rPr>
                <w:rFonts w:ascii="Arial" w:hAnsi="Arial" w:cs="Arial"/>
                <w:b/>
                <w:sz w:val="18"/>
                <w:szCs w:val="18"/>
              </w:rPr>
            </w:pPr>
            <w:r w:rsidRPr="00103E52">
              <w:rPr>
                <w:rFonts w:ascii="Arial" w:hAnsi="Arial" w:cs="Arial"/>
                <w:b/>
                <w:sz w:val="18"/>
                <w:szCs w:val="18"/>
              </w:rPr>
              <w:t>Место нахождения</w:t>
            </w:r>
          </w:p>
        </w:tc>
        <w:tc>
          <w:tcPr>
            <w:tcW w:w="5103" w:type="dxa"/>
            <w:shd w:val="clear" w:color="auto" w:fill="auto"/>
            <w:vAlign w:val="center"/>
          </w:tcPr>
          <w:p w14:paraId="4F071F0D" w14:textId="2A4B261B" w:rsidR="00CA4FAF" w:rsidRPr="00103E52" w:rsidRDefault="00CA4FAF" w:rsidP="003C787D">
            <w:pPr>
              <w:pStyle w:val="em-"/>
              <w:ind w:firstLine="0"/>
              <w:jc w:val="left"/>
              <w:rPr>
                <w:rFonts w:ascii="Arial" w:hAnsi="Arial" w:cs="Arial"/>
                <w:sz w:val="18"/>
                <w:szCs w:val="18"/>
              </w:rPr>
            </w:pPr>
            <w:r w:rsidRPr="003A6050">
              <w:rPr>
                <w:rFonts w:ascii="Arial" w:hAnsi="Arial" w:cs="Arial"/>
                <w:sz w:val="18"/>
                <w:szCs w:val="18"/>
              </w:rPr>
              <w:t xml:space="preserve">119571, г. Москва, пр-т Вернадского, д. </w:t>
            </w:r>
            <w:r w:rsidR="003C787D">
              <w:rPr>
                <w:rFonts w:ascii="Arial" w:hAnsi="Arial" w:cs="Arial"/>
                <w:sz w:val="18"/>
                <w:szCs w:val="18"/>
              </w:rPr>
              <w:t xml:space="preserve">92, </w:t>
            </w:r>
            <w:r w:rsidRPr="003A6050">
              <w:rPr>
                <w:rFonts w:ascii="Arial" w:hAnsi="Arial" w:cs="Arial"/>
                <w:sz w:val="18"/>
                <w:szCs w:val="18"/>
              </w:rPr>
              <w:t>корпус 1, комн. 11</w:t>
            </w:r>
          </w:p>
        </w:tc>
      </w:tr>
      <w:tr w:rsidR="00CA4FAF" w:rsidRPr="00E14B00" w14:paraId="24A38B09" w14:textId="77777777" w:rsidTr="003C787D">
        <w:tc>
          <w:tcPr>
            <w:tcW w:w="4820" w:type="dxa"/>
            <w:shd w:val="clear" w:color="auto" w:fill="auto"/>
            <w:vAlign w:val="center"/>
          </w:tcPr>
          <w:p w14:paraId="115BD7F4" w14:textId="77777777" w:rsidR="00CA4FAF" w:rsidRPr="00E14B00" w:rsidRDefault="00CA4FAF" w:rsidP="003C787D">
            <w:pPr>
              <w:pStyle w:val="em-"/>
              <w:ind w:firstLine="0"/>
              <w:jc w:val="left"/>
              <w:rPr>
                <w:rFonts w:ascii="Arial" w:hAnsi="Arial" w:cs="Arial"/>
                <w:b/>
                <w:sz w:val="18"/>
                <w:szCs w:val="18"/>
              </w:rPr>
            </w:pPr>
            <w:r w:rsidRPr="00E14B00">
              <w:rPr>
                <w:rFonts w:ascii="Arial" w:hAnsi="Arial" w:cs="Arial"/>
                <w:b/>
                <w:sz w:val="18"/>
                <w:szCs w:val="18"/>
              </w:rPr>
              <w:t>Вид контроля, под которым находится организация, в отношении которой поручитель является контролирующим лицом</w:t>
            </w:r>
          </w:p>
        </w:tc>
        <w:tc>
          <w:tcPr>
            <w:tcW w:w="5103" w:type="dxa"/>
            <w:shd w:val="clear" w:color="auto" w:fill="auto"/>
            <w:vAlign w:val="center"/>
          </w:tcPr>
          <w:p w14:paraId="0B786411" w14:textId="77777777" w:rsidR="00CA4FAF" w:rsidRPr="00E14B00" w:rsidRDefault="00CA4FAF" w:rsidP="003C787D">
            <w:pPr>
              <w:pStyle w:val="em-"/>
              <w:ind w:firstLine="0"/>
              <w:rPr>
                <w:rFonts w:ascii="Arial" w:hAnsi="Arial" w:cs="Arial"/>
                <w:sz w:val="18"/>
                <w:szCs w:val="18"/>
              </w:rPr>
            </w:pPr>
            <w:r w:rsidRPr="00E14B00">
              <w:rPr>
                <w:rFonts w:ascii="Arial" w:hAnsi="Arial" w:cs="Arial"/>
                <w:sz w:val="18"/>
                <w:szCs w:val="18"/>
              </w:rPr>
              <w:t>Прямой</w:t>
            </w:r>
          </w:p>
        </w:tc>
      </w:tr>
      <w:tr w:rsidR="00CA4FAF" w:rsidRPr="00E14B00" w14:paraId="64168E8B" w14:textId="77777777" w:rsidTr="003C787D">
        <w:tc>
          <w:tcPr>
            <w:tcW w:w="4820" w:type="dxa"/>
            <w:shd w:val="clear" w:color="auto" w:fill="auto"/>
            <w:vAlign w:val="center"/>
          </w:tcPr>
          <w:p w14:paraId="3119AE37" w14:textId="77777777" w:rsidR="00CA4FAF" w:rsidRPr="00E14B00" w:rsidRDefault="00CA4FAF" w:rsidP="003C787D">
            <w:pPr>
              <w:pStyle w:val="em-"/>
              <w:ind w:firstLine="0"/>
              <w:jc w:val="left"/>
              <w:rPr>
                <w:rFonts w:ascii="Arial" w:hAnsi="Arial" w:cs="Arial"/>
                <w:b/>
                <w:sz w:val="18"/>
                <w:szCs w:val="18"/>
              </w:rPr>
            </w:pPr>
            <w:r w:rsidRPr="00E14B00">
              <w:rPr>
                <w:rFonts w:ascii="Arial" w:hAnsi="Arial" w:cs="Arial"/>
                <w:b/>
                <w:sz w:val="18"/>
                <w:szCs w:val="18"/>
              </w:rPr>
              <w:t>Признак осуществления поручителем контроля над организацией, в отношении которой он является контролирующим лицом</w:t>
            </w:r>
          </w:p>
        </w:tc>
        <w:tc>
          <w:tcPr>
            <w:tcW w:w="5103" w:type="dxa"/>
            <w:shd w:val="clear" w:color="auto" w:fill="auto"/>
            <w:vAlign w:val="center"/>
          </w:tcPr>
          <w:p w14:paraId="413D3492" w14:textId="77777777" w:rsidR="00CA4FAF" w:rsidRPr="00E14B00" w:rsidRDefault="00CA4FAF" w:rsidP="003C787D">
            <w:pPr>
              <w:pStyle w:val="em-"/>
              <w:ind w:firstLine="0"/>
              <w:jc w:val="left"/>
              <w:rPr>
                <w:rFonts w:ascii="Arial" w:hAnsi="Arial" w:cs="Arial"/>
                <w:sz w:val="18"/>
                <w:szCs w:val="18"/>
              </w:rPr>
            </w:pPr>
            <w:r w:rsidRPr="00E14B00">
              <w:rPr>
                <w:rFonts w:ascii="Arial" w:hAnsi="Arial" w:cs="Arial"/>
                <w:sz w:val="18"/>
                <w:szCs w:val="18"/>
              </w:rPr>
              <w:t>Право распоряжаться более 50 голосов в высшем органе управления подконтрольной поручителю организации</w:t>
            </w:r>
          </w:p>
        </w:tc>
      </w:tr>
      <w:tr w:rsidR="00CA4FAF" w:rsidRPr="00E14B00" w14:paraId="2734D1CB" w14:textId="77777777" w:rsidTr="003C787D">
        <w:tc>
          <w:tcPr>
            <w:tcW w:w="4820" w:type="dxa"/>
            <w:shd w:val="clear" w:color="auto" w:fill="auto"/>
            <w:vAlign w:val="center"/>
          </w:tcPr>
          <w:p w14:paraId="50674B9A" w14:textId="77777777" w:rsidR="00CA4FAF" w:rsidRPr="00E14B00" w:rsidRDefault="00CA4FAF" w:rsidP="003C787D">
            <w:pPr>
              <w:pStyle w:val="em-"/>
              <w:ind w:firstLine="0"/>
              <w:jc w:val="left"/>
              <w:rPr>
                <w:rFonts w:ascii="Arial" w:hAnsi="Arial" w:cs="Arial"/>
                <w:b/>
                <w:sz w:val="18"/>
                <w:szCs w:val="18"/>
              </w:rPr>
            </w:pPr>
            <w:r w:rsidRPr="00E14B00">
              <w:rPr>
                <w:rFonts w:ascii="Arial" w:hAnsi="Arial" w:cs="Arial"/>
                <w:b/>
                <w:sz w:val="18"/>
                <w:szCs w:val="18"/>
              </w:rPr>
              <w:t>Размер доли участия поручителя в уставном капитале подконтрольной организации</w:t>
            </w:r>
          </w:p>
        </w:tc>
        <w:tc>
          <w:tcPr>
            <w:tcW w:w="5103" w:type="dxa"/>
            <w:shd w:val="clear" w:color="auto" w:fill="auto"/>
            <w:vAlign w:val="center"/>
          </w:tcPr>
          <w:p w14:paraId="25CC3C5F" w14:textId="77777777" w:rsidR="00CA4FAF" w:rsidRPr="00C74EE3" w:rsidRDefault="00CA4FAF" w:rsidP="003C787D">
            <w:pPr>
              <w:pStyle w:val="em-"/>
              <w:ind w:firstLine="0"/>
              <w:jc w:val="left"/>
              <w:rPr>
                <w:rFonts w:ascii="Arial" w:hAnsi="Arial" w:cs="Arial"/>
                <w:sz w:val="18"/>
                <w:szCs w:val="18"/>
              </w:rPr>
            </w:pPr>
            <w:r w:rsidRPr="00C74EE3">
              <w:rPr>
                <w:rFonts w:ascii="Arial" w:hAnsi="Arial" w:cs="Arial"/>
                <w:sz w:val="18"/>
                <w:szCs w:val="18"/>
              </w:rPr>
              <w:t>100%</w:t>
            </w:r>
          </w:p>
        </w:tc>
      </w:tr>
      <w:tr w:rsidR="00CA4FAF" w:rsidRPr="00E14B00" w14:paraId="5A58BA8C" w14:textId="77777777" w:rsidTr="003C787D">
        <w:tc>
          <w:tcPr>
            <w:tcW w:w="4820" w:type="dxa"/>
            <w:shd w:val="clear" w:color="auto" w:fill="auto"/>
            <w:vAlign w:val="center"/>
          </w:tcPr>
          <w:p w14:paraId="306124F3" w14:textId="77777777" w:rsidR="00CA4FAF" w:rsidRPr="00E14B00" w:rsidRDefault="00CA4FAF" w:rsidP="003C787D">
            <w:pPr>
              <w:pStyle w:val="em-"/>
              <w:ind w:firstLine="0"/>
              <w:jc w:val="left"/>
              <w:rPr>
                <w:rFonts w:ascii="Arial" w:hAnsi="Arial" w:cs="Arial"/>
                <w:b/>
                <w:sz w:val="18"/>
                <w:szCs w:val="18"/>
              </w:rPr>
            </w:pPr>
            <w:r w:rsidRPr="00E14B00">
              <w:rPr>
                <w:rFonts w:ascii="Arial" w:hAnsi="Arial" w:cs="Arial"/>
                <w:b/>
                <w:sz w:val="18"/>
                <w:szCs w:val="18"/>
              </w:rPr>
              <w:t>Размер доли обыкновенных акций подконтрольной организации, принадлежащих поручителю</w:t>
            </w:r>
          </w:p>
        </w:tc>
        <w:tc>
          <w:tcPr>
            <w:tcW w:w="5103" w:type="dxa"/>
            <w:shd w:val="clear" w:color="auto" w:fill="auto"/>
            <w:vAlign w:val="center"/>
          </w:tcPr>
          <w:p w14:paraId="19D34DB4" w14:textId="77777777" w:rsidR="00CA4FAF" w:rsidRPr="00E14B00" w:rsidRDefault="00CA4FAF" w:rsidP="003C787D">
            <w:pPr>
              <w:pStyle w:val="em-"/>
              <w:ind w:firstLine="0"/>
              <w:jc w:val="left"/>
              <w:rPr>
                <w:rFonts w:ascii="Arial" w:hAnsi="Arial" w:cs="Arial"/>
                <w:sz w:val="18"/>
                <w:szCs w:val="18"/>
              </w:rPr>
            </w:pPr>
            <w:r>
              <w:rPr>
                <w:rFonts w:ascii="Arial" w:hAnsi="Arial" w:cs="Arial"/>
                <w:sz w:val="18"/>
                <w:szCs w:val="18"/>
              </w:rPr>
              <w:t>Не применимо</w:t>
            </w:r>
          </w:p>
        </w:tc>
      </w:tr>
      <w:tr w:rsidR="00CA4FAF" w:rsidRPr="00E14B00" w14:paraId="07BE60E7" w14:textId="77777777" w:rsidTr="003C787D">
        <w:tc>
          <w:tcPr>
            <w:tcW w:w="4820" w:type="dxa"/>
            <w:shd w:val="clear" w:color="auto" w:fill="auto"/>
            <w:vAlign w:val="center"/>
          </w:tcPr>
          <w:p w14:paraId="18F963A1" w14:textId="77777777" w:rsidR="00CA4FAF" w:rsidRPr="00E14B00" w:rsidRDefault="00CA4FAF" w:rsidP="003C787D">
            <w:pPr>
              <w:pStyle w:val="em-"/>
              <w:ind w:firstLine="0"/>
              <w:jc w:val="left"/>
              <w:rPr>
                <w:rFonts w:ascii="Arial" w:hAnsi="Arial" w:cs="Arial"/>
                <w:b/>
                <w:sz w:val="18"/>
                <w:szCs w:val="18"/>
              </w:rPr>
            </w:pPr>
            <w:r w:rsidRPr="00E14B00">
              <w:rPr>
                <w:rFonts w:ascii="Arial" w:hAnsi="Arial" w:cs="Arial"/>
                <w:b/>
                <w:sz w:val="18"/>
                <w:szCs w:val="18"/>
              </w:rPr>
              <w:t>Последовательно все подконтрольные поручителю организации, через которых поручитель осуществляет косвенный контроль над организацией, в отношении которой он является контролирующим лицом</w:t>
            </w:r>
          </w:p>
        </w:tc>
        <w:tc>
          <w:tcPr>
            <w:tcW w:w="5103" w:type="dxa"/>
            <w:shd w:val="clear" w:color="auto" w:fill="auto"/>
            <w:vAlign w:val="center"/>
          </w:tcPr>
          <w:p w14:paraId="326FD801" w14:textId="77777777" w:rsidR="00CA4FAF" w:rsidRPr="00E14B00" w:rsidRDefault="00CA4FAF" w:rsidP="003C787D">
            <w:pPr>
              <w:pStyle w:val="em-"/>
              <w:ind w:firstLine="0"/>
              <w:jc w:val="left"/>
              <w:rPr>
                <w:rFonts w:ascii="Arial" w:hAnsi="Arial" w:cs="Arial"/>
                <w:sz w:val="18"/>
                <w:szCs w:val="18"/>
              </w:rPr>
            </w:pPr>
            <w:r w:rsidRPr="00E14B00">
              <w:rPr>
                <w:rFonts w:ascii="Arial" w:hAnsi="Arial" w:cs="Arial"/>
                <w:sz w:val="18"/>
                <w:szCs w:val="18"/>
              </w:rPr>
              <w:t>Для прямого контроля информация не указывается</w:t>
            </w:r>
          </w:p>
        </w:tc>
      </w:tr>
      <w:tr w:rsidR="00CA4FAF" w:rsidRPr="00E14B00" w14:paraId="4BF4C58E" w14:textId="77777777" w:rsidTr="003C787D">
        <w:tc>
          <w:tcPr>
            <w:tcW w:w="4820" w:type="dxa"/>
            <w:shd w:val="clear" w:color="auto" w:fill="auto"/>
            <w:vAlign w:val="center"/>
          </w:tcPr>
          <w:p w14:paraId="2D983CC9" w14:textId="77777777" w:rsidR="00CA4FAF" w:rsidRPr="00E14B00" w:rsidRDefault="00CA4FAF" w:rsidP="003C787D">
            <w:pPr>
              <w:pStyle w:val="em-"/>
              <w:ind w:firstLine="0"/>
              <w:jc w:val="left"/>
              <w:rPr>
                <w:rFonts w:ascii="Arial" w:hAnsi="Arial" w:cs="Arial"/>
                <w:b/>
                <w:sz w:val="18"/>
                <w:szCs w:val="18"/>
              </w:rPr>
            </w:pPr>
            <w:r w:rsidRPr="00E14B00">
              <w:rPr>
                <w:rFonts w:ascii="Arial" w:hAnsi="Arial" w:cs="Arial"/>
                <w:b/>
                <w:sz w:val="18"/>
                <w:szCs w:val="18"/>
              </w:rPr>
              <w:t>Размер доли подконтрольной организации в уставном капитале поручителя</w:t>
            </w:r>
          </w:p>
        </w:tc>
        <w:tc>
          <w:tcPr>
            <w:tcW w:w="5103" w:type="dxa"/>
            <w:shd w:val="clear" w:color="auto" w:fill="auto"/>
            <w:vAlign w:val="center"/>
          </w:tcPr>
          <w:p w14:paraId="4460ADB5" w14:textId="77777777" w:rsidR="00CA4FAF" w:rsidRPr="00E14B00" w:rsidRDefault="00CA4FAF" w:rsidP="003C787D">
            <w:pPr>
              <w:pStyle w:val="em-"/>
              <w:ind w:firstLine="0"/>
              <w:jc w:val="left"/>
              <w:rPr>
                <w:rFonts w:ascii="Arial" w:hAnsi="Arial" w:cs="Arial"/>
                <w:sz w:val="18"/>
                <w:szCs w:val="18"/>
              </w:rPr>
            </w:pPr>
            <w:r w:rsidRPr="00E14B00">
              <w:rPr>
                <w:rFonts w:ascii="Arial" w:hAnsi="Arial" w:cs="Arial"/>
                <w:sz w:val="18"/>
                <w:szCs w:val="18"/>
              </w:rPr>
              <w:t>Не имеет</w:t>
            </w:r>
          </w:p>
        </w:tc>
      </w:tr>
      <w:tr w:rsidR="00CA4FAF" w:rsidRPr="00E14B00" w14:paraId="0BE5954B" w14:textId="77777777" w:rsidTr="003C787D">
        <w:tc>
          <w:tcPr>
            <w:tcW w:w="4820" w:type="dxa"/>
            <w:shd w:val="clear" w:color="auto" w:fill="auto"/>
            <w:vAlign w:val="center"/>
          </w:tcPr>
          <w:p w14:paraId="084BB966" w14:textId="77777777" w:rsidR="00CA4FAF" w:rsidRPr="00E14B00" w:rsidRDefault="00CA4FAF" w:rsidP="003C787D">
            <w:pPr>
              <w:pStyle w:val="em-"/>
              <w:ind w:firstLine="0"/>
              <w:jc w:val="left"/>
              <w:rPr>
                <w:rFonts w:ascii="Arial" w:hAnsi="Arial" w:cs="Arial"/>
                <w:b/>
                <w:sz w:val="18"/>
                <w:szCs w:val="18"/>
              </w:rPr>
            </w:pPr>
            <w:r w:rsidRPr="00E14B00">
              <w:rPr>
                <w:rFonts w:ascii="Arial" w:hAnsi="Arial" w:cs="Arial"/>
                <w:b/>
                <w:sz w:val="18"/>
                <w:szCs w:val="18"/>
              </w:rPr>
              <w:t>Размер доли обыкновенных акций поручителя, принадлежащих подконтрольной организации</w:t>
            </w:r>
          </w:p>
        </w:tc>
        <w:tc>
          <w:tcPr>
            <w:tcW w:w="5103" w:type="dxa"/>
            <w:shd w:val="clear" w:color="auto" w:fill="auto"/>
            <w:vAlign w:val="center"/>
          </w:tcPr>
          <w:p w14:paraId="5C14253E" w14:textId="77777777" w:rsidR="00CA4FAF" w:rsidRPr="00E14B00" w:rsidRDefault="00CA4FAF" w:rsidP="003C787D">
            <w:pPr>
              <w:pStyle w:val="em-"/>
              <w:ind w:firstLine="0"/>
              <w:jc w:val="left"/>
              <w:rPr>
                <w:rFonts w:ascii="Arial" w:hAnsi="Arial" w:cs="Arial"/>
                <w:sz w:val="18"/>
                <w:szCs w:val="18"/>
              </w:rPr>
            </w:pPr>
            <w:r w:rsidRPr="00E14B00">
              <w:rPr>
                <w:rFonts w:ascii="Arial" w:hAnsi="Arial" w:cs="Arial"/>
                <w:sz w:val="18"/>
                <w:szCs w:val="18"/>
              </w:rPr>
              <w:t>Не имеет</w:t>
            </w:r>
          </w:p>
        </w:tc>
      </w:tr>
      <w:tr w:rsidR="00CA4FAF" w:rsidRPr="00E14B00" w14:paraId="62B47E37" w14:textId="77777777" w:rsidTr="003C787D">
        <w:tc>
          <w:tcPr>
            <w:tcW w:w="4820" w:type="dxa"/>
            <w:shd w:val="clear" w:color="auto" w:fill="auto"/>
            <w:vAlign w:val="center"/>
          </w:tcPr>
          <w:p w14:paraId="019D0297" w14:textId="77777777" w:rsidR="00CA4FAF" w:rsidRPr="00E14B00" w:rsidRDefault="00CA4FAF" w:rsidP="003C787D">
            <w:pPr>
              <w:pStyle w:val="em-"/>
              <w:ind w:firstLine="0"/>
              <w:jc w:val="left"/>
              <w:rPr>
                <w:rFonts w:ascii="Arial" w:hAnsi="Arial" w:cs="Arial"/>
                <w:b/>
                <w:sz w:val="18"/>
                <w:szCs w:val="18"/>
              </w:rPr>
            </w:pPr>
            <w:r w:rsidRPr="00E14B00">
              <w:rPr>
                <w:rFonts w:ascii="Arial" w:hAnsi="Arial" w:cs="Arial"/>
                <w:b/>
                <w:sz w:val="18"/>
                <w:szCs w:val="18"/>
              </w:rPr>
              <w:t>Описание основного вида деятельности подконтрольной организации</w:t>
            </w:r>
          </w:p>
        </w:tc>
        <w:tc>
          <w:tcPr>
            <w:tcW w:w="5103" w:type="dxa"/>
            <w:shd w:val="clear" w:color="auto" w:fill="auto"/>
            <w:vAlign w:val="center"/>
          </w:tcPr>
          <w:p w14:paraId="7F791200" w14:textId="77777777" w:rsidR="00CA4FAF" w:rsidRPr="00E14B00" w:rsidRDefault="00CA4FAF" w:rsidP="003C787D">
            <w:pPr>
              <w:pStyle w:val="em-"/>
              <w:ind w:firstLine="0"/>
              <w:jc w:val="left"/>
              <w:rPr>
                <w:rFonts w:ascii="Arial" w:hAnsi="Arial" w:cs="Arial"/>
                <w:sz w:val="18"/>
                <w:szCs w:val="18"/>
              </w:rPr>
            </w:pPr>
            <w:r>
              <w:rPr>
                <w:rFonts w:ascii="Arial" w:hAnsi="Arial" w:cs="Arial"/>
                <w:sz w:val="18"/>
                <w:szCs w:val="18"/>
              </w:rPr>
              <w:t>С</w:t>
            </w:r>
            <w:r w:rsidRPr="00582D24">
              <w:rPr>
                <w:rFonts w:ascii="Arial" w:hAnsi="Arial" w:cs="Arial"/>
                <w:sz w:val="18"/>
                <w:szCs w:val="18"/>
              </w:rPr>
              <w:t>троительство автомобильных дорог и автомагистралей</w:t>
            </w:r>
          </w:p>
        </w:tc>
      </w:tr>
    </w:tbl>
    <w:p w14:paraId="415ADEDE" w14:textId="77777777" w:rsidR="00CA4FAF" w:rsidRDefault="00CA4FAF" w:rsidP="00CA4FAF">
      <w:pPr>
        <w:pStyle w:val="ConsPlusNormal"/>
        <w:jc w:val="both"/>
        <w:rPr>
          <w:b/>
        </w:rPr>
      </w:pPr>
    </w:p>
    <w:p w14:paraId="5624D126" w14:textId="77777777" w:rsidR="00CA4FAF" w:rsidRPr="008131B2" w:rsidRDefault="00CA4FAF" w:rsidP="00CA4FAF">
      <w:pPr>
        <w:pStyle w:val="ConsPlusNormal"/>
        <w:jc w:val="both"/>
        <w:rPr>
          <w:b/>
        </w:rPr>
      </w:pPr>
      <w:r w:rsidRPr="008131B2">
        <w:rPr>
          <w:b/>
        </w:rPr>
        <w:t>персональный состав совета директоров (наблюдательного совета) подконтрольной организации:</w:t>
      </w:r>
      <w:r>
        <w:rPr>
          <w:b/>
        </w:rPr>
        <w:t xml:space="preserve"> </w:t>
      </w:r>
      <w:r w:rsidRPr="008D311D">
        <w:t>совет директоров (наблюдательн</w:t>
      </w:r>
      <w:r>
        <w:t>ый</w:t>
      </w:r>
      <w:r w:rsidRPr="008D311D">
        <w:t xml:space="preserve"> совет) подконтрольной организации не избран (не сформирован), т.к. не предусмотрен ее уставом.</w:t>
      </w:r>
    </w:p>
    <w:p w14:paraId="5D788B39" w14:textId="77777777" w:rsidR="00CA4FAF" w:rsidRDefault="00CA4FAF" w:rsidP="00CA4FAF">
      <w:pPr>
        <w:pStyle w:val="ConsPlusNormal"/>
        <w:jc w:val="both"/>
      </w:pPr>
    </w:p>
    <w:p w14:paraId="7482038A" w14:textId="77777777" w:rsidR="00CA4FAF" w:rsidRDefault="00CA4FAF" w:rsidP="00CA4FAF">
      <w:pPr>
        <w:pStyle w:val="ConsPlusNormal"/>
        <w:jc w:val="both"/>
      </w:pPr>
      <w:r w:rsidRPr="008131B2">
        <w:rPr>
          <w:b/>
        </w:rPr>
        <w:t>персональный состав коллегиального исполнительного органа (правления, дирекции) подконтрольной организации:</w:t>
      </w:r>
      <w:r w:rsidRPr="008131B2">
        <w:t xml:space="preserve"> </w:t>
      </w:r>
      <w:r>
        <w:t>коллегиальный</w:t>
      </w:r>
      <w:r w:rsidRPr="008131B2">
        <w:t xml:space="preserve"> исполнительн</w:t>
      </w:r>
      <w:r>
        <w:t>ый</w:t>
      </w:r>
      <w:r w:rsidRPr="008131B2">
        <w:t xml:space="preserve"> орган (правлени</w:t>
      </w:r>
      <w:r>
        <w:t>е</w:t>
      </w:r>
      <w:r w:rsidRPr="008131B2">
        <w:t>, дирекци</w:t>
      </w:r>
      <w:r>
        <w:t>я</w:t>
      </w:r>
      <w:r w:rsidRPr="008131B2">
        <w:t>)</w:t>
      </w:r>
      <w:r>
        <w:t xml:space="preserve"> </w:t>
      </w:r>
      <w:r w:rsidRPr="008131B2">
        <w:t>подконтрольной организации не избран (не сформирован)</w:t>
      </w:r>
      <w:r>
        <w:t>, т.к. не предусмотрен ее уставом.</w:t>
      </w:r>
    </w:p>
    <w:p w14:paraId="3ACEAC4F" w14:textId="77777777" w:rsidR="00CA4FAF" w:rsidRDefault="00CA4FAF" w:rsidP="00CA4FAF">
      <w:pPr>
        <w:pStyle w:val="ConsPlusNormal"/>
        <w:jc w:val="both"/>
      </w:pPr>
    </w:p>
    <w:p w14:paraId="25B53130" w14:textId="77777777" w:rsidR="00CA4FAF" w:rsidRDefault="00CA4FAF" w:rsidP="00CA4FAF">
      <w:pPr>
        <w:pStyle w:val="ConsPlusNormal"/>
        <w:jc w:val="both"/>
      </w:pPr>
      <w:r w:rsidRPr="008131B2">
        <w:rPr>
          <w:b/>
        </w:rPr>
        <w:t xml:space="preserve">лицо, занимающее должность (осуществляющее функции) единоличного исполнительного органа подконтрольной организации: </w:t>
      </w:r>
      <w:r>
        <w:t>Генеральный директор:</w:t>
      </w:r>
    </w:p>
    <w:p w14:paraId="332CB3CA" w14:textId="62A7CDB9" w:rsidR="00CA4FAF" w:rsidRDefault="00CA4FAF" w:rsidP="00CA4FAF">
      <w:pPr>
        <w:pStyle w:val="ConsPlusNormal"/>
        <w:jc w:val="both"/>
      </w:pPr>
    </w:p>
    <w:tbl>
      <w:tblPr>
        <w:tblStyle w:val="af3"/>
        <w:tblW w:w="0" w:type="auto"/>
        <w:tblInd w:w="534" w:type="dxa"/>
        <w:tblLook w:val="04A0" w:firstRow="1" w:lastRow="0" w:firstColumn="1" w:lastColumn="0" w:noHBand="0" w:noVBand="1"/>
      </w:tblPr>
      <w:tblGrid>
        <w:gridCol w:w="5953"/>
        <w:gridCol w:w="1701"/>
        <w:gridCol w:w="1843"/>
      </w:tblGrid>
      <w:tr w:rsidR="00CA4FAF" w:rsidRPr="008131B2" w14:paraId="2B5BBCF7" w14:textId="77777777" w:rsidTr="003C787D">
        <w:tc>
          <w:tcPr>
            <w:tcW w:w="5953" w:type="dxa"/>
            <w:vAlign w:val="center"/>
          </w:tcPr>
          <w:p w14:paraId="54FA0C72" w14:textId="77777777" w:rsidR="00CA4FAF" w:rsidRPr="008131B2" w:rsidRDefault="00CA4FAF" w:rsidP="003C787D">
            <w:pPr>
              <w:pStyle w:val="ConsPlusNormal"/>
              <w:jc w:val="center"/>
              <w:rPr>
                <w:sz w:val="18"/>
                <w:szCs w:val="18"/>
              </w:rPr>
            </w:pPr>
            <w:r w:rsidRPr="008131B2">
              <w:rPr>
                <w:sz w:val="18"/>
                <w:szCs w:val="18"/>
              </w:rPr>
              <w:t>Фамилия, имя, отчество (если имеется)</w:t>
            </w:r>
          </w:p>
        </w:tc>
        <w:tc>
          <w:tcPr>
            <w:tcW w:w="1701" w:type="dxa"/>
            <w:vAlign w:val="center"/>
          </w:tcPr>
          <w:p w14:paraId="17BC56DF" w14:textId="77777777" w:rsidR="00CA4FAF" w:rsidRPr="008131B2" w:rsidRDefault="00CA4FAF" w:rsidP="003C787D">
            <w:pPr>
              <w:pStyle w:val="ConsPlusNormal"/>
              <w:jc w:val="center"/>
              <w:rPr>
                <w:sz w:val="18"/>
                <w:szCs w:val="18"/>
              </w:rPr>
            </w:pPr>
            <w:r>
              <w:rPr>
                <w:sz w:val="18"/>
                <w:szCs w:val="18"/>
              </w:rPr>
              <w:t>Д</w:t>
            </w:r>
            <w:r w:rsidRPr="008131B2">
              <w:rPr>
                <w:sz w:val="18"/>
                <w:szCs w:val="18"/>
              </w:rPr>
              <w:t>оля в уставном капитале поручителя</w:t>
            </w:r>
          </w:p>
        </w:tc>
        <w:tc>
          <w:tcPr>
            <w:tcW w:w="1843" w:type="dxa"/>
            <w:vAlign w:val="center"/>
          </w:tcPr>
          <w:p w14:paraId="2F5D5A3E" w14:textId="77777777" w:rsidR="00CA4FAF" w:rsidRPr="008131B2" w:rsidRDefault="00CA4FAF" w:rsidP="003C787D">
            <w:pPr>
              <w:pStyle w:val="ConsPlusNormal"/>
              <w:jc w:val="center"/>
              <w:rPr>
                <w:sz w:val="18"/>
                <w:szCs w:val="18"/>
              </w:rPr>
            </w:pPr>
            <w:r>
              <w:rPr>
                <w:sz w:val="18"/>
                <w:szCs w:val="18"/>
              </w:rPr>
              <w:t>Д</w:t>
            </w:r>
            <w:r w:rsidRPr="008131B2">
              <w:rPr>
                <w:sz w:val="18"/>
                <w:szCs w:val="18"/>
              </w:rPr>
              <w:t>оля принадлежащих обыкновенных акций поручителя</w:t>
            </w:r>
          </w:p>
        </w:tc>
      </w:tr>
      <w:tr w:rsidR="00914830" w:rsidRPr="008131B2" w14:paraId="64B64946" w14:textId="77777777" w:rsidTr="00E67204">
        <w:tc>
          <w:tcPr>
            <w:tcW w:w="5953" w:type="dxa"/>
          </w:tcPr>
          <w:p w14:paraId="796D0B4C" w14:textId="47BB82BF" w:rsidR="00914830" w:rsidRPr="008131B2" w:rsidRDefault="00914830" w:rsidP="003C787D">
            <w:pPr>
              <w:pStyle w:val="ConsPlusNormal"/>
              <w:jc w:val="both"/>
              <w:rPr>
                <w:sz w:val="18"/>
                <w:szCs w:val="18"/>
              </w:rPr>
            </w:pPr>
            <w:r>
              <w:rPr>
                <w:sz w:val="18"/>
                <w:szCs w:val="18"/>
              </w:rPr>
              <w:t>Карпов Александр Николаевич</w:t>
            </w:r>
          </w:p>
        </w:tc>
        <w:tc>
          <w:tcPr>
            <w:tcW w:w="1701" w:type="dxa"/>
          </w:tcPr>
          <w:p w14:paraId="67574BF5" w14:textId="76862428" w:rsidR="00914830" w:rsidRPr="00E67204" w:rsidRDefault="00914830" w:rsidP="003C787D">
            <w:pPr>
              <w:pStyle w:val="ConsPlusNormal"/>
              <w:jc w:val="center"/>
              <w:rPr>
                <w:sz w:val="18"/>
                <w:szCs w:val="18"/>
              </w:rPr>
            </w:pPr>
            <w:r w:rsidRPr="001B3DAA">
              <w:rPr>
                <w:sz w:val="18"/>
                <w:szCs w:val="18"/>
              </w:rPr>
              <w:t>отсутствует</w:t>
            </w:r>
          </w:p>
        </w:tc>
        <w:tc>
          <w:tcPr>
            <w:tcW w:w="1843" w:type="dxa"/>
          </w:tcPr>
          <w:p w14:paraId="1B09DED5" w14:textId="1325FE0E" w:rsidR="00914830" w:rsidRPr="00E67204" w:rsidRDefault="00914830" w:rsidP="003C787D">
            <w:pPr>
              <w:pStyle w:val="ConsPlusNormal"/>
              <w:jc w:val="center"/>
              <w:rPr>
                <w:sz w:val="18"/>
                <w:szCs w:val="18"/>
              </w:rPr>
            </w:pPr>
            <w:r w:rsidRPr="001B3DAA">
              <w:rPr>
                <w:sz w:val="18"/>
                <w:szCs w:val="18"/>
              </w:rPr>
              <w:t>отсутствует</w:t>
            </w:r>
          </w:p>
        </w:tc>
      </w:tr>
    </w:tbl>
    <w:p w14:paraId="4025EF9A" w14:textId="77777777" w:rsidR="00CA4FAF" w:rsidRDefault="00CA4FAF" w:rsidP="00CA4FAF">
      <w:pPr>
        <w:pStyle w:val="ConsPlusNormal"/>
        <w:jc w:val="both"/>
      </w:pPr>
      <w:r>
        <w:t>Полномочия единоличного исполнительного органа данной подконтрольной организации не переданы управляющей организации или управляющему.</w:t>
      </w:r>
    </w:p>
    <w:p w14:paraId="5F42AEA3" w14:textId="36F15071" w:rsidR="00D0192E" w:rsidRDefault="00D0192E" w:rsidP="00BC15F4">
      <w:pPr>
        <w:pStyle w:val="ConsPlusNormal"/>
        <w:jc w:val="both"/>
      </w:pPr>
    </w:p>
    <w:p w14:paraId="59D255A8" w14:textId="77777777" w:rsidR="003C787D" w:rsidRDefault="003C787D" w:rsidP="003C787D">
      <w:pPr>
        <w:pStyle w:val="ConsPlusNormal"/>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3C787D" w:rsidRPr="00103E52" w14:paraId="343411BF" w14:textId="77777777" w:rsidTr="003C787D">
        <w:tc>
          <w:tcPr>
            <w:tcW w:w="4820" w:type="dxa"/>
            <w:shd w:val="clear" w:color="auto" w:fill="auto"/>
            <w:vAlign w:val="center"/>
          </w:tcPr>
          <w:p w14:paraId="752CE804" w14:textId="1478EE2B" w:rsidR="003C787D" w:rsidRPr="00103E52" w:rsidRDefault="003C787D" w:rsidP="003C787D">
            <w:pPr>
              <w:pStyle w:val="em-"/>
              <w:ind w:firstLine="0"/>
              <w:jc w:val="left"/>
              <w:rPr>
                <w:rFonts w:ascii="Arial" w:hAnsi="Arial" w:cs="Arial"/>
                <w:b/>
                <w:sz w:val="18"/>
                <w:szCs w:val="18"/>
              </w:rPr>
            </w:pPr>
            <w:r>
              <w:rPr>
                <w:rFonts w:ascii="Arial" w:hAnsi="Arial" w:cs="Arial"/>
                <w:b/>
                <w:sz w:val="18"/>
                <w:szCs w:val="18"/>
              </w:rPr>
              <w:t xml:space="preserve">10. </w:t>
            </w:r>
            <w:r w:rsidRPr="00103E52">
              <w:rPr>
                <w:rFonts w:ascii="Arial" w:hAnsi="Arial" w:cs="Arial"/>
                <w:b/>
                <w:sz w:val="18"/>
                <w:szCs w:val="18"/>
              </w:rPr>
              <w:t>Полное</w:t>
            </w:r>
            <w:r>
              <w:rPr>
                <w:rFonts w:ascii="Arial" w:hAnsi="Arial" w:cs="Arial"/>
                <w:b/>
                <w:sz w:val="18"/>
                <w:szCs w:val="18"/>
              </w:rPr>
              <w:t xml:space="preserve"> фирменное наименование</w:t>
            </w:r>
          </w:p>
        </w:tc>
        <w:tc>
          <w:tcPr>
            <w:tcW w:w="5103" w:type="dxa"/>
            <w:shd w:val="clear" w:color="auto" w:fill="auto"/>
            <w:vAlign w:val="center"/>
          </w:tcPr>
          <w:p w14:paraId="56CDE76D" w14:textId="092FEBE0" w:rsidR="003C787D" w:rsidRPr="00103E52" w:rsidRDefault="003C787D" w:rsidP="00914830">
            <w:pPr>
              <w:pStyle w:val="em-"/>
              <w:ind w:firstLine="0"/>
              <w:jc w:val="left"/>
              <w:rPr>
                <w:rFonts w:ascii="Arial" w:hAnsi="Arial" w:cs="Arial"/>
                <w:sz w:val="18"/>
                <w:szCs w:val="18"/>
              </w:rPr>
            </w:pPr>
            <w:r w:rsidRPr="003A6050">
              <w:rPr>
                <w:rFonts w:ascii="Arial" w:hAnsi="Arial" w:cs="Arial"/>
                <w:sz w:val="18"/>
                <w:szCs w:val="18"/>
              </w:rPr>
              <w:t>Общество с ограниченной ответственностью «Концессионн</w:t>
            </w:r>
            <w:r w:rsidR="00914830">
              <w:rPr>
                <w:rFonts w:ascii="Arial" w:hAnsi="Arial" w:cs="Arial"/>
                <w:sz w:val="18"/>
                <w:szCs w:val="18"/>
              </w:rPr>
              <w:t>ая</w:t>
            </w:r>
            <w:r w:rsidRPr="003A6050">
              <w:rPr>
                <w:rFonts w:ascii="Arial" w:hAnsi="Arial" w:cs="Arial"/>
                <w:sz w:val="18"/>
                <w:szCs w:val="18"/>
              </w:rPr>
              <w:t xml:space="preserve"> строительная компания №2»</w:t>
            </w:r>
          </w:p>
        </w:tc>
      </w:tr>
      <w:tr w:rsidR="003C787D" w:rsidRPr="00103E52" w14:paraId="1B94E845" w14:textId="77777777" w:rsidTr="003C787D">
        <w:tc>
          <w:tcPr>
            <w:tcW w:w="4820" w:type="dxa"/>
            <w:shd w:val="clear" w:color="auto" w:fill="auto"/>
            <w:vAlign w:val="center"/>
          </w:tcPr>
          <w:p w14:paraId="4C999B5C" w14:textId="77777777" w:rsidR="003C787D" w:rsidRPr="00103E52" w:rsidRDefault="003C787D" w:rsidP="003C787D">
            <w:pPr>
              <w:pStyle w:val="em-"/>
              <w:ind w:firstLine="0"/>
              <w:jc w:val="left"/>
              <w:rPr>
                <w:rFonts w:ascii="Arial" w:hAnsi="Arial" w:cs="Arial"/>
                <w:b/>
                <w:sz w:val="18"/>
                <w:szCs w:val="18"/>
              </w:rPr>
            </w:pPr>
            <w:r w:rsidRPr="00103E52">
              <w:rPr>
                <w:rFonts w:ascii="Arial" w:hAnsi="Arial" w:cs="Arial"/>
                <w:b/>
                <w:sz w:val="18"/>
                <w:szCs w:val="18"/>
              </w:rPr>
              <w:t>Сокращенное фирменное на</w:t>
            </w:r>
            <w:r>
              <w:rPr>
                <w:rFonts w:ascii="Arial" w:hAnsi="Arial" w:cs="Arial"/>
                <w:b/>
                <w:sz w:val="18"/>
                <w:szCs w:val="18"/>
              </w:rPr>
              <w:t>именование</w:t>
            </w:r>
          </w:p>
        </w:tc>
        <w:tc>
          <w:tcPr>
            <w:tcW w:w="5103" w:type="dxa"/>
            <w:shd w:val="clear" w:color="auto" w:fill="auto"/>
            <w:vAlign w:val="center"/>
          </w:tcPr>
          <w:p w14:paraId="3BEA037F" w14:textId="17478B91" w:rsidR="003C787D" w:rsidRPr="00103E52" w:rsidRDefault="003C787D" w:rsidP="003C787D">
            <w:pPr>
              <w:pStyle w:val="em-"/>
              <w:ind w:firstLine="0"/>
              <w:jc w:val="left"/>
              <w:rPr>
                <w:rFonts w:ascii="Arial" w:hAnsi="Arial" w:cs="Arial"/>
                <w:sz w:val="18"/>
                <w:szCs w:val="18"/>
              </w:rPr>
            </w:pPr>
            <w:r w:rsidRPr="003A6050">
              <w:rPr>
                <w:rFonts w:ascii="Arial" w:hAnsi="Arial" w:cs="Arial"/>
                <w:sz w:val="18"/>
                <w:szCs w:val="18"/>
              </w:rPr>
              <w:t>ООО «КСК №2»</w:t>
            </w:r>
          </w:p>
        </w:tc>
      </w:tr>
      <w:tr w:rsidR="003C787D" w:rsidRPr="00103E52" w14:paraId="512D8B44" w14:textId="77777777" w:rsidTr="003C787D">
        <w:tc>
          <w:tcPr>
            <w:tcW w:w="4820" w:type="dxa"/>
            <w:shd w:val="clear" w:color="auto" w:fill="auto"/>
            <w:vAlign w:val="center"/>
          </w:tcPr>
          <w:p w14:paraId="3A9F5D55" w14:textId="77777777" w:rsidR="003C787D" w:rsidRPr="00103E52" w:rsidRDefault="003C787D" w:rsidP="003C787D">
            <w:pPr>
              <w:pStyle w:val="em-"/>
              <w:ind w:firstLine="0"/>
              <w:jc w:val="left"/>
              <w:rPr>
                <w:rFonts w:ascii="Arial" w:hAnsi="Arial" w:cs="Arial"/>
                <w:b/>
                <w:sz w:val="18"/>
                <w:szCs w:val="18"/>
              </w:rPr>
            </w:pPr>
            <w:r>
              <w:rPr>
                <w:rFonts w:ascii="Arial" w:hAnsi="Arial" w:cs="Arial"/>
                <w:b/>
                <w:sz w:val="18"/>
                <w:szCs w:val="18"/>
              </w:rPr>
              <w:t>ИНН (если применимо)</w:t>
            </w:r>
          </w:p>
        </w:tc>
        <w:tc>
          <w:tcPr>
            <w:tcW w:w="5103" w:type="dxa"/>
            <w:shd w:val="clear" w:color="auto" w:fill="auto"/>
            <w:vAlign w:val="center"/>
          </w:tcPr>
          <w:p w14:paraId="0ECC5D8C" w14:textId="625A4FD4" w:rsidR="003C787D" w:rsidRPr="00103E52" w:rsidRDefault="003C787D" w:rsidP="003C787D">
            <w:pPr>
              <w:pStyle w:val="em-"/>
              <w:ind w:firstLine="0"/>
              <w:jc w:val="left"/>
              <w:rPr>
                <w:rFonts w:ascii="Arial" w:hAnsi="Arial" w:cs="Arial"/>
                <w:sz w:val="18"/>
                <w:szCs w:val="18"/>
              </w:rPr>
            </w:pPr>
            <w:r w:rsidRPr="003A6050">
              <w:rPr>
                <w:rFonts w:ascii="Arial" w:hAnsi="Arial" w:cs="Arial"/>
                <w:sz w:val="18"/>
                <w:szCs w:val="18"/>
              </w:rPr>
              <w:t>9729022016</w:t>
            </w:r>
          </w:p>
        </w:tc>
      </w:tr>
      <w:tr w:rsidR="003C787D" w:rsidRPr="00103E52" w14:paraId="42791637" w14:textId="77777777" w:rsidTr="003C787D">
        <w:trPr>
          <w:trHeight w:val="285"/>
        </w:trPr>
        <w:tc>
          <w:tcPr>
            <w:tcW w:w="4820" w:type="dxa"/>
            <w:shd w:val="clear" w:color="auto" w:fill="auto"/>
            <w:vAlign w:val="center"/>
          </w:tcPr>
          <w:p w14:paraId="5B448D83" w14:textId="77777777" w:rsidR="003C787D" w:rsidRPr="00103E52" w:rsidRDefault="003C787D" w:rsidP="003C787D">
            <w:pPr>
              <w:pStyle w:val="em-"/>
              <w:ind w:firstLine="0"/>
              <w:jc w:val="left"/>
              <w:rPr>
                <w:rFonts w:ascii="Arial" w:hAnsi="Arial" w:cs="Arial"/>
                <w:b/>
                <w:sz w:val="18"/>
                <w:szCs w:val="18"/>
              </w:rPr>
            </w:pPr>
            <w:r w:rsidRPr="00103E52">
              <w:rPr>
                <w:rFonts w:ascii="Arial" w:hAnsi="Arial" w:cs="Arial"/>
                <w:b/>
                <w:sz w:val="18"/>
                <w:szCs w:val="18"/>
              </w:rPr>
              <w:t>ОГРН (если применимо)</w:t>
            </w:r>
          </w:p>
        </w:tc>
        <w:tc>
          <w:tcPr>
            <w:tcW w:w="5103" w:type="dxa"/>
            <w:shd w:val="clear" w:color="auto" w:fill="auto"/>
            <w:vAlign w:val="center"/>
          </w:tcPr>
          <w:p w14:paraId="6FF5C450" w14:textId="7134632A" w:rsidR="003C787D" w:rsidRPr="00103E52" w:rsidRDefault="003C787D" w:rsidP="003C787D">
            <w:pPr>
              <w:pStyle w:val="em-"/>
              <w:ind w:firstLine="0"/>
              <w:jc w:val="left"/>
              <w:rPr>
                <w:rFonts w:ascii="Arial" w:hAnsi="Arial" w:cs="Arial"/>
                <w:sz w:val="18"/>
                <w:szCs w:val="18"/>
              </w:rPr>
            </w:pPr>
            <w:r w:rsidRPr="003A6050">
              <w:rPr>
                <w:rFonts w:ascii="Arial" w:hAnsi="Arial" w:cs="Arial"/>
                <w:sz w:val="18"/>
                <w:szCs w:val="18"/>
              </w:rPr>
              <w:t>1167746790243</w:t>
            </w:r>
          </w:p>
        </w:tc>
      </w:tr>
      <w:tr w:rsidR="003C787D" w:rsidRPr="00103E52" w14:paraId="52040C83" w14:textId="77777777" w:rsidTr="003C787D">
        <w:tc>
          <w:tcPr>
            <w:tcW w:w="4820" w:type="dxa"/>
            <w:shd w:val="clear" w:color="auto" w:fill="auto"/>
            <w:vAlign w:val="center"/>
          </w:tcPr>
          <w:p w14:paraId="3A561E36" w14:textId="77777777" w:rsidR="003C787D" w:rsidRPr="00103E52" w:rsidRDefault="003C787D" w:rsidP="003C787D">
            <w:pPr>
              <w:pStyle w:val="em-"/>
              <w:ind w:firstLine="0"/>
              <w:jc w:val="left"/>
              <w:rPr>
                <w:rFonts w:ascii="Arial" w:hAnsi="Arial" w:cs="Arial"/>
                <w:b/>
                <w:sz w:val="18"/>
                <w:szCs w:val="18"/>
              </w:rPr>
            </w:pPr>
            <w:r w:rsidRPr="00103E52">
              <w:rPr>
                <w:rFonts w:ascii="Arial" w:hAnsi="Arial" w:cs="Arial"/>
                <w:b/>
                <w:sz w:val="18"/>
                <w:szCs w:val="18"/>
              </w:rPr>
              <w:t>Место нахождения</w:t>
            </w:r>
          </w:p>
        </w:tc>
        <w:tc>
          <w:tcPr>
            <w:tcW w:w="5103" w:type="dxa"/>
            <w:shd w:val="clear" w:color="auto" w:fill="auto"/>
            <w:vAlign w:val="center"/>
          </w:tcPr>
          <w:p w14:paraId="14D1DC7B" w14:textId="6ABB3703" w:rsidR="003C787D" w:rsidRPr="00103E52" w:rsidRDefault="003C787D" w:rsidP="003C787D">
            <w:pPr>
              <w:pStyle w:val="em-"/>
              <w:ind w:firstLine="0"/>
              <w:jc w:val="left"/>
              <w:rPr>
                <w:rFonts w:ascii="Arial" w:hAnsi="Arial" w:cs="Arial"/>
                <w:sz w:val="18"/>
                <w:szCs w:val="18"/>
              </w:rPr>
            </w:pPr>
            <w:r w:rsidRPr="003A6050">
              <w:rPr>
                <w:rFonts w:ascii="Arial" w:hAnsi="Arial" w:cs="Arial"/>
                <w:sz w:val="18"/>
                <w:szCs w:val="18"/>
              </w:rPr>
              <w:t>119571, г. Москва, пр-т Вернадского, д. 92, корпус 1, комн. 11</w:t>
            </w:r>
          </w:p>
        </w:tc>
      </w:tr>
      <w:tr w:rsidR="003C787D" w:rsidRPr="00E14B00" w14:paraId="6A8DA5F0" w14:textId="77777777" w:rsidTr="003C787D">
        <w:tc>
          <w:tcPr>
            <w:tcW w:w="4820" w:type="dxa"/>
            <w:shd w:val="clear" w:color="auto" w:fill="auto"/>
            <w:vAlign w:val="center"/>
          </w:tcPr>
          <w:p w14:paraId="0060CF6A" w14:textId="77777777" w:rsidR="003C787D" w:rsidRPr="00E14B00" w:rsidRDefault="003C787D" w:rsidP="003C787D">
            <w:pPr>
              <w:pStyle w:val="em-"/>
              <w:ind w:firstLine="0"/>
              <w:jc w:val="left"/>
              <w:rPr>
                <w:rFonts w:ascii="Arial" w:hAnsi="Arial" w:cs="Arial"/>
                <w:b/>
                <w:sz w:val="18"/>
                <w:szCs w:val="18"/>
              </w:rPr>
            </w:pPr>
            <w:r w:rsidRPr="00E14B00">
              <w:rPr>
                <w:rFonts w:ascii="Arial" w:hAnsi="Arial" w:cs="Arial"/>
                <w:b/>
                <w:sz w:val="18"/>
                <w:szCs w:val="18"/>
              </w:rPr>
              <w:t>Вид контроля, под которым находится организация, в отношении которой поручитель является контролирующим лицом</w:t>
            </w:r>
          </w:p>
        </w:tc>
        <w:tc>
          <w:tcPr>
            <w:tcW w:w="5103" w:type="dxa"/>
            <w:shd w:val="clear" w:color="auto" w:fill="auto"/>
            <w:vAlign w:val="center"/>
          </w:tcPr>
          <w:p w14:paraId="1D01D679" w14:textId="77777777" w:rsidR="003C787D" w:rsidRPr="00E14B00" w:rsidRDefault="003C787D" w:rsidP="003C787D">
            <w:pPr>
              <w:pStyle w:val="em-"/>
              <w:ind w:firstLine="0"/>
              <w:rPr>
                <w:rFonts w:ascii="Arial" w:hAnsi="Arial" w:cs="Arial"/>
                <w:sz w:val="18"/>
                <w:szCs w:val="18"/>
              </w:rPr>
            </w:pPr>
            <w:r w:rsidRPr="00E14B00">
              <w:rPr>
                <w:rFonts w:ascii="Arial" w:hAnsi="Arial" w:cs="Arial"/>
                <w:sz w:val="18"/>
                <w:szCs w:val="18"/>
              </w:rPr>
              <w:t>Прямой</w:t>
            </w:r>
          </w:p>
        </w:tc>
      </w:tr>
      <w:tr w:rsidR="003C787D" w:rsidRPr="00E14B00" w14:paraId="220DA1DC" w14:textId="77777777" w:rsidTr="003C787D">
        <w:tc>
          <w:tcPr>
            <w:tcW w:w="4820" w:type="dxa"/>
            <w:shd w:val="clear" w:color="auto" w:fill="auto"/>
            <w:vAlign w:val="center"/>
          </w:tcPr>
          <w:p w14:paraId="5723E970" w14:textId="77777777" w:rsidR="003C787D" w:rsidRPr="00E14B00" w:rsidRDefault="003C787D" w:rsidP="003C787D">
            <w:pPr>
              <w:pStyle w:val="em-"/>
              <w:ind w:firstLine="0"/>
              <w:jc w:val="left"/>
              <w:rPr>
                <w:rFonts w:ascii="Arial" w:hAnsi="Arial" w:cs="Arial"/>
                <w:b/>
                <w:sz w:val="18"/>
                <w:szCs w:val="18"/>
              </w:rPr>
            </w:pPr>
            <w:r w:rsidRPr="00E14B00">
              <w:rPr>
                <w:rFonts w:ascii="Arial" w:hAnsi="Arial" w:cs="Arial"/>
                <w:b/>
                <w:sz w:val="18"/>
                <w:szCs w:val="18"/>
              </w:rPr>
              <w:t>Признак осуществления поручителем контроля над организацией, в отношении которой он является контролирующим лицом</w:t>
            </w:r>
          </w:p>
        </w:tc>
        <w:tc>
          <w:tcPr>
            <w:tcW w:w="5103" w:type="dxa"/>
            <w:shd w:val="clear" w:color="auto" w:fill="auto"/>
            <w:vAlign w:val="center"/>
          </w:tcPr>
          <w:p w14:paraId="17BF5431" w14:textId="77777777" w:rsidR="003C787D" w:rsidRPr="00E14B00" w:rsidRDefault="003C787D" w:rsidP="003C787D">
            <w:pPr>
              <w:pStyle w:val="em-"/>
              <w:ind w:firstLine="0"/>
              <w:jc w:val="left"/>
              <w:rPr>
                <w:rFonts w:ascii="Arial" w:hAnsi="Arial" w:cs="Arial"/>
                <w:sz w:val="18"/>
                <w:szCs w:val="18"/>
              </w:rPr>
            </w:pPr>
            <w:r w:rsidRPr="00E14B00">
              <w:rPr>
                <w:rFonts w:ascii="Arial" w:hAnsi="Arial" w:cs="Arial"/>
                <w:sz w:val="18"/>
                <w:szCs w:val="18"/>
              </w:rPr>
              <w:t>Право распоряжаться более 50 голосов в высшем органе управления подконтрольной поручителю организации</w:t>
            </w:r>
          </w:p>
        </w:tc>
      </w:tr>
      <w:tr w:rsidR="003C787D" w:rsidRPr="00E14B00" w14:paraId="35D33246" w14:textId="77777777" w:rsidTr="003C787D">
        <w:tc>
          <w:tcPr>
            <w:tcW w:w="4820" w:type="dxa"/>
            <w:shd w:val="clear" w:color="auto" w:fill="auto"/>
            <w:vAlign w:val="center"/>
          </w:tcPr>
          <w:p w14:paraId="00074865" w14:textId="77777777" w:rsidR="003C787D" w:rsidRPr="00E14B00" w:rsidRDefault="003C787D" w:rsidP="003C787D">
            <w:pPr>
              <w:pStyle w:val="em-"/>
              <w:ind w:firstLine="0"/>
              <w:jc w:val="left"/>
              <w:rPr>
                <w:rFonts w:ascii="Arial" w:hAnsi="Arial" w:cs="Arial"/>
                <w:b/>
                <w:sz w:val="18"/>
                <w:szCs w:val="18"/>
              </w:rPr>
            </w:pPr>
            <w:r w:rsidRPr="00E14B00">
              <w:rPr>
                <w:rFonts w:ascii="Arial" w:hAnsi="Arial" w:cs="Arial"/>
                <w:b/>
                <w:sz w:val="18"/>
                <w:szCs w:val="18"/>
              </w:rPr>
              <w:t>Размер доли участия поручителя в уставном капитале подконтрольной организации</w:t>
            </w:r>
          </w:p>
        </w:tc>
        <w:tc>
          <w:tcPr>
            <w:tcW w:w="5103" w:type="dxa"/>
            <w:shd w:val="clear" w:color="auto" w:fill="auto"/>
            <w:vAlign w:val="center"/>
          </w:tcPr>
          <w:p w14:paraId="32710B81" w14:textId="77777777" w:rsidR="003C787D" w:rsidRPr="00C74EE3" w:rsidRDefault="003C787D" w:rsidP="003C787D">
            <w:pPr>
              <w:pStyle w:val="em-"/>
              <w:ind w:firstLine="0"/>
              <w:jc w:val="left"/>
              <w:rPr>
                <w:rFonts w:ascii="Arial" w:hAnsi="Arial" w:cs="Arial"/>
                <w:sz w:val="18"/>
                <w:szCs w:val="18"/>
              </w:rPr>
            </w:pPr>
            <w:r w:rsidRPr="00C74EE3">
              <w:rPr>
                <w:rFonts w:ascii="Arial" w:hAnsi="Arial" w:cs="Arial"/>
                <w:sz w:val="18"/>
                <w:szCs w:val="18"/>
              </w:rPr>
              <w:t>100%</w:t>
            </w:r>
          </w:p>
        </w:tc>
      </w:tr>
      <w:tr w:rsidR="003C787D" w:rsidRPr="00E14B00" w14:paraId="299C2497" w14:textId="77777777" w:rsidTr="003C787D">
        <w:tc>
          <w:tcPr>
            <w:tcW w:w="4820" w:type="dxa"/>
            <w:shd w:val="clear" w:color="auto" w:fill="auto"/>
            <w:vAlign w:val="center"/>
          </w:tcPr>
          <w:p w14:paraId="023C89D1" w14:textId="77777777" w:rsidR="003C787D" w:rsidRPr="00E14B00" w:rsidRDefault="003C787D" w:rsidP="003C787D">
            <w:pPr>
              <w:pStyle w:val="em-"/>
              <w:ind w:firstLine="0"/>
              <w:jc w:val="left"/>
              <w:rPr>
                <w:rFonts w:ascii="Arial" w:hAnsi="Arial" w:cs="Arial"/>
                <w:b/>
                <w:sz w:val="18"/>
                <w:szCs w:val="18"/>
              </w:rPr>
            </w:pPr>
            <w:r w:rsidRPr="00E14B00">
              <w:rPr>
                <w:rFonts w:ascii="Arial" w:hAnsi="Arial" w:cs="Arial"/>
                <w:b/>
                <w:sz w:val="18"/>
                <w:szCs w:val="18"/>
              </w:rPr>
              <w:t>Размер доли обыкновенных акций подконтрольной организации, принадлежащих поручителю</w:t>
            </w:r>
          </w:p>
        </w:tc>
        <w:tc>
          <w:tcPr>
            <w:tcW w:w="5103" w:type="dxa"/>
            <w:shd w:val="clear" w:color="auto" w:fill="auto"/>
            <w:vAlign w:val="center"/>
          </w:tcPr>
          <w:p w14:paraId="677FB6FE" w14:textId="77777777" w:rsidR="003C787D" w:rsidRPr="00E14B00" w:rsidRDefault="003C787D" w:rsidP="003C787D">
            <w:pPr>
              <w:pStyle w:val="em-"/>
              <w:ind w:firstLine="0"/>
              <w:jc w:val="left"/>
              <w:rPr>
                <w:rFonts w:ascii="Arial" w:hAnsi="Arial" w:cs="Arial"/>
                <w:sz w:val="18"/>
                <w:szCs w:val="18"/>
              </w:rPr>
            </w:pPr>
            <w:r>
              <w:rPr>
                <w:rFonts w:ascii="Arial" w:hAnsi="Arial" w:cs="Arial"/>
                <w:sz w:val="18"/>
                <w:szCs w:val="18"/>
              </w:rPr>
              <w:t>Не применимо</w:t>
            </w:r>
          </w:p>
        </w:tc>
      </w:tr>
      <w:tr w:rsidR="003C787D" w:rsidRPr="00E14B00" w14:paraId="3C2F15A7" w14:textId="77777777" w:rsidTr="003C787D">
        <w:tc>
          <w:tcPr>
            <w:tcW w:w="4820" w:type="dxa"/>
            <w:shd w:val="clear" w:color="auto" w:fill="auto"/>
            <w:vAlign w:val="center"/>
          </w:tcPr>
          <w:p w14:paraId="66347810" w14:textId="77777777" w:rsidR="003C787D" w:rsidRPr="00E14B00" w:rsidRDefault="003C787D" w:rsidP="003C787D">
            <w:pPr>
              <w:pStyle w:val="em-"/>
              <w:ind w:firstLine="0"/>
              <w:jc w:val="left"/>
              <w:rPr>
                <w:rFonts w:ascii="Arial" w:hAnsi="Arial" w:cs="Arial"/>
                <w:b/>
                <w:sz w:val="18"/>
                <w:szCs w:val="18"/>
              </w:rPr>
            </w:pPr>
            <w:r w:rsidRPr="00E14B00">
              <w:rPr>
                <w:rFonts w:ascii="Arial" w:hAnsi="Arial" w:cs="Arial"/>
                <w:b/>
                <w:sz w:val="18"/>
                <w:szCs w:val="18"/>
              </w:rPr>
              <w:t>Последовательно все подконтрольные поручителю организации, через которых поручитель осуществляет косвенный контроль над организацией, в отношении которой он является контролирующим лицом</w:t>
            </w:r>
          </w:p>
        </w:tc>
        <w:tc>
          <w:tcPr>
            <w:tcW w:w="5103" w:type="dxa"/>
            <w:shd w:val="clear" w:color="auto" w:fill="auto"/>
            <w:vAlign w:val="center"/>
          </w:tcPr>
          <w:p w14:paraId="05EEFB65" w14:textId="77777777" w:rsidR="003C787D" w:rsidRPr="00E14B00" w:rsidRDefault="003C787D" w:rsidP="003C787D">
            <w:pPr>
              <w:pStyle w:val="em-"/>
              <w:ind w:firstLine="0"/>
              <w:jc w:val="left"/>
              <w:rPr>
                <w:rFonts w:ascii="Arial" w:hAnsi="Arial" w:cs="Arial"/>
                <w:sz w:val="18"/>
                <w:szCs w:val="18"/>
              </w:rPr>
            </w:pPr>
            <w:r w:rsidRPr="00E14B00">
              <w:rPr>
                <w:rFonts w:ascii="Arial" w:hAnsi="Arial" w:cs="Arial"/>
                <w:sz w:val="18"/>
                <w:szCs w:val="18"/>
              </w:rPr>
              <w:t>Для прямого контроля информация не указывается</w:t>
            </w:r>
          </w:p>
        </w:tc>
      </w:tr>
      <w:tr w:rsidR="003C787D" w:rsidRPr="00E14B00" w14:paraId="5B27DA1F" w14:textId="77777777" w:rsidTr="003C787D">
        <w:tc>
          <w:tcPr>
            <w:tcW w:w="4820" w:type="dxa"/>
            <w:shd w:val="clear" w:color="auto" w:fill="auto"/>
            <w:vAlign w:val="center"/>
          </w:tcPr>
          <w:p w14:paraId="755E77D7" w14:textId="77777777" w:rsidR="003C787D" w:rsidRPr="00E14B00" w:rsidRDefault="003C787D" w:rsidP="003C787D">
            <w:pPr>
              <w:pStyle w:val="em-"/>
              <w:ind w:firstLine="0"/>
              <w:jc w:val="left"/>
              <w:rPr>
                <w:rFonts w:ascii="Arial" w:hAnsi="Arial" w:cs="Arial"/>
                <w:b/>
                <w:sz w:val="18"/>
                <w:szCs w:val="18"/>
              </w:rPr>
            </w:pPr>
            <w:r w:rsidRPr="00E14B00">
              <w:rPr>
                <w:rFonts w:ascii="Arial" w:hAnsi="Arial" w:cs="Arial"/>
                <w:b/>
                <w:sz w:val="18"/>
                <w:szCs w:val="18"/>
              </w:rPr>
              <w:t>Размер доли подконтрольной организации в уставном капитале поручителя</w:t>
            </w:r>
          </w:p>
        </w:tc>
        <w:tc>
          <w:tcPr>
            <w:tcW w:w="5103" w:type="dxa"/>
            <w:shd w:val="clear" w:color="auto" w:fill="auto"/>
            <w:vAlign w:val="center"/>
          </w:tcPr>
          <w:p w14:paraId="44285A95" w14:textId="77777777" w:rsidR="003C787D" w:rsidRPr="00E14B00" w:rsidRDefault="003C787D" w:rsidP="003C787D">
            <w:pPr>
              <w:pStyle w:val="em-"/>
              <w:ind w:firstLine="0"/>
              <w:jc w:val="left"/>
              <w:rPr>
                <w:rFonts w:ascii="Arial" w:hAnsi="Arial" w:cs="Arial"/>
                <w:sz w:val="18"/>
                <w:szCs w:val="18"/>
              </w:rPr>
            </w:pPr>
            <w:r w:rsidRPr="00E14B00">
              <w:rPr>
                <w:rFonts w:ascii="Arial" w:hAnsi="Arial" w:cs="Arial"/>
                <w:sz w:val="18"/>
                <w:szCs w:val="18"/>
              </w:rPr>
              <w:t>Не имеет</w:t>
            </w:r>
          </w:p>
        </w:tc>
      </w:tr>
      <w:tr w:rsidR="003C787D" w:rsidRPr="00E14B00" w14:paraId="7D15EBA0" w14:textId="77777777" w:rsidTr="003C787D">
        <w:tc>
          <w:tcPr>
            <w:tcW w:w="4820" w:type="dxa"/>
            <w:shd w:val="clear" w:color="auto" w:fill="auto"/>
            <w:vAlign w:val="center"/>
          </w:tcPr>
          <w:p w14:paraId="22E7C8DB" w14:textId="77777777" w:rsidR="003C787D" w:rsidRPr="00E14B00" w:rsidRDefault="003C787D" w:rsidP="003C787D">
            <w:pPr>
              <w:pStyle w:val="em-"/>
              <w:ind w:firstLine="0"/>
              <w:jc w:val="left"/>
              <w:rPr>
                <w:rFonts w:ascii="Arial" w:hAnsi="Arial" w:cs="Arial"/>
                <w:b/>
                <w:sz w:val="18"/>
                <w:szCs w:val="18"/>
              </w:rPr>
            </w:pPr>
            <w:r w:rsidRPr="00E14B00">
              <w:rPr>
                <w:rFonts w:ascii="Arial" w:hAnsi="Arial" w:cs="Arial"/>
                <w:b/>
                <w:sz w:val="18"/>
                <w:szCs w:val="18"/>
              </w:rPr>
              <w:t>Размер доли обыкновенных акций поручителя, принадлежащих подконтрольной организации</w:t>
            </w:r>
          </w:p>
        </w:tc>
        <w:tc>
          <w:tcPr>
            <w:tcW w:w="5103" w:type="dxa"/>
            <w:shd w:val="clear" w:color="auto" w:fill="auto"/>
            <w:vAlign w:val="center"/>
          </w:tcPr>
          <w:p w14:paraId="31113B1F" w14:textId="77777777" w:rsidR="003C787D" w:rsidRPr="00E14B00" w:rsidRDefault="003C787D" w:rsidP="003C787D">
            <w:pPr>
              <w:pStyle w:val="em-"/>
              <w:ind w:firstLine="0"/>
              <w:jc w:val="left"/>
              <w:rPr>
                <w:rFonts w:ascii="Arial" w:hAnsi="Arial" w:cs="Arial"/>
                <w:sz w:val="18"/>
                <w:szCs w:val="18"/>
              </w:rPr>
            </w:pPr>
            <w:r w:rsidRPr="00E14B00">
              <w:rPr>
                <w:rFonts w:ascii="Arial" w:hAnsi="Arial" w:cs="Arial"/>
                <w:sz w:val="18"/>
                <w:szCs w:val="18"/>
              </w:rPr>
              <w:t>Не имеет</w:t>
            </w:r>
          </w:p>
        </w:tc>
      </w:tr>
      <w:tr w:rsidR="003C787D" w:rsidRPr="00E14B00" w14:paraId="7439BB49" w14:textId="77777777" w:rsidTr="003C787D">
        <w:tc>
          <w:tcPr>
            <w:tcW w:w="4820" w:type="dxa"/>
            <w:shd w:val="clear" w:color="auto" w:fill="auto"/>
            <w:vAlign w:val="center"/>
          </w:tcPr>
          <w:p w14:paraId="4CFD5162" w14:textId="77777777" w:rsidR="003C787D" w:rsidRPr="00E14B00" w:rsidRDefault="003C787D" w:rsidP="003C787D">
            <w:pPr>
              <w:pStyle w:val="em-"/>
              <w:ind w:firstLine="0"/>
              <w:jc w:val="left"/>
              <w:rPr>
                <w:rFonts w:ascii="Arial" w:hAnsi="Arial" w:cs="Arial"/>
                <w:b/>
                <w:sz w:val="18"/>
                <w:szCs w:val="18"/>
              </w:rPr>
            </w:pPr>
            <w:r w:rsidRPr="00E14B00">
              <w:rPr>
                <w:rFonts w:ascii="Arial" w:hAnsi="Arial" w:cs="Arial"/>
                <w:b/>
                <w:sz w:val="18"/>
                <w:szCs w:val="18"/>
              </w:rPr>
              <w:t>Описание основного вида деятельности подконтрольной организации</w:t>
            </w:r>
          </w:p>
        </w:tc>
        <w:tc>
          <w:tcPr>
            <w:tcW w:w="5103" w:type="dxa"/>
            <w:shd w:val="clear" w:color="auto" w:fill="auto"/>
            <w:vAlign w:val="center"/>
          </w:tcPr>
          <w:p w14:paraId="2D280AF9" w14:textId="77777777" w:rsidR="003C787D" w:rsidRPr="00E14B00" w:rsidRDefault="003C787D" w:rsidP="003C787D">
            <w:pPr>
              <w:pStyle w:val="em-"/>
              <w:ind w:firstLine="0"/>
              <w:jc w:val="left"/>
              <w:rPr>
                <w:rFonts w:ascii="Arial" w:hAnsi="Arial" w:cs="Arial"/>
                <w:sz w:val="18"/>
                <w:szCs w:val="18"/>
              </w:rPr>
            </w:pPr>
            <w:r>
              <w:rPr>
                <w:rFonts w:ascii="Arial" w:hAnsi="Arial" w:cs="Arial"/>
                <w:sz w:val="18"/>
                <w:szCs w:val="18"/>
              </w:rPr>
              <w:t>С</w:t>
            </w:r>
            <w:r w:rsidRPr="00582D24">
              <w:rPr>
                <w:rFonts w:ascii="Arial" w:hAnsi="Arial" w:cs="Arial"/>
                <w:sz w:val="18"/>
                <w:szCs w:val="18"/>
              </w:rPr>
              <w:t>троительство автомобильных дорог и автомагистралей</w:t>
            </w:r>
          </w:p>
        </w:tc>
      </w:tr>
    </w:tbl>
    <w:p w14:paraId="65D2CEA3" w14:textId="77777777" w:rsidR="003C787D" w:rsidRDefault="003C787D" w:rsidP="003C787D">
      <w:pPr>
        <w:pStyle w:val="ConsPlusNormal"/>
        <w:jc w:val="both"/>
        <w:rPr>
          <w:b/>
        </w:rPr>
      </w:pPr>
    </w:p>
    <w:p w14:paraId="634E2B70" w14:textId="77777777" w:rsidR="003C787D" w:rsidRPr="008131B2" w:rsidRDefault="003C787D" w:rsidP="003C787D">
      <w:pPr>
        <w:pStyle w:val="ConsPlusNormal"/>
        <w:jc w:val="both"/>
        <w:rPr>
          <w:b/>
        </w:rPr>
      </w:pPr>
      <w:r w:rsidRPr="008131B2">
        <w:rPr>
          <w:b/>
        </w:rPr>
        <w:t>персональный состав совета директоров (наблюдательного совета) подконтрольной организации:</w:t>
      </w:r>
      <w:r>
        <w:rPr>
          <w:b/>
        </w:rPr>
        <w:t xml:space="preserve"> </w:t>
      </w:r>
      <w:r w:rsidRPr="008D311D">
        <w:t>совет директоров (наблюдательн</w:t>
      </w:r>
      <w:r>
        <w:t>ый</w:t>
      </w:r>
      <w:r w:rsidRPr="008D311D">
        <w:t xml:space="preserve"> совет) подконтрольной организации не избран (не сформирован), т.к. не предусмотрен ее уставом.</w:t>
      </w:r>
    </w:p>
    <w:p w14:paraId="48E55AED" w14:textId="77777777" w:rsidR="003C787D" w:rsidRDefault="003C787D" w:rsidP="003C787D">
      <w:pPr>
        <w:pStyle w:val="ConsPlusNormal"/>
        <w:jc w:val="both"/>
      </w:pPr>
    </w:p>
    <w:p w14:paraId="21DE1DE0" w14:textId="77777777" w:rsidR="003C787D" w:rsidRDefault="003C787D" w:rsidP="003C787D">
      <w:pPr>
        <w:pStyle w:val="ConsPlusNormal"/>
        <w:jc w:val="both"/>
      </w:pPr>
      <w:r w:rsidRPr="008131B2">
        <w:rPr>
          <w:b/>
        </w:rPr>
        <w:t>персональный состав коллегиального исполнительного органа (правления, дирекции) подконтрольной организации:</w:t>
      </w:r>
      <w:r w:rsidRPr="008131B2">
        <w:t xml:space="preserve"> </w:t>
      </w:r>
      <w:r>
        <w:t>коллегиальный</w:t>
      </w:r>
      <w:r w:rsidRPr="008131B2">
        <w:t xml:space="preserve"> исполнительн</w:t>
      </w:r>
      <w:r>
        <w:t>ый</w:t>
      </w:r>
      <w:r w:rsidRPr="008131B2">
        <w:t xml:space="preserve"> орган (правлени</w:t>
      </w:r>
      <w:r>
        <w:t>е</w:t>
      </w:r>
      <w:r w:rsidRPr="008131B2">
        <w:t>, дирекци</w:t>
      </w:r>
      <w:r>
        <w:t>я</w:t>
      </w:r>
      <w:r w:rsidRPr="008131B2">
        <w:t>)</w:t>
      </w:r>
      <w:r>
        <w:t xml:space="preserve"> </w:t>
      </w:r>
      <w:r w:rsidRPr="008131B2">
        <w:t>подконтрольной организации не избран (не сформирован)</w:t>
      </w:r>
      <w:r>
        <w:t>, т.к. не предусмотрен ее уставом.</w:t>
      </w:r>
    </w:p>
    <w:p w14:paraId="612CE3CE" w14:textId="77777777" w:rsidR="003C787D" w:rsidRDefault="003C787D" w:rsidP="003C787D">
      <w:pPr>
        <w:pStyle w:val="ConsPlusNormal"/>
        <w:jc w:val="both"/>
      </w:pPr>
    </w:p>
    <w:p w14:paraId="122C2FFA" w14:textId="77777777" w:rsidR="003C787D" w:rsidRDefault="003C787D" w:rsidP="003C787D">
      <w:pPr>
        <w:pStyle w:val="ConsPlusNormal"/>
        <w:jc w:val="both"/>
      </w:pPr>
      <w:r w:rsidRPr="008131B2">
        <w:rPr>
          <w:b/>
        </w:rPr>
        <w:t xml:space="preserve">лицо, занимающее должность (осуществляющее функции) единоличного исполнительного органа подконтрольной организации: </w:t>
      </w:r>
      <w:r>
        <w:t>Генеральный директор:</w:t>
      </w:r>
    </w:p>
    <w:p w14:paraId="44395101" w14:textId="18D4CE0C" w:rsidR="003C787D" w:rsidRDefault="003C787D" w:rsidP="003C787D">
      <w:pPr>
        <w:pStyle w:val="ConsPlusNormal"/>
        <w:jc w:val="both"/>
      </w:pPr>
    </w:p>
    <w:tbl>
      <w:tblPr>
        <w:tblStyle w:val="af3"/>
        <w:tblW w:w="0" w:type="auto"/>
        <w:tblInd w:w="534" w:type="dxa"/>
        <w:tblLook w:val="04A0" w:firstRow="1" w:lastRow="0" w:firstColumn="1" w:lastColumn="0" w:noHBand="0" w:noVBand="1"/>
      </w:tblPr>
      <w:tblGrid>
        <w:gridCol w:w="5953"/>
        <w:gridCol w:w="1701"/>
        <w:gridCol w:w="1843"/>
      </w:tblGrid>
      <w:tr w:rsidR="003C787D" w:rsidRPr="008131B2" w14:paraId="19762FCB" w14:textId="77777777" w:rsidTr="003C787D">
        <w:tc>
          <w:tcPr>
            <w:tcW w:w="5953" w:type="dxa"/>
            <w:vAlign w:val="center"/>
          </w:tcPr>
          <w:p w14:paraId="65E55C44" w14:textId="77777777" w:rsidR="003C787D" w:rsidRPr="008131B2" w:rsidRDefault="003C787D" w:rsidP="003C787D">
            <w:pPr>
              <w:pStyle w:val="ConsPlusNormal"/>
              <w:jc w:val="center"/>
              <w:rPr>
                <w:sz w:val="18"/>
                <w:szCs w:val="18"/>
              </w:rPr>
            </w:pPr>
            <w:r w:rsidRPr="008131B2">
              <w:rPr>
                <w:sz w:val="18"/>
                <w:szCs w:val="18"/>
              </w:rPr>
              <w:t>Фамилия, имя, отчество (если имеется)</w:t>
            </w:r>
          </w:p>
        </w:tc>
        <w:tc>
          <w:tcPr>
            <w:tcW w:w="1701" w:type="dxa"/>
            <w:vAlign w:val="center"/>
          </w:tcPr>
          <w:p w14:paraId="2B1192CB" w14:textId="77777777" w:rsidR="003C787D" w:rsidRPr="008131B2" w:rsidRDefault="003C787D" w:rsidP="003C787D">
            <w:pPr>
              <w:pStyle w:val="ConsPlusNormal"/>
              <w:jc w:val="center"/>
              <w:rPr>
                <w:sz w:val="18"/>
                <w:szCs w:val="18"/>
              </w:rPr>
            </w:pPr>
            <w:r>
              <w:rPr>
                <w:sz w:val="18"/>
                <w:szCs w:val="18"/>
              </w:rPr>
              <w:t>Д</w:t>
            </w:r>
            <w:r w:rsidRPr="008131B2">
              <w:rPr>
                <w:sz w:val="18"/>
                <w:szCs w:val="18"/>
              </w:rPr>
              <w:t>оля в уставном капитале поручителя</w:t>
            </w:r>
          </w:p>
        </w:tc>
        <w:tc>
          <w:tcPr>
            <w:tcW w:w="1843" w:type="dxa"/>
            <w:vAlign w:val="center"/>
          </w:tcPr>
          <w:p w14:paraId="5C393369" w14:textId="77777777" w:rsidR="003C787D" w:rsidRPr="008131B2" w:rsidRDefault="003C787D" w:rsidP="003C787D">
            <w:pPr>
              <w:pStyle w:val="ConsPlusNormal"/>
              <w:jc w:val="center"/>
              <w:rPr>
                <w:sz w:val="18"/>
                <w:szCs w:val="18"/>
              </w:rPr>
            </w:pPr>
            <w:r>
              <w:rPr>
                <w:sz w:val="18"/>
                <w:szCs w:val="18"/>
              </w:rPr>
              <w:t>Д</w:t>
            </w:r>
            <w:r w:rsidRPr="008131B2">
              <w:rPr>
                <w:sz w:val="18"/>
                <w:szCs w:val="18"/>
              </w:rPr>
              <w:t>оля принадлежащих обыкновенных акций поручителя</w:t>
            </w:r>
          </w:p>
        </w:tc>
      </w:tr>
      <w:tr w:rsidR="003C787D" w:rsidRPr="008131B2" w14:paraId="2C9E860D" w14:textId="77777777" w:rsidTr="003C787D">
        <w:tc>
          <w:tcPr>
            <w:tcW w:w="5953" w:type="dxa"/>
          </w:tcPr>
          <w:p w14:paraId="661440C2" w14:textId="2792073C" w:rsidR="003C787D" w:rsidRPr="008131B2" w:rsidRDefault="00276875" w:rsidP="003C787D">
            <w:pPr>
              <w:pStyle w:val="ConsPlusNormal"/>
              <w:jc w:val="both"/>
              <w:rPr>
                <w:sz w:val="18"/>
                <w:szCs w:val="18"/>
              </w:rPr>
            </w:pPr>
            <w:r w:rsidRPr="00276875">
              <w:rPr>
                <w:sz w:val="18"/>
                <w:szCs w:val="18"/>
              </w:rPr>
              <w:t>Карпов Александр Николаевич</w:t>
            </w:r>
          </w:p>
        </w:tc>
        <w:tc>
          <w:tcPr>
            <w:tcW w:w="1701" w:type="dxa"/>
            <w:vAlign w:val="center"/>
          </w:tcPr>
          <w:p w14:paraId="32052D4A" w14:textId="33902BBD" w:rsidR="003C787D" w:rsidRPr="00E67204" w:rsidRDefault="00E67204" w:rsidP="003C787D">
            <w:pPr>
              <w:pStyle w:val="ConsPlusNormal"/>
              <w:jc w:val="center"/>
              <w:rPr>
                <w:sz w:val="18"/>
                <w:szCs w:val="18"/>
              </w:rPr>
            </w:pPr>
            <w:r w:rsidRPr="00E67204">
              <w:rPr>
                <w:sz w:val="18"/>
                <w:szCs w:val="18"/>
              </w:rPr>
              <w:t>отсутствует</w:t>
            </w:r>
          </w:p>
        </w:tc>
        <w:tc>
          <w:tcPr>
            <w:tcW w:w="1843" w:type="dxa"/>
            <w:vAlign w:val="center"/>
          </w:tcPr>
          <w:p w14:paraId="0BA74F6B" w14:textId="3CEAC488" w:rsidR="003C787D" w:rsidRPr="00E67204" w:rsidRDefault="00E67204" w:rsidP="003C787D">
            <w:pPr>
              <w:pStyle w:val="ConsPlusNormal"/>
              <w:jc w:val="center"/>
              <w:rPr>
                <w:sz w:val="18"/>
                <w:szCs w:val="18"/>
              </w:rPr>
            </w:pPr>
            <w:r w:rsidRPr="00E67204">
              <w:rPr>
                <w:sz w:val="18"/>
                <w:szCs w:val="18"/>
              </w:rPr>
              <w:t>отсутствует</w:t>
            </w:r>
          </w:p>
        </w:tc>
      </w:tr>
    </w:tbl>
    <w:p w14:paraId="588973D1" w14:textId="77777777" w:rsidR="003C787D" w:rsidRDefault="003C787D" w:rsidP="003C787D">
      <w:pPr>
        <w:pStyle w:val="ConsPlusNormal"/>
        <w:jc w:val="both"/>
      </w:pPr>
      <w:r>
        <w:t>Полномочия единоличного исполнительного органа данной подконтрольной организации не переданы управляющей организации или управляющему.</w:t>
      </w:r>
    </w:p>
    <w:p w14:paraId="63C363A3" w14:textId="6DC77B5F" w:rsidR="003C787D" w:rsidRDefault="003C787D" w:rsidP="00BC15F4">
      <w:pPr>
        <w:pStyle w:val="ConsPlusNormal"/>
        <w:jc w:val="both"/>
      </w:pPr>
    </w:p>
    <w:p w14:paraId="48C9E545" w14:textId="77777777" w:rsidR="003C787D" w:rsidRDefault="003C787D" w:rsidP="00BC15F4">
      <w:pPr>
        <w:pStyle w:val="ConsPlusNormal"/>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3C787D" w:rsidRPr="00103E52" w14:paraId="5ED15A0E" w14:textId="77777777" w:rsidTr="003C787D">
        <w:tc>
          <w:tcPr>
            <w:tcW w:w="4820" w:type="dxa"/>
            <w:shd w:val="clear" w:color="auto" w:fill="auto"/>
            <w:vAlign w:val="center"/>
          </w:tcPr>
          <w:p w14:paraId="6A22E903" w14:textId="7282DC43" w:rsidR="003C787D" w:rsidRPr="00103E52" w:rsidRDefault="003C787D" w:rsidP="003C787D">
            <w:pPr>
              <w:pStyle w:val="em-"/>
              <w:ind w:firstLine="0"/>
              <w:jc w:val="left"/>
              <w:rPr>
                <w:rFonts w:ascii="Arial" w:hAnsi="Arial" w:cs="Arial"/>
                <w:b/>
                <w:sz w:val="18"/>
                <w:szCs w:val="18"/>
              </w:rPr>
            </w:pPr>
            <w:r>
              <w:rPr>
                <w:rFonts w:ascii="Arial" w:hAnsi="Arial" w:cs="Arial"/>
                <w:b/>
                <w:sz w:val="18"/>
                <w:szCs w:val="18"/>
              </w:rPr>
              <w:t xml:space="preserve">11. </w:t>
            </w:r>
            <w:r w:rsidRPr="00103E52">
              <w:rPr>
                <w:rFonts w:ascii="Arial" w:hAnsi="Arial" w:cs="Arial"/>
                <w:b/>
                <w:sz w:val="18"/>
                <w:szCs w:val="18"/>
              </w:rPr>
              <w:t>Полное</w:t>
            </w:r>
            <w:r>
              <w:rPr>
                <w:rFonts w:ascii="Arial" w:hAnsi="Arial" w:cs="Arial"/>
                <w:b/>
                <w:sz w:val="18"/>
                <w:szCs w:val="18"/>
              </w:rPr>
              <w:t xml:space="preserve"> фирменное наименование</w:t>
            </w:r>
          </w:p>
        </w:tc>
        <w:tc>
          <w:tcPr>
            <w:tcW w:w="5103" w:type="dxa"/>
            <w:shd w:val="clear" w:color="auto" w:fill="auto"/>
            <w:vAlign w:val="center"/>
          </w:tcPr>
          <w:p w14:paraId="58520D34" w14:textId="0E78A308" w:rsidR="003C787D" w:rsidRPr="00103E52" w:rsidRDefault="003C787D" w:rsidP="00914830">
            <w:pPr>
              <w:pStyle w:val="em-"/>
              <w:ind w:firstLine="0"/>
              <w:jc w:val="left"/>
              <w:rPr>
                <w:rFonts w:ascii="Arial" w:hAnsi="Arial" w:cs="Arial"/>
                <w:sz w:val="18"/>
                <w:szCs w:val="18"/>
              </w:rPr>
            </w:pPr>
            <w:r w:rsidRPr="003A6050">
              <w:rPr>
                <w:rFonts w:ascii="Arial" w:hAnsi="Arial" w:cs="Arial"/>
                <w:sz w:val="18"/>
                <w:szCs w:val="18"/>
              </w:rPr>
              <w:t>Общество с ограниченной ответственностью «Концессионн</w:t>
            </w:r>
            <w:r w:rsidR="00914830">
              <w:rPr>
                <w:rFonts w:ascii="Arial" w:hAnsi="Arial" w:cs="Arial"/>
                <w:sz w:val="18"/>
                <w:szCs w:val="18"/>
              </w:rPr>
              <w:t>ая</w:t>
            </w:r>
            <w:r w:rsidRPr="003A6050">
              <w:rPr>
                <w:rFonts w:ascii="Arial" w:hAnsi="Arial" w:cs="Arial"/>
                <w:sz w:val="18"/>
                <w:szCs w:val="18"/>
              </w:rPr>
              <w:t xml:space="preserve"> строительная компания №3»</w:t>
            </w:r>
          </w:p>
        </w:tc>
      </w:tr>
      <w:tr w:rsidR="003C787D" w:rsidRPr="00103E52" w14:paraId="2503CE52" w14:textId="77777777" w:rsidTr="003C787D">
        <w:tc>
          <w:tcPr>
            <w:tcW w:w="4820" w:type="dxa"/>
            <w:shd w:val="clear" w:color="auto" w:fill="auto"/>
            <w:vAlign w:val="center"/>
          </w:tcPr>
          <w:p w14:paraId="2078C6F2" w14:textId="77777777" w:rsidR="003C787D" w:rsidRPr="00103E52" w:rsidRDefault="003C787D" w:rsidP="003C787D">
            <w:pPr>
              <w:pStyle w:val="em-"/>
              <w:ind w:firstLine="0"/>
              <w:jc w:val="left"/>
              <w:rPr>
                <w:rFonts w:ascii="Arial" w:hAnsi="Arial" w:cs="Arial"/>
                <w:b/>
                <w:sz w:val="18"/>
                <w:szCs w:val="18"/>
              </w:rPr>
            </w:pPr>
            <w:r w:rsidRPr="00103E52">
              <w:rPr>
                <w:rFonts w:ascii="Arial" w:hAnsi="Arial" w:cs="Arial"/>
                <w:b/>
                <w:sz w:val="18"/>
                <w:szCs w:val="18"/>
              </w:rPr>
              <w:t>Сокращенное фирменное на</w:t>
            </w:r>
            <w:r>
              <w:rPr>
                <w:rFonts w:ascii="Arial" w:hAnsi="Arial" w:cs="Arial"/>
                <w:b/>
                <w:sz w:val="18"/>
                <w:szCs w:val="18"/>
              </w:rPr>
              <w:t>именование</w:t>
            </w:r>
          </w:p>
        </w:tc>
        <w:tc>
          <w:tcPr>
            <w:tcW w:w="5103" w:type="dxa"/>
            <w:shd w:val="clear" w:color="auto" w:fill="auto"/>
            <w:vAlign w:val="center"/>
          </w:tcPr>
          <w:p w14:paraId="5474EF0E" w14:textId="11F18E47" w:rsidR="003C787D" w:rsidRPr="00103E52" w:rsidRDefault="003C787D" w:rsidP="003C787D">
            <w:pPr>
              <w:pStyle w:val="em-"/>
              <w:ind w:firstLine="0"/>
              <w:jc w:val="left"/>
              <w:rPr>
                <w:rFonts w:ascii="Arial" w:hAnsi="Arial" w:cs="Arial"/>
                <w:sz w:val="18"/>
                <w:szCs w:val="18"/>
              </w:rPr>
            </w:pPr>
            <w:r w:rsidRPr="003A6050">
              <w:rPr>
                <w:rFonts w:ascii="Arial" w:hAnsi="Arial" w:cs="Arial"/>
                <w:sz w:val="18"/>
                <w:szCs w:val="18"/>
              </w:rPr>
              <w:t>ООО «КСК №3»</w:t>
            </w:r>
          </w:p>
        </w:tc>
      </w:tr>
      <w:tr w:rsidR="003C787D" w:rsidRPr="00103E52" w14:paraId="319B57F1" w14:textId="77777777" w:rsidTr="003C787D">
        <w:tc>
          <w:tcPr>
            <w:tcW w:w="4820" w:type="dxa"/>
            <w:shd w:val="clear" w:color="auto" w:fill="auto"/>
            <w:vAlign w:val="center"/>
          </w:tcPr>
          <w:p w14:paraId="1E0ED84A" w14:textId="77777777" w:rsidR="003C787D" w:rsidRPr="00103E52" w:rsidRDefault="003C787D" w:rsidP="003C787D">
            <w:pPr>
              <w:pStyle w:val="em-"/>
              <w:ind w:firstLine="0"/>
              <w:jc w:val="left"/>
              <w:rPr>
                <w:rFonts w:ascii="Arial" w:hAnsi="Arial" w:cs="Arial"/>
                <w:b/>
                <w:sz w:val="18"/>
                <w:szCs w:val="18"/>
              </w:rPr>
            </w:pPr>
            <w:r>
              <w:rPr>
                <w:rFonts w:ascii="Arial" w:hAnsi="Arial" w:cs="Arial"/>
                <w:b/>
                <w:sz w:val="18"/>
                <w:szCs w:val="18"/>
              </w:rPr>
              <w:t>ИНН (если применимо)</w:t>
            </w:r>
          </w:p>
        </w:tc>
        <w:tc>
          <w:tcPr>
            <w:tcW w:w="5103" w:type="dxa"/>
            <w:shd w:val="clear" w:color="auto" w:fill="auto"/>
            <w:vAlign w:val="center"/>
          </w:tcPr>
          <w:p w14:paraId="3A8C40B6" w14:textId="4A55E694" w:rsidR="003C787D" w:rsidRPr="00103E52" w:rsidRDefault="003C787D" w:rsidP="003C787D">
            <w:pPr>
              <w:pStyle w:val="em-"/>
              <w:ind w:firstLine="0"/>
              <w:jc w:val="left"/>
              <w:rPr>
                <w:rFonts w:ascii="Arial" w:hAnsi="Arial" w:cs="Arial"/>
                <w:sz w:val="18"/>
                <w:szCs w:val="18"/>
              </w:rPr>
            </w:pPr>
            <w:r w:rsidRPr="003A6050">
              <w:rPr>
                <w:rFonts w:ascii="Arial" w:hAnsi="Arial" w:cs="Arial"/>
                <w:sz w:val="18"/>
                <w:szCs w:val="18"/>
              </w:rPr>
              <w:t>9729022009</w:t>
            </w:r>
          </w:p>
        </w:tc>
      </w:tr>
      <w:tr w:rsidR="003C787D" w:rsidRPr="00103E52" w14:paraId="6336FDB0" w14:textId="77777777" w:rsidTr="003C787D">
        <w:trPr>
          <w:trHeight w:val="285"/>
        </w:trPr>
        <w:tc>
          <w:tcPr>
            <w:tcW w:w="4820" w:type="dxa"/>
            <w:shd w:val="clear" w:color="auto" w:fill="auto"/>
            <w:vAlign w:val="center"/>
          </w:tcPr>
          <w:p w14:paraId="2F897984" w14:textId="77777777" w:rsidR="003C787D" w:rsidRPr="00103E52" w:rsidRDefault="003C787D" w:rsidP="003C787D">
            <w:pPr>
              <w:pStyle w:val="em-"/>
              <w:ind w:firstLine="0"/>
              <w:jc w:val="left"/>
              <w:rPr>
                <w:rFonts w:ascii="Arial" w:hAnsi="Arial" w:cs="Arial"/>
                <w:b/>
                <w:sz w:val="18"/>
                <w:szCs w:val="18"/>
              </w:rPr>
            </w:pPr>
            <w:r w:rsidRPr="00103E52">
              <w:rPr>
                <w:rFonts w:ascii="Arial" w:hAnsi="Arial" w:cs="Arial"/>
                <w:b/>
                <w:sz w:val="18"/>
                <w:szCs w:val="18"/>
              </w:rPr>
              <w:t>ОГРН (если применимо)</w:t>
            </w:r>
          </w:p>
        </w:tc>
        <w:tc>
          <w:tcPr>
            <w:tcW w:w="5103" w:type="dxa"/>
            <w:shd w:val="clear" w:color="auto" w:fill="auto"/>
            <w:vAlign w:val="center"/>
          </w:tcPr>
          <w:p w14:paraId="480782F0" w14:textId="0E9F9088" w:rsidR="003C787D" w:rsidRPr="00103E52" w:rsidRDefault="003C787D" w:rsidP="003C787D">
            <w:pPr>
              <w:pStyle w:val="em-"/>
              <w:ind w:firstLine="0"/>
              <w:jc w:val="left"/>
              <w:rPr>
                <w:rFonts w:ascii="Arial" w:hAnsi="Arial" w:cs="Arial"/>
                <w:sz w:val="18"/>
                <w:szCs w:val="18"/>
              </w:rPr>
            </w:pPr>
            <w:r w:rsidRPr="003A6050">
              <w:rPr>
                <w:rFonts w:ascii="Arial" w:hAnsi="Arial" w:cs="Arial"/>
                <w:sz w:val="18"/>
                <w:szCs w:val="18"/>
              </w:rPr>
              <w:t>1167746790254</w:t>
            </w:r>
          </w:p>
        </w:tc>
      </w:tr>
      <w:tr w:rsidR="003C787D" w:rsidRPr="00103E52" w14:paraId="669326A4" w14:textId="77777777" w:rsidTr="003C787D">
        <w:tc>
          <w:tcPr>
            <w:tcW w:w="4820" w:type="dxa"/>
            <w:shd w:val="clear" w:color="auto" w:fill="auto"/>
            <w:vAlign w:val="center"/>
          </w:tcPr>
          <w:p w14:paraId="4FAF343C" w14:textId="77777777" w:rsidR="003C787D" w:rsidRPr="00103E52" w:rsidRDefault="003C787D" w:rsidP="003C787D">
            <w:pPr>
              <w:pStyle w:val="em-"/>
              <w:ind w:firstLine="0"/>
              <w:jc w:val="left"/>
              <w:rPr>
                <w:rFonts w:ascii="Arial" w:hAnsi="Arial" w:cs="Arial"/>
                <w:b/>
                <w:sz w:val="18"/>
                <w:szCs w:val="18"/>
              </w:rPr>
            </w:pPr>
            <w:r w:rsidRPr="00103E52">
              <w:rPr>
                <w:rFonts w:ascii="Arial" w:hAnsi="Arial" w:cs="Arial"/>
                <w:b/>
                <w:sz w:val="18"/>
                <w:szCs w:val="18"/>
              </w:rPr>
              <w:t>Место нахождения</w:t>
            </w:r>
          </w:p>
        </w:tc>
        <w:tc>
          <w:tcPr>
            <w:tcW w:w="5103" w:type="dxa"/>
            <w:shd w:val="clear" w:color="auto" w:fill="auto"/>
            <w:vAlign w:val="center"/>
          </w:tcPr>
          <w:p w14:paraId="0F73BFD6" w14:textId="19CE2C3D" w:rsidR="003C787D" w:rsidRPr="00103E52" w:rsidRDefault="003C787D" w:rsidP="003C787D">
            <w:pPr>
              <w:pStyle w:val="em-"/>
              <w:ind w:firstLine="0"/>
              <w:jc w:val="left"/>
              <w:rPr>
                <w:rFonts w:ascii="Arial" w:hAnsi="Arial" w:cs="Arial"/>
                <w:sz w:val="18"/>
                <w:szCs w:val="18"/>
              </w:rPr>
            </w:pPr>
            <w:r w:rsidRPr="003A6050">
              <w:rPr>
                <w:rFonts w:ascii="Arial" w:hAnsi="Arial" w:cs="Arial"/>
                <w:sz w:val="18"/>
                <w:szCs w:val="18"/>
              </w:rPr>
              <w:t>119571, г. Москва, пр-т Вернадского, д. 92, корпус 1, комн. 17</w:t>
            </w:r>
          </w:p>
        </w:tc>
      </w:tr>
      <w:tr w:rsidR="003C787D" w:rsidRPr="00E14B00" w14:paraId="4F5E306F" w14:textId="77777777" w:rsidTr="003C787D">
        <w:tc>
          <w:tcPr>
            <w:tcW w:w="4820" w:type="dxa"/>
            <w:shd w:val="clear" w:color="auto" w:fill="auto"/>
            <w:vAlign w:val="center"/>
          </w:tcPr>
          <w:p w14:paraId="363E60BB" w14:textId="77777777" w:rsidR="003C787D" w:rsidRPr="00E14B00" w:rsidRDefault="003C787D" w:rsidP="003C787D">
            <w:pPr>
              <w:pStyle w:val="em-"/>
              <w:ind w:firstLine="0"/>
              <w:jc w:val="left"/>
              <w:rPr>
                <w:rFonts w:ascii="Arial" w:hAnsi="Arial" w:cs="Arial"/>
                <w:b/>
                <w:sz w:val="18"/>
                <w:szCs w:val="18"/>
              </w:rPr>
            </w:pPr>
            <w:r w:rsidRPr="00E14B00">
              <w:rPr>
                <w:rFonts w:ascii="Arial" w:hAnsi="Arial" w:cs="Arial"/>
                <w:b/>
                <w:sz w:val="18"/>
                <w:szCs w:val="18"/>
              </w:rPr>
              <w:t>Вид контроля, под которым находится организация, в отношении которой поручитель является контролирующим лицом</w:t>
            </w:r>
          </w:p>
        </w:tc>
        <w:tc>
          <w:tcPr>
            <w:tcW w:w="5103" w:type="dxa"/>
            <w:shd w:val="clear" w:color="auto" w:fill="auto"/>
            <w:vAlign w:val="center"/>
          </w:tcPr>
          <w:p w14:paraId="1211C924" w14:textId="77777777" w:rsidR="003C787D" w:rsidRPr="00E14B00" w:rsidRDefault="003C787D" w:rsidP="003C787D">
            <w:pPr>
              <w:pStyle w:val="em-"/>
              <w:ind w:firstLine="0"/>
              <w:rPr>
                <w:rFonts w:ascii="Arial" w:hAnsi="Arial" w:cs="Arial"/>
                <w:sz w:val="18"/>
                <w:szCs w:val="18"/>
              </w:rPr>
            </w:pPr>
            <w:r w:rsidRPr="00E14B00">
              <w:rPr>
                <w:rFonts w:ascii="Arial" w:hAnsi="Arial" w:cs="Arial"/>
                <w:sz w:val="18"/>
                <w:szCs w:val="18"/>
              </w:rPr>
              <w:t>Прямой</w:t>
            </w:r>
          </w:p>
        </w:tc>
      </w:tr>
      <w:tr w:rsidR="003C787D" w:rsidRPr="00E14B00" w14:paraId="2D43B28C" w14:textId="77777777" w:rsidTr="003C787D">
        <w:tc>
          <w:tcPr>
            <w:tcW w:w="4820" w:type="dxa"/>
            <w:shd w:val="clear" w:color="auto" w:fill="auto"/>
            <w:vAlign w:val="center"/>
          </w:tcPr>
          <w:p w14:paraId="6B7501AA" w14:textId="77777777" w:rsidR="003C787D" w:rsidRPr="00E14B00" w:rsidRDefault="003C787D" w:rsidP="003C787D">
            <w:pPr>
              <w:pStyle w:val="em-"/>
              <w:ind w:firstLine="0"/>
              <w:jc w:val="left"/>
              <w:rPr>
                <w:rFonts w:ascii="Arial" w:hAnsi="Arial" w:cs="Arial"/>
                <w:b/>
                <w:sz w:val="18"/>
                <w:szCs w:val="18"/>
              </w:rPr>
            </w:pPr>
            <w:r w:rsidRPr="00E14B00">
              <w:rPr>
                <w:rFonts w:ascii="Arial" w:hAnsi="Arial" w:cs="Arial"/>
                <w:b/>
                <w:sz w:val="18"/>
                <w:szCs w:val="18"/>
              </w:rPr>
              <w:t>Признак осуществления поручителем контроля над организацией, в отношении которой он является контролирующим лицом</w:t>
            </w:r>
          </w:p>
        </w:tc>
        <w:tc>
          <w:tcPr>
            <w:tcW w:w="5103" w:type="dxa"/>
            <w:shd w:val="clear" w:color="auto" w:fill="auto"/>
            <w:vAlign w:val="center"/>
          </w:tcPr>
          <w:p w14:paraId="02CDD3D1" w14:textId="77777777" w:rsidR="003C787D" w:rsidRPr="00E14B00" w:rsidRDefault="003C787D" w:rsidP="003C787D">
            <w:pPr>
              <w:pStyle w:val="em-"/>
              <w:ind w:firstLine="0"/>
              <w:jc w:val="left"/>
              <w:rPr>
                <w:rFonts w:ascii="Arial" w:hAnsi="Arial" w:cs="Arial"/>
                <w:sz w:val="18"/>
                <w:szCs w:val="18"/>
              </w:rPr>
            </w:pPr>
            <w:r w:rsidRPr="00E14B00">
              <w:rPr>
                <w:rFonts w:ascii="Arial" w:hAnsi="Arial" w:cs="Arial"/>
                <w:sz w:val="18"/>
                <w:szCs w:val="18"/>
              </w:rPr>
              <w:t>Право распоряжаться более 50 голосов в высшем органе управления подконтрольной поручителю организации</w:t>
            </w:r>
          </w:p>
        </w:tc>
      </w:tr>
      <w:tr w:rsidR="003C787D" w:rsidRPr="00E14B00" w14:paraId="15F93A8A" w14:textId="77777777" w:rsidTr="003C787D">
        <w:tc>
          <w:tcPr>
            <w:tcW w:w="4820" w:type="dxa"/>
            <w:shd w:val="clear" w:color="auto" w:fill="auto"/>
            <w:vAlign w:val="center"/>
          </w:tcPr>
          <w:p w14:paraId="1925727D" w14:textId="77777777" w:rsidR="003C787D" w:rsidRPr="00E14B00" w:rsidRDefault="003C787D" w:rsidP="003C787D">
            <w:pPr>
              <w:pStyle w:val="em-"/>
              <w:ind w:firstLine="0"/>
              <w:jc w:val="left"/>
              <w:rPr>
                <w:rFonts w:ascii="Arial" w:hAnsi="Arial" w:cs="Arial"/>
                <w:b/>
                <w:sz w:val="18"/>
                <w:szCs w:val="18"/>
              </w:rPr>
            </w:pPr>
            <w:r w:rsidRPr="00E14B00">
              <w:rPr>
                <w:rFonts w:ascii="Arial" w:hAnsi="Arial" w:cs="Arial"/>
                <w:b/>
                <w:sz w:val="18"/>
                <w:szCs w:val="18"/>
              </w:rPr>
              <w:t>Размер доли участия поручителя в уставном капитале подконтрольной организации</w:t>
            </w:r>
          </w:p>
        </w:tc>
        <w:tc>
          <w:tcPr>
            <w:tcW w:w="5103" w:type="dxa"/>
            <w:shd w:val="clear" w:color="auto" w:fill="auto"/>
            <w:vAlign w:val="center"/>
          </w:tcPr>
          <w:p w14:paraId="4CA5F6C8" w14:textId="77777777" w:rsidR="003C787D" w:rsidRPr="00C74EE3" w:rsidRDefault="003C787D" w:rsidP="003C787D">
            <w:pPr>
              <w:pStyle w:val="em-"/>
              <w:ind w:firstLine="0"/>
              <w:jc w:val="left"/>
              <w:rPr>
                <w:rFonts w:ascii="Arial" w:hAnsi="Arial" w:cs="Arial"/>
                <w:sz w:val="18"/>
                <w:szCs w:val="18"/>
              </w:rPr>
            </w:pPr>
            <w:r w:rsidRPr="00C74EE3">
              <w:rPr>
                <w:rFonts w:ascii="Arial" w:hAnsi="Arial" w:cs="Arial"/>
                <w:sz w:val="18"/>
                <w:szCs w:val="18"/>
              </w:rPr>
              <w:t>100%</w:t>
            </w:r>
          </w:p>
        </w:tc>
      </w:tr>
      <w:tr w:rsidR="003C787D" w:rsidRPr="00E14B00" w14:paraId="188D6141" w14:textId="77777777" w:rsidTr="003C787D">
        <w:tc>
          <w:tcPr>
            <w:tcW w:w="4820" w:type="dxa"/>
            <w:shd w:val="clear" w:color="auto" w:fill="auto"/>
            <w:vAlign w:val="center"/>
          </w:tcPr>
          <w:p w14:paraId="1547787B" w14:textId="77777777" w:rsidR="003C787D" w:rsidRPr="00E14B00" w:rsidRDefault="003C787D" w:rsidP="003C787D">
            <w:pPr>
              <w:pStyle w:val="em-"/>
              <w:ind w:firstLine="0"/>
              <w:jc w:val="left"/>
              <w:rPr>
                <w:rFonts w:ascii="Arial" w:hAnsi="Arial" w:cs="Arial"/>
                <w:b/>
                <w:sz w:val="18"/>
                <w:szCs w:val="18"/>
              </w:rPr>
            </w:pPr>
            <w:r w:rsidRPr="00E14B00">
              <w:rPr>
                <w:rFonts w:ascii="Arial" w:hAnsi="Arial" w:cs="Arial"/>
                <w:b/>
                <w:sz w:val="18"/>
                <w:szCs w:val="18"/>
              </w:rPr>
              <w:t>Размер доли обыкновенных акций подконтрольной организации, принадлежащих поручителю</w:t>
            </w:r>
          </w:p>
        </w:tc>
        <w:tc>
          <w:tcPr>
            <w:tcW w:w="5103" w:type="dxa"/>
            <w:shd w:val="clear" w:color="auto" w:fill="auto"/>
            <w:vAlign w:val="center"/>
          </w:tcPr>
          <w:p w14:paraId="71E5D0EF" w14:textId="77777777" w:rsidR="003C787D" w:rsidRPr="00E14B00" w:rsidRDefault="003C787D" w:rsidP="003C787D">
            <w:pPr>
              <w:pStyle w:val="em-"/>
              <w:ind w:firstLine="0"/>
              <w:jc w:val="left"/>
              <w:rPr>
                <w:rFonts w:ascii="Arial" w:hAnsi="Arial" w:cs="Arial"/>
                <w:sz w:val="18"/>
                <w:szCs w:val="18"/>
              </w:rPr>
            </w:pPr>
            <w:r>
              <w:rPr>
                <w:rFonts w:ascii="Arial" w:hAnsi="Arial" w:cs="Arial"/>
                <w:sz w:val="18"/>
                <w:szCs w:val="18"/>
              </w:rPr>
              <w:t>Не применимо</w:t>
            </w:r>
          </w:p>
        </w:tc>
      </w:tr>
      <w:tr w:rsidR="003C787D" w:rsidRPr="00E14B00" w14:paraId="77F45D20" w14:textId="77777777" w:rsidTr="003C787D">
        <w:tc>
          <w:tcPr>
            <w:tcW w:w="4820" w:type="dxa"/>
            <w:shd w:val="clear" w:color="auto" w:fill="auto"/>
            <w:vAlign w:val="center"/>
          </w:tcPr>
          <w:p w14:paraId="02D8BAFB" w14:textId="77777777" w:rsidR="003C787D" w:rsidRPr="00E14B00" w:rsidRDefault="003C787D" w:rsidP="003C787D">
            <w:pPr>
              <w:pStyle w:val="em-"/>
              <w:ind w:firstLine="0"/>
              <w:jc w:val="left"/>
              <w:rPr>
                <w:rFonts w:ascii="Arial" w:hAnsi="Arial" w:cs="Arial"/>
                <w:b/>
                <w:sz w:val="18"/>
                <w:szCs w:val="18"/>
              </w:rPr>
            </w:pPr>
            <w:r w:rsidRPr="00E14B00">
              <w:rPr>
                <w:rFonts w:ascii="Arial" w:hAnsi="Arial" w:cs="Arial"/>
                <w:b/>
                <w:sz w:val="18"/>
                <w:szCs w:val="18"/>
              </w:rPr>
              <w:t>Последовательно все подконтрольные поручителю организации, через которых поручитель осуществляет косвенный контроль над организацией, в отношении которой он является контролирующим лицом</w:t>
            </w:r>
          </w:p>
        </w:tc>
        <w:tc>
          <w:tcPr>
            <w:tcW w:w="5103" w:type="dxa"/>
            <w:shd w:val="clear" w:color="auto" w:fill="auto"/>
            <w:vAlign w:val="center"/>
          </w:tcPr>
          <w:p w14:paraId="4F89E3C8" w14:textId="77777777" w:rsidR="003C787D" w:rsidRPr="00E14B00" w:rsidRDefault="003C787D" w:rsidP="003C787D">
            <w:pPr>
              <w:pStyle w:val="em-"/>
              <w:ind w:firstLine="0"/>
              <w:jc w:val="left"/>
              <w:rPr>
                <w:rFonts w:ascii="Arial" w:hAnsi="Arial" w:cs="Arial"/>
                <w:sz w:val="18"/>
                <w:szCs w:val="18"/>
              </w:rPr>
            </w:pPr>
            <w:r w:rsidRPr="00E14B00">
              <w:rPr>
                <w:rFonts w:ascii="Arial" w:hAnsi="Arial" w:cs="Arial"/>
                <w:sz w:val="18"/>
                <w:szCs w:val="18"/>
              </w:rPr>
              <w:t>Для прямого контроля информация не указывается</w:t>
            </w:r>
          </w:p>
        </w:tc>
      </w:tr>
      <w:tr w:rsidR="003C787D" w:rsidRPr="00E14B00" w14:paraId="2D98D496" w14:textId="77777777" w:rsidTr="003C787D">
        <w:tc>
          <w:tcPr>
            <w:tcW w:w="4820" w:type="dxa"/>
            <w:shd w:val="clear" w:color="auto" w:fill="auto"/>
            <w:vAlign w:val="center"/>
          </w:tcPr>
          <w:p w14:paraId="74A593ED" w14:textId="77777777" w:rsidR="003C787D" w:rsidRPr="00E14B00" w:rsidRDefault="003C787D" w:rsidP="003C787D">
            <w:pPr>
              <w:pStyle w:val="em-"/>
              <w:ind w:firstLine="0"/>
              <w:jc w:val="left"/>
              <w:rPr>
                <w:rFonts w:ascii="Arial" w:hAnsi="Arial" w:cs="Arial"/>
                <w:b/>
                <w:sz w:val="18"/>
                <w:szCs w:val="18"/>
              </w:rPr>
            </w:pPr>
            <w:r w:rsidRPr="00E14B00">
              <w:rPr>
                <w:rFonts w:ascii="Arial" w:hAnsi="Arial" w:cs="Arial"/>
                <w:b/>
                <w:sz w:val="18"/>
                <w:szCs w:val="18"/>
              </w:rPr>
              <w:t>Размер доли подконтрольной организации в уставном капитале поручителя</w:t>
            </w:r>
          </w:p>
        </w:tc>
        <w:tc>
          <w:tcPr>
            <w:tcW w:w="5103" w:type="dxa"/>
            <w:shd w:val="clear" w:color="auto" w:fill="auto"/>
            <w:vAlign w:val="center"/>
          </w:tcPr>
          <w:p w14:paraId="0F28DC51" w14:textId="77777777" w:rsidR="003C787D" w:rsidRPr="00E14B00" w:rsidRDefault="003C787D" w:rsidP="003C787D">
            <w:pPr>
              <w:pStyle w:val="em-"/>
              <w:ind w:firstLine="0"/>
              <w:jc w:val="left"/>
              <w:rPr>
                <w:rFonts w:ascii="Arial" w:hAnsi="Arial" w:cs="Arial"/>
                <w:sz w:val="18"/>
                <w:szCs w:val="18"/>
              </w:rPr>
            </w:pPr>
            <w:r w:rsidRPr="00E14B00">
              <w:rPr>
                <w:rFonts w:ascii="Arial" w:hAnsi="Arial" w:cs="Arial"/>
                <w:sz w:val="18"/>
                <w:szCs w:val="18"/>
              </w:rPr>
              <w:t>Не имеет</w:t>
            </w:r>
          </w:p>
        </w:tc>
      </w:tr>
      <w:tr w:rsidR="003C787D" w:rsidRPr="00E14B00" w14:paraId="152C71F8" w14:textId="77777777" w:rsidTr="003C787D">
        <w:tc>
          <w:tcPr>
            <w:tcW w:w="4820" w:type="dxa"/>
            <w:shd w:val="clear" w:color="auto" w:fill="auto"/>
            <w:vAlign w:val="center"/>
          </w:tcPr>
          <w:p w14:paraId="5B204B11" w14:textId="77777777" w:rsidR="003C787D" w:rsidRPr="00E14B00" w:rsidRDefault="003C787D" w:rsidP="003C787D">
            <w:pPr>
              <w:pStyle w:val="em-"/>
              <w:ind w:firstLine="0"/>
              <w:jc w:val="left"/>
              <w:rPr>
                <w:rFonts w:ascii="Arial" w:hAnsi="Arial" w:cs="Arial"/>
                <w:b/>
                <w:sz w:val="18"/>
                <w:szCs w:val="18"/>
              </w:rPr>
            </w:pPr>
            <w:r w:rsidRPr="00E14B00">
              <w:rPr>
                <w:rFonts w:ascii="Arial" w:hAnsi="Arial" w:cs="Arial"/>
                <w:b/>
                <w:sz w:val="18"/>
                <w:szCs w:val="18"/>
              </w:rPr>
              <w:t>Размер доли обыкновенных акций поручителя, принадлежащих подконтрольной организации</w:t>
            </w:r>
          </w:p>
        </w:tc>
        <w:tc>
          <w:tcPr>
            <w:tcW w:w="5103" w:type="dxa"/>
            <w:shd w:val="clear" w:color="auto" w:fill="auto"/>
            <w:vAlign w:val="center"/>
          </w:tcPr>
          <w:p w14:paraId="00ECBD72" w14:textId="77777777" w:rsidR="003C787D" w:rsidRPr="00E14B00" w:rsidRDefault="003C787D" w:rsidP="003C787D">
            <w:pPr>
              <w:pStyle w:val="em-"/>
              <w:ind w:firstLine="0"/>
              <w:jc w:val="left"/>
              <w:rPr>
                <w:rFonts w:ascii="Arial" w:hAnsi="Arial" w:cs="Arial"/>
                <w:sz w:val="18"/>
                <w:szCs w:val="18"/>
              </w:rPr>
            </w:pPr>
            <w:r w:rsidRPr="00E14B00">
              <w:rPr>
                <w:rFonts w:ascii="Arial" w:hAnsi="Arial" w:cs="Arial"/>
                <w:sz w:val="18"/>
                <w:szCs w:val="18"/>
              </w:rPr>
              <w:t>Не имеет</w:t>
            </w:r>
          </w:p>
        </w:tc>
      </w:tr>
      <w:tr w:rsidR="003C787D" w:rsidRPr="00E14B00" w14:paraId="0CF7215F" w14:textId="77777777" w:rsidTr="003C787D">
        <w:tc>
          <w:tcPr>
            <w:tcW w:w="4820" w:type="dxa"/>
            <w:shd w:val="clear" w:color="auto" w:fill="auto"/>
            <w:vAlign w:val="center"/>
          </w:tcPr>
          <w:p w14:paraId="651CE95F" w14:textId="77777777" w:rsidR="003C787D" w:rsidRPr="00E14B00" w:rsidRDefault="003C787D" w:rsidP="003C787D">
            <w:pPr>
              <w:pStyle w:val="em-"/>
              <w:ind w:firstLine="0"/>
              <w:jc w:val="left"/>
              <w:rPr>
                <w:rFonts w:ascii="Arial" w:hAnsi="Arial" w:cs="Arial"/>
                <w:b/>
                <w:sz w:val="18"/>
                <w:szCs w:val="18"/>
              </w:rPr>
            </w:pPr>
            <w:r w:rsidRPr="00E14B00">
              <w:rPr>
                <w:rFonts w:ascii="Arial" w:hAnsi="Arial" w:cs="Arial"/>
                <w:b/>
                <w:sz w:val="18"/>
                <w:szCs w:val="18"/>
              </w:rPr>
              <w:t>Описание основного вида деятельности подконтрольной организации</w:t>
            </w:r>
          </w:p>
        </w:tc>
        <w:tc>
          <w:tcPr>
            <w:tcW w:w="5103" w:type="dxa"/>
            <w:shd w:val="clear" w:color="auto" w:fill="auto"/>
            <w:vAlign w:val="center"/>
          </w:tcPr>
          <w:p w14:paraId="2131C249" w14:textId="77777777" w:rsidR="003C787D" w:rsidRPr="00E14B00" w:rsidRDefault="003C787D" w:rsidP="003C787D">
            <w:pPr>
              <w:pStyle w:val="em-"/>
              <w:ind w:firstLine="0"/>
              <w:jc w:val="left"/>
              <w:rPr>
                <w:rFonts w:ascii="Arial" w:hAnsi="Arial" w:cs="Arial"/>
                <w:sz w:val="18"/>
                <w:szCs w:val="18"/>
              </w:rPr>
            </w:pPr>
            <w:r>
              <w:rPr>
                <w:rFonts w:ascii="Arial" w:hAnsi="Arial" w:cs="Arial"/>
                <w:sz w:val="18"/>
                <w:szCs w:val="18"/>
              </w:rPr>
              <w:t>С</w:t>
            </w:r>
            <w:r w:rsidRPr="00582D24">
              <w:rPr>
                <w:rFonts w:ascii="Arial" w:hAnsi="Arial" w:cs="Arial"/>
                <w:sz w:val="18"/>
                <w:szCs w:val="18"/>
              </w:rPr>
              <w:t>троительство автомобильных дорог и автомагистралей</w:t>
            </w:r>
          </w:p>
        </w:tc>
      </w:tr>
    </w:tbl>
    <w:p w14:paraId="7FC7EB7C" w14:textId="77777777" w:rsidR="003C787D" w:rsidRDefault="003C787D" w:rsidP="003C787D">
      <w:pPr>
        <w:pStyle w:val="ConsPlusNormal"/>
        <w:jc w:val="both"/>
        <w:rPr>
          <w:b/>
        </w:rPr>
      </w:pPr>
    </w:p>
    <w:p w14:paraId="33A1FA2B" w14:textId="77777777" w:rsidR="003C787D" w:rsidRPr="008131B2" w:rsidRDefault="003C787D" w:rsidP="003C787D">
      <w:pPr>
        <w:pStyle w:val="ConsPlusNormal"/>
        <w:jc w:val="both"/>
        <w:rPr>
          <w:b/>
        </w:rPr>
      </w:pPr>
      <w:r w:rsidRPr="008131B2">
        <w:rPr>
          <w:b/>
        </w:rPr>
        <w:t>персональный состав совета директоров (наблюдательного совета) подконтрольной организации:</w:t>
      </w:r>
      <w:r>
        <w:rPr>
          <w:b/>
        </w:rPr>
        <w:t xml:space="preserve"> </w:t>
      </w:r>
      <w:r w:rsidRPr="008D311D">
        <w:t>совет директоров (наблюдательн</w:t>
      </w:r>
      <w:r>
        <w:t>ый</w:t>
      </w:r>
      <w:r w:rsidRPr="008D311D">
        <w:t xml:space="preserve"> совет) подконтрольной организации не избран (не сформирован), т.к. не предусмотрен ее уставом.</w:t>
      </w:r>
    </w:p>
    <w:p w14:paraId="680722DA" w14:textId="77777777" w:rsidR="003C787D" w:rsidRDefault="003C787D" w:rsidP="003C787D">
      <w:pPr>
        <w:pStyle w:val="ConsPlusNormal"/>
        <w:jc w:val="both"/>
      </w:pPr>
    </w:p>
    <w:p w14:paraId="74D1003A" w14:textId="77777777" w:rsidR="003C787D" w:rsidRDefault="003C787D" w:rsidP="003C787D">
      <w:pPr>
        <w:pStyle w:val="ConsPlusNormal"/>
        <w:jc w:val="both"/>
      </w:pPr>
      <w:r w:rsidRPr="008131B2">
        <w:rPr>
          <w:b/>
        </w:rPr>
        <w:t>персональный состав коллегиального исполнительного органа (правления, дирекции) подконтрольной организации:</w:t>
      </w:r>
      <w:r w:rsidRPr="008131B2">
        <w:t xml:space="preserve"> </w:t>
      </w:r>
      <w:r>
        <w:t>коллегиальный</w:t>
      </w:r>
      <w:r w:rsidRPr="008131B2">
        <w:t xml:space="preserve"> исполнительн</w:t>
      </w:r>
      <w:r>
        <w:t>ый</w:t>
      </w:r>
      <w:r w:rsidRPr="008131B2">
        <w:t xml:space="preserve"> орган (правлени</w:t>
      </w:r>
      <w:r>
        <w:t>е</w:t>
      </w:r>
      <w:r w:rsidRPr="008131B2">
        <w:t>, дирекци</w:t>
      </w:r>
      <w:r>
        <w:t>я</w:t>
      </w:r>
      <w:r w:rsidRPr="008131B2">
        <w:t>)</w:t>
      </w:r>
      <w:r>
        <w:t xml:space="preserve"> </w:t>
      </w:r>
      <w:r w:rsidRPr="008131B2">
        <w:t>подконтрольной организации не избран (не сформирован)</w:t>
      </w:r>
      <w:r>
        <w:t>, т.к. не предусмотрен ее уставом.</w:t>
      </w:r>
    </w:p>
    <w:p w14:paraId="110294A7" w14:textId="77777777" w:rsidR="003C787D" w:rsidRDefault="003C787D" w:rsidP="003C787D">
      <w:pPr>
        <w:pStyle w:val="ConsPlusNormal"/>
        <w:jc w:val="both"/>
      </w:pPr>
    </w:p>
    <w:p w14:paraId="2B0D8D95" w14:textId="77777777" w:rsidR="003C787D" w:rsidRDefault="003C787D" w:rsidP="003C787D">
      <w:pPr>
        <w:pStyle w:val="ConsPlusNormal"/>
        <w:jc w:val="both"/>
      </w:pPr>
      <w:r w:rsidRPr="008131B2">
        <w:rPr>
          <w:b/>
        </w:rPr>
        <w:t xml:space="preserve">лицо, занимающее должность (осуществляющее функции) единоличного исполнительного органа подконтрольной организации: </w:t>
      </w:r>
      <w:r>
        <w:t>Генеральный директор:</w:t>
      </w:r>
    </w:p>
    <w:p w14:paraId="41FD4879" w14:textId="4273C132" w:rsidR="003C787D" w:rsidRDefault="003C787D" w:rsidP="003C787D">
      <w:pPr>
        <w:pStyle w:val="ConsPlusNormal"/>
        <w:jc w:val="both"/>
      </w:pPr>
    </w:p>
    <w:tbl>
      <w:tblPr>
        <w:tblStyle w:val="af3"/>
        <w:tblW w:w="0" w:type="auto"/>
        <w:tblInd w:w="534" w:type="dxa"/>
        <w:tblLook w:val="04A0" w:firstRow="1" w:lastRow="0" w:firstColumn="1" w:lastColumn="0" w:noHBand="0" w:noVBand="1"/>
      </w:tblPr>
      <w:tblGrid>
        <w:gridCol w:w="5953"/>
        <w:gridCol w:w="1701"/>
        <w:gridCol w:w="1843"/>
      </w:tblGrid>
      <w:tr w:rsidR="003C787D" w:rsidRPr="008131B2" w14:paraId="05ECBFFD" w14:textId="77777777" w:rsidTr="003C787D">
        <w:tc>
          <w:tcPr>
            <w:tcW w:w="5953" w:type="dxa"/>
            <w:vAlign w:val="center"/>
          </w:tcPr>
          <w:p w14:paraId="2CD21E67" w14:textId="77777777" w:rsidR="003C787D" w:rsidRPr="008131B2" w:rsidRDefault="003C787D" w:rsidP="003C787D">
            <w:pPr>
              <w:pStyle w:val="ConsPlusNormal"/>
              <w:jc w:val="center"/>
              <w:rPr>
                <w:sz w:val="18"/>
                <w:szCs w:val="18"/>
              </w:rPr>
            </w:pPr>
            <w:r w:rsidRPr="008131B2">
              <w:rPr>
                <w:sz w:val="18"/>
                <w:szCs w:val="18"/>
              </w:rPr>
              <w:t>Фамилия, имя, отчество (если имеется)</w:t>
            </w:r>
          </w:p>
        </w:tc>
        <w:tc>
          <w:tcPr>
            <w:tcW w:w="1701" w:type="dxa"/>
            <w:vAlign w:val="center"/>
          </w:tcPr>
          <w:p w14:paraId="13E52418" w14:textId="77777777" w:rsidR="003C787D" w:rsidRPr="008131B2" w:rsidRDefault="003C787D" w:rsidP="003C787D">
            <w:pPr>
              <w:pStyle w:val="ConsPlusNormal"/>
              <w:jc w:val="center"/>
              <w:rPr>
                <w:sz w:val="18"/>
                <w:szCs w:val="18"/>
              </w:rPr>
            </w:pPr>
            <w:r>
              <w:rPr>
                <w:sz w:val="18"/>
                <w:szCs w:val="18"/>
              </w:rPr>
              <w:t>Д</w:t>
            </w:r>
            <w:r w:rsidRPr="008131B2">
              <w:rPr>
                <w:sz w:val="18"/>
                <w:szCs w:val="18"/>
              </w:rPr>
              <w:t>оля в уставном капитале поручителя</w:t>
            </w:r>
          </w:p>
        </w:tc>
        <w:tc>
          <w:tcPr>
            <w:tcW w:w="1843" w:type="dxa"/>
            <w:vAlign w:val="center"/>
          </w:tcPr>
          <w:p w14:paraId="58A67BEB" w14:textId="77777777" w:rsidR="003C787D" w:rsidRPr="008131B2" w:rsidRDefault="003C787D" w:rsidP="003C787D">
            <w:pPr>
              <w:pStyle w:val="ConsPlusNormal"/>
              <w:jc w:val="center"/>
              <w:rPr>
                <w:sz w:val="18"/>
                <w:szCs w:val="18"/>
              </w:rPr>
            </w:pPr>
            <w:r>
              <w:rPr>
                <w:sz w:val="18"/>
                <w:szCs w:val="18"/>
              </w:rPr>
              <w:t>Д</w:t>
            </w:r>
            <w:r w:rsidRPr="008131B2">
              <w:rPr>
                <w:sz w:val="18"/>
                <w:szCs w:val="18"/>
              </w:rPr>
              <w:t>оля принадлежащих обыкновенных акций поручителя</w:t>
            </w:r>
          </w:p>
        </w:tc>
      </w:tr>
      <w:tr w:rsidR="00914830" w:rsidRPr="008131B2" w14:paraId="55D06EC0" w14:textId="77777777" w:rsidTr="00E67204">
        <w:tc>
          <w:tcPr>
            <w:tcW w:w="5953" w:type="dxa"/>
          </w:tcPr>
          <w:p w14:paraId="668E09AD" w14:textId="433759DA" w:rsidR="00914830" w:rsidRPr="008131B2" w:rsidRDefault="00914830" w:rsidP="003C787D">
            <w:pPr>
              <w:pStyle w:val="ConsPlusNormal"/>
              <w:jc w:val="both"/>
              <w:rPr>
                <w:sz w:val="18"/>
                <w:szCs w:val="18"/>
              </w:rPr>
            </w:pPr>
            <w:r>
              <w:rPr>
                <w:sz w:val="18"/>
                <w:szCs w:val="18"/>
              </w:rPr>
              <w:t>Карпов Александр Николаевич</w:t>
            </w:r>
          </w:p>
        </w:tc>
        <w:tc>
          <w:tcPr>
            <w:tcW w:w="1701" w:type="dxa"/>
          </w:tcPr>
          <w:p w14:paraId="72161799" w14:textId="15826B34" w:rsidR="00914830" w:rsidRPr="00E67204" w:rsidRDefault="00914830" w:rsidP="003C787D">
            <w:pPr>
              <w:pStyle w:val="ConsPlusNormal"/>
              <w:jc w:val="center"/>
              <w:rPr>
                <w:sz w:val="18"/>
                <w:szCs w:val="18"/>
              </w:rPr>
            </w:pPr>
            <w:r w:rsidRPr="00DD7D49">
              <w:rPr>
                <w:sz w:val="18"/>
                <w:szCs w:val="18"/>
              </w:rPr>
              <w:t>отсутствует</w:t>
            </w:r>
          </w:p>
        </w:tc>
        <w:tc>
          <w:tcPr>
            <w:tcW w:w="1843" w:type="dxa"/>
          </w:tcPr>
          <w:p w14:paraId="54943C0C" w14:textId="47575C8B" w:rsidR="00914830" w:rsidRPr="00E67204" w:rsidRDefault="00914830" w:rsidP="003C787D">
            <w:pPr>
              <w:pStyle w:val="ConsPlusNormal"/>
              <w:jc w:val="center"/>
              <w:rPr>
                <w:sz w:val="18"/>
                <w:szCs w:val="18"/>
              </w:rPr>
            </w:pPr>
            <w:r w:rsidRPr="00DD7D49">
              <w:rPr>
                <w:sz w:val="18"/>
                <w:szCs w:val="18"/>
              </w:rPr>
              <w:t>отсутствует</w:t>
            </w:r>
          </w:p>
        </w:tc>
      </w:tr>
    </w:tbl>
    <w:p w14:paraId="3835A626" w14:textId="77777777" w:rsidR="003C787D" w:rsidRDefault="003C787D" w:rsidP="003C787D">
      <w:pPr>
        <w:pStyle w:val="ConsPlusNormal"/>
        <w:jc w:val="both"/>
      </w:pPr>
      <w:r>
        <w:t>Полномочия единоличного исполнительного органа данной подконтрольной организации не переданы управляющей организации или управляющему.</w:t>
      </w:r>
    </w:p>
    <w:p w14:paraId="585B9B3F" w14:textId="08F88E32" w:rsidR="003C787D" w:rsidRDefault="003C787D" w:rsidP="00BC15F4">
      <w:pPr>
        <w:pStyle w:val="ConsPlusNormal"/>
        <w:jc w:val="both"/>
      </w:pPr>
    </w:p>
    <w:p w14:paraId="2B599D65" w14:textId="77777777" w:rsidR="003C787D" w:rsidRDefault="003C787D" w:rsidP="003C787D">
      <w:pPr>
        <w:pStyle w:val="ConsPlusNormal"/>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3C787D" w:rsidRPr="00103E52" w14:paraId="2A6771F6" w14:textId="77777777" w:rsidTr="003C787D">
        <w:tc>
          <w:tcPr>
            <w:tcW w:w="4820" w:type="dxa"/>
            <w:shd w:val="clear" w:color="auto" w:fill="auto"/>
            <w:vAlign w:val="center"/>
          </w:tcPr>
          <w:p w14:paraId="27F7F174" w14:textId="09B2628D" w:rsidR="003C787D" w:rsidRPr="00103E52" w:rsidRDefault="003C787D" w:rsidP="003C787D">
            <w:pPr>
              <w:pStyle w:val="em-"/>
              <w:ind w:firstLine="0"/>
              <w:jc w:val="left"/>
              <w:rPr>
                <w:rFonts w:ascii="Arial" w:hAnsi="Arial" w:cs="Arial"/>
                <w:b/>
                <w:sz w:val="18"/>
                <w:szCs w:val="18"/>
              </w:rPr>
            </w:pPr>
            <w:r>
              <w:rPr>
                <w:rFonts w:ascii="Arial" w:hAnsi="Arial" w:cs="Arial"/>
                <w:b/>
                <w:sz w:val="18"/>
                <w:szCs w:val="18"/>
              </w:rPr>
              <w:t xml:space="preserve">12. </w:t>
            </w:r>
            <w:r w:rsidRPr="00103E52">
              <w:rPr>
                <w:rFonts w:ascii="Arial" w:hAnsi="Arial" w:cs="Arial"/>
                <w:b/>
                <w:sz w:val="18"/>
                <w:szCs w:val="18"/>
              </w:rPr>
              <w:t>Полное</w:t>
            </w:r>
            <w:r>
              <w:rPr>
                <w:rFonts w:ascii="Arial" w:hAnsi="Arial" w:cs="Arial"/>
                <w:b/>
                <w:sz w:val="18"/>
                <w:szCs w:val="18"/>
              </w:rPr>
              <w:t xml:space="preserve"> фирменное наименование</w:t>
            </w:r>
          </w:p>
        </w:tc>
        <w:tc>
          <w:tcPr>
            <w:tcW w:w="5103" w:type="dxa"/>
            <w:shd w:val="clear" w:color="auto" w:fill="auto"/>
            <w:vAlign w:val="center"/>
          </w:tcPr>
          <w:p w14:paraId="6DF6A6BC" w14:textId="4513154A" w:rsidR="003C787D" w:rsidRPr="00103E52" w:rsidRDefault="003C787D" w:rsidP="00914830">
            <w:pPr>
              <w:pStyle w:val="em-"/>
              <w:ind w:firstLine="0"/>
              <w:jc w:val="left"/>
              <w:rPr>
                <w:rFonts w:ascii="Arial" w:hAnsi="Arial" w:cs="Arial"/>
                <w:sz w:val="18"/>
                <w:szCs w:val="18"/>
              </w:rPr>
            </w:pPr>
            <w:r w:rsidRPr="003A6050">
              <w:rPr>
                <w:rFonts w:ascii="Arial" w:hAnsi="Arial" w:cs="Arial"/>
                <w:sz w:val="18"/>
                <w:szCs w:val="18"/>
              </w:rPr>
              <w:t>Общество с ограниченной ответственностью «Концессионн</w:t>
            </w:r>
            <w:r w:rsidR="00914830">
              <w:rPr>
                <w:rFonts w:ascii="Arial" w:hAnsi="Arial" w:cs="Arial"/>
                <w:sz w:val="18"/>
                <w:szCs w:val="18"/>
              </w:rPr>
              <w:t>ая</w:t>
            </w:r>
            <w:r w:rsidRPr="003A6050">
              <w:rPr>
                <w:rFonts w:ascii="Arial" w:hAnsi="Arial" w:cs="Arial"/>
                <w:sz w:val="18"/>
                <w:szCs w:val="18"/>
              </w:rPr>
              <w:t xml:space="preserve"> строительная компания №4»</w:t>
            </w:r>
          </w:p>
        </w:tc>
      </w:tr>
      <w:tr w:rsidR="003C787D" w:rsidRPr="00103E52" w14:paraId="6FB152DF" w14:textId="77777777" w:rsidTr="003C787D">
        <w:tc>
          <w:tcPr>
            <w:tcW w:w="4820" w:type="dxa"/>
            <w:shd w:val="clear" w:color="auto" w:fill="auto"/>
            <w:vAlign w:val="center"/>
          </w:tcPr>
          <w:p w14:paraId="5D8BA0FD" w14:textId="77777777" w:rsidR="003C787D" w:rsidRPr="00103E52" w:rsidRDefault="003C787D" w:rsidP="003C787D">
            <w:pPr>
              <w:pStyle w:val="em-"/>
              <w:ind w:firstLine="0"/>
              <w:jc w:val="left"/>
              <w:rPr>
                <w:rFonts w:ascii="Arial" w:hAnsi="Arial" w:cs="Arial"/>
                <w:b/>
                <w:sz w:val="18"/>
                <w:szCs w:val="18"/>
              </w:rPr>
            </w:pPr>
            <w:r w:rsidRPr="00103E52">
              <w:rPr>
                <w:rFonts w:ascii="Arial" w:hAnsi="Arial" w:cs="Arial"/>
                <w:b/>
                <w:sz w:val="18"/>
                <w:szCs w:val="18"/>
              </w:rPr>
              <w:t>Сокращенное фирменное на</w:t>
            </w:r>
            <w:r>
              <w:rPr>
                <w:rFonts w:ascii="Arial" w:hAnsi="Arial" w:cs="Arial"/>
                <w:b/>
                <w:sz w:val="18"/>
                <w:szCs w:val="18"/>
              </w:rPr>
              <w:t>именование</w:t>
            </w:r>
          </w:p>
        </w:tc>
        <w:tc>
          <w:tcPr>
            <w:tcW w:w="5103" w:type="dxa"/>
            <w:shd w:val="clear" w:color="auto" w:fill="auto"/>
            <w:vAlign w:val="center"/>
          </w:tcPr>
          <w:p w14:paraId="50ABF3B5" w14:textId="0A93F25F" w:rsidR="003C787D" w:rsidRPr="00103E52" w:rsidRDefault="003C787D" w:rsidP="003C787D">
            <w:pPr>
              <w:pStyle w:val="em-"/>
              <w:ind w:firstLine="0"/>
              <w:jc w:val="left"/>
              <w:rPr>
                <w:rFonts w:ascii="Arial" w:hAnsi="Arial" w:cs="Arial"/>
                <w:sz w:val="18"/>
                <w:szCs w:val="18"/>
              </w:rPr>
            </w:pPr>
            <w:r w:rsidRPr="003A6050">
              <w:rPr>
                <w:rFonts w:ascii="Arial" w:hAnsi="Arial" w:cs="Arial"/>
                <w:sz w:val="18"/>
                <w:szCs w:val="18"/>
              </w:rPr>
              <w:t>ООО «КСК №4»</w:t>
            </w:r>
          </w:p>
        </w:tc>
      </w:tr>
      <w:tr w:rsidR="003C787D" w:rsidRPr="00103E52" w14:paraId="01246FCA" w14:textId="77777777" w:rsidTr="003C787D">
        <w:tc>
          <w:tcPr>
            <w:tcW w:w="4820" w:type="dxa"/>
            <w:shd w:val="clear" w:color="auto" w:fill="auto"/>
            <w:vAlign w:val="center"/>
          </w:tcPr>
          <w:p w14:paraId="00C53957" w14:textId="77777777" w:rsidR="003C787D" w:rsidRPr="00103E52" w:rsidRDefault="003C787D" w:rsidP="003C787D">
            <w:pPr>
              <w:pStyle w:val="em-"/>
              <w:ind w:firstLine="0"/>
              <w:jc w:val="left"/>
              <w:rPr>
                <w:rFonts w:ascii="Arial" w:hAnsi="Arial" w:cs="Arial"/>
                <w:b/>
                <w:sz w:val="18"/>
                <w:szCs w:val="18"/>
              </w:rPr>
            </w:pPr>
            <w:r>
              <w:rPr>
                <w:rFonts w:ascii="Arial" w:hAnsi="Arial" w:cs="Arial"/>
                <w:b/>
                <w:sz w:val="18"/>
                <w:szCs w:val="18"/>
              </w:rPr>
              <w:t>ИНН (если применимо)</w:t>
            </w:r>
          </w:p>
        </w:tc>
        <w:tc>
          <w:tcPr>
            <w:tcW w:w="5103" w:type="dxa"/>
            <w:shd w:val="clear" w:color="auto" w:fill="auto"/>
            <w:vAlign w:val="center"/>
          </w:tcPr>
          <w:p w14:paraId="293569B1" w14:textId="0AD81E9C" w:rsidR="003C787D" w:rsidRPr="00103E52" w:rsidRDefault="003C787D" w:rsidP="003C787D">
            <w:pPr>
              <w:pStyle w:val="em-"/>
              <w:ind w:firstLine="0"/>
              <w:jc w:val="left"/>
              <w:rPr>
                <w:rFonts w:ascii="Arial" w:hAnsi="Arial" w:cs="Arial"/>
                <w:sz w:val="18"/>
                <w:szCs w:val="18"/>
              </w:rPr>
            </w:pPr>
            <w:r w:rsidRPr="003A6050">
              <w:rPr>
                <w:rFonts w:ascii="Arial" w:hAnsi="Arial" w:cs="Arial"/>
                <w:sz w:val="18"/>
                <w:szCs w:val="18"/>
              </w:rPr>
              <w:t>9729022023</w:t>
            </w:r>
          </w:p>
        </w:tc>
      </w:tr>
      <w:tr w:rsidR="003C787D" w:rsidRPr="00103E52" w14:paraId="43D7354F" w14:textId="77777777" w:rsidTr="003C787D">
        <w:trPr>
          <w:trHeight w:val="285"/>
        </w:trPr>
        <w:tc>
          <w:tcPr>
            <w:tcW w:w="4820" w:type="dxa"/>
            <w:shd w:val="clear" w:color="auto" w:fill="auto"/>
            <w:vAlign w:val="center"/>
          </w:tcPr>
          <w:p w14:paraId="6DE1581B" w14:textId="77777777" w:rsidR="003C787D" w:rsidRPr="00103E52" w:rsidRDefault="003C787D" w:rsidP="003C787D">
            <w:pPr>
              <w:pStyle w:val="em-"/>
              <w:ind w:firstLine="0"/>
              <w:jc w:val="left"/>
              <w:rPr>
                <w:rFonts w:ascii="Arial" w:hAnsi="Arial" w:cs="Arial"/>
                <w:b/>
                <w:sz w:val="18"/>
                <w:szCs w:val="18"/>
              </w:rPr>
            </w:pPr>
            <w:r w:rsidRPr="00103E52">
              <w:rPr>
                <w:rFonts w:ascii="Arial" w:hAnsi="Arial" w:cs="Arial"/>
                <w:b/>
                <w:sz w:val="18"/>
                <w:szCs w:val="18"/>
              </w:rPr>
              <w:t>ОГРН (если применимо)</w:t>
            </w:r>
          </w:p>
        </w:tc>
        <w:tc>
          <w:tcPr>
            <w:tcW w:w="5103" w:type="dxa"/>
            <w:shd w:val="clear" w:color="auto" w:fill="auto"/>
            <w:vAlign w:val="center"/>
          </w:tcPr>
          <w:p w14:paraId="78FE0372" w14:textId="464EB1BA" w:rsidR="003C787D" w:rsidRPr="00103E52" w:rsidRDefault="003C787D" w:rsidP="003C787D">
            <w:pPr>
              <w:pStyle w:val="em-"/>
              <w:ind w:firstLine="0"/>
              <w:jc w:val="left"/>
              <w:rPr>
                <w:rFonts w:ascii="Arial" w:hAnsi="Arial" w:cs="Arial"/>
                <w:sz w:val="18"/>
                <w:szCs w:val="18"/>
              </w:rPr>
            </w:pPr>
            <w:r w:rsidRPr="003A6050">
              <w:rPr>
                <w:rFonts w:ascii="Arial" w:hAnsi="Arial" w:cs="Arial"/>
                <w:sz w:val="18"/>
                <w:szCs w:val="18"/>
              </w:rPr>
              <w:t>1167746790265</w:t>
            </w:r>
          </w:p>
        </w:tc>
      </w:tr>
      <w:tr w:rsidR="003C787D" w:rsidRPr="00103E52" w14:paraId="5F514C19" w14:textId="77777777" w:rsidTr="003C787D">
        <w:tc>
          <w:tcPr>
            <w:tcW w:w="4820" w:type="dxa"/>
            <w:shd w:val="clear" w:color="auto" w:fill="auto"/>
            <w:vAlign w:val="center"/>
          </w:tcPr>
          <w:p w14:paraId="3224EC25" w14:textId="77777777" w:rsidR="003C787D" w:rsidRPr="00103E52" w:rsidRDefault="003C787D" w:rsidP="003C787D">
            <w:pPr>
              <w:pStyle w:val="em-"/>
              <w:ind w:firstLine="0"/>
              <w:jc w:val="left"/>
              <w:rPr>
                <w:rFonts w:ascii="Arial" w:hAnsi="Arial" w:cs="Arial"/>
                <w:b/>
                <w:sz w:val="18"/>
                <w:szCs w:val="18"/>
              </w:rPr>
            </w:pPr>
            <w:r w:rsidRPr="00103E52">
              <w:rPr>
                <w:rFonts w:ascii="Arial" w:hAnsi="Arial" w:cs="Arial"/>
                <w:b/>
                <w:sz w:val="18"/>
                <w:szCs w:val="18"/>
              </w:rPr>
              <w:t>Место нахождения</w:t>
            </w:r>
          </w:p>
        </w:tc>
        <w:tc>
          <w:tcPr>
            <w:tcW w:w="5103" w:type="dxa"/>
            <w:shd w:val="clear" w:color="auto" w:fill="auto"/>
            <w:vAlign w:val="center"/>
          </w:tcPr>
          <w:p w14:paraId="4D84161E" w14:textId="5F18E439" w:rsidR="003C787D" w:rsidRPr="00103E52" w:rsidRDefault="003C787D" w:rsidP="003C787D">
            <w:pPr>
              <w:pStyle w:val="em-"/>
              <w:ind w:firstLine="0"/>
              <w:jc w:val="left"/>
              <w:rPr>
                <w:rFonts w:ascii="Arial" w:hAnsi="Arial" w:cs="Arial"/>
                <w:sz w:val="18"/>
                <w:szCs w:val="18"/>
              </w:rPr>
            </w:pPr>
            <w:r w:rsidRPr="003A6050">
              <w:rPr>
                <w:rFonts w:ascii="Arial" w:hAnsi="Arial" w:cs="Arial"/>
                <w:sz w:val="18"/>
                <w:szCs w:val="18"/>
              </w:rPr>
              <w:t>119571, г. Москва, пр-т Вернадского, д. 92, корпус 1, комн. 17</w:t>
            </w:r>
          </w:p>
        </w:tc>
      </w:tr>
      <w:tr w:rsidR="003C787D" w:rsidRPr="00E14B00" w14:paraId="43FA1880" w14:textId="77777777" w:rsidTr="003C787D">
        <w:tc>
          <w:tcPr>
            <w:tcW w:w="4820" w:type="dxa"/>
            <w:shd w:val="clear" w:color="auto" w:fill="auto"/>
            <w:vAlign w:val="center"/>
          </w:tcPr>
          <w:p w14:paraId="4CE134B2" w14:textId="77777777" w:rsidR="003C787D" w:rsidRPr="00E14B00" w:rsidRDefault="003C787D" w:rsidP="003C787D">
            <w:pPr>
              <w:pStyle w:val="em-"/>
              <w:ind w:firstLine="0"/>
              <w:jc w:val="left"/>
              <w:rPr>
                <w:rFonts w:ascii="Arial" w:hAnsi="Arial" w:cs="Arial"/>
                <w:b/>
                <w:sz w:val="18"/>
                <w:szCs w:val="18"/>
              </w:rPr>
            </w:pPr>
            <w:r w:rsidRPr="00E14B00">
              <w:rPr>
                <w:rFonts w:ascii="Arial" w:hAnsi="Arial" w:cs="Arial"/>
                <w:b/>
                <w:sz w:val="18"/>
                <w:szCs w:val="18"/>
              </w:rPr>
              <w:t>Вид контроля, под которым находится организация, в отношении которой поручитель является контролирующим лицом</w:t>
            </w:r>
          </w:p>
        </w:tc>
        <w:tc>
          <w:tcPr>
            <w:tcW w:w="5103" w:type="dxa"/>
            <w:shd w:val="clear" w:color="auto" w:fill="auto"/>
            <w:vAlign w:val="center"/>
          </w:tcPr>
          <w:p w14:paraId="76AF73CB" w14:textId="77777777" w:rsidR="003C787D" w:rsidRPr="00E14B00" w:rsidRDefault="003C787D" w:rsidP="003C787D">
            <w:pPr>
              <w:pStyle w:val="em-"/>
              <w:ind w:firstLine="0"/>
              <w:rPr>
                <w:rFonts w:ascii="Arial" w:hAnsi="Arial" w:cs="Arial"/>
                <w:sz w:val="18"/>
                <w:szCs w:val="18"/>
              </w:rPr>
            </w:pPr>
            <w:r w:rsidRPr="00E14B00">
              <w:rPr>
                <w:rFonts w:ascii="Arial" w:hAnsi="Arial" w:cs="Arial"/>
                <w:sz w:val="18"/>
                <w:szCs w:val="18"/>
              </w:rPr>
              <w:t>Прямой</w:t>
            </w:r>
          </w:p>
        </w:tc>
      </w:tr>
      <w:tr w:rsidR="003C787D" w:rsidRPr="00E14B00" w14:paraId="54794EB3" w14:textId="77777777" w:rsidTr="003C787D">
        <w:tc>
          <w:tcPr>
            <w:tcW w:w="4820" w:type="dxa"/>
            <w:shd w:val="clear" w:color="auto" w:fill="auto"/>
            <w:vAlign w:val="center"/>
          </w:tcPr>
          <w:p w14:paraId="6C8AB3C0" w14:textId="77777777" w:rsidR="003C787D" w:rsidRPr="00E14B00" w:rsidRDefault="003C787D" w:rsidP="003C787D">
            <w:pPr>
              <w:pStyle w:val="em-"/>
              <w:ind w:firstLine="0"/>
              <w:jc w:val="left"/>
              <w:rPr>
                <w:rFonts w:ascii="Arial" w:hAnsi="Arial" w:cs="Arial"/>
                <w:b/>
                <w:sz w:val="18"/>
                <w:szCs w:val="18"/>
              </w:rPr>
            </w:pPr>
            <w:r w:rsidRPr="00E14B00">
              <w:rPr>
                <w:rFonts w:ascii="Arial" w:hAnsi="Arial" w:cs="Arial"/>
                <w:b/>
                <w:sz w:val="18"/>
                <w:szCs w:val="18"/>
              </w:rPr>
              <w:t>Признак осуществления поручителем контроля над организацией, в отношении которой он является контролирующим лицом</w:t>
            </w:r>
          </w:p>
        </w:tc>
        <w:tc>
          <w:tcPr>
            <w:tcW w:w="5103" w:type="dxa"/>
            <w:shd w:val="clear" w:color="auto" w:fill="auto"/>
            <w:vAlign w:val="center"/>
          </w:tcPr>
          <w:p w14:paraId="201EB102" w14:textId="77777777" w:rsidR="003C787D" w:rsidRPr="00E14B00" w:rsidRDefault="003C787D" w:rsidP="003C787D">
            <w:pPr>
              <w:pStyle w:val="em-"/>
              <w:ind w:firstLine="0"/>
              <w:jc w:val="left"/>
              <w:rPr>
                <w:rFonts w:ascii="Arial" w:hAnsi="Arial" w:cs="Arial"/>
                <w:sz w:val="18"/>
                <w:szCs w:val="18"/>
              </w:rPr>
            </w:pPr>
            <w:r w:rsidRPr="00E14B00">
              <w:rPr>
                <w:rFonts w:ascii="Arial" w:hAnsi="Arial" w:cs="Arial"/>
                <w:sz w:val="18"/>
                <w:szCs w:val="18"/>
              </w:rPr>
              <w:t>Право распоряжаться более 50 голосов в высшем органе управления подконтрольной поручителю организации</w:t>
            </w:r>
          </w:p>
        </w:tc>
      </w:tr>
      <w:tr w:rsidR="003C787D" w:rsidRPr="00E14B00" w14:paraId="14AEA1AD" w14:textId="77777777" w:rsidTr="003C787D">
        <w:tc>
          <w:tcPr>
            <w:tcW w:w="4820" w:type="dxa"/>
            <w:shd w:val="clear" w:color="auto" w:fill="auto"/>
            <w:vAlign w:val="center"/>
          </w:tcPr>
          <w:p w14:paraId="4CCD12FA" w14:textId="77777777" w:rsidR="003C787D" w:rsidRPr="00E14B00" w:rsidRDefault="003C787D" w:rsidP="003C787D">
            <w:pPr>
              <w:pStyle w:val="em-"/>
              <w:ind w:firstLine="0"/>
              <w:jc w:val="left"/>
              <w:rPr>
                <w:rFonts w:ascii="Arial" w:hAnsi="Arial" w:cs="Arial"/>
                <w:b/>
                <w:sz w:val="18"/>
                <w:szCs w:val="18"/>
              </w:rPr>
            </w:pPr>
            <w:r w:rsidRPr="00E14B00">
              <w:rPr>
                <w:rFonts w:ascii="Arial" w:hAnsi="Arial" w:cs="Arial"/>
                <w:b/>
                <w:sz w:val="18"/>
                <w:szCs w:val="18"/>
              </w:rPr>
              <w:t>Размер доли участия поручителя в уставном капитале подконтрольной организации</w:t>
            </w:r>
          </w:p>
        </w:tc>
        <w:tc>
          <w:tcPr>
            <w:tcW w:w="5103" w:type="dxa"/>
            <w:shd w:val="clear" w:color="auto" w:fill="auto"/>
            <w:vAlign w:val="center"/>
          </w:tcPr>
          <w:p w14:paraId="725DD483" w14:textId="77777777" w:rsidR="003C787D" w:rsidRPr="00C74EE3" w:rsidRDefault="003C787D" w:rsidP="003C787D">
            <w:pPr>
              <w:pStyle w:val="em-"/>
              <w:ind w:firstLine="0"/>
              <w:jc w:val="left"/>
              <w:rPr>
                <w:rFonts w:ascii="Arial" w:hAnsi="Arial" w:cs="Arial"/>
                <w:sz w:val="18"/>
                <w:szCs w:val="18"/>
              </w:rPr>
            </w:pPr>
            <w:r w:rsidRPr="00C74EE3">
              <w:rPr>
                <w:rFonts w:ascii="Arial" w:hAnsi="Arial" w:cs="Arial"/>
                <w:sz w:val="18"/>
                <w:szCs w:val="18"/>
              </w:rPr>
              <w:t>100%</w:t>
            </w:r>
          </w:p>
        </w:tc>
      </w:tr>
      <w:tr w:rsidR="003C787D" w:rsidRPr="00E14B00" w14:paraId="2408D56A" w14:textId="77777777" w:rsidTr="003C787D">
        <w:tc>
          <w:tcPr>
            <w:tcW w:w="4820" w:type="dxa"/>
            <w:shd w:val="clear" w:color="auto" w:fill="auto"/>
            <w:vAlign w:val="center"/>
          </w:tcPr>
          <w:p w14:paraId="0A7D1589" w14:textId="77777777" w:rsidR="003C787D" w:rsidRPr="00E14B00" w:rsidRDefault="003C787D" w:rsidP="003C787D">
            <w:pPr>
              <w:pStyle w:val="em-"/>
              <w:ind w:firstLine="0"/>
              <w:jc w:val="left"/>
              <w:rPr>
                <w:rFonts w:ascii="Arial" w:hAnsi="Arial" w:cs="Arial"/>
                <w:b/>
                <w:sz w:val="18"/>
                <w:szCs w:val="18"/>
              </w:rPr>
            </w:pPr>
            <w:r w:rsidRPr="00E14B00">
              <w:rPr>
                <w:rFonts w:ascii="Arial" w:hAnsi="Arial" w:cs="Arial"/>
                <w:b/>
                <w:sz w:val="18"/>
                <w:szCs w:val="18"/>
              </w:rPr>
              <w:t>Размер доли обыкновенных акций подконтрольной организации, принадлежащих поручителю</w:t>
            </w:r>
          </w:p>
        </w:tc>
        <w:tc>
          <w:tcPr>
            <w:tcW w:w="5103" w:type="dxa"/>
            <w:shd w:val="clear" w:color="auto" w:fill="auto"/>
            <w:vAlign w:val="center"/>
          </w:tcPr>
          <w:p w14:paraId="7BAFD845" w14:textId="77777777" w:rsidR="003C787D" w:rsidRPr="00E14B00" w:rsidRDefault="003C787D" w:rsidP="003C787D">
            <w:pPr>
              <w:pStyle w:val="em-"/>
              <w:ind w:firstLine="0"/>
              <w:jc w:val="left"/>
              <w:rPr>
                <w:rFonts w:ascii="Arial" w:hAnsi="Arial" w:cs="Arial"/>
                <w:sz w:val="18"/>
                <w:szCs w:val="18"/>
              </w:rPr>
            </w:pPr>
            <w:r>
              <w:rPr>
                <w:rFonts w:ascii="Arial" w:hAnsi="Arial" w:cs="Arial"/>
                <w:sz w:val="18"/>
                <w:szCs w:val="18"/>
              </w:rPr>
              <w:t>Не применимо</w:t>
            </w:r>
          </w:p>
        </w:tc>
      </w:tr>
      <w:tr w:rsidR="003C787D" w:rsidRPr="00E14B00" w14:paraId="7ADE4A77" w14:textId="77777777" w:rsidTr="003C787D">
        <w:tc>
          <w:tcPr>
            <w:tcW w:w="4820" w:type="dxa"/>
            <w:shd w:val="clear" w:color="auto" w:fill="auto"/>
            <w:vAlign w:val="center"/>
          </w:tcPr>
          <w:p w14:paraId="01F01136" w14:textId="77777777" w:rsidR="003C787D" w:rsidRPr="00E14B00" w:rsidRDefault="003C787D" w:rsidP="003C787D">
            <w:pPr>
              <w:pStyle w:val="em-"/>
              <w:ind w:firstLine="0"/>
              <w:jc w:val="left"/>
              <w:rPr>
                <w:rFonts w:ascii="Arial" w:hAnsi="Arial" w:cs="Arial"/>
                <w:b/>
                <w:sz w:val="18"/>
                <w:szCs w:val="18"/>
              </w:rPr>
            </w:pPr>
            <w:r w:rsidRPr="00E14B00">
              <w:rPr>
                <w:rFonts w:ascii="Arial" w:hAnsi="Arial" w:cs="Arial"/>
                <w:b/>
                <w:sz w:val="18"/>
                <w:szCs w:val="18"/>
              </w:rPr>
              <w:t>Последовательно все подконтрольные поручителю организации, через которых поручитель осуществляет косвенный контроль над организацией, в отношении которой он является контролирующим лицом</w:t>
            </w:r>
          </w:p>
        </w:tc>
        <w:tc>
          <w:tcPr>
            <w:tcW w:w="5103" w:type="dxa"/>
            <w:shd w:val="clear" w:color="auto" w:fill="auto"/>
            <w:vAlign w:val="center"/>
          </w:tcPr>
          <w:p w14:paraId="71D105F4" w14:textId="77777777" w:rsidR="003C787D" w:rsidRPr="00E14B00" w:rsidRDefault="003C787D" w:rsidP="003C787D">
            <w:pPr>
              <w:pStyle w:val="em-"/>
              <w:ind w:firstLine="0"/>
              <w:jc w:val="left"/>
              <w:rPr>
                <w:rFonts w:ascii="Arial" w:hAnsi="Arial" w:cs="Arial"/>
                <w:sz w:val="18"/>
                <w:szCs w:val="18"/>
              </w:rPr>
            </w:pPr>
            <w:r w:rsidRPr="00E14B00">
              <w:rPr>
                <w:rFonts w:ascii="Arial" w:hAnsi="Arial" w:cs="Arial"/>
                <w:sz w:val="18"/>
                <w:szCs w:val="18"/>
              </w:rPr>
              <w:t>Для прямого контроля информация не указывается</w:t>
            </w:r>
          </w:p>
        </w:tc>
      </w:tr>
      <w:tr w:rsidR="003C787D" w:rsidRPr="00E14B00" w14:paraId="777001DB" w14:textId="77777777" w:rsidTr="003C787D">
        <w:tc>
          <w:tcPr>
            <w:tcW w:w="4820" w:type="dxa"/>
            <w:shd w:val="clear" w:color="auto" w:fill="auto"/>
            <w:vAlign w:val="center"/>
          </w:tcPr>
          <w:p w14:paraId="3CDBAC7E" w14:textId="77777777" w:rsidR="003C787D" w:rsidRPr="00E14B00" w:rsidRDefault="003C787D" w:rsidP="003C787D">
            <w:pPr>
              <w:pStyle w:val="em-"/>
              <w:ind w:firstLine="0"/>
              <w:jc w:val="left"/>
              <w:rPr>
                <w:rFonts w:ascii="Arial" w:hAnsi="Arial" w:cs="Arial"/>
                <w:b/>
                <w:sz w:val="18"/>
                <w:szCs w:val="18"/>
              </w:rPr>
            </w:pPr>
            <w:r w:rsidRPr="00E14B00">
              <w:rPr>
                <w:rFonts w:ascii="Arial" w:hAnsi="Arial" w:cs="Arial"/>
                <w:b/>
                <w:sz w:val="18"/>
                <w:szCs w:val="18"/>
              </w:rPr>
              <w:t>Размер доли подконтрольной организации в уставном капитале поручителя</w:t>
            </w:r>
          </w:p>
        </w:tc>
        <w:tc>
          <w:tcPr>
            <w:tcW w:w="5103" w:type="dxa"/>
            <w:shd w:val="clear" w:color="auto" w:fill="auto"/>
            <w:vAlign w:val="center"/>
          </w:tcPr>
          <w:p w14:paraId="527541F4" w14:textId="77777777" w:rsidR="003C787D" w:rsidRPr="00E14B00" w:rsidRDefault="003C787D" w:rsidP="003C787D">
            <w:pPr>
              <w:pStyle w:val="em-"/>
              <w:ind w:firstLine="0"/>
              <w:jc w:val="left"/>
              <w:rPr>
                <w:rFonts w:ascii="Arial" w:hAnsi="Arial" w:cs="Arial"/>
                <w:sz w:val="18"/>
                <w:szCs w:val="18"/>
              </w:rPr>
            </w:pPr>
            <w:r w:rsidRPr="00E14B00">
              <w:rPr>
                <w:rFonts w:ascii="Arial" w:hAnsi="Arial" w:cs="Arial"/>
                <w:sz w:val="18"/>
                <w:szCs w:val="18"/>
              </w:rPr>
              <w:t>Не имеет</w:t>
            </w:r>
          </w:p>
        </w:tc>
      </w:tr>
      <w:tr w:rsidR="003C787D" w:rsidRPr="00E14B00" w14:paraId="283DD9AB" w14:textId="77777777" w:rsidTr="003C787D">
        <w:tc>
          <w:tcPr>
            <w:tcW w:w="4820" w:type="dxa"/>
            <w:shd w:val="clear" w:color="auto" w:fill="auto"/>
            <w:vAlign w:val="center"/>
          </w:tcPr>
          <w:p w14:paraId="1F04350F" w14:textId="77777777" w:rsidR="003C787D" w:rsidRPr="00E14B00" w:rsidRDefault="003C787D" w:rsidP="003C787D">
            <w:pPr>
              <w:pStyle w:val="em-"/>
              <w:ind w:firstLine="0"/>
              <w:jc w:val="left"/>
              <w:rPr>
                <w:rFonts w:ascii="Arial" w:hAnsi="Arial" w:cs="Arial"/>
                <w:b/>
                <w:sz w:val="18"/>
                <w:szCs w:val="18"/>
              </w:rPr>
            </w:pPr>
            <w:r w:rsidRPr="00E14B00">
              <w:rPr>
                <w:rFonts w:ascii="Arial" w:hAnsi="Arial" w:cs="Arial"/>
                <w:b/>
                <w:sz w:val="18"/>
                <w:szCs w:val="18"/>
              </w:rPr>
              <w:t>Размер доли обыкновенных акций поручителя, принадлежащих подконтрольной организации</w:t>
            </w:r>
          </w:p>
        </w:tc>
        <w:tc>
          <w:tcPr>
            <w:tcW w:w="5103" w:type="dxa"/>
            <w:shd w:val="clear" w:color="auto" w:fill="auto"/>
            <w:vAlign w:val="center"/>
          </w:tcPr>
          <w:p w14:paraId="7F7435B8" w14:textId="77777777" w:rsidR="003C787D" w:rsidRPr="00E14B00" w:rsidRDefault="003C787D" w:rsidP="003C787D">
            <w:pPr>
              <w:pStyle w:val="em-"/>
              <w:ind w:firstLine="0"/>
              <w:jc w:val="left"/>
              <w:rPr>
                <w:rFonts w:ascii="Arial" w:hAnsi="Arial" w:cs="Arial"/>
                <w:sz w:val="18"/>
                <w:szCs w:val="18"/>
              </w:rPr>
            </w:pPr>
            <w:r w:rsidRPr="00E14B00">
              <w:rPr>
                <w:rFonts w:ascii="Arial" w:hAnsi="Arial" w:cs="Arial"/>
                <w:sz w:val="18"/>
                <w:szCs w:val="18"/>
              </w:rPr>
              <w:t>Не имеет</w:t>
            </w:r>
          </w:p>
        </w:tc>
      </w:tr>
      <w:tr w:rsidR="003C787D" w:rsidRPr="00E14B00" w14:paraId="16D812D3" w14:textId="77777777" w:rsidTr="003C787D">
        <w:tc>
          <w:tcPr>
            <w:tcW w:w="4820" w:type="dxa"/>
            <w:shd w:val="clear" w:color="auto" w:fill="auto"/>
            <w:vAlign w:val="center"/>
          </w:tcPr>
          <w:p w14:paraId="67D4387B" w14:textId="77777777" w:rsidR="003C787D" w:rsidRPr="00E14B00" w:rsidRDefault="003C787D" w:rsidP="003C787D">
            <w:pPr>
              <w:pStyle w:val="em-"/>
              <w:ind w:firstLine="0"/>
              <w:jc w:val="left"/>
              <w:rPr>
                <w:rFonts w:ascii="Arial" w:hAnsi="Arial" w:cs="Arial"/>
                <w:b/>
                <w:sz w:val="18"/>
                <w:szCs w:val="18"/>
              </w:rPr>
            </w:pPr>
            <w:r w:rsidRPr="00E14B00">
              <w:rPr>
                <w:rFonts w:ascii="Arial" w:hAnsi="Arial" w:cs="Arial"/>
                <w:b/>
                <w:sz w:val="18"/>
                <w:szCs w:val="18"/>
              </w:rPr>
              <w:t>Описание основного вида деятельности подконтрольной организации</w:t>
            </w:r>
          </w:p>
        </w:tc>
        <w:tc>
          <w:tcPr>
            <w:tcW w:w="5103" w:type="dxa"/>
            <w:shd w:val="clear" w:color="auto" w:fill="auto"/>
            <w:vAlign w:val="center"/>
          </w:tcPr>
          <w:p w14:paraId="5387ABD6" w14:textId="77777777" w:rsidR="003C787D" w:rsidRPr="00E14B00" w:rsidRDefault="003C787D" w:rsidP="003C787D">
            <w:pPr>
              <w:pStyle w:val="em-"/>
              <w:ind w:firstLine="0"/>
              <w:jc w:val="left"/>
              <w:rPr>
                <w:rFonts w:ascii="Arial" w:hAnsi="Arial" w:cs="Arial"/>
                <w:sz w:val="18"/>
                <w:szCs w:val="18"/>
              </w:rPr>
            </w:pPr>
            <w:r>
              <w:rPr>
                <w:rFonts w:ascii="Arial" w:hAnsi="Arial" w:cs="Arial"/>
                <w:sz w:val="18"/>
                <w:szCs w:val="18"/>
              </w:rPr>
              <w:t>С</w:t>
            </w:r>
            <w:r w:rsidRPr="00582D24">
              <w:rPr>
                <w:rFonts w:ascii="Arial" w:hAnsi="Arial" w:cs="Arial"/>
                <w:sz w:val="18"/>
                <w:szCs w:val="18"/>
              </w:rPr>
              <w:t>троительство автомобильных дорог и автомагистралей</w:t>
            </w:r>
          </w:p>
        </w:tc>
      </w:tr>
    </w:tbl>
    <w:p w14:paraId="7A56F992" w14:textId="77777777" w:rsidR="003C787D" w:rsidRDefault="003C787D" w:rsidP="003C787D">
      <w:pPr>
        <w:pStyle w:val="ConsPlusNormal"/>
        <w:jc w:val="both"/>
        <w:rPr>
          <w:b/>
        </w:rPr>
      </w:pPr>
    </w:p>
    <w:p w14:paraId="75B15CD5" w14:textId="77777777" w:rsidR="003C787D" w:rsidRPr="008131B2" w:rsidRDefault="003C787D" w:rsidP="003C787D">
      <w:pPr>
        <w:pStyle w:val="ConsPlusNormal"/>
        <w:jc w:val="both"/>
        <w:rPr>
          <w:b/>
        </w:rPr>
      </w:pPr>
      <w:r w:rsidRPr="008131B2">
        <w:rPr>
          <w:b/>
        </w:rPr>
        <w:t>персональный состав совета директоров (наблюдательного совета) подконтрольной организации:</w:t>
      </w:r>
      <w:r>
        <w:rPr>
          <w:b/>
        </w:rPr>
        <w:t xml:space="preserve"> </w:t>
      </w:r>
      <w:r w:rsidRPr="008D311D">
        <w:t>совет директоров (наблюдательн</w:t>
      </w:r>
      <w:r>
        <w:t>ый</w:t>
      </w:r>
      <w:r w:rsidRPr="008D311D">
        <w:t xml:space="preserve"> совет) подконтрольной организации не избран (не сформирован), т.к. не предусмотрен ее уставом.</w:t>
      </w:r>
    </w:p>
    <w:p w14:paraId="30434EE4" w14:textId="77777777" w:rsidR="003C787D" w:rsidRDefault="003C787D" w:rsidP="003C787D">
      <w:pPr>
        <w:pStyle w:val="ConsPlusNormal"/>
        <w:jc w:val="both"/>
      </w:pPr>
    </w:p>
    <w:p w14:paraId="21364FE1" w14:textId="77777777" w:rsidR="003C787D" w:rsidRDefault="003C787D" w:rsidP="003C787D">
      <w:pPr>
        <w:pStyle w:val="ConsPlusNormal"/>
        <w:jc w:val="both"/>
      </w:pPr>
      <w:r w:rsidRPr="008131B2">
        <w:rPr>
          <w:b/>
        </w:rPr>
        <w:t>персональный состав коллегиального исполнительного органа (правления, дирекции) подконтрольной организации:</w:t>
      </w:r>
      <w:r w:rsidRPr="008131B2">
        <w:t xml:space="preserve"> </w:t>
      </w:r>
      <w:r>
        <w:t>коллегиальный</w:t>
      </w:r>
      <w:r w:rsidRPr="008131B2">
        <w:t xml:space="preserve"> исполнительн</w:t>
      </w:r>
      <w:r>
        <w:t>ый</w:t>
      </w:r>
      <w:r w:rsidRPr="008131B2">
        <w:t xml:space="preserve"> орган (правлени</w:t>
      </w:r>
      <w:r>
        <w:t>е</w:t>
      </w:r>
      <w:r w:rsidRPr="008131B2">
        <w:t>, дирекци</w:t>
      </w:r>
      <w:r>
        <w:t>я</w:t>
      </w:r>
      <w:r w:rsidRPr="008131B2">
        <w:t>)</w:t>
      </w:r>
      <w:r>
        <w:t xml:space="preserve"> </w:t>
      </w:r>
      <w:r w:rsidRPr="008131B2">
        <w:t>подконтрольной организации не избран (не сформирован)</w:t>
      </w:r>
      <w:r>
        <w:t>, т.к. не предусмотрен ее уставом.</w:t>
      </w:r>
    </w:p>
    <w:p w14:paraId="3BA3366B" w14:textId="77777777" w:rsidR="003C787D" w:rsidRDefault="003C787D" w:rsidP="003C787D">
      <w:pPr>
        <w:pStyle w:val="ConsPlusNormal"/>
        <w:jc w:val="both"/>
      </w:pPr>
    </w:p>
    <w:p w14:paraId="7F6B6BE0" w14:textId="77777777" w:rsidR="003C787D" w:rsidRDefault="003C787D" w:rsidP="003C787D">
      <w:pPr>
        <w:pStyle w:val="ConsPlusNormal"/>
        <w:jc w:val="both"/>
      </w:pPr>
      <w:r w:rsidRPr="008131B2">
        <w:rPr>
          <w:b/>
        </w:rPr>
        <w:t xml:space="preserve">лицо, занимающее должность (осуществляющее функции) единоличного исполнительного органа подконтрольной организации: </w:t>
      </w:r>
      <w:r>
        <w:t>Генеральный директор:</w:t>
      </w:r>
    </w:p>
    <w:p w14:paraId="57167BBE" w14:textId="0723F19B" w:rsidR="003C787D" w:rsidRDefault="003C787D" w:rsidP="003C787D">
      <w:pPr>
        <w:pStyle w:val="ConsPlusNormal"/>
        <w:jc w:val="both"/>
      </w:pPr>
    </w:p>
    <w:tbl>
      <w:tblPr>
        <w:tblStyle w:val="af3"/>
        <w:tblW w:w="0" w:type="auto"/>
        <w:tblInd w:w="534" w:type="dxa"/>
        <w:tblLook w:val="04A0" w:firstRow="1" w:lastRow="0" w:firstColumn="1" w:lastColumn="0" w:noHBand="0" w:noVBand="1"/>
      </w:tblPr>
      <w:tblGrid>
        <w:gridCol w:w="5953"/>
        <w:gridCol w:w="1701"/>
        <w:gridCol w:w="1843"/>
      </w:tblGrid>
      <w:tr w:rsidR="003C787D" w:rsidRPr="008131B2" w14:paraId="590F1D81" w14:textId="77777777" w:rsidTr="003C787D">
        <w:tc>
          <w:tcPr>
            <w:tcW w:w="5953" w:type="dxa"/>
            <w:vAlign w:val="center"/>
          </w:tcPr>
          <w:p w14:paraId="1495FC2C" w14:textId="77777777" w:rsidR="003C787D" w:rsidRPr="008131B2" w:rsidRDefault="003C787D" w:rsidP="003C787D">
            <w:pPr>
              <w:pStyle w:val="ConsPlusNormal"/>
              <w:jc w:val="center"/>
              <w:rPr>
                <w:sz w:val="18"/>
                <w:szCs w:val="18"/>
              </w:rPr>
            </w:pPr>
            <w:r w:rsidRPr="008131B2">
              <w:rPr>
                <w:sz w:val="18"/>
                <w:szCs w:val="18"/>
              </w:rPr>
              <w:t>Фамилия, имя, отчество (если имеется)</w:t>
            </w:r>
          </w:p>
        </w:tc>
        <w:tc>
          <w:tcPr>
            <w:tcW w:w="1701" w:type="dxa"/>
            <w:vAlign w:val="center"/>
          </w:tcPr>
          <w:p w14:paraId="58F7D6C9" w14:textId="77777777" w:rsidR="003C787D" w:rsidRPr="008131B2" w:rsidRDefault="003C787D" w:rsidP="003C787D">
            <w:pPr>
              <w:pStyle w:val="ConsPlusNormal"/>
              <w:jc w:val="center"/>
              <w:rPr>
                <w:sz w:val="18"/>
                <w:szCs w:val="18"/>
              </w:rPr>
            </w:pPr>
            <w:r>
              <w:rPr>
                <w:sz w:val="18"/>
                <w:szCs w:val="18"/>
              </w:rPr>
              <w:t>Д</w:t>
            </w:r>
            <w:r w:rsidRPr="008131B2">
              <w:rPr>
                <w:sz w:val="18"/>
                <w:szCs w:val="18"/>
              </w:rPr>
              <w:t>оля в уставном капитале поручителя</w:t>
            </w:r>
          </w:p>
        </w:tc>
        <w:tc>
          <w:tcPr>
            <w:tcW w:w="1843" w:type="dxa"/>
            <w:vAlign w:val="center"/>
          </w:tcPr>
          <w:p w14:paraId="36F7BCB4" w14:textId="77777777" w:rsidR="003C787D" w:rsidRPr="008131B2" w:rsidRDefault="003C787D" w:rsidP="003C787D">
            <w:pPr>
              <w:pStyle w:val="ConsPlusNormal"/>
              <w:jc w:val="center"/>
              <w:rPr>
                <w:sz w:val="18"/>
                <w:szCs w:val="18"/>
              </w:rPr>
            </w:pPr>
            <w:r>
              <w:rPr>
                <w:sz w:val="18"/>
                <w:szCs w:val="18"/>
              </w:rPr>
              <w:t>Д</w:t>
            </w:r>
            <w:r w:rsidRPr="008131B2">
              <w:rPr>
                <w:sz w:val="18"/>
                <w:szCs w:val="18"/>
              </w:rPr>
              <w:t>оля принадлежащих обыкновенных акций поручителя</w:t>
            </w:r>
          </w:p>
        </w:tc>
      </w:tr>
      <w:tr w:rsidR="00914830" w:rsidRPr="008131B2" w14:paraId="5FAA3174" w14:textId="77777777" w:rsidTr="0056020E">
        <w:tc>
          <w:tcPr>
            <w:tcW w:w="5953" w:type="dxa"/>
          </w:tcPr>
          <w:p w14:paraId="33EBCF15" w14:textId="78C2E08A" w:rsidR="00914830" w:rsidRPr="008131B2" w:rsidRDefault="00914830" w:rsidP="003C787D">
            <w:pPr>
              <w:pStyle w:val="ConsPlusNormal"/>
              <w:jc w:val="both"/>
              <w:rPr>
                <w:sz w:val="18"/>
                <w:szCs w:val="18"/>
              </w:rPr>
            </w:pPr>
            <w:r>
              <w:rPr>
                <w:sz w:val="18"/>
                <w:szCs w:val="18"/>
              </w:rPr>
              <w:t>Карпов Александр Николаевич</w:t>
            </w:r>
          </w:p>
        </w:tc>
        <w:tc>
          <w:tcPr>
            <w:tcW w:w="1701" w:type="dxa"/>
          </w:tcPr>
          <w:p w14:paraId="78741DB6" w14:textId="7D86123D" w:rsidR="00914830" w:rsidRPr="0056020E" w:rsidRDefault="00914830" w:rsidP="003C787D">
            <w:pPr>
              <w:pStyle w:val="ConsPlusNormal"/>
              <w:jc w:val="center"/>
              <w:rPr>
                <w:sz w:val="18"/>
                <w:szCs w:val="18"/>
                <w:highlight w:val="yellow"/>
              </w:rPr>
            </w:pPr>
            <w:r w:rsidRPr="002B75CA">
              <w:rPr>
                <w:sz w:val="18"/>
                <w:szCs w:val="18"/>
              </w:rPr>
              <w:t>отсутствует</w:t>
            </w:r>
          </w:p>
        </w:tc>
        <w:tc>
          <w:tcPr>
            <w:tcW w:w="1843" w:type="dxa"/>
          </w:tcPr>
          <w:p w14:paraId="19A4BB17" w14:textId="1B76B4E2" w:rsidR="00914830" w:rsidRPr="0056020E" w:rsidRDefault="00914830" w:rsidP="003C787D">
            <w:pPr>
              <w:pStyle w:val="ConsPlusNormal"/>
              <w:jc w:val="center"/>
              <w:rPr>
                <w:sz w:val="18"/>
                <w:szCs w:val="18"/>
                <w:highlight w:val="yellow"/>
              </w:rPr>
            </w:pPr>
            <w:r w:rsidRPr="002B75CA">
              <w:rPr>
                <w:sz w:val="18"/>
                <w:szCs w:val="18"/>
              </w:rPr>
              <w:t>отсутствует</w:t>
            </w:r>
          </w:p>
        </w:tc>
      </w:tr>
    </w:tbl>
    <w:p w14:paraId="1F380FA7" w14:textId="77777777" w:rsidR="003C787D" w:rsidRDefault="003C787D" w:rsidP="003C787D">
      <w:pPr>
        <w:pStyle w:val="ConsPlusNormal"/>
        <w:jc w:val="both"/>
      </w:pPr>
      <w:r>
        <w:t>Полномочия единоличного исполнительного органа данной подконтрольной организации не переданы управляющей организации или управляющему.</w:t>
      </w:r>
    </w:p>
    <w:p w14:paraId="710A1878" w14:textId="094A6C28" w:rsidR="003C787D" w:rsidRDefault="003C787D" w:rsidP="00BC15F4">
      <w:pPr>
        <w:pStyle w:val="ConsPlusNormal"/>
        <w:jc w:val="both"/>
      </w:pPr>
    </w:p>
    <w:p w14:paraId="58B07A5C" w14:textId="77777777" w:rsidR="005719C1" w:rsidRDefault="005719C1" w:rsidP="005719C1">
      <w:pPr>
        <w:pStyle w:val="ConsPlusNormal"/>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5719C1" w:rsidRPr="00103E52" w14:paraId="00DC8D4A" w14:textId="77777777" w:rsidTr="00925E3B">
        <w:tc>
          <w:tcPr>
            <w:tcW w:w="4820" w:type="dxa"/>
            <w:shd w:val="clear" w:color="auto" w:fill="auto"/>
            <w:vAlign w:val="center"/>
          </w:tcPr>
          <w:p w14:paraId="0553047A" w14:textId="62744797" w:rsidR="005719C1" w:rsidRPr="00103E52" w:rsidRDefault="005719C1" w:rsidP="00925E3B">
            <w:pPr>
              <w:pStyle w:val="em-"/>
              <w:ind w:firstLine="0"/>
              <w:jc w:val="left"/>
              <w:rPr>
                <w:rFonts w:ascii="Arial" w:hAnsi="Arial" w:cs="Arial"/>
                <w:b/>
                <w:sz w:val="18"/>
                <w:szCs w:val="18"/>
              </w:rPr>
            </w:pPr>
            <w:r>
              <w:rPr>
                <w:rFonts w:ascii="Arial" w:hAnsi="Arial" w:cs="Arial"/>
                <w:b/>
                <w:sz w:val="18"/>
                <w:szCs w:val="18"/>
              </w:rPr>
              <w:t xml:space="preserve">13. </w:t>
            </w:r>
            <w:r w:rsidRPr="00103E52">
              <w:rPr>
                <w:rFonts w:ascii="Arial" w:hAnsi="Arial" w:cs="Arial"/>
                <w:b/>
                <w:sz w:val="18"/>
                <w:szCs w:val="18"/>
              </w:rPr>
              <w:t>Полное</w:t>
            </w:r>
            <w:r>
              <w:rPr>
                <w:rFonts w:ascii="Arial" w:hAnsi="Arial" w:cs="Arial"/>
                <w:b/>
                <w:sz w:val="18"/>
                <w:szCs w:val="18"/>
              </w:rPr>
              <w:t xml:space="preserve"> фирменное наименование</w:t>
            </w:r>
          </w:p>
        </w:tc>
        <w:tc>
          <w:tcPr>
            <w:tcW w:w="5103" w:type="dxa"/>
            <w:shd w:val="clear" w:color="auto" w:fill="auto"/>
            <w:vAlign w:val="center"/>
          </w:tcPr>
          <w:p w14:paraId="5CDF62C2" w14:textId="77777777" w:rsidR="005719C1" w:rsidRPr="00103E52" w:rsidRDefault="005719C1" w:rsidP="00925E3B">
            <w:pPr>
              <w:pStyle w:val="em-"/>
              <w:ind w:firstLine="0"/>
              <w:jc w:val="left"/>
              <w:rPr>
                <w:rFonts w:ascii="Arial" w:hAnsi="Arial" w:cs="Arial"/>
                <w:sz w:val="18"/>
                <w:szCs w:val="18"/>
              </w:rPr>
            </w:pPr>
            <w:r w:rsidRPr="0013345A">
              <w:rPr>
                <w:rFonts w:ascii="Arial" w:hAnsi="Arial" w:cs="Arial"/>
                <w:sz w:val="18"/>
                <w:szCs w:val="18"/>
              </w:rPr>
              <w:t>Общество с ограниченной ответственностью «АВТОДОРОЖНАЯ СТРОИТЕЛЬНАЯ КОРПОРАЦИЯ»</w:t>
            </w:r>
          </w:p>
        </w:tc>
      </w:tr>
      <w:tr w:rsidR="005719C1" w:rsidRPr="00103E52" w14:paraId="56E7518A" w14:textId="77777777" w:rsidTr="00925E3B">
        <w:tc>
          <w:tcPr>
            <w:tcW w:w="4820" w:type="dxa"/>
            <w:shd w:val="clear" w:color="auto" w:fill="auto"/>
            <w:vAlign w:val="center"/>
          </w:tcPr>
          <w:p w14:paraId="2824F712" w14:textId="77777777" w:rsidR="005719C1" w:rsidRPr="00103E52" w:rsidRDefault="005719C1" w:rsidP="00925E3B">
            <w:pPr>
              <w:pStyle w:val="em-"/>
              <w:ind w:firstLine="0"/>
              <w:jc w:val="left"/>
              <w:rPr>
                <w:rFonts w:ascii="Arial" w:hAnsi="Arial" w:cs="Arial"/>
                <w:b/>
                <w:sz w:val="18"/>
                <w:szCs w:val="18"/>
              </w:rPr>
            </w:pPr>
            <w:r w:rsidRPr="00103E52">
              <w:rPr>
                <w:rFonts w:ascii="Arial" w:hAnsi="Arial" w:cs="Arial"/>
                <w:b/>
                <w:sz w:val="18"/>
                <w:szCs w:val="18"/>
              </w:rPr>
              <w:t>Сокращенное фирменное на</w:t>
            </w:r>
            <w:r>
              <w:rPr>
                <w:rFonts w:ascii="Arial" w:hAnsi="Arial" w:cs="Arial"/>
                <w:b/>
                <w:sz w:val="18"/>
                <w:szCs w:val="18"/>
              </w:rPr>
              <w:t>именование</w:t>
            </w:r>
          </w:p>
        </w:tc>
        <w:tc>
          <w:tcPr>
            <w:tcW w:w="5103" w:type="dxa"/>
            <w:shd w:val="clear" w:color="auto" w:fill="auto"/>
            <w:vAlign w:val="center"/>
          </w:tcPr>
          <w:p w14:paraId="2D27474E" w14:textId="77777777" w:rsidR="005719C1" w:rsidRPr="00103E52" w:rsidRDefault="005719C1" w:rsidP="00925E3B">
            <w:pPr>
              <w:pStyle w:val="em-"/>
              <w:ind w:firstLine="0"/>
              <w:jc w:val="left"/>
              <w:rPr>
                <w:rFonts w:ascii="Arial" w:hAnsi="Arial" w:cs="Arial"/>
                <w:sz w:val="18"/>
                <w:szCs w:val="18"/>
              </w:rPr>
            </w:pPr>
            <w:r w:rsidRPr="0013345A">
              <w:rPr>
                <w:rFonts w:ascii="Arial" w:hAnsi="Arial" w:cs="Arial"/>
                <w:sz w:val="18"/>
                <w:szCs w:val="18"/>
              </w:rPr>
              <w:t>ООО «</w:t>
            </w:r>
            <w:r>
              <w:rPr>
                <w:rFonts w:ascii="Arial" w:hAnsi="Arial" w:cs="Arial"/>
                <w:sz w:val="18"/>
                <w:szCs w:val="18"/>
              </w:rPr>
              <w:t>АСК</w:t>
            </w:r>
            <w:r w:rsidRPr="0013345A">
              <w:rPr>
                <w:rFonts w:ascii="Arial" w:hAnsi="Arial" w:cs="Arial"/>
                <w:sz w:val="18"/>
                <w:szCs w:val="18"/>
              </w:rPr>
              <w:t>»</w:t>
            </w:r>
          </w:p>
        </w:tc>
      </w:tr>
      <w:tr w:rsidR="005719C1" w:rsidRPr="00103E52" w14:paraId="335D6BB7" w14:textId="77777777" w:rsidTr="00925E3B">
        <w:tc>
          <w:tcPr>
            <w:tcW w:w="4820" w:type="dxa"/>
            <w:shd w:val="clear" w:color="auto" w:fill="auto"/>
            <w:vAlign w:val="center"/>
          </w:tcPr>
          <w:p w14:paraId="0330074C" w14:textId="77777777" w:rsidR="005719C1" w:rsidRPr="00103E52" w:rsidRDefault="005719C1" w:rsidP="00925E3B">
            <w:pPr>
              <w:pStyle w:val="em-"/>
              <w:ind w:firstLine="0"/>
              <w:jc w:val="left"/>
              <w:rPr>
                <w:rFonts w:ascii="Arial" w:hAnsi="Arial" w:cs="Arial"/>
                <w:b/>
                <w:sz w:val="18"/>
                <w:szCs w:val="18"/>
              </w:rPr>
            </w:pPr>
            <w:r>
              <w:rPr>
                <w:rFonts w:ascii="Arial" w:hAnsi="Arial" w:cs="Arial"/>
                <w:b/>
                <w:sz w:val="18"/>
                <w:szCs w:val="18"/>
              </w:rPr>
              <w:t>ИНН (если применимо)</w:t>
            </w:r>
          </w:p>
        </w:tc>
        <w:tc>
          <w:tcPr>
            <w:tcW w:w="5103" w:type="dxa"/>
            <w:shd w:val="clear" w:color="auto" w:fill="auto"/>
            <w:vAlign w:val="center"/>
          </w:tcPr>
          <w:p w14:paraId="64949678" w14:textId="77777777" w:rsidR="005719C1" w:rsidRPr="00103E52" w:rsidRDefault="005719C1" w:rsidP="00925E3B">
            <w:pPr>
              <w:pStyle w:val="em-"/>
              <w:ind w:firstLine="0"/>
              <w:jc w:val="left"/>
              <w:rPr>
                <w:rFonts w:ascii="Arial" w:hAnsi="Arial" w:cs="Arial"/>
                <w:sz w:val="18"/>
                <w:szCs w:val="18"/>
              </w:rPr>
            </w:pPr>
            <w:r w:rsidRPr="0013345A">
              <w:rPr>
                <w:rFonts w:ascii="Arial" w:hAnsi="Arial" w:cs="Arial"/>
                <w:bCs/>
                <w:sz w:val="18"/>
                <w:szCs w:val="18"/>
              </w:rPr>
              <w:t>7729747812</w:t>
            </w:r>
          </w:p>
        </w:tc>
      </w:tr>
      <w:tr w:rsidR="005719C1" w:rsidRPr="00103E52" w14:paraId="23B212E6" w14:textId="77777777" w:rsidTr="00925E3B">
        <w:tc>
          <w:tcPr>
            <w:tcW w:w="4820" w:type="dxa"/>
            <w:shd w:val="clear" w:color="auto" w:fill="auto"/>
            <w:vAlign w:val="center"/>
          </w:tcPr>
          <w:p w14:paraId="21FA081A" w14:textId="77777777" w:rsidR="005719C1" w:rsidRPr="00103E52" w:rsidRDefault="005719C1" w:rsidP="00925E3B">
            <w:pPr>
              <w:pStyle w:val="em-"/>
              <w:ind w:firstLine="0"/>
              <w:jc w:val="left"/>
              <w:rPr>
                <w:rFonts w:ascii="Arial" w:hAnsi="Arial" w:cs="Arial"/>
                <w:b/>
                <w:sz w:val="18"/>
                <w:szCs w:val="18"/>
              </w:rPr>
            </w:pPr>
            <w:r w:rsidRPr="00103E52">
              <w:rPr>
                <w:rFonts w:ascii="Arial" w:hAnsi="Arial" w:cs="Arial"/>
                <w:b/>
                <w:sz w:val="18"/>
                <w:szCs w:val="18"/>
              </w:rPr>
              <w:t>ОГРН (если применимо)</w:t>
            </w:r>
          </w:p>
        </w:tc>
        <w:tc>
          <w:tcPr>
            <w:tcW w:w="5103" w:type="dxa"/>
            <w:shd w:val="clear" w:color="auto" w:fill="auto"/>
            <w:vAlign w:val="center"/>
          </w:tcPr>
          <w:p w14:paraId="10157EE7" w14:textId="77777777" w:rsidR="005719C1" w:rsidRPr="00103E52" w:rsidRDefault="005719C1" w:rsidP="00925E3B">
            <w:pPr>
              <w:pStyle w:val="em-"/>
              <w:ind w:firstLine="0"/>
              <w:jc w:val="left"/>
              <w:rPr>
                <w:rFonts w:ascii="Arial" w:hAnsi="Arial" w:cs="Arial"/>
                <w:sz w:val="18"/>
                <w:szCs w:val="18"/>
              </w:rPr>
            </w:pPr>
            <w:r w:rsidRPr="0013345A">
              <w:rPr>
                <w:rFonts w:ascii="Arial" w:hAnsi="Arial" w:cs="Arial"/>
                <w:sz w:val="18"/>
                <w:szCs w:val="18"/>
              </w:rPr>
              <w:t>1137746702191</w:t>
            </w:r>
          </w:p>
        </w:tc>
      </w:tr>
      <w:tr w:rsidR="005719C1" w:rsidRPr="00103E52" w14:paraId="694ACC68" w14:textId="77777777" w:rsidTr="00925E3B">
        <w:tc>
          <w:tcPr>
            <w:tcW w:w="4820" w:type="dxa"/>
            <w:shd w:val="clear" w:color="auto" w:fill="auto"/>
            <w:vAlign w:val="center"/>
          </w:tcPr>
          <w:p w14:paraId="018BD720" w14:textId="77777777" w:rsidR="005719C1" w:rsidRPr="00103E52" w:rsidRDefault="005719C1" w:rsidP="00925E3B">
            <w:pPr>
              <w:pStyle w:val="em-"/>
              <w:ind w:firstLine="0"/>
              <w:jc w:val="left"/>
              <w:rPr>
                <w:rFonts w:ascii="Arial" w:hAnsi="Arial" w:cs="Arial"/>
                <w:b/>
                <w:sz w:val="18"/>
                <w:szCs w:val="18"/>
              </w:rPr>
            </w:pPr>
            <w:r w:rsidRPr="00103E52">
              <w:rPr>
                <w:rFonts w:ascii="Arial" w:hAnsi="Arial" w:cs="Arial"/>
                <w:b/>
                <w:sz w:val="18"/>
                <w:szCs w:val="18"/>
              </w:rPr>
              <w:t>Место нахождения</w:t>
            </w:r>
          </w:p>
        </w:tc>
        <w:tc>
          <w:tcPr>
            <w:tcW w:w="5103" w:type="dxa"/>
            <w:shd w:val="clear" w:color="auto" w:fill="auto"/>
            <w:vAlign w:val="center"/>
          </w:tcPr>
          <w:p w14:paraId="6CC8AABB" w14:textId="77777777" w:rsidR="005719C1" w:rsidRPr="00103E52" w:rsidRDefault="005719C1" w:rsidP="00925E3B">
            <w:pPr>
              <w:pStyle w:val="em-"/>
              <w:ind w:firstLine="0"/>
              <w:jc w:val="left"/>
              <w:rPr>
                <w:rFonts w:ascii="Arial" w:hAnsi="Arial" w:cs="Arial"/>
                <w:sz w:val="18"/>
                <w:szCs w:val="18"/>
              </w:rPr>
            </w:pPr>
            <w:r w:rsidRPr="0013345A">
              <w:rPr>
                <w:rFonts w:ascii="Arial" w:hAnsi="Arial" w:cs="Arial"/>
                <w:sz w:val="18"/>
                <w:szCs w:val="18"/>
              </w:rPr>
              <w:t>119571 город Москва, проспект Вернадс</w:t>
            </w:r>
            <w:r>
              <w:rPr>
                <w:rFonts w:ascii="Arial" w:hAnsi="Arial" w:cs="Arial"/>
                <w:sz w:val="18"/>
                <w:szCs w:val="18"/>
              </w:rPr>
              <w:t>кого, дом 92, корпус 1, офис 46</w:t>
            </w:r>
          </w:p>
        </w:tc>
      </w:tr>
      <w:tr w:rsidR="005719C1" w:rsidRPr="00E14B00" w14:paraId="7C310B00" w14:textId="77777777" w:rsidTr="00925E3B">
        <w:tc>
          <w:tcPr>
            <w:tcW w:w="4820" w:type="dxa"/>
            <w:shd w:val="clear" w:color="auto" w:fill="auto"/>
            <w:vAlign w:val="center"/>
          </w:tcPr>
          <w:p w14:paraId="75909C8D" w14:textId="77777777" w:rsidR="005719C1" w:rsidRPr="00E14B00" w:rsidRDefault="005719C1" w:rsidP="00925E3B">
            <w:pPr>
              <w:pStyle w:val="em-"/>
              <w:ind w:firstLine="0"/>
              <w:jc w:val="left"/>
              <w:rPr>
                <w:rFonts w:ascii="Arial" w:hAnsi="Arial" w:cs="Arial"/>
                <w:b/>
                <w:sz w:val="18"/>
                <w:szCs w:val="18"/>
              </w:rPr>
            </w:pPr>
            <w:r w:rsidRPr="00E14B00">
              <w:rPr>
                <w:rFonts w:ascii="Arial" w:hAnsi="Arial" w:cs="Arial"/>
                <w:b/>
                <w:sz w:val="18"/>
                <w:szCs w:val="18"/>
              </w:rPr>
              <w:t>Вид контроля, под которым находится организация, в отношении которой поручитель является контролирующим лицом</w:t>
            </w:r>
          </w:p>
        </w:tc>
        <w:tc>
          <w:tcPr>
            <w:tcW w:w="5103" w:type="dxa"/>
            <w:shd w:val="clear" w:color="auto" w:fill="auto"/>
            <w:vAlign w:val="center"/>
          </w:tcPr>
          <w:p w14:paraId="47D2C735" w14:textId="77777777" w:rsidR="005719C1" w:rsidRPr="00E14B00" w:rsidRDefault="005719C1" w:rsidP="00925E3B">
            <w:pPr>
              <w:pStyle w:val="em-"/>
              <w:ind w:firstLine="0"/>
              <w:rPr>
                <w:rFonts w:ascii="Arial" w:hAnsi="Arial" w:cs="Arial"/>
                <w:sz w:val="18"/>
                <w:szCs w:val="18"/>
              </w:rPr>
            </w:pPr>
            <w:r w:rsidRPr="00E14B00">
              <w:rPr>
                <w:rFonts w:ascii="Arial" w:hAnsi="Arial" w:cs="Arial"/>
                <w:sz w:val="18"/>
                <w:szCs w:val="18"/>
              </w:rPr>
              <w:t>Прямой</w:t>
            </w:r>
          </w:p>
        </w:tc>
      </w:tr>
      <w:tr w:rsidR="005719C1" w:rsidRPr="00E14B00" w14:paraId="0A14CBCE" w14:textId="77777777" w:rsidTr="00925E3B">
        <w:tc>
          <w:tcPr>
            <w:tcW w:w="4820" w:type="dxa"/>
            <w:shd w:val="clear" w:color="auto" w:fill="auto"/>
            <w:vAlign w:val="center"/>
          </w:tcPr>
          <w:p w14:paraId="007FFB89" w14:textId="77777777" w:rsidR="005719C1" w:rsidRPr="00E14B00" w:rsidRDefault="005719C1" w:rsidP="00925E3B">
            <w:pPr>
              <w:pStyle w:val="em-"/>
              <w:ind w:firstLine="0"/>
              <w:jc w:val="left"/>
              <w:rPr>
                <w:rFonts w:ascii="Arial" w:hAnsi="Arial" w:cs="Arial"/>
                <w:b/>
                <w:sz w:val="18"/>
                <w:szCs w:val="18"/>
              </w:rPr>
            </w:pPr>
            <w:r w:rsidRPr="00E14B00">
              <w:rPr>
                <w:rFonts w:ascii="Arial" w:hAnsi="Arial" w:cs="Arial"/>
                <w:b/>
                <w:sz w:val="18"/>
                <w:szCs w:val="18"/>
              </w:rPr>
              <w:t>Признак осуществления поручителем контроля над организацией, в отношении которой он является контролирующим лицом</w:t>
            </w:r>
          </w:p>
        </w:tc>
        <w:tc>
          <w:tcPr>
            <w:tcW w:w="5103" w:type="dxa"/>
            <w:shd w:val="clear" w:color="auto" w:fill="auto"/>
            <w:vAlign w:val="center"/>
          </w:tcPr>
          <w:p w14:paraId="48E1660D" w14:textId="77777777" w:rsidR="005719C1" w:rsidRPr="00E14B00" w:rsidRDefault="005719C1" w:rsidP="00925E3B">
            <w:pPr>
              <w:pStyle w:val="em-"/>
              <w:ind w:firstLine="0"/>
              <w:jc w:val="left"/>
              <w:rPr>
                <w:rFonts w:ascii="Arial" w:hAnsi="Arial" w:cs="Arial"/>
                <w:sz w:val="18"/>
                <w:szCs w:val="18"/>
              </w:rPr>
            </w:pPr>
            <w:r w:rsidRPr="00E14B00">
              <w:rPr>
                <w:rFonts w:ascii="Arial" w:hAnsi="Arial" w:cs="Arial"/>
                <w:sz w:val="18"/>
                <w:szCs w:val="18"/>
              </w:rPr>
              <w:t>Право распоряжаться более 50 голосов в высшем органе управления подконтрольной поручителю организации</w:t>
            </w:r>
          </w:p>
        </w:tc>
      </w:tr>
      <w:tr w:rsidR="005719C1" w:rsidRPr="00E14B00" w14:paraId="166191BE" w14:textId="77777777" w:rsidTr="00925E3B">
        <w:tc>
          <w:tcPr>
            <w:tcW w:w="4820" w:type="dxa"/>
            <w:shd w:val="clear" w:color="auto" w:fill="auto"/>
            <w:vAlign w:val="center"/>
          </w:tcPr>
          <w:p w14:paraId="5ADB5CED" w14:textId="77777777" w:rsidR="005719C1" w:rsidRPr="00E14B00" w:rsidRDefault="005719C1" w:rsidP="00925E3B">
            <w:pPr>
              <w:pStyle w:val="em-"/>
              <w:ind w:firstLine="0"/>
              <w:jc w:val="left"/>
              <w:rPr>
                <w:rFonts w:ascii="Arial" w:hAnsi="Arial" w:cs="Arial"/>
                <w:b/>
                <w:sz w:val="18"/>
                <w:szCs w:val="18"/>
              </w:rPr>
            </w:pPr>
            <w:r w:rsidRPr="00E14B00">
              <w:rPr>
                <w:rFonts w:ascii="Arial" w:hAnsi="Arial" w:cs="Arial"/>
                <w:b/>
                <w:sz w:val="18"/>
                <w:szCs w:val="18"/>
              </w:rPr>
              <w:t>Размер доли участия поручителя в уставном капитале подконтрольной организации</w:t>
            </w:r>
          </w:p>
        </w:tc>
        <w:tc>
          <w:tcPr>
            <w:tcW w:w="5103" w:type="dxa"/>
            <w:shd w:val="clear" w:color="auto" w:fill="auto"/>
            <w:vAlign w:val="center"/>
          </w:tcPr>
          <w:p w14:paraId="2C88C7B1" w14:textId="77777777" w:rsidR="005719C1" w:rsidRPr="00E14B00" w:rsidRDefault="005719C1" w:rsidP="00925E3B">
            <w:pPr>
              <w:pStyle w:val="em-"/>
              <w:ind w:firstLine="0"/>
              <w:jc w:val="left"/>
              <w:rPr>
                <w:rFonts w:ascii="Arial" w:hAnsi="Arial" w:cs="Arial"/>
                <w:sz w:val="18"/>
                <w:szCs w:val="18"/>
              </w:rPr>
            </w:pPr>
            <w:r>
              <w:rPr>
                <w:rFonts w:ascii="Arial" w:hAnsi="Arial" w:cs="Arial"/>
                <w:sz w:val="18"/>
                <w:szCs w:val="18"/>
              </w:rPr>
              <w:t>100</w:t>
            </w:r>
            <w:r w:rsidRPr="00E14B00">
              <w:rPr>
                <w:rFonts w:ascii="Arial" w:hAnsi="Arial" w:cs="Arial"/>
                <w:sz w:val="18"/>
                <w:szCs w:val="18"/>
              </w:rPr>
              <w:t>%</w:t>
            </w:r>
          </w:p>
        </w:tc>
      </w:tr>
      <w:tr w:rsidR="005719C1" w:rsidRPr="00E14B00" w14:paraId="74677E90" w14:textId="77777777" w:rsidTr="00925E3B">
        <w:tc>
          <w:tcPr>
            <w:tcW w:w="4820" w:type="dxa"/>
            <w:shd w:val="clear" w:color="auto" w:fill="auto"/>
            <w:vAlign w:val="center"/>
          </w:tcPr>
          <w:p w14:paraId="3820E198" w14:textId="77777777" w:rsidR="005719C1" w:rsidRPr="00E14B00" w:rsidRDefault="005719C1" w:rsidP="00925E3B">
            <w:pPr>
              <w:pStyle w:val="em-"/>
              <w:ind w:firstLine="0"/>
              <w:jc w:val="left"/>
              <w:rPr>
                <w:rFonts w:ascii="Arial" w:hAnsi="Arial" w:cs="Arial"/>
                <w:b/>
                <w:sz w:val="18"/>
                <w:szCs w:val="18"/>
              </w:rPr>
            </w:pPr>
            <w:r w:rsidRPr="00E14B00">
              <w:rPr>
                <w:rFonts w:ascii="Arial" w:hAnsi="Arial" w:cs="Arial"/>
                <w:b/>
                <w:sz w:val="18"/>
                <w:szCs w:val="18"/>
              </w:rPr>
              <w:t>Размер доли обыкновенных акций подконтрольной организации, принадлежащих поручителю</w:t>
            </w:r>
          </w:p>
        </w:tc>
        <w:tc>
          <w:tcPr>
            <w:tcW w:w="5103" w:type="dxa"/>
            <w:shd w:val="clear" w:color="auto" w:fill="auto"/>
            <w:vAlign w:val="center"/>
          </w:tcPr>
          <w:p w14:paraId="607B4734" w14:textId="77777777" w:rsidR="005719C1" w:rsidRPr="00E14B00" w:rsidRDefault="005719C1" w:rsidP="00925E3B">
            <w:pPr>
              <w:pStyle w:val="em-"/>
              <w:ind w:firstLine="0"/>
              <w:jc w:val="left"/>
              <w:rPr>
                <w:rFonts w:ascii="Arial" w:hAnsi="Arial" w:cs="Arial"/>
                <w:sz w:val="18"/>
                <w:szCs w:val="18"/>
              </w:rPr>
            </w:pPr>
            <w:r>
              <w:rPr>
                <w:rFonts w:ascii="Arial" w:hAnsi="Arial" w:cs="Arial"/>
                <w:sz w:val="18"/>
                <w:szCs w:val="18"/>
              </w:rPr>
              <w:t>Не применимо</w:t>
            </w:r>
          </w:p>
        </w:tc>
      </w:tr>
      <w:tr w:rsidR="005719C1" w:rsidRPr="00E14B00" w14:paraId="53A38A66" w14:textId="77777777" w:rsidTr="00925E3B">
        <w:tc>
          <w:tcPr>
            <w:tcW w:w="4820" w:type="dxa"/>
            <w:shd w:val="clear" w:color="auto" w:fill="auto"/>
            <w:vAlign w:val="center"/>
          </w:tcPr>
          <w:p w14:paraId="416F5100" w14:textId="77777777" w:rsidR="005719C1" w:rsidRPr="00E14B00" w:rsidRDefault="005719C1" w:rsidP="00925E3B">
            <w:pPr>
              <w:pStyle w:val="em-"/>
              <w:ind w:firstLine="0"/>
              <w:jc w:val="left"/>
              <w:rPr>
                <w:rFonts w:ascii="Arial" w:hAnsi="Arial" w:cs="Arial"/>
                <w:b/>
                <w:sz w:val="18"/>
                <w:szCs w:val="18"/>
              </w:rPr>
            </w:pPr>
            <w:r w:rsidRPr="00E14B00">
              <w:rPr>
                <w:rFonts w:ascii="Arial" w:hAnsi="Arial" w:cs="Arial"/>
                <w:b/>
                <w:sz w:val="18"/>
                <w:szCs w:val="18"/>
              </w:rPr>
              <w:t>Последовательно все подконтрольные поручителю организации, через которых поручитель осуществляет косвенный контроль над организацией, в отношении которой он является контролирующим лицом</w:t>
            </w:r>
          </w:p>
        </w:tc>
        <w:tc>
          <w:tcPr>
            <w:tcW w:w="5103" w:type="dxa"/>
            <w:shd w:val="clear" w:color="auto" w:fill="auto"/>
            <w:vAlign w:val="center"/>
          </w:tcPr>
          <w:p w14:paraId="66833C0C" w14:textId="77777777" w:rsidR="005719C1" w:rsidRPr="00E14B00" w:rsidRDefault="005719C1" w:rsidP="00925E3B">
            <w:pPr>
              <w:pStyle w:val="em-"/>
              <w:ind w:firstLine="0"/>
              <w:jc w:val="left"/>
              <w:rPr>
                <w:rFonts w:ascii="Arial" w:hAnsi="Arial" w:cs="Arial"/>
                <w:sz w:val="18"/>
                <w:szCs w:val="18"/>
              </w:rPr>
            </w:pPr>
            <w:r w:rsidRPr="00E14B00">
              <w:rPr>
                <w:rFonts w:ascii="Arial" w:hAnsi="Arial" w:cs="Arial"/>
                <w:sz w:val="18"/>
                <w:szCs w:val="18"/>
              </w:rPr>
              <w:t>Для прямого контроля информация не указывается</w:t>
            </w:r>
          </w:p>
        </w:tc>
      </w:tr>
      <w:tr w:rsidR="005719C1" w:rsidRPr="00E14B00" w14:paraId="56E88017" w14:textId="77777777" w:rsidTr="00925E3B">
        <w:tc>
          <w:tcPr>
            <w:tcW w:w="4820" w:type="dxa"/>
            <w:shd w:val="clear" w:color="auto" w:fill="auto"/>
            <w:vAlign w:val="center"/>
          </w:tcPr>
          <w:p w14:paraId="4401566D" w14:textId="77777777" w:rsidR="005719C1" w:rsidRPr="00E14B00" w:rsidRDefault="005719C1" w:rsidP="00925E3B">
            <w:pPr>
              <w:pStyle w:val="em-"/>
              <w:ind w:firstLine="0"/>
              <w:jc w:val="left"/>
              <w:rPr>
                <w:rFonts w:ascii="Arial" w:hAnsi="Arial" w:cs="Arial"/>
                <w:b/>
                <w:sz w:val="18"/>
                <w:szCs w:val="18"/>
              </w:rPr>
            </w:pPr>
            <w:r w:rsidRPr="00E14B00">
              <w:rPr>
                <w:rFonts w:ascii="Arial" w:hAnsi="Arial" w:cs="Arial"/>
                <w:b/>
                <w:sz w:val="18"/>
                <w:szCs w:val="18"/>
              </w:rPr>
              <w:t>Размер доли подконтрольной организации в уставном капитале поручителя</w:t>
            </w:r>
          </w:p>
        </w:tc>
        <w:tc>
          <w:tcPr>
            <w:tcW w:w="5103" w:type="dxa"/>
            <w:shd w:val="clear" w:color="auto" w:fill="auto"/>
            <w:vAlign w:val="center"/>
          </w:tcPr>
          <w:p w14:paraId="025D789B" w14:textId="77777777" w:rsidR="005719C1" w:rsidRPr="00E14B00" w:rsidRDefault="005719C1" w:rsidP="00925E3B">
            <w:pPr>
              <w:pStyle w:val="em-"/>
              <w:ind w:firstLine="0"/>
              <w:jc w:val="left"/>
              <w:rPr>
                <w:rFonts w:ascii="Arial" w:hAnsi="Arial" w:cs="Arial"/>
                <w:sz w:val="18"/>
                <w:szCs w:val="18"/>
              </w:rPr>
            </w:pPr>
            <w:r w:rsidRPr="00E14B00">
              <w:rPr>
                <w:rFonts w:ascii="Arial" w:hAnsi="Arial" w:cs="Arial"/>
                <w:sz w:val="18"/>
                <w:szCs w:val="18"/>
              </w:rPr>
              <w:t>Не имеет</w:t>
            </w:r>
          </w:p>
        </w:tc>
      </w:tr>
      <w:tr w:rsidR="005719C1" w:rsidRPr="00E14B00" w14:paraId="6AB28969" w14:textId="77777777" w:rsidTr="00925E3B">
        <w:tc>
          <w:tcPr>
            <w:tcW w:w="4820" w:type="dxa"/>
            <w:shd w:val="clear" w:color="auto" w:fill="auto"/>
            <w:vAlign w:val="center"/>
          </w:tcPr>
          <w:p w14:paraId="3086CB86" w14:textId="77777777" w:rsidR="005719C1" w:rsidRPr="00E14B00" w:rsidRDefault="005719C1" w:rsidP="00925E3B">
            <w:pPr>
              <w:pStyle w:val="em-"/>
              <w:ind w:firstLine="0"/>
              <w:jc w:val="left"/>
              <w:rPr>
                <w:rFonts w:ascii="Arial" w:hAnsi="Arial" w:cs="Arial"/>
                <w:b/>
                <w:sz w:val="18"/>
                <w:szCs w:val="18"/>
              </w:rPr>
            </w:pPr>
            <w:r w:rsidRPr="00E14B00">
              <w:rPr>
                <w:rFonts w:ascii="Arial" w:hAnsi="Arial" w:cs="Arial"/>
                <w:b/>
                <w:sz w:val="18"/>
                <w:szCs w:val="18"/>
              </w:rPr>
              <w:t>Размер доли обыкновенных акций поручителя, принадлежащих подконтрольной организации</w:t>
            </w:r>
          </w:p>
        </w:tc>
        <w:tc>
          <w:tcPr>
            <w:tcW w:w="5103" w:type="dxa"/>
            <w:shd w:val="clear" w:color="auto" w:fill="auto"/>
            <w:vAlign w:val="center"/>
          </w:tcPr>
          <w:p w14:paraId="3E3AA401" w14:textId="77777777" w:rsidR="005719C1" w:rsidRPr="00E14B00" w:rsidRDefault="005719C1" w:rsidP="00925E3B">
            <w:pPr>
              <w:pStyle w:val="em-"/>
              <w:ind w:firstLine="0"/>
              <w:jc w:val="left"/>
              <w:rPr>
                <w:rFonts w:ascii="Arial" w:hAnsi="Arial" w:cs="Arial"/>
                <w:sz w:val="18"/>
                <w:szCs w:val="18"/>
              </w:rPr>
            </w:pPr>
            <w:r w:rsidRPr="00E14B00">
              <w:rPr>
                <w:rFonts w:ascii="Arial" w:hAnsi="Arial" w:cs="Arial"/>
                <w:sz w:val="18"/>
                <w:szCs w:val="18"/>
              </w:rPr>
              <w:t>Не имеет</w:t>
            </w:r>
          </w:p>
        </w:tc>
      </w:tr>
      <w:tr w:rsidR="005719C1" w:rsidRPr="00E14B00" w14:paraId="2B61A36B" w14:textId="77777777" w:rsidTr="00925E3B">
        <w:tc>
          <w:tcPr>
            <w:tcW w:w="4820" w:type="dxa"/>
            <w:shd w:val="clear" w:color="auto" w:fill="auto"/>
            <w:vAlign w:val="center"/>
          </w:tcPr>
          <w:p w14:paraId="5E4E732F" w14:textId="77777777" w:rsidR="005719C1" w:rsidRPr="00E14B00" w:rsidRDefault="005719C1" w:rsidP="00925E3B">
            <w:pPr>
              <w:pStyle w:val="em-"/>
              <w:ind w:firstLine="0"/>
              <w:jc w:val="left"/>
              <w:rPr>
                <w:rFonts w:ascii="Arial" w:hAnsi="Arial" w:cs="Arial"/>
                <w:b/>
                <w:sz w:val="18"/>
                <w:szCs w:val="18"/>
              </w:rPr>
            </w:pPr>
            <w:r w:rsidRPr="00E14B00">
              <w:rPr>
                <w:rFonts w:ascii="Arial" w:hAnsi="Arial" w:cs="Arial"/>
                <w:b/>
                <w:sz w:val="18"/>
                <w:szCs w:val="18"/>
              </w:rPr>
              <w:t>Описание основного вида деятельности подконтрольной организации</w:t>
            </w:r>
          </w:p>
        </w:tc>
        <w:tc>
          <w:tcPr>
            <w:tcW w:w="5103" w:type="dxa"/>
            <w:shd w:val="clear" w:color="auto" w:fill="auto"/>
            <w:vAlign w:val="center"/>
          </w:tcPr>
          <w:p w14:paraId="02A5BD73" w14:textId="77777777" w:rsidR="005719C1" w:rsidRPr="00E14B00" w:rsidRDefault="005719C1" w:rsidP="00925E3B">
            <w:pPr>
              <w:pStyle w:val="em-"/>
              <w:ind w:firstLine="0"/>
              <w:jc w:val="left"/>
              <w:rPr>
                <w:rFonts w:ascii="Arial" w:hAnsi="Arial" w:cs="Arial"/>
                <w:sz w:val="18"/>
                <w:szCs w:val="18"/>
              </w:rPr>
            </w:pPr>
            <w:r>
              <w:rPr>
                <w:rFonts w:ascii="Arial" w:hAnsi="Arial" w:cs="Arial"/>
                <w:sz w:val="18"/>
                <w:szCs w:val="18"/>
              </w:rPr>
              <w:t>С</w:t>
            </w:r>
            <w:r w:rsidRPr="00582D24">
              <w:rPr>
                <w:rFonts w:ascii="Arial" w:hAnsi="Arial" w:cs="Arial"/>
                <w:sz w:val="18"/>
                <w:szCs w:val="18"/>
              </w:rPr>
              <w:t>троительство автомобильных дорог и автомагистралей</w:t>
            </w:r>
          </w:p>
        </w:tc>
      </w:tr>
    </w:tbl>
    <w:p w14:paraId="5BC71404" w14:textId="77777777" w:rsidR="005719C1" w:rsidRDefault="005719C1" w:rsidP="005719C1">
      <w:pPr>
        <w:pStyle w:val="ConsPlusNormal"/>
        <w:jc w:val="both"/>
      </w:pPr>
    </w:p>
    <w:p w14:paraId="7F57CD9E" w14:textId="77777777" w:rsidR="005719C1" w:rsidRPr="008131B2" w:rsidRDefault="005719C1" w:rsidP="005719C1">
      <w:pPr>
        <w:pStyle w:val="ConsPlusNormal"/>
        <w:jc w:val="both"/>
        <w:rPr>
          <w:b/>
        </w:rPr>
      </w:pPr>
      <w:r w:rsidRPr="008131B2">
        <w:rPr>
          <w:b/>
        </w:rPr>
        <w:t>персональный состав совета директоров (наблюдательного совета) подконтрольной организации:</w:t>
      </w:r>
      <w:r>
        <w:rPr>
          <w:b/>
        </w:rPr>
        <w:t xml:space="preserve"> </w:t>
      </w:r>
      <w:r w:rsidRPr="008D311D">
        <w:t>совет директоров (наблюдательн</w:t>
      </w:r>
      <w:r>
        <w:t>ый</w:t>
      </w:r>
      <w:r w:rsidRPr="008D311D">
        <w:t xml:space="preserve"> совет) подконтрольной организации не избран (не сформирован), т.к. не предусмотрен ее уставом.</w:t>
      </w:r>
    </w:p>
    <w:p w14:paraId="66782360" w14:textId="77777777" w:rsidR="005719C1" w:rsidRDefault="005719C1" w:rsidP="005719C1">
      <w:pPr>
        <w:pStyle w:val="ConsPlusNormal"/>
        <w:jc w:val="both"/>
      </w:pPr>
    </w:p>
    <w:p w14:paraId="29F2192E" w14:textId="77777777" w:rsidR="005719C1" w:rsidRDefault="005719C1" w:rsidP="005719C1">
      <w:pPr>
        <w:pStyle w:val="ConsPlusNormal"/>
        <w:jc w:val="both"/>
      </w:pPr>
      <w:r w:rsidRPr="008131B2">
        <w:rPr>
          <w:b/>
        </w:rPr>
        <w:t>персональный состав коллегиального исполнительного органа (правления, дирекции) подконтрольной организации:</w:t>
      </w:r>
      <w:r w:rsidRPr="008131B2">
        <w:t xml:space="preserve"> </w:t>
      </w:r>
      <w:r>
        <w:t>коллегиальный</w:t>
      </w:r>
      <w:r w:rsidRPr="008131B2">
        <w:t xml:space="preserve"> исполнительн</w:t>
      </w:r>
      <w:r>
        <w:t>ый</w:t>
      </w:r>
      <w:r w:rsidRPr="008131B2">
        <w:t xml:space="preserve"> орган (правлени</w:t>
      </w:r>
      <w:r>
        <w:t>е</w:t>
      </w:r>
      <w:r w:rsidRPr="008131B2">
        <w:t>, дирекци</w:t>
      </w:r>
      <w:r>
        <w:t>я</w:t>
      </w:r>
      <w:r w:rsidRPr="008131B2">
        <w:t>)</w:t>
      </w:r>
      <w:r>
        <w:t xml:space="preserve"> </w:t>
      </w:r>
      <w:r w:rsidRPr="008131B2">
        <w:t>подконтрольной организации не избран (не сформирован)</w:t>
      </w:r>
      <w:r>
        <w:t>, т.к. не предусмотрен ее уставом.</w:t>
      </w:r>
    </w:p>
    <w:p w14:paraId="47BCC47D" w14:textId="77777777" w:rsidR="005719C1" w:rsidRDefault="005719C1" w:rsidP="005719C1">
      <w:pPr>
        <w:pStyle w:val="ConsPlusNormal"/>
        <w:jc w:val="both"/>
      </w:pPr>
    </w:p>
    <w:p w14:paraId="2FCAD3E4" w14:textId="77777777" w:rsidR="005719C1" w:rsidRDefault="005719C1" w:rsidP="005719C1">
      <w:pPr>
        <w:pStyle w:val="ConsPlusNormal"/>
        <w:jc w:val="both"/>
      </w:pPr>
      <w:r w:rsidRPr="008131B2">
        <w:rPr>
          <w:b/>
        </w:rPr>
        <w:t xml:space="preserve">лицо, занимающее должность (осуществляющее функции) единоличного исполнительного органа подконтрольной организации: </w:t>
      </w:r>
      <w:r>
        <w:t>Генеральный директор:</w:t>
      </w:r>
    </w:p>
    <w:p w14:paraId="132F9B90" w14:textId="4144D920" w:rsidR="005719C1" w:rsidRDefault="005719C1" w:rsidP="005719C1">
      <w:pPr>
        <w:pStyle w:val="ConsPlusNormal"/>
        <w:jc w:val="both"/>
      </w:pPr>
    </w:p>
    <w:tbl>
      <w:tblPr>
        <w:tblStyle w:val="af3"/>
        <w:tblW w:w="0" w:type="auto"/>
        <w:tblInd w:w="534" w:type="dxa"/>
        <w:tblLook w:val="04A0" w:firstRow="1" w:lastRow="0" w:firstColumn="1" w:lastColumn="0" w:noHBand="0" w:noVBand="1"/>
      </w:tblPr>
      <w:tblGrid>
        <w:gridCol w:w="5953"/>
        <w:gridCol w:w="1701"/>
        <w:gridCol w:w="1843"/>
      </w:tblGrid>
      <w:tr w:rsidR="005719C1" w:rsidRPr="008131B2" w14:paraId="3A1C61F8" w14:textId="77777777" w:rsidTr="00925E3B">
        <w:tc>
          <w:tcPr>
            <w:tcW w:w="5953" w:type="dxa"/>
            <w:vAlign w:val="center"/>
          </w:tcPr>
          <w:p w14:paraId="246F8C9A" w14:textId="77777777" w:rsidR="005719C1" w:rsidRPr="008131B2" w:rsidRDefault="005719C1" w:rsidP="00925E3B">
            <w:pPr>
              <w:pStyle w:val="ConsPlusNormal"/>
              <w:jc w:val="center"/>
              <w:rPr>
                <w:sz w:val="18"/>
                <w:szCs w:val="18"/>
              </w:rPr>
            </w:pPr>
            <w:r w:rsidRPr="008131B2">
              <w:rPr>
                <w:sz w:val="18"/>
                <w:szCs w:val="18"/>
              </w:rPr>
              <w:t>Фамилия, имя, отчество (если имеется)</w:t>
            </w:r>
          </w:p>
        </w:tc>
        <w:tc>
          <w:tcPr>
            <w:tcW w:w="1701" w:type="dxa"/>
            <w:vAlign w:val="center"/>
          </w:tcPr>
          <w:p w14:paraId="6671A6A4" w14:textId="77777777" w:rsidR="005719C1" w:rsidRPr="008131B2" w:rsidRDefault="005719C1" w:rsidP="00925E3B">
            <w:pPr>
              <w:pStyle w:val="ConsPlusNormal"/>
              <w:jc w:val="center"/>
              <w:rPr>
                <w:sz w:val="18"/>
                <w:szCs w:val="18"/>
              </w:rPr>
            </w:pPr>
            <w:r>
              <w:rPr>
                <w:sz w:val="18"/>
                <w:szCs w:val="18"/>
              </w:rPr>
              <w:t>Д</w:t>
            </w:r>
            <w:r w:rsidRPr="008131B2">
              <w:rPr>
                <w:sz w:val="18"/>
                <w:szCs w:val="18"/>
              </w:rPr>
              <w:t>оля в уставном капитале поручителя</w:t>
            </w:r>
          </w:p>
        </w:tc>
        <w:tc>
          <w:tcPr>
            <w:tcW w:w="1843" w:type="dxa"/>
            <w:vAlign w:val="center"/>
          </w:tcPr>
          <w:p w14:paraId="3112D259" w14:textId="77777777" w:rsidR="005719C1" w:rsidRPr="008131B2" w:rsidRDefault="005719C1" w:rsidP="00925E3B">
            <w:pPr>
              <w:pStyle w:val="ConsPlusNormal"/>
              <w:jc w:val="center"/>
              <w:rPr>
                <w:sz w:val="18"/>
                <w:szCs w:val="18"/>
              </w:rPr>
            </w:pPr>
            <w:r>
              <w:rPr>
                <w:sz w:val="18"/>
                <w:szCs w:val="18"/>
              </w:rPr>
              <w:t>Д</w:t>
            </w:r>
            <w:r w:rsidRPr="008131B2">
              <w:rPr>
                <w:sz w:val="18"/>
                <w:szCs w:val="18"/>
              </w:rPr>
              <w:t>оля принадлежащих обыкновенных акций поручителя</w:t>
            </w:r>
          </w:p>
        </w:tc>
      </w:tr>
      <w:tr w:rsidR="00914830" w:rsidRPr="008131B2" w14:paraId="2551C42D" w14:textId="77777777" w:rsidTr="00914830">
        <w:tc>
          <w:tcPr>
            <w:tcW w:w="5953" w:type="dxa"/>
          </w:tcPr>
          <w:p w14:paraId="6DE7456D" w14:textId="77777777" w:rsidR="00914830" w:rsidRPr="008131B2" w:rsidRDefault="00914830" w:rsidP="00925E3B">
            <w:pPr>
              <w:pStyle w:val="ConsPlusNormal"/>
              <w:jc w:val="both"/>
              <w:rPr>
                <w:sz w:val="18"/>
                <w:szCs w:val="18"/>
              </w:rPr>
            </w:pPr>
            <w:r w:rsidRPr="00582D24">
              <w:rPr>
                <w:sz w:val="18"/>
                <w:szCs w:val="18"/>
              </w:rPr>
              <w:t>Анисимов Денис Борисович</w:t>
            </w:r>
          </w:p>
        </w:tc>
        <w:tc>
          <w:tcPr>
            <w:tcW w:w="1701" w:type="dxa"/>
          </w:tcPr>
          <w:p w14:paraId="5C5F5ABC" w14:textId="34060C35" w:rsidR="00914830" w:rsidRPr="00914830" w:rsidRDefault="00914830" w:rsidP="00925E3B">
            <w:pPr>
              <w:pStyle w:val="ConsPlusNormal"/>
              <w:jc w:val="center"/>
              <w:rPr>
                <w:sz w:val="18"/>
                <w:szCs w:val="18"/>
                <w:highlight w:val="yellow"/>
              </w:rPr>
            </w:pPr>
            <w:r w:rsidRPr="00CA4AF8">
              <w:rPr>
                <w:sz w:val="18"/>
                <w:szCs w:val="18"/>
              </w:rPr>
              <w:t>отсутствует</w:t>
            </w:r>
          </w:p>
        </w:tc>
        <w:tc>
          <w:tcPr>
            <w:tcW w:w="1843" w:type="dxa"/>
          </w:tcPr>
          <w:p w14:paraId="5128CD1D" w14:textId="670F1961" w:rsidR="00914830" w:rsidRPr="00914830" w:rsidRDefault="00914830" w:rsidP="00925E3B">
            <w:pPr>
              <w:pStyle w:val="ConsPlusNormal"/>
              <w:jc w:val="center"/>
              <w:rPr>
                <w:sz w:val="18"/>
                <w:szCs w:val="18"/>
                <w:highlight w:val="yellow"/>
              </w:rPr>
            </w:pPr>
            <w:r w:rsidRPr="00CA4AF8">
              <w:rPr>
                <w:sz w:val="18"/>
                <w:szCs w:val="18"/>
              </w:rPr>
              <w:t>отсутствует</w:t>
            </w:r>
          </w:p>
        </w:tc>
      </w:tr>
    </w:tbl>
    <w:p w14:paraId="4CDFC8BD" w14:textId="77777777" w:rsidR="005719C1" w:rsidRDefault="005719C1" w:rsidP="005719C1">
      <w:pPr>
        <w:pStyle w:val="ConsPlusNormal"/>
        <w:jc w:val="both"/>
      </w:pPr>
      <w:r>
        <w:t>Полномочия единоличного исполнительного органа данной подконтрольной организации не переданы управляющей организации или управляющему.</w:t>
      </w:r>
    </w:p>
    <w:p w14:paraId="4E2E138A" w14:textId="31B32951" w:rsidR="005719C1" w:rsidRDefault="005719C1" w:rsidP="00BC15F4">
      <w:pPr>
        <w:pStyle w:val="ConsPlusNormal"/>
        <w:jc w:val="both"/>
      </w:pPr>
    </w:p>
    <w:p w14:paraId="7307278D" w14:textId="77777777" w:rsidR="003C787D" w:rsidRDefault="003C787D" w:rsidP="003C787D">
      <w:pPr>
        <w:pStyle w:val="ConsPlusNormal"/>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3C787D" w:rsidRPr="00E14B00" w14:paraId="5511A7EE" w14:textId="77777777" w:rsidTr="003C787D">
        <w:tc>
          <w:tcPr>
            <w:tcW w:w="4820" w:type="dxa"/>
            <w:shd w:val="clear" w:color="auto" w:fill="auto"/>
            <w:vAlign w:val="center"/>
          </w:tcPr>
          <w:p w14:paraId="748534AB" w14:textId="58BF37BF" w:rsidR="003C787D" w:rsidRPr="00E14B00" w:rsidRDefault="003C787D" w:rsidP="005719C1">
            <w:pPr>
              <w:pStyle w:val="em-"/>
              <w:ind w:firstLine="0"/>
              <w:jc w:val="left"/>
              <w:rPr>
                <w:rFonts w:ascii="Arial" w:hAnsi="Arial" w:cs="Arial"/>
                <w:b/>
                <w:sz w:val="18"/>
                <w:szCs w:val="18"/>
              </w:rPr>
            </w:pPr>
            <w:r>
              <w:rPr>
                <w:rFonts w:ascii="Arial" w:hAnsi="Arial" w:cs="Arial"/>
                <w:b/>
                <w:sz w:val="18"/>
                <w:szCs w:val="18"/>
              </w:rPr>
              <w:t>1</w:t>
            </w:r>
            <w:r w:rsidR="005719C1">
              <w:rPr>
                <w:rFonts w:ascii="Arial" w:hAnsi="Arial" w:cs="Arial"/>
                <w:b/>
                <w:sz w:val="18"/>
                <w:szCs w:val="18"/>
              </w:rPr>
              <w:t>4</w:t>
            </w:r>
            <w:r w:rsidRPr="00E14B00">
              <w:rPr>
                <w:rFonts w:ascii="Arial" w:hAnsi="Arial" w:cs="Arial"/>
                <w:b/>
                <w:sz w:val="18"/>
                <w:szCs w:val="18"/>
              </w:rPr>
              <w:t>. Полное фирменное наименование</w:t>
            </w:r>
          </w:p>
        </w:tc>
        <w:tc>
          <w:tcPr>
            <w:tcW w:w="5103" w:type="dxa"/>
            <w:shd w:val="clear" w:color="auto" w:fill="auto"/>
            <w:vAlign w:val="center"/>
          </w:tcPr>
          <w:p w14:paraId="35428C6B" w14:textId="77777777" w:rsidR="003C787D" w:rsidRPr="00E14B00" w:rsidRDefault="003C787D" w:rsidP="003C787D">
            <w:pPr>
              <w:pStyle w:val="em-"/>
              <w:ind w:firstLine="0"/>
              <w:jc w:val="left"/>
              <w:rPr>
                <w:rFonts w:ascii="Arial" w:hAnsi="Arial" w:cs="Arial"/>
                <w:sz w:val="18"/>
                <w:szCs w:val="18"/>
              </w:rPr>
            </w:pPr>
            <w:r w:rsidRPr="00E14B00">
              <w:rPr>
                <w:rFonts w:ascii="Arial" w:hAnsi="Arial" w:cs="Arial"/>
                <w:sz w:val="18"/>
                <w:szCs w:val="18"/>
              </w:rPr>
              <w:t>Акционерное общество «АВТОБАН-Финанс»</w:t>
            </w:r>
          </w:p>
        </w:tc>
      </w:tr>
      <w:tr w:rsidR="003C787D" w:rsidRPr="00E14B00" w14:paraId="29E6E784" w14:textId="77777777" w:rsidTr="003C787D">
        <w:tc>
          <w:tcPr>
            <w:tcW w:w="4820" w:type="dxa"/>
            <w:shd w:val="clear" w:color="auto" w:fill="auto"/>
            <w:vAlign w:val="center"/>
          </w:tcPr>
          <w:p w14:paraId="2164451B" w14:textId="77777777" w:rsidR="003C787D" w:rsidRPr="00E14B00" w:rsidRDefault="003C787D" w:rsidP="003C787D">
            <w:pPr>
              <w:pStyle w:val="em-"/>
              <w:ind w:firstLine="0"/>
              <w:jc w:val="left"/>
              <w:rPr>
                <w:rFonts w:ascii="Arial" w:hAnsi="Arial" w:cs="Arial"/>
                <w:b/>
                <w:sz w:val="18"/>
                <w:szCs w:val="18"/>
              </w:rPr>
            </w:pPr>
            <w:r w:rsidRPr="00E14B00">
              <w:rPr>
                <w:rFonts w:ascii="Arial" w:hAnsi="Arial" w:cs="Arial"/>
                <w:b/>
                <w:sz w:val="18"/>
                <w:szCs w:val="18"/>
              </w:rPr>
              <w:t>Сокращенное фирменное наименование</w:t>
            </w:r>
          </w:p>
        </w:tc>
        <w:tc>
          <w:tcPr>
            <w:tcW w:w="5103" w:type="dxa"/>
            <w:shd w:val="clear" w:color="auto" w:fill="auto"/>
            <w:vAlign w:val="center"/>
          </w:tcPr>
          <w:p w14:paraId="1EBBE903" w14:textId="77777777" w:rsidR="003C787D" w:rsidRPr="00E14B00" w:rsidRDefault="003C787D" w:rsidP="003C787D">
            <w:pPr>
              <w:pStyle w:val="em-"/>
              <w:ind w:firstLine="0"/>
              <w:jc w:val="left"/>
              <w:rPr>
                <w:rFonts w:ascii="Arial" w:hAnsi="Arial" w:cs="Arial"/>
                <w:sz w:val="18"/>
                <w:szCs w:val="18"/>
              </w:rPr>
            </w:pPr>
            <w:r w:rsidRPr="00E14B00">
              <w:rPr>
                <w:rFonts w:ascii="Arial" w:hAnsi="Arial" w:cs="Arial"/>
                <w:sz w:val="18"/>
                <w:szCs w:val="18"/>
              </w:rPr>
              <w:t>АО «АВТОБАН-</w:t>
            </w:r>
            <w:r>
              <w:rPr>
                <w:rFonts w:ascii="Arial" w:hAnsi="Arial" w:cs="Arial"/>
                <w:sz w:val="18"/>
                <w:szCs w:val="18"/>
              </w:rPr>
              <w:t>Ф</w:t>
            </w:r>
            <w:r w:rsidRPr="00E14B00">
              <w:rPr>
                <w:rFonts w:ascii="Arial" w:hAnsi="Arial" w:cs="Arial"/>
                <w:sz w:val="18"/>
                <w:szCs w:val="18"/>
              </w:rPr>
              <w:t>инанс»</w:t>
            </w:r>
          </w:p>
        </w:tc>
      </w:tr>
      <w:tr w:rsidR="003C787D" w:rsidRPr="00E14B00" w14:paraId="596C5910" w14:textId="77777777" w:rsidTr="003C787D">
        <w:tc>
          <w:tcPr>
            <w:tcW w:w="4820" w:type="dxa"/>
            <w:shd w:val="clear" w:color="auto" w:fill="auto"/>
            <w:vAlign w:val="center"/>
          </w:tcPr>
          <w:p w14:paraId="1A4C7B1D" w14:textId="77777777" w:rsidR="003C787D" w:rsidRPr="00E14B00" w:rsidRDefault="003C787D" w:rsidP="003C787D">
            <w:pPr>
              <w:pStyle w:val="em-"/>
              <w:ind w:firstLine="0"/>
              <w:jc w:val="left"/>
              <w:rPr>
                <w:rFonts w:ascii="Arial" w:hAnsi="Arial" w:cs="Arial"/>
                <w:b/>
                <w:sz w:val="18"/>
                <w:szCs w:val="18"/>
              </w:rPr>
            </w:pPr>
            <w:r w:rsidRPr="00E14B00">
              <w:rPr>
                <w:rFonts w:ascii="Arial" w:hAnsi="Arial" w:cs="Arial"/>
                <w:b/>
                <w:sz w:val="18"/>
                <w:szCs w:val="18"/>
              </w:rPr>
              <w:t>ИНН (если применимо)</w:t>
            </w:r>
          </w:p>
        </w:tc>
        <w:tc>
          <w:tcPr>
            <w:tcW w:w="5103" w:type="dxa"/>
            <w:shd w:val="clear" w:color="auto" w:fill="auto"/>
            <w:vAlign w:val="center"/>
          </w:tcPr>
          <w:p w14:paraId="031BB7F1" w14:textId="77777777" w:rsidR="003C787D" w:rsidRPr="00E14B00" w:rsidRDefault="003C787D" w:rsidP="003C787D">
            <w:pPr>
              <w:pStyle w:val="em-"/>
              <w:ind w:firstLine="0"/>
              <w:jc w:val="left"/>
              <w:rPr>
                <w:rFonts w:ascii="Arial" w:hAnsi="Arial" w:cs="Arial"/>
                <w:sz w:val="18"/>
                <w:szCs w:val="18"/>
              </w:rPr>
            </w:pPr>
            <w:r w:rsidRPr="00E14B00">
              <w:rPr>
                <w:rFonts w:ascii="Arial" w:hAnsi="Arial" w:cs="Arial"/>
                <w:bCs/>
                <w:sz w:val="18"/>
                <w:szCs w:val="18"/>
              </w:rPr>
              <w:t>77008813750</w:t>
            </w:r>
          </w:p>
        </w:tc>
      </w:tr>
      <w:tr w:rsidR="003C787D" w:rsidRPr="00E14B00" w14:paraId="6FC62B50" w14:textId="77777777" w:rsidTr="003C787D">
        <w:tc>
          <w:tcPr>
            <w:tcW w:w="4820" w:type="dxa"/>
            <w:shd w:val="clear" w:color="auto" w:fill="auto"/>
            <w:vAlign w:val="center"/>
          </w:tcPr>
          <w:p w14:paraId="2CA1A3B7" w14:textId="77777777" w:rsidR="003C787D" w:rsidRPr="00E14B00" w:rsidRDefault="003C787D" w:rsidP="003C787D">
            <w:pPr>
              <w:pStyle w:val="em-"/>
              <w:ind w:firstLine="0"/>
              <w:jc w:val="left"/>
              <w:rPr>
                <w:rFonts w:ascii="Arial" w:hAnsi="Arial" w:cs="Arial"/>
                <w:b/>
                <w:sz w:val="18"/>
                <w:szCs w:val="18"/>
              </w:rPr>
            </w:pPr>
            <w:r w:rsidRPr="00E14B00">
              <w:rPr>
                <w:rFonts w:ascii="Arial" w:hAnsi="Arial" w:cs="Arial"/>
                <w:b/>
                <w:sz w:val="18"/>
                <w:szCs w:val="18"/>
              </w:rPr>
              <w:t>ОГРН (если применимо)</w:t>
            </w:r>
          </w:p>
        </w:tc>
        <w:tc>
          <w:tcPr>
            <w:tcW w:w="5103" w:type="dxa"/>
            <w:shd w:val="clear" w:color="auto" w:fill="auto"/>
            <w:vAlign w:val="center"/>
          </w:tcPr>
          <w:p w14:paraId="50127959" w14:textId="77777777" w:rsidR="003C787D" w:rsidRPr="00E14B00" w:rsidRDefault="003C787D" w:rsidP="003C787D">
            <w:pPr>
              <w:pStyle w:val="em-"/>
              <w:ind w:firstLine="0"/>
              <w:jc w:val="left"/>
              <w:rPr>
                <w:rFonts w:ascii="Arial" w:hAnsi="Arial" w:cs="Arial"/>
                <w:sz w:val="18"/>
                <w:szCs w:val="18"/>
              </w:rPr>
            </w:pPr>
            <w:r w:rsidRPr="00E14B00">
              <w:rPr>
                <w:rFonts w:ascii="Arial" w:hAnsi="Arial" w:cs="Arial"/>
                <w:sz w:val="18"/>
                <w:szCs w:val="18"/>
              </w:rPr>
              <w:t>1147746558596</w:t>
            </w:r>
          </w:p>
        </w:tc>
      </w:tr>
      <w:tr w:rsidR="003C787D" w:rsidRPr="00E14B00" w14:paraId="13CC0617" w14:textId="77777777" w:rsidTr="003C787D">
        <w:tc>
          <w:tcPr>
            <w:tcW w:w="4820" w:type="dxa"/>
            <w:shd w:val="clear" w:color="auto" w:fill="auto"/>
            <w:vAlign w:val="center"/>
          </w:tcPr>
          <w:p w14:paraId="2078900E" w14:textId="77777777" w:rsidR="003C787D" w:rsidRPr="00E14B00" w:rsidRDefault="003C787D" w:rsidP="003C787D">
            <w:pPr>
              <w:pStyle w:val="em-"/>
              <w:ind w:firstLine="0"/>
              <w:jc w:val="left"/>
              <w:rPr>
                <w:rFonts w:ascii="Arial" w:hAnsi="Arial" w:cs="Arial"/>
                <w:b/>
                <w:sz w:val="18"/>
                <w:szCs w:val="18"/>
              </w:rPr>
            </w:pPr>
            <w:r w:rsidRPr="00E14B00">
              <w:rPr>
                <w:rFonts w:ascii="Arial" w:hAnsi="Arial" w:cs="Arial"/>
                <w:b/>
                <w:sz w:val="18"/>
                <w:szCs w:val="18"/>
              </w:rPr>
              <w:t>Место нахождения</w:t>
            </w:r>
          </w:p>
        </w:tc>
        <w:tc>
          <w:tcPr>
            <w:tcW w:w="5103" w:type="dxa"/>
            <w:shd w:val="clear" w:color="auto" w:fill="auto"/>
            <w:vAlign w:val="center"/>
          </w:tcPr>
          <w:p w14:paraId="4C3B2374" w14:textId="77777777" w:rsidR="003C787D" w:rsidRPr="00E14B00" w:rsidRDefault="003C787D" w:rsidP="003C787D">
            <w:pPr>
              <w:pStyle w:val="em-"/>
              <w:ind w:firstLine="0"/>
              <w:jc w:val="left"/>
              <w:rPr>
                <w:rFonts w:ascii="Arial" w:hAnsi="Arial" w:cs="Arial"/>
                <w:sz w:val="18"/>
                <w:szCs w:val="18"/>
              </w:rPr>
            </w:pPr>
            <w:r w:rsidRPr="00E14B00">
              <w:rPr>
                <w:rFonts w:ascii="Arial" w:hAnsi="Arial" w:cs="Arial"/>
                <w:sz w:val="18"/>
                <w:szCs w:val="18"/>
              </w:rPr>
              <w:t>Российская Федерация, г. Москва</w:t>
            </w:r>
          </w:p>
        </w:tc>
      </w:tr>
      <w:tr w:rsidR="003C787D" w:rsidRPr="00E14B00" w14:paraId="60E1F635" w14:textId="77777777" w:rsidTr="003C787D">
        <w:tc>
          <w:tcPr>
            <w:tcW w:w="4820" w:type="dxa"/>
            <w:shd w:val="clear" w:color="auto" w:fill="auto"/>
            <w:vAlign w:val="center"/>
          </w:tcPr>
          <w:p w14:paraId="151257E1" w14:textId="77777777" w:rsidR="003C787D" w:rsidRPr="00E14B00" w:rsidRDefault="003C787D" w:rsidP="003C787D">
            <w:pPr>
              <w:pStyle w:val="em-"/>
              <w:ind w:firstLine="0"/>
              <w:jc w:val="left"/>
              <w:rPr>
                <w:rFonts w:ascii="Arial" w:hAnsi="Arial" w:cs="Arial"/>
                <w:b/>
                <w:sz w:val="18"/>
                <w:szCs w:val="18"/>
              </w:rPr>
            </w:pPr>
            <w:r w:rsidRPr="00E14B00">
              <w:rPr>
                <w:rFonts w:ascii="Arial" w:hAnsi="Arial" w:cs="Arial"/>
                <w:b/>
                <w:sz w:val="18"/>
                <w:szCs w:val="18"/>
              </w:rPr>
              <w:t>Вид контроля, под которым находится организация, в отношении которой поручитель является контролирующим лицом</w:t>
            </w:r>
          </w:p>
        </w:tc>
        <w:tc>
          <w:tcPr>
            <w:tcW w:w="5103" w:type="dxa"/>
            <w:shd w:val="clear" w:color="auto" w:fill="auto"/>
            <w:vAlign w:val="center"/>
          </w:tcPr>
          <w:p w14:paraId="7BC21D10" w14:textId="77777777" w:rsidR="003C787D" w:rsidRPr="00E14B00" w:rsidRDefault="003C787D" w:rsidP="003C787D">
            <w:pPr>
              <w:pStyle w:val="em-"/>
              <w:ind w:firstLine="0"/>
              <w:rPr>
                <w:rFonts w:ascii="Arial" w:hAnsi="Arial" w:cs="Arial"/>
                <w:sz w:val="18"/>
                <w:szCs w:val="18"/>
              </w:rPr>
            </w:pPr>
            <w:r w:rsidRPr="00E14B00">
              <w:rPr>
                <w:rFonts w:ascii="Arial" w:hAnsi="Arial" w:cs="Arial"/>
                <w:sz w:val="18"/>
                <w:szCs w:val="18"/>
              </w:rPr>
              <w:t>Прямой</w:t>
            </w:r>
          </w:p>
        </w:tc>
      </w:tr>
      <w:tr w:rsidR="003C787D" w:rsidRPr="00E14B00" w14:paraId="1882840A" w14:textId="77777777" w:rsidTr="003C787D">
        <w:tc>
          <w:tcPr>
            <w:tcW w:w="4820" w:type="dxa"/>
            <w:shd w:val="clear" w:color="auto" w:fill="auto"/>
            <w:vAlign w:val="center"/>
          </w:tcPr>
          <w:p w14:paraId="57AF31C9" w14:textId="77777777" w:rsidR="003C787D" w:rsidRPr="00E14B00" w:rsidRDefault="003C787D" w:rsidP="003C787D">
            <w:pPr>
              <w:pStyle w:val="em-"/>
              <w:ind w:firstLine="0"/>
              <w:jc w:val="left"/>
              <w:rPr>
                <w:rFonts w:ascii="Arial" w:hAnsi="Arial" w:cs="Arial"/>
                <w:b/>
                <w:sz w:val="18"/>
                <w:szCs w:val="18"/>
              </w:rPr>
            </w:pPr>
            <w:r w:rsidRPr="00E14B00">
              <w:rPr>
                <w:rFonts w:ascii="Arial" w:hAnsi="Arial" w:cs="Arial"/>
                <w:b/>
                <w:sz w:val="18"/>
                <w:szCs w:val="18"/>
              </w:rPr>
              <w:t>Признак осуществления поручителем контроля над организацией, в отношении которой он является контролирующим лицом</w:t>
            </w:r>
          </w:p>
        </w:tc>
        <w:tc>
          <w:tcPr>
            <w:tcW w:w="5103" w:type="dxa"/>
            <w:shd w:val="clear" w:color="auto" w:fill="auto"/>
            <w:vAlign w:val="center"/>
          </w:tcPr>
          <w:p w14:paraId="7715C063" w14:textId="77777777" w:rsidR="003C787D" w:rsidRPr="00E14B00" w:rsidRDefault="003C787D" w:rsidP="003C787D">
            <w:pPr>
              <w:pStyle w:val="em-"/>
              <w:ind w:firstLine="0"/>
              <w:jc w:val="left"/>
              <w:rPr>
                <w:rFonts w:ascii="Arial" w:hAnsi="Arial" w:cs="Arial"/>
                <w:sz w:val="18"/>
                <w:szCs w:val="18"/>
              </w:rPr>
            </w:pPr>
            <w:r w:rsidRPr="00E14B00">
              <w:rPr>
                <w:rFonts w:ascii="Arial" w:hAnsi="Arial" w:cs="Arial"/>
                <w:sz w:val="18"/>
                <w:szCs w:val="18"/>
              </w:rPr>
              <w:t>Право распоряжаться более 50 голосов в высшем органе управления подконтрольной поручителю организации</w:t>
            </w:r>
          </w:p>
        </w:tc>
      </w:tr>
      <w:tr w:rsidR="003C787D" w:rsidRPr="00E14B00" w14:paraId="6F9F5B42" w14:textId="77777777" w:rsidTr="003C787D">
        <w:tc>
          <w:tcPr>
            <w:tcW w:w="4820" w:type="dxa"/>
            <w:shd w:val="clear" w:color="auto" w:fill="auto"/>
            <w:vAlign w:val="center"/>
          </w:tcPr>
          <w:p w14:paraId="621020AA" w14:textId="77777777" w:rsidR="003C787D" w:rsidRPr="00E14B00" w:rsidRDefault="003C787D" w:rsidP="003C787D">
            <w:pPr>
              <w:pStyle w:val="em-"/>
              <w:ind w:firstLine="0"/>
              <w:jc w:val="left"/>
              <w:rPr>
                <w:rFonts w:ascii="Arial" w:hAnsi="Arial" w:cs="Arial"/>
                <w:b/>
                <w:sz w:val="18"/>
                <w:szCs w:val="18"/>
              </w:rPr>
            </w:pPr>
            <w:r w:rsidRPr="00E14B00">
              <w:rPr>
                <w:rFonts w:ascii="Arial" w:hAnsi="Arial" w:cs="Arial"/>
                <w:b/>
                <w:sz w:val="18"/>
                <w:szCs w:val="18"/>
              </w:rPr>
              <w:t>Размер доли участия поручителя в уставном капитале подконтрольной организации</w:t>
            </w:r>
          </w:p>
        </w:tc>
        <w:tc>
          <w:tcPr>
            <w:tcW w:w="5103" w:type="dxa"/>
            <w:shd w:val="clear" w:color="auto" w:fill="auto"/>
            <w:vAlign w:val="center"/>
          </w:tcPr>
          <w:p w14:paraId="1FC1F9F8" w14:textId="77777777" w:rsidR="003C787D" w:rsidRPr="00E14B00" w:rsidRDefault="003C787D" w:rsidP="003C787D">
            <w:pPr>
              <w:pStyle w:val="em-"/>
              <w:ind w:firstLine="0"/>
              <w:jc w:val="left"/>
              <w:rPr>
                <w:rFonts w:ascii="Arial" w:hAnsi="Arial" w:cs="Arial"/>
                <w:sz w:val="18"/>
                <w:szCs w:val="18"/>
              </w:rPr>
            </w:pPr>
            <w:r w:rsidRPr="00E14B00">
              <w:rPr>
                <w:rFonts w:ascii="Arial" w:hAnsi="Arial" w:cs="Arial"/>
                <w:sz w:val="18"/>
                <w:szCs w:val="18"/>
              </w:rPr>
              <w:t>95%</w:t>
            </w:r>
          </w:p>
        </w:tc>
      </w:tr>
      <w:tr w:rsidR="003C787D" w:rsidRPr="00E14B00" w14:paraId="61BBFFB6" w14:textId="77777777" w:rsidTr="003C787D">
        <w:tc>
          <w:tcPr>
            <w:tcW w:w="4820" w:type="dxa"/>
            <w:shd w:val="clear" w:color="auto" w:fill="auto"/>
            <w:vAlign w:val="center"/>
          </w:tcPr>
          <w:p w14:paraId="4F7CEDB5" w14:textId="77777777" w:rsidR="003C787D" w:rsidRPr="00E14B00" w:rsidRDefault="003C787D" w:rsidP="003C787D">
            <w:pPr>
              <w:pStyle w:val="em-"/>
              <w:ind w:firstLine="0"/>
              <w:jc w:val="left"/>
              <w:rPr>
                <w:rFonts w:ascii="Arial" w:hAnsi="Arial" w:cs="Arial"/>
                <w:b/>
                <w:sz w:val="18"/>
                <w:szCs w:val="18"/>
              </w:rPr>
            </w:pPr>
            <w:r w:rsidRPr="00E14B00">
              <w:rPr>
                <w:rFonts w:ascii="Arial" w:hAnsi="Arial" w:cs="Arial"/>
                <w:b/>
                <w:sz w:val="18"/>
                <w:szCs w:val="18"/>
              </w:rPr>
              <w:t>Размер доли обыкновенных акций подконтрольной организации, принадлежащих поручителю</w:t>
            </w:r>
          </w:p>
        </w:tc>
        <w:tc>
          <w:tcPr>
            <w:tcW w:w="5103" w:type="dxa"/>
            <w:shd w:val="clear" w:color="auto" w:fill="auto"/>
            <w:vAlign w:val="center"/>
          </w:tcPr>
          <w:p w14:paraId="06B826FA" w14:textId="77777777" w:rsidR="003C787D" w:rsidRPr="00E14B00" w:rsidRDefault="003C787D" w:rsidP="003C787D">
            <w:pPr>
              <w:pStyle w:val="em-"/>
              <w:ind w:firstLine="0"/>
              <w:jc w:val="left"/>
              <w:rPr>
                <w:rFonts w:ascii="Arial" w:hAnsi="Arial" w:cs="Arial"/>
                <w:sz w:val="18"/>
                <w:szCs w:val="18"/>
              </w:rPr>
            </w:pPr>
            <w:r w:rsidRPr="00E14B00">
              <w:rPr>
                <w:rFonts w:ascii="Arial" w:hAnsi="Arial" w:cs="Arial"/>
                <w:sz w:val="18"/>
                <w:szCs w:val="18"/>
              </w:rPr>
              <w:t>95%</w:t>
            </w:r>
          </w:p>
        </w:tc>
      </w:tr>
      <w:tr w:rsidR="003C787D" w:rsidRPr="00E14B00" w14:paraId="15FB7929" w14:textId="77777777" w:rsidTr="003C787D">
        <w:tc>
          <w:tcPr>
            <w:tcW w:w="4820" w:type="dxa"/>
            <w:shd w:val="clear" w:color="auto" w:fill="auto"/>
            <w:vAlign w:val="center"/>
          </w:tcPr>
          <w:p w14:paraId="044DE07B" w14:textId="77777777" w:rsidR="003C787D" w:rsidRPr="00E14B00" w:rsidRDefault="003C787D" w:rsidP="003C787D">
            <w:pPr>
              <w:pStyle w:val="em-"/>
              <w:ind w:firstLine="0"/>
              <w:jc w:val="left"/>
              <w:rPr>
                <w:rFonts w:ascii="Arial" w:hAnsi="Arial" w:cs="Arial"/>
                <w:b/>
                <w:sz w:val="18"/>
                <w:szCs w:val="18"/>
              </w:rPr>
            </w:pPr>
            <w:r w:rsidRPr="00E14B00">
              <w:rPr>
                <w:rFonts w:ascii="Arial" w:hAnsi="Arial" w:cs="Arial"/>
                <w:b/>
                <w:sz w:val="18"/>
                <w:szCs w:val="18"/>
              </w:rPr>
              <w:t>Последовательно все подконтрольные поручителю организации, через которых поручитель осуществляет косвенный контроль над организацией, в отношении которой он является контролирующим лицом</w:t>
            </w:r>
          </w:p>
        </w:tc>
        <w:tc>
          <w:tcPr>
            <w:tcW w:w="5103" w:type="dxa"/>
            <w:shd w:val="clear" w:color="auto" w:fill="auto"/>
            <w:vAlign w:val="center"/>
          </w:tcPr>
          <w:p w14:paraId="3AA98FB9" w14:textId="77777777" w:rsidR="003C787D" w:rsidRPr="00E14B00" w:rsidRDefault="003C787D" w:rsidP="003C787D">
            <w:pPr>
              <w:pStyle w:val="em-"/>
              <w:ind w:firstLine="0"/>
              <w:jc w:val="left"/>
              <w:rPr>
                <w:rFonts w:ascii="Arial" w:hAnsi="Arial" w:cs="Arial"/>
                <w:sz w:val="18"/>
                <w:szCs w:val="18"/>
              </w:rPr>
            </w:pPr>
            <w:r w:rsidRPr="00E14B00">
              <w:rPr>
                <w:rFonts w:ascii="Arial" w:hAnsi="Arial" w:cs="Arial"/>
                <w:sz w:val="18"/>
                <w:szCs w:val="18"/>
              </w:rPr>
              <w:t>Для прямого контроля информация не указывается</w:t>
            </w:r>
          </w:p>
        </w:tc>
      </w:tr>
      <w:tr w:rsidR="003C787D" w:rsidRPr="00E14B00" w14:paraId="196E5709" w14:textId="77777777" w:rsidTr="003C787D">
        <w:tc>
          <w:tcPr>
            <w:tcW w:w="4820" w:type="dxa"/>
            <w:shd w:val="clear" w:color="auto" w:fill="auto"/>
            <w:vAlign w:val="center"/>
          </w:tcPr>
          <w:p w14:paraId="6B63E246" w14:textId="77777777" w:rsidR="003C787D" w:rsidRPr="00E14B00" w:rsidRDefault="003C787D" w:rsidP="003C787D">
            <w:pPr>
              <w:pStyle w:val="em-"/>
              <w:ind w:firstLine="0"/>
              <w:jc w:val="left"/>
              <w:rPr>
                <w:rFonts w:ascii="Arial" w:hAnsi="Arial" w:cs="Arial"/>
                <w:b/>
                <w:sz w:val="18"/>
                <w:szCs w:val="18"/>
              </w:rPr>
            </w:pPr>
            <w:r w:rsidRPr="00E14B00">
              <w:rPr>
                <w:rFonts w:ascii="Arial" w:hAnsi="Arial" w:cs="Arial"/>
                <w:b/>
                <w:sz w:val="18"/>
                <w:szCs w:val="18"/>
              </w:rPr>
              <w:t>Размер доли подконтрольной организации в уставном капитале поручителя</w:t>
            </w:r>
          </w:p>
        </w:tc>
        <w:tc>
          <w:tcPr>
            <w:tcW w:w="5103" w:type="dxa"/>
            <w:shd w:val="clear" w:color="auto" w:fill="auto"/>
            <w:vAlign w:val="center"/>
          </w:tcPr>
          <w:p w14:paraId="71EC8319" w14:textId="77777777" w:rsidR="003C787D" w:rsidRPr="00E14B00" w:rsidRDefault="003C787D" w:rsidP="003C787D">
            <w:pPr>
              <w:pStyle w:val="em-"/>
              <w:ind w:firstLine="0"/>
              <w:jc w:val="left"/>
              <w:rPr>
                <w:rFonts w:ascii="Arial" w:hAnsi="Arial" w:cs="Arial"/>
                <w:sz w:val="18"/>
                <w:szCs w:val="18"/>
              </w:rPr>
            </w:pPr>
            <w:r w:rsidRPr="00E14B00">
              <w:rPr>
                <w:rFonts w:ascii="Arial" w:hAnsi="Arial" w:cs="Arial"/>
                <w:sz w:val="18"/>
                <w:szCs w:val="18"/>
              </w:rPr>
              <w:t>Не имеет</w:t>
            </w:r>
          </w:p>
        </w:tc>
      </w:tr>
      <w:tr w:rsidR="003C787D" w:rsidRPr="00E14B00" w14:paraId="222A7EF2" w14:textId="77777777" w:rsidTr="003C787D">
        <w:tc>
          <w:tcPr>
            <w:tcW w:w="4820" w:type="dxa"/>
            <w:shd w:val="clear" w:color="auto" w:fill="auto"/>
            <w:vAlign w:val="center"/>
          </w:tcPr>
          <w:p w14:paraId="390DBEF9" w14:textId="77777777" w:rsidR="003C787D" w:rsidRPr="00E14B00" w:rsidRDefault="003C787D" w:rsidP="003C787D">
            <w:pPr>
              <w:pStyle w:val="em-"/>
              <w:ind w:firstLine="0"/>
              <w:jc w:val="left"/>
              <w:rPr>
                <w:rFonts w:ascii="Arial" w:hAnsi="Arial" w:cs="Arial"/>
                <w:b/>
                <w:sz w:val="18"/>
                <w:szCs w:val="18"/>
              </w:rPr>
            </w:pPr>
            <w:r w:rsidRPr="00E14B00">
              <w:rPr>
                <w:rFonts w:ascii="Arial" w:hAnsi="Arial" w:cs="Arial"/>
                <w:b/>
                <w:sz w:val="18"/>
                <w:szCs w:val="18"/>
              </w:rPr>
              <w:t>Размер доли обыкновенных акций поручителя, принадлежащих подконтрольной организации</w:t>
            </w:r>
          </w:p>
        </w:tc>
        <w:tc>
          <w:tcPr>
            <w:tcW w:w="5103" w:type="dxa"/>
            <w:shd w:val="clear" w:color="auto" w:fill="auto"/>
            <w:vAlign w:val="center"/>
          </w:tcPr>
          <w:p w14:paraId="5F6433F7" w14:textId="77777777" w:rsidR="003C787D" w:rsidRPr="00E14B00" w:rsidRDefault="003C787D" w:rsidP="003C787D">
            <w:pPr>
              <w:pStyle w:val="em-"/>
              <w:ind w:firstLine="0"/>
              <w:jc w:val="left"/>
              <w:rPr>
                <w:rFonts w:ascii="Arial" w:hAnsi="Arial" w:cs="Arial"/>
                <w:sz w:val="18"/>
                <w:szCs w:val="18"/>
              </w:rPr>
            </w:pPr>
            <w:r w:rsidRPr="00E14B00">
              <w:rPr>
                <w:rFonts w:ascii="Arial" w:hAnsi="Arial" w:cs="Arial"/>
                <w:sz w:val="18"/>
                <w:szCs w:val="18"/>
              </w:rPr>
              <w:t>Не имеет</w:t>
            </w:r>
          </w:p>
        </w:tc>
      </w:tr>
      <w:tr w:rsidR="003C787D" w:rsidRPr="00E14B00" w14:paraId="64D789D3" w14:textId="77777777" w:rsidTr="003C787D">
        <w:tc>
          <w:tcPr>
            <w:tcW w:w="4820" w:type="dxa"/>
            <w:shd w:val="clear" w:color="auto" w:fill="auto"/>
            <w:vAlign w:val="center"/>
          </w:tcPr>
          <w:p w14:paraId="5354D930" w14:textId="77777777" w:rsidR="003C787D" w:rsidRPr="00E14B00" w:rsidRDefault="003C787D" w:rsidP="003C787D">
            <w:pPr>
              <w:pStyle w:val="em-"/>
              <w:ind w:firstLine="0"/>
              <w:jc w:val="left"/>
              <w:rPr>
                <w:rFonts w:ascii="Arial" w:hAnsi="Arial" w:cs="Arial"/>
                <w:b/>
                <w:sz w:val="18"/>
                <w:szCs w:val="18"/>
              </w:rPr>
            </w:pPr>
            <w:r w:rsidRPr="00E14B00">
              <w:rPr>
                <w:rFonts w:ascii="Arial" w:hAnsi="Arial" w:cs="Arial"/>
                <w:b/>
                <w:sz w:val="18"/>
                <w:szCs w:val="18"/>
              </w:rPr>
              <w:t>Описание основного вида деятельности подконтрольной организации</w:t>
            </w:r>
          </w:p>
        </w:tc>
        <w:tc>
          <w:tcPr>
            <w:tcW w:w="5103" w:type="dxa"/>
            <w:shd w:val="clear" w:color="auto" w:fill="auto"/>
            <w:vAlign w:val="center"/>
          </w:tcPr>
          <w:p w14:paraId="791CE704" w14:textId="77777777" w:rsidR="003C787D" w:rsidRPr="00E14B00" w:rsidRDefault="003C787D" w:rsidP="003C787D">
            <w:pPr>
              <w:pStyle w:val="em-"/>
              <w:ind w:firstLine="0"/>
              <w:jc w:val="left"/>
              <w:rPr>
                <w:rFonts w:ascii="Arial" w:hAnsi="Arial" w:cs="Arial"/>
                <w:sz w:val="18"/>
                <w:szCs w:val="18"/>
              </w:rPr>
            </w:pPr>
            <w:r w:rsidRPr="00E14B00">
              <w:rPr>
                <w:rFonts w:ascii="Arial" w:hAnsi="Arial" w:cs="Arial"/>
                <w:sz w:val="18"/>
                <w:szCs w:val="18"/>
              </w:rPr>
              <w:t>Привлечение финансирования на российском долговом рынке</w:t>
            </w:r>
          </w:p>
        </w:tc>
      </w:tr>
    </w:tbl>
    <w:p w14:paraId="3BCF49C8" w14:textId="77777777" w:rsidR="003C787D" w:rsidRDefault="003C787D" w:rsidP="003C787D">
      <w:pPr>
        <w:pStyle w:val="ConsPlusNormal"/>
        <w:jc w:val="both"/>
      </w:pPr>
    </w:p>
    <w:p w14:paraId="1A4E473D" w14:textId="77777777" w:rsidR="003C787D" w:rsidRPr="008131B2" w:rsidRDefault="003C787D" w:rsidP="003C787D">
      <w:pPr>
        <w:pStyle w:val="ConsPlusNormal"/>
        <w:jc w:val="both"/>
        <w:rPr>
          <w:b/>
        </w:rPr>
      </w:pPr>
      <w:r w:rsidRPr="008131B2">
        <w:rPr>
          <w:b/>
        </w:rPr>
        <w:t>персональный состав совета директоров (наблюдательного совета) подконтрольной организации:</w:t>
      </w:r>
      <w:r>
        <w:rPr>
          <w:b/>
        </w:rPr>
        <w:t xml:space="preserve"> </w:t>
      </w:r>
      <w:r>
        <w:t>Совет директоров.</w:t>
      </w:r>
    </w:p>
    <w:p w14:paraId="480FB0DF" w14:textId="5EDF259F" w:rsidR="003C787D" w:rsidRDefault="003C787D" w:rsidP="003C787D">
      <w:pPr>
        <w:pStyle w:val="ConsPlusNormal"/>
        <w:jc w:val="both"/>
      </w:pPr>
    </w:p>
    <w:tbl>
      <w:tblPr>
        <w:tblStyle w:val="af3"/>
        <w:tblW w:w="0" w:type="auto"/>
        <w:tblInd w:w="534" w:type="dxa"/>
        <w:tblLook w:val="04A0" w:firstRow="1" w:lastRow="0" w:firstColumn="1" w:lastColumn="0" w:noHBand="0" w:noVBand="1"/>
      </w:tblPr>
      <w:tblGrid>
        <w:gridCol w:w="5953"/>
        <w:gridCol w:w="1701"/>
        <w:gridCol w:w="1843"/>
      </w:tblGrid>
      <w:tr w:rsidR="003C787D" w:rsidRPr="008131B2" w14:paraId="18C782E2" w14:textId="77777777" w:rsidTr="003C787D">
        <w:tc>
          <w:tcPr>
            <w:tcW w:w="5953" w:type="dxa"/>
            <w:vAlign w:val="center"/>
          </w:tcPr>
          <w:p w14:paraId="1D014051" w14:textId="77777777" w:rsidR="003C787D" w:rsidRPr="008131B2" w:rsidRDefault="003C787D" w:rsidP="003C787D">
            <w:pPr>
              <w:pStyle w:val="ConsPlusNormal"/>
              <w:jc w:val="center"/>
              <w:rPr>
                <w:sz w:val="18"/>
                <w:szCs w:val="18"/>
              </w:rPr>
            </w:pPr>
            <w:r w:rsidRPr="008131B2">
              <w:rPr>
                <w:sz w:val="18"/>
                <w:szCs w:val="18"/>
              </w:rPr>
              <w:t>Фамилия, имя, отчество (если имеется)</w:t>
            </w:r>
          </w:p>
        </w:tc>
        <w:tc>
          <w:tcPr>
            <w:tcW w:w="1701" w:type="dxa"/>
            <w:vAlign w:val="center"/>
          </w:tcPr>
          <w:p w14:paraId="540D2D14" w14:textId="77777777" w:rsidR="003C787D" w:rsidRPr="008131B2" w:rsidRDefault="003C787D" w:rsidP="003C787D">
            <w:pPr>
              <w:pStyle w:val="ConsPlusNormal"/>
              <w:jc w:val="center"/>
              <w:rPr>
                <w:sz w:val="18"/>
                <w:szCs w:val="18"/>
              </w:rPr>
            </w:pPr>
            <w:r>
              <w:rPr>
                <w:sz w:val="18"/>
                <w:szCs w:val="18"/>
              </w:rPr>
              <w:t>Д</w:t>
            </w:r>
            <w:r w:rsidRPr="008131B2">
              <w:rPr>
                <w:sz w:val="18"/>
                <w:szCs w:val="18"/>
              </w:rPr>
              <w:t>оля в уставном капитале поручителя</w:t>
            </w:r>
          </w:p>
        </w:tc>
        <w:tc>
          <w:tcPr>
            <w:tcW w:w="1843" w:type="dxa"/>
            <w:vAlign w:val="center"/>
          </w:tcPr>
          <w:p w14:paraId="18874750" w14:textId="77777777" w:rsidR="003C787D" w:rsidRPr="008131B2" w:rsidRDefault="003C787D" w:rsidP="003C787D">
            <w:pPr>
              <w:pStyle w:val="ConsPlusNormal"/>
              <w:jc w:val="center"/>
              <w:rPr>
                <w:sz w:val="18"/>
                <w:szCs w:val="18"/>
              </w:rPr>
            </w:pPr>
            <w:r>
              <w:rPr>
                <w:sz w:val="18"/>
                <w:szCs w:val="18"/>
              </w:rPr>
              <w:t>Д</w:t>
            </w:r>
            <w:r w:rsidRPr="008131B2">
              <w:rPr>
                <w:sz w:val="18"/>
                <w:szCs w:val="18"/>
              </w:rPr>
              <w:t>оля принадлежащих обыкновенных акций поручителя</w:t>
            </w:r>
          </w:p>
        </w:tc>
      </w:tr>
      <w:tr w:rsidR="003C787D" w:rsidRPr="008131B2" w14:paraId="4DB72286" w14:textId="77777777" w:rsidTr="003C787D">
        <w:tc>
          <w:tcPr>
            <w:tcW w:w="5953" w:type="dxa"/>
          </w:tcPr>
          <w:p w14:paraId="38F4E222" w14:textId="77777777" w:rsidR="003C787D" w:rsidRPr="008131B2" w:rsidRDefault="003C787D" w:rsidP="003C787D">
            <w:pPr>
              <w:pStyle w:val="ConsPlusNormal"/>
              <w:jc w:val="both"/>
              <w:rPr>
                <w:sz w:val="18"/>
                <w:szCs w:val="18"/>
              </w:rPr>
            </w:pPr>
            <w:r>
              <w:rPr>
                <w:sz w:val="18"/>
                <w:szCs w:val="18"/>
              </w:rPr>
              <w:t>1.</w:t>
            </w:r>
            <w:r>
              <w:t xml:space="preserve"> </w:t>
            </w:r>
            <w:r w:rsidRPr="00BA4463">
              <w:rPr>
                <w:sz w:val="18"/>
                <w:szCs w:val="18"/>
              </w:rPr>
              <w:t>Андреев Алексей Владимирович</w:t>
            </w:r>
            <w:r>
              <w:rPr>
                <w:sz w:val="18"/>
                <w:szCs w:val="18"/>
              </w:rPr>
              <w:t xml:space="preserve">, </w:t>
            </w:r>
            <w:r w:rsidRPr="00BA4463">
              <w:rPr>
                <w:sz w:val="18"/>
                <w:szCs w:val="18"/>
              </w:rPr>
              <w:t>Председатель Совета директоров</w:t>
            </w:r>
          </w:p>
        </w:tc>
        <w:tc>
          <w:tcPr>
            <w:tcW w:w="1701" w:type="dxa"/>
            <w:vAlign w:val="center"/>
          </w:tcPr>
          <w:p w14:paraId="2593F783" w14:textId="77777777" w:rsidR="003C787D" w:rsidRPr="008131B2" w:rsidRDefault="003C787D" w:rsidP="003C787D">
            <w:pPr>
              <w:pStyle w:val="ConsPlusNormal"/>
              <w:jc w:val="center"/>
              <w:rPr>
                <w:sz w:val="18"/>
                <w:szCs w:val="18"/>
              </w:rPr>
            </w:pPr>
            <w:r>
              <w:rPr>
                <w:sz w:val="18"/>
                <w:szCs w:val="18"/>
              </w:rPr>
              <w:t>0,0680%</w:t>
            </w:r>
          </w:p>
        </w:tc>
        <w:tc>
          <w:tcPr>
            <w:tcW w:w="1843" w:type="dxa"/>
            <w:vAlign w:val="center"/>
          </w:tcPr>
          <w:p w14:paraId="388B292B" w14:textId="77777777" w:rsidR="003C787D" w:rsidRPr="008131B2" w:rsidRDefault="003C787D" w:rsidP="003C787D">
            <w:pPr>
              <w:pStyle w:val="ConsPlusNormal"/>
              <w:jc w:val="center"/>
              <w:rPr>
                <w:sz w:val="18"/>
                <w:szCs w:val="18"/>
              </w:rPr>
            </w:pPr>
            <w:r w:rsidRPr="00BA4463">
              <w:rPr>
                <w:sz w:val="18"/>
                <w:szCs w:val="18"/>
              </w:rPr>
              <w:t>0,09%</w:t>
            </w:r>
          </w:p>
        </w:tc>
      </w:tr>
      <w:tr w:rsidR="00914830" w:rsidRPr="008131B2" w14:paraId="5045DE8D" w14:textId="77777777" w:rsidTr="00914830">
        <w:tc>
          <w:tcPr>
            <w:tcW w:w="5953" w:type="dxa"/>
          </w:tcPr>
          <w:p w14:paraId="05B44899" w14:textId="77777777" w:rsidR="00914830" w:rsidRPr="008131B2" w:rsidRDefault="00914830" w:rsidP="003C787D">
            <w:pPr>
              <w:pStyle w:val="ConsPlusNormal"/>
              <w:jc w:val="both"/>
              <w:rPr>
                <w:sz w:val="18"/>
                <w:szCs w:val="18"/>
              </w:rPr>
            </w:pPr>
            <w:r>
              <w:rPr>
                <w:sz w:val="18"/>
                <w:szCs w:val="18"/>
              </w:rPr>
              <w:t xml:space="preserve">2. </w:t>
            </w:r>
            <w:r w:rsidRPr="00BA4463">
              <w:rPr>
                <w:sz w:val="18"/>
                <w:szCs w:val="18"/>
              </w:rPr>
              <w:t>Анисимов Денис Борисович</w:t>
            </w:r>
          </w:p>
        </w:tc>
        <w:tc>
          <w:tcPr>
            <w:tcW w:w="1701" w:type="dxa"/>
          </w:tcPr>
          <w:p w14:paraId="7051C7DB" w14:textId="494D8D0F" w:rsidR="00914830" w:rsidRPr="00914830" w:rsidRDefault="00914830" w:rsidP="003C787D">
            <w:pPr>
              <w:pStyle w:val="ConsPlusNormal"/>
              <w:jc w:val="center"/>
              <w:rPr>
                <w:sz w:val="18"/>
                <w:szCs w:val="18"/>
                <w:highlight w:val="yellow"/>
              </w:rPr>
            </w:pPr>
            <w:r w:rsidRPr="009A5187">
              <w:rPr>
                <w:sz w:val="18"/>
                <w:szCs w:val="18"/>
              </w:rPr>
              <w:t>отсутствует</w:t>
            </w:r>
          </w:p>
        </w:tc>
        <w:tc>
          <w:tcPr>
            <w:tcW w:w="1843" w:type="dxa"/>
          </w:tcPr>
          <w:p w14:paraId="0C6D1832" w14:textId="3F2944BA" w:rsidR="00914830" w:rsidRPr="00914830" w:rsidRDefault="00914830" w:rsidP="003C787D">
            <w:pPr>
              <w:pStyle w:val="ConsPlusNormal"/>
              <w:jc w:val="center"/>
              <w:rPr>
                <w:sz w:val="18"/>
                <w:szCs w:val="18"/>
                <w:highlight w:val="yellow"/>
              </w:rPr>
            </w:pPr>
            <w:r w:rsidRPr="009A5187">
              <w:rPr>
                <w:sz w:val="18"/>
                <w:szCs w:val="18"/>
              </w:rPr>
              <w:t>отсутствует</w:t>
            </w:r>
          </w:p>
        </w:tc>
      </w:tr>
      <w:tr w:rsidR="00914830" w:rsidRPr="008131B2" w14:paraId="5BEC86FA" w14:textId="77777777" w:rsidTr="00914830">
        <w:tc>
          <w:tcPr>
            <w:tcW w:w="5953" w:type="dxa"/>
          </w:tcPr>
          <w:p w14:paraId="23779D64" w14:textId="77777777" w:rsidR="00914830" w:rsidRPr="008131B2" w:rsidRDefault="00914830" w:rsidP="003C787D">
            <w:pPr>
              <w:pStyle w:val="ConsPlusNormal"/>
              <w:jc w:val="both"/>
              <w:rPr>
                <w:sz w:val="18"/>
                <w:szCs w:val="18"/>
              </w:rPr>
            </w:pPr>
            <w:r>
              <w:rPr>
                <w:sz w:val="18"/>
                <w:szCs w:val="18"/>
              </w:rPr>
              <w:t>3.</w:t>
            </w:r>
            <w:r>
              <w:t xml:space="preserve"> </w:t>
            </w:r>
            <w:r w:rsidRPr="00BA4463">
              <w:rPr>
                <w:sz w:val="18"/>
                <w:szCs w:val="18"/>
              </w:rPr>
              <w:t>Балесная Светлана Ивановна</w:t>
            </w:r>
          </w:p>
        </w:tc>
        <w:tc>
          <w:tcPr>
            <w:tcW w:w="1701" w:type="dxa"/>
          </w:tcPr>
          <w:p w14:paraId="3EDDDAD2" w14:textId="2D3E69F7" w:rsidR="00914830" w:rsidRPr="00914830" w:rsidRDefault="00914830" w:rsidP="003C787D">
            <w:pPr>
              <w:pStyle w:val="ConsPlusNormal"/>
              <w:jc w:val="center"/>
              <w:rPr>
                <w:sz w:val="18"/>
                <w:szCs w:val="18"/>
                <w:highlight w:val="yellow"/>
              </w:rPr>
            </w:pPr>
            <w:r w:rsidRPr="006E21A0">
              <w:rPr>
                <w:sz w:val="18"/>
                <w:szCs w:val="18"/>
              </w:rPr>
              <w:t>отсутствует</w:t>
            </w:r>
          </w:p>
        </w:tc>
        <w:tc>
          <w:tcPr>
            <w:tcW w:w="1843" w:type="dxa"/>
          </w:tcPr>
          <w:p w14:paraId="60208DCB" w14:textId="4E73ECC4" w:rsidR="00914830" w:rsidRPr="00914830" w:rsidRDefault="00914830" w:rsidP="003C787D">
            <w:pPr>
              <w:pStyle w:val="ConsPlusNormal"/>
              <w:jc w:val="center"/>
              <w:rPr>
                <w:sz w:val="18"/>
                <w:szCs w:val="18"/>
                <w:highlight w:val="yellow"/>
              </w:rPr>
            </w:pPr>
            <w:r w:rsidRPr="006E21A0">
              <w:rPr>
                <w:sz w:val="18"/>
                <w:szCs w:val="18"/>
              </w:rPr>
              <w:t>отсутствует</w:t>
            </w:r>
          </w:p>
        </w:tc>
      </w:tr>
      <w:tr w:rsidR="00914830" w:rsidRPr="008131B2" w14:paraId="67743A7C" w14:textId="77777777" w:rsidTr="00914830">
        <w:tc>
          <w:tcPr>
            <w:tcW w:w="5953" w:type="dxa"/>
          </w:tcPr>
          <w:p w14:paraId="1C0303AF" w14:textId="77777777" w:rsidR="00914830" w:rsidRDefault="00914830" w:rsidP="003C787D">
            <w:pPr>
              <w:pStyle w:val="ConsPlusNormal"/>
              <w:jc w:val="both"/>
              <w:rPr>
                <w:sz w:val="18"/>
                <w:szCs w:val="18"/>
              </w:rPr>
            </w:pPr>
            <w:r>
              <w:rPr>
                <w:sz w:val="18"/>
                <w:szCs w:val="18"/>
              </w:rPr>
              <w:t xml:space="preserve">4. </w:t>
            </w:r>
            <w:r w:rsidRPr="00BA4463">
              <w:rPr>
                <w:sz w:val="18"/>
                <w:szCs w:val="18"/>
              </w:rPr>
              <w:t>Карпов Александр Николаевич</w:t>
            </w:r>
          </w:p>
        </w:tc>
        <w:tc>
          <w:tcPr>
            <w:tcW w:w="1701" w:type="dxa"/>
          </w:tcPr>
          <w:p w14:paraId="3AB10267" w14:textId="504EF258" w:rsidR="00914830" w:rsidRPr="00914830" w:rsidRDefault="00914830" w:rsidP="003C787D">
            <w:pPr>
              <w:pStyle w:val="ConsPlusNormal"/>
              <w:jc w:val="center"/>
              <w:rPr>
                <w:sz w:val="18"/>
                <w:szCs w:val="18"/>
                <w:highlight w:val="yellow"/>
              </w:rPr>
            </w:pPr>
            <w:r w:rsidRPr="00101DD4">
              <w:rPr>
                <w:sz w:val="18"/>
                <w:szCs w:val="18"/>
              </w:rPr>
              <w:t>отсутствует</w:t>
            </w:r>
          </w:p>
        </w:tc>
        <w:tc>
          <w:tcPr>
            <w:tcW w:w="1843" w:type="dxa"/>
          </w:tcPr>
          <w:p w14:paraId="33B5FB3E" w14:textId="7FB3FD52" w:rsidR="00914830" w:rsidRPr="00914830" w:rsidRDefault="00914830" w:rsidP="003C787D">
            <w:pPr>
              <w:pStyle w:val="ConsPlusNormal"/>
              <w:jc w:val="center"/>
              <w:rPr>
                <w:sz w:val="18"/>
                <w:szCs w:val="18"/>
                <w:highlight w:val="yellow"/>
              </w:rPr>
            </w:pPr>
            <w:r w:rsidRPr="00101DD4">
              <w:rPr>
                <w:sz w:val="18"/>
                <w:szCs w:val="18"/>
              </w:rPr>
              <w:t>отсутствует</w:t>
            </w:r>
          </w:p>
        </w:tc>
      </w:tr>
      <w:tr w:rsidR="00914830" w:rsidRPr="008131B2" w14:paraId="1D625A11" w14:textId="77777777" w:rsidTr="00914830">
        <w:tc>
          <w:tcPr>
            <w:tcW w:w="5953" w:type="dxa"/>
          </w:tcPr>
          <w:p w14:paraId="70F49364" w14:textId="77777777" w:rsidR="00914830" w:rsidRDefault="00914830" w:rsidP="003C787D">
            <w:pPr>
              <w:pStyle w:val="ConsPlusNormal"/>
              <w:jc w:val="both"/>
              <w:rPr>
                <w:sz w:val="18"/>
                <w:szCs w:val="18"/>
              </w:rPr>
            </w:pPr>
            <w:r>
              <w:rPr>
                <w:sz w:val="18"/>
                <w:szCs w:val="18"/>
              </w:rPr>
              <w:t xml:space="preserve">5. </w:t>
            </w:r>
            <w:r w:rsidRPr="00BA4463">
              <w:rPr>
                <w:sz w:val="18"/>
                <w:szCs w:val="18"/>
              </w:rPr>
              <w:t>Югов Александр Фердинандович</w:t>
            </w:r>
          </w:p>
        </w:tc>
        <w:tc>
          <w:tcPr>
            <w:tcW w:w="1701" w:type="dxa"/>
          </w:tcPr>
          <w:p w14:paraId="71C75631" w14:textId="370A2D73" w:rsidR="00914830" w:rsidRPr="00914830" w:rsidRDefault="00914830" w:rsidP="003C787D">
            <w:pPr>
              <w:pStyle w:val="ConsPlusNormal"/>
              <w:jc w:val="center"/>
              <w:rPr>
                <w:sz w:val="18"/>
                <w:szCs w:val="18"/>
                <w:highlight w:val="yellow"/>
              </w:rPr>
            </w:pPr>
            <w:r w:rsidRPr="00B33F74">
              <w:rPr>
                <w:sz w:val="18"/>
                <w:szCs w:val="18"/>
              </w:rPr>
              <w:t>отсутствует</w:t>
            </w:r>
          </w:p>
        </w:tc>
        <w:tc>
          <w:tcPr>
            <w:tcW w:w="1843" w:type="dxa"/>
          </w:tcPr>
          <w:p w14:paraId="0742812D" w14:textId="1C7E5598" w:rsidR="00914830" w:rsidRPr="00914830" w:rsidRDefault="00914830" w:rsidP="003C787D">
            <w:pPr>
              <w:pStyle w:val="ConsPlusNormal"/>
              <w:jc w:val="center"/>
              <w:rPr>
                <w:sz w:val="18"/>
                <w:szCs w:val="18"/>
                <w:highlight w:val="yellow"/>
              </w:rPr>
            </w:pPr>
            <w:r w:rsidRPr="00B33F74">
              <w:rPr>
                <w:sz w:val="18"/>
                <w:szCs w:val="18"/>
              </w:rPr>
              <w:t>отсутствует</w:t>
            </w:r>
          </w:p>
        </w:tc>
      </w:tr>
    </w:tbl>
    <w:p w14:paraId="6125F2EC" w14:textId="77777777" w:rsidR="003C787D" w:rsidRDefault="003C787D" w:rsidP="003C787D">
      <w:pPr>
        <w:pStyle w:val="ConsPlusNormal"/>
        <w:jc w:val="both"/>
      </w:pPr>
    </w:p>
    <w:p w14:paraId="07E54325" w14:textId="77777777" w:rsidR="003C787D" w:rsidRDefault="003C787D" w:rsidP="003C787D">
      <w:pPr>
        <w:pStyle w:val="ConsPlusNormal"/>
        <w:jc w:val="both"/>
      </w:pPr>
      <w:r w:rsidRPr="008131B2">
        <w:rPr>
          <w:b/>
        </w:rPr>
        <w:t>персональный состав коллегиального исполнительного органа (правления, дирекции) подконтрольной организации:</w:t>
      </w:r>
      <w:r w:rsidRPr="0008300F">
        <w:t xml:space="preserve"> </w:t>
      </w:r>
      <w:r>
        <w:t>Коллегиальный</w:t>
      </w:r>
      <w:r w:rsidRPr="008131B2">
        <w:t xml:space="preserve"> исполнительн</w:t>
      </w:r>
      <w:r>
        <w:t>ый</w:t>
      </w:r>
      <w:r w:rsidRPr="008131B2">
        <w:t xml:space="preserve"> орган (правлени</w:t>
      </w:r>
      <w:r>
        <w:t>е</w:t>
      </w:r>
      <w:r w:rsidRPr="008131B2">
        <w:t>, дирекци</w:t>
      </w:r>
      <w:r>
        <w:t>я</w:t>
      </w:r>
      <w:r w:rsidRPr="008131B2">
        <w:t>)</w:t>
      </w:r>
      <w:r>
        <w:t xml:space="preserve"> </w:t>
      </w:r>
      <w:r w:rsidRPr="008131B2">
        <w:t>подконтрольной организации не избран (не сформирован)</w:t>
      </w:r>
      <w:r>
        <w:t>, т.к. не предусмотрен ее уставом.</w:t>
      </w:r>
    </w:p>
    <w:p w14:paraId="014D9C24" w14:textId="77777777" w:rsidR="003C787D" w:rsidRDefault="003C787D" w:rsidP="003C787D">
      <w:pPr>
        <w:pStyle w:val="ConsPlusNormal"/>
        <w:jc w:val="both"/>
      </w:pPr>
    </w:p>
    <w:p w14:paraId="196BBF50" w14:textId="77777777" w:rsidR="003C787D" w:rsidRDefault="003C787D" w:rsidP="003C787D">
      <w:pPr>
        <w:pStyle w:val="ConsPlusNormal"/>
        <w:jc w:val="both"/>
      </w:pPr>
      <w:r w:rsidRPr="008131B2">
        <w:rPr>
          <w:b/>
        </w:rPr>
        <w:t xml:space="preserve">лицо, занимающее должность (осуществляющее функции) единоличного исполнительного органа подконтрольной организации: </w:t>
      </w:r>
      <w:r>
        <w:t>Генеральный директор.</w:t>
      </w:r>
    </w:p>
    <w:p w14:paraId="55971650" w14:textId="03BF59A8" w:rsidR="003C787D" w:rsidRDefault="003C787D" w:rsidP="003C787D">
      <w:pPr>
        <w:pStyle w:val="ConsPlusNormal"/>
        <w:jc w:val="both"/>
      </w:pPr>
    </w:p>
    <w:tbl>
      <w:tblPr>
        <w:tblStyle w:val="af3"/>
        <w:tblW w:w="0" w:type="auto"/>
        <w:tblInd w:w="534" w:type="dxa"/>
        <w:tblLook w:val="04A0" w:firstRow="1" w:lastRow="0" w:firstColumn="1" w:lastColumn="0" w:noHBand="0" w:noVBand="1"/>
      </w:tblPr>
      <w:tblGrid>
        <w:gridCol w:w="5953"/>
        <w:gridCol w:w="1701"/>
        <w:gridCol w:w="1843"/>
      </w:tblGrid>
      <w:tr w:rsidR="003C787D" w:rsidRPr="008131B2" w14:paraId="566C3515" w14:textId="77777777" w:rsidTr="003C787D">
        <w:tc>
          <w:tcPr>
            <w:tcW w:w="5953" w:type="dxa"/>
            <w:vAlign w:val="center"/>
          </w:tcPr>
          <w:p w14:paraId="203FCD86" w14:textId="77777777" w:rsidR="003C787D" w:rsidRPr="008131B2" w:rsidRDefault="003C787D" w:rsidP="003C787D">
            <w:pPr>
              <w:pStyle w:val="ConsPlusNormal"/>
              <w:jc w:val="center"/>
              <w:rPr>
                <w:sz w:val="18"/>
                <w:szCs w:val="18"/>
              </w:rPr>
            </w:pPr>
            <w:r w:rsidRPr="008131B2">
              <w:rPr>
                <w:sz w:val="18"/>
                <w:szCs w:val="18"/>
              </w:rPr>
              <w:t>Фамилия, имя, отчество (если имеется)</w:t>
            </w:r>
          </w:p>
        </w:tc>
        <w:tc>
          <w:tcPr>
            <w:tcW w:w="1701" w:type="dxa"/>
            <w:vAlign w:val="center"/>
          </w:tcPr>
          <w:p w14:paraId="4ABC505E" w14:textId="77777777" w:rsidR="003C787D" w:rsidRPr="008131B2" w:rsidRDefault="003C787D" w:rsidP="003C787D">
            <w:pPr>
              <w:pStyle w:val="ConsPlusNormal"/>
              <w:jc w:val="center"/>
              <w:rPr>
                <w:sz w:val="18"/>
                <w:szCs w:val="18"/>
              </w:rPr>
            </w:pPr>
            <w:r>
              <w:rPr>
                <w:sz w:val="18"/>
                <w:szCs w:val="18"/>
              </w:rPr>
              <w:t>Д</w:t>
            </w:r>
            <w:r w:rsidRPr="008131B2">
              <w:rPr>
                <w:sz w:val="18"/>
                <w:szCs w:val="18"/>
              </w:rPr>
              <w:t>оля в уставном капитале поручителя</w:t>
            </w:r>
          </w:p>
        </w:tc>
        <w:tc>
          <w:tcPr>
            <w:tcW w:w="1843" w:type="dxa"/>
            <w:vAlign w:val="center"/>
          </w:tcPr>
          <w:p w14:paraId="3563F2F3" w14:textId="77777777" w:rsidR="003C787D" w:rsidRPr="008131B2" w:rsidRDefault="003C787D" w:rsidP="003C787D">
            <w:pPr>
              <w:pStyle w:val="ConsPlusNormal"/>
              <w:jc w:val="center"/>
              <w:rPr>
                <w:sz w:val="18"/>
                <w:szCs w:val="18"/>
              </w:rPr>
            </w:pPr>
            <w:r>
              <w:rPr>
                <w:sz w:val="18"/>
                <w:szCs w:val="18"/>
              </w:rPr>
              <w:t>Д</w:t>
            </w:r>
            <w:r w:rsidRPr="008131B2">
              <w:rPr>
                <w:sz w:val="18"/>
                <w:szCs w:val="18"/>
              </w:rPr>
              <w:t>оля принадлежащих обыкновенных акций поручителя</w:t>
            </w:r>
          </w:p>
        </w:tc>
      </w:tr>
      <w:tr w:rsidR="00914830" w:rsidRPr="008131B2" w14:paraId="40624482" w14:textId="77777777" w:rsidTr="00914830">
        <w:tc>
          <w:tcPr>
            <w:tcW w:w="5953" w:type="dxa"/>
          </w:tcPr>
          <w:p w14:paraId="103D5A8C" w14:textId="77777777" w:rsidR="00914830" w:rsidRPr="008131B2" w:rsidRDefault="00914830" w:rsidP="003C787D">
            <w:pPr>
              <w:pStyle w:val="ConsPlusNormal"/>
              <w:jc w:val="both"/>
              <w:rPr>
                <w:sz w:val="18"/>
                <w:szCs w:val="18"/>
              </w:rPr>
            </w:pPr>
            <w:r w:rsidRPr="00BA4463">
              <w:rPr>
                <w:sz w:val="18"/>
                <w:szCs w:val="18"/>
              </w:rPr>
              <w:t>Анисимов Денис Борисович</w:t>
            </w:r>
          </w:p>
        </w:tc>
        <w:tc>
          <w:tcPr>
            <w:tcW w:w="1701" w:type="dxa"/>
          </w:tcPr>
          <w:p w14:paraId="1CC76043" w14:textId="35A66044" w:rsidR="00914830" w:rsidRPr="00914830" w:rsidRDefault="00914830" w:rsidP="003C787D">
            <w:pPr>
              <w:pStyle w:val="ConsPlusNormal"/>
              <w:jc w:val="center"/>
              <w:rPr>
                <w:sz w:val="18"/>
                <w:szCs w:val="18"/>
                <w:highlight w:val="yellow"/>
              </w:rPr>
            </w:pPr>
            <w:r w:rsidRPr="00FE0267">
              <w:rPr>
                <w:sz w:val="18"/>
                <w:szCs w:val="18"/>
              </w:rPr>
              <w:t>отсутствует</w:t>
            </w:r>
          </w:p>
        </w:tc>
        <w:tc>
          <w:tcPr>
            <w:tcW w:w="1843" w:type="dxa"/>
          </w:tcPr>
          <w:p w14:paraId="27C4B50C" w14:textId="4AC7E572" w:rsidR="00914830" w:rsidRPr="00914830" w:rsidRDefault="00914830" w:rsidP="003C787D">
            <w:pPr>
              <w:pStyle w:val="ConsPlusNormal"/>
              <w:jc w:val="center"/>
              <w:rPr>
                <w:sz w:val="18"/>
                <w:szCs w:val="18"/>
                <w:highlight w:val="yellow"/>
              </w:rPr>
            </w:pPr>
            <w:r w:rsidRPr="00FE0267">
              <w:rPr>
                <w:sz w:val="18"/>
                <w:szCs w:val="18"/>
              </w:rPr>
              <w:t>отсутствует</w:t>
            </w:r>
          </w:p>
        </w:tc>
      </w:tr>
    </w:tbl>
    <w:p w14:paraId="14EAFD14" w14:textId="6B1AF1E9" w:rsidR="003C787D" w:rsidRDefault="003C787D" w:rsidP="003C787D">
      <w:pPr>
        <w:pStyle w:val="ConsPlusNormal"/>
        <w:jc w:val="both"/>
      </w:pPr>
    </w:p>
    <w:p w14:paraId="15FBB78B" w14:textId="77777777" w:rsidR="003C787D" w:rsidRDefault="003C787D" w:rsidP="003C787D">
      <w:pPr>
        <w:pStyle w:val="ConsPlusNormal"/>
        <w:jc w:val="both"/>
      </w:pPr>
      <w:r>
        <w:t>Полномочия единоличного исполнительного органа данной подконтрольной организации не переданы управляющей организации или управляющему.</w:t>
      </w:r>
    </w:p>
    <w:p w14:paraId="586698F7" w14:textId="37CDBEBC" w:rsidR="003C787D" w:rsidRDefault="003C787D" w:rsidP="00BC15F4">
      <w:pPr>
        <w:pStyle w:val="ConsPlusNormal"/>
        <w:jc w:val="both"/>
      </w:pPr>
    </w:p>
    <w:p w14:paraId="70BA39B9" w14:textId="77777777" w:rsidR="005E01E7" w:rsidRDefault="005E01E7" w:rsidP="00BC15F4">
      <w:pPr>
        <w:pStyle w:val="ConsPlusNormal"/>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BC15F4" w:rsidRPr="00103E52" w14:paraId="4A7785EF" w14:textId="77777777" w:rsidTr="009A76B4">
        <w:tc>
          <w:tcPr>
            <w:tcW w:w="4820" w:type="dxa"/>
            <w:shd w:val="clear" w:color="auto" w:fill="auto"/>
            <w:vAlign w:val="center"/>
          </w:tcPr>
          <w:p w14:paraId="4326B11B" w14:textId="037DAAE2" w:rsidR="00BC15F4" w:rsidRPr="00103E52" w:rsidRDefault="003C787D" w:rsidP="005719C1">
            <w:pPr>
              <w:pStyle w:val="em-"/>
              <w:ind w:firstLine="0"/>
              <w:jc w:val="left"/>
              <w:rPr>
                <w:rFonts w:ascii="Arial" w:hAnsi="Arial" w:cs="Arial"/>
                <w:b/>
                <w:sz w:val="18"/>
                <w:szCs w:val="18"/>
              </w:rPr>
            </w:pPr>
            <w:r>
              <w:rPr>
                <w:rFonts w:ascii="Arial" w:hAnsi="Arial" w:cs="Arial"/>
                <w:b/>
                <w:sz w:val="18"/>
                <w:szCs w:val="18"/>
              </w:rPr>
              <w:t>1</w:t>
            </w:r>
            <w:r w:rsidR="005719C1">
              <w:rPr>
                <w:rFonts w:ascii="Arial" w:hAnsi="Arial" w:cs="Arial"/>
                <w:b/>
                <w:sz w:val="18"/>
                <w:szCs w:val="18"/>
              </w:rPr>
              <w:t>5</w:t>
            </w:r>
            <w:r w:rsidR="00BC15F4">
              <w:rPr>
                <w:rFonts w:ascii="Arial" w:hAnsi="Arial" w:cs="Arial"/>
                <w:b/>
                <w:sz w:val="18"/>
                <w:szCs w:val="18"/>
              </w:rPr>
              <w:t xml:space="preserve">. </w:t>
            </w:r>
            <w:r w:rsidR="00BC15F4" w:rsidRPr="00103E52">
              <w:rPr>
                <w:rFonts w:ascii="Arial" w:hAnsi="Arial" w:cs="Arial"/>
                <w:b/>
                <w:sz w:val="18"/>
                <w:szCs w:val="18"/>
              </w:rPr>
              <w:t>Полное</w:t>
            </w:r>
            <w:r w:rsidR="00BC15F4">
              <w:rPr>
                <w:rFonts w:ascii="Arial" w:hAnsi="Arial" w:cs="Arial"/>
                <w:b/>
                <w:sz w:val="18"/>
                <w:szCs w:val="18"/>
              </w:rPr>
              <w:t xml:space="preserve"> фирменное наименование</w:t>
            </w:r>
          </w:p>
        </w:tc>
        <w:tc>
          <w:tcPr>
            <w:tcW w:w="5103" w:type="dxa"/>
            <w:shd w:val="clear" w:color="auto" w:fill="auto"/>
            <w:vAlign w:val="center"/>
          </w:tcPr>
          <w:p w14:paraId="3E652CE1" w14:textId="77777777" w:rsidR="00BC15F4" w:rsidRPr="00103E52" w:rsidRDefault="00BC15F4" w:rsidP="009A76B4">
            <w:pPr>
              <w:pStyle w:val="em-"/>
              <w:ind w:firstLine="0"/>
              <w:jc w:val="left"/>
              <w:rPr>
                <w:rFonts w:ascii="Arial" w:hAnsi="Arial" w:cs="Arial"/>
                <w:sz w:val="18"/>
                <w:szCs w:val="18"/>
              </w:rPr>
            </w:pPr>
            <w:r w:rsidRPr="002207DB">
              <w:rPr>
                <w:rFonts w:ascii="Arial" w:hAnsi="Arial" w:cs="Arial"/>
                <w:sz w:val="18"/>
                <w:szCs w:val="18"/>
              </w:rPr>
              <w:t>Закрытое акционерное общество «Строительный сервис»</w:t>
            </w:r>
          </w:p>
        </w:tc>
      </w:tr>
      <w:tr w:rsidR="00BC15F4" w:rsidRPr="00103E52" w14:paraId="01B2AAD0" w14:textId="77777777" w:rsidTr="009A76B4">
        <w:tc>
          <w:tcPr>
            <w:tcW w:w="4820" w:type="dxa"/>
            <w:shd w:val="clear" w:color="auto" w:fill="auto"/>
            <w:vAlign w:val="center"/>
          </w:tcPr>
          <w:p w14:paraId="665A05A0" w14:textId="77777777" w:rsidR="00BC15F4" w:rsidRPr="00103E52" w:rsidRDefault="00BC15F4" w:rsidP="009A76B4">
            <w:pPr>
              <w:pStyle w:val="em-"/>
              <w:ind w:firstLine="0"/>
              <w:jc w:val="left"/>
              <w:rPr>
                <w:rFonts w:ascii="Arial" w:hAnsi="Arial" w:cs="Arial"/>
                <w:b/>
                <w:sz w:val="18"/>
                <w:szCs w:val="18"/>
              </w:rPr>
            </w:pPr>
            <w:r w:rsidRPr="00103E52">
              <w:rPr>
                <w:rFonts w:ascii="Arial" w:hAnsi="Arial" w:cs="Arial"/>
                <w:b/>
                <w:sz w:val="18"/>
                <w:szCs w:val="18"/>
              </w:rPr>
              <w:t>Сокращенное фирменное на</w:t>
            </w:r>
            <w:r>
              <w:rPr>
                <w:rFonts w:ascii="Arial" w:hAnsi="Arial" w:cs="Arial"/>
                <w:b/>
                <w:sz w:val="18"/>
                <w:szCs w:val="18"/>
              </w:rPr>
              <w:t>именование</w:t>
            </w:r>
          </w:p>
        </w:tc>
        <w:tc>
          <w:tcPr>
            <w:tcW w:w="5103" w:type="dxa"/>
            <w:shd w:val="clear" w:color="auto" w:fill="auto"/>
            <w:vAlign w:val="center"/>
          </w:tcPr>
          <w:p w14:paraId="2696C93B" w14:textId="77777777" w:rsidR="00BC15F4" w:rsidRPr="00103E52" w:rsidRDefault="00BC15F4" w:rsidP="009A76B4">
            <w:pPr>
              <w:pStyle w:val="em-"/>
              <w:ind w:firstLine="0"/>
              <w:jc w:val="left"/>
              <w:rPr>
                <w:rFonts w:ascii="Arial" w:hAnsi="Arial" w:cs="Arial"/>
                <w:sz w:val="18"/>
                <w:szCs w:val="18"/>
              </w:rPr>
            </w:pPr>
            <w:r w:rsidRPr="002207DB">
              <w:rPr>
                <w:rFonts w:ascii="Arial" w:hAnsi="Arial" w:cs="Arial"/>
                <w:sz w:val="18"/>
                <w:szCs w:val="18"/>
              </w:rPr>
              <w:t>ЗАО «Строительный сервис»</w:t>
            </w:r>
          </w:p>
        </w:tc>
      </w:tr>
      <w:tr w:rsidR="00BC15F4" w:rsidRPr="00103E52" w14:paraId="0827A2F3" w14:textId="77777777" w:rsidTr="009A76B4">
        <w:tc>
          <w:tcPr>
            <w:tcW w:w="4820" w:type="dxa"/>
            <w:shd w:val="clear" w:color="auto" w:fill="auto"/>
            <w:vAlign w:val="center"/>
          </w:tcPr>
          <w:p w14:paraId="3E4FA0E4" w14:textId="77777777" w:rsidR="00BC15F4" w:rsidRPr="00103E52" w:rsidRDefault="00BC15F4" w:rsidP="009A76B4">
            <w:pPr>
              <w:pStyle w:val="em-"/>
              <w:ind w:firstLine="0"/>
              <w:jc w:val="left"/>
              <w:rPr>
                <w:rFonts w:ascii="Arial" w:hAnsi="Arial" w:cs="Arial"/>
                <w:b/>
                <w:sz w:val="18"/>
                <w:szCs w:val="18"/>
              </w:rPr>
            </w:pPr>
            <w:r>
              <w:rPr>
                <w:rFonts w:ascii="Arial" w:hAnsi="Arial" w:cs="Arial"/>
                <w:b/>
                <w:sz w:val="18"/>
                <w:szCs w:val="18"/>
              </w:rPr>
              <w:t>ИНН (если применимо)</w:t>
            </w:r>
          </w:p>
        </w:tc>
        <w:tc>
          <w:tcPr>
            <w:tcW w:w="5103" w:type="dxa"/>
            <w:shd w:val="clear" w:color="auto" w:fill="auto"/>
            <w:vAlign w:val="center"/>
          </w:tcPr>
          <w:p w14:paraId="0FDC0E92" w14:textId="77777777" w:rsidR="00BC15F4" w:rsidRPr="00103E52" w:rsidRDefault="00BC15F4" w:rsidP="009A76B4">
            <w:pPr>
              <w:pStyle w:val="em-"/>
              <w:ind w:firstLine="0"/>
              <w:jc w:val="left"/>
              <w:rPr>
                <w:rFonts w:ascii="Arial" w:hAnsi="Arial" w:cs="Arial"/>
                <w:sz w:val="18"/>
                <w:szCs w:val="18"/>
              </w:rPr>
            </w:pPr>
            <w:r w:rsidRPr="002207DB">
              <w:rPr>
                <w:rFonts w:ascii="Arial" w:hAnsi="Arial" w:cs="Arial"/>
                <w:bCs/>
                <w:sz w:val="18"/>
                <w:szCs w:val="18"/>
              </w:rPr>
              <w:t>7743840517</w:t>
            </w:r>
          </w:p>
        </w:tc>
      </w:tr>
      <w:tr w:rsidR="00BC15F4" w:rsidRPr="00103E52" w14:paraId="69DB0BB2" w14:textId="77777777" w:rsidTr="009A76B4">
        <w:tc>
          <w:tcPr>
            <w:tcW w:w="4820" w:type="dxa"/>
            <w:shd w:val="clear" w:color="auto" w:fill="auto"/>
            <w:vAlign w:val="center"/>
          </w:tcPr>
          <w:p w14:paraId="73A308AF" w14:textId="77777777" w:rsidR="00BC15F4" w:rsidRPr="00103E52" w:rsidRDefault="00BC15F4" w:rsidP="009A76B4">
            <w:pPr>
              <w:pStyle w:val="em-"/>
              <w:ind w:firstLine="0"/>
              <w:jc w:val="left"/>
              <w:rPr>
                <w:rFonts w:ascii="Arial" w:hAnsi="Arial" w:cs="Arial"/>
                <w:b/>
                <w:sz w:val="18"/>
                <w:szCs w:val="18"/>
              </w:rPr>
            </w:pPr>
            <w:r w:rsidRPr="00103E52">
              <w:rPr>
                <w:rFonts w:ascii="Arial" w:hAnsi="Arial" w:cs="Arial"/>
                <w:b/>
                <w:sz w:val="18"/>
                <w:szCs w:val="18"/>
              </w:rPr>
              <w:t>ОГРН (если применимо)</w:t>
            </w:r>
          </w:p>
        </w:tc>
        <w:tc>
          <w:tcPr>
            <w:tcW w:w="5103" w:type="dxa"/>
            <w:shd w:val="clear" w:color="auto" w:fill="auto"/>
            <w:vAlign w:val="center"/>
          </w:tcPr>
          <w:p w14:paraId="50911B8F" w14:textId="77777777" w:rsidR="00BC15F4" w:rsidRPr="00103E52" w:rsidRDefault="00BC15F4" w:rsidP="009A76B4">
            <w:pPr>
              <w:pStyle w:val="em-"/>
              <w:ind w:firstLine="0"/>
              <w:jc w:val="left"/>
              <w:rPr>
                <w:rFonts w:ascii="Arial" w:hAnsi="Arial" w:cs="Arial"/>
                <w:sz w:val="18"/>
                <w:szCs w:val="18"/>
              </w:rPr>
            </w:pPr>
            <w:r w:rsidRPr="002207DB">
              <w:rPr>
                <w:rFonts w:ascii="Arial" w:hAnsi="Arial" w:cs="Arial"/>
                <w:sz w:val="18"/>
                <w:szCs w:val="18"/>
              </w:rPr>
              <w:t>5117746051870</w:t>
            </w:r>
          </w:p>
        </w:tc>
      </w:tr>
      <w:tr w:rsidR="00BC15F4" w:rsidRPr="00103E52" w14:paraId="69A21F89" w14:textId="77777777" w:rsidTr="009A76B4">
        <w:tc>
          <w:tcPr>
            <w:tcW w:w="4820" w:type="dxa"/>
            <w:shd w:val="clear" w:color="auto" w:fill="auto"/>
            <w:vAlign w:val="center"/>
          </w:tcPr>
          <w:p w14:paraId="135CA833" w14:textId="77777777" w:rsidR="00BC15F4" w:rsidRPr="00103E52" w:rsidRDefault="00BC15F4" w:rsidP="009A76B4">
            <w:pPr>
              <w:pStyle w:val="em-"/>
              <w:ind w:firstLine="0"/>
              <w:jc w:val="left"/>
              <w:rPr>
                <w:rFonts w:ascii="Arial" w:hAnsi="Arial" w:cs="Arial"/>
                <w:b/>
                <w:sz w:val="18"/>
                <w:szCs w:val="18"/>
              </w:rPr>
            </w:pPr>
            <w:r w:rsidRPr="00103E52">
              <w:rPr>
                <w:rFonts w:ascii="Arial" w:hAnsi="Arial" w:cs="Arial"/>
                <w:b/>
                <w:sz w:val="18"/>
                <w:szCs w:val="18"/>
              </w:rPr>
              <w:t>Место нахождения</w:t>
            </w:r>
          </w:p>
        </w:tc>
        <w:tc>
          <w:tcPr>
            <w:tcW w:w="5103" w:type="dxa"/>
            <w:shd w:val="clear" w:color="auto" w:fill="auto"/>
            <w:vAlign w:val="center"/>
          </w:tcPr>
          <w:p w14:paraId="64AD5BA8" w14:textId="77777777" w:rsidR="00BC15F4" w:rsidRPr="00103E52" w:rsidRDefault="00BC15F4" w:rsidP="009A76B4">
            <w:pPr>
              <w:pStyle w:val="em-"/>
              <w:ind w:firstLine="0"/>
              <w:jc w:val="left"/>
              <w:rPr>
                <w:rFonts w:ascii="Arial" w:hAnsi="Arial" w:cs="Arial"/>
                <w:sz w:val="18"/>
                <w:szCs w:val="18"/>
              </w:rPr>
            </w:pPr>
            <w:r w:rsidRPr="002207DB">
              <w:rPr>
                <w:rFonts w:ascii="Arial" w:hAnsi="Arial" w:cs="Arial"/>
                <w:sz w:val="18"/>
                <w:szCs w:val="18"/>
              </w:rPr>
              <w:t>125502, г. Москва, ул. Фестивальная, д.53А, стр.3</w:t>
            </w:r>
          </w:p>
        </w:tc>
      </w:tr>
      <w:tr w:rsidR="005E01E7" w:rsidRPr="00E14B00" w14:paraId="5C23B24D" w14:textId="77777777" w:rsidTr="009A76B4">
        <w:tc>
          <w:tcPr>
            <w:tcW w:w="4820" w:type="dxa"/>
            <w:shd w:val="clear" w:color="auto" w:fill="auto"/>
          </w:tcPr>
          <w:p w14:paraId="6416AF8B" w14:textId="77777777" w:rsidR="005E01E7" w:rsidRPr="00E14B00" w:rsidRDefault="005E01E7" w:rsidP="009A76B4">
            <w:pPr>
              <w:pStyle w:val="em-"/>
              <w:ind w:firstLine="0"/>
              <w:jc w:val="left"/>
              <w:rPr>
                <w:rFonts w:ascii="Arial" w:hAnsi="Arial" w:cs="Arial"/>
                <w:b/>
                <w:sz w:val="18"/>
                <w:szCs w:val="18"/>
              </w:rPr>
            </w:pPr>
            <w:r w:rsidRPr="00E14B00">
              <w:rPr>
                <w:rFonts w:ascii="Arial" w:hAnsi="Arial" w:cs="Arial"/>
                <w:b/>
                <w:sz w:val="18"/>
                <w:szCs w:val="18"/>
              </w:rPr>
              <w:t>Вид контроля, под которым находится организация, в отношении которой поручитель является контролирующим лицом</w:t>
            </w:r>
          </w:p>
        </w:tc>
        <w:tc>
          <w:tcPr>
            <w:tcW w:w="5103" w:type="dxa"/>
            <w:shd w:val="clear" w:color="auto" w:fill="auto"/>
            <w:vAlign w:val="center"/>
          </w:tcPr>
          <w:p w14:paraId="5559411C" w14:textId="77777777" w:rsidR="005E01E7" w:rsidRPr="00E14B00" w:rsidRDefault="005E01E7" w:rsidP="009A76B4">
            <w:pPr>
              <w:pStyle w:val="em-"/>
              <w:ind w:firstLine="0"/>
              <w:jc w:val="left"/>
              <w:rPr>
                <w:rFonts w:ascii="Arial" w:hAnsi="Arial" w:cs="Arial"/>
                <w:sz w:val="18"/>
                <w:szCs w:val="18"/>
              </w:rPr>
            </w:pPr>
            <w:r w:rsidRPr="00E14B00">
              <w:rPr>
                <w:rFonts w:ascii="Arial" w:hAnsi="Arial" w:cs="Arial"/>
                <w:sz w:val="18"/>
                <w:szCs w:val="18"/>
              </w:rPr>
              <w:t>Прямой</w:t>
            </w:r>
          </w:p>
        </w:tc>
      </w:tr>
      <w:tr w:rsidR="005E01E7" w:rsidRPr="00E14B00" w14:paraId="0959B9CE" w14:textId="77777777" w:rsidTr="009A76B4">
        <w:tc>
          <w:tcPr>
            <w:tcW w:w="4820" w:type="dxa"/>
            <w:shd w:val="clear" w:color="auto" w:fill="auto"/>
          </w:tcPr>
          <w:p w14:paraId="607C19B9" w14:textId="77777777" w:rsidR="005E01E7" w:rsidRPr="00E14B00" w:rsidRDefault="005E01E7" w:rsidP="009A76B4">
            <w:pPr>
              <w:pStyle w:val="em-"/>
              <w:ind w:firstLine="0"/>
              <w:jc w:val="left"/>
              <w:rPr>
                <w:rFonts w:ascii="Arial" w:hAnsi="Arial" w:cs="Arial"/>
                <w:b/>
                <w:sz w:val="18"/>
                <w:szCs w:val="18"/>
              </w:rPr>
            </w:pPr>
            <w:r w:rsidRPr="00E14B00">
              <w:rPr>
                <w:rFonts w:ascii="Arial" w:hAnsi="Arial" w:cs="Arial"/>
                <w:b/>
                <w:sz w:val="18"/>
                <w:szCs w:val="18"/>
              </w:rPr>
              <w:t>Признак осуществления поручителем контроля над организацией, в отношении которой он является контролирующим лицом</w:t>
            </w:r>
          </w:p>
        </w:tc>
        <w:tc>
          <w:tcPr>
            <w:tcW w:w="5103" w:type="dxa"/>
            <w:shd w:val="clear" w:color="auto" w:fill="auto"/>
            <w:vAlign w:val="center"/>
          </w:tcPr>
          <w:p w14:paraId="13F3C1AD" w14:textId="77777777" w:rsidR="005E01E7" w:rsidRPr="00E14B00" w:rsidRDefault="005E01E7" w:rsidP="009A76B4">
            <w:pPr>
              <w:pStyle w:val="em-"/>
              <w:ind w:firstLine="0"/>
              <w:jc w:val="left"/>
              <w:rPr>
                <w:rFonts w:ascii="Arial" w:hAnsi="Arial" w:cs="Arial"/>
                <w:sz w:val="18"/>
                <w:szCs w:val="18"/>
              </w:rPr>
            </w:pPr>
            <w:r w:rsidRPr="00E14B00">
              <w:rPr>
                <w:rFonts w:ascii="Arial" w:hAnsi="Arial" w:cs="Arial"/>
                <w:sz w:val="18"/>
                <w:szCs w:val="18"/>
              </w:rPr>
              <w:t>Право распоряжаться более 50 голосов в высшем органе управления подконтрольной поручителю организации</w:t>
            </w:r>
          </w:p>
        </w:tc>
      </w:tr>
      <w:tr w:rsidR="005E01E7" w:rsidRPr="00E14B00" w14:paraId="753D0CB0" w14:textId="77777777" w:rsidTr="009A76B4">
        <w:tc>
          <w:tcPr>
            <w:tcW w:w="4820" w:type="dxa"/>
            <w:shd w:val="clear" w:color="auto" w:fill="auto"/>
          </w:tcPr>
          <w:p w14:paraId="5239D0E7" w14:textId="77777777" w:rsidR="005E01E7" w:rsidRPr="00E14B00" w:rsidRDefault="005E01E7" w:rsidP="009A76B4">
            <w:pPr>
              <w:pStyle w:val="em-"/>
              <w:ind w:firstLine="0"/>
              <w:jc w:val="left"/>
              <w:rPr>
                <w:rFonts w:ascii="Arial" w:hAnsi="Arial" w:cs="Arial"/>
                <w:b/>
                <w:sz w:val="18"/>
                <w:szCs w:val="18"/>
              </w:rPr>
            </w:pPr>
            <w:r w:rsidRPr="00E14B00">
              <w:rPr>
                <w:rFonts w:ascii="Arial" w:hAnsi="Arial" w:cs="Arial"/>
                <w:b/>
                <w:sz w:val="18"/>
                <w:szCs w:val="18"/>
              </w:rPr>
              <w:t>Размер доли участия поручителя в уставном капитале подконтрольной организации</w:t>
            </w:r>
          </w:p>
        </w:tc>
        <w:tc>
          <w:tcPr>
            <w:tcW w:w="5103" w:type="dxa"/>
            <w:shd w:val="clear" w:color="auto" w:fill="auto"/>
            <w:vAlign w:val="center"/>
          </w:tcPr>
          <w:p w14:paraId="0F10092F" w14:textId="071163EA" w:rsidR="005E01E7" w:rsidRPr="00E14B00" w:rsidRDefault="008D5C2E" w:rsidP="009A76B4">
            <w:pPr>
              <w:pStyle w:val="em-"/>
              <w:ind w:firstLine="0"/>
              <w:jc w:val="left"/>
              <w:rPr>
                <w:rFonts w:ascii="Arial" w:hAnsi="Arial" w:cs="Arial"/>
                <w:sz w:val="18"/>
                <w:szCs w:val="18"/>
              </w:rPr>
            </w:pPr>
            <w:r>
              <w:rPr>
                <w:rFonts w:ascii="Arial" w:hAnsi="Arial" w:cs="Arial"/>
                <w:sz w:val="18"/>
                <w:szCs w:val="18"/>
              </w:rPr>
              <w:t>78</w:t>
            </w:r>
            <w:r w:rsidR="005E01E7" w:rsidRPr="00E14B00">
              <w:rPr>
                <w:rFonts w:ascii="Arial" w:hAnsi="Arial" w:cs="Arial"/>
                <w:sz w:val="18"/>
                <w:szCs w:val="18"/>
              </w:rPr>
              <w:t>%</w:t>
            </w:r>
          </w:p>
        </w:tc>
      </w:tr>
      <w:tr w:rsidR="005E01E7" w:rsidRPr="00E14B00" w14:paraId="66B9AE17" w14:textId="77777777" w:rsidTr="009A76B4">
        <w:tc>
          <w:tcPr>
            <w:tcW w:w="4820" w:type="dxa"/>
            <w:shd w:val="clear" w:color="auto" w:fill="auto"/>
          </w:tcPr>
          <w:p w14:paraId="421CBA1E" w14:textId="77777777" w:rsidR="005E01E7" w:rsidRPr="00E14B00" w:rsidRDefault="005E01E7" w:rsidP="009A76B4">
            <w:pPr>
              <w:pStyle w:val="em-"/>
              <w:ind w:firstLine="0"/>
              <w:jc w:val="left"/>
              <w:rPr>
                <w:rFonts w:ascii="Arial" w:hAnsi="Arial" w:cs="Arial"/>
                <w:b/>
                <w:sz w:val="18"/>
                <w:szCs w:val="18"/>
              </w:rPr>
            </w:pPr>
            <w:r w:rsidRPr="00E14B00">
              <w:rPr>
                <w:rFonts w:ascii="Arial" w:hAnsi="Arial" w:cs="Arial"/>
                <w:b/>
                <w:sz w:val="18"/>
                <w:szCs w:val="18"/>
              </w:rPr>
              <w:t>Размер доли обыкновенных акций подконтрольной организации, принадлежащих поручителю</w:t>
            </w:r>
          </w:p>
        </w:tc>
        <w:tc>
          <w:tcPr>
            <w:tcW w:w="5103" w:type="dxa"/>
            <w:shd w:val="clear" w:color="auto" w:fill="auto"/>
            <w:vAlign w:val="center"/>
          </w:tcPr>
          <w:p w14:paraId="631CE63D" w14:textId="4132CA3F" w:rsidR="005E01E7" w:rsidRPr="00E14B00" w:rsidRDefault="008D5C2E" w:rsidP="009A76B4">
            <w:pPr>
              <w:pStyle w:val="em-"/>
              <w:ind w:firstLine="0"/>
              <w:jc w:val="left"/>
              <w:rPr>
                <w:rFonts w:ascii="Arial" w:hAnsi="Arial" w:cs="Arial"/>
                <w:sz w:val="18"/>
                <w:szCs w:val="18"/>
              </w:rPr>
            </w:pPr>
            <w:r>
              <w:rPr>
                <w:rFonts w:ascii="Arial" w:hAnsi="Arial" w:cs="Arial"/>
                <w:sz w:val="18"/>
                <w:szCs w:val="18"/>
              </w:rPr>
              <w:t>78</w:t>
            </w:r>
            <w:r w:rsidR="005E01E7" w:rsidRPr="005E01E7">
              <w:rPr>
                <w:rFonts w:ascii="Arial" w:hAnsi="Arial" w:cs="Arial"/>
                <w:sz w:val="18"/>
                <w:szCs w:val="18"/>
              </w:rPr>
              <w:t>%</w:t>
            </w:r>
          </w:p>
        </w:tc>
      </w:tr>
      <w:tr w:rsidR="005E01E7" w:rsidRPr="00E14B00" w14:paraId="0DCF83DD" w14:textId="77777777" w:rsidTr="009A76B4">
        <w:tc>
          <w:tcPr>
            <w:tcW w:w="4820" w:type="dxa"/>
            <w:shd w:val="clear" w:color="auto" w:fill="auto"/>
          </w:tcPr>
          <w:p w14:paraId="7C5892D3" w14:textId="77777777" w:rsidR="005E01E7" w:rsidRPr="00E14B00" w:rsidRDefault="005E01E7" w:rsidP="009A76B4">
            <w:pPr>
              <w:pStyle w:val="em-"/>
              <w:ind w:firstLine="0"/>
              <w:jc w:val="left"/>
              <w:rPr>
                <w:rFonts w:ascii="Arial" w:hAnsi="Arial" w:cs="Arial"/>
                <w:b/>
                <w:sz w:val="18"/>
                <w:szCs w:val="18"/>
              </w:rPr>
            </w:pPr>
            <w:r w:rsidRPr="00E14B00">
              <w:rPr>
                <w:rFonts w:ascii="Arial" w:hAnsi="Arial" w:cs="Arial"/>
                <w:b/>
                <w:sz w:val="18"/>
                <w:szCs w:val="18"/>
              </w:rPr>
              <w:t>Последовательно все подконтрольные поручителю организации, через которых поручитель осуществляет косвенный контроль над организацией, в отношении которой он является контролирующим лицом</w:t>
            </w:r>
          </w:p>
        </w:tc>
        <w:tc>
          <w:tcPr>
            <w:tcW w:w="5103" w:type="dxa"/>
            <w:shd w:val="clear" w:color="auto" w:fill="auto"/>
            <w:vAlign w:val="center"/>
          </w:tcPr>
          <w:p w14:paraId="6D05AD20" w14:textId="77777777" w:rsidR="005E01E7" w:rsidRPr="00E14B00" w:rsidRDefault="005E01E7" w:rsidP="009A76B4">
            <w:pPr>
              <w:pStyle w:val="em-"/>
              <w:ind w:firstLine="0"/>
              <w:jc w:val="left"/>
              <w:rPr>
                <w:rFonts w:ascii="Arial" w:hAnsi="Arial" w:cs="Arial"/>
                <w:sz w:val="18"/>
                <w:szCs w:val="18"/>
              </w:rPr>
            </w:pPr>
            <w:r w:rsidRPr="00E14B00">
              <w:rPr>
                <w:rFonts w:ascii="Arial" w:hAnsi="Arial" w:cs="Arial"/>
                <w:sz w:val="18"/>
                <w:szCs w:val="18"/>
              </w:rPr>
              <w:t>Для прямого контроля информация не указывается</w:t>
            </w:r>
          </w:p>
        </w:tc>
      </w:tr>
      <w:tr w:rsidR="005E01E7" w:rsidRPr="00E14B00" w14:paraId="61D9A46A" w14:textId="77777777" w:rsidTr="009A76B4">
        <w:tc>
          <w:tcPr>
            <w:tcW w:w="4820" w:type="dxa"/>
            <w:shd w:val="clear" w:color="auto" w:fill="auto"/>
          </w:tcPr>
          <w:p w14:paraId="6D0263AA" w14:textId="77777777" w:rsidR="005E01E7" w:rsidRPr="00E14B00" w:rsidRDefault="005E01E7" w:rsidP="009A76B4">
            <w:pPr>
              <w:pStyle w:val="em-"/>
              <w:ind w:firstLine="0"/>
              <w:jc w:val="left"/>
              <w:rPr>
                <w:rFonts w:ascii="Arial" w:hAnsi="Arial" w:cs="Arial"/>
                <w:b/>
                <w:sz w:val="18"/>
                <w:szCs w:val="18"/>
              </w:rPr>
            </w:pPr>
            <w:r w:rsidRPr="00E14B00">
              <w:rPr>
                <w:rFonts w:ascii="Arial" w:hAnsi="Arial" w:cs="Arial"/>
                <w:b/>
                <w:sz w:val="18"/>
                <w:szCs w:val="18"/>
              </w:rPr>
              <w:t>Размер доли подконтрольной организации в уставном капитале поручителя</w:t>
            </w:r>
          </w:p>
        </w:tc>
        <w:tc>
          <w:tcPr>
            <w:tcW w:w="5103" w:type="dxa"/>
            <w:shd w:val="clear" w:color="auto" w:fill="auto"/>
            <w:vAlign w:val="center"/>
          </w:tcPr>
          <w:p w14:paraId="0FB65B4F" w14:textId="77777777" w:rsidR="005E01E7" w:rsidRPr="00E14B00" w:rsidRDefault="005E01E7" w:rsidP="009A76B4">
            <w:pPr>
              <w:pStyle w:val="em-"/>
              <w:ind w:firstLine="0"/>
              <w:jc w:val="left"/>
              <w:rPr>
                <w:rFonts w:ascii="Arial" w:hAnsi="Arial" w:cs="Arial"/>
                <w:sz w:val="18"/>
                <w:szCs w:val="18"/>
              </w:rPr>
            </w:pPr>
            <w:r w:rsidRPr="00E14B00">
              <w:rPr>
                <w:rFonts w:ascii="Arial" w:hAnsi="Arial" w:cs="Arial"/>
                <w:sz w:val="18"/>
                <w:szCs w:val="18"/>
              </w:rPr>
              <w:t>Не имеет</w:t>
            </w:r>
          </w:p>
        </w:tc>
      </w:tr>
      <w:tr w:rsidR="005E01E7" w:rsidRPr="00E14B00" w14:paraId="09E65FF9" w14:textId="77777777" w:rsidTr="009A76B4">
        <w:tc>
          <w:tcPr>
            <w:tcW w:w="4820" w:type="dxa"/>
            <w:shd w:val="clear" w:color="auto" w:fill="auto"/>
          </w:tcPr>
          <w:p w14:paraId="7585519E" w14:textId="77777777" w:rsidR="005E01E7" w:rsidRPr="00E14B00" w:rsidRDefault="005E01E7" w:rsidP="009A76B4">
            <w:pPr>
              <w:pStyle w:val="em-"/>
              <w:ind w:firstLine="0"/>
              <w:jc w:val="left"/>
              <w:rPr>
                <w:rFonts w:ascii="Arial" w:hAnsi="Arial" w:cs="Arial"/>
                <w:b/>
                <w:sz w:val="18"/>
                <w:szCs w:val="18"/>
              </w:rPr>
            </w:pPr>
            <w:r w:rsidRPr="00E14B00">
              <w:rPr>
                <w:rFonts w:ascii="Arial" w:hAnsi="Arial" w:cs="Arial"/>
                <w:b/>
                <w:sz w:val="18"/>
                <w:szCs w:val="18"/>
              </w:rPr>
              <w:t>Размер доли обыкновенных акций поручителя, принадлежащих подконтрольной организации</w:t>
            </w:r>
          </w:p>
        </w:tc>
        <w:tc>
          <w:tcPr>
            <w:tcW w:w="5103" w:type="dxa"/>
            <w:shd w:val="clear" w:color="auto" w:fill="auto"/>
            <w:vAlign w:val="center"/>
          </w:tcPr>
          <w:p w14:paraId="169915CF" w14:textId="77777777" w:rsidR="005E01E7" w:rsidRPr="00E14B00" w:rsidRDefault="005E01E7" w:rsidP="009A76B4">
            <w:pPr>
              <w:pStyle w:val="em-"/>
              <w:ind w:firstLine="0"/>
              <w:jc w:val="left"/>
              <w:rPr>
                <w:rFonts w:ascii="Arial" w:hAnsi="Arial" w:cs="Arial"/>
                <w:sz w:val="18"/>
                <w:szCs w:val="18"/>
              </w:rPr>
            </w:pPr>
            <w:r w:rsidRPr="00E14B00">
              <w:rPr>
                <w:rFonts w:ascii="Arial" w:hAnsi="Arial" w:cs="Arial"/>
                <w:sz w:val="18"/>
                <w:szCs w:val="18"/>
              </w:rPr>
              <w:t>Не имеет</w:t>
            </w:r>
          </w:p>
        </w:tc>
      </w:tr>
      <w:tr w:rsidR="005E01E7" w:rsidRPr="00E14B00" w14:paraId="185D7504" w14:textId="77777777" w:rsidTr="009A76B4">
        <w:tc>
          <w:tcPr>
            <w:tcW w:w="4820" w:type="dxa"/>
            <w:shd w:val="clear" w:color="auto" w:fill="auto"/>
          </w:tcPr>
          <w:p w14:paraId="65FC88A7" w14:textId="77777777" w:rsidR="005E01E7" w:rsidRPr="00E14B00" w:rsidRDefault="005E01E7" w:rsidP="009A76B4">
            <w:pPr>
              <w:pStyle w:val="em-"/>
              <w:ind w:firstLine="0"/>
              <w:jc w:val="left"/>
              <w:rPr>
                <w:rFonts w:ascii="Arial" w:hAnsi="Arial" w:cs="Arial"/>
                <w:b/>
                <w:sz w:val="18"/>
                <w:szCs w:val="18"/>
              </w:rPr>
            </w:pPr>
            <w:r w:rsidRPr="00E14B00">
              <w:rPr>
                <w:rFonts w:ascii="Arial" w:hAnsi="Arial" w:cs="Arial"/>
                <w:b/>
                <w:sz w:val="18"/>
                <w:szCs w:val="18"/>
              </w:rPr>
              <w:t>Описание основного вида деятельности подконтрольной организации</w:t>
            </w:r>
          </w:p>
        </w:tc>
        <w:tc>
          <w:tcPr>
            <w:tcW w:w="5103" w:type="dxa"/>
            <w:shd w:val="clear" w:color="auto" w:fill="auto"/>
            <w:vAlign w:val="center"/>
          </w:tcPr>
          <w:p w14:paraId="24136D86" w14:textId="51530A06" w:rsidR="005E01E7" w:rsidRPr="00E14B00" w:rsidRDefault="005E01E7" w:rsidP="009A76B4">
            <w:pPr>
              <w:pStyle w:val="em-"/>
              <w:ind w:firstLine="0"/>
              <w:rPr>
                <w:rFonts w:ascii="Arial" w:hAnsi="Arial" w:cs="Arial"/>
                <w:sz w:val="18"/>
                <w:szCs w:val="18"/>
              </w:rPr>
            </w:pPr>
            <w:r w:rsidRPr="005E01E7">
              <w:rPr>
                <w:rFonts w:ascii="Arial" w:hAnsi="Arial" w:cs="Arial"/>
                <w:sz w:val="18"/>
                <w:szCs w:val="18"/>
              </w:rPr>
              <w:t>Строительство зданий и сооружений</w:t>
            </w:r>
          </w:p>
        </w:tc>
      </w:tr>
    </w:tbl>
    <w:p w14:paraId="79DA5D64" w14:textId="77777777" w:rsidR="00176989" w:rsidRDefault="00176989" w:rsidP="00176989">
      <w:pPr>
        <w:pStyle w:val="ConsPlusNormal"/>
        <w:jc w:val="both"/>
      </w:pPr>
    </w:p>
    <w:p w14:paraId="493DCF6C" w14:textId="77777777" w:rsidR="00176989" w:rsidRPr="008131B2" w:rsidRDefault="00176989" w:rsidP="00176989">
      <w:pPr>
        <w:pStyle w:val="ConsPlusNormal"/>
        <w:jc w:val="both"/>
        <w:rPr>
          <w:b/>
        </w:rPr>
      </w:pPr>
      <w:r w:rsidRPr="008131B2">
        <w:rPr>
          <w:b/>
        </w:rPr>
        <w:t>персональный состав совета директоров (наблюдательного совета) подконтрольной организации:</w:t>
      </w:r>
      <w:r>
        <w:rPr>
          <w:b/>
        </w:rPr>
        <w:t xml:space="preserve"> </w:t>
      </w:r>
      <w:r w:rsidRPr="008D311D">
        <w:t>совет директоров (наблюдательн</w:t>
      </w:r>
      <w:r>
        <w:t>ый</w:t>
      </w:r>
      <w:r w:rsidRPr="008D311D">
        <w:t xml:space="preserve"> совет) подконтрольной организации не избран (не сформирован), т.к. не предусмотрен ее уставом.</w:t>
      </w:r>
    </w:p>
    <w:p w14:paraId="634B3315" w14:textId="77777777" w:rsidR="00176989" w:rsidRDefault="00176989" w:rsidP="00176989">
      <w:pPr>
        <w:pStyle w:val="ConsPlusNormal"/>
        <w:jc w:val="both"/>
      </w:pPr>
    </w:p>
    <w:p w14:paraId="56F38618" w14:textId="77777777" w:rsidR="00176989" w:rsidRDefault="00176989" w:rsidP="00176989">
      <w:pPr>
        <w:pStyle w:val="ConsPlusNormal"/>
        <w:jc w:val="both"/>
      </w:pPr>
      <w:r w:rsidRPr="008131B2">
        <w:rPr>
          <w:b/>
        </w:rPr>
        <w:t>персональный состав коллегиального исполнительного органа (правления, дирекции) подконтрольной организации:</w:t>
      </w:r>
      <w:r w:rsidRPr="008131B2">
        <w:t xml:space="preserve"> </w:t>
      </w:r>
      <w:r>
        <w:t>коллегиальный</w:t>
      </w:r>
      <w:r w:rsidRPr="008131B2">
        <w:t xml:space="preserve"> исполнительн</w:t>
      </w:r>
      <w:r>
        <w:t>ый</w:t>
      </w:r>
      <w:r w:rsidRPr="008131B2">
        <w:t xml:space="preserve"> орган (правлени</w:t>
      </w:r>
      <w:r>
        <w:t>е</w:t>
      </w:r>
      <w:r w:rsidRPr="008131B2">
        <w:t>, дирекци</w:t>
      </w:r>
      <w:r>
        <w:t>я</w:t>
      </w:r>
      <w:r w:rsidRPr="008131B2">
        <w:t>)</w:t>
      </w:r>
      <w:r>
        <w:t xml:space="preserve"> </w:t>
      </w:r>
      <w:r w:rsidRPr="008131B2">
        <w:t>подконтрольной организации не избран (не сформирован)</w:t>
      </w:r>
      <w:r>
        <w:t>, т.к. не предусмотрен ее уставом.</w:t>
      </w:r>
    </w:p>
    <w:p w14:paraId="576C1BE9" w14:textId="268C4BA5" w:rsidR="00176989" w:rsidRDefault="00176989" w:rsidP="00176989">
      <w:pPr>
        <w:pStyle w:val="ConsPlusNormal"/>
        <w:jc w:val="both"/>
      </w:pPr>
    </w:p>
    <w:p w14:paraId="6977A7A3" w14:textId="77777777" w:rsidR="00176989" w:rsidRDefault="00176989" w:rsidP="00176989">
      <w:pPr>
        <w:pStyle w:val="ConsPlusNormal"/>
        <w:jc w:val="both"/>
      </w:pPr>
      <w:r w:rsidRPr="008131B2">
        <w:rPr>
          <w:b/>
        </w:rPr>
        <w:t xml:space="preserve">лицо, занимающее должность (осуществляющее функции) единоличного исполнительного органа подконтрольной организации: </w:t>
      </w:r>
      <w:r>
        <w:t>Генеральный директор:</w:t>
      </w:r>
    </w:p>
    <w:p w14:paraId="2E670AEE" w14:textId="54F8B90E" w:rsidR="00176989" w:rsidRDefault="00176989" w:rsidP="00176989">
      <w:pPr>
        <w:pStyle w:val="ConsPlusNormal"/>
        <w:jc w:val="both"/>
      </w:pPr>
    </w:p>
    <w:tbl>
      <w:tblPr>
        <w:tblStyle w:val="af3"/>
        <w:tblW w:w="0" w:type="auto"/>
        <w:tblInd w:w="534" w:type="dxa"/>
        <w:tblLook w:val="04A0" w:firstRow="1" w:lastRow="0" w:firstColumn="1" w:lastColumn="0" w:noHBand="0" w:noVBand="1"/>
      </w:tblPr>
      <w:tblGrid>
        <w:gridCol w:w="5953"/>
        <w:gridCol w:w="1701"/>
        <w:gridCol w:w="1843"/>
      </w:tblGrid>
      <w:tr w:rsidR="00176989" w:rsidRPr="008131B2" w14:paraId="1F1ADCA3" w14:textId="77777777" w:rsidTr="009A76B4">
        <w:tc>
          <w:tcPr>
            <w:tcW w:w="5953" w:type="dxa"/>
            <w:vAlign w:val="center"/>
          </w:tcPr>
          <w:p w14:paraId="421B29D2" w14:textId="77777777" w:rsidR="00176989" w:rsidRPr="008131B2" w:rsidRDefault="00176989" w:rsidP="009A76B4">
            <w:pPr>
              <w:pStyle w:val="ConsPlusNormal"/>
              <w:jc w:val="center"/>
              <w:rPr>
                <w:sz w:val="18"/>
                <w:szCs w:val="18"/>
              </w:rPr>
            </w:pPr>
            <w:r w:rsidRPr="008131B2">
              <w:rPr>
                <w:sz w:val="18"/>
                <w:szCs w:val="18"/>
              </w:rPr>
              <w:t>Фамилия, имя, отчество (если имеется)</w:t>
            </w:r>
          </w:p>
        </w:tc>
        <w:tc>
          <w:tcPr>
            <w:tcW w:w="1701" w:type="dxa"/>
            <w:vAlign w:val="center"/>
          </w:tcPr>
          <w:p w14:paraId="27204391" w14:textId="77777777" w:rsidR="00176989" w:rsidRPr="008131B2" w:rsidRDefault="00176989" w:rsidP="009A76B4">
            <w:pPr>
              <w:pStyle w:val="ConsPlusNormal"/>
              <w:jc w:val="center"/>
              <w:rPr>
                <w:sz w:val="18"/>
                <w:szCs w:val="18"/>
              </w:rPr>
            </w:pPr>
            <w:r>
              <w:rPr>
                <w:sz w:val="18"/>
                <w:szCs w:val="18"/>
              </w:rPr>
              <w:t>Д</w:t>
            </w:r>
            <w:r w:rsidRPr="008131B2">
              <w:rPr>
                <w:sz w:val="18"/>
                <w:szCs w:val="18"/>
              </w:rPr>
              <w:t>оля в уставном капитале поручителя</w:t>
            </w:r>
          </w:p>
        </w:tc>
        <w:tc>
          <w:tcPr>
            <w:tcW w:w="1843" w:type="dxa"/>
            <w:vAlign w:val="center"/>
          </w:tcPr>
          <w:p w14:paraId="1BCCE932" w14:textId="77777777" w:rsidR="00176989" w:rsidRPr="008131B2" w:rsidRDefault="00176989" w:rsidP="009A76B4">
            <w:pPr>
              <w:pStyle w:val="ConsPlusNormal"/>
              <w:jc w:val="center"/>
              <w:rPr>
                <w:sz w:val="18"/>
                <w:szCs w:val="18"/>
              </w:rPr>
            </w:pPr>
            <w:r>
              <w:rPr>
                <w:sz w:val="18"/>
                <w:szCs w:val="18"/>
              </w:rPr>
              <w:t>Д</w:t>
            </w:r>
            <w:r w:rsidRPr="008131B2">
              <w:rPr>
                <w:sz w:val="18"/>
                <w:szCs w:val="18"/>
              </w:rPr>
              <w:t>оля принадлежащих обыкновенных акций поручителя</w:t>
            </w:r>
          </w:p>
        </w:tc>
      </w:tr>
      <w:tr w:rsidR="00914830" w:rsidRPr="008131B2" w14:paraId="6A5CD41B" w14:textId="77777777" w:rsidTr="00914830">
        <w:tc>
          <w:tcPr>
            <w:tcW w:w="5953" w:type="dxa"/>
          </w:tcPr>
          <w:p w14:paraId="648F18E7" w14:textId="4C8C2732" w:rsidR="00914830" w:rsidRPr="008131B2" w:rsidRDefault="00914830" w:rsidP="009A76B4">
            <w:pPr>
              <w:pStyle w:val="ConsPlusNormal"/>
              <w:jc w:val="both"/>
              <w:rPr>
                <w:sz w:val="18"/>
                <w:szCs w:val="18"/>
              </w:rPr>
            </w:pPr>
            <w:r w:rsidRPr="00176989">
              <w:rPr>
                <w:sz w:val="18"/>
                <w:szCs w:val="18"/>
              </w:rPr>
              <w:t>Фимин Виктор Евгеньевич</w:t>
            </w:r>
          </w:p>
        </w:tc>
        <w:tc>
          <w:tcPr>
            <w:tcW w:w="1701" w:type="dxa"/>
          </w:tcPr>
          <w:p w14:paraId="60BB3EE4" w14:textId="71BA30F6" w:rsidR="00914830" w:rsidRPr="00914830" w:rsidRDefault="00914830" w:rsidP="009A76B4">
            <w:pPr>
              <w:pStyle w:val="ConsPlusNormal"/>
              <w:jc w:val="center"/>
              <w:rPr>
                <w:sz w:val="18"/>
                <w:szCs w:val="18"/>
                <w:highlight w:val="yellow"/>
              </w:rPr>
            </w:pPr>
            <w:r w:rsidRPr="007C667F">
              <w:rPr>
                <w:sz w:val="18"/>
                <w:szCs w:val="18"/>
              </w:rPr>
              <w:t>отсутствует</w:t>
            </w:r>
          </w:p>
        </w:tc>
        <w:tc>
          <w:tcPr>
            <w:tcW w:w="1843" w:type="dxa"/>
          </w:tcPr>
          <w:p w14:paraId="0A689D07" w14:textId="0EF53273" w:rsidR="00914830" w:rsidRPr="00914830" w:rsidRDefault="00914830" w:rsidP="009A76B4">
            <w:pPr>
              <w:pStyle w:val="ConsPlusNormal"/>
              <w:jc w:val="center"/>
              <w:rPr>
                <w:sz w:val="18"/>
                <w:szCs w:val="18"/>
                <w:highlight w:val="yellow"/>
              </w:rPr>
            </w:pPr>
            <w:r w:rsidRPr="007C667F">
              <w:rPr>
                <w:sz w:val="18"/>
                <w:szCs w:val="18"/>
              </w:rPr>
              <w:t>отсутствует</w:t>
            </w:r>
          </w:p>
        </w:tc>
      </w:tr>
    </w:tbl>
    <w:p w14:paraId="4F6CFC04" w14:textId="77777777" w:rsidR="00176989" w:rsidRDefault="00176989" w:rsidP="00176989">
      <w:pPr>
        <w:pStyle w:val="ConsPlusNormal"/>
        <w:jc w:val="both"/>
      </w:pPr>
      <w:r>
        <w:t>Полномочия единоличного исполнительного органа данной подконтрольной организации не переданы управляющей организации или управляющему.</w:t>
      </w:r>
    </w:p>
    <w:p w14:paraId="1D8E1B2D" w14:textId="6F3EBD80" w:rsidR="00ED43D2" w:rsidRDefault="00ED43D2" w:rsidP="00ED43D2">
      <w:pPr>
        <w:pStyle w:val="ConsPlusNormal"/>
        <w:jc w:val="both"/>
      </w:pPr>
    </w:p>
    <w:p w14:paraId="10ED7D8E" w14:textId="77777777" w:rsidR="00176989" w:rsidRDefault="00176989" w:rsidP="00ED43D2">
      <w:pPr>
        <w:pStyle w:val="ConsPlusNormal"/>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176989" w:rsidRPr="00103E52" w14:paraId="6175D311" w14:textId="77777777" w:rsidTr="009A76B4">
        <w:tc>
          <w:tcPr>
            <w:tcW w:w="4820" w:type="dxa"/>
            <w:shd w:val="clear" w:color="auto" w:fill="auto"/>
            <w:vAlign w:val="center"/>
          </w:tcPr>
          <w:p w14:paraId="55BD23DD" w14:textId="24C7C9B2" w:rsidR="00176989" w:rsidRPr="00103E52" w:rsidRDefault="003C787D" w:rsidP="005719C1">
            <w:pPr>
              <w:pStyle w:val="em-"/>
              <w:ind w:firstLine="0"/>
              <w:jc w:val="left"/>
              <w:rPr>
                <w:rFonts w:ascii="Arial" w:hAnsi="Arial" w:cs="Arial"/>
                <w:b/>
                <w:sz w:val="18"/>
                <w:szCs w:val="18"/>
              </w:rPr>
            </w:pPr>
            <w:r>
              <w:rPr>
                <w:rFonts w:ascii="Arial" w:hAnsi="Arial" w:cs="Arial"/>
                <w:b/>
                <w:sz w:val="18"/>
                <w:szCs w:val="18"/>
              </w:rPr>
              <w:t>1</w:t>
            </w:r>
            <w:r w:rsidR="005719C1">
              <w:rPr>
                <w:rFonts w:ascii="Arial" w:hAnsi="Arial" w:cs="Arial"/>
                <w:b/>
                <w:sz w:val="18"/>
                <w:szCs w:val="18"/>
              </w:rPr>
              <w:t>6</w:t>
            </w:r>
            <w:r w:rsidR="00176989">
              <w:rPr>
                <w:rFonts w:ascii="Arial" w:hAnsi="Arial" w:cs="Arial"/>
                <w:b/>
                <w:sz w:val="18"/>
                <w:szCs w:val="18"/>
              </w:rPr>
              <w:t xml:space="preserve">. </w:t>
            </w:r>
            <w:r w:rsidR="00176989" w:rsidRPr="00103E52">
              <w:rPr>
                <w:rFonts w:ascii="Arial" w:hAnsi="Arial" w:cs="Arial"/>
                <w:b/>
                <w:sz w:val="18"/>
                <w:szCs w:val="18"/>
              </w:rPr>
              <w:t>Полное</w:t>
            </w:r>
            <w:r w:rsidR="00176989">
              <w:rPr>
                <w:rFonts w:ascii="Arial" w:hAnsi="Arial" w:cs="Arial"/>
                <w:b/>
                <w:sz w:val="18"/>
                <w:szCs w:val="18"/>
              </w:rPr>
              <w:t xml:space="preserve"> фирменное наименование</w:t>
            </w:r>
          </w:p>
        </w:tc>
        <w:tc>
          <w:tcPr>
            <w:tcW w:w="5103" w:type="dxa"/>
            <w:shd w:val="clear" w:color="auto" w:fill="auto"/>
            <w:vAlign w:val="center"/>
          </w:tcPr>
          <w:p w14:paraId="5415C00F" w14:textId="77777777" w:rsidR="00176989" w:rsidRPr="00103E52" w:rsidRDefault="00176989" w:rsidP="009A76B4">
            <w:pPr>
              <w:pStyle w:val="em-"/>
              <w:ind w:firstLine="0"/>
              <w:jc w:val="left"/>
              <w:rPr>
                <w:rFonts w:ascii="Arial" w:hAnsi="Arial" w:cs="Arial"/>
                <w:sz w:val="18"/>
                <w:szCs w:val="18"/>
              </w:rPr>
            </w:pPr>
            <w:r w:rsidRPr="002207DB">
              <w:rPr>
                <w:rFonts w:ascii="Arial" w:hAnsi="Arial" w:cs="Arial"/>
                <w:sz w:val="18"/>
                <w:szCs w:val="18"/>
              </w:rPr>
              <w:t>Общество с ограниченной ответственностью «РАСЧЕТНЫЙ ЦЕНТР АВТОДОРОЖНОГО СТРОИТЕЛЬСТВА»</w:t>
            </w:r>
          </w:p>
        </w:tc>
      </w:tr>
      <w:tr w:rsidR="00176989" w:rsidRPr="00103E52" w14:paraId="4D7C4938" w14:textId="77777777" w:rsidTr="009A76B4">
        <w:tc>
          <w:tcPr>
            <w:tcW w:w="4820" w:type="dxa"/>
            <w:shd w:val="clear" w:color="auto" w:fill="auto"/>
            <w:vAlign w:val="center"/>
          </w:tcPr>
          <w:p w14:paraId="002F284B" w14:textId="77777777" w:rsidR="00176989" w:rsidRPr="00103E52" w:rsidRDefault="00176989" w:rsidP="009A76B4">
            <w:pPr>
              <w:pStyle w:val="em-"/>
              <w:ind w:firstLine="0"/>
              <w:jc w:val="left"/>
              <w:rPr>
                <w:rFonts w:ascii="Arial" w:hAnsi="Arial" w:cs="Arial"/>
                <w:b/>
                <w:sz w:val="18"/>
                <w:szCs w:val="18"/>
              </w:rPr>
            </w:pPr>
            <w:r w:rsidRPr="00103E52">
              <w:rPr>
                <w:rFonts w:ascii="Arial" w:hAnsi="Arial" w:cs="Arial"/>
                <w:b/>
                <w:sz w:val="18"/>
                <w:szCs w:val="18"/>
              </w:rPr>
              <w:t>Сокращенное фирменное на</w:t>
            </w:r>
            <w:r>
              <w:rPr>
                <w:rFonts w:ascii="Arial" w:hAnsi="Arial" w:cs="Arial"/>
                <w:b/>
                <w:sz w:val="18"/>
                <w:szCs w:val="18"/>
              </w:rPr>
              <w:t>именование</w:t>
            </w:r>
          </w:p>
        </w:tc>
        <w:tc>
          <w:tcPr>
            <w:tcW w:w="5103" w:type="dxa"/>
            <w:shd w:val="clear" w:color="auto" w:fill="auto"/>
            <w:vAlign w:val="center"/>
          </w:tcPr>
          <w:p w14:paraId="2C29750D" w14:textId="77777777" w:rsidR="00176989" w:rsidRPr="00103E52" w:rsidRDefault="00176989" w:rsidP="009A76B4">
            <w:pPr>
              <w:pStyle w:val="em-"/>
              <w:ind w:firstLine="0"/>
              <w:jc w:val="left"/>
              <w:rPr>
                <w:rFonts w:ascii="Arial" w:hAnsi="Arial" w:cs="Arial"/>
                <w:sz w:val="18"/>
                <w:szCs w:val="18"/>
              </w:rPr>
            </w:pPr>
            <w:r w:rsidRPr="002207DB">
              <w:rPr>
                <w:rFonts w:ascii="Arial" w:hAnsi="Arial" w:cs="Arial"/>
                <w:sz w:val="18"/>
                <w:szCs w:val="18"/>
              </w:rPr>
              <w:t>ООО «РЦ АВТОДОРСТРОЙ»</w:t>
            </w:r>
          </w:p>
        </w:tc>
      </w:tr>
      <w:tr w:rsidR="00176989" w:rsidRPr="00103E52" w14:paraId="19687EAA" w14:textId="77777777" w:rsidTr="009A76B4">
        <w:tc>
          <w:tcPr>
            <w:tcW w:w="4820" w:type="dxa"/>
            <w:shd w:val="clear" w:color="auto" w:fill="auto"/>
            <w:vAlign w:val="center"/>
          </w:tcPr>
          <w:p w14:paraId="3411B4DF" w14:textId="77777777" w:rsidR="00176989" w:rsidRPr="00103E52" w:rsidRDefault="00176989" w:rsidP="009A76B4">
            <w:pPr>
              <w:pStyle w:val="em-"/>
              <w:ind w:firstLine="0"/>
              <w:jc w:val="left"/>
              <w:rPr>
                <w:rFonts w:ascii="Arial" w:hAnsi="Arial" w:cs="Arial"/>
                <w:b/>
                <w:sz w:val="18"/>
                <w:szCs w:val="18"/>
              </w:rPr>
            </w:pPr>
            <w:r>
              <w:rPr>
                <w:rFonts w:ascii="Arial" w:hAnsi="Arial" w:cs="Arial"/>
                <w:b/>
                <w:sz w:val="18"/>
                <w:szCs w:val="18"/>
              </w:rPr>
              <w:t>ИНН (если применимо)</w:t>
            </w:r>
          </w:p>
        </w:tc>
        <w:tc>
          <w:tcPr>
            <w:tcW w:w="5103" w:type="dxa"/>
            <w:shd w:val="clear" w:color="auto" w:fill="auto"/>
            <w:vAlign w:val="center"/>
          </w:tcPr>
          <w:p w14:paraId="2654AC73" w14:textId="77777777" w:rsidR="00176989" w:rsidRPr="00103E52" w:rsidRDefault="00176989" w:rsidP="009A76B4">
            <w:pPr>
              <w:pStyle w:val="em-"/>
              <w:ind w:firstLine="0"/>
              <w:jc w:val="left"/>
              <w:rPr>
                <w:rFonts w:ascii="Arial" w:hAnsi="Arial" w:cs="Arial"/>
                <w:sz w:val="18"/>
                <w:szCs w:val="18"/>
              </w:rPr>
            </w:pPr>
            <w:r w:rsidRPr="002207DB">
              <w:rPr>
                <w:rFonts w:ascii="Arial" w:hAnsi="Arial" w:cs="Arial"/>
                <w:bCs/>
                <w:sz w:val="18"/>
                <w:szCs w:val="18"/>
              </w:rPr>
              <w:t>7708256404</w:t>
            </w:r>
          </w:p>
        </w:tc>
      </w:tr>
      <w:tr w:rsidR="00176989" w:rsidRPr="00103E52" w14:paraId="31CA4063" w14:textId="77777777" w:rsidTr="009A76B4">
        <w:tc>
          <w:tcPr>
            <w:tcW w:w="4820" w:type="dxa"/>
            <w:shd w:val="clear" w:color="auto" w:fill="auto"/>
            <w:vAlign w:val="center"/>
          </w:tcPr>
          <w:p w14:paraId="58CFECCA" w14:textId="77777777" w:rsidR="00176989" w:rsidRPr="00103E52" w:rsidRDefault="00176989" w:rsidP="009A76B4">
            <w:pPr>
              <w:pStyle w:val="em-"/>
              <w:ind w:firstLine="0"/>
              <w:jc w:val="left"/>
              <w:rPr>
                <w:rFonts w:ascii="Arial" w:hAnsi="Arial" w:cs="Arial"/>
                <w:b/>
                <w:sz w:val="18"/>
                <w:szCs w:val="18"/>
              </w:rPr>
            </w:pPr>
            <w:r w:rsidRPr="00103E52">
              <w:rPr>
                <w:rFonts w:ascii="Arial" w:hAnsi="Arial" w:cs="Arial"/>
                <w:b/>
                <w:sz w:val="18"/>
                <w:szCs w:val="18"/>
              </w:rPr>
              <w:t>ОГРН (если применимо)</w:t>
            </w:r>
          </w:p>
        </w:tc>
        <w:tc>
          <w:tcPr>
            <w:tcW w:w="5103" w:type="dxa"/>
            <w:shd w:val="clear" w:color="auto" w:fill="auto"/>
            <w:vAlign w:val="center"/>
          </w:tcPr>
          <w:p w14:paraId="3BBBE197" w14:textId="77777777" w:rsidR="00176989" w:rsidRPr="00103E52" w:rsidRDefault="00176989" w:rsidP="009A76B4">
            <w:pPr>
              <w:pStyle w:val="em-"/>
              <w:ind w:firstLine="0"/>
              <w:jc w:val="left"/>
              <w:rPr>
                <w:rFonts w:ascii="Arial" w:hAnsi="Arial" w:cs="Arial"/>
                <w:sz w:val="18"/>
                <w:szCs w:val="18"/>
              </w:rPr>
            </w:pPr>
            <w:r w:rsidRPr="002207DB">
              <w:rPr>
                <w:rFonts w:ascii="Arial" w:hAnsi="Arial" w:cs="Arial"/>
                <w:sz w:val="18"/>
                <w:szCs w:val="18"/>
              </w:rPr>
              <w:t>1157746426320</w:t>
            </w:r>
          </w:p>
        </w:tc>
      </w:tr>
      <w:tr w:rsidR="00176989" w:rsidRPr="00103E52" w14:paraId="08EDB99A" w14:textId="77777777" w:rsidTr="009A76B4">
        <w:tc>
          <w:tcPr>
            <w:tcW w:w="4820" w:type="dxa"/>
            <w:shd w:val="clear" w:color="auto" w:fill="auto"/>
            <w:vAlign w:val="center"/>
          </w:tcPr>
          <w:p w14:paraId="3714EA56" w14:textId="77777777" w:rsidR="00176989" w:rsidRPr="00103E52" w:rsidRDefault="00176989" w:rsidP="009A76B4">
            <w:pPr>
              <w:pStyle w:val="em-"/>
              <w:ind w:firstLine="0"/>
              <w:jc w:val="left"/>
              <w:rPr>
                <w:rFonts w:ascii="Arial" w:hAnsi="Arial" w:cs="Arial"/>
                <w:b/>
                <w:sz w:val="18"/>
                <w:szCs w:val="18"/>
              </w:rPr>
            </w:pPr>
            <w:r w:rsidRPr="00103E52">
              <w:rPr>
                <w:rFonts w:ascii="Arial" w:hAnsi="Arial" w:cs="Arial"/>
                <w:b/>
                <w:sz w:val="18"/>
                <w:szCs w:val="18"/>
              </w:rPr>
              <w:t>Место нахождения</w:t>
            </w:r>
          </w:p>
        </w:tc>
        <w:tc>
          <w:tcPr>
            <w:tcW w:w="5103" w:type="dxa"/>
            <w:shd w:val="clear" w:color="auto" w:fill="auto"/>
            <w:vAlign w:val="center"/>
          </w:tcPr>
          <w:p w14:paraId="386EACF3" w14:textId="77777777" w:rsidR="00176989" w:rsidRPr="00103E52" w:rsidRDefault="00176989" w:rsidP="009A76B4">
            <w:pPr>
              <w:pStyle w:val="em-"/>
              <w:ind w:firstLine="0"/>
              <w:jc w:val="left"/>
              <w:rPr>
                <w:rFonts w:ascii="Arial" w:hAnsi="Arial" w:cs="Arial"/>
                <w:sz w:val="18"/>
                <w:szCs w:val="18"/>
              </w:rPr>
            </w:pPr>
            <w:r w:rsidRPr="002207DB">
              <w:rPr>
                <w:rFonts w:ascii="Arial" w:hAnsi="Arial" w:cs="Arial"/>
                <w:sz w:val="18"/>
                <w:szCs w:val="18"/>
              </w:rPr>
              <w:t>127055 город Москва, Тупик Тихвинский 1-й, дом 5-7, офис I ком 2</w:t>
            </w:r>
          </w:p>
        </w:tc>
      </w:tr>
      <w:tr w:rsidR="00117F23" w:rsidRPr="00E14B00" w14:paraId="52E33068" w14:textId="77777777" w:rsidTr="009A76B4">
        <w:tc>
          <w:tcPr>
            <w:tcW w:w="4820" w:type="dxa"/>
            <w:shd w:val="clear" w:color="auto" w:fill="auto"/>
            <w:vAlign w:val="center"/>
          </w:tcPr>
          <w:p w14:paraId="653477C8" w14:textId="77777777" w:rsidR="00117F23" w:rsidRPr="00E14B00" w:rsidRDefault="00117F23" w:rsidP="009A76B4">
            <w:pPr>
              <w:pStyle w:val="em-"/>
              <w:ind w:firstLine="0"/>
              <w:jc w:val="left"/>
              <w:rPr>
                <w:rFonts w:ascii="Arial" w:hAnsi="Arial" w:cs="Arial"/>
                <w:b/>
                <w:sz w:val="18"/>
                <w:szCs w:val="18"/>
              </w:rPr>
            </w:pPr>
            <w:r w:rsidRPr="00E14B00">
              <w:rPr>
                <w:rFonts w:ascii="Arial" w:hAnsi="Arial" w:cs="Arial"/>
                <w:b/>
                <w:sz w:val="18"/>
                <w:szCs w:val="18"/>
              </w:rPr>
              <w:t>Вид контроля, под которым находится организация, в отношении которой поручитель является контролирующим лицом</w:t>
            </w:r>
          </w:p>
        </w:tc>
        <w:tc>
          <w:tcPr>
            <w:tcW w:w="5103" w:type="dxa"/>
            <w:shd w:val="clear" w:color="auto" w:fill="auto"/>
            <w:vAlign w:val="center"/>
          </w:tcPr>
          <w:p w14:paraId="28E4216E" w14:textId="77777777" w:rsidR="00117F23" w:rsidRPr="00E14B00" w:rsidRDefault="00117F23" w:rsidP="009A76B4">
            <w:pPr>
              <w:pStyle w:val="em-"/>
              <w:ind w:firstLine="0"/>
              <w:rPr>
                <w:rFonts w:ascii="Arial" w:hAnsi="Arial" w:cs="Arial"/>
                <w:sz w:val="18"/>
                <w:szCs w:val="18"/>
              </w:rPr>
            </w:pPr>
            <w:r w:rsidRPr="00E14B00">
              <w:rPr>
                <w:rFonts w:ascii="Arial" w:hAnsi="Arial" w:cs="Arial"/>
                <w:sz w:val="18"/>
                <w:szCs w:val="18"/>
              </w:rPr>
              <w:t>Прямой</w:t>
            </w:r>
          </w:p>
        </w:tc>
      </w:tr>
      <w:tr w:rsidR="00117F23" w:rsidRPr="00E14B00" w14:paraId="7E713488" w14:textId="77777777" w:rsidTr="009A76B4">
        <w:tc>
          <w:tcPr>
            <w:tcW w:w="4820" w:type="dxa"/>
            <w:shd w:val="clear" w:color="auto" w:fill="auto"/>
            <w:vAlign w:val="center"/>
          </w:tcPr>
          <w:p w14:paraId="70C4EF81" w14:textId="77777777" w:rsidR="00117F23" w:rsidRPr="00E14B00" w:rsidRDefault="00117F23" w:rsidP="009A76B4">
            <w:pPr>
              <w:pStyle w:val="em-"/>
              <w:ind w:firstLine="0"/>
              <w:jc w:val="left"/>
              <w:rPr>
                <w:rFonts w:ascii="Arial" w:hAnsi="Arial" w:cs="Arial"/>
                <w:b/>
                <w:sz w:val="18"/>
                <w:szCs w:val="18"/>
              </w:rPr>
            </w:pPr>
            <w:r w:rsidRPr="00E14B00">
              <w:rPr>
                <w:rFonts w:ascii="Arial" w:hAnsi="Arial" w:cs="Arial"/>
                <w:b/>
                <w:sz w:val="18"/>
                <w:szCs w:val="18"/>
              </w:rPr>
              <w:t>Признак осуществления поручителем контроля над организацией, в отношении которой он является контролирующим лицом</w:t>
            </w:r>
          </w:p>
        </w:tc>
        <w:tc>
          <w:tcPr>
            <w:tcW w:w="5103" w:type="dxa"/>
            <w:shd w:val="clear" w:color="auto" w:fill="auto"/>
            <w:vAlign w:val="center"/>
          </w:tcPr>
          <w:p w14:paraId="4E250D04" w14:textId="77777777" w:rsidR="00117F23" w:rsidRPr="00E14B00" w:rsidRDefault="00117F23" w:rsidP="009A76B4">
            <w:pPr>
              <w:pStyle w:val="em-"/>
              <w:ind w:firstLine="0"/>
              <w:jc w:val="left"/>
              <w:rPr>
                <w:rFonts w:ascii="Arial" w:hAnsi="Arial" w:cs="Arial"/>
                <w:sz w:val="18"/>
                <w:szCs w:val="18"/>
              </w:rPr>
            </w:pPr>
            <w:r w:rsidRPr="00E14B00">
              <w:rPr>
                <w:rFonts w:ascii="Arial" w:hAnsi="Arial" w:cs="Arial"/>
                <w:sz w:val="18"/>
                <w:szCs w:val="18"/>
              </w:rPr>
              <w:t>Право распоряжаться более 50 голосов в высшем органе управления подконтрольной поручителю организации</w:t>
            </w:r>
          </w:p>
        </w:tc>
      </w:tr>
      <w:tr w:rsidR="00117F23" w:rsidRPr="00E14B00" w14:paraId="2999275F" w14:textId="77777777" w:rsidTr="009A76B4">
        <w:tc>
          <w:tcPr>
            <w:tcW w:w="4820" w:type="dxa"/>
            <w:shd w:val="clear" w:color="auto" w:fill="auto"/>
            <w:vAlign w:val="center"/>
          </w:tcPr>
          <w:p w14:paraId="57F93CB1" w14:textId="77777777" w:rsidR="00117F23" w:rsidRPr="00E14B00" w:rsidRDefault="00117F23" w:rsidP="009A76B4">
            <w:pPr>
              <w:pStyle w:val="em-"/>
              <w:ind w:firstLine="0"/>
              <w:jc w:val="left"/>
              <w:rPr>
                <w:rFonts w:ascii="Arial" w:hAnsi="Arial" w:cs="Arial"/>
                <w:b/>
                <w:sz w:val="18"/>
                <w:szCs w:val="18"/>
              </w:rPr>
            </w:pPr>
            <w:r w:rsidRPr="00E14B00">
              <w:rPr>
                <w:rFonts w:ascii="Arial" w:hAnsi="Arial" w:cs="Arial"/>
                <w:b/>
                <w:sz w:val="18"/>
                <w:szCs w:val="18"/>
              </w:rPr>
              <w:t>Размер доли участия поручителя в уставном капитале подконтрольной организации</w:t>
            </w:r>
          </w:p>
        </w:tc>
        <w:tc>
          <w:tcPr>
            <w:tcW w:w="5103" w:type="dxa"/>
            <w:shd w:val="clear" w:color="auto" w:fill="auto"/>
            <w:vAlign w:val="center"/>
          </w:tcPr>
          <w:p w14:paraId="0F9A32BD" w14:textId="1E6E4782" w:rsidR="00117F23" w:rsidRPr="00E14B00" w:rsidRDefault="00117F23" w:rsidP="009A76B4">
            <w:pPr>
              <w:pStyle w:val="em-"/>
              <w:ind w:firstLine="0"/>
              <w:jc w:val="left"/>
              <w:rPr>
                <w:rFonts w:ascii="Arial" w:hAnsi="Arial" w:cs="Arial"/>
                <w:sz w:val="18"/>
                <w:szCs w:val="18"/>
              </w:rPr>
            </w:pPr>
            <w:r>
              <w:rPr>
                <w:rFonts w:ascii="Arial" w:hAnsi="Arial" w:cs="Arial"/>
                <w:sz w:val="18"/>
                <w:szCs w:val="18"/>
              </w:rPr>
              <w:t>51</w:t>
            </w:r>
            <w:r w:rsidRPr="00E14B00">
              <w:rPr>
                <w:rFonts w:ascii="Arial" w:hAnsi="Arial" w:cs="Arial"/>
                <w:sz w:val="18"/>
                <w:szCs w:val="18"/>
              </w:rPr>
              <w:t>%</w:t>
            </w:r>
          </w:p>
        </w:tc>
      </w:tr>
      <w:tr w:rsidR="00117F23" w:rsidRPr="00E14B00" w14:paraId="22BEDC90" w14:textId="77777777" w:rsidTr="009A76B4">
        <w:tc>
          <w:tcPr>
            <w:tcW w:w="4820" w:type="dxa"/>
            <w:shd w:val="clear" w:color="auto" w:fill="auto"/>
            <w:vAlign w:val="center"/>
          </w:tcPr>
          <w:p w14:paraId="73882F84" w14:textId="77777777" w:rsidR="00117F23" w:rsidRPr="00E14B00" w:rsidRDefault="00117F23" w:rsidP="009A76B4">
            <w:pPr>
              <w:pStyle w:val="em-"/>
              <w:ind w:firstLine="0"/>
              <w:jc w:val="left"/>
              <w:rPr>
                <w:rFonts w:ascii="Arial" w:hAnsi="Arial" w:cs="Arial"/>
                <w:b/>
                <w:sz w:val="18"/>
                <w:szCs w:val="18"/>
              </w:rPr>
            </w:pPr>
            <w:r w:rsidRPr="00E14B00">
              <w:rPr>
                <w:rFonts w:ascii="Arial" w:hAnsi="Arial" w:cs="Arial"/>
                <w:b/>
                <w:sz w:val="18"/>
                <w:szCs w:val="18"/>
              </w:rPr>
              <w:t>Размер доли обыкновенных акций подконтрольной организации, принадлежащих поручителю</w:t>
            </w:r>
          </w:p>
        </w:tc>
        <w:tc>
          <w:tcPr>
            <w:tcW w:w="5103" w:type="dxa"/>
            <w:shd w:val="clear" w:color="auto" w:fill="auto"/>
            <w:vAlign w:val="center"/>
          </w:tcPr>
          <w:p w14:paraId="4A93CA25" w14:textId="04D85E20" w:rsidR="00117F23" w:rsidRPr="00E14B00" w:rsidRDefault="00117F23" w:rsidP="009A76B4">
            <w:pPr>
              <w:pStyle w:val="em-"/>
              <w:ind w:firstLine="0"/>
              <w:jc w:val="left"/>
              <w:rPr>
                <w:rFonts w:ascii="Arial" w:hAnsi="Arial" w:cs="Arial"/>
                <w:sz w:val="18"/>
                <w:szCs w:val="18"/>
              </w:rPr>
            </w:pPr>
            <w:r>
              <w:rPr>
                <w:rFonts w:ascii="Arial" w:hAnsi="Arial" w:cs="Arial"/>
                <w:sz w:val="18"/>
                <w:szCs w:val="18"/>
              </w:rPr>
              <w:t>Не применимо</w:t>
            </w:r>
          </w:p>
        </w:tc>
      </w:tr>
      <w:tr w:rsidR="00117F23" w:rsidRPr="00E14B00" w14:paraId="58985997" w14:textId="77777777" w:rsidTr="009A76B4">
        <w:tc>
          <w:tcPr>
            <w:tcW w:w="4820" w:type="dxa"/>
            <w:shd w:val="clear" w:color="auto" w:fill="auto"/>
            <w:vAlign w:val="center"/>
          </w:tcPr>
          <w:p w14:paraId="0F20421A" w14:textId="77777777" w:rsidR="00117F23" w:rsidRPr="00E14B00" w:rsidRDefault="00117F23" w:rsidP="009A76B4">
            <w:pPr>
              <w:pStyle w:val="em-"/>
              <w:ind w:firstLine="0"/>
              <w:jc w:val="left"/>
              <w:rPr>
                <w:rFonts w:ascii="Arial" w:hAnsi="Arial" w:cs="Arial"/>
                <w:b/>
                <w:sz w:val="18"/>
                <w:szCs w:val="18"/>
              </w:rPr>
            </w:pPr>
            <w:r w:rsidRPr="00E14B00">
              <w:rPr>
                <w:rFonts w:ascii="Arial" w:hAnsi="Arial" w:cs="Arial"/>
                <w:b/>
                <w:sz w:val="18"/>
                <w:szCs w:val="18"/>
              </w:rPr>
              <w:t>Последовательно все подконтрольные поручителю организации, через которых поручитель осуществляет косвенный контроль над организацией, в отношении которой он является контролирующим лицом</w:t>
            </w:r>
          </w:p>
        </w:tc>
        <w:tc>
          <w:tcPr>
            <w:tcW w:w="5103" w:type="dxa"/>
            <w:shd w:val="clear" w:color="auto" w:fill="auto"/>
            <w:vAlign w:val="center"/>
          </w:tcPr>
          <w:p w14:paraId="6394A55A" w14:textId="77777777" w:rsidR="00117F23" w:rsidRPr="00E14B00" w:rsidRDefault="00117F23" w:rsidP="009A76B4">
            <w:pPr>
              <w:pStyle w:val="em-"/>
              <w:ind w:firstLine="0"/>
              <w:jc w:val="left"/>
              <w:rPr>
                <w:rFonts w:ascii="Arial" w:hAnsi="Arial" w:cs="Arial"/>
                <w:sz w:val="18"/>
                <w:szCs w:val="18"/>
              </w:rPr>
            </w:pPr>
            <w:r w:rsidRPr="00E14B00">
              <w:rPr>
                <w:rFonts w:ascii="Arial" w:hAnsi="Arial" w:cs="Arial"/>
                <w:sz w:val="18"/>
                <w:szCs w:val="18"/>
              </w:rPr>
              <w:t>Для прямого контроля информация не указывается</w:t>
            </w:r>
          </w:p>
        </w:tc>
      </w:tr>
      <w:tr w:rsidR="00117F23" w:rsidRPr="00E14B00" w14:paraId="05CC2A26" w14:textId="77777777" w:rsidTr="009A76B4">
        <w:tc>
          <w:tcPr>
            <w:tcW w:w="4820" w:type="dxa"/>
            <w:shd w:val="clear" w:color="auto" w:fill="auto"/>
            <w:vAlign w:val="center"/>
          </w:tcPr>
          <w:p w14:paraId="67B1E546" w14:textId="77777777" w:rsidR="00117F23" w:rsidRPr="00E14B00" w:rsidRDefault="00117F23" w:rsidP="009A76B4">
            <w:pPr>
              <w:pStyle w:val="em-"/>
              <w:ind w:firstLine="0"/>
              <w:jc w:val="left"/>
              <w:rPr>
                <w:rFonts w:ascii="Arial" w:hAnsi="Arial" w:cs="Arial"/>
                <w:b/>
                <w:sz w:val="18"/>
                <w:szCs w:val="18"/>
              </w:rPr>
            </w:pPr>
            <w:r w:rsidRPr="00E14B00">
              <w:rPr>
                <w:rFonts w:ascii="Arial" w:hAnsi="Arial" w:cs="Arial"/>
                <w:b/>
                <w:sz w:val="18"/>
                <w:szCs w:val="18"/>
              </w:rPr>
              <w:t>Размер доли подконтрольной организации в уставном капитале поручителя</w:t>
            </w:r>
          </w:p>
        </w:tc>
        <w:tc>
          <w:tcPr>
            <w:tcW w:w="5103" w:type="dxa"/>
            <w:shd w:val="clear" w:color="auto" w:fill="auto"/>
            <w:vAlign w:val="center"/>
          </w:tcPr>
          <w:p w14:paraId="2EB58C17" w14:textId="77777777" w:rsidR="00117F23" w:rsidRPr="00E14B00" w:rsidRDefault="00117F23" w:rsidP="009A76B4">
            <w:pPr>
              <w:pStyle w:val="em-"/>
              <w:ind w:firstLine="0"/>
              <w:jc w:val="left"/>
              <w:rPr>
                <w:rFonts w:ascii="Arial" w:hAnsi="Arial" w:cs="Arial"/>
                <w:sz w:val="18"/>
                <w:szCs w:val="18"/>
              </w:rPr>
            </w:pPr>
            <w:r w:rsidRPr="00E14B00">
              <w:rPr>
                <w:rFonts w:ascii="Arial" w:hAnsi="Arial" w:cs="Arial"/>
                <w:sz w:val="18"/>
                <w:szCs w:val="18"/>
              </w:rPr>
              <w:t>Не имеет</w:t>
            </w:r>
          </w:p>
        </w:tc>
      </w:tr>
      <w:tr w:rsidR="00117F23" w:rsidRPr="00E14B00" w14:paraId="418739D9" w14:textId="77777777" w:rsidTr="009A76B4">
        <w:tc>
          <w:tcPr>
            <w:tcW w:w="4820" w:type="dxa"/>
            <w:shd w:val="clear" w:color="auto" w:fill="auto"/>
            <w:vAlign w:val="center"/>
          </w:tcPr>
          <w:p w14:paraId="0479947A" w14:textId="77777777" w:rsidR="00117F23" w:rsidRPr="00E14B00" w:rsidRDefault="00117F23" w:rsidP="009A76B4">
            <w:pPr>
              <w:pStyle w:val="em-"/>
              <w:ind w:firstLine="0"/>
              <w:jc w:val="left"/>
              <w:rPr>
                <w:rFonts w:ascii="Arial" w:hAnsi="Arial" w:cs="Arial"/>
                <w:b/>
                <w:sz w:val="18"/>
                <w:szCs w:val="18"/>
              </w:rPr>
            </w:pPr>
            <w:r w:rsidRPr="00E14B00">
              <w:rPr>
                <w:rFonts w:ascii="Arial" w:hAnsi="Arial" w:cs="Arial"/>
                <w:b/>
                <w:sz w:val="18"/>
                <w:szCs w:val="18"/>
              </w:rPr>
              <w:t>Размер доли обыкновенных акций поручителя, принадлежащих подконтрольной организации</w:t>
            </w:r>
          </w:p>
        </w:tc>
        <w:tc>
          <w:tcPr>
            <w:tcW w:w="5103" w:type="dxa"/>
            <w:shd w:val="clear" w:color="auto" w:fill="auto"/>
            <w:vAlign w:val="center"/>
          </w:tcPr>
          <w:p w14:paraId="4741C74A" w14:textId="77777777" w:rsidR="00117F23" w:rsidRPr="00E14B00" w:rsidRDefault="00117F23" w:rsidP="009A76B4">
            <w:pPr>
              <w:pStyle w:val="em-"/>
              <w:ind w:firstLine="0"/>
              <w:jc w:val="left"/>
              <w:rPr>
                <w:rFonts w:ascii="Arial" w:hAnsi="Arial" w:cs="Arial"/>
                <w:sz w:val="18"/>
                <w:szCs w:val="18"/>
              </w:rPr>
            </w:pPr>
            <w:r w:rsidRPr="00E14B00">
              <w:rPr>
                <w:rFonts w:ascii="Arial" w:hAnsi="Arial" w:cs="Arial"/>
                <w:sz w:val="18"/>
                <w:szCs w:val="18"/>
              </w:rPr>
              <w:t>Не имеет</w:t>
            </w:r>
          </w:p>
        </w:tc>
      </w:tr>
      <w:tr w:rsidR="00117F23" w:rsidRPr="00E14B00" w14:paraId="57811925" w14:textId="77777777" w:rsidTr="009A76B4">
        <w:tc>
          <w:tcPr>
            <w:tcW w:w="4820" w:type="dxa"/>
            <w:shd w:val="clear" w:color="auto" w:fill="auto"/>
            <w:vAlign w:val="center"/>
          </w:tcPr>
          <w:p w14:paraId="7BC31D1C" w14:textId="77777777" w:rsidR="00117F23" w:rsidRPr="00E14B00" w:rsidRDefault="00117F23" w:rsidP="009A76B4">
            <w:pPr>
              <w:pStyle w:val="em-"/>
              <w:ind w:firstLine="0"/>
              <w:jc w:val="left"/>
              <w:rPr>
                <w:rFonts w:ascii="Arial" w:hAnsi="Arial" w:cs="Arial"/>
                <w:b/>
                <w:sz w:val="18"/>
                <w:szCs w:val="18"/>
              </w:rPr>
            </w:pPr>
            <w:r w:rsidRPr="00E14B00">
              <w:rPr>
                <w:rFonts w:ascii="Arial" w:hAnsi="Arial" w:cs="Arial"/>
                <w:b/>
                <w:sz w:val="18"/>
                <w:szCs w:val="18"/>
              </w:rPr>
              <w:t>Описание основного вида деятельности подконтрольной организации</w:t>
            </w:r>
          </w:p>
        </w:tc>
        <w:tc>
          <w:tcPr>
            <w:tcW w:w="5103" w:type="dxa"/>
            <w:shd w:val="clear" w:color="auto" w:fill="auto"/>
            <w:vAlign w:val="center"/>
          </w:tcPr>
          <w:p w14:paraId="0740AEDD" w14:textId="12183030" w:rsidR="00117F23" w:rsidRPr="00E14B00" w:rsidRDefault="00117F23" w:rsidP="009A76B4">
            <w:pPr>
              <w:pStyle w:val="em-"/>
              <w:ind w:firstLine="0"/>
              <w:jc w:val="left"/>
              <w:rPr>
                <w:rFonts w:ascii="Arial" w:hAnsi="Arial" w:cs="Arial"/>
                <w:sz w:val="18"/>
                <w:szCs w:val="18"/>
              </w:rPr>
            </w:pPr>
            <w:r>
              <w:rPr>
                <w:rFonts w:ascii="Arial" w:hAnsi="Arial" w:cs="Arial"/>
                <w:sz w:val="18"/>
                <w:szCs w:val="18"/>
              </w:rPr>
              <w:t>К</w:t>
            </w:r>
            <w:r w:rsidRPr="00117F23">
              <w:rPr>
                <w:rFonts w:ascii="Arial" w:hAnsi="Arial" w:cs="Arial"/>
                <w:sz w:val="18"/>
                <w:szCs w:val="18"/>
              </w:rPr>
              <w:t>апиталовложения в ценные бумаги</w:t>
            </w:r>
          </w:p>
        </w:tc>
      </w:tr>
    </w:tbl>
    <w:p w14:paraId="1F6709C9" w14:textId="77777777" w:rsidR="00176989" w:rsidRDefault="00176989" w:rsidP="00176989">
      <w:pPr>
        <w:pStyle w:val="ConsPlusNormal"/>
        <w:jc w:val="both"/>
      </w:pPr>
    </w:p>
    <w:p w14:paraId="08B032E6" w14:textId="7726DDDA" w:rsidR="00582D24" w:rsidRPr="008131B2" w:rsidRDefault="00582D24" w:rsidP="00582D24">
      <w:pPr>
        <w:pStyle w:val="ConsPlusNormal"/>
        <w:jc w:val="both"/>
        <w:rPr>
          <w:b/>
        </w:rPr>
      </w:pPr>
      <w:r w:rsidRPr="008131B2">
        <w:rPr>
          <w:b/>
        </w:rPr>
        <w:t>персональный состав совета директоров (наблюдательного совета) подконтрольной организации:</w:t>
      </w:r>
    </w:p>
    <w:tbl>
      <w:tblPr>
        <w:tblStyle w:val="af3"/>
        <w:tblW w:w="0" w:type="auto"/>
        <w:tblInd w:w="534" w:type="dxa"/>
        <w:tblLook w:val="04A0" w:firstRow="1" w:lastRow="0" w:firstColumn="1" w:lastColumn="0" w:noHBand="0" w:noVBand="1"/>
      </w:tblPr>
      <w:tblGrid>
        <w:gridCol w:w="5953"/>
        <w:gridCol w:w="1701"/>
        <w:gridCol w:w="1843"/>
      </w:tblGrid>
      <w:tr w:rsidR="00E67204" w:rsidRPr="008131B2" w14:paraId="48D31229" w14:textId="77777777" w:rsidTr="009B1644">
        <w:tc>
          <w:tcPr>
            <w:tcW w:w="5953" w:type="dxa"/>
            <w:vAlign w:val="center"/>
          </w:tcPr>
          <w:p w14:paraId="2834E612" w14:textId="77777777" w:rsidR="00E67204" w:rsidRPr="008131B2" w:rsidRDefault="00E67204" w:rsidP="009B1644">
            <w:pPr>
              <w:pStyle w:val="ConsPlusNormal"/>
              <w:jc w:val="center"/>
              <w:rPr>
                <w:sz w:val="18"/>
                <w:szCs w:val="18"/>
              </w:rPr>
            </w:pPr>
            <w:r w:rsidRPr="008131B2">
              <w:rPr>
                <w:sz w:val="18"/>
                <w:szCs w:val="18"/>
              </w:rPr>
              <w:t>Фамилия, имя, отчество (если имеется)</w:t>
            </w:r>
          </w:p>
        </w:tc>
        <w:tc>
          <w:tcPr>
            <w:tcW w:w="1701" w:type="dxa"/>
            <w:vAlign w:val="center"/>
          </w:tcPr>
          <w:p w14:paraId="106AFEE2" w14:textId="77777777" w:rsidR="00E67204" w:rsidRPr="008131B2" w:rsidRDefault="00E67204" w:rsidP="009B1644">
            <w:pPr>
              <w:pStyle w:val="ConsPlusNormal"/>
              <w:jc w:val="center"/>
              <w:rPr>
                <w:sz w:val="18"/>
                <w:szCs w:val="18"/>
              </w:rPr>
            </w:pPr>
            <w:r>
              <w:rPr>
                <w:sz w:val="18"/>
                <w:szCs w:val="18"/>
              </w:rPr>
              <w:t>Д</w:t>
            </w:r>
            <w:r w:rsidRPr="008131B2">
              <w:rPr>
                <w:sz w:val="18"/>
                <w:szCs w:val="18"/>
              </w:rPr>
              <w:t>оля в уставном капитале поручителя</w:t>
            </w:r>
          </w:p>
        </w:tc>
        <w:tc>
          <w:tcPr>
            <w:tcW w:w="1843" w:type="dxa"/>
            <w:vAlign w:val="center"/>
          </w:tcPr>
          <w:p w14:paraId="73C0DC5F" w14:textId="77777777" w:rsidR="00E67204" w:rsidRPr="008131B2" w:rsidRDefault="00E67204" w:rsidP="009B1644">
            <w:pPr>
              <w:pStyle w:val="ConsPlusNormal"/>
              <w:jc w:val="center"/>
              <w:rPr>
                <w:sz w:val="18"/>
                <w:szCs w:val="18"/>
              </w:rPr>
            </w:pPr>
            <w:r>
              <w:rPr>
                <w:sz w:val="18"/>
                <w:szCs w:val="18"/>
              </w:rPr>
              <w:t>Д</w:t>
            </w:r>
            <w:r w:rsidRPr="008131B2">
              <w:rPr>
                <w:sz w:val="18"/>
                <w:szCs w:val="18"/>
              </w:rPr>
              <w:t>оля принадлежащих обыкновенных акций поручителя</w:t>
            </w:r>
          </w:p>
        </w:tc>
      </w:tr>
      <w:tr w:rsidR="00E67204" w:rsidRPr="008131B2" w14:paraId="595CF308" w14:textId="77777777" w:rsidTr="009B1644">
        <w:tc>
          <w:tcPr>
            <w:tcW w:w="5953" w:type="dxa"/>
          </w:tcPr>
          <w:p w14:paraId="646C8D14" w14:textId="7A5DE7DC" w:rsidR="00E67204" w:rsidRPr="008131B2" w:rsidRDefault="00E67204" w:rsidP="00E67204">
            <w:pPr>
              <w:pStyle w:val="ConsPlusNormal"/>
              <w:jc w:val="both"/>
              <w:rPr>
                <w:sz w:val="18"/>
                <w:szCs w:val="18"/>
              </w:rPr>
            </w:pPr>
            <w:r>
              <w:rPr>
                <w:sz w:val="18"/>
                <w:szCs w:val="18"/>
              </w:rPr>
              <w:t>Анисимов Денис Борисович</w:t>
            </w:r>
            <w:r w:rsidR="0035094C">
              <w:rPr>
                <w:sz w:val="18"/>
                <w:szCs w:val="18"/>
              </w:rPr>
              <w:t>, Председатель Совета директоров</w:t>
            </w:r>
          </w:p>
        </w:tc>
        <w:tc>
          <w:tcPr>
            <w:tcW w:w="1701" w:type="dxa"/>
          </w:tcPr>
          <w:p w14:paraId="336D1E78" w14:textId="77AB333C" w:rsidR="00E67204" w:rsidRPr="00914830" w:rsidRDefault="00E67204" w:rsidP="009B1644">
            <w:pPr>
              <w:pStyle w:val="ConsPlusNormal"/>
              <w:jc w:val="center"/>
              <w:rPr>
                <w:sz w:val="18"/>
                <w:szCs w:val="18"/>
                <w:highlight w:val="yellow"/>
              </w:rPr>
            </w:pPr>
            <w:r>
              <w:rPr>
                <w:sz w:val="18"/>
                <w:szCs w:val="18"/>
              </w:rPr>
              <w:t>о</w:t>
            </w:r>
            <w:r w:rsidRPr="009309A2">
              <w:rPr>
                <w:sz w:val="18"/>
                <w:szCs w:val="18"/>
              </w:rPr>
              <w:t>тсутствует</w:t>
            </w:r>
          </w:p>
        </w:tc>
        <w:tc>
          <w:tcPr>
            <w:tcW w:w="1843" w:type="dxa"/>
          </w:tcPr>
          <w:p w14:paraId="7C36B223" w14:textId="77777777" w:rsidR="00E67204" w:rsidRPr="00914830" w:rsidRDefault="00E67204" w:rsidP="009B1644">
            <w:pPr>
              <w:pStyle w:val="ConsPlusNormal"/>
              <w:jc w:val="center"/>
              <w:rPr>
                <w:sz w:val="18"/>
                <w:szCs w:val="18"/>
                <w:highlight w:val="yellow"/>
              </w:rPr>
            </w:pPr>
            <w:r w:rsidRPr="009309A2">
              <w:rPr>
                <w:sz w:val="18"/>
                <w:szCs w:val="18"/>
              </w:rPr>
              <w:t>отсутствует</w:t>
            </w:r>
          </w:p>
        </w:tc>
      </w:tr>
      <w:tr w:rsidR="00E67204" w:rsidRPr="008131B2" w14:paraId="5CDDD024" w14:textId="77777777" w:rsidTr="009B1644">
        <w:tc>
          <w:tcPr>
            <w:tcW w:w="5953" w:type="dxa"/>
          </w:tcPr>
          <w:p w14:paraId="554CEAD2" w14:textId="326C2D2C" w:rsidR="00E67204" w:rsidRPr="00E67204" w:rsidRDefault="00E67204" w:rsidP="00E67204">
            <w:pPr>
              <w:pStyle w:val="ConsPlusNormal"/>
              <w:jc w:val="both"/>
              <w:rPr>
                <w:sz w:val="18"/>
                <w:szCs w:val="18"/>
              </w:rPr>
            </w:pPr>
            <w:r>
              <w:rPr>
                <w:sz w:val="18"/>
                <w:szCs w:val="18"/>
              </w:rPr>
              <w:t>Балесная Светлана Ивановна</w:t>
            </w:r>
          </w:p>
        </w:tc>
        <w:tc>
          <w:tcPr>
            <w:tcW w:w="1701" w:type="dxa"/>
          </w:tcPr>
          <w:p w14:paraId="02D96C8F" w14:textId="105D8FA0" w:rsidR="00E67204" w:rsidRPr="009309A2" w:rsidRDefault="00E67204" w:rsidP="009B1644">
            <w:pPr>
              <w:pStyle w:val="ConsPlusNormal"/>
              <w:jc w:val="center"/>
              <w:rPr>
                <w:sz w:val="18"/>
                <w:szCs w:val="18"/>
              </w:rPr>
            </w:pPr>
            <w:r>
              <w:rPr>
                <w:sz w:val="18"/>
                <w:szCs w:val="18"/>
              </w:rPr>
              <w:t>о</w:t>
            </w:r>
            <w:r w:rsidRPr="009309A2">
              <w:rPr>
                <w:sz w:val="18"/>
                <w:szCs w:val="18"/>
              </w:rPr>
              <w:t>тсутствует</w:t>
            </w:r>
          </w:p>
        </w:tc>
        <w:tc>
          <w:tcPr>
            <w:tcW w:w="1843" w:type="dxa"/>
          </w:tcPr>
          <w:p w14:paraId="6A265D7F" w14:textId="705BB967" w:rsidR="00E67204" w:rsidRPr="009309A2" w:rsidRDefault="00E67204" w:rsidP="009B1644">
            <w:pPr>
              <w:pStyle w:val="ConsPlusNormal"/>
              <w:jc w:val="center"/>
              <w:rPr>
                <w:sz w:val="18"/>
                <w:szCs w:val="18"/>
              </w:rPr>
            </w:pPr>
            <w:r w:rsidRPr="009309A2">
              <w:rPr>
                <w:sz w:val="18"/>
                <w:szCs w:val="18"/>
              </w:rPr>
              <w:t>отсутствует</w:t>
            </w:r>
          </w:p>
        </w:tc>
      </w:tr>
      <w:tr w:rsidR="00E67204" w:rsidRPr="008131B2" w14:paraId="64184FAB" w14:textId="77777777" w:rsidTr="009B1644">
        <w:tc>
          <w:tcPr>
            <w:tcW w:w="5953" w:type="dxa"/>
          </w:tcPr>
          <w:p w14:paraId="4C172EEA" w14:textId="719477E0" w:rsidR="00E67204" w:rsidRPr="00E67204" w:rsidRDefault="00E67204" w:rsidP="00E67204">
            <w:pPr>
              <w:pStyle w:val="ConsPlusNormal"/>
              <w:jc w:val="both"/>
              <w:rPr>
                <w:sz w:val="18"/>
                <w:szCs w:val="18"/>
              </w:rPr>
            </w:pPr>
            <w:r>
              <w:rPr>
                <w:sz w:val="18"/>
                <w:szCs w:val="18"/>
              </w:rPr>
              <w:t>Корольков Сергей Германович</w:t>
            </w:r>
          </w:p>
        </w:tc>
        <w:tc>
          <w:tcPr>
            <w:tcW w:w="1701" w:type="dxa"/>
          </w:tcPr>
          <w:p w14:paraId="306FB72D" w14:textId="09E48878" w:rsidR="00E67204" w:rsidRPr="009309A2" w:rsidRDefault="00E67204" w:rsidP="009B1644">
            <w:pPr>
              <w:pStyle w:val="ConsPlusNormal"/>
              <w:jc w:val="center"/>
              <w:rPr>
                <w:sz w:val="18"/>
                <w:szCs w:val="18"/>
              </w:rPr>
            </w:pPr>
            <w:r>
              <w:rPr>
                <w:sz w:val="18"/>
                <w:szCs w:val="18"/>
              </w:rPr>
              <w:t>о</w:t>
            </w:r>
            <w:r w:rsidRPr="009309A2">
              <w:rPr>
                <w:sz w:val="18"/>
                <w:szCs w:val="18"/>
              </w:rPr>
              <w:t>тсутствует</w:t>
            </w:r>
          </w:p>
        </w:tc>
        <w:tc>
          <w:tcPr>
            <w:tcW w:w="1843" w:type="dxa"/>
          </w:tcPr>
          <w:p w14:paraId="48D30FF7" w14:textId="1F542203" w:rsidR="00E67204" w:rsidRPr="009309A2" w:rsidRDefault="00E67204" w:rsidP="009B1644">
            <w:pPr>
              <w:pStyle w:val="ConsPlusNormal"/>
              <w:jc w:val="center"/>
              <w:rPr>
                <w:sz w:val="18"/>
                <w:szCs w:val="18"/>
              </w:rPr>
            </w:pPr>
            <w:r w:rsidRPr="009309A2">
              <w:rPr>
                <w:sz w:val="18"/>
                <w:szCs w:val="18"/>
              </w:rPr>
              <w:t>отсутствует</w:t>
            </w:r>
          </w:p>
        </w:tc>
      </w:tr>
      <w:tr w:rsidR="00E67204" w:rsidRPr="008131B2" w14:paraId="33C75DE4" w14:textId="77777777" w:rsidTr="009B1644">
        <w:tc>
          <w:tcPr>
            <w:tcW w:w="5953" w:type="dxa"/>
          </w:tcPr>
          <w:p w14:paraId="2DC94A99" w14:textId="090BE660" w:rsidR="00E67204" w:rsidRPr="00E67204" w:rsidRDefault="00E67204" w:rsidP="00E67204">
            <w:pPr>
              <w:pStyle w:val="ConsPlusNormal"/>
              <w:jc w:val="both"/>
              <w:rPr>
                <w:sz w:val="18"/>
                <w:szCs w:val="18"/>
              </w:rPr>
            </w:pPr>
            <w:r>
              <w:rPr>
                <w:sz w:val="18"/>
                <w:szCs w:val="18"/>
              </w:rPr>
              <w:t>Зайцев Андрей Иванович</w:t>
            </w:r>
          </w:p>
        </w:tc>
        <w:tc>
          <w:tcPr>
            <w:tcW w:w="1701" w:type="dxa"/>
          </w:tcPr>
          <w:p w14:paraId="1E3F8D2D" w14:textId="79A98C53" w:rsidR="00E67204" w:rsidRPr="009309A2" w:rsidRDefault="00E67204" w:rsidP="009B1644">
            <w:pPr>
              <w:pStyle w:val="ConsPlusNormal"/>
              <w:jc w:val="center"/>
              <w:rPr>
                <w:sz w:val="18"/>
                <w:szCs w:val="18"/>
              </w:rPr>
            </w:pPr>
            <w:r>
              <w:rPr>
                <w:sz w:val="18"/>
                <w:szCs w:val="18"/>
              </w:rPr>
              <w:t>о</w:t>
            </w:r>
            <w:r w:rsidRPr="009309A2">
              <w:rPr>
                <w:sz w:val="18"/>
                <w:szCs w:val="18"/>
              </w:rPr>
              <w:t>тсутствует</w:t>
            </w:r>
          </w:p>
        </w:tc>
        <w:tc>
          <w:tcPr>
            <w:tcW w:w="1843" w:type="dxa"/>
          </w:tcPr>
          <w:p w14:paraId="0717B6AA" w14:textId="7879580A" w:rsidR="00E67204" w:rsidRPr="009309A2" w:rsidRDefault="00E67204" w:rsidP="009B1644">
            <w:pPr>
              <w:pStyle w:val="ConsPlusNormal"/>
              <w:jc w:val="center"/>
              <w:rPr>
                <w:sz w:val="18"/>
                <w:szCs w:val="18"/>
              </w:rPr>
            </w:pPr>
            <w:r w:rsidRPr="009309A2">
              <w:rPr>
                <w:sz w:val="18"/>
                <w:szCs w:val="18"/>
              </w:rPr>
              <w:t>отсутствует</w:t>
            </w:r>
          </w:p>
        </w:tc>
      </w:tr>
      <w:tr w:rsidR="00E67204" w:rsidRPr="008131B2" w14:paraId="58734ED3" w14:textId="77777777" w:rsidTr="009B1644">
        <w:tc>
          <w:tcPr>
            <w:tcW w:w="5953" w:type="dxa"/>
          </w:tcPr>
          <w:p w14:paraId="5B338151" w14:textId="798480A5" w:rsidR="00E67204" w:rsidRPr="00E67204" w:rsidRDefault="00E67204" w:rsidP="009B1644">
            <w:pPr>
              <w:pStyle w:val="ConsPlusNormal"/>
              <w:jc w:val="both"/>
              <w:rPr>
                <w:sz w:val="18"/>
                <w:szCs w:val="18"/>
              </w:rPr>
            </w:pPr>
            <w:r w:rsidRPr="00E67204">
              <w:rPr>
                <w:sz w:val="18"/>
                <w:szCs w:val="18"/>
              </w:rPr>
              <w:t>Вавилов Юрий Викторович</w:t>
            </w:r>
          </w:p>
        </w:tc>
        <w:tc>
          <w:tcPr>
            <w:tcW w:w="1701" w:type="dxa"/>
          </w:tcPr>
          <w:p w14:paraId="61F4D5C4" w14:textId="62337CA1" w:rsidR="00E67204" w:rsidRPr="009309A2" w:rsidRDefault="00E67204" w:rsidP="009B1644">
            <w:pPr>
              <w:pStyle w:val="ConsPlusNormal"/>
              <w:jc w:val="center"/>
              <w:rPr>
                <w:sz w:val="18"/>
                <w:szCs w:val="18"/>
              </w:rPr>
            </w:pPr>
            <w:r>
              <w:rPr>
                <w:sz w:val="18"/>
                <w:szCs w:val="18"/>
              </w:rPr>
              <w:t>о</w:t>
            </w:r>
            <w:r w:rsidRPr="009309A2">
              <w:rPr>
                <w:sz w:val="18"/>
                <w:szCs w:val="18"/>
              </w:rPr>
              <w:t>тсутствует</w:t>
            </w:r>
          </w:p>
        </w:tc>
        <w:tc>
          <w:tcPr>
            <w:tcW w:w="1843" w:type="dxa"/>
          </w:tcPr>
          <w:p w14:paraId="08B9BC23" w14:textId="6C411636" w:rsidR="00E67204" w:rsidRPr="009309A2" w:rsidRDefault="00E67204" w:rsidP="009B1644">
            <w:pPr>
              <w:pStyle w:val="ConsPlusNormal"/>
              <w:jc w:val="center"/>
              <w:rPr>
                <w:sz w:val="18"/>
                <w:szCs w:val="18"/>
              </w:rPr>
            </w:pPr>
            <w:r w:rsidRPr="009309A2">
              <w:rPr>
                <w:sz w:val="18"/>
                <w:szCs w:val="18"/>
              </w:rPr>
              <w:t>отсутствует</w:t>
            </w:r>
          </w:p>
        </w:tc>
      </w:tr>
    </w:tbl>
    <w:p w14:paraId="6A9D66C9" w14:textId="77777777" w:rsidR="00582D24" w:rsidRDefault="00582D24" w:rsidP="00582D24">
      <w:pPr>
        <w:pStyle w:val="ConsPlusNormal"/>
        <w:jc w:val="both"/>
      </w:pPr>
    </w:p>
    <w:p w14:paraId="337D26EE" w14:textId="77777777" w:rsidR="00582D24" w:rsidRDefault="00582D24" w:rsidP="00582D24">
      <w:pPr>
        <w:pStyle w:val="ConsPlusNormal"/>
        <w:jc w:val="both"/>
      </w:pPr>
      <w:r w:rsidRPr="008131B2">
        <w:rPr>
          <w:b/>
        </w:rPr>
        <w:t>персональный состав коллегиального исполнительного органа (правления, дирекции) подконтрольной организации:</w:t>
      </w:r>
      <w:r w:rsidRPr="008131B2">
        <w:t xml:space="preserve"> </w:t>
      </w:r>
      <w:r>
        <w:t>коллегиальный</w:t>
      </w:r>
      <w:r w:rsidRPr="008131B2">
        <w:t xml:space="preserve"> исполнительн</w:t>
      </w:r>
      <w:r>
        <w:t>ый</w:t>
      </w:r>
      <w:r w:rsidRPr="008131B2">
        <w:t xml:space="preserve"> орган (правлени</w:t>
      </w:r>
      <w:r>
        <w:t>е</w:t>
      </w:r>
      <w:r w:rsidRPr="008131B2">
        <w:t>, дирекци</w:t>
      </w:r>
      <w:r>
        <w:t>я</w:t>
      </w:r>
      <w:r w:rsidRPr="008131B2">
        <w:t>)</w:t>
      </w:r>
      <w:r>
        <w:t xml:space="preserve"> </w:t>
      </w:r>
      <w:r w:rsidRPr="008131B2">
        <w:t>подконтрольной организации не избран (не сформирован)</w:t>
      </w:r>
      <w:r>
        <w:t>, т.к. не предусмотрен ее уставом.</w:t>
      </w:r>
    </w:p>
    <w:p w14:paraId="634B403E" w14:textId="4C990CC9" w:rsidR="00582D24" w:rsidRDefault="00582D24" w:rsidP="00582D24">
      <w:pPr>
        <w:pStyle w:val="ConsPlusNormal"/>
        <w:jc w:val="both"/>
      </w:pPr>
    </w:p>
    <w:p w14:paraId="58EC64D0" w14:textId="77777777" w:rsidR="00582D24" w:rsidRDefault="00582D24" w:rsidP="00582D24">
      <w:pPr>
        <w:pStyle w:val="ConsPlusNormal"/>
        <w:jc w:val="both"/>
      </w:pPr>
      <w:r w:rsidRPr="008131B2">
        <w:rPr>
          <w:b/>
        </w:rPr>
        <w:t xml:space="preserve">лицо, занимающее должность (осуществляющее функции) единоличного исполнительного органа подконтрольной организации: </w:t>
      </w:r>
      <w:r>
        <w:t>Генеральный директор:</w:t>
      </w:r>
    </w:p>
    <w:p w14:paraId="7FE454AD" w14:textId="64E03AF4" w:rsidR="00582D24" w:rsidRDefault="00582D24" w:rsidP="00582D24">
      <w:pPr>
        <w:pStyle w:val="ConsPlusNormal"/>
        <w:jc w:val="both"/>
      </w:pPr>
    </w:p>
    <w:tbl>
      <w:tblPr>
        <w:tblStyle w:val="af3"/>
        <w:tblW w:w="0" w:type="auto"/>
        <w:tblInd w:w="534" w:type="dxa"/>
        <w:tblLook w:val="04A0" w:firstRow="1" w:lastRow="0" w:firstColumn="1" w:lastColumn="0" w:noHBand="0" w:noVBand="1"/>
      </w:tblPr>
      <w:tblGrid>
        <w:gridCol w:w="5953"/>
        <w:gridCol w:w="1701"/>
        <w:gridCol w:w="1843"/>
      </w:tblGrid>
      <w:tr w:rsidR="00582D24" w:rsidRPr="008131B2" w14:paraId="3ECE064D" w14:textId="77777777" w:rsidTr="009A76B4">
        <w:tc>
          <w:tcPr>
            <w:tcW w:w="5953" w:type="dxa"/>
            <w:vAlign w:val="center"/>
          </w:tcPr>
          <w:p w14:paraId="75917E3C" w14:textId="77777777" w:rsidR="00582D24" w:rsidRPr="008131B2" w:rsidRDefault="00582D24" w:rsidP="009A76B4">
            <w:pPr>
              <w:pStyle w:val="ConsPlusNormal"/>
              <w:jc w:val="center"/>
              <w:rPr>
                <w:sz w:val="18"/>
                <w:szCs w:val="18"/>
              </w:rPr>
            </w:pPr>
            <w:r w:rsidRPr="008131B2">
              <w:rPr>
                <w:sz w:val="18"/>
                <w:szCs w:val="18"/>
              </w:rPr>
              <w:t>Фамилия, имя, отчество (если имеется)</w:t>
            </w:r>
          </w:p>
        </w:tc>
        <w:tc>
          <w:tcPr>
            <w:tcW w:w="1701" w:type="dxa"/>
            <w:vAlign w:val="center"/>
          </w:tcPr>
          <w:p w14:paraId="69A4BAB5" w14:textId="77777777" w:rsidR="00582D24" w:rsidRPr="008131B2" w:rsidRDefault="00582D24" w:rsidP="009A76B4">
            <w:pPr>
              <w:pStyle w:val="ConsPlusNormal"/>
              <w:jc w:val="center"/>
              <w:rPr>
                <w:sz w:val="18"/>
                <w:szCs w:val="18"/>
              </w:rPr>
            </w:pPr>
            <w:r>
              <w:rPr>
                <w:sz w:val="18"/>
                <w:szCs w:val="18"/>
              </w:rPr>
              <w:t>Д</w:t>
            </w:r>
            <w:r w:rsidRPr="008131B2">
              <w:rPr>
                <w:sz w:val="18"/>
                <w:szCs w:val="18"/>
              </w:rPr>
              <w:t>оля в уставном капитале поручителя</w:t>
            </w:r>
          </w:p>
        </w:tc>
        <w:tc>
          <w:tcPr>
            <w:tcW w:w="1843" w:type="dxa"/>
            <w:vAlign w:val="center"/>
          </w:tcPr>
          <w:p w14:paraId="6F9B95C8" w14:textId="77777777" w:rsidR="00582D24" w:rsidRPr="008131B2" w:rsidRDefault="00582D24" w:rsidP="009A76B4">
            <w:pPr>
              <w:pStyle w:val="ConsPlusNormal"/>
              <w:jc w:val="center"/>
              <w:rPr>
                <w:sz w:val="18"/>
                <w:szCs w:val="18"/>
              </w:rPr>
            </w:pPr>
            <w:r>
              <w:rPr>
                <w:sz w:val="18"/>
                <w:szCs w:val="18"/>
              </w:rPr>
              <w:t>Д</w:t>
            </w:r>
            <w:r w:rsidRPr="008131B2">
              <w:rPr>
                <w:sz w:val="18"/>
                <w:szCs w:val="18"/>
              </w:rPr>
              <w:t>оля принадлежащих обыкновенных акций поручителя</w:t>
            </w:r>
          </w:p>
        </w:tc>
      </w:tr>
      <w:tr w:rsidR="00914830" w:rsidRPr="008131B2" w14:paraId="5A836776" w14:textId="77777777" w:rsidTr="00914830">
        <w:tc>
          <w:tcPr>
            <w:tcW w:w="5953" w:type="dxa"/>
          </w:tcPr>
          <w:p w14:paraId="00D4A05A" w14:textId="3C61ACB9" w:rsidR="00914830" w:rsidRPr="008131B2" w:rsidRDefault="00914830" w:rsidP="009A76B4">
            <w:pPr>
              <w:pStyle w:val="ConsPlusNormal"/>
              <w:jc w:val="both"/>
              <w:rPr>
                <w:sz w:val="18"/>
                <w:szCs w:val="18"/>
              </w:rPr>
            </w:pPr>
            <w:r w:rsidRPr="00582D24">
              <w:rPr>
                <w:sz w:val="18"/>
                <w:szCs w:val="18"/>
              </w:rPr>
              <w:t>Лелюк Максим Александрович</w:t>
            </w:r>
          </w:p>
        </w:tc>
        <w:tc>
          <w:tcPr>
            <w:tcW w:w="1701" w:type="dxa"/>
          </w:tcPr>
          <w:p w14:paraId="78185124" w14:textId="6F9D1A99" w:rsidR="00914830" w:rsidRPr="00914830" w:rsidRDefault="00914830" w:rsidP="009A76B4">
            <w:pPr>
              <w:pStyle w:val="ConsPlusNormal"/>
              <w:jc w:val="center"/>
              <w:rPr>
                <w:sz w:val="18"/>
                <w:szCs w:val="18"/>
                <w:highlight w:val="yellow"/>
              </w:rPr>
            </w:pPr>
            <w:r w:rsidRPr="009309A2">
              <w:rPr>
                <w:sz w:val="18"/>
                <w:szCs w:val="18"/>
              </w:rPr>
              <w:t>отсутствует</w:t>
            </w:r>
          </w:p>
        </w:tc>
        <w:tc>
          <w:tcPr>
            <w:tcW w:w="1843" w:type="dxa"/>
          </w:tcPr>
          <w:p w14:paraId="57EDD7FA" w14:textId="791261F4" w:rsidR="00914830" w:rsidRPr="00914830" w:rsidRDefault="00914830" w:rsidP="009A76B4">
            <w:pPr>
              <w:pStyle w:val="ConsPlusNormal"/>
              <w:jc w:val="center"/>
              <w:rPr>
                <w:sz w:val="18"/>
                <w:szCs w:val="18"/>
                <w:highlight w:val="yellow"/>
              </w:rPr>
            </w:pPr>
            <w:r w:rsidRPr="009309A2">
              <w:rPr>
                <w:sz w:val="18"/>
                <w:szCs w:val="18"/>
              </w:rPr>
              <w:t>отсутствует</w:t>
            </w:r>
          </w:p>
        </w:tc>
      </w:tr>
    </w:tbl>
    <w:p w14:paraId="7E250B4E" w14:textId="438E7E88" w:rsidR="00582D24" w:rsidRDefault="00582D24" w:rsidP="00582D24">
      <w:pPr>
        <w:pStyle w:val="ConsPlusNormal"/>
        <w:jc w:val="both"/>
      </w:pPr>
      <w:r>
        <w:t>Полномочия единоличного исполнительного органа данной подконтрольной организации не переданы управляющей организации или управляющему.</w:t>
      </w:r>
    </w:p>
    <w:p w14:paraId="44FD6985" w14:textId="5875C9EA" w:rsidR="00117F23" w:rsidRDefault="00117F23" w:rsidP="00176989">
      <w:pPr>
        <w:pStyle w:val="ConsPlusNormal"/>
        <w:jc w:val="both"/>
      </w:pPr>
    </w:p>
    <w:p w14:paraId="2C628A2E" w14:textId="77777777" w:rsidR="00ED43D2" w:rsidRDefault="00ED43D2" w:rsidP="00ED43D2">
      <w:pPr>
        <w:rPr>
          <w:rFonts w:cs="Arial"/>
          <w:szCs w:val="20"/>
        </w:rPr>
      </w:pPr>
      <w:r>
        <w:br w:type="page"/>
      </w:r>
    </w:p>
    <w:p w14:paraId="5B5BDD2D" w14:textId="77777777" w:rsidR="00ED43D2" w:rsidRPr="009479FF" w:rsidRDefault="00ED43D2" w:rsidP="007B0FF1">
      <w:pPr>
        <w:pStyle w:val="20"/>
      </w:pPr>
      <w:bookmarkStart w:id="399" w:name="_Toc456795904"/>
      <w:r w:rsidRPr="009479FF">
        <w:t xml:space="preserve">Раздел IV. Сведения о финансово-хозяйственной деятельности </w:t>
      </w:r>
      <w:r>
        <w:t>поручителя</w:t>
      </w:r>
      <w:bookmarkEnd w:id="399"/>
    </w:p>
    <w:p w14:paraId="6E40F8B6" w14:textId="77777777" w:rsidR="00ED43D2" w:rsidRPr="009479FF" w:rsidRDefault="00ED43D2" w:rsidP="00ED43D2">
      <w:pPr>
        <w:pStyle w:val="ConsPlusNormal"/>
        <w:spacing w:before="60" w:after="60"/>
        <w:jc w:val="both"/>
      </w:pPr>
    </w:p>
    <w:p w14:paraId="4D925780" w14:textId="77777777" w:rsidR="00ED43D2" w:rsidRPr="009479FF" w:rsidRDefault="00ED43D2" w:rsidP="007B0FF1">
      <w:pPr>
        <w:pStyle w:val="30"/>
      </w:pPr>
      <w:bookmarkStart w:id="400" w:name="_Toc456795905"/>
      <w:r w:rsidRPr="009479FF">
        <w:t xml:space="preserve">4.1. Результаты финансово-хозяйственной деятельности </w:t>
      </w:r>
      <w:r>
        <w:t>поручителя</w:t>
      </w:r>
      <w:bookmarkEnd w:id="400"/>
    </w:p>
    <w:p w14:paraId="0233AD3C" w14:textId="77777777" w:rsidR="00ED43D2" w:rsidRDefault="00ED43D2" w:rsidP="00ED43D2">
      <w:pPr>
        <w:pStyle w:val="ConsPlusNormal"/>
        <w:spacing w:before="60" w:after="60"/>
        <w:jc w:val="both"/>
        <w:rPr>
          <w:b/>
        </w:rPr>
      </w:pPr>
      <w:r w:rsidRPr="006E4527">
        <w:rPr>
          <w:b/>
        </w:rPr>
        <w:t xml:space="preserve">динамика показателей, характеризующих результаты финансово-хозяйственной деятельности </w:t>
      </w:r>
      <w:r>
        <w:rPr>
          <w:b/>
        </w:rPr>
        <w:t>поручителя</w:t>
      </w:r>
      <w:r w:rsidRPr="006E4527">
        <w:rPr>
          <w:b/>
        </w:rPr>
        <w:t>, в том числе ее прибыльность или убыточность, за пять последних завершенных отчетных</w:t>
      </w:r>
      <w:r>
        <w:rPr>
          <w:b/>
        </w:rPr>
        <w:t>:</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2313"/>
        <w:gridCol w:w="1202"/>
        <w:gridCol w:w="1202"/>
        <w:gridCol w:w="1202"/>
        <w:gridCol w:w="1202"/>
        <w:gridCol w:w="1202"/>
      </w:tblGrid>
      <w:tr w:rsidR="00ED43D2" w:rsidRPr="00626426" w14:paraId="171DB6BC" w14:textId="77777777" w:rsidTr="007B0FF1">
        <w:trPr>
          <w:trHeight w:val="235"/>
        </w:trPr>
        <w:tc>
          <w:tcPr>
            <w:tcW w:w="851" w:type="pct"/>
            <w:shd w:val="clear" w:color="auto" w:fill="auto"/>
            <w:vAlign w:val="center"/>
            <w:hideMark/>
          </w:tcPr>
          <w:p w14:paraId="13898136" w14:textId="77777777" w:rsidR="00ED43D2" w:rsidRPr="00626426" w:rsidRDefault="00ED43D2" w:rsidP="007B0FF1">
            <w:pPr>
              <w:spacing w:before="60" w:after="60"/>
              <w:jc w:val="center"/>
              <w:rPr>
                <w:rFonts w:eastAsia="Times New Roman" w:cs="Arial"/>
                <w:b/>
                <w:bCs/>
                <w:color w:val="000000"/>
                <w:sz w:val="18"/>
                <w:szCs w:val="18"/>
              </w:rPr>
            </w:pPr>
            <w:r w:rsidRPr="00626426">
              <w:rPr>
                <w:rFonts w:eastAsia="Times New Roman" w:cs="Arial"/>
                <w:b/>
                <w:bCs/>
                <w:color w:val="000000"/>
                <w:sz w:val="18"/>
                <w:szCs w:val="18"/>
              </w:rPr>
              <w:t>Наименование показателя</w:t>
            </w:r>
          </w:p>
        </w:tc>
        <w:tc>
          <w:tcPr>
            <w:tcW w:w="1153" w:type="pct"/>
            <w:shd w:val="clear" w:color="auto" w:fill="auto"/>
            <w:vAlign w:val="center"/>
            <w:hideMark/>
          </w:tcPr>
          <w:p w14:paraId="1D2EA0C1" w14:textId="77777777" w:rsidR="00ED43D2" w:rsidRPr="00626426" w:rsidRDefault="00ED43D2" w:rsidP="007B0FF1">
            <w:pPr>
              <w:spacing w:before="60" w:after="60"/>
              <w:jc w:val="center"/>
              <w:rPr>
                <w:rFonts w:eastAsia="Times New Roman" w:cs="Arial"/>
                <w:b/>
                <w:bCs/>
                <w:color w:val="000000"/>
                <w:sz w:val="18"/>
                <w:szCs w:val="18"/>
              </w:rPr>
            </w:pPr>
            <w:r w:rsidRPr="00626426">
              <w:rPr>
                <w:rFonts w:eastAsia="Times New Roman" w:cs="Arial"/>
                <w:b/>
                <w:bCs/>
                <w:color w:val="000000"/>
                <w:sz w:val="18"/>
                <w:szCs w:val="18"/>
              </w:rPr>
              <w:t>Методика расчета</w:t>
            </w:r>
          </w:p>
        </w:tc>
        <w:tc>
          <w:tcPr>
            <w:tcW w:w="599" w:type="pct"/>
            <w:vAlign w:val="center"/>
          </w:tcPr>
          <w:p w14:paraId="20D9D612" w14:textId="77777777" w:rsidR="00ED43D2" w:rsidRPr="00626426" w:rsidRDefault="00ED43D2" w:rsidP="007B0FF1">
            <w:pPr>
              <w:spacing w:before="60" w:after="60"/>
              <w:jc w:val="center"/>
              <w:rPr>
                <w:rFonts w:eastAsia="Times New Roman" w:cs="Arial"/>
                <w:b/>
                <w:bCs/>
                <w:color w:val="000000"/>
                <w:sz w:val="18"/>
                <w:szCs w:val="18"/>
              </w:rPr>
            </w:pPr>
            <w:r>
              <w:rPr>
                <w:rFonts w:eastAsia="Times New Roman" w:cs="Arial"/>
                <w:b/>
                <w:bCs/>
                <w:color w:val="000000"/>
                <w:sz w:val="18"/>
                <w:szCs w:val="18"/>
              </w:rPr>
              <w:t>2011 год</w:t>
            </w:r>
          </w:p>
        </w:tc>
        <w:tc>
          <w:tcPr>
            <w:tcW w:w="599" w:type="pct"/>
            <w:vAlign w:val="center"/>
          </w:tcPr>
          <w:p w14:paraId="5FF62EBA" w14:textId="77777777" w:rsidR="00ED43D2" w:rsidRPr="00626426" w:rsidRDefault="00ED43D2" w:rsidP="007B0FF1">
            <w:pPr>
              <w:spacing w:before="60" w:after="60"/>
              <w:jc w:val="center"/>
              <w:rPr>
                <w:rFonts w:eastAsia="Times New Roman" w:cs="Arial"/>
                <w:b/>
                <w:bCs/>
                <w:color w:val="000000"/>
                <w:sz w:val="18"/>
                <w:szCs w:val="18"/>
              </w:rPr>
            </w:pPr>
            <w:r>
              <w:rPr>
                <w:rFonts w:eastAsia="Times New Roman" w:cs="Arial"/>
                <w:b/>
                <w:bCs/>
                <w:color w:val="000000"/>
                <w:sz w:val="18"/>
                <w:szCs w:val="18"/>
              </w:rPr>
              <w:t>2012 год</w:t>
            </w:r>
          </w:p>
        </w:tc>
        <w:tc>
          <w:tcPr>
            <w:tcW w:w="599" w:type="pct"/>
            <w:vAlign w:val="center"/>
          </w:tcPr>
          <w:p w14:paraId="026B8CA3" w14:textId="77777777" w:rsidR="00ED43D2" w:rsidRPr="00626426" w:rsidRDefault="00ED43D2" w:rsidP="007B0FF1">
            <w:pPr>
              <w:spacing w:before="60" w:after="60"/>
              <w:jc w:val="center"/>
              <w:rPr>
                <w:rFonts w:eastAsia="Times New Roman" w:cs="Arial"/>
                <w:b/>
                <w:bCs/>
                <w:color w:val="000000"/>
                <w:sz w:val="18"/>
                <w:szCs w:val="18"/>
              </w:rPr>
            </w:pPr>
            <w:r>
              <w:rPr>
                <w:rFonts w:eastAsia="Times New Roman" w:cs="Arial"/>
                <w:b/>
                <w:bCs/>
                <w:color w:val="000000"/>
                <w:sz w:val="18"/>
                <w:szCs w:val="18"/>
              </w:rPr>
              <w:t>2013 год</w:t>
            </w:r>
          </w:p>
        </w:tc>
        <w:tc>
          <w:tcPr>
            <w:tcW w:w="599" w:type="pct"/>
            <w:shd w:val="clear" w:color="auto" w:fill="auto"/>
            <w:vAlign w:val="center"/>
            <w:hideMark/>
          </w:tcPr>
          <w:p w14:paraId="72FEEE60" w14:textId="77777777" w:rsidR="00ED43D2" w:rsidRPr="00626426" w:rsidRDefault="00ED43D2" w:rsidP="007B0FF1">
            <w:pPr>
              <w:spacing w:before="60" w:after="60"/>
              <w:jc w:val="center"/>
              <w:rPr>
                <w:rFonts w:eastAsia="Times New Roman" w:cs="Arial"/>
                <w:b/>
                <w:bCs/>
                <w:color w:val="000000"/>
                <w:sz w:val="18"/>
                <w:szCs w:val="18"/>
              </w:rPr>
            </w:pPr>
            <w:r w:rsidRPr="00626426">
              <w:rPr>
                <w:rFonts w:eastAsia="Times New Roman" w:cs="Arial"/>
                <w:b/>
                <w:bCs/>
                <w:color w:val="000000"/>
                <w:sz w:val="18"/>
                <w:szCs w:val="18"/>
              </w:rPr>
              <w:t>201</w:t>
            </w:r>
            <w:r>
              <w:rPr>
                <w:rFonts w:eastAsia="Times New Roman" w:cs="Arial"/>
                <w:b/>
                <w:bCs/>
                <w:color w:val="000000"/>
                <w:sz w:val="18"/>
                <w:szCs w:val="18"/>
              </w:rPr>
              <w:t>4 год</w:t>
            </w:r>
          </w:p>
        </w:tc>
        <w:tc>
          <w:tcPr>
            <w:tcW w:w="599" w:type="pct"/>
            <w:shd w:val="clear" w:color="auto" w:fill="auto"/>
            <w:vAlign w:val="center"/>
            <w:hideMark/>
          </w:tcPr>
          <w:p w14:paraId="390BDCAD" w14:textId="77777777" w:rsidR="00ED43D2" w:rsidRPr="00626426" w:rsidRDefault="00ED43D2" w:rsidP="007B0FF1">
            <w:pPr>
              <w:spacing w:before="60" w:after="60"/>
              <w:jc w:val="center"/>
              <w:rPr>
                <w:rFonts w:eastAsia="Times New Roman" w:cs="Arial"/>
                <w:b/>
                <w:bCs/>
                <w:color w:val="000000"/>
                <w:sz w:val="18"/>
                <w:szCs w:val="18"/>
              </w:rPr>
            </w:pPr>
            <w:r w:rsidRPr="00626426">
              <w:rPr>
                <w:rFonts w:eastAsia="Times New Roman" w:cs="Arial"/>
                <w:b/>
                <w:bCs/>
                <w:color w:val="000000"/>
                <w:sz w:val="18"/>
                <w:szCs w:val="18"/>
              </w:rPr>
              <w:t>201</w:t>
            </w:r>
            <w:r>
              <w:rPr>
                <w:rFonts w:eastAsia="Times New Roman" w:cs="Arial"/>
                <w:b/>
                <w:bCs/>
                <w:color w:val="000000"/>
                <w:sz w:val="18"/>
                <w:szCs w:val="18"/>
              </w:rPr>
              <w:t>5 год</w:t>
            </w:r>
          </w:p>
        </w:tc>
      </w:tr>
      <w:tr w:rsidR="00ED43D2" w:rsidRPr="00626426" w14:paraId="2689ACE1" w14:textId="77777777" w:rsidTr="007B0FF1">
        <w:trPr>
          <w:trHeight w:val="100"/>
        </w:trPr>
        <w:tc>
          <w:tcPr>
            <w:tcW w:w="851" w:type="pct"/>
            <w:shd w:val="clear" w:color="auto" w:fill="auto"/>
            <w:vAlign w:val="center"/>
            <w:hideMark/>
          </w:tcPr>
          <w:p w14:paraId="69F814A0" w14:textId="77777777" w:rsidR="00ED43D2" w:rsidRPr="00626426" w:rsidRDefault="00ED43D2" w:rsidP="007B0FF1">
            <w:pPr>
              <w:spacing w:before="60" w:after="60"/>
              <w:rPr>
                <w:rFonts w:eastAsia="Times New Roman" w:cs="Arial"/>
                <w:color w:val="000000"/>
                <w:sz w:val="18"/>
                <w:szCs w:val="18"/>
              </w:rPr>
            </w:pPr>
            <w:r w:rsidRPr="00626426">
              <w:rPr>
                <w:rFonts w:eastAsia="Times New Roman" w:cs="Arial"/>
                <w:color w:val="000000"/>
                <w:sz w:val="18"/>
                <w:szCs w:val="18"/>
              </w:rPr>
              <w:t>Норма чистой прибыли, %</w:t>
            </w:r>
          </w:p>
        </w:tc>
        <w:tc>
          <w:tcPr>
            <w:tcW w:w="1153" w:type="pct"/>
            <w:shd w:val="clear" w:color="auto" w:fill="auto"/>
            <w:vAlign w:val="center"/>
            <w:hideMark/>
          </w:tcPr>
          <w:p w14:paraId="6D3C1F28" w14:textId="77777777" w:rsidR="00ED43D2" w:rsidRPr="00626426" w:rsidRDefault="00ED43D2" w:rsidP="007B0FF1">
            <w:pPr>
              <w:spacing w:before="60" w:after="60"/>
              <w:rPr>
                <w:rFonts w:eastAsia="Times New Roman" w:cs="Arial"/>
                <w:color w:val="000000"/>
                <w:sz w:val="18"/>
                <w:szCs w:val="18"/>
              </w:rPr>
            </w:pPr>
            <w:r w:rsidRPr="00626426">
              <w:rPr>
                <w:rFonts w:eastAsia="Times New Roman" w:cs="Arial"/>
                <w:color w:val="000000"/>
                <w:sz w:val="18"/>
                <w:szCs w:val="18"/>
              </w:rPr>
              <w:t>(Чистая прибыль / Выручка от продаж) x 100</w:t>
            </w:r>
          </w:p>
        </w:tc>
        <w:tc>
          <w:tcPr>
            <w:tcW w:w="599" w:type="pct"/>
            <w:vAlign w:val="center"/>
          </w:tcPr>
          <w:p w14:paraId="368423FD" w14:textId="77777777" w:rsidR="00ED43D2" w:rsidRDefault="00ED43D2" w:rsidP="007B0FF1">
            <w:pPr>
              <w:jc w:val="center"/>
              <w:rPr>
                <w:rFonts w:cs="Arial"/>
                <w:color w:val="000000"/>
                <w:sz w:val="18"/>
                <w:szCs w:val="18"/>
              </w:rPr>
            </w:pPr>
            <w:r>
              <w:rPr>
                <w:rFonts w:cs="Arial"/>
                <w:color w:val="000000"/>
                <w:sz w:val="18"/>
                <w:szCs w:val="18"/>
              </w:rPr>
              <w:t>12,76%</w:t>
            </w:r>
          </w:p>
        </w:tc>
        <w:tc>
          <w:tcPr>
            <w:tcW w:w="599" w:type="pct"/>
            <w:vAlign w:val="center"/>
          </w:tcPr>
          <w:p w14:paraId="06656E77" w14:textId="77777777" w:rsidR="00ED43D2" w:rsidRDefault="00ED43D2" w:rsidP="007B0FF1">
            <w:pPr>
              <w:jc w:val="center"/>
              <w:rPr>
                <w:rFonts w:cs="Arial"/>
                <w:color w:val="000000"/>
                <w:sz w:val="18"/>
                <w:szCs w:val="18"/>
              </w:rPr>
            </w:pPr>
            <w:r>
              <w:rPr>
                <w:rFonts w:cs="Arial"/>
                <w:color w:val="000000"/>
                <w:sz w:val="18"/>
                <w:szCs w:val="18"/>
              </w:rPr>
              <w:t>10,83%</w:t>
            </w:r>
          </w:p>
        </w:tc>
        <w:tc>
          <w:tcPr>
            <w:tcW w:w="599" w:type="pct"/>
            <w:vAlign w:val="center"/>
          </w:tcPr>
          <w:p w14:paraId="7C4B7EA1" w14:textId="77777777" w:rsidR="00ED43D2" w:rsidRDefault="00ED43D2" w:rsidP="007B0FF1">
            <w:pPr>
              <w:jc w:val="center"/>
              <w:rPr>
                <w:rFonts w:cs="Arial"/>
                <w:color w:val="000000"/>
                <w:sz w:val="18"/>
                <w:szCs w:val="18"/>
              </w:rPr>
            </w:pPr>
            <w:r>
              <w:rPr>
                <w:rFonts w:cs="Arial"/>
                <w:color w:val="000000"/>
                <w:sz w:val="18"/>
                <w:szCs w:val="18"/>
              </w:rPr>
              <w:t>6,33%</w:t>
            </w:r>
          </w:p>
        </w:tc>
        <w:tc>
          <w:tcPr>
            <w:tcW w:w="599" w:type="pct"/>
            <w:shd w:val="clear" w:color="auto" w:fill="auto"/>
            <w:vAlign w:val="center"/>
          </w:tcPr>
          <w:p w14:paraId="7745D78D" w14:textId="77777777" w:rsidR="00ED43D2" w:rsidRDefault="00ED43D2" w:rsidP="007B0FF1">
            <w:pPr>
              <w:jc w:val="center"/>
              <w:rPr>
                <w:rFonts w:cs="Arial"/>
                <w:color w:val="000000"/>
                <w:sz w:val="18"/>
                <w:szCs w:val="18"/>
              </w:rPr>
            </w:pPr>
            <w:r>
              <w:rPr>
                <w:rFonts w:cs="Arial"/>
                <w:color w:val="000000"/>
                <w:sz w:val="18"/>
                <w:szCs w:val="18"/>
              </w:rPr>
              <w:t>5,62%</w:t>
            </w:r>
          </w:p>
        </w:tc>
        <w:tc>
          <w:tcPr>
            <w:tcW w:w="599" w:type="pct"/>
            <w:shd w:val="clear" w:color="auto" w:fill="auto"/>
            <w:vAlign w:val="center"/>
          </w:tcPr>
          <w:p w14:paraId="4D6B402C" w14:textId="77777777" w:rsidR="00ED43D2" w:rsidRDefault="00ED43D2" w:rsidP="007B0FF1">
            <w:pPr>
              <w:jc w:val="center"/>
              <w:rPr>
                <w:rFonts w:cs="Arial"/>
                <w:color w:val="000000"/>
                <w:sz w:val="18"/>
                <w:szCs w:val="18"/>
              </w:rPr>
            </w:pPr>
            <w:r>
              <w:rPr>
                <w:rFonts w:cs="Arial"/>
                <w:color w:val="000000"/>
                <w:sz w:val="18"/>
                <w:szCs w:val="18"/>
              </w:rPr>
              <w:t>2,95%</w:t>
            </w:r>
          </w:p>
        </w:tc>
      </w:tr>
      <w:tr w:rsidR="00ED43D2" w:rsidRPr="00626426" w14:paraId="70184356" w14:textId="77777777" w:rsidTr="007B0FF1">
        <w:trPr>
          <w:trHeight w:val="106"/>
        </w:trPr>
        <w:tc>
          <w:tcPr>
            <w:tcW w:w="851" w:type="pct"/>
            <w:shd w:val="clear" w:color="auto" w:fill="auto"/>
            <w:vAlign w:val="center"/>
            <w:hideMark/>
          </w:tcPr>
          <w:p w14:paraId="0ABA05DD" w14:textId="77777777" w:rsidR="00ED43D2" w:rsidRPr="00626426" w:rsidRDefault="00ED43D2" w:rsidP="007B0FF1">
            <w:pPr>
              <w:spacing w:before="60" w:after="60"/>
              <w:rPr>
                <w:rFonts w:eastAsia="Times New Roman" w:cs="Arial"/>
                <w:color w:val="000000"/>
                <w:sz w:val="18"/>
                <w:szCs w:val="18"/>
              </w:rPr>
            </w:pPr>
            <w:r w:rsidRPr="00626426">
              <w:rPr>
                <w:rFonts w:eastAsia="Times New Roman" w:cs="Arial"/>
                <w:color w:val="000000"/>
                <w:sz w:val="18"/>
                <w:szCs w:val="18"/>
              </w:rPr>
              <w:t>Коэффициент оборачиваемости активов, раз</w:t>
            </w:r>
          </w:p>
        </w:tc>
        <w:tc>
          <w:tcPr>
            <w:tcW w:w="1153" w:type="pct"/>
            <w:shd w:val="clear" w:color="auto" w:fill="auto"/>
            <w:vAlign w:val="center"/>
            <w:hideMark/>
          </w:tcPr>
          <w:p w14:paraId="1D7FA5C3" w14:textId="77777777" w:rsidR="00ED43D2" w:rsidRPr="00626426" w:rsidRDefault="00ED43D2" w:rsidP="007B0FF1">
            <w:pPr>
              <w:spacing w:before="60" w:after="60"/>
              <w:rPr>
                <w:rFonts w:eastAsia="Times New Roman" w:cs="Arial"/>
                <w:color w:val="000000"/>
                <w:sz w:val="18"/>
                <w:szCs w:val="18"/>
              </w:rPr>
            </w:pPr>
            <w:r w:rsidRPr="00626426">
              <w:rPr>
                <w:rFonts w:eastAsia="Times New Roman" w:cs="Arial"/>
                <w:color w:val="000000"/>
                <w:sz w:val="18"/>
                <w:szCs w:val="18"/>
              </w:rPr>
              <w:t xml:space="preserve">Выручка от продаж / </w:t>
            </w:r>
            <w:r>
              <w:rPr>
                <w:rFonts w:eastAsia="Times New Roman" w:cs="Arial"/>
                <w:color w:val="000000"/>
                <w:sz w:val="18"/>
                <w:szCs w:val="18"/>
              </w:rPr>
              <w:t>Средняя величина б</w:t>
            </w:r>
            <w:r w:rsidRPr="00626426">
              <w:rPr>
                <w:rFonts w:eastAsia="Times New Roman" w:cs="Arial"/>
                <w:color w:val="000000"/>
                <w:sz w:val="18"/>
                <w:szCs w:val="18"/>
              </w:rPr>
              <w:t>алансов</w:t>
            </w:r>
            <w:r>
              <w:rPr>
                <w:rFonts w:eastAsia="Times New Roman" w:cs="Arial"/>
                <w:color w:val="000000"/>
                <w:sz w:val="18"/>
                <w:szCs w:val="18"/>
              </w:rPr>
              <w:t>ой стоимости</w:t>
            </w:r>
            <w:r w:rsidRPr="00626426">
              <w:rPr>
                <w:rFonts w:eastAsia="Times New Roman" w:cs="Arial"/>
                <w:color w:val="000000"/>
                <w:sz w:val="18"/>
                <w:szCs w:val="18"/>
              </w:rPr>
              <w:t xml:space="preserve"> активов</w:t>
            </w:r>
          </w:p>
        </w:tc>
        <w:tc>
          <w:tcPr>
            <w:tcW w:w="599" w:type="pct"/>
            <w:vAlign w:val="center"/>
          </w:tcPr>
          <w:p w14:paraId="4506DF57" w14:textId="77777777" w:rsidR="00ED43D2" w:rsidRDefault="00ED43D2" w:rsidP="007B0FF1">
            <w:pPr>
              <w:jc w:val="center"/>
              <w:rPr>
                <w:rFonts w:cs="Arial"/>
                <w:color w:val="000000"/>
                <w:sz w:val="18"/>
                <w:szCs w:val="18"/>
              </w:rPr>
            </w:pPr>
            <w:r>
              <w:rPr>
                <w:rFonts w:cs="Arial"/>
                <w:color w:val="000000"/>
                <w:sz w:val="18"/>
                <w:szCs w:val="18"/>
              </w:rPr>
              <w:t>1,44</w:t>
            </w:r>
          </w:p>
        </w:tc>
        <w:tc>
          <w:tcPr>
            <w:tcW w:w="599" w:type="pct"/>
            <w:vAlign w:val="center"/>
          </w:tcPr>
          <w:p w14:paraId="33B2DA9B" w14:textId="77777777" w:rsidR="00ED43D2" w:rsidRDefault="00ED43D2" w:rsidP="007B0FF1">
            <w:pPr>
              <w:jc w:val="center"/>
              <w:rPr>
                <w:rFonts w:cs="Arial"/>
                <w:color w:val="000000"/>
                <w:sz w:val="18"/>
                <w:szCs w:val="18"/>
              </w:rPr>
            </w:pPr>
            <w:r>
              <w:rPr>
                <w:rFonts w:cs="Arial"/>
                <w:color w:val="000000"/>
                <w:sz w:val="18"/>
                <w:szCs w:val="18"/>
              </w:rPr>
              <w:t>0,89</w:t>
            </w:r>
          </w:p>
        </w:tc>
        <w:tc>
          <w:tcPr>
            <w:tcW w:w="599" w:type="pct"/>
            <w:vAlign w:val="center"/>
          </w:tcPr>
          <w:p w14:paraId="6F794984" w14:textId="77777777" w:rsidR="00ED43D2" w:rsidRDefault="00ED43D2" w:rsidP="007B0FF1">
            <w:pPr>
              <w:jc w:val="center"/>
              <w:rPr>
                <w:rFonts w:cs="Arial"/>
                <w:color w:val="000000"/>
                <w:sz w:val="18"/>
                <w:szCs w:val="18"/>
              </w:rPr>
            </w:pPr>
            <w:r>
              <w:rPr>
                <w:rFonts w:cs="Arial"/>
                <w:color w:val="000000"/>
                <w:sz w:val="18"/>
                <w:szCs w:val="18"/>
              </w:rPr>
              <w:t>0,98</w:t>
            </w:r>
          </w:p>
        </w:tc>
        <w:tc>
          <w:tcPr>
            <w:tcW w:w="599" w:type="pct"/>
            <w:shd w:val="clear" w:color="auto" w:fill="auto"/>
            <w:vAlign w:val="center"/>
          </w:tcPr>
          <w:p w14:paraId="1B064BA9" w14:textId="77777777" w:rsidR="00ED43D2" w:rsidRDefault="00ED43D2" w:rsidP="007B0FF1">
            <w:pPr>
              <w:jc w:val="center"/>
              <w:rPr>
                <w:rFonts w:cs="Arial"/>
                <w:color w:val="000000"/>
                <w:sz w:val="18"/>
                <w:szCs w:val="18"/>
              </w:rPr>
            </w:pPr>
            <w:r>
              <w:rPr>
                <w:rFonts w:cs="Arial"/>
                <w:color w:val="000000"/>
                <w:sz w:val="18"/>
                <w:szCs w:val="18"/>
              </w:rPr>
              <w:t>0,72</w:t>
            </w:r>
          </w:p>
        </w:tc>
        <w:tc>
          <w:tcPr>
            <w:tcW w:w="599" w:type="pct"/>
            <w:shd w:val="clear" w:color="auto" w:fill="auto"/>
            <w:vAlign w:val="center"/>
          </w:tcPr>
          <w:p w14:paraId="5B914BDD" w14:textId="77777777" w:rsidR="00ED43D2" w:rsidRDefault="00ED43D2" w:rsidP="007B0FF1">
            <w:pPr>
              <w:jc w:val="center"/>
              <w:rPr>
                <w:rFonts w:cs="Arial"/>
                <w:color w:val="000000"/>
                <w:sz w:val="18"/>
                <w:szCs w:val="18"/>
              </w:rPr>
            </w:pPr>
            <w:r>
              <w:rPr>
                <w:rFonts w:cs="Arial"/>
                <w:color w:val="000000"/>
                <w:sz w:val="18"/>
                <w:szCs w:val="18"/>
              </w:rPr>
              <w:t>1,18</w:t>
            </w:r>
          </w:p>
        </w:tc>
      </w:tr>
      <w:tr w:rsidR="00ED43D2" w:rsidRPr="00626426" w14:paraId="1AD02D8D" w14:textId="77777777" w:rsidTr="007B0FF1">
        <w:trPr>
          <w:trHeight w:val="60"/>
        </w:trPr>
        <w:tc>
          <w:tcPr>
            <w:tcW w:w="851" w:type="pct"/>
            <w:shd w:val="clear" w:color="auto" w:fill="auto"/>
            <w:vAlign w:val="center"/>
            <w:hideMark/>
          </w:tcPr>
          <w:p w14:paraId="6DDC2337" w14:textId="77777777" w:rsidR="00ED43D2" w:rsidRPr="00626426" w:rsidRDefault="00ED43D2" w:rsidP="007B0FF1">
            <w:pPr>
              <w:spacing w:before="60" w:after="60"/>
              <w:rPr>
                <w:rFonts w:eastAsia="Times New Roman" w:cs="Arial"/>
                <w:color w:val="000000"/>
                <w:sz w:val="18"/>
                <w:szCs w:val="18"/>
              </w:rPr>
            </w:pPr>
            <w:r w:rsidRPr="00626426">
              <w:rPr>
                <w:rFonts w:eastAsia="Times New Roman" w:cs="Arial"/>
                <w:color w:val="000000"/>
                <w:sz w:val="18"/>
                <w:szCs w:val="18"/>
              </w:rPr>
              <w:t>Рентабельность активов, %</w:t>
            </w:r>
          </w:p>
        </w:tc>
        <w:tc>
          <w:tcPr>
            <w:tcW w:w="1153" w:type="pct"/>
            <w:shd w:val="clear" w:color="auto" w:fill="auto"/>
            <w:vAlign w:val="center"/>
            <w:hideMark/>
          </w:tcPr>
          <w:p w14:paraId="313FE141" w14:textId="77777777" w:rsidR="00ED43D2" w:rsidRPr="00626426" w:rsidRDefault="00ED43D2" w:rsidP="007B0FF1">
            <w:pPr>
              <w:spacing w:before="60" w:after="60"/>
              <w:rPr>
                <w:rFonts w:eastAsia="Times New Roman" w:cs="Arial"/>
                <w:color w:val="000000"/>
                <w:sz w:val="18"/>
                <w:szCs w:val="18"/>
              </w:rPr>
            </w:pPr>
            <w:r w:rsidRPr="00626426">
              <w:rPr>
                <w:rFonts w:eastAsia="Times New Roman" w:cs="Arial"/>
                <w:color w:val="000000"/>
                <w:sz w:val="18"/>
                <w:szCs w:val="18"/>
              </w:rPr>
              <w:t xml:space="preserve">(Чистая прибыль / </w:t>
            </w:r>
            <w:r w:rsidRPr="007A6481">
              <w:rPr>
                <w:rFonts w:eastAsia="Times New Roman" w:cs="Arial"/>
                <w:color w:val="000000"/>
                <w:sz w:val="18"/>
                <w:szCs w:val="18"/>
              </w:rPr>
              <w:t>Средняя величина балансовой стоимости активов</w:t>
            </w:r>
            <w:r w:rsidRPr="00626426">
              <w:rPr>
                <w:rFonts w:eastAsia="Times New Roman" w:cs="Arial"/>
                <w:color w:val="000000"/>
                <w:sz w:val="18"/>
                <w:szCs w:val="18"/>
              </w:rPr>
              <w:t>) x 100</w:t>
            </w:r>
          </w:p>
        </w:tc>
        <w:tc>
          <w:tcPr>
            <w:tcW w:w="599" w:type="pct"/>
            <w:vAlign w:val="center"/>
          </w:tcPr>
          <w:p w14:paraId="7AB14038" w14:textId="77777777" w:rsidR="00ED43D2" w:rsidRDefault="00ED43D2" w:rsidP="007B0FF1">
            <w:pPr>
              <w:jc w:val="center"/>
              <w:rPr>
                <w:rFonts w:cs="Arial"/>
                <w:color w:val="000000"/>
                <w:sz w:val="18"/>
                <w:szCs w:val="18"/>
              </w:rPr>
            </w:pPr>
            <w:r>
              <w:rPr>
                <w:rFonts w:cs="Arial"/>
                <w:color w:val="000000"/>
                <w:sz w:val="18"/>
                <w:szCs w:val="18"/>
              </w:rPr>
              <w:t>18,32%</w:t>
            </w:r>
          </w:p>
        </w:tc>
        <w:tc>
          <w:tcPr>
            <w:tcW w:w="599" w:type="pct"/>
            <w:vAlign w:val="center"/>
          </w:tcPr>
          <w:p w14:paraId="7CF99ABA" w14:textId="77777777" w:rsidR="00ED43D2" w:rsidRDefault="00ED43D2" w:rsidP="007B0FF1">
            <w:pPr>
              <w:jc w:val="center"/>
              <w:rPr>
                <w:rFonts w:cs="Arial"/>
                <w:color w:val="000000"/>
                <w:sz w:val="18"/>
                <w:szCs w:val="18"/>
              </w:rPr>
            </w:pPr>
            <w:r>
              <w:rPr>
                <w:rFonts w:cs="Arial"/>
                <w:color w:val="000000"/>
                <w:sz w:val="18"/>
                <w:szCs w:val="18"/>
              </w:rPr>
              <w:t>9,66%</w:t>
            </w:r>
          </w:p>
        </w:tc>
        <w:tc>
          <w:tcPr>
            <w:tcW w:w="599" w:type="pct"/>
            <w:vAlign w:val="center"/>
          </w:tcPr>
          <w:p w14:paraId="0EB1D17A" w14:textId="77777777" w:rsidR="00ED43D2" w:rsidRDefault="00ED43D2" w:rsidP="007B0FF1">
            <w:pPr>
              <w:jc w:val="center"/>
              <w:rPr>
                <w:rFonts w:cs="Arial"/>
                <w:color w:val="000000"/>
                <w:sz w:val="18"/>
                <w:szCs w:val="18"/>
              </w:rPr>
            </w:pPr>
            <w:r>
              <w:rPr>
                <w:rFonts w:cs="Arial"/>
                <w:color w:val="000000"/>
                <w:sz w:val="18"/>
                <w:szCs w:val="18"/>
              </w:rPr>
              <w:t>6,22%</w:t>
            </w:r>
          </w:p>
        </w:tc>
        <w:tc>
          <w:tcPr>
            <w:tcW w:w="599" w:type="pct"/>
            <w:shd w:val="clear" w:color="auto" w:fill="auto"/>
            <w:vAlign w:val="center"/>
          </w:tcPr>
          <w:p w14:paraId="56BDEB31" w14:textId="77777777" w:rsidR="00ED43D2" w:rsidRDefault="00ED43D2" w:rsidP="007B0FF1">
            <w:pPr>
              <w:jc w:val="center"/>
              <w:rPr>
                <w:rFonts w:cs="Arial"/>
                <w:color w:val="000000"/>
                <w:sz w:val="18"/>
                <w:szCs w:val="18"/>
              </w:rPr>
            </w:pPr>
            <w:r>
              <w:rPr>
                <w:rFonts w:cs="Arial"/>
                <w:color w:val="000000"/>
                <w:sz w:val="18"/>
                <w:szCs w:val="18"/>
              </w:rPr>
              <w:t>4,05%</w:t>
            </w:r>
          </w:p>
        </w:tc>
        <w:tc>
          <w:tcPr>
            <w:tcW w:w="599" w:type="pct"/>
            <w:shd w:val="clear" w:color="auto" w:fill="auto"/>
            <w:vAlign w:val="center"/>
          </w:tcPr>
          <w:p w14:paraId="4EF4A7A4" w14:textId="77777777" w:rsidR="00ED43D2" w:rsidRDefault="00ED43D2" w:rsidP="007B0FF1">
            <w:pPr>
              <w:jc w:val="center"/>
              <w:rPr>
                <w:rFonts w:cs="Arial"/>
                <w:color w:val="000000"/>
                <w:sz w:val="18"/>
                <w:szCs w:val="18"/>
              </w:rPr>
            </w:pPr>
            <w:r>
              <w:rPr>
                <w:rFonts w:cs="Arial"/>
                <w:color w:val="000000"/>
                <w:sz w:val="18"/>
                <w:szCs w:val="18"/>
              </w:rPr>
              <w:t>3,47%</w:t>
            </w:r>
          </w:p>
        </w:tc>
      </w:tr>
      <w:tr w:rsidR="00ED43D2" w:rsidRPr="00626426" w14:paraId="280C8AB5" w14:textId="77777777" w:rsidTr="007B0FF1">
        <w:trPr>
          <w:trHeight w:val="60"/>
        </w:trPr>
        <w:tc>
          <w:tcPr>
            <w:tcW w:w="851" w:type="pct"/>
            <w:shd w:val="clear" w:color="auto" w:fill="auto"/>
            <w:vAlign w:val="center"/>
            <w:hideMark/>
          </w:tcPr>
          <w:p w14:paraId="3F702E13" w14:textId="77777777" w:rsidR="00ED43D2" w:rsidRPr="00626426" w:rsidRDefault="00ED43D2" w:rsidP="007B0FF1">
            <w:pPr>
              <w:spacing w:before="60" w:after="60"/>
              <w:rPr>
                <w:rFonts w:eastAsia="Times New Roman" w:cs="Arial"/>
                <w:color w:val="000000"/>
                <w:sz w:val="18"/>
                <w:szCs w:val="18"/>
              </w:rPr>
            </w:pPr>
            <w:r w:rsidRPr="00626426">
              <w:rPr>
                <w:rFonts w:eastAsia="Times New Roman" w:cs="Arial"/>
                <w:color w:val="000000"/>
                <w:sz w:val="18"/>
                <w:szCs w:val="18"/>
              </w:rPr>
              <w:t>Рентабельность собственного капитала, %</w:t>
            </w:r>
          </w:p>
        </w:tc>
        <w:tc>
          <w:tcPr>
            <w:tcW w:w="1153" w:type="pct"/>
            <w:shd w:val="clear" w:color="auto" w:fill="auto"/>
            <w:vAlign w:val="center"/>
            <w:hideMark/>
          </w:tcPr>
          <w:p w14:paraId="4DA45D0D" w14:textId="77777777" w:rsidR="00ED43D2" w:rsidRPr="00626426" w:rsidRDefault="00ED43D2" w:rsidP="007B0FF1">
            <w:pPr>
              <w:spacing w:before="60" w:after="60"/>
              <w:rPr>
                <w:rFonts w:eastAsia="Times New Roman" w:cs="Arial"/>
                <w:color w:val="000000"/>
                <w:sz w:val="18"/>
                <w:szCs w:val="18"/>
              </w:rPr>
            </w:pPr>
            <w:r w:rsidRPr="00626426">
              <w:rPr>
                <w:rFonts w:eastAsia="Times New Roman" w:cs="Arial"/>
                <w:color w:val="000000"/>
                <w:sz w:val="18"/>
                <w:szCs w:val="18"/>
              </w:rPr>
              <w:t xml:space="preserve">(Чистая прибыль / </w:t>
            </w:r>
            <w:r>
              <w:rPr>
                <w:rFonts w:eastAsia="Times New Roman" w:cs="Arial"/>
                <w:color w:val="000000"/>
                <w:sz w:val="18"/>
                <w:szCs w:val="18"/>
              </w:rPr>
              <w:t>Средняя величина к</w:t>
            </w:r>
            <w:r w:rsidRPr="00626426">
              <w:rPr>
                <w:rFonts w:eastAsia="Times New Roman" w:cs="Arial"/>
                <w:color w:val="000000"/>
                <w:sz w:val="18"/>
                <w:szCs w:val="18"/>
              </w:rPr>
              <w:t>апита</w:t>
            </w:r>
            <w:r>
              <w:rPr>
                <w:rFonts w:eastAsia="Times New Roman" w:cs="Arial"/>
                <w:color w:val="000000"/>
                <w:sz w:val="18"/>
                <w:szCs w:val="18"/>
              </w:rPr>
              <w:t>ла</w:t>
            </w:r>
            <w:r w:rsidRPr="00626426">
              <w:rPr>
                <w:rFonts w:eastAsia="Times New Roman" w:cs="Arial"/>
                <w:color w:val="000000"/>
                <w:sz w:val="18"/>
                <w:szCs w:val="18"/>
              </w:rPr>
              <w:t xml:space="preserve"> и резерв</w:t>
            </w:r>
            <w:r>
              <w:rPr>
                <w:rFonts w:eastAsia="Times New Roman" w:cs="Arial"/>
                <w:color w:val="000000"/>
                <w:sz w:val="18"/>
                <w:szCs w:val="18"/>
              </w:rPr>
              <w:t>ов</w:t>
            </w:r>
            <w:r w:rsidRPr="00626426">
              <w:rPr>
                <w:rFonts w:eastAsia="Times New Roman" w:cs="Arial"/>
                <w:color w:val="000000"/>
                <w:sz w:val="18"/>
                <w:szCs w:val="18"/>
              </w:rPr>
              <w:t>) x 100</w:t>
            </w:r>
          </w:p>
        </w:tc>
        <w:tc>
          <w:tcPr>
            <w:tcW w:w="599" w:type="pct"/>
            <w:vAlign w:val="center"/>
          </w:tcPr>
          <w:p w14:paraId="3592A6DF" w14:textId="77777777" w:rsidR="00ED43D2" w:rsidRDefault="00ED43D2" w:rsidP="007B0FF1">
            <w:pPr>
              <w:jc w:val="center"/>
              <w:rPr>
                <w:rFonts w:cs="Arial"/>
                <w:color w:val="000000"/>
                <w:sz w:val="18"/>
                <w:szCs w:val="18"/>
              </w:rPr>
            </w:pPr>
            <w:r>
              <w:rPr>
                <w:rFonts w:cs="Arial"/>
                <w:color w:val="000000"/>
                <w:sz w:val="18"/>
                <w:szCs w:val="18"/>
              </w:rPr>
              <w:t>53,67%</w:t>
            </w:r>
          </w:p>
        </w:tc>
        <w:tc>
          <w:tcPr>
            <w:tcW w:w="599" w:type="pct"/>
            <w:vAlign w:val="center"/>
          </w:tcPr>
          <w:p w14:paraId="5618891C" w14:textId="77777777" w:rsidR="00ED43D2" w:rsidRDefault="00ED43D2" w:rsidP="007B0FF1">
            <w:pPr>
              <w:jc w:val="center"/>
              <w:rPr>
                <w:rFonts w:cs="Arial"/>
                <w:color w:val="000000"/>
                <w:sz w:val="18"/>
                <w:szCs w:val="18"/>
              </w:rPr>
            </w:pPr>
            <w:r>
              <w:rPr>
                <w:rFonts w:cs="Arial"/>
                <w:color w:val="000000"/>
                <w:sz w:val="18"/>
                <w:szCs w:val="18"/>
              </w:rPr>
              <w:t>31,79%</w:t>
            </w:r>
          </w:p>
        </w:tc>
        <w:tc>
          <w:tcPr>
            <w:tcW w:w="599" w:type="pct"/>
            <w:vAlign w:val="center"/>
          </w:tcPr>
          <w:p w14:paraId="0650D7AF" w14:textId="77777777" w:rsidR="00ED43D2" w:rsidRDefault="00ED43D2" w:rsidP="007B0FF1">
            <w:pPr>
              <w:jc w:val="center"/>
              <w:rPr>
                <w:rFonts w:cs="Arial"/>
                <w:color w:val="000000"/>
                <w:sz w:val="18"/>
                <w:szCs w:val="18"/>
              </w:rPr>
            </w:pPr>
            <w:r>
              <w:rPr>
                <w:rFonts w:cs="Arial"/>
                <w:color w:val="000000"/>
                <w:sz w:val="18"/>
                <w:szCs w:val="18"/>
              </w:rPr>
              <w:t>21,40%</w:t>
            </w:r>
          </w:p>
        </w:tc>
        <w:tc>
          <w:tcPr>
            <w:tcW w:w="599" w:type="pct"/>
            <w:shd w:val="clear" w:color="auto" w:fill="auto"/>
            <w:vAlign w:val="center"/>
          </w:tcPr>
          <w:p w14:paraId="666F0640" w14:textId="77777777" w:rsidR="00ED43D2" w:rsidRDefault="00ED43D2" w:rsidP="007B0FF1">
            <w:pPr>
              <w:jc w:val="center"/>
              <w:rPr>
                <w:rFonts w:cs="Arial"/>
                <w:color w:val="000000"/>
                <w:sz w:val="18"/>
                <w:szCs w:val="18"/>
              </w:rPr>
            </w:pPr>
            <w:r>
              <w:rPr>
                <w:rFonts w:cs="Arial"/>
                <w:color w:val="000000"/>
                <w:sz w:val="18"/>
                <w:szCs w:val="18"/>
              </w:rPr>
              <w:t>16,04%</w:t>
            </w:r>
          </w:p>
        </w:tc>
        <w:tc>
          <w:tcPr>
            <w:tcW w:w="599" w:type="pct"/>
            <w:shd w:val="clear" w:color="auto" w:fill="auto"/>
            <w:vAlign w:val="center"/>
          </w:tcPr>
          <w:p w14:paraId="4C4FAF7F" w14:textId="77777777" w:rsidR="00ED43D2" w:rsidRDefault="00ED43D2" w:rsidP="007B0FF1">
            <w:pPr>
              <w:jc w:val="center"/>
              <w:rPr>
                <w:rFonts w:cs="Arial"/>
                <w:color w:val="000000"/>
                <w:sz w:val="18"/>
                <w:szCs w:val="18"/>
              </w:rPr>
            </w:pPr>
            <w:r>
              <w:rPr>
                <w:rFonts w:cs="Arial"/>
                <w:color w:val="000000"/>
                <w:sz w:val="18"/>
                <w:szCs w:val="18"/>
              </w:rPr>
              <w:t>14,12%</w:t>
            </w:r>
          </w:p>
        </w:tc>
      </w:tr>
      <w:tr w:rsidR="00ED43D2" w:rsidRPr="00626426" w14:paraId="2AB99706" w14:textId="77777777" w:rsidTr="007B0FF1">
        <w:trPr>
          <w:trHeight w:val="257"/>
        </w:trPr>
        <w:tc>
          <w:tcPr>
            <w:tcW w:w="851" w:type="pct"/>
            <w:shd w:val="clear" w:color="auto" w:fill="auto"/>
            <w:vAlign w:val="center"/>
            <w:hideMark/>
          </w:tcPr>
          <w:p w14:paraId="043206FE" w14:textId="77777777" w:rsidR="00ED43D2" w:rsidRPr="00626426" w:rsidRDefault="00ED43D2" w:rsidP="007B0FF1">
            <w:pPr>
              <w:spacing w:before="60" w:after="60"/>
              <w:rPr>
                <w:rFonts w:eastAsia="Times New Roman" w:cs="Arial"/>
                <w:color w:val="000000"/>
                <w:sz w:val="18"/>
                <w:szCs w:val="18"/>
              </w:rPr>
            </w:pPr>
            <w:r w:rsidRPr="00626426">
              <w:rPr>
                <w:rFonts w:eastAsia="Times New Roman" w:cs="Arial"/>
                <w:color w:val="000000"/>
                <w:sz w:val="18"/>
                <w:szCs w:val="18"/>
              </w:rPr>
              <w:t xml:space="preserve">Сумма непокрытого убытка на отчетную дату, </w:t>
            </w:r>
            <w:r>
              <w:rPr>
                <w:rFonts w:eastAsia="Times New Roman" w:cs="Arial"/>
                <w:color w:val="000000"/>
                <w:sz w:val="18"/>
                <w:szCs w:val="18"/>
              </w:rPr>
              <w:t xml:space="preserve">тыс. </w:t>
            </w:r>
            <w:r w:rsidRPr="00626426">
              <w:rPr>
                <w:rFonts w:eastAsia="Times New Roman" w:cs="Arial"/>
                <w:color w:val="000000"/>
                <w:sz w:val="18"/>
                <w:szCs w:val="18"/>
              </w:rPr>
              <w:t>руб.</w:t>
            </w:r>
          </w:p>
        </w:tc>
        <w:tc>
          <w:tcPr>
            <w:tcW w:w="1153" w:type="pct"/>
            <w:shd w:val="clear" w:color="auto" w:fill="auto"/>
            <w:vAlign w:val="center"/>
            <w:hideMark/>
          </w:tcPr>
          <w:p w14:paraId="0E42EB75" w14:textId="77777777" w:rsidR="00ED43D2" w:rsidRPr="00626426" w:rsidRDefault="00ED43D2" w:rsidP="007B0FF1">
            <w:pPr>
              <w:spacing w:before="60" w:after="60"/>
              <w:rPr>
                <w:rFonts w:eastAsia="Times New Roman" w:cs="Arial"/>
                <w:color w:val="000000"/>
                <w:sz w:val="18"/>
                <w:szCs w:val="18"/>
              </w:rPr>
            </w:pPr>
            <w:r w:rsidRPr="00626426">
              <w:rPr>
                <w:rFonts w:eastAsia="Times New Roman" w:cs="Arial"/>
                <w:color w:val="000000"/>
                <w:sz w:val="18"/>
                <w:szCs w:val="18"/>
              </w:rPr>
              <w:t>Непокрытый убыток прошлых лет + непокрытый убыток отчетного года</w:t>
            </w:r>
          </w:p>
        </w:tc>
        <w:tc>
          <w:tcPr>
            <w:tcW w:w="599" w:type="pct"/>
            <w:vAlign w:val="center"/>
          </w:tcPr>
          <w:p w14:paraId="384FAF49" w14:textId="5834D599" w:rsidR="00ED43D2" w:rsidRDefault="00C732B5" w:rsidP="007B0FF1">
            <w:pPr>
              <w:jc w:val="center"/>
              <w:rPr>
                <w:rFonts w:cs="Arial"/>
                <w:color w:val="000000"/>
                <w:sz w:val="18"/>
                <w:szCs w:val="18"/>
              </w:rPr>
            </w:pPr>
            <w:r>
              <w:rPr>
                <w:rFonts w:cs="Arial"/>
                <w:color w:val="000000"/>
                <w:sz w:val="18"/>
                <w:szCs w:val="18"/>
              </w:rPr>
              <w:t>0</w:t>
            </w:r>
          </w:p>
        </w:tc>
        <w:tc>
          <w:tcPr>
            <w:tcW w:w="599" w:type="pct"/>
            <w:vAlign w:val="center"/>
          </w:tcPr>
          <w:p w14:paraId="64045DCE" w14:textId="7DF32977" w:rsidR="00ED43D2" w:rsidRDefault="00C732B5" w:rsidP="007B0FF1">
            <w:pPr>
              <w:jc w:val="center"/>
              <w:rPr>
                <w:rFonts w:cs="Arial"/>
                <w:color w:val="000000"/>
                <w:sz w:val="18"/>
                <w:szCs w:val="18"/>
              </w:rPr>
            </w:pPr>
            <w:r>
              <w:rPr>
                <w:rFonts w:cs="Arial"/>
                <w:color w:val="000000"/>
                <w:sz w:val="18"/>
                <w:szCs w:val="18"/>
              </w:rPr>
              <w:t>0</w:t>
            </w:r>
          </w:p>
        </w:tc>
        <w:tc>
          <w:tcPr>
            <w:tcW w:w="599" w:type="pct"/>
            <w:vAlign w:val="center"/>
          </w:tcPr>
          <w:p w14:paraId="168FA352" w14:textId="748AC718" w:rsidR="00ED43D2" w:rsidRDefault="00C732B5" w:rsidP="007B0FF1">
            <w:pPr>
              <w:jc w:val="center"/>
              <w:rPr>
                <w:rFonts w:cs="Arial"/>
                <w:color w:val="000000"/>
                <w:sz w:val="18"/>
                <w:szCs w:val="18"/>
              </w:rPr>
            </w:pPr>
            <w:r>
              <w:rPr>
                <w:rFonts w:cs="Arial"/>
                <w:color w:val="000000"/>
                <w:sz w:val="18"/>
                <w:szCs w:val="18"/>
              </w:rPr>
              <w:t>0</w:t>
            </w:r>
          </w:p>
        </w:tc>
        <w:tc>
          <w:tcPr>
            <w:tcW w:w="599" w:type="pct"/>
            <w:shd w:val="clear" w:color="auto" w:fill="auto"/>
            <w:vAlign w:val="center"/>
          </w:tcPr>
          <w:p w14:paraId="1F794174" w14:textId="0B04D025" w:rsidR="00ED43D2" w:rsidRDefault="00C732B5" w:rsidP="007B0FF1">
            <w:pPr>
              <w:jc w:val="center"/>
              <w:rPr>
                <w:rFonts w:cs="Arial"/>
                <w:color w:val="000000"/>
                <w:sz w:val="18"/>
                <w:szCs w:val="18"/>
              </w:rPr>
            </w:pPr>
            <w:r>
              <w:rPr>
                <w:rFonts w:cs="Arial"/>
                <w:color w:val="000000"/>
                <w:sz w:val="18"/>
                <w:szCs w:val="18"/>
              </w:rPr>
              <w:t>0</w:t>
            </w:r>
          </w:p>
        </w:tc>
        <w:tc>
          <w:tcPr>
            <w:tcW w:w="599" w:type="pct"/>
            <w:shd w:val="clear" w:color="auto" w:fill="auto"/>
            <w:vAlign w:val="center"/>
          </w:tcPr>
          <w:p w14:paraId="09D0CF9E" w14:textId="52B1C89F" w:rsidR="00ED43D2" w:rsidRDefault="00C732B5" w:rsidP="007B0FF1">
            <w:pPr>
              <w:jc w:val="center"/>
              <w:rPr>
                <w:rFonts w:cs="Arial"/>
                <w:color w:val="000000"/>
                <w:sz w:val="18"/>
                <w:szCs w:val="18"/>
              </w:rPr>
            </w:pPr>
            <w:r>
              <w:rPr>
                <w:rFonts w:cs="Arial"/>
                <w:color w:val="000000"/>
                <w:sz w:val="18"/>
                <w:szCs w:val="18"/>
              </w:rPr>
              <w:t>0</w:t>
            </w:r>
          </w:p>
        </w:tc>
      </w:tr>
      <w:tr w:rsidR="00ED43D2" w:rsidRPr="00626426" w14:paraId="69A657AD" w14:textId="77777777" w:rsidTr="007B0FF1">
        <w:trPr>
          <w:trHeight w:val="60"/>
        </w:trPr>
        <w:tc>
          <w:tcPr>
            <w:tcW w:w="851" w:type="pct"/>
            <w:shd w:val="clear" w:color="auto" w:fill="auto"/>
            <w:vAlign w:val="center"/>
            <w:hideMark/>
          </w:tcPr>
          <w:p w14:paraId="2CE3849E" w14:textId="77777777" w:rsidR="00ED43D2" w:rsidRPr="00626426" w:rsidRDefault="00ED43D2" w:rsidP="007B0FF1">
            <w:pPr>
              <w:spacing w:before="60" w:after="60"/>
              <w:rPr>
                <w:rFonts w:eastAsia="Times New Roman" w:cs="Arial"/>
                <w:color w:val="000000"/>
                <w:sz w:val="18"/>
                <w:szCs w:val="18"/>
              </w:rPr>
            </w:pPr>
            <w:r w:rsidRPr="00626426">
              <w:rPr>
                <w:rFonts w:eastAsia="Times New Roman" w:cs="Arial"/>
                <w:color w:val="000000"/>
                <w:sz w:val="18"/>
                <w:szCs w:val="18"/>
              </w:rPr>
              <w:t>Соотношение непокрытого убытка на отчетную дату и балансовой стоимости активов, %</w:t>
            </w:r>
          </w:p>
        </w:tc>
        <w:tc>
          <w:tcPr>
            <w:tcW w:w="1153" w:type="pct"/>
            <w:shd w:val="clear" w:color="auto" w:fill="auto"/>
            <w:vAlign w:val="center"/>
            <w:hideMark/>
          </w:tcPr>
          <w:p w14:paraId="2F636728" w14:textId="77777777" w:rsidR="00ED43D2" w:rsidRPr="00626426" w:rsidRDefault="00ED43D2" w:rsidP="007B0FF1">
            <w:pPr>
              <w:spacing w:before="60" w:after="60"/>
              <w:rPr>
                <w:rFonts w:eastAsia="Times New Roman" w:cs="Arial"/>
                <w:color w:val="000000"/>
                <w:sz w:val="18"/>
                <w:szCs w:val="18"/>
              </w:rPr>
            </w:pPr>
            <w:r w:rsidRPr="00626426">
              <w:rPr>
                <w:rFonts w:eastAsia="Times New Roman" w:cs="Arial"/>
                <w:color w:val="000000"/>
                <w:sz w:val="18"/>
                <w:szCs w:val="18"/>
              </w:rPr>
              <w:t xml:space="preserve">(Сумма непокрытого убытка на отчетную дату / </w:t>
            </w:r>
            <w:r w:rsidRPr="00CB5F33">
              <w:rPr>
                <w:rFonts w:eastAsia="Times New Roman" w:cs="Arial"/>
                <w:color w:val="000000"/>
                <w:sz w:val="18"/>
                <w:szCs w:val="18"/>
              </w:rPr>
              <w:t>Средняя величина балансовой стоимости активов</w:t>
            </w:r>
            <w:r w:rsidRPr="00626426">
              <w:rPr>
                <w:rFonts w:eastAsia="Times New Roman" w:cs="Arial"/>
                <w:color w:val="000000"/>
                <w:sz w:val="18"/>
                <w:szCs w:val="18"/>
              </w:rPr>
              <w:t>) x 100</w:t>
            </w:r>
          </w:p>
        </w:tc>
        <w:tc>
          <w:tcPr>
            <w:tcW w:w="599" w:type="pct"/>
            <w:vAlign w:val="center"/>
          </w:tcPr>
          <w:p w14:paraId="1379477F" w14:textId="77777777" w:rsidR="00ED43D2" w:rsidRDefault="00ED43D2" w:rsidP="007B0FF1">
            <w:pPr>
              <w:jc w:val="center"/>
              <w:rPr>
                <w:rFonts w:cs="Arial"/>
                <w:color w:val="000000"/>
                <w:sz w:val="18"/>
                <w:szCs w:val="18"/>
              </w:rPr>
            </w:pPr>
            <w:r>
              <w:rPr>
                <w:rFonts w:cs="Arial"/>
                <w:color w:val="000000"/>
                <w:sz w:val="18"/>
                <w:szCs w:val="18"/>
              </w:rPr>
              <w:t>0,00%</w:t>
            </w:r>
          </w:p>
        </w:tc>
        <w:tc>
          <w:tcPr>
            <w:tcW w:w="599" w:type="pct"/>
            <w:vAlign w:val="center"/>
          </w:tcPr>
          <w:p w14:paraId="2EB87E12" w14:textId="77777777" w:rsidR="00ED43D2" w:rsidRDefault="00ED43D2" w:rsidP="007B0FF1">
            <w:pPr>
              <w:jc w:val="center"/>
              <w:rPr>
                <w:rFonts w:cs="Arial"/>
                <w:color w:val="000000"/>
                <w:sz w:val="18"/>
                <w:szCs w:val="18"/>
              </w:rPr>
            </w:pPr>
            <w:r>
              <w:rPr>
                <w:rFonts w:cs="Arial"/>
                <w:color w:val="000000"/>
                <w:sz w:val="18"/>
                <w:szCs w:val="18"/>
              </w:rPr>
              <w:t>0,00%</w:t>
            </w:r>
          </w:p>
        </w:tc>
        <w:tc>
          <w:tcPr>
            <w:tcW w:w="599" w:type="pct"/>
            <w:vAlign w:val="center"/>
          </w:tcPr>
          <w:p w14:paraId="76C95572" w14:textId="77777777" w:rsidR="00ED43D2" w:rsidRDefault="00ED43D2" w:rsidP="007B0FF1">
            <w:pPr>
              <w:jc w:val="center"/>
              <w:rPr>
                <w:rFonts w:cs="Arial"/>
                <w:color w:val="000000"/>
                <w:sz w:val="18"/>
                <w:szCs w:val="18"/>
              </w:rPr>
            </w:pPr>
            <w:r>
              <w:rPr>
                <w:rFonts w:cs="Arial"/>
                <w:color w:val="000000"/>
                <w:sz w:val="18"/>
                <w:szCs w:val="18"/>
              </w:rPr>
              <w:t>0,00%</w:t>
            </w:r>
          </w:p>
        </w:tc>
        <w:tc>
          <w:tcPr>
            <w:tcW w:w="599" w:type="pct"/>
            <w:shd w:val="clear" w:color="auto" w:fill="auto"/>
            <w:vAlign w:val="center"/>
          </w:tcPr>
          <w:p w14:paraId="24DFFF9C" w14:textId="77777777" w:rsidR="00ED43D2" w:rsidRDefault="00ED43D2" w:rsidP="007B0FF1">
            <w:pPr>
              <w:jc w:val="center"/>
              <w:rPr>
                <w:rFonts w:cs="Arial"/>
                <w:color w:val="000000"/>
                <w:sz w:val="18"/>
                <w:szCs w:val="18"/>
              </w:rPr>
            </w:pPr>
            <w:r>
              <w:rPr>
                <w:rFonts w:cs="Arial"/>
                <w:color w:val="000000"/>
                <w:sz w:val="18"/>
                <w:szCs w:val="18"/>
              </w:rPr>
              <w:t>0,00%</w:t>
            </w:r>
          </w:p>
        </w:tc>
        <w:tc>
          <w:tcPr>
            <w:tcW w:w="599" w:type="pct"/>
            <w:shd w:val="clear" w:color="auto" w:fill="auto"/>
            <w:vAlign w:val="center"/>
          </w:tcPr>
          <w:p w14:paraId="405DCDA0" w14:textId="77777777" w:rsidR="00ED43D2" w:rsidRDefault="00ED43D2" w:rsidP="007B0FF1">
            <w:pPr>
              <w:jc w:val="center"/>
              <w:rPr>
                <w:rFonts w:cs="Arial"/>
                <w:color w:val="000000"/>
                <w:sz w:val="18"/>
                <w:szCs w:val="18"/>
              </w:rPr>
            </w:pPr>
            <w:r>
              <w:rPr>
                <w:rFonts w:cs="Arial"/>
                <w:color w:val="000000"/>
                <w:sz w:val="18"/>
                <w:szCs w:val="18"/>
              </w:rPr>
              <w:t>0,00%</w:t>
            </w:r>
          </w:p>
        </w:tc>
      </w:tr>
    </w:tbl>
    <w:p w14:paraId="2D7E7EE9" w14:textId="77777777" w:rsidR="00ED43D2" w:rsidRDefault="00ED43D2" w:rsidP="00ED43D2">
      <w:pPr>
        <w:pStyle w:val="ConsPlusNormal"/>
        <w:spacing w:before="60" w:after="60"/>
        <w:jc w:val="both"/>
      </w:pPr>
      <w:r>
        <w:t>Показатель «средняя величина балансовой стоимости активов», используемый для расчетов в таблице за отчетный период, рассчитывается как (Балансовая стоимость активов по итогам предыдущего аналогичного периода + Балансовая стоимость на конец отчетного периода) / 2.</w:t>
      </w:r>
    </w:p>
    <w:p w14:paraId="68D77C2C" w14:textId="77777777" w:rsidR="00ED43D2" w:rsidRDefault="00ED43D2" w:rsidP="00ED43D2">
      <w:pPr>
        <w:pStyle w:val="ConsPlusNormal"/>
        <w:spacing w:before="60" w:after="60"/>
        <w:jc w:val="both"/>
      </w:pPr>
      <w:r>
        <w:t>Показатель «средняя величина капитала и резервов», используемый для расчетов в таблице за отчетный период, рассчитывается как (В</w:t>
      </w:r>
      <w:r w:rsidRPr="00D3277F">
        <w:t>еличина капитала и резервов</w:t>
      </w:r>
      <w:r>
        <w:t xml:space="preserve"> по итогам предыдущего аналогичного периода + </w:t>
      </w:r>
      <w:r w:rsidRPr="00D3277F">
        <w:t xml:space="preserve">Величина капитала и резервов </w:t>
      </w:r>
      <w:r>
        <w:t>на конец отчетного периода) / 2.</w:t>
      </w:r>
    </w:p>
    <w:p w14:paraId="2DC3816C" w14:textId="77777777" w:rsidR="00ED43D2" w:rsidRDefault="00ED43D2" w:rsidP="00ED43D2">
      <w:pPr>
        <w:pStyle w:val="ConsPlusNormal"/>
        <w:spacing w:before="60" w:after="60"/>
        <w:jc w:val="both"/>
      </w:pPr>
    </w:p>
    <w:p w14:paraId="4048D31E" w14:textId="77777777" w:rsidR="00ED43D2" w:rsidRDefault="00ED43D2" w:rsidP="00ED43D2">
      <w:pPr>
        <w:pStyle w:val="ConsPlusNormal"/>
        <w:spacing w:before="60" w:after="60"/>
        <w:jc w:val="both"/>
        <w:rPr>
          <w:b/>
        </w:rPr>
      </w:pPr>
      <w:r w:rsidRPr="00077034">
        <w:rPr>
          <w:b/>
        </w:rPr>
        <w:t xml:space="preserve">экономический анализ прибыльности/убыточности </w:t>
      </w:r>
      <w:r>
        <w:rPr>
          <w:b/>
        </w:rPr>
        <w:t>поручителя</w:t>
      </w:r>
      <w:r w:rsidRPr="00077034">
        <w:rPr>
          <w:b/>
        </w:rPr>
        <w:t xml:space="preserve"> исходя из динамики приведенных показателей:</w:t>
      </w:r>
    </w:p>
    <w:p w14:paraId="44D7F94B" w14:textId="77777777" w:rsidR="00ED43D2" w:rsidRPr="00CC33AE" w:rsidRDefault="00ED43D2" w:rsidP="00ED43D2">
      <w:pPr>
        <w:pStyle w:val="ConsPlusNormal"/>
        <w:spacing w:before="60" w:after="60"/>
        <w:jc w:val="both"/>
      </w:pPr>
      <w:r w:rsidRPr="00CC33AE">
        <w:t>Прибыльность Поручителя за рассматриваемый период обеспечена эффективным планированием его работы, сбалансированностью бюджета Поручителя с точки зрения доходов, расходов и инвестиций. Показатель нормы чистой прибыли за рассматриваемый период колебался разнонаправлено. С 2012 года отмечается тенденция к снижению данного показателя, что связано с ростом бизнеса и, соответственно, увеличение расходов Поручителя. Следует также принимать во внимание специфику его деятельности, когда получение выручки имеет отложенный эффект в ходе производственного цикла.</w:t>
      </w:r>
    </w:p>
    <w:p w14:paraId="2C839275" w14:textId="2919E6D6" w:rsidR="00ED43D2" w:rsidRPr="00CC33AE" w:rsidRDefault="00ED43D2" w:rsidP="00ED43D2">
      <w:pPr>
        <w:pStyle w:val="ConsPlusNormal"/>
        <w:spacing w:before="60" w:after="60"/>
        <w:jc w:val="both"/>
      </w:pPr>
      <w:r w:rsidRPr="00CC33AE">
        <w:t>Коэффициент оборачиваемости активов — финансовый показатель интенсивности использования организацией всей совокупности имеющихся активов. Коэффициент оборачиваемости активов на протяжении анализируемого периода находится в диапазоне от 0,</w:t>
      </w:r>
      <w:r w:rsidR="0040107C">
        <w:t>72</w:t>
      </w:r>
      <w:r w:rsidR="0040107C" w:rsidRPr="00CC33AE">
        <w:t xml:space="preserve"> </w:t>
      </w:r>
      <w:r w:rsidRPr="00CC33AE">
        <w:t>до 1,44. Невысокие значения данного показателя характерны для отрасли, в которой ведет свою основную хозяйственную деятельность Поручитель.</w:t>
      </w:r>
    </w:p>
    <w:p w14:paraId="4E964EAC" w14:textId="77777777" w:rsidR="00ED43D2" w:rsidRPr="00CC33AE" w:rsidRDefault="00ED43D2" w:rsidP="00ED43D2">
      <w:pPr>
        <w:pStyle w:val="ConsPlusNormal"/>
        <w:spacing w:before="60" w:after="60"/>
        <w:jc w:val="both"/>
      </w:pPr>
      <w:r w:rsidRPr="00CC33AE">
        <w:t>Рентабельность активов – финансовый коэффициент, характеризующий отдачу от использования всех активов организации. Коэффициент показывает способность организации генерировать прибыль без учета структуры его капитала (финансового левериджа), качество управления активами. Рентабельность собственного капитала – показатель чистой прибыли в сравнении с собственным капиталом организации. Это финансовый показатель, показывающий, насколько эффективно был использован вложенный в дело капитал. В анализируемые периоды произошло сокращение показателя рентабельности активов по сравнению с соответствующими предыдущими годами, что объясняется опережающим ростом балансовой стоимости активов Поручителя над чистой прибылью, что связано с расширением деятельности Поручителя, ростом привлеченных ресурсов и активов Поручителя. Рентабельность собственного капитала имеет аналогичную тенденцию к снижению за счет опережающего роста собственного капитала. Собственный капитал Поручителя в основном формируется за счет нераспределенной прибыли, что говорит об устойчивом финансовом положении Поручителя. Снижение размера чистой прибыли с 2011 года обусловлено расширением деятельности и увеличением производства и, как следствие, сопутствующим ростом расходов.</w:t>
      </w:r>
    </w:p>
    <w:p w14:paraId="7754F0DA" w14:textId="77777777" w:rsidR="00ED43D2" w:rsidRPr="00EE66DF" w:rsidRDefault="00ED43D2" w:rsidP="00ED43D2">
      <w:pPr>
        <w:pStyle w:val="ConsPlusNormal"/>
        <w:spacing w:before="60" w:after="60"/>
        <w:jc w:val="both"/>
      </w:pPr>
      <w:r w:rsidRPr="00CC33AE">
        <w:t>За рассматриваемый период непокрытый убыток отсутствовал.</w:t>
      </w:r>
    </w:p>
    <w:p w14:paraId="10A8C945" w14:textId="77777777" w:rsidR="00ED43D2" w:rsidRDefault="00ED43D2" w:rsidP="00ED43D2">
      <w:pPr>
        <w:pStyle w:val="ConsPlusNormal"/>
        <w:spacing w:before="60" w:after="60"/>
        <w:jc w:val="both"/>
        <w:rPr>
          <w:b/>
        </w:rPr>
      </w:pPr>
    </w:p>
    <w:p w14:paraId="363E0919" w14:textId="77777777" w:rsidR="00ED43D2" w:rsidRDefault="00ED43D2" w:rsidP="00ED43D2">
      <w:pPr>
        <w:pStyle w:val="ConsPlusNormal"/>
        <w:spacing w:before="60" w:after="60"/>
        <w:jc w:val="both"/>
      </w:pPr>
      <w:r w:rsidRPr="00A41228">
        <w:rPr>
          <w:b/>
        </w:rPr>
        <w:t xml:space="preserve">информация о причинах, которые, по мнению органов управления </w:t>
      </w:r>
      <w:r>
        <w:rPr>
          <w:b/>
        </w:rPr>
        <w:t>поручителя</w:t>
      </w:r>
      <w:r w:rsidRPr="00A41228">
        <w:rPr>
          <w:b/>
        </w:rPr>
        <w:t xml:space="preserve">, привели к убыткам/прибыли </w:t>
      </w:r>
      <w:r>
        <w:rPr>
          <w:b/>
        </w:rPr>
        <w:t>поручителя</w:t>
      </w:r>
      <w:r w:rsidRPr="00A41228">
        <w:rPr>
          <w:b/>
        </w:rPr>
        <w:t xml:space="preserve">, отраженным в бухгалтерской (финансовой) отчетности </w:t>
      </w:r>
      <w:r w:rsidRPr="00F7740D">
        <w:rPr>
          <w:b/>
        </w:rPr>
        <w:t>за каждый завершенный отчетный год</w:t>
      </w:r>
      <w:r w:rsidRPr="00A41228">
        <w:rPr>
          <w:b/>
        </w:rPr>
        <w:t>, предшествующих дате утв</w:t>
      </w:r>
      <w:r>
        <w:rPr>
          <w:b/>
        </w:rPr>
        <w:t xml:space="preserve">ерждения проспекта ценных бумаг: </w:t>
      </w:r>
      <w:r>
        <w:t xml:space="preserve">На протяжении рассматриваемого периода у Поручителя отсутствовал убыток. </w:t>
      </w:r>
      <w:r w:rsidRPr="009561C9">
        <w:t>Снижение размера чистой прибыли с 2011 года обусловлено расширением деятельности и увеличением производства и, как следствие, сопутствующим ростом расходов</w:t>
      </w:r>
      <w:r>
        <w:t>. В то же время на формирование выручки и чистой прибыли оказывает влияние специфика деятельности Поручителя, когда получение выручки имеет отложенный эффект в ходе производственного цикла.</w:t>
      </w:r>
    </w:p>
    <w:p w14:paraId="04EFE44B" w14:textId="77777777" w:rsidR="00ED43D2" w:rsidRDefault="00ED43D2" w:rsidP="00ED43D2">
      <w:pPr>
        <w:pStyle w:val="ConsPlusNormal"/>
        <w:spacing w:before="60" w:after="60"/>
        <w:jc w:val="both"/>
      </w:pPr>
      <w:r>
        <w:t>Мнения органов управления Поручителя</w:t>
      </w:r>
      <w:r w:rsidRPr="009479FF">
        <w:t xml:space="preserve"> относительно упомянутых причин и (или) степени их влияния на результаты финансово-хозяйственной деятельности </w:t>
      </w:r>
      <w:r>
        <w:t>Поручителя</w:t>
      </w:r>
      <w:r w:rsidRPr="009479FF">
        <w:t xml:space="preserve"> совпадают</w:t>
      </w:r>
      <w:r>
        <w:t>.</w:t>
      </w:r>
    </w:p>
    <w:p w14:paraId="0215CD6B" w14:textId="77777777" w:rsidR="00ED43D2" w:rsidRDefault="00ED43D2" w:rsidP="00ED43D2">
      <w:pPr>
        <w:pStyle w:val="ConsPlusNormal"/>
        <w:spacing w:before="60" w:after="60"/>
        <w:jc w:val="both"/>
      </w:pPr>
      <w:r>
        <w:t xml:space="preserve">Ни один </w:t>
      </w:r>
      <w:r w:rsidRPr="009479FF">
        <w:t xml:space="preserve">член </w:t>
      </w:r>
      <w:r>
        <w:t>С</w:t>
      </w:r>
      <w:r w:rsidRPr="009479FF">
        <w:t xml:space="preserve">овета директоров </w:t>
      </w:r>
      <w:r>
        <w:t>Поручителя</w:t>
      </w:r>
      <w:r w:rsidRPr="009479FF">
        <w:t xml:space="preserve"> </w:t>
      </w:r>
      <w:r>
        <w:t xml:space="preserve">не высказывал особого </w:t>
      </w:r>
      <w:r w:rsidRPr="009479FF">
        <w:t>мнение относительно упомянутых причин и (или) степени их влияния на результаты финанс</w:t>
      </w:r>
      <w:r>
        <w:t>ово-хозяйственной деятельности Поручителя</w:t>
      </w:r>
      <w:r w:rsidRPr="009479FF">
        <w:t xml:space="preserve">, </w:t>
      </w:r>
      <w:r>
        <w:t>которое было бы отражен</w:t>
      </w:r>
      <w:r w:rsidRPr="009479FF">
        <w:t xml:space="preserve">о в протоколе собрания (заседания) </w:t>
      </w:r>
      <w:r>
        <w:t>С</w:t>
      </w:r>
      <w:r w:rsidRPr="009479FF">
        <w:t xml:space="preserve">овета директоров </w:t>
      </w:r>
      <w:r>
        <w:t>Поручителя</w:t>
      </w:r>
      <w:r w:rsidRPr="009479FF">
        <w:t>, на котором рассматривались соотв</w:t>
      </w:r>
      <w:r>
        <w:t>етствующие вопросы, и настаивал на отражении такого мнения в П</w:t>
      </w:r>
      <w:r w:rsidRPr="009479FF">
        <w:t>роспекте</w:t>
      </w:r>
      <w:r>
        <w:t>.</w:t>
      </w:r>
    </w:p>
    <w:p w14:paraId="19762FE1" w14:textId="77777777" w:rsidR="00ED43D2" w:rsidRPr="009479FF" w:rsidRDefault="00ED43D2" w:rsidP="00ED43D2">
      <w:pPr>
        <w:pStyle w:val="ConsPlusNormal"/>
        <w:spacing w:before="60" w:after="60"/>
        <w:jc w:val="both"/>
      </w:pPr>
    </w:p>
    <w:p w14:paraId="66179272" w14:textId="77777777" w:rsidR="00ED43D2" w:rsidRPr="009479FF" w:rsidRDefault="00ED43D2" w:rsidP="007B0FF1">
      <w:pPr>
        <w:pStyle w:val="30"/>
      </w:pPr>
      <w:bookmarkStart w:id="401" w:name="_Toc456795906"/>
      <w:r w:rsidRPr="009479FF">
        <w:t xml:space="preserve">4.2. Ликвидность </w:t>
      </w:r>
      <w:r>
        <w:t>поручителя</w:t>
      </w:r>
      <w:r w:rsidRPr="009479FF">
        <w:t>, достаточность капитала и оборотных средств</w:t>
      </w:r>
      <w:bookmarkEnd w:id="401"/>
    </w:p>
    <w:p w14:paraId="315A09BD" w14:textId="77777777" w:rsidR="00ED43D2" w:rsidRPr="00EA65A2" w:rsidRDefault="00ED43D2" w:rsidP="00ED43D2">
      <w:pPr>
        <w:pStyle w:val="ConsPlusNormal"/>
        <w:spacing w:before="60" w:after="60"/>
        <w:jc w:val="both"/>
        <w:rPr>
          <w:b/>
        </w:rPr>
      </w:pPr>
      <w:r w:rsidRPr="001F49C9">
        <w:rPr>
          <w:b/>
        </w:rPr>
        <w:t xml:space="preserve">динамика показателей, характеризующих ликвидность </w:t>
      </w:r>
      <w:r>
        <w:rPr>
          <w:b/>
        </w:rPr>
        <w:t>поручителя</w:t>
      </w:r>
      <w:r w:rsidRPr="001F49C9">
        <w:rPr>
          <w:b/>
        </w:rPr>
        <w:t xml:space="preserve">, </w:t>
      </w:r>
      <w:r w:rsidRPr="00413752">
        <w:rPr>
          <w:b/>
        </w:rPr>
        <w:t xml:space="preserve">за </w:t>
      </w:r>
      <w:r w:rsidRPr="00CB74A0">
        <w:rPr>
          <w:b/>
        </w:rPr>
        <w:t>пять последних завершенных отчетных лет</w:t>
      </w:r>
      <w:r w:rsidRPr="00EA65A2">
        <w:rPr>
          <w:b/>
        </w:rPr>
        <w:t>:</w:t>
      </w:r>
    </w:p>
    <w:tbl>
      <w:tblPr>
        <w:tblW w:w="0" w:type="auto"/>
        <w:tblInd w:w="57" w:type="dxa"/>
        <w:tblCellMar>
          <w:top w:w="57" w:type="dxa"/>
          <w:left w:w="57" w:type="dxa"/>
          <w:bottom w:w="57" w:type="dxa"/>
          <w:right w:w="57" w:type="dxa"/>
        </w:tblCellMar>
        <w:tblLook w:val="04A0" w:firstRow="1" w:lastRow="0" w:firstColumn="1" w:lastColumn="0" w:noHBand="0" w:noVBand="1"/>
      </w:tblPr>
      <w:tblGrid>
        <w:gridCol w:w="1437"/>
        <w:gridCol w:w="2958"/>
        <w:gridCol w:w="1116"/>
        <w:gridCol w:w="1117"/>
        <w:gridCol w:w="1117"/>
        <w:gridCol w:w="1117"/>
        <w:gridCol w:w="1117"/>
      </w:tblGrid>
      <w:tr w:rsidR="00ED43D2" w:rsidRPr="00F7614B" w14:paraId="585DD9D3" w14:textId="77777777" w:rsidTr="007B0FF1">
        <w:trPr>
          <w:trHeight w:val="42"/>
        </w:trPr>
        <w:tc>
          <w:tcPr>
            <w:tcW w:w="143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14:paraId="663467D5" w14:textId="77777777" w:rsidR="00ED43D2" w:rsidRPr="00F7614B" w:rsidRDefault="00ED43D2" w:rsidP="007B0FF1">
            <w:pPr>
              <w:spacing w:before="60" w:after="60"/>
              <w:jc w:val="center"/>
              <w:rPr>
                <w:rFonts w:eastAsia="Times New Roman" w:cs="Arial"/>
                <w:b/>
                <w:bCs/>
                <w:color w:val="000000"/>
                <w:sz w:val="18"/>
                <w:szCs w:val="18"/>
              </w:rPr>
            </w:pPr>
            <w:r w:rsidRPr="00F7614B">
              <w:rPr>
                <w:rFonts w:eastAsia="Times New Roman" w:cs="Arial"/>
                <w:b/>
                <w:bCs/>
                <w:color w:val="000000"/>
                <w:sz w:val="18"/>
                <w:szCs w:val="18"/>
              </w:rPr>
              <w:t>Наименование показателя</w:t>
            </w:r>
          </w:p>
        </w:tc>
        <w:tc>
          <w:tcPr>
            <w:tcW w:w="2958" w:type="dxa"/>
            <w:tcBorders>
              <w:top w:val="single" w:sz="4" w:space="0" w:color="auto"/>
              <w:left w:val="nil"/>
              <w:bottom w:val="single" w:sz="4" w:space="0" w:color="auto"/>
              <w:right w:val="single" w:sz="4" w:space="0" w:color="auto"/>
            </w:tcBorders>
            <w:shd w:val="clear" w:color="auto" w:fill="auto"/>
            <w:tcMar>
              <w:top w:w="28" w:type="dxa"/>
              <w:bottom w:w="28" w:type="dxa"/>
            </w:tcMar>
            <w:vAlign w:val="center"/>
            <w:hideMark/>
          </w:tcPr>
          <w:p w14:paraId="03803DDC" w14:textId="77777777" w:rsidR="00ED43D2" w:rsidRPr="00F7614B" w:rsidRDefault="00ED43D2" w:rsidP="007B0FF1">
            <w:pPr>
              <w:spacing w:before="60" w:after="60"/>
              <w:jc w:val="center"/>
              <w:rPr>
                <w:rFonts w:eastAsia="Times New Roman" w:cs="Arial"/>
                <w:b/>
                <w:bCs/>
                <w:color w:val="000000"/>
                <w:sz w:val="18"/>
                <w:szCs w:val="18"/>
              </w:rPr>
            </w:pPr>
            <w:r w:rsidRPr="00F7614B">
              <w:rPr>
                <w:rFonts w:eastAsia="Times New Roman" w:cs="Arial"/>
                <w:b/>
                <w:bCs/>
                <w:color w:val="000000"/>
                <w:sz w:val="18"/>
                <w:szCs w:val="18"/>
              </w:rPr>
              <w:t>Методика расчета</w:t>
            </w:r>
          </w:p>
        </w:tc>
        <w:tc>
          <w:tcPr>
            <w:tcW w:w="1116" w:type="dxa"/>
            <w:tcBorders>
              <w:top w:val="single" w:sz="4" w:space="0" w:color="auto"/>
              <w:left w:val="nil"/>
              <w:bottom w:val="single" w:sz="4" w:space="0" w:color="auto"/>
              <w:right w:val="single" w:sz="4" w:space="0" w:color="auto"/>
            </w:tcBorders>
            <w:vAlign w:val="center"/>
          </w:tcPr>
          <w:p w14:paraId="69D1CE7A" w14:textId="77777777" w:rsidR="00ED43D2" w:rsidRDefault="00ED43D2" w:rsidP="007B0FF1">
            <w:pPr>
              <w:spacing w:before="60" w:after="60"/>
              <w:jc w:val="center"/>
              <w:rPr>
                <w:rFonts w:eastAsia="Times New Roman" w:cs="Arial"/>
                <w:b/>
                <w:bCs/>
                <w:color w:val="000000"/>
                <w:sz w:val="18"/>
                <w:szCs w:val="18"/>
              </w:rPr>
            </w:pPr>
            <w:r>
              <w:rPr>
                <w:rFonts w:eastAsia="Times New Roman" w:cs="Arial"/>
                <w:b/>
                <w:bCs/>
                <w:color w:val="000000"/>
                <w:sz w:val="18"/>
                <w:szCs w:val="18"/>
              </w:rPr>
              <w:t>2011 год</w:t>
            </w:r>
          </w:p>
        </w:tc>
        <w:tc>
          <w:tcPr>
            <w:tcW w:w="1117" w:type="dxa"/>
            <w:tcBorders>
              <w:top w:val="single" w:sz="4" w:space="0" w:color="auto"/>
              <w:left w:val="single" w:sz="4" w:space="0" w:color="auto"/>
              <w:bottom w:val="single" w:sz="4" w:space="0" w:color="auto"/>
              <w:right w:val="single" w:sz="4" w:space="0" w:color="auto"/>
            </w:tcBorders>
            <w:vAlign w:val="center"/>
          </w:tcPr>
          <w:p w14:paraId="30EB08F2" w14:textId="77777777" w:rsidR="00ED43D2" w:rsidRDefault="00ED43D2" w:rsidP="007B0FF1">
            <w:pPr>
              <w:spacing w:before="60" w:after="60"/>
              <w:jc w:val="center"/>
              <w:rPr>
                <w:rFonts w:eastAsia="Times New Roman" w:cs="Arial"/>
                <w:b/>
                <w:bCs/>
                <w:color w:val="000000"/>
                <w:sz w:val="18"/>
                <w:szCs w:val="18"/>
              </w:rPr>
            </w:pPr>
            <w:r>
              <w:rPr>
                <w:rFonts w:eastAsia="Times New Roman" w:cs="Arial"/>
                <w:b/>
                <w:bCs/>
                <w:color w:val="000000"/>
                <w:sz w:val="18"/>
                <w:szCs w:val="18"/>
              </w:rPr>
              <w:t>2012 год</w:t>
            </w:r>
          </w:p>
        </w:tc>
        <w:tc>
          <w:tcPr>
            <w:tcW w:w="1117" w:type="dxa"/>
            <w:tcBorders>
              <w:top w:val="single" w:sz="4" w:space="0" w:color="auto"/>
              <w:left w:val="single" w:sz="4" w:space="0" w:color="auto"/>
              <w:bottom w:val="single" w:sz="4" w:space="0" w:color="auto"/>
              <w:right w:val="single" w:sz="4" w:space="0" w:color="auto"/>
            </w:tcBorders>
            <w:vAlign w:val="center"/>
          </w:tcPr>
          <w:p w14:paraId="43C2F199" w14:textId="77777777" w:rsidR="00ED43D2" w:rsidRDefault="00ED43D2" w:rsidP="007B0FF1">
            <w:pPr>
              <w:spacing w:before="60" w:after="60"/>
              <w:jc w:val="center"/>
              <w:rPr>
                <w:rFonts w:eastAsia="Times New Roman" w:cs="Arial"/>
                <w:b/>
                <w:bCs/>
                <w:color w:val="000000"/>
                <w:sz w:val="18"/>
                <w:szCs w:val="18"/>
              </w:rPr>
            </w:pPr>
            <w:r>
              <w:rPr>
                <w:rFonts w:eastAsia="Times New Roman" w:cs="Arial"/>
                <w:b/>
                <w:bCs/>
                <w:color w:val="000000"/>
                <w:sz w:val="18"/>
                <w:szCs w:val="18"/>
              </w:rPr>
              <w:t>2013 год</w:t>
            </w:r>
          </w:p>
        </w:tc>
        <w:tc>
          <w:tcPr>
            <w:tcW w:w="11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14:paraId="28BB5193" w14:textId="77777777" w:rsidR="00ED43D2" w:rsidRPr="00F7614B" w:rsidRDefault="00ED43D2" w:rsidP="007B0FF1">
            <w:pPr>
              <w:spacing w:before="60" w:after="60"/>
              <w:jc w:val="center"/>
              <w:rPr>
                <w:rFonts w:eastAsia="Times New Roman" w:cs="Arial"/>
                <w:b/>
                <w:bCs/>
                <w:color w:val="000000"/>
                <w:sz w:val="18"/>
                <w:szCs w:val="18"/>
              </w:rPr>
            </w:pPr>
            <w:r>
              <w:rPr>
                <w:rFonts w:eastAsia="Times New Roman" w:cs="Arial"/>
                <w:b/>
                <w:bCs/>
                <w:color w:val="000000"/>
                <w:sz w:val="18"/>
                <w:szCs w:val="18"/>
              </w:rPr>
              <w:t>2014 год</w:t>
            </w:r>
          </w:p>
        </w:tc>
        <w:tc>
          <w:tcPr>
            <w:tcW w:w="11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14:paraId="353549D2" w14:textId="77777777" w:rsidR="00ED43D2" w:rsidRPr="00F7614B" w:rsidRDefault="00ED43D2" w:rsidP="007B0FF1">
            <w:pPr>
              <w:spacing w:before="60" w:after="60"/>
              <w:jc w:val="center"/>
              <w:rPr>
                <w:rFonts w:eastAsia="Times New Roman" w:cs="Arial"/>
                <w:b/>
                <w:bCs/>
                <w:color w:val="000000"/>
                <w:sz w:val="18"/>
                <w:szCs w:val="18"/>
              </w:rPr>
            </w:pPr>
            <w:r>
              <w:rPr>
                <w:rFonts w:eastAsia="Times New Roman" w:cs="Arial"/>
                <w:b/>
                <w:bCs/>
                <w:color w:val="000000"/>
                <w:sz w:val="18"/>
                <w:szCs w:val="18"/>
              </w:rPr>
              <w:t>2015 год</w:t>
            </w:r>
          </w:p>
        </w:tc>
      </w:tr>
      <w:tr w:rsidR="00ED43D2" w:rsidRPr="00F7614B" w14:paraId="688EB145" w14:textId="77777777" w:rsidTr="007B0FF1">
        <w:trPr>
          <w:trHeight w:val="52"/>
        </w:trPr>
        <w:tc>
          <w:tcPr>
            <w:tcW w:w="1437"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237A5A02" w14:textId="77777777" w:rsidR="00ED43D2" w:rsidRPr="00F7614B" w:rsidRDefault="00ED43D2" w:rsidP="007B0FF1">
            <w:pPr>
              <w:spacing w:before="60" w:after="60"/>
              <w:rPr>
                <w:rFonts w:eastAsia="Times New Roman" w:cs="Arial"/>
                <w:color w:val="000000"/>
                <w:sz w:val="18"/>
                <w:szCs w:val="18"/>
              </w:rPr>
            </w:pPr>
            <w:r w:rsidRPr="00F7614B">
              <w:rPr>
                <w:rFonts w:eastAsia="Times New Roman" w:cs="Arial"/>
                <w:color w:val="000000"/>
                <w:sz w:val="18"/>
                <w:szCs w:val="18"/>
              </w:rPr>
              <w:t>Чистый оборотный капитал, тыс. руб.</w:t>
            </w:r>
          </w:p>
        </w:tc>
        <w:tc>
          <w:tcPr>
            <w:tcW w:w="2958"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27DBB6DA" w14:textId="77777777" w:rsidR="00ED43D2" w:rsidRPr="00F7614B" w:rsidRDefault="00ED43D2" w:rsidP="007B0FF1">
            <w:pPr>
              <w:spacing w:before="60" w:after="60"/>
              <w:rPr>
                <w:rFonts w:eastAsia="Times New Roman" w:cs="Arial"/>
                <w:color w:val="000000"/>
                <w:sz w:val="18"/>
                <w:szCs w:val="18"/>
              </w:rPr>
            </w:pPr>
            <w:r w:rsidRPr="00F7614B">
              <w:rPr>
                <w:rFonts w:eastAsia="Times New Roman" w:cs="Arial"/>
                <w:color w:val="000000"/>
                <w:sz w:val="18"/>
                <w:szCs w:val="18"/>
              </w:rPr>
              <w:t>Оборотные активы - Долгосрочная дебиторская задолженность - Краткосрочные обязательства (не включая Доходы будущих периодов)</w:t>
            </w:r>
          </w:p>
        </w:tc>
        <w:tc>
          <w:tcPr>
            <w:tcW w:w="1116" w:type="dxa"/>
            <w:tcBorders>
              <w:top w:val="single" w:sz="4" w:space="0" w:color="auto"/>
              <w:left w:val="nil"/>
              <w:bottom w:val="single" w:sz="4" w:space="0" w:color="auto"/>
              <w:right w:val="single" w:sz="4" w:space="0" w:color="auto"/>
            </w:tcBorders>
            <w:vAlign w:val="center"/>
          </w:tcPr>
          <w:p w14:paraId="33027E8C" w14:textId="77777777" w:rsidR="00ED43D2" w:rsidRDefault="00ED43D2" w:rsidP="007B0FF1">
            <w:pPr>
              <w:jc w:val="center"/>
              <w:rPr>
                <w:rFonts w:cs="Arial"/>
                <w:color w:val="000000"/>
                <w:sz w:val="18"/>
                <w:szCs w:val="18"/>
              </w:rPr>
            </w:pPr>
            <w:r>
              <w:rPr>
                <w:rFonts w:cs="Arial"/>
                <w:color w:val="000000"/>
                <w:sz w:val="18"/>
                <w:szCs w:val="18"/>
              </w:rPr>
              <w:t>176 531</w:t>
            </w:r>
          </w:p>
        </w:tc>
        <w:tc>
          <w:tcPr>
            <w:tcW w:w="1117" w:type="dxa"/>
            <w:tcBorders>
              <w:top w:val="single" w:sz="4" w:space="0" w:color="auto"/>
              <w:left w:val="single" w:sz="4" w:space="0" w:color="auto"/>
              <w:bottom w:val="single" w:sz="4" w:space="0" w:color="auto"/>
              <w:right w:val="single" w:sz="4" w:space="0" w:color="auto"/>
            </w:tcBorders>
            <w:vAlign w:val="center"/>
          </w:tcPr>
          <w:p w14:paraId="01BD80ED" w14:textId="77777777" w:rsidR="00ED43D2" w:rsidRDefault="00ED43D2" w:rsidP="007B0FF1">
            <w:pPr>
              <w:jc w:val="center"/>
              <w:rPr>
                <w:rFonts w:cs="Arial"/>
                <w:color w:val="000000"/>
                <w:sz w:val="18"/>
                <w:szCs w:val="18"/>
              </w:rPr>
            </w:pPr>
            <w:r>
              <w:rPr>
                <w:rFonts w:cs="Arial"/>
                <w:color w:val="000000"/>
                <w:sz w:val="18"/>
                <w:szCs w:val="18"/>
              </w:rPr>
              <w:t>-44 311</w:t>
            </w:r>
          </w:p>
        </w:tc>
        <w:tc>
          <w:tcPr>
            <w:tcW w:w="1117" w:type="dxa"/>
            <w:tcBorders>
              <w:top w:val="single" w:sz="4" w:space="0" w:color="auto"/>
              <w:left w:val="single" w:sz="4" w:space="0" w:color="auto"/>
              <w:bottom w:val="single" w:sz="4" w:space="0" w:color="auto"/>
              <w:right w:val="single" w:sz="4" w:space="0" w:color="auto"/>
            </w:tcBorders>
            <w:vAlign w:val="center"/>
          </w:tcPr>
          <w:p w14:paraId="5E07C330" w14:textId="77777777" w:rsidR="00ED43D2" w:rsidRDefault="00ED43D2" w:rsidP="007B0FF1">
            <w:pPr>
              <w:jc w:val="center"/>
              <w:rPr>
                <w:rFonts w:cs="Arial"/>
                <w:color w:val="000000"/>
                <w:sz w:val="18"/>
                <w:szCs w:val="18"/>
              </w:rPr>
            </w:pPr>
            <w:r>
              <w:rPr>
                <w:rFonts w:cs="Arial"/>
                <w:color w:val="000000"/>
                <w:sz w:val="18"/>
                <w:szCs w:val="18"/>
              </w:rPr>
              <w:t>521 266</w:t>
            </w:r>
          </w:p>
        </w:tc>
        <w:tc>
          <w:tcPr>
            <w:tcW w:w="11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6AD7E007" w14:textId="77777777" w:rsidR="00ED43D2" w:rsidRDefault="00ED43D2" w:rsidP="007B0FF1">
            <w:pPr>
              <w:jc w:val="center"/>
              <w:rPr>
                <w:rFonts w:cs="Arial"/>
                <w:color w:val="000000"/>
                <w:sz w:val="18"/>
                <w:szCs w:val="18"/>
              </w:rPr>
            </w:pPr>
            <w:r>
              <w:rPr>
                <w:rFonts w:cs="Arial"/>
                <w:color w:val="000000"/>
                <w:sz w:val="18"/>
                <w:szCs w:val="18"/>
              </w:rPr>
              <w:t>3 223 600</w:t>
            </w:r>
          </w:p>
        </w:tc>
        <w:tc>
          <w:tcPr>
            <w:tcW w:w="11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6BA6A58" w14:textId="77777777" w:rsidR="00ED43D2" w:rsidRDefault="00ED43D2" w:rsidP="007B0FF1">
            <w:pPr>
              <w:jc w:val="center"/>
              <w:rPr>
                <w:rFonts w:cs="Arial"/>
                <w:color w:val="000000"/>
                <w:sz w:val="18"/>
                <w:szCs w:val="18"/>
              </w:rPr>
            </w:pPr>
            <w:r>
              <w:rPr>
                <w:rFonts w:cs="Arial"/>
                <w:color w:val="000000"/>
                <w:sz w:val="18"/>
                <w:szCs w:val="18"/>
              </w:rPr>
              <w:t>1 141 562</w:t>
            </w:r>
          </w:p>
        </w:tc>
      </w:tr>
      <w:tr w:rsidR="00ED43D2" w:rsidRPr="00F7614B" w14:paraId="021ED986" w14:textId="77777777" w:rsidTr="007B0FF1">
        <w:trPr>
          <w:trHeight w:val="52"/>
        </w:trPr>
        <w:tc>
          <w:tcPr>
            <w:tcW w:w="1437"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45339548" w14:textId="77777777" w:rsidR="00ED43D2" w:rsidRPr="00F7614B" w:rsidRDefault="00ED43D2" w:rsidP="007B0FF1">
            <w:pPr>
              <w:spacing w:before="60" w:after="60"/>
              <w:rPr>
                <w:rFonts w:eastAsia="Times New Roman" w:cs="Arial"/>
                <w:color w:val="000000"/>
                <w:sz w:val="18"/>
                <w:szCs w:val="18"/>
              </w:rPr>
            </w:pPr>
            <w:r w:rsidRPr="00F7614B">
              <w:rPr>
                <w:rFonts w:eastAsia="Times New Roman" w:cs="Arial"/>
                <w:color w:val="000000"/>
                <w:sz w:val="18"/>
                <w:szCs w:val="18"/>
              </w:rPr>
              <w:t>Коэффициент текущей ликвидности</w:t>
            </w:r>
          </w:p>
        </w:tc>
        <w:tc>
          <w:tcPr>
            <w:tcW w:w="2958"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66F2D69A" w14:textId="77777777" w:rsidR="00ED43D2" w:rsidRPr="00F7614B" w:rsidRDefault="00ED43D2" w:rsidP="007B0FF1">
            <w:pPr>
              <w:spacing w:before="60" w:after="60"/>
              <w:rPr>
                <w:rFonts w:eastAsia="Times New Roman" w:cs="Arial"/>
                <w:color w:val="000000"/>
                <w:sz w:val="18"/>
                <w:szCs w:val="18"/>
              </w:rPr>
            </w:pPr>
            <w:r w:rsidRPr="00F7614B">
              <w:rPr>
                <w:rFonts w:eastAsia="Times New Roman" w:cs="Arial"/>
                <w:color w:val="000000"/>
                <w:sz w:val="18"/>
                <w:szCs w:val="18"/>
              </w:rPr>
              <w:t>(Оборотные активы - Долгосрочная дебиторская задолженность) / Краткосрочные обязательства (не включая Доходы будущих периодов)</w:t>
            </w:r>
          </w:p>
        </w:tc>
        <w:tc>
          <w:tcPr>
            <w:tcW w:w="1116" w:type="dxa"/>
            <w:tcBorders>
              <w:top w:val="single" w:sz="4" w:space="0" w:color="auto"/>
              <w:left w:val="nil"/>
              <w:bottom w:val="single" w:sz="4" w:space="0" w:color="auto"/>
              <w:right w:val="single" w:sz="4" w:space="0" w:color="auto"/>
            </w:tcBorders>
            <w:vAlign w:val="center"/>
          </w:tcPr>
          <w:p w14:paraId="0D1FBDEC" w14:textId="77777777" w:rsidR="00ED43D2" w:rsidRDefault="00ED43D2" w:rsidP="007B0FF1">
            <w:pPr>
              <w:jc w:val="center"/>
              <w:rPr>
                <w:rFonts w:cs="Arial"/>
                <w:color w:val="000000"/>
                <w:sz w:val="18"/>
                <w:szCs w:val="18"/>
              </w:rPr>
            </w:pPr>
            <w:r>
              <w:rPr>
                <w:rFonts w:cs="Arial"/>
                <w:color w:val="000000"/>
                <w:sz w:val="18"/>
                <w:szCs w:val="18"/>
              </w:rPr>
              <w:t>1,03</w:t>
            </w:r>
          </w:p>
        </w:tc>
        <w:tc>
          <w:tcPr>
            <w:tcW w:w="1117" w:type="dxa"/>
            <w:tcBorders>
              <w:top w:val="single" w:sz="4" w:space="0" w:color="auto"/>
              <w:left w:val="single" w:sz="4" w:space="0" w:color="auto"/>
              <w:bottom w:val="single" w:sz="4" w:space="0" w:color="auto"/>
              <w:right w:val="single" w:sz="4" w:space="0" w:color="auto"/>
            </w:tcBorders>
            <w:vAlign w:val="center"/>
          </w:tcPr>
          <w:p w14:paraId="15C5B066" w14:textId="77777777" w:rsidR="00ED43D2" w:rsidRDefault="00ED43D2" w:rsidP="007B0FF1">
            <w:pPr>
              <w:jc w:val="center"/>
              <w:rPr>
                <w:rFonts w:cs="Arial"/>
                <w:color w:val="000000"/>
                <w:sz w:val="18"/>
                <w:szCs w:val="18"/>
              </w:rPr>
            </w:pPr>
            <w:r>
              <w:rPr>
                <w:rFonts w:cs="Arial"/>
                <w:color w:val="000000"/>
                <w:sz w:val="18"/>
                <w:szCs w:val="18"/>
              </w:rPr>
              <w:t>0,99</w:t>
            </w:r>
          </w:p>
        </w:tc>
        <w:tc>
          <w:tcPr>
            <w:tcW w:w="1117" w:type="dxa"/>
            <w:tcBorders>
              <w:top w:val="single" w:sz="4" w:space="0" w:color="auto"/>
              <w:left w:val="single" w:sz="4" w:space="0" w:color="auto"/>
              <w:bottom w:val="single" w:sz="4" w:space="0" w:color="auto"/>
              <w:right w:val="single" w:sz="4" w:space="0" w:color="auto"/>
            </w:tcBorders>
            <w:vAlign w:val="center"/>
          </w:tcPr>
          <w:p w14:paraId="5C0CEC3B" w14:textId="77777777" w:rsidR="00ED43D2" w:rsidRDefault="00ED43D2" w:rsidP="007B0FF1">
            <w:pPr>
              <w:jc w:val="center"/>
              <w:rPr>
                <w:rFonts w:cs="Arial"/>
                <w:color w:val="000000"/>
                <w:sz w:val="18"/>
                <w:szCs w:val="18"/>
              </w:rPr>
            </w:pPr>
            <w:r>
              <w:rPr>
                <w:rFonts w:cs="Arial"/>
                <w:color w:val="000000"/>
                <w:sz w:val="18"/>
                <w:szCs w:val="18"/>
              </w:rPr>
              <w:t>1,07</w:t>
            </w:r>
          </w:p>
        </w:tc>
        <w:tc>
          <w:tcPr>
            <w:tcW w:w="11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6CF6F98" w14:textId="77777777" w:rsidR="00ED43D2" w:rsidRDefault="00ED43D2" w:rsidP="007B0FF1">
            <w:pPr>
              <w:jc w:val="center"/>
              <w:rPr>
                <w:rFonts w:cs="Arial"/>
                <w:color w:val="000000"/>
                <w:sz w:val="18"/>
                <w:szCs w:val="18"/>
              </w:rPr>
            </w:pPr>
            <w:r>
              <w:rPr>
                <w:rFonts w:cs="Arial"/>
                <w:color w:val="000000"/>
                <w:sz w:val="18"/>
                <w:szCs w:val="18"/>
              </w:rPr>
              <w:t>1,33</w:t>
            </w:r>
          </w:p>
        </w:tc>
        <w:tc>
          <w:tcPr>
            <w:tcW w:w="11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0EF90419" w14:textId="77777777" w:rsidR="00ED43D2" w:rsidRDefault="00ED43D2" w:rsidP="007B0FF1">
            <w:pPr>
              <w:jc w:val="center"/>
              <w:rPr>
                <w:rFonts w:cs="Arial"/>
                <w:color w:val="000000"/>
                <w:sz w:val="18"/>
                <w:szCs w:val="18"/>
              </w:rPr>
            </w:pPr>
            <w:r>
              <w:rPr>
                <w:rFonts w:cs="Arial"/>
                <w:color w:val="000000"/>
                <w:sz w:val="18"/>
                <w:szCs w:val="18"/>
              </w:rPr>
              <w:t>1,12</w:t>
            </w:r>
          </w:p>
        </w:tc>
      </w:tr>
      <w:tr w:rsidR="00ED43D2" w:rsidRPr="00F7614B" w14:paraId="50A8743F" w14:textId="77777777" w:rsidTr="007B0FF1">
        <w:trPr>
          <w:trHeight w:val="52"/>
        </w:trPr>
        <w:tc>
          <w:tcPr>
            <w:tcW w:w="1437"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hideMark/>
          </w:tcPr>
          <w:p w14:paraId="748BA41F" w14:textId="77777777" w:rsidR="00ED43D2" w:rsidRPr="00F7614B" w:rsidRDefault="00ED43D2" w:rsidP="007B0FF1">
            <w:pPr>
              <w:spacing w:before="60" w:after="60"/>
              <w:rPr>
                <w:rFonts w:eastAsia="Times New Roman" w:cs="Arial"/>
                <w:color w:val="000000"/>
                <w:sz w:val="18"/>
                <w:szCs w:val="18"/>
              </w:rPr>
            </w:pPr>
            <w:r w:rsidRPr="00F7614B">
              <w:rPr>
                <w:rFonts w:eastAsia="Times New Roman" w:cs="Arial"/>
                <w:color w:val="000000"/>
                <w:sz w:val="18"/>
                <w:szCs w:val="18"/>
              </w:rPr>
              <w:t>Коэффициент быстрой ликвидности</w:t>
            </w:r>
          </w:p>
        </w:tc>
        <w:tc>
          <w:tcPr>
            <w:tcW w:w="2958" w:type="dxa"/>
            <w:tcBorders>
              <w:top w:val="nil"/>
              <w:left w:val="nil"/>
              <w:bottom w:val="single" w:sz="4" w:space="0" w:color="auto"/>
              <w:right w:val="single" w:sz="4" w:space="0" w:color="auto"/>
            </w:tcBorders>
            <w:shd w:val="clear" w:color="auto" w:fill="auto"/>
            <w:tcMar>
              <w:top w:w="28" w:type="dxa"/>
              <w:bottom w:w="28" w:type="dxa"/>
            </w:tcMar>
            <w:vAlign w:val="center"/>
            <w:hideMark/>
          </w:tcPr>
          <w:p w14:paraId="2C242D2E" w14:textId="77777777" w:rsidR="00ED43D2" w:rsidRPr="00F7614B" w:rsidRDefault="00ED43D2" w:rsidP="007B0FF1">
            <w:pPr>
              <w:spacing w:before="60" w:after="60"/>
              <w:rPr>
                <w:rFonts w:eastAsia="Times New Roman" w:cs="Arial"/>
                <w:color w:val="000000"/>
                <w:sz w:val="18"/>
                <w:szCs w:val="18"/>
              </w:rPr>
            </w:pPr>
            <w:r w:rsidRPr="00F7614B">
              <w:rPr>
                <w:rFonts w:eastAsia="Times New Roman" w:cs="Arial"/>
                <w:color w:val="000000"/>
                <w:sz w:val="18"/>
                <w:szCs w:val="18"/>
              </w:rPr>
              <w:t>(Оборотные активы - Запасы - Налог на добавленную стоимость по приобретенным ценностям - Долгосрочная дебиторская задолженность) / Краткосрочные обязательства (не включая Доходы будущих периодов)</w:t>
            </w:r>
          </w:p>
        </w:tc>
        <w:tc>
          <w:tcPr>
            <w:tcW w:w="1116" w:type="dxa"/>
            <w:tcBorders>
              <w:top w:val="single" w:sz="4" w:space="0" w:color="auto"/>
              <w:left w:val="nil"/>
              <w:bottom w:val="single" w:sz="4" w:space="0" w:color="auto"/>
              <w:right w:val="single" w:sz="4" w:space="0" w:color="auto"/>
            </w:tcBorders>
            <w:vAlign w:val="center"/>
          </w:tcPr>
          <w:p w14:paraId="02E6081E" w14:textId="77777777" w:rsidR="00ED43D2" w:rsidRDefault="00ED43D2" w:rsidP="007B0FF1">
            <w:pPr>
              <w:jc w:val="center"/>
              <w:rPr>
                <w:rFonts w:cs="Arial"/>
                <w:color w:val="000000"/>
                <w:sz w:val="18"/>
                <w:szCs w:val="18"/>
              </w:rPr>
            </w:pPr>
            <w:r>
              <w:rPr>
                <w:rFonts w:cs="Arial"/>
                <w:color w:val="000000"/>
                <w:sz w:val="18"/>
                <w:szCs w:val="18"/>
              </w:rPr>
              <w:t>0,67</w:t>
            </w:r>
          </w:p>
        </w:tc>
        <w:tc>
          <w:tcPr>
            <w:tcW w:w="1117" w:type="dxa"/>
            <w:tcBorders>
              <w:top w:val="single" w:sz="4" w:space="0" w:color="auto"/>
              <w:left w:val="single" w:sz="4" w:space="0" w:color="auto"/>
              <w:bottom w:val="single" w:sz="4" w:space="0" w:color="auto"/>
              <w:right w:val="single" w:sz="4" w:space="0" w:color="auto"/>
            </w:tcBorders>
            <w:vAlign w:val="center"/>
          </w:tcPr>
          <w:p w14:paraId="4DD22889" w14:textId="77777777" w:rsidR="00ED43D2" w:rsidRDefault="00ED43D2" w:rsidP="007B0FF1">
            <w:pPr>
              <w:jc w:val="center"/>
              <w:rPr>
                <w:rFonts w:cs="Arial"/>
                <w:color w:val="000000"/>
                <w:sz w:val="18"/>
                <w:szCs w:val="18"/>
              </w:rPr>
            </w:pPr>
            <w:r>
              <w:rPr>
                <w:rFonts w:cs="Arial"/>
                <w:color w:val="000000"/>
                <w:sz w:val="18"/>
                <w:szCs w:val="18"/>
              </w:rPr>
              <w:t>0,73</w:t>
            </w:r>
          </w:p>
        </w:tc>
        <w:tc>
          <w:tcPr>
            <w:tcW w:w="1117" w:type="dxa"/>
            <w:tcBorders>
              <w:top w:val="single" w:sz="4" w:space="0" w:color="auto"/>
              <w:left w:val="single" w:sz="4" w:space="0" w:color="auto"/>
              <w:bottom w:val="single" w:sz="4" w:space="0" w:color="auto"/>
              <w:right w:val="single" w:sz="4" w:space="0" w:color="auto"/>
            </w:tcBorders>
            <w:vAlign w:val="center"/>
          </w:tcPr>
          <w:p w14:paraId="1269EE1C" w14:textId="77777777" w:rsidR="00ED43D2" w:rsidRDefault="00ED43D2" w:rsidP="007B0FF1">
            <w:pPr>
              <w:jc w:val="center"/>
              <w:rPr>
                <w:rFonts w:cs="Arial"/>
                <w:color w:val="000000"/>
                <w:sz w:val="18"/>
                <w:szCs w:val="18"/>
              </w:rPr>
            </w:pPr>
            <w:r>
              <w:rPr>
                <w:rFonts w:cs="Arial"/>
                <w:color w:val="000000"/>
                <w:sz w:val="18"/>
                <w:szCs w:val="18"/>
              </w:rPr>
              <w:t>0,77</w:t>
            </w:r>
          </w:p>
        </w:tc>
        <w:tc>
          <w:tcPr>
            <w:tcW w:w="11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04E06697" w14:textId="77777777" w:rsidR="00ED43D2" w:rsidRDefault="00ED43D2" w:rsidP="007B0FF1">
            <w:pPr>
              <w:jc w:val="center"/>
              <w:rPr>
                <w:rFonts w:cs="Arial"/>
                <w:color w:val="000000"/>
                <w:sz w:val="18"/>
                <w:szCs w:val="18"/>
              </w:rPr>
            </w:pPr>
            <w:r>
              <w:rPr>
                <w:rFonts w:cs="Arial"/>
                <w:color w:val="000000"/>
                <w:sz w:val="18"/>
                <w:szCs w:val="18"/>
              </w:rPr>
              <w:t>1,03</w:t>
            </w:r>
          </w:p>
        </w:tc>
        <w:tc>
          <w:tcPr>
            <w:tcW w:w="111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FCC6E19" w14:textId="77777777" w:rsidR="00ED43D2" w:rsidRDefault="00ED43D2" w:rsidP="007B0FF1">
            <w:pPr>
              <w:jc w:val="center"/>
              <w:rPr>
                <w:rFonts w:cs="Arial"/>
                <w:color w:val="000000"/>
                <w:sz w:val="18"/>
                <w:szCs w:val="18"/>
              </w:rPr>
            </w:pPr>
            <w:r>
              <w:rPr>
                <w:rFonts w:cs="Arial"/>
                <w:color w:val="000000"/>
                <w:sz w:val="18"/>
                <w:szCs w:val="18"/>
              </w:rPr>
              <w:t>0,88</w:t>
            </w:r>
          </w:p>
        </w:tc>
      </w:tr>
    </w:tbl>
    <w:p w14:paraId="69807372" w14:textId="77777777" w:rsidR="00ED43D2" w:rsidRPr="00B240AD" w:rsidRDefault="00ED43D2" w:rsidP="00ED43D2">
      <w:pPr>
        <w:pStyle w:val="ConsPlusNormal"/>
        <w:spacing w:before="60" w:after="60"/>
        <w:jc w:val="both"/>
        <w:rPr>
          <w:b/>
        </w:rPr>
      </w:pPr>
      <w:r w:rsidRPr="00B240AD">
        <w:rPr>
          <w:b/>
        </w:rPr>
        <w:t xml:space="preserve">экономический анализ ликвидности и платежеспособности </w:t>
      </w:r>
      <w:r>
        <w:rPr>
          <w:b/>
        </w:rPr>
        <w:t>поручителя</w:t>
      </w:r>
      <w:r w:rsidRPr="00B240AD">
        <w:rPr>
          <w:b/>
        </w:rPr>
        <w:t xml:space="preserve">, достаточности собственного капитала </w:t>
      </w:r>
      <w:r>
        <w:rPr>
          <w:b/>
        </w:rPr>
        <w:t>поручителя</w:t>
      </w:r>
      <w:r w:rsidRPr="00B240AD">
        <w:rPr>
          <w:b/>
        </w:rPr>
        <w:t xml:space="preserve"> для исполнения краткосрочных обязательств и покрытия текущих операционных расходов </w:t>
      </w:r>
      <w:r>
        <w:rPr>
          <w:b/>
        </w:rPr>
        <w:t>поручителя</w:t>
      </w:r>
      <w:r w:rsidRPr="00B240AD">
        <w:rPr>
          <w:b/>
        </w:rPr>
        <w:t xml:space="preserve"> на основе экономического анализа динамики приведенных показателей с описанием факторов, которые, по мнению органов управления </w:t>
      </w:r>
      <w:r>
        <w:rPr>
          <w:b/>
        </w:rPr>
        <w:t>поручителя</w:t>
      </w:r>
      <w:r w:rsidRPr="00B240AD">
        <w:rPr>
          <w:b/>
        </w:rPr>
        <w:t>, оказали</w:t>
      </w:r>
      <w:r>
        <w:t xml:space="preserve"> </w:t>
      </w:r>
      <w:r w:rsidRPr="00B240AD">
        <w:rPr>
          <w:b/>
        </w:rPr>
        <w:t xml:space="preserve">наиболее существенное влияние на ликвидность и платежеспособность </w:t>
      </w:r>
      <w:r>
        <w:rPr>
          <w:b/>
        </w:rPr>
        <w:t>поручителя</w:t>
      </w:r>
      <w:r w:rsidRPr="00B240AD">
        <w:rPr>
          <w:b/>
        </w:rPr>
        <w:t xml:space="preserve"> в отчетном периоде:</w:t>
      </w:r>
    </w:p>
    <w:p w14:paraId="7FD9BF17" w14:textId="77777777" w:rsidR="00ED43D2" w:rsidRDefault="00ED43D2" w:rsidP="00ED43D2">
      <w:pPr>
        <w:pStyle w:val="ConsPlusNormal"/>
        <w:spacing w:before="60" w:after="60"/>
        <w:jc w:val="both"/>
      </w:pPr>
      <w:r>
        <w:t>Показатели ликвидности характеризуют способность Поручителя выполнять свои краткосрочные обязательства. Смысл этих показателей состоит в сравнении величины текущих обязательств Поручителя и его оборотных средств, которые должны обеспечить погашение обязательств.</w:t>
      </w:r>
    </w:p>
    <w:p w14:paraId="5F84DE06" w14:textId="7D1BDAB8" w:rsidR="00ED43D2" w:rsidRDefault="00ED43D2" w:rsidP="00ED43D2">
      <w:pPr>
        <w:pStyle w:val="ConsPlusNormal"/>
        <w:spacing w:before="60" w:after="60"/>
        <w:jc w:val="both"/>
      </w:pPr>
      <w:r>
        <w:t>Чистый оборотный капитал имел отрицательное за в 2012 г., что обусловлено высокими темпами роста краткосрочных обязательств в силу активного развития Поручителя. Рост показателя в 2013 году связан с оптимизацией структуры имущества и обязательств Поручителя, что позволило значительно улучшить общую ликвидность активов. В 2014 году оборотный капитал</w:t>
      </w:r>
      <w:r w:rsidRPr="00131370">
        <w:t xml:space="preserve"> </w:t>
      </w:r>
      <w:r>
        <w:t xml:space="preserve">вырос в 6,2 раза по сравнению с предыдущим годом преимущественно из-за существенного увеличения остатка денежных средств на депозитных счетах на 31.12.2014 г., что связано с </w:t>
      </w:r>
      <w:r w:rsidR="00AA0B13">
        <w:t>значительным превышением ставок по депозитам над ставки по привлеченным кредитам, соответственно полученные денежные средства были направлены не на погашение кредитной задолженности, а были размещены в депозитах первоклассных банков.</w:t>
      </w:r>
      <w:r>
        <w:t xml:space="preserve"> По итогам 2015 года чистый оборотный капитал Поручителя составил </w:t>
      </w:r>
      <w:r w:rsidRPr="00131370">
        <w:t>1 141 562</w:t>
      </w:r>
      <w:r>
        <w:t xml:space="preserve"> тыс. руб., что выше уровня показателей 2011 – 2013 гг. и обусловлено ростом таких показателей Поручителя в сравнении с теми периодами как запасы, финансовые вложении и остатки на депозитных счетах.</w:t>
      </w:r>
    </w:p>
    <w:p w14:paraId="07467203" w14:textId="77777777" w:rsidR="00ED43D2" w:rsidRDefault="00ED43D2" w:rsidP="00ED43D2">
      <w:pPr>
        <w:pStyle w:val="ConsPlusNormal"/>
        <w:spacing w:before="60" w:after="60"/>
        <w:jc w:val="both"/>
      </w:pPr>
      <w:r>
        <w:t>Коэффициент текущей ликвидности показывает отношение текущих активов Поручителя к его текущим обязательствам и определяет общий уровень платежеспособности предприятия. Коэффициент текущей ликвидности за период 2011-2015 гг. имел значение близкое к 1 или выше, что свидетельствует о достаточном уровне платежеспособности Поручителя. Значения показателей свидетельствуют о достаточном уровне платежеспособности Поручителя. Изменения показателя связаны с изменением сравнительного уровня оборотных активов.</w:t>
      </w:r>
    </w:p>
    <w:p w14:paraId="34908ACC" w14:textId="77777777" w:rsidR="00ED43D2" w:rsidRDefault="00ED43D2" w:rsidP="00ED43D2">
      <w:pPr>
        <w:pStyle w:val="ConsPlusNormal"/>
        <w:spacing w:before="60" w:after="60"/>
        <w:jc w:val="both"/>
      </w:pPr>
      <w:r>
        <w:t xml:space="preserve">Коэффициент быстрой ликвидности - отношение наиболее ликвидных активов компании и дебиторской задолженности к текущим обязательствам. Этот коэффициент отражает платежные возможности предприятия для своевременного и быстрого погашения своей задолженности. Значение данного показателя за все анализируемые в настоящем разделе периоды практически колеблется от 0,67 до 1,03. Данный показатель за все анализируемые в настоящем разделе периоды находится на достаточном уровне. </w:t>
      </w:r>
    </w:p>
    <w:p w14:paraId="2829864F" w14:textId="77777777" w:rsidR="00ED43D2" w:rsidRDefault="00ED43D2" w:rsidP="00ED43D2">
      <w:pPr>
        <w:pStyle w:val="ConsPlusNormal"/>
        <w:spacing w:before="60" w:after="60"/>
        <w:jc w:val="both"/>
      </w:pPr>
      <w:r>
        <w:t>Принятая Поручителем политика в области управления ликвидностью и платежеспособностью направлена на:</w:t>
      </w:r>
    </w:p>
    <w:p w14:paraId="5C124224" w14:textId="77777777" w:rsidR="00ED43D2" w:rsidRDefault="00ED43D2" w:rsidP="00F93E82">
      <w:pPr>
        <w:pStyle w:val="ConsPlusNormal"/>
        <w:numPr>
          <w:ilvl w:val="0"/>
          <w:numId w:val="41"/>
        </w:numPr>
        <w:spacing w:before="60" w:after="60"/>
        <w:jc w:val="both"/>
      </w:pPr>
      <w:r>
        <w:t>обеспечение требуемого финансирования, соответствующего динамичным потребностям Поручителя;</w:t>
      </w:r>
    </w:p>
    <w:p w14:paraId="438036D2" w14:textId="77777777" w:rsidR="00ED43D2" w:rsidRDefault="00ED43D2" w:rsidP="00F93E82">
      <w:pPr>
        <w:pStyle w:val="ConsPlusNormal"/>
        <w:numPr>
          <w:ilvl w:val="0"/>
          <w:numId w:val="41"/>
        </w:numPr>
        <w:spacing w:before="60" w:after="60"/>
        <w:jc w:val="both"/>
      </w:pPr>
      <w:r>
        <w:t>поддержание способности Поручителя отвечать по своим обязательствам.</w:t>
      </w:r>
    </w:p>
    <w:p w14:paraId="28C3E4AA" w14:textId="77777777" w:rsidR="00ED43D2" w:rsidRDefault="00ED43D2" w:rsidP="00ED43D2">
      <w:pPr>
        <w:pStyle w:val="ConsPlusNormal"/>
        <w:spacing w:before="60" w:after="60"/>
        <w:jc w:val="both"/>
      </w:pPr>
      <w:r>
        <w:t>В целом стратегия управления оборотными средствами и источниками их финансирования соответствовала потребностям Поручителя и заключалась в:</w:t>
      </w:r>
    </w:p>
    <w:p w14:paraId="7E282772" w14:textId="77777777" w:rsidR="00ED43D2" w:rsidRDefault="00ED43D2" w:rsidP="00F93E82">
      <w:pPr>
        <w:pStyle w:val="ConsPlusNormal"/>
        <w:numPr>
          <w:ilvl w:val="0"/>
          <w:numId w:val="41"/>
        </w:numPr>
        <w:spacing w:before="60" w:after="60"/>
        <w:jc w:val="both"/>
      </w:pPr>
      <w:r>
        <w:t>ускорении финансового цикла;</w:t>
      </w:r>
    </w:p>
    <w:p w14:paraId="657E2A83" w14:textId="77777777" w:rsidR="00ED43D2" w:rsidRDefault="00ED43D2" w:rsidP="00F93E82">
      <w:pPr>
        <w:pStyle w:val="ConsPlusNormal"/>
        <w:numPr>
          <w:ilvl w:val="0"/>
          <w:numId w:val="41"/>
        </w:numPr>
        <w:spacing w:before="60" w:after="60"/>
        <w:jc w:val="both"/>
      </w:pPr>
      <w:r>
        <w:t>накоплении и поддержании необходимой ликвидности.</w:t>
      </w:r>
    </w:p>
    <w:p w14:paraId="3431C539" w14:textId="77777777" w:rsidR="00ED43D2" w:rsidRDefault="00ED43D2" w:rsidP="00ED43D2">
      <w:pPr>
        <w:pStyle w:val="ConsPlusNormal"/>
        <w:spacing w:before="60" w:after="60"/>
        <w:jc w:val="both"/>
      </w:pPr>
      <w:r>
        <w:t>В целом, показатели ликвидности и платежеспособности свидетельствуют о достаточном уровне кредитного качества.</w:t>
      </w:r>
    </w:p>
    <w:p w14:paraId="7467E92E" w14:textId="77777777" w:rsidR="00ED43D2" w:rsidRPr="007A799C" w:rsidRDefault="00ED43D2" w:rsidP="00ED43D2">
      <w:pPr>
        <w:pStyle w:val="ConsPlusNormal"/>
        <w:spacing w:before="60" w:after="60"/>
        <w:jc w:val="both"/>
      </w:pPr>
      <w:r w:rsidRPr="007A799C">
        <w:t xml:space="preserve">Мнения органов управления </w:t>
      </w:r>
      <w:r>
        <w:t>Поручителя</w:t>
      </w:r>
      <w:r w:rsidRPr="007A799C">
        <w:t xml:space="preserve"> относительно упомянутых факторов и (или) степени их влияния на показатели финансово-хозяйственной деятельности </w:t>
      </w:r>
      <w:r>
        <w:t>Поручителя</w:t>
      </w:r>
      <w:r w:rsidRPr="007A799C">
        <w:t xml:space="preserve"> совпадают.</w:t>
      </w:r>
    </w:p>
    <w:p w14:paraId="516982DF" w14:textId="77777777" w:rsidR="00ED43D2" w:rsidRDefault="00ED43D2" w:rsidP="00ED43D2">
      <w:pPr>
        <w:pStyle w:val="ConsPlusNormal"/>
        <w:spacing w:before="60" w:after="60"/>
        <w:jc w:val="both"/>
      </w:pPr>
      <w:r w:rsidRPr="007A799C">
        <w:t xml:space="preserve">Ни один член Совета директоров </w:t>
      </w:r>
      <w:r>
        <w:t>Поручителя</w:t>
      </w:r>
      <w:r w:rsidRPr="007A799C">
        <w:t xml:space="preserve"> не высказывал особого мнение относительно упомянутых факторов и (или) степени их влияния на показатели финансово-хозяйственной деятельности </w:t>
      </w:r>
      <w:r>
        <w:t>Поручителя</w:t>
      </w:r>
      <w:r w:rsidRPr="007A799C">
        <w:t xml:space="preserve">, которое было бы отражено в протоколе собрания (заседания) Совета директоров </w:t>
      </w:r>
      <w:r>
        <w:t>Поручителя</w:t>
      </w:r>
      <w:r w:rsidRPr="007A799C">
        <w:t>, на котором рассматривались соответствующие вопросы, и настаивал на отражении такого мнения в Проспекте.</w:t>
      </w:r>
    </w:p>
    <w:p w14:paraId="57CE73E9" w14:textId="77777777" w:rsidR="00ED43D2" w:rsidRPr="009479FF" w:rsidRDefault="00ED43D2" w:rsidP="00ED43D2">
      <w:pPr>
        <w:pStyle w:val="ConsPlusNormal"/>
        <w:spacing w:before="60" w:after="60"/>
        <w:jc w:val="both"/>
      </w:pPr>
    </w:p>
    <w:p w14:paraId="264195C0" w14:textId="77777777" w:rsidR="00ED43D2" w:rsidRPr="009479FF" w:rsidRDefault="00ED43D2" w:rsidP="007B0FF1">
      <w:pPr>
        <w:pStyle w:val="30"/>
      </w:pPr>
      <w:bookmarkStart w:id="402" w:name="_Toc456795907"/>
      <w:r w:rsidRPr="009479FF">
        <w:t xml:space="preserve">4.3. Размер и структура капитала и оборотных средств </w:t>
      </w:r>
      <w:r>
        <w:t>поручителя</w:t>
      </w:r>
      <w:bookmarkEnd w:id="402"/>
    </w:p>
    <w:p w14:paraId="3D1AB400" w14:textId="77777777" w:rsidR="00ED43D2" w:rsidRPr="009479FF" w:rsidRDefault="00ED43D2" w:rsidP="007B0FF1">
      <w:pPr>
        <w:pStyle w:val="4"/>
      </w:pPr>
      <w:bookmarkStart w:id="403" w:name="_Toc456795908"/>
      <w:r w:rsidRPr="009479FF">
        <w:t xml:space="preserve">4.3.1. Размер и структура капитала и оборотных средств </w:t>
      </w:r>
      <w:r>
        <w:t>поручителя</w:t>
      </w:r>
      <w:bookmarkEnd w:id="403"/>
    </w:p>
    <w:p w14:paraId="44784841" w14:textId="77777777" w:rsidR="00ED43D2" w:rsidRPr="00AC5A1D" w:rsidRDefault="00ED43D2" w:rsidP="00ED43D2">
      <w:pPr>
        <w:spacing w:before="60" w:after="60"/>
        <w:rPr>
          <w:rFonts w:cs="Arial"/>
          <w:b/>
        </w:rPr>
      </w:pPr>
      <w:r w:rsidRPr="00AC5A1D">
        <w:rPr>
          <w:rFonts w:cs="Arial"/>
          <w:b/>
        </w:rPr>
        <w:t xml:space="preserve">информация за </w:t>
      </w:r>
      <w:r w:rsidRPr="00B650F6">
        <w:rPr>
          <w:rFonts w:cs="Arial"/>
          <w:b/>
        </w:rPr>
        <w:t>пять последних завершенных отчетных лет</w:t>
      </w:r>
      <w:r w:rsidRPr="00AC5A1D">
        <w:rPr>
          <w:rFonts w:cs="Arial"/>
          <w:b/>
        </w:rPr>
        <w:t>:</w:t>
      </w:r>
    </w:p>
    <w:tbl>
      <w:tblPr>
        <w:tblStyle w:val="af3"/>
        <w:tblW w:w="0" w:type="auto"/>
        <w:tblInd w:w="108" w:type="dxa"/>
        <w:tblLayout w:type="fixed"/>
        <w:tblLook w:val="04A0" w:firstRow="1" w:lastRow="0" w:firstColumn="1" w:lastColumn="0" w:noHBand="0" w:noVBand="1"/>
      </w:tblPr>
      <w:tblGrid>
        <w:gridCol w:w="3969"/>
        <w:gridCol w:w="1212"/>
        <w:gridCol w:w="1212"/>
        <w:gridCol w:w="1212"/>
        <w:gridCol w:w="1212"/>
        <w:gridCol w:w="1213"/>
      </w:tblGrid>
      <w:tr w:rsidR="00ED43D2" w:rsidRPr="00AC5A1D" w14:paraId="0B72514A" w14:textId="77777777" w:rsidTr="007B0FF1">
        <w:tc>
          <w:tcPr>
            <w:tcW w:w="3969" w:type="dxa"/>
          </w:tcPr>
          <w:p w14:paraId="5578C0CD" w14:textId="77777777" w:rsidR="00ED43D2" w:rsidRPr="00AC5A1D" w:rsidRDefault="00ED43D2" w:rsidP="007B0FF1">
            <w:pPr>
              <w:pStyle w:val="ConsPlusNormal"/>
              <w:spacing w:before="60" w:after="60"/>
              <w:jc w:val="center"/>
              <w:rPr>
                <w:b/>
                <w:sz w:val="18"/>
                <w:szCs w:val="18"/>
              </w:rPr>
            </w:pPr>
            <w:r w:rsidRPr="00AC5A1D">
              <w:rPr>
                <w:rFonts w:eastAsia="Times New Roman"/>
                <w:b/>
                <w:bCs/>
                <w:color w:val="000000"/>
                <w:sz w:val="18"/>
                <w:szCs w:val="18"/>
              </w:rPr>
              <w:t>Наименование показателя</w:t>
            </w:r>
          </w:p>
        </w:tc>
        <w:tc>
          <w:tcPr>
            <w:tcW w:w="1212" w:type="dxa"/>
          </w:tcPr>
          <w:p w14:paraId="1489547D" w14:textId="77777777" w:rsidR="00ED43D2" w:rsidRDefault="00ED43D2" w:rsidP="007B0FF1">
            <w:pPr>
              <w:pStyle w:val="ConsPlusNormal"/>
              <w:spacing w:before="60" w:after="60"/>
              <w:jc w:val="center"/>
              <w:rPr>
                <w:b/>
                <w:sz w:val="18"/>
                <w:szCs w:val="18"/>
              </w:rPr>
            </w:pPr>
            <w:r>
              <w:rPr>
                <w:b/>
                <w:sz w:val="18"/>
                <w:szCs w:val="18"/>
              </w:rPr>
              <w:t>31.12.2011</w:t>
            </w:r>
          </w:p>
        </w:tc>
        <w:tc>
          <w:tcPr>
            <w:tcW w:w="1212" w:type="dxa"/>
          </w:tcPr>
          <w:p w14:paraId="737AF4FB" w14:textId="77777777" w:rsidR="00ED43D2" w:rsidRDefault="00ED43D2" w:rsidP="007B0FF1">
            <w:pPr>
              <w:pStyle w:val="ConsPlusNormal"/>
              <w:spacing w:before="60" w:after="60"/>
              <w:jc w:val="center"/>
              <w:rPr>
                <w:b/>
                <w:sz w:val="18"/>
                <w:szCs w:val="18"/>
              </w:rPr>
            </w:pPr>
            <w:r>
              <w:rPr>
                <w:b/>
                <w:sz w:val="18"/>
                <w:szCs w:val="18"/>
              </w:rPr>
              <w:t>31.12.2012</w:t>
            </w:r>
          </w:p>
        </w:tc>
        <w:tc>
          <w:tcPr>
            <w:tcW w:w="1212" w:type="dxa"/>
          </w:tcPr>
          <w:p w14:paraId="4F153C84" w14:textId="77777777" w:rsidR="00ED43D2" w:rsidRDefault="00ED43D2" w:rsidP="007B0FF1">
            <w:pPr>
              <w:pStyle w:val="ConsPlusNormal"/>
              <w:spacing w:before="60" w:after="60"/>
              <w:jc w:val="center"/>
              <w:rPr>
                <w:b/>
                <w:sz w:val="18"/>
                <w:szCs w:val="18"/>
              </w:rPr>
            </w:pPr>
            <w:r>
              <w:rPr>
                <w:b/>
                <w:sz w:val="18"/>
                <w:szCs w:val="18"/>
              </w:rPr>
              <w:t>31.12.2013</w:t>
            </w:r>
          </w:p>
        </w:tc>
        <w:tc>
          <w:tcPr>
            <w:tcW w:w="1212" w:type="dxa"/>
          </w:tcPr>
          <w:p w14:paraId="7CBF6D30" w14:textId="77777777" w:rsidR="00ED43D2" w:rsidRPr="00AC5A1D" w:rsidRDefault="00ED43D2" w:rsidP="007B0FF1">
            <w:pPr>
              <w:pStyle w:val="ConsPlusNormal"/>
              <w:spacing w:before="60" w:after="60"/>
              <w:jc w:val="center"/>
              <w:rPr>
                <w:b/>
                <w:sz w:val="18"/>
                <w:szCs w:val="18"/>
              </w:rPr>
            </w:pPr>
            <w:r>
              <w:rPr>
                <w:b/>
                <w:sz w:val="18"/>
                <w:szCs w:val="18"/>
              </w:rPr>
              <w:t>31.12.2014</w:t>
            </w:r>
          </w:p>
        </w:tc>
        <w:tc>
          <w:tcPr>
            <w:tcW w:w="1213" w:type="dxa"/>
          </w:tcPr>
          <w:p w14:paraId="56CCD774" w14:textId="77777777" w:rsidR="00ED43D2" w:rsidRPr="00AC5A1D" w:rsidRDefault="00ED43D2" w:rsidP="007B0FF1">
            <w:pPr>
              <w:pStyle w:val="ConsPlusNormal"/>
              <w:spacing w:before="60" w:after="60"/>
              <w:jc w:val="center"/>
              <w:rPr>
                <w:b/>
                <w:sz w:val="18"/>
                <w:szCs w:val="18"/>
              </w:rPr>
            </w:pPr>
            <w:r>
              <w:rPr>
                <w:b/>
                <w:sz w:val="18"/>
                <w:szCs w:val="18"/>
              </w:rPr>
              <w:t>31.12.2015</w:t>
            </w:r>
          </w:p>
        </w:tc>
      </w:tr>
      <w:tr w:rsidR="00ED43D2" w:rsidRPr="00AC5A1D" w14:paraId="7B016ED6" w14:textId="77777777" w:rsidTr="007B0FF1">
        <w:tc>
          <w:tcPr>
            <w:tcW w:w="3969" w:type="dxa"/>
          </w:tcPr>
          <w:p w14:paraId="3BA536AF" w14:textId="77777777" w:rsidR="00ED43D2" w:rsidRPr="00AC5A1D" w:rsidRDefault="00ED43D2" w:rsidP="007B0FF1">
            <w:pPr>
              <w:pStyle w:val="ConsPlusNormal"/>
              <w:spacing w:before="60" w:after="60"/>
              <w:jc w:val="both"/>
              <w:rPr>
                <w:sz w:val="18"/>
                <w:szCs w:val="18"/>
              </w:rPr>
            </w:pPr>
            <w:r w:rsidRPr="00AC5A1D">
              <w:rPr>
                <w:sz w:val="18"/>
                <w:szCs w:val="18"/>
              </w:rPr>
              <w:t xml:space="preserve">Размер уставного капитала </w:t>
            </w:r>
            <w:r>
              <w:rPr>
                <w:sz w:val="18"/>
                <w:szCs w:val="18"/>
              </w:rPr>
              <w:t>поручителя</w:t>
            </w:r>
            <w:r w:rsidRPr="00AC5A1D">
              <w:rPr>
                <w:sz w:val="18"/>
                <w:szCs w:val="18"/>
              </w:rPr>
              <w:t>, тыс. руб.</w:t>
            </w:r>
          </w:p>
        </w:tc>
        <w:tc>
          <w:tcPr>
            <w:tcW w:w="1212" w:type="dxa"/>
            <w:vAlign w:val="center"/>
          </w:tcPr>
          <w:p w14:paraId="4C2FB742" w14:textId="77777777" w:rsidR="00ED43D2" w:rsidRDefault="00ED43D2" w:rsidP="007B0FF1">
            <w:pPr>
              <w:pStyle w:val="ConsPlusNormal"/>
              <w:spacing w:before="60" w:after="60"/>
              <w:jc w:val="center"/>
              <w:rPr>
                <w:sz w:val="18"/>
                <w:szCs w:val="18"/>
              </w:rPr>
            </w:pPr>
            <w:r>
              <w:rPr>
                <w:sz w:val="18"/>
                <w:szCs w:val="18"/>
              </w:rPr>
              <w:t>100</w:t>
            </w:r>
          </w:p>
        </w:tc>
        <w:tc>
          <w:tcPr>
            <w:tcW w:w="1212" w:type="dxa"/>
            <w:vAlign w:val="center"/>
          </w:tcPr>
          <w:p w14:paraId="5D963717" w14:textId="77777777" w:rsidR="00ED43D2" w:rsidRDefault="00ED43D2" w:rsidP="007B0FF1">
            <w:pPr>
              <w:pStyle w:val="ConsPlusNormal"/>
              <w:spacing w:before="60" w:after="60"/>
              <w:jc w:val="center"/>
              <w:rPr>
                <w:sz w:val="18"/>
                <w:szCs w:val="18"/>
              </w:rPr>
            </w:pPr>
            <w:r>
              <w:rPr>
                <w:sz w:val="18"/>
                <w:szCs w:val="18"/>
              </w:rPr>
              <w:t>100</w:t>
            </w:r>
          </w:p>
        </w:tc>
        <w:tc>
          <w:tcPr>
            <w:tcW w:w="1212" w:type="dxa"/>
            <w:vAlign w:val="center"/>
          </w:tcPr>
          <w:p w14:paraId="66CC5E92" w14:textId="77777777" w:rsidR="00ED43D2" w:rsidRDefault="00ED43D2" w:rsidP="007B0FF1">
            <w:pPr>
              <w:pStyle w:val="ConsPlusNormal"/>
              <w:spacing w:before="60" w:after="60"/>
              <w:jc w:val="center"/>
              <w:rPr>
                <w:sz w:val="18"/>
                <w:szCs w:val="18"/>
              </w:rPr>
            </w:pPr>
            <w:r>
              <w:rPr>
                <w:sz w:val="18"/>
                <w:szCs w:val="18"/>
              </w:rPr>
              <w:t>100</w:t>
            </w:r>
          </w:p>
        </w:tc>
        <w:tc>
          <w:tcPr>
            <w:tcW w:w="1212" w:type="dxa"/>
            <w:vAlign w:val="center"/>
          </w:tcPr>
          <w:p w14:paraId="4954F27C" w14:textId="77777777" w:rsidR="00ED43D2" w:rsidRPr="00AC5A1D" w:rsidRDefault="00ED43D2" w:rsidP="007B0FF1">
            <w:pPr>
              <w:pStyle w:val="ConsPlusNormal"/>
              <w:spacing w:before="60" w:after="60"/>
              <w:jc w:val="center"/>
              <w:rPr>
                <w:sz w:val="18"/>
                <w:szCs w:val="18"/>
              </w:rPr>
            </w:pPr>
            <w:r>
              <w:rPr>
                <w:sz w:val="18"/>
                <w:szCs w:val="18"/>
              </w:rPr>
              <w:t>100</w:t>
            </w:r>
          </w:p>
        </w:tc>
        <w:tc>
          <w:tcPr>
            <w:tcW w:w="1213" w:type="dxa"/>
            <w:vAlign w:val="center"/>
          </w:tcPr>
          <w:p w14:paraId="5AE76B04" w14:textId="77777777" w:rsidR="00ED43D2" w:rsidRPr="00AC5A1D" w:rsidRDefault="00ED43D2" w:rsidP="007B0FF1">
            <w:pPr>
              <w:pStyle w:val="ConsPlusNormal"/>
              <w:spacing w:before="60" w:after="60"/>
              <w:jc w:val="center"/>
              <w:rPr>
                <w:sz w:val="18"/>
                <w:szCs w:val="18"/>
              </w:rPr>
            </w:pPr>
            <w:r>
              <w:rPr>
                <w:sz w:val="18"/>
                <w:szCs w:val="18"/>
              </w:rPr>
              <w:t>100</w:t>
            </w:r>
          </w:p>
        </w:tc>
      </w:tr>
      <w:tr w:rsidR="00ED43D2" w:rsidRPr="00AC5A1D" w14:paraId="05E5AC32" w14:textId="77777777" w:rsidTr="007B0FF1">
        <w:tc>
          <w:tcPr>
            <w:tcW w:w="3969" w:type="dxa"/>
          </w:tcPr>
          <w:p w14:paraId="010607A6" w14:textId="77777777" w:rsidR="00ED43D2" w:rsidRPr="00AC5A1D" w:rsidRDefault="00ED43D2" w:rsidP="007B0FF1">
            <w:pPr>
              <w:pStyle w:val="ConsPlusNormal"/>
              <w:spacing w:before="60" w:after="60"/>
              <w:jc w:val="both"/>
              <w:rPr>
                <w:sz w:val="18"/>
                <w:szCs w:val="18"/>
              </w:rPr>
            </w:pPr>
            <w:r w:rsidRPr="00AC5A1D">
              <w:rPr>
                <w:sz w:val="18"/>
                <w:szCs w:val="18"/>
              </w:rPr>
              <w:t xml:space="preserve">Соответствие размера уставного капитала </w:t>
            </w:r>
            <w:r>
              <w:rPr>
                <w:sz w:val="18"/>
                <w:szCs w:val="18"/>
              </w:rPr>
              <w:t>поручителя</w:t>
            </w:r>
            <w:r w:rsidRPr="00AC5A1D">
              <w:rPr>
                <w:sz w:val="18"/>
                <w:szCs w:val="18"/>
              </w:rPr>
              <w:t xml:space="preserve"> учредительным документам </w:t>
            </w:r>
            <w:r>
              <w:rPr>
                <w:sz w:val="18"/>
                <w:szCs w:val="18"/>
              </w:rPr>
              <w:t>поручителя</w:t>
            </w:r>
          </w:p>
        </w:tc>
        <w:tc>
          <w:tcPr>
            <w:tcW w:w="6061" w:type="dxa"/>
            <w:gridSpan w:val="5"/>
            <w:vAlign w:val="center"/>
          </w:tcPr>
          <w:p w14:paraId="5F60212D" w14:textId="77777777" w:rsidR="00ED43D2" w:rsidRPr="00AC5A1D" w:rsidRDefault="00ED43D2" w:rsidP="007B0FF1">
            <w:pPr>
              <w:pStyle w:val="ConsPlusNormal"/>
              <w:spacing w:before="60" w:after="60"/>
              <w:jc w:val="center"/>
              <w:rPr>
                <w:sz w:val="18"/>
                <w:szCs w:val="18"/>
              </w:rPr>
            </w:pPr>
            <w:r w:rsidRPr="00AC5A1D">
              <w:rPr>
                <w:sz w:val="18"/>
                <w:szCs w:val="18"/>
              </w:rPr>
              <w:t>соответствует учредительным документам</w:t>
            </w:r>
          </w:p>
        </w:tc>
      </w:tr>
      <w:tr w:rsidR="00ED43D2" w:rsidRPr="00AC5A1D" w14:paraId="0A08311D" w14:textId="77777777" w:rsidTr="007B0FF1">
        <w:tc>
          <w:tcPr>
            <w:tcW w:w="3969" w:type="dxa"/>
          </w:tcPr>
          <w:p w14:paraId="570BA7DF" w14:textId="77777777" w:rsidR="00ED43D2" w:rsidRPr="00AC5A1D" w:rsidRDefault="00ED43D2" w:rsidP="007B0FF1">
            <w:pPr>
              <w:pStyle w:val="ConsPlusNormal"/>
              <w:spacing w:before="60" w:after="60"/>
              <w:jc w:val="both"/>
              <w:rPr>
                <w:sz w:val="18"/>
                <w:szCs w:val="18"/>
              </w:rPr>
            </w:pPr>
            <w:r w:rsidRPr="00AC5A1D">
              <w:rPr>
                <w:sz w:val="18"/>
                <w:szCs w:val="18"/>
              </w:rPr>
              <w:t xml:space="preserve">Общая стоимость долей </w:t>
            </w:r>
            <w:r>
              <w:rPr>
                <w:sz w:val="18"/>
                <w:szCs w:val="18"/>
              </w:rPr>
              <w:t>поручителя</w:t>
            </w:r>
            <w:r w:rsidRPr="00AC5A1D">
              <w:rPr>
                <w:sz w:val="18"/>
                <w:szCs w:val="18"/>
              </w:rPr>
              <w:t xml:space="preserve">, выкупленных </w:t>
            </w:r>
            <w:r>
              <w:rPr>
                <w:sz w:val="18"/>
                <w:szCs w:val="18"/>
              </w:rPr>
              <w:t>поручителем</w:t>
            </w:r>
            <w:r w:rsidRPr="00AC5A1D">
              <w:rPr>
                <w:sz w:val="18"/>
                <w:szCs w:val="18"/>
              </w:rPr>
              <w:t xml:space="preserve"> для последующей перепродажи (передачи), тыс. руб.</w:t>
            </w:r>
          </w:p>
        </w:tc>
        <w:tc>
          <w:tcPr>
            <w:tcW w:w="1212" w:type="dxa"/>
            <w:vAlign w:val="center"/>
          </w:tcPr>
          <w:p w14:paraId="7533E835" w14:textId="77777777" w:rsidR="00ED43D2" w:rsidRDefault="00ED43D2" w:rsidP="007B0FF1">
            <w:pPr>
              <w:pStyle w:val="ConsPlusNormal"/>
              <w:spacing w:before="60" w:after="60"/>
              <w:jc w:val="center"/>
              <w:rPr>
                <w:sz w:val="18"/>
                <w:szCs w:val="18"/>
              </w:rPr>
            </w:pPr>
            <w:r>
              <w:rPr>
                <w:sz w:val="18"/>
                <w:szCs w:val="18"/>
              </w:rPr>
              <w:t>-</w:t>
            </w:r>
          </w:p>
        </w:tc>
        <w:tc>
          <w:tcPr>
            <w:tcW w:w="1212" w:type="dxa"/>
            <w:vAlign w:val="center"/>
          </w:tcPr>
          <w:p w14:paraId="63601D0E" w14:textId="77777777" w:rsidR="00ED43D2" w:rsidRDefault="00ED43D2" w:rsidP="007B0FF1">
            <w:pPr>
              <w:pStyle w:val="ConsPlusNormal"/>
              <w:spacing w:before="60" w:after="60"/>
              <w:jc w:val="center"/>
              <w:rPr>
                <w:sz w:val="18"/>
                <w:szCs w:val="18"/>
              </w:rPr>
            </w:pPr>
            <w:r>
              <w:rPr>
                <w:sz w:val="18"/>
                <w:szCs w:val="18"/>
              </w:rPr>
              <w:t>-</w:t>
            </w:r>
          </w:p>
        </w:tc>
        <w:tc>
          <w:tcPr>
            <w:tcW w:w="1212" w:type="dxa"/>
            <w:vAlign w:val="center"/>
          </w:tcPr>
          <w:p w14:paraId="7947A030" w14:textId="77777777" w:rsidR="00ED43D2" w:rsidRDefault="00ED43D2" w:rsidP="007B0FF1">
            <w:pPr>
              <w:pStyle w:val="ConsPlusNormal"/>
              <w:spacing w:before="60" w:after="60"/>
              <w:jc w:val="center"/>
              <w:rPr>
                <w:sz w:val="18"/>
                <w:szCs w:val="18"/>
              </w:rPr>
            </w:pPr>
            <w:r>
              <w:rPr>
                <w:sz w:val="18"/>
                <w:szCs w:val="18"/>
              </w:rPr>
              <w:t>-</w:t>
            </w:r>
          </w:p>
        </w:tc>
        <w:tc>
          <w:tcPr>
            <w:tcW w:w="1212" w:type="dxa"/>
            <w:vAlign w:val="center"/>
          </w:tcPr>
          <w:p w14:paraId="4BD9462D" w14:textId="77777777" w:rsidR="00ED43D2" w:rsidRPr="00AC5A1D" w:rsidRDefault="00ED43D2" w:rsidP="007B0FF1">
            <w:pPr>
              <w:pStyle w:val="ConsPlusNormal"/>
              <w:spacing w:before="60" w:after="60"/>
              <w:jc w:val="center"/>
              <w:rPr>
                <w:sz w:val="18"/>
                <w:szCs w:val="18"/>
              </w:rPr>
            </w:pPr>
            <w:r>
              <w:rPr>
                <w:sz w:val="18"/>
                <w:szCs w:val="18"/>
              </w:rPr>
              <w:t>-</w:t>
            </w:r>
          </w:p>
        </w:tc>
        <w:tc>
          <w:tcPr>
            <w:tcW w:w="1213" w:type="dxa"/>
            <w:vAlign w:val="center"/>
          </w:tcPr>
          <w:p w14:paraId="6966062F" w14:textId="77777777" w:rsidR="00ED43D2" w:rsidRPr="00AC5A1D" w:rsidRDefault="00ED43D2" w:rsidP="007B0FF1">
            <w:pPr>
              <w:pStyle w:val="ConsPlusNormal"/>
              <w:spacing w:before="60" w:after="60"/>
              <w:jc w:val="center"/>
              <w:rPr>
                <w:sz w:val="18"/>
                <w:szCs w:val="18"/>
              </w:rPr>
            </w:pPr>
            <w:r>
              <w:rPr>
                <w:sz w:val="18"/>
                <w:szCs w:val="18"/>
              </w:rPr>
              <w:t>-</w:t>
            </w:r>
          </w:p>
        </w:tc>
      </w:tr>
      <w:tr w:rsidR="00ED43D2" w:rsidRPr="00AC5A1D" w14:paraId="466978D1" w14:textId="77777777" w:rsidTr="007B0FF1">
        <w:tc>
          <w:tcPr>
            <w:tcW w:w="3969" w:type="dxa"/>
          </w:tcPr>
          <w:p w14:paraId="7750D88F" w14:textId="77777777" w:rsidR="00ED43D2" w:rsidRPr="00AC5A1D" w:rsidRDefault="00ED43D2" w:rsidP="007B0FF1">
            <w:pPr>
              <w:pStyle w:val="ConsPlusNormal"/>
              <w:spacing w:before="60" w:after="60"/>
              <w:jc w:val="both"/>
              <w:rPr>
                <w:sz w:val="18"/>
                <w:szCs w:val="18"/>
              </w:rPr>
            </w:pPr>
            <w:r w:rsidRPr="00AC5A1D">
              <w:rPr>
                <w:sz w:val="18"/>
                <w:szCs w:val="18"/>
              </w:rPr>
              <w:t xml:space="preserve">Процент долей для последующей перепродажи (передачи) от размещенного уставного капитала </w:t>
            </w:r>
            <w:r>
              <w:rPr>
                <w:sz w:val="18"/>
                <w:szCs w:val="18"/>
              </w:rPr>
              <w:t>поручителя</w:t>
            </w:r>
            <w:r w:rsidRPr="00AC5A1D">
              <w:rPr>
                <w:sz w:val="18"/>
                <w:szCs w:val="18"/>
              </w:rPr>
              <w:t>, %</w:t>
            </w:r>
          </w:p>
        </w:tc>
        <w:tc>
          <w:tcPr>
            <w:tcW w:w="1212" w:type="dxa"/>
            <w:vAlign w:val="center"/>
          </w:tcPr>
          <w:p w14:paraId="7390DA89" w14:textId="77777777" w:rsidR="00ED43D2" w:rsidRDefault="00ED43D2" w:rsidP="007B0FF1">
            <w:pPr>
              <w:pStyle w:val="ConsPlusNormal"/>
              <w:spacing w:before="60" w:after="60"/>
              <w:jc w:val="center"/>
              <w:rPr>
                <w:sz w:val="18"/>
                <w:szCs w:val="18"/>
              </w:rPr>
            </w:pPr>
            <w:r>
              <w:rPr>
                <w:sz w:val="18"/>
                <w:szCs w:val="18"/>
              </w:rPr>
              <w:t>-</w:t>
            </w:r>
          </w:p>
        </w:tc>
        <w:tc>
          <w:tcPr>
            <w:tcW w:w="1212" w:type="dxa"/>
            <w:vAlign w:val="center"/>
          </w:tcPr>
          <w:p w14:paraId="171CABE3" w14:textId="77777777" w:rsidR="00ED43D2" w:rsidRDefault="00ED43D2" w:rsidP="007B0FF1">
            <w:pPr>
              <w:pStyle w:val="ConsPlusNormal"/>
              <w:spacing w:before="60" w:after="60"/>
              <w:jc w:val="center"/>
              <w:rPr>
                <w:sz w:val="18"/>
                <w:szCs w:val="18"/>
              </w:rPr>
            </w:pPr>
            <w:r>
              <w:rPr>
                <w:sz w:val="18"/>
                <w:szCs w:val="18"/>
              </w:rPr>
              <w:t>-</w:t>
            </w:r>
          </w:p>
        </w:tc>
        <w:tc>
          <w:tcPr>
            <w:tcW w:w="1212" w:type="dxa"/>
            <w:vAlign w:val="center"/>
          </w:tcPr>
          <w:p w14:paraId="41FAEF84" w14:textId="77777777" w:rsidR="00ED43D2" w:rsidRDefault="00ED43D2" w:rsidP="007B0FF1">
            <w:pPr>
              <w:pStyle w:val="ConsPlusNormal"/>
              <w:spacing w:before="60" w:after="60"/>
              <w:jc w:val="center"/>
              <w:rPr>
                <w:sz w:val="18"/>
                <w:szCs w:val="18"/>
              </w:rPr>
            </w:pPr>
            <w:r>
              <w:rPr>
                <w:sz w:val="18"/>
                <w:szCs w:val="18"/>
              </w:rPr>
              <w:t>-</w:t>
            </w:r>
          </w:p>
        </w:tc>
        <w:tc>
          <w:tcPr>
            <w:tcW w:w="1212" w:type="dxa"/>
            <w:vAlign w:val="center"/>
          </w:tcPr>
          <w:p w14:paraId="52C382CE" w14:textId="77777777" w:rsidR="00ED43D2" w:rsidRPr="00AC5A1D" w:rsidRDefault="00ED43D2" w:rsidP="007B0FF1">
            <w:pPr>
              <w:pStyle w:val="ConsPlusNormal"/>
              <w:spacing w:before="60" w:after="60"/>
              <w:jc w:val="center"/>
              <w:rPr>
                <w:sz w:val="18"/>
                <w:szCs w:val="18"/>
              </w:rPr>
            </w:pPr>
            <w:r>
              <w:rPr>
                <w:sz w:val="18"/>
                <w:szCs w:val="18"/>
              </w:rPr>
              <w:t>-</w:t>
            </w:r>
          </w:p>
        </w:tc>
        <w:tc>
          <w:tcPr>
            <w:tcW w:w="1213" w:type="dxa"/>
            <w:vAlign w:val="center"/>
          </w:tcPr>
          <w:p w14:paraId="317DE93C" w14:textId="77777777" w:rsidR="00ED43D2" w:rsidRPr="00AC5A1D" w:rsidRDefault="00ED43D2" w:rsidP="007B0FF1">
            <w:pPr>
              <w:pStyle w:val="ConsPlusNormal"/>
              <w:spacing w:before="60" w:after="60"/>
              <w:jc w:val="center"/>
              <w:rPr>
                <w:sz w:val="18"/>
                <w:szCs w:val="18"/>
              </w:rPr>
            </w:pPr>
            <w:r>
              <w:rPr>
                <w:sz w:val="18"/>
                <w:szCs w:val="18"/>
              </w:rPr>
              <w:t>-</w:t>
            </w:r>
          </w:p>
        </w:tc>
      </w:tr>
      <w:tr w:rsidR="00ED43D2" w:rsidRPr="00AC5A1D" w14:paraId="266E40B3" w14:textId="77777777" w:rsidTr="007B0FF1">
        <w:tc>
          <w:tcPr>
            <w:tcW w:w="3969" w:type="dxa"/>
          </w:tcPr>
          <w:p w14:paraId="574CB17B" w14:textId="77777777" w:rsidR="00ED43D2" w:rsidRPr="00AC5A1D" w:rsidRDefault="00ED43D2" w:rsidP="007B0FF1">
            <w:pPr>
              <w:pStyle w:val="ConsPlusNormal"/>
              <w:spacing w:before="60" w:after="60"/>
              <w:jc w:val="both"/>
              <w:rPr>
                <w:sz w:val="18"/>
                <w:szCs w:val="18"/>
              </w:rPr>
            </w:pPr>
            <w:r w:rsidRPr="00AC5A1D">
              <w:rPr>
                <w:sz w:val="18"/>
                <w:szCs w:val="18"/>
              </w:rPr>
              <w:t xml:space="preserve">Размер резервного капитала </w:t>
            </w:r>
            <w:r>
              <w:rPr>
                <w:sz w:val="18"/>
                <w:szCs w:val="18"/>
              </w:rPr>
              <w:t>поручителя</w:t>
            </w:r>
            <w:r w:rsidRPr="00AC5A1D">
              <w:rPr>
                <w:sz w:val="18"/>
                <w:szCs w:val="18"/>
              </w:rPr>
              <w:t xml:space="preserve">, формируемого за счет отчислений из прибыли </w:t>
            </w:r>
            <w:r>
              <w:rPr>
                <w:sz w:val="18"/>
                <w:szCs w:val="18"/>
              </w:rPr>
              <w:t>поручителя</w:t>
            </w:r>
            <w:r w:rsidRPr="00AC5A1D">
              <w:rPr>
                <w:sz w:val="18"/>
                <w:szCs w:val="18"/>
              </w:rPr>
              <w:t>, тыс. руб.</w:t>
            </w:r>
          </w:p>
        </w:tc>
        <w:tc>
          <w:tcPr>
            <w:tcW w:w="1212" w:type="dxa"/>
            <w:vAlign w:val="center"/>
          </w:tcPr>
          <w:p w14:paraId="3441A76E" w14:textId="77777777" w:rsidR="00ED43D2" w:rsidRDefault="00ED43D2" w:rsidP="007B0FF1">
            <w:pPr>
              <w:pStyle w:val="ConsPlusNormal"/>
              <w:spacing w:before="60" w:after="60"/>
              <w:jc w:val="center"/>
              <w:rPr>
                <w:sz w:val="18"/>
                <w:szCs w:val="18"/>
              </w:rPr>
            </w:pPr>
            <w:r>
              <w:rPr>
                <w:sz w:val="18"/>
                <w:szCs w:val="18"/>
              </w:rPr>
              <w:t>724 229</w:t>
            </w:r>
          </w:p>
        </w:tc>
        <w:tc>
          <w:tcPr>
            <w:tcW w:w="1212" w:type="dxa"/>
            <w:vAlign w:val="center"/>
          </w:tcPr>
          <w:p w14:paraId="55C10871" w14:textId="77777777" w:rsidR="00ED43D2" w:rsidRDefault="00ED43D2" w:rsidP="007B0FF1">
            <w:pPr>
              <w:pStyle w:val="ConsPlusNormal"/>
              <w:spacing w:before="60" w:after="60"/>
              <w:jc w:val="center"/>
              <w:rPr>
                <w:sz w:val="18"/>
                <w:szCs w:val="18"/>
              </w:rPr>
            </w:pPr>
            <w:r>
              <w:rPr>
                <w:sz w:val="18"/>
                <w:szCs w:val="18"/>
              </w:rPr>
              <w:t>724 299</w:t>
            </w:r>
          </w:p>
        </w:tc>
        <w:tc>
          <w:tcPr>
            <w:tcW w:w="1212" w:type="dxa"/>
            <w:vAlign w:val="center"/>
          </w:tcPr>
          <w:p w14:paraId="696DBCF3" w14:textId="77777777" w:rsidR="00ED43D2" w:rsidRDefault="00ED43D2" w:rsidP="007B0FF1">
            <w:pPr>
              <w:pStyle w:val="ConsPlusNormal"/>
              <w:spacing w:before="60" w:after="60"/>
              <w:jc w:val="center"/>
              <w:rPr>
                <w:sz w:val="18"/>
                <w:szCs w:val="18"/>
              </w:rPr>
            </w:pPr>
            <w:r>
              <w:rPr>
                <w:sz w:val="18"/>
                <w:szCs w:val="18"/>
              </w:rPr>
              <w:t>724 229</w:t>
            </w:r>
          </w:p>
        </w:tc>
        <w:tc>
          <w:tcPr>
            <w:tcW w:w="1212" w:type="dxa"/>
            <w:vAlign w:val="center"/>
          </w:tcPr>
          <w:p w14:paraId="31F6B7AE" w14:textId="77777777" w:rsidR="00ED43D2" w:rsidRPr="00AC5A1D" w:rsidRDefault="00ED43D2" w:rsidP="007B0FF1">
            <w:pPr>
              <w:pStyle w:val="ConsPlusNormal"/>
              <w:spacing w:before="60" w:after="60"/>
              <w:jc w:val="center"/>
              <w:rPr>
                <w:sz w:val="18"/>
                <w:szCs w:val="18"/>
              </w:rPr>
            </w:pPr>
            <w:r>
              <w:rPr>
                <w:sz w:val="18"/>
                <w:szCs w:val="18"/>
              </w:rPr>
              <w:t>724 229</w:t>
            </w:r>
          </w:p>
        </w:tc>
        <w:tc>
          <w:tcPr>
            <w:tcW w:w="1213" w:type="dxa"/>
            <w:vAlign w:val="center"/>
          </w:tcPr>
          <w:p w14:paraId="60F15C49" w14:textId="77777777" w:rsidR="00ED43D2" w:rsidRPr="00AC5A1D" w:rsidRDefault="00ED43D2" w:rsidP="007B0FF1">
            <w:pPr>
              <w:pStyle w:val="ConsPlusNormal"/>
              <w:spacing w:before="60" w:after="60"/>
              <w:jc w:val="center"/>
              <w:rPr>
                <w:sz w:val="18"/>
                <w:szCs w:val="18"/>
              </w:rPr>
            </w:pPr>
            <w:r>
              <w:rPr>
                <w:sz w:val="18"/>
                <w:szCs w:val="18"/>
              </w:rPr>
              <w:t>724 229</w:t>
            </w:r>
          </w:p>
        </w:tc>
      </w:tr>
      <w:tr w:rsidR="00ED43D2" w:rsidRPr="00AC5A1D" w14:paraId="6AD515B5" w14:textId="77777777" w:rsidTr="007B0FF1">
        <w:tc>
          <w:tcPr>
            <w:tcW w:w="3969" w:type="dxa"/>
          </w:tcPr>
          <w:p w14:paraId="6EB4E73F" w14:textId="77777777" w:rsidR="00ED43D2" w:rsidRPr="00AC5A1D" w:rsidRDefault="00ED43D2" w:rsidP="007B0FF1">
            <w:pPr>
              <w:pStyle w:val="ConsPlusNormal"/>
              <w:spacing w:before="60" w:after="60"/>
              <w:jc w:val="both"/>
              <w:rPr>
                <w:sz w:val="18"/>
                <w:szCs w:val="18"/>
              </w:rPr>
            </w:pPr>
            <w:r w:rsidRPr="00AC5A1D">
              <w:rPr>
                <w:sz w:val="18"/>
                <w:szCs w:val="18"/>
              </w:rPr>
              <w:t xml:space="preserve">Размер добавочного капитала </w:t>
            </w:r>
            <w:r>
              <w:rPr>
                <w:sz w:val="18"/>
                <w:szCs w:val="18"/>
              </w:rPr>
              <w:t>поручителя</w:t>
            </w:r>
            <w:r w:rsidRPr="00AC5A1D">
              <w:rPr>
                <w:sz w:val="18"/>
                <w:szCs w:val="18"/>
              </w:rPr>
              <w:t xml:space="preserve">, отражающего прирост стоимости активов, выявляемый по результатам переоценки. а также сумму разницы между продажной ценой (ценой размещения) и номинальной стоимостью акций (долей) </w:t>
            </w:r>
            <w:r>
              <w:rPr>
                <w:sz w:val="18"/>
                <w:szCs w:val="18"/>
              </w:rPr>
              <w:t>поручителя</w:t>
            </w:r>
            <w:r w:rsidRPr="00AC5A1D">
              <w:rPr>
                <w:sz w:val="18"/>
                <w:szCs w:val="18"/>
              </w:rPr>
              <w:t xml:space="preserve"> за счет продажи акций (долей) по цене, пр</w:t>
            </w:r>
            <w:r>
              <w:rPr>
                <w:sz w:val="18"/>
                <w:szCs w:val="18"/>
              </w:rPr>
              <w:t>евышающей номинальную стоимость, тыс. руб.</w:t>
            </w:r>
          </w:p>
        </w:tc>
        <w:tc>
          <w:tcPr>
            <w:tcW w:w="1212" w:type="dxa"/>
            <w:vAlign w:val="center"/>
          </w:tcPr>
          <w:p w14:paraId="2D183C05" w14:textId="77777777" w:rsidR="00ED43D2" w:rsidRDefault="00ED43D2" w:rsidP="007B0FF1">
            <w:pPr>
              <w:pStyle w:val="ConsPlusNormal"/>
              <w:spacing w:before="60" w:after="60"/>
              <w:jc w:val="center"/>
              <w:rPr>
                <w:sz w:val="18"/>
                <w:szCs w:val="18"/>
              </w:rPr>
            </w:pPr>
            <w:r>
              <w:rPr>
                <w:sz w:val="18"/>
                <w:szCs w:val="18"/>
              </w:rPr>
              <w:t>-</w:t>
            </w:r>
          </w:p>
        </w:tc>
        <w:tc>
          <w:tcPr>
            <w:tcW w:w="1212" w:type="dxa"/>
            <w:vAlign w:val="center"/>
          </w:tcPr>
          <w:p w14:paraId="15C36775" w14:textId="77777777" w:rsidR="00ED43D2" w:rsidRDefault="00ED43D2" w:rsidP="007B0FF1">
            <w:pPr>
              <w:pStyle w:val="ConsPlusNormal"/>
              <w:spacing w:before="60" w:after="60"/>
              <w:jc w:val="center"/>
              <w:rPr>
                <w:sz w:val="18"/>
                <w:szCs w:val="18"/>
              </w:rPr>
            </w:pPr>
            <w:r>
              <w:rPr>
                <w:sz w:val="18"/>
                <w:szCs w:val="18"/>
              </w:rPr>
              <w:t>-</w:t>
            </w:r>
          </w:p>
        </w:tc>
        <w:tc>
          <w:tcPr>
            <w:tcW w:w="1212" w:type="dxa"/>
            <w:vAlign w:val="center"/>
          </w:tcPr>
          <w:p w14:paraId="0464AC9A" w14:textId="77777777" w:rsidR="00ED43D2" w:rsidRDefault="00ED43D2" w:rsidP="007B0FF1">
            <w:pPr>
              <w:pStyle w:val="ConsPlusNormal"/>
              <w:spacing w:before="60" w:after="60"/>
              <w:jc w:val="center"/>
              <w:rPr>
                <w:sz w:val="18"/>
                <w:szCs w:val="18"/>
              </w:rPr>
            </w:pPr>
            <w:r>
              <w:rPr>
                <w:sz w:val="18"/>
                <w:szCs w:val="18"/>
              </w:rPr>
              <w:t>-</w:t>
            </w:r>
          </w:p>
        </w:tc>
        <w:tc>
          <w:tcPr>
            <w:tcW w:w="1212" w:type="dxa"/>
            <w:vAlign w:val="center"/>
          </w:tcPr>
          <w:p w14:paraId="253E5328" w14:textId="77777777" w:rsidR="00ED43D2" w:rsidRPr="00AC5A1D" w:rsidRDefault="00ED43D2" w:rsidP="007B0FF1">
            <w:pPr>
              <w:pStyle w:val="ConsPlusNormal"/>
              <w:spacing w:before="60" w:after="60"/>
              <w:jc w:val="center"/>
              <w:rPr>
                <w:sz w:val="18"/>
                <w:szCs w:val="18"/>
              </w:rPr>
            </w:pPr>
            <w:r>
              <w:rPr>
                <w:sz w:val="18"/>
                <w:szCs w:val="18"/>
              </w:rPr>
              <w:t>-</w:t>
            </w:r>
          </w:p>
        </w:tc>
        <w:tc>
          <w:tcPr>
            <w:tcW w:w="1213" w:type="dxa"/>
            <w:vAlign w:val="center"/>
          </w:tcPr>
          <w:p w14:paraId="6308FCBF" w14:textId="77777777" w:rsidR="00ED43D2" w:rsidRPr="00AC5A1D" w:rsidRDefault="00ED43D2" w:rsidP="007B0FF1">
            <w:pPr>
              <w:pStyle w:val="ConsPlusNormal"/>
              <w:spacing w:before="60" w:after="60"/>
              <w:jc w:val="center"/>
              <w:rPr>
                <w:sz w:val="18"/>
                <w:szCs w:val="18"/>
              </w:rPr>
            </w:pPr>
            <w:r>
              <w:rPr>
                <w:sz w:val="18"/>
                <w:szCs w:val="18"/>
              </w:rPr>
              <w:t>-</w:t>
            </w:r>
          </w:p>
        </w:tc>
      </w:tr>
      <w:tr w:rsidR="00ED43D2" w:rsidRPr="00AC5A1D" w14:paraId="534BA20F" w14:textId="77777777" w:rsidTr="007B0FF1">
        <w:tc>
          <w:tcPr>
            <w:tcW w:w="3969" w:type="dxa"/>
          </w:tcPr>
          <w:p w14:paraId="0BAEB74B" w14:textId="77777777" w:rsidR="00ED43D2" w:rsidRPr="00AC5A1D" w:rsidRDefault="00ED43D2" w:rsidP="007B0FF1">
            <w:pPr>
              <w:pStyle w:val="ConsPlusNormal"/>
              <w:spacing w:before="60" w:after="60"/>
              <w:jc w:val="both"/>
              <w:rPr>
                <w:sz w:val="18"/>
                <w:szCs w:val="18"/>
              </w:rPr>
            </w:pPr>
            <w:r w:rsidRPr="00AC5A1D">
              <w:rPr>
                <w:sz w:val="18"/>
                <w:szCs w:val="18"/>
              </w:rPr>
              <w:t xml:space="preserve">Размер нераспределенной чистой прибыли </w:t>
            </w:r>
            <w:r>
              <w:rPr>
                <w:sz w:val="18"/>
                <w:szCs w:val="18"/>
              </w:rPr>
              <w:t>поручителя, тыс. руб.</w:t>
            </w:r>
          </w:p>
        </w:tc>
        <w:tc>
          <w:tcPr>
            <w:tcW w:w="1212" w:type="dxa"/>
            <w:vAlign w:val="center"/>
          </w:tcPr>
          <w:p w14:paraId="48BA7982" w14:textId="77777777" w:rsidR="00ED43D2" w:rsidRDefault="00ED43D2" w:rsidP="007B0FF1">
            <w:pPr>
              <w:pStyle w:val="ConsPlusNormal"/>
              <w:spacing w:before="60" w:after="60"/>
              <w:jc w:val="center"/>
              <w:rPr>
                <w:sz w:val="18"/>
                <w:szCs w:val="18"/>
              </w:rPr>
            </w:pPr>
            <w:r>
              <w:rPr>
                <w:sz w:val="18"/>
                <w:szCs w:val="18"/>
              </w:rPr>
              <w:t>1 898 170</w:t>
            </w:r>
          </w:p>
        </w:tc>
        <w:tc>
          <w:tcPr>
            <w:tcW w:w="1212" w:type="dxa"/>
            <w:vAlign w:val="center"/>
          </w:tcPr>
          <w:p w14:paraId="34D45215" w14:textId="77777777" w:rsidR="00ED43D2" w:rsidRDefault="00ED43D2" w:rsidP="007B0FF1">
            <w:pPr>
              <w:pStyle w:val="ConsPlusNormal"/>
              <w:spacing w:before="60" w:after="60"/>
              <w:jc w:val="center"/>
              <w:rPr>
                <w:sz w:val="18"/>
                <w:szCs w:val="18"/>
              </w:rPr>
            </w:pPr>
            <w:r>
              <w:rPr>
                <w:sz w:val="18"/>
                <w:szCs w:val="18"/>
              </w:rPr>
              <w:t>2 371 042</w:t>
            </w:r>
          </w:p>
        </w:tc>
        <w:tc>
          <w:tcPr>
            <w:tcW w:w="1212" w:type="dxa"/>
            <w:vAlign w:val="center"/>
          </w:tcPr>
          <w:p w14:paraId="505DD202" w14:textId="77777777" w:rsidR="00ED43D2" w:rsidRDefault="00ED43D2" w:rsidP="007B0FF1">
            <w:pPr>
              <w:pStyle w:val="ConsPlusNormal"/>
              <w:spacing w:before="60" w:after="60"/>
              <w:jc w:val="center"/>
              <w:rPr>
                <w:sz w:val="18"/>
                <w:szCs w:val="18"/>
              </w:rPr>
            </w:pPr>
            <w:r>
              <w:rPr>
                <w:sz w:val="18"/>
                <w:szCs w:val="18"/>
              </w:rPr>
              <w:t>2 956 260</w:t>
            </w:r>
          </w:p>
        </w:tc>
        <w:tc>
          <w:tcPr>
            <w:tcW w:w="1212" w:type="dxa"/>
            <w:vAlign w:val="center"/>
          </w:tcPr>
          <w:p w14:paraId="3A4E8386" w14:textId="77777777" w:rsidR="00ED43D2" w:rsidRPr="00AC5A1D" w:rsidRDefault="00ED43D2" w:rsidP="007B0FF1">
            <w:pPr>
              <w:pStyle w:val="ConsPlusNormal"/>
              <w:spacing w:before="60" w:after="60"/>
              <w:jc w:val="center"/>
              <w:rPr>
                <w:sz w:val="18"/>
                <w:szCs w:val="18"/>
              </w:rPr>
            </w:pPr>
            <w:r>
              <w:rPr>
                <w:sz w:val="18"/>
                <w:szCs w:val="18"/>
              </w:rPr>
              <w:t>3 269 231</w:t>
            </w:r>
          </w:p>
        </w:tc>
        <w:tc>
          <w:tcPr>
            <w:tcW w:w="1213" w:type="dxa"/>
            <w:vAlign w:val="center"/>
          </w:tcPr>
          <w:p w14:paraId="71187BA0" w14:textId="77777777" w:rsidR="00ED43D2" w:rsidRPr="00AC5A1D" w:rsidRDefault="00ED43D2" w:rsidP="007B0FF1">
            <w:pPr>
              <w:pStyle w:val="ConsPlusNormal"/>
              <w:spacing w:before="60" w:after="60"/>
              <w:jc w:val="center"/>
              <w:rPr>
                <w:sz w:val="18"/>
                <w:szCs w:val="18"/>
              </w:rPr>
            </w:pPr>
            <w:r>
              <w:rPr>
                <w:sz w:val="18"/>
                <w:szCs w:val="18"/>
              </w:rPr>
              <w:t>3 305 268</w:t>
            </w:r>
          </w:p>
        </w:tc>
      </w:tr>
      <w:tr w:rsidR="00ED43D2" w:rsidRPr="00AC5A1D" w14:paraId="2B9EF811" w14:textId="77777777" w:rsidTr="007B0FF1">
        <w:tc>
          <w:tcPr>
            <w:tcW w:w="3969" w:type="dxa"/>
          </w:tcPr>
          <w:p w14:paraId="1794F9E2" w14:textId="77777777" w:rsidR="00ED43D2" w:rsidRPr="00AC5A1D" w:rsidRDefault="00ED43D2" w:rsidP="007B0FF1">
            <w:pPr>
              <w:pStyle w:val="ConsPlusNormal"/>
              <w:spacing w:before="60" w:after="60"/>
              <w:jc w:val="both"/>
              <w:rPr>
                <w:sz w:val="18"/>
                <w:szCs w:val="18"/>
              </w:rPr>
            </w:pPr>
            <w:r w:rsidRPr="00AC5A1D">
              <w:rPr>
                <w:sz w:val="18"/>
                <w:szCs w:val="18"/>
              </w:rPr>
              <w:t xml:space="preserve">Общая сумма капитала </w:t>
            </w:r>
            <w:r>
              <w:rPr>
                <w:sz w:val="18"/>
                <w:szCs w:val="18"/>
              </w:rPr>
              <w:t>поручителя</w:t>
            </w:r>
            <w:r w:rsidRPr="00AC5A1D">
              <w:rPr>
                <w:sz w:val="18"/>
                <w:szCs w:val="18"/>
              </w:rPr>
              <w:t>, тыс. руб.</w:t>
            </w:r>
          </w:p>
        </w:tc>
        <w:tc>
          <w:tcPr>
            <w:tcW w:w="1212" w:type="dxa"/>
            <w:vAlign w:val="center"/>
          </w:tcPr>
          <w:p w14:paraId="4943242C" w14:textId="77777777" w:rsidR="00ED43D2" w:rsidRDefault="00ED43D2" w:rsidP="007B0FF1">
            <w:pPr>
              <w:pStyle w:val="ConsPlusNormal"/>
              <w:spacing w:before="60" w:after="60"/>
              <w:jc w:val="center"/>
              <w:rPr>
                <w:sz w:val="18"/>
                <w:szCs w:val="18"/>
              </w:rPr>
            </w:pPr>
            <w:r>
              <w:rPr>
                <w:sz w:val="18"/>
                <w:szCs w:val="18"/>
              </w:rPr>
              <w:t>2 622 499</w:t>
            </w:r>
          </w:p>
        </w:tc>
        <w:tc>
          <w:tcPr>
            <w:tcW w:w="1212" w:type="dxa"/>
            <w:vAlign w:val="center"/>
          </w:tcPr>
          <w:p w14:paraId="2FCF9A5B" w14:textId="77777777" w:rsidR="00ED43D2" w:rsidRDefault="00ED43D2" w:rsidP="007B0FF1">
            <w:pPr>
              <w:pStyle w:val="ConsPlusNormal"/>
              <w:spacing w:before="60" w:after="60"/>
              <w:jc w:val="center"/>
              <w:rPr>
                <w:sz w:val="18"/>
                <w:szCs w:val="18"/>
              </w:rPr>
            </w:pPr>
            <w:r>
              <w:rPr>
                <w:sz w:val="18"/>
                <w:szCs w:val="18"/>
              </w:rPr>
              <w:t>3 095 371</w:t>
            </w:r>
          </w:p>
        </w:tc>
        <w:tc>
          <w:tcPr>
            <w:tcW w:w="1212" w:type="dxa"/>
            <w:vAlign w:val="center"/>
          </w:tcPr>
          <w:p w14:paraId="4A615DE3" w14:textId="77777777" w:rsidR="00ED43D2" w:rsidRDefault="00ED43D2" w:rsidP="007B0FF1">
            <w:pPr>
              <w:pStyle w:val="ConsPlusNormal"/>
              <w:spacing w:before="60" w:after="60"/>
              <w:jc w:val="center"/>
              <w:rPr>
                <w:sz w:val="18"/>
                <w:szCs w:val="18"/>
              </w:rPr>
            </w:pPr>
            <w:r>
              <w:rPr>
                <w:sz w:val="18"/>
                <w:szCs w:val="18"/>
              </w:rPr>
              <w:t>3 680 589</w:t>
            </w:r>
          </w:p>
        </w:tc>
        <w:tc>
          <w:tcPr>
            <w:tcW w:w="1212" w:type="dxa"/>
            <w:vAlign w:val="center"/>
          </w:tcPr>
          <w:p w14:paraId="145BBC96" w14:textId="77777777" w:rsidR="00ED43D2" w:rsidRPr="00AC5A1D" w:rsidRDefault="00ED43D2" w:rsidP="007B0FF1">
            <w:pPr>
              <w:pStyle w:val="ConsPlusNormal"/>
              <w:spacing w:before="60" w:after="60"/>
              <w:jc w:val="center"/>
              <w:rPr>
                <w:sz w:val="18"/>
                <w:szCs w:val="18"/>
              </w:rPr>
            </w:pPr>
            <w:r>
              <w:rPr>
                <w:sz w:val="18"/>
                <w:szCs w:val="18"/>
              </w:rPr>
              <w:t>3 993 560</w:t>
            </w:r>
          </w:p>
        </w:tc>
        <w:tc>
          <w:tcPr>
            <w:tcW w:w="1213" w:type="dxa"/>
            <w:vAlign w:val="center"/>
          </w:tcPr>
          <w:p w14:paraId="1E5E8848" w14:textId="77777777" w:rsidR="00ED43D2" w:rsidRPr="00AC5A1D" w:rsidRDefault="00ED43D2" w:rsidP="007B0FF1">
            <w:pPr>
              <w:pStyle w:val="ConsPlusNormal"/>
              <w:spacing w:before="60" w:after="60"/>
              <w:jc w:val="center"/>
              <w:rPr>
                <w:sz w:val="18"/>
                <w:szCs w:val="18"/>
              </w:rPr>
            </w:pPr>
            <w:r>
              <w:rPr>
                <w:sz w:val="18"/>
                <w:szCs w:val="18"/>
              </w:rPr>
              <w:t>4 029 597</w:t>
            </w:r>
          </w:p>
        </w:tc>
      </w:tr>
    </w:tbl>
    <w:p w14:paraId="0C9F69B6" w14:textId="77777777" w:rsidR="00ED43D2" w:rsidRDefault="00ED43D2" w:rsidP="00ED43D2">
      <w:pPr>
        <w:pStyle w:val="ConsPlusNormal"/>
        <w:spacing w:before="60" w:after="60"/>
        <w:jc w:val="both"/>
      </w:pPr>
    </w:p>
    <w:p w14:paraId="5AA7342C" w14:textId="77777777" w:rsidR="00ED43D2" w:rsidRPr="00C20C94" w:rsidRDefault="00ED43D2" w:rsidP="00ED43D2">
      <w:pPr>
        <w:pStyle w:val="ConsPlusNormal"/>
        <w:spacing w:before="60" w:after="60"/>
        <w:jc w:val="both"/>
        <w:rPr>
          <w:b/>
        </w:rPr>
      </w:pPr>
      <w:r w:rsidRPr="00C20C94">
        <w:rPr>
          <w:b/>
        </w:rPr>
        <w:t xml:space="preserve">структура и размер оборотных средств </w:t>
      </w:r>
      <w:r>
        <w:rPr>
          <w:b/>
        </w:rPr>
        <w:t>поручителя</w:t>
      </w:r>
      <w:r w:rsidRPr="00C20C94">
        <w:rPr>
          <w:b/>
        </w:rPr>
        <w:t xml:space="preserve"> в соответствии с бухгалтерской (финансовой) отчетностью </w:t>
      </w:r>
      <w:r>
        <w:rPr>
          <w:b/>
        </w:rPr>
        <w:t>поручителя*</w:t>
      </w:r>
      <w:r w:rsidRPr="00C20C94">
        <w:rPr>
          <w:b/>
        </w:rPr>
        <w:t>:</w:t>
      </w:r>
    </w:p>
    <w:tbl>
      <w:tblPr>
        <w:tblStyle w:val="af3"/>
        <w:tblW w:w="5000" w:type="pct"/>
        <w:tblInd w:w="57" w:type="dxa"/>
        <w:tblCellMar>
          <w:top w:w="57" w:type="dxa"/>
          <w:left w:w="57" w:type="dxa"/>
          <w:bottom w:w="57" w:type="dxa"/>
          <w:right w:w="57" w:type="dxa"/>
        </w:tblCellMar>
        <w:tblLook w:val="04A0" w:firstRow="1" w:lastRow="0" w:firstColumn="1" w:lastColumn="0" w:noHBand="0" w:noVBand="1"/>
      </w:tblPr>
      <w:tblGrid>
        <w:gridCol w:w="2544"/>
        <w:gridCol w:w="1481"/>
        <w:gridCol w:w="1483"/>
        <w:gridCol w:w="1483"/>
        <w:gridCol w:w="1483"/>
        <w:gridCol w:w="1562"/>
      </w:tblGrid>
      <w:tr w:rsidR="00ED43D2" w:rsidRPr="00AC5A1D" w14:paraId="71B921BA" w14:textId="77777777" w:rsidTr="007B0FF1">
        <w:tc>
          <w:tcPr>
            <w:tcW w:w="1267" w:type="pct"/>
            <w:vMerge w:val="restart"/>
            <w:tcMar>
              <w:top w:w="0" w:type="dxa"/>
              <w:bottom w:w="0" w:type="dxa"/>
            </w:tcMar>
          </w:tcPr>
          <w:p w14:paraId="5B8959A5" w14:textId="77777777" w:rsidR="00ED43D2" w:rsidRPr="00AC5A1D" w:rsidRDefault="00ED43D2" w:rsidP="007B0FF1">
            <w:pPr>
              <w:pStyle w:val="ConsPlusNormal"/>
              <w:jc w:val="center"/>
              <w:rPr>
                <w:sz w:val="18"/>
                <w:szCs w:val="18"/>
              </w:rPr>
            </w:pPr>
            <w:r w:rsidRPr="00AC5A1D">
              <w:rPr>
                <w:rFonts w:eastAsia="Times New Roman"/>
                <w:b/>
                <w:bCs/>
                <w:color w:val="000000"/>
                <w:sz w:val="18"/>
                <w:szCs w:val="18"/>
              </w:rPr>
              <w:t>Наименование показателя</w:t>
            </w:r>
          </w:p>
        </w:tc>
        <w:tc>
          <w:tcPr>
            <w:tcW w:w="738" w:type="pct"/>
          </w:tcPr>
          <w:p w14:paraId="3F40EABB" w14:textId="77777777" w:rsidR="00ED43D2" w:rsidRPr="00AC5A1D" w:rsidRDefault="00ED43D2" w:rsidP="007B0FF1">
            <w:pPr>
              <w:pStyle w:val="ConsPlusNormal"/>
              <w:jc w:val="center"/>
              <w:rPr>
                <w:b/>
                <w:sz w:val="18"/>
                <w:szCs w:val="18"/>
              </w:rPr>
            </w:pPr>
            <w:r>
              <w:rPr>
                <w:b/>
                <w:sz w:val="18"/>
                <w:szCs w:val="18"/>
              </w:rPr>
              <w:t>31.12.2011</w:t>
            </w:r>
          </w:p>
        </w:tc>
        <w:tc>
          <w:tcPr>
            <w:tcW w:w="739" w:type="pct"/>
          </w:tcPr>
          <w:p w14:paraId="3879CEF7" w14:textId="77777777" w:rsidR="00ED43D2" w:rsidRPr="00AC5A1D" w:rsidRDefault="00ED43D2" w:rsidP="007B0FF1">
            <w:pPr>
              <w:pStyle w:val="ConsPlusNormal"/>
              <w:jc w:val="center"/>
              <w:rPr>
                <w:b/>
                <w:sz w:val="18"/>
                <w:szCs w:val="18"/>
              </w:rPr>
            </w:pPr>
            <w:r>
              <w:rPr>
                <w:b/>
                <w:sz w:val="18"/>
                <w:szCs w:val="18"/>
              </w:rPr>
              <w:t>31.12.2012</w:t>
            </w:r>
          </w:p>
        </w:tc>
        <w:tc>
          <w:tcPr>
            <w:tcW w:w="739" w:type="pct"/>
          </w:tcPr>
          <w:p w14:paraId="3405BB10" w14:textId="77777777" w:rsidR="00ED43D2" w:rsidRPr="00AC5A1D" w:rsidRDefault="00ED43D2" w:rsidP="007B0FF1">
            <w:pPr>
              <w:pStyle w:val="ConsPlusNormal"/>
              <w:jc w:val="center"/>
              <w:rPr>
                <w:b/>
                <w:sz w:val="18"/>
                <w:szCs w:val="18"/>
              </w:rPr>
            </w:pPr>
            <w:r>
              <w:rPr>
                <w:b/>
                <w:sz w:val="18"/>
                <w:szCs w:val="18"/>
              </w:rPr>
              <w:t>31.12.2013</w:t>
            </w:r>
          </w:p>
        </w:tc>
        <w:tc>
          <w:tcPr>
            <w:tcW w:w="739" w:type="pct"/>
            <w:tcMar>
              <w:top w:w="0" w:type="dxa"/>
              <w:bottom w:w="0" w:type="dxa"/>
            </w:tcMar>
          </w:tcPr>
          <w:p w14:paraId="5AE62CC7" w14:textId="77777777" w:rsidR="00ED43D2" w:rsidRPr="00AC5A1D" w:rsidRDefault="00ED43D2" w:rsidP="007B0FF1">
            <w:pPr>
              <w:pStyle w:val="ConsPlusNormal"/>
              <w:jc w:val="center"/>
              <w:rPr>
                <w:b/>
                <w:sz w:val="18"/>
                <w:szCs w:val="18"/>
              </w:rPr>
            </w:pPr>
            <w:r>
              <w:rPr>
                <w:b/>
                <w:sz w:val="18"/>
                <w:szCs w:val="18"/>
              </w:rPr>
              <w:t>31.12.2014</w:t>
            </w:r>
          </w:p>
        </w:tc>
        <w:tc>
          <w:tcPr>
            <w:tcW w:w="778" w:type="pct"/>
            <w:tcMar>
              <w:top w:w="0" w:type="dxa"/>
              <w:bottom w:w="0" w:type="dxa"/>
            </w:tcMar>
          </w:tcPr>
          <w:p w14:paraId="4B50B193" w14:textId="77777777" w:rsidR="00ED43D2" w:rsidRPr="00AC5A1D" w:rsidRDefault="00ED43D2" w:rsidP="007B0FF1">
            <w:pPr>
              <w:pStyle w:val="ConsPlusNormal"/>
              <w:jc w:val="center"/>
              <w:rPr>
                <w:b/>
                <w:sz w:val="18"/>
                <w:szCs w:val="18"/>
              </w:rPr>
            </w:pPr>
            <w:r w:rsidRPr="00AC5A1D">
              <w:rPr>
                <w:b/>
                <w:sz w:val="18"/>
                <w:szCs w:val="18"/>
              </w:rPr>
              <w:t>31.12.201</w:t>
            </w:r>
            <w:r>
              <w:rPr>
                <w:b/>
                <w:sz w:val="18"/>
                <w:szCs w:val="18"/>
              </w:rPr>
              <w:t>5</w:t>
            </w:r>
          </w:p>
        </w:tc>
      </w:tr>
      <w:tr w:rsidR="00ED43D2" w:rsidRPr="00AC5A1D" w14:paraId="31928F3E" w14:textId="77777777" w:rsidTr="007B0FF1">
        <w:tc>
          <w:tcPr>
            <w:tcW w:w="1267" w:type="pct"/>
            <w:vMerge/>
            <w:tcMar>
              <w:top w:w="0" w:type="dxa"/>
              <w:bottom w:w="0" w:type="dxa"/>
            </w:tcMar>
          </w:tcPr>
          <w:p w14:paraId="664FC7CA" w14:textId="77777777" w:rsidR="00ED43D2" w:rsidRPr="00AC5A1D" w:rsidRDefault="00ED43D2" w:rsidP="007B0FF1">
            <w:pPr>
              <w:pStyle w:val="ConsPlusNormal"/>
              <w:jc w:val="both"/>
              <w:rPr>
                <w:sz w:val="18"/>
                <w:szCs w:val="18"/>
              </w:rPr>
            </w:pPr>
          </w:p>
        </w:tc>
        <w:tc>
          <w:tcPr>
            <w:tcW w:w="738" w:type="pct"/>
          </w:tcPr>
          <w:p w14:paraId="1DB08DE4" w14:textId="77777777" w:rsidR="00ED43D2" w:rsidRPr="00AC5A1D" w:rsidRDefault="00ED43D2" w:rsidP="007B0FF1">
            <w:pPr>
              <w:pStyle w:val="ConsPlusNormal"/>
              <w:jc w:val="center"/>
              <w:rPr>
                <w:sz w:val="18"/>
                <w:szCs w:val="18"/>
              </w:rPr>
            </w:pPr>
            <w:r w:rsidRPr="00AC5A1D">
              <w:rPr>
                <w:sz w:val="18"/>
                <w:szCs w:val="18"/>
              </w:rPr>
              <w:t>тыс. руб./%*</w:t>
            </w:r>
            <w:r>
              <w:rPr>
                <w:sz w:val="18"/>
                <w:szCs w:val="18"/>
              </w:rPr>
              <w:t>*</w:t>
            </w:r>
          </w:p>
        </w:tc>
        <w:tc>
          <w:tcPr>
            <w:tcW w:w="739" w:type="pct"/>
          </w:tcPr>
          <w:p w14:paraId="194020D3" w14:textId="77777777" w:rsidR="00ED43D2" w:rsidRPr="00AC5A1D" w:rsidRDefault="00ED43D2" w:rsidP="007B0FF1">
            <w:pPr>
              <w:pStyle w:val="ConsPlusNormal"/>
              <w:jc w:val="center"/>
              <w:rPr>
                <w:sz w:val="18"/>
                <w:szCs w:val="18"/>
              </w:rPr>
            </w:pPr>
            <w:r w:rsidRPr="00AC5A1D">
              <w:rPr>
                <w:sz w:val="18"/>
                <w:szCs w:val="18"/>
              </w:rPr>
              <w:t>тыс. руб./%*</w:t>
            </w:r>
            <w:r>
              <w:rPr>
                <w:sz w:val="18"/>
                <w:szCs w:val="18"/>
              </w:rPr>
              <w:t>*</w:t>
            </w:r>
          </w:p>
        </w:tc>
        <w:tc>
          <w:tcPr>
            <w:tcW w:w="739" w:type="pct"/>
          </w:tcPr>
          <w:p w14:paraId="4C37EC95" w14:textId="77777777" w:rsidR="00ED43D2" w:rsidRPr="00AC5A1D" w:rsidRDefault="00ED43D2" w:rsidP="007B0FF1">
            <w:pPr>
              <w:pStyle w:val="ConsPlusNormal"/>
              <w:jc w:val="center"/>
              <w:rPr>
                <w:sz w:val="18"/>
                <w:szCs w:val="18"/>
              </w:rPr>
            </w:pPr>
            <w:r w:rsidRPr="00AC5A1D">
              <w:rPr>
                <w:sz w:val="18"/>
                <w:szCs w:val="18"/>
              </w:rPr>
              <w:t>тыс. руб./%*</w:t>
            </w:r>
            <w:r>
              <w:rPr>
                <w:sz w:val="18"/>
                <w:szCs w:val="18"/>
              </w:rPr>
              <w:t>*</w:t>
            </w:r>
          </w:p>
        </w:tc>
        <w:tc>
          <w:tcPr>
            <w:tcW w:w="739" w:type="pct"/>
            <w:tcMar>
              <w:top w:w="0" w:type="dxa"/>
              <w:bottom w:w="0" w:type="dxa"/>
            </w:tcMar>
          </w:tcPr>
          <w:p w14:paraId="187BF73C" w14:textId="77777777" w:rsidR="00ED43D2" w:rsidRPr="00AC5A1D" w:rsidRDefault="00ED43D2" w:rsidP="007B0FF1">
            <w:pPr>
              <w:pStyle w:val="ConsPlusNormal"/>
              <w:jc w:val="center"/>
              <w:rPr>
                <w:sz w:val="18"/>
                <w:szCs w:val="18"/>
              </w:rPr>
            </w:pPr>
            <w:r w:rsidRPr="00AC5A1D">
              <w:rPr>
                <w:sz w:val="18"/>
                <w:szCs w:val="18"/>
              </w:rPr>
              <w:t>тыс. руб./%*</w:t>
            </w:r>
            <w:r>
              <w:rPr>
                <w:sz w:val="18"/>
                <w:szCs w:val="18"/>
              </w:rPr>
              <w:t>*</w:t>
            </w:r>
          </w:p>
        </w:tc>
        <w:tc>
          <w:tcPr>
            <w:tcW w:w="778" w:type="pct"/>
            <w:tcMar>
              <w:top w:w="0" w:type="dxa"/>
              <w:bottom w:w="0" w:type="dxa"/>
            </w:tcMar>
          </w:tcPr>
          <w:p w14:paraId="66C869DF" w14:textId="77777777" w:rsidR="00ED43D2" w:rsidRPr="00AC5A1D" w:rsidRDefault="00ED43D2" w:rsidP="007B0FF1">
            <w:pPr>
              <w:pStyle w:val="ConsPlusNormal"/>
              <w:jc w:val="center"/>
              <w:rPr>
                <w:sz w:val="18"/>
                <w:szCs w:val="18"/>
              </w:rPr>
            </w:pPr>
            <w:r w:rsidRPr="00AC5A1D">
              <w:rPr>
                <w:sz w:val="18"/>
                <w:szCs w:val="18"/>
              </w:rPr>
              <w:t>тыс. руб./%*</w:t>
            </w:r>
            <w:r>
              <w:rPr>
                <w:sz w:val="18"/>
                <w:szCs w:val="18"/>
              </w:rPr>
              <w:t>*</w:t>
            </w:r>
          </w:p>
        </w:tc>
      </w:tr>
      <w:tr w:rsidR="00ED43D2" w:rsidRPr="00AC5A1D" w14:paraId="7A7F6783" w14:textId="77777777" w:rsidTr="007B0FF1">
        <w:tc>
          <w:tcPr>
            <w:tcW w:w="1267" w:type="pct"/>
            <w:tcMar>
              <w:top w:w="0" w:type="dxa"/>
              <w:bottom w:w="0" w:type="dxa"/>
            </w:tcMar>
          </w:tcPr>
          <w:p w14:paraId="5E8E0155" w14:textId="77777777" w:rsidR="00ED43D2" w:rsidRPr="00AC5A1D" w:rsidRDefault="00ED43D2" w:rsidP="007B0FF1">
            <w:pPr>
              <w:pStyle w:val="ConsPlusNormal"/>
              <w:rPr>
                <w:sz w:val="18"/>
                <w:szCs w:val="18"/>
              </w:rPr>
            </w:pPr>
            <w:r>
              <w:rPr>
                <w:sz w:val="18"/>
                <w:szCs w:val="18"/>
              </w:rPr>
              <w:t>Запасы</w:t>
            </w:r>
          </w:p>
        </w:tc>
        <w:tc>
          <w:tcPr>
            <w:tcW w:w="738" w:type="pct"/>
          </w:tcPr>
          <w:p w14:paraId="08D6027C" w14:textId="77777777" w:rsidR="00ED43D2" w:rsidRDefault="00ED43D2" w:rsidP="007B0FF1">
            <w:pPr>
              <w:pStyle w:val="ConsPlusNormal"/>
              <w:jc w:val="center"/>
              <w:rPr>
                <w:sz w:val="18"/>
                <w:szCs w:val="18"/>
              </w:rPr>
            </w:pPr>
            <w:r>
              <w:rPr>
                <w:sz w:val="18"/>
                <w:szCs w:val="18"/>
              </w:rPr>
              <w:t>1 788 729 /</w:t>
            </w:r>
          </w:p>
          <w:p w14:paraId="1529F20B" w14:textId="77777777" w:rsidR="00ED43D2" w:rsidRDefault="00ED43D2" w:rsidP="007B0FF1">
            <w:pPr>
              <w:pStyle w:val="ConsPlusNormal"/>
              <w:jc w:val="center"/>
              <w:rPr>
                <w:sz w:val="18"/>
                <w:szCs w:val="18"/>
              </w:rPr>
            </w:pPr>
            <w:r>
              <w:rPr>
                <w:sz w:val="18"/>
                <w:szCs w:val="18"/>
              </w:rPr>
              <w:t>37,37%</w:t>
            </w:r>
          </w:p>
        </w:tc>
        <w:tc>
          <w:tcPr>
            <w:tcW w:w="739" w:type="pct"/>
          </w:tcPr>
          <w:p w14:paraId="05373CCF" w14:textId="77777777" w:rsidR="00ED43D2" w:rsidRDefault="00ED43D2" w:rsidP="007B0FF1">
            <w:pPr>
              <w:pStyle w:val="ConsPlusNormal"/>
              <w:jc w:val="center"/>
              <w:rPr>
                <w:sz w:val="18"/>
                <w:szCs w:val="18"/>
              </w:rPr>
            </w:pPr>
            <w:r>
              <w:rPr>
                <w:sz w:val="18"/>
                <w:szCs w:val="18"/>
              </w:rPr>
              <w:t>1 880 781 /</w:t>
            </w:r>
          </w:p>
          <w:p w14:paraId="33247624" w14:textId="77777777" w:rsidR="00ED43D2" w:rsidRDefault="00ED43D2" w:rsidP="007B0FF1">
            <w:pPr>
              <w:pStyle w:val="ConsPlusNormal"/>
              <w:jc w:val="center"/>
              <w:rPr>
                <w:sz w:val="18"/>
                <w:szCs w:val="18"/>
              </w:rPr>
            </w:pPr>
            <w:r>
              <w:rPr>
                <w:sz w:val="18"/>
                <w:szCs w:val="18"/>
              </w:rPr>
              <w:t>22,41%</w:t>
            </w:r>
          </w:p>
        </w:tc>
        <w:tc>
          <w:tcPr>
            <w:tcW w:w="739" w:type="pct"/>
          </w:tcPr>
          <w:p w14:paraId="18D50B9D" w14:textId="77777777" w:rsidR="00ED43D2" w:rsidRDefault="00ED43D2" w:rsidP="007B0FF1">
            <w:pPr>
              <w:pStyle w:val="ConsPlusNormal"/>
              <w:jc w:val="center"/>
              <w:rPr>
                <w:sz w:val="18"/>
                <w:szCs w:val="18"/>
              </w:rPr>
            </w:pPr>
            <w:r>
              <w:rPr>
                <w:sz w:val="18"/>
                <w:szCs w:val="18"/>
              </w:rPr>
              <w:t>2 300 604 /</w:t>
            </w:r>
          </w:p>
          <w:p w14:paraId="402B32EB" w14:textId="77777777" w:rsidR="00ED43D2" w:rsidRDefault="00ED43D2" w:rsidP="007B0FF1">
            <w:pPr>
              <w:pStyle w:val="ConsPlusNormal"/>
              <w:jc w:val="center"/>
              <w:rPr>
                <w:sz w:val="18"/>
                <w:szCs w:val="18"/>
              </w:rPr>
            </w:pPr>
            <w:r>
              <w:rPr>
                <w:sz w:val="18"/>
                <w:szCs w:val="18"/>
              </w:rPr>
              <w:t>23,82%</w:t>
            </w:r>
          </w:p>
        </w:tc>
        <w:tc>
          <w:tcPr>
            <w:tcW w:w="739" w:type="pct"/>
            <w:tcMar>
              <w:top w:w="0" w:type="dxa"/>
              <w:bottom w:w="0" w:type="dxa"/>
            </w:tcMar>
          </w:tcPr>
          <w:p w14:paraId="544D33A4" w14:textId="77777777" w:rsidR="00ED43D2" w:rsidRDefault="00ED43D2" w:rsidP="007B0FF1">
            <w:pPr>
              <w:pStyle w:val="ConsPlusNormal"/>
              <w:jc w:val="center"/>
              <w:rPr>
                <w:sz w:val="18"/>
                <w:szCs w:val="18"/>
              </w:rPr>
            </w:pPr>
            <w:r>
              <w:rPr>
                <w:sz w:val="18"/>
                <w:szCs w:val="18"/>
              </w:rPr>
              <w:t>2 913 149 /</w:t>
            </w:r>
          </w:p>
          <w:p w14:paraId="30C3055A" w14:textId="77777777" w:rsidR="00ED43D2" w:rsidRPr="00E67FAE" w:rsidRDefault="00ED43D2" w:rsidP="007B0FF1">
            <w:pPr>
              <w:pStyle w:val="ConsPlusNormal"/>
              <w:jc w:val="center"/>
              <w:rPr>
                <w:sz w:val="18"/>
                <w:szCs w:val="18"/>
              </w:rPr>
            </w:pPr>
            <w:r>
              <w:rPr>
                <w:sz w:val="18"/>
                <w:szCs w:val="18"/>
              </w:rPr>
              <w:t>19,61%</w:t>
            </w:r>
          </w:p>
        </w:tc>
        <w:tc>
          <w:tcPr>
            <w:tcW w:w="778" w:type="pct"/>
            <w:tcMar>
              <w:top w:w="0" w:type="dxa"/>
              <w:bottom w:w="0" w:type="dxa"/>
            </w:tcMar>
          </w:tcPr>
          <w:p w14:paraId="44B12151" w14:textId="77777777" w:rsidR="00ED43D2" w:rsidRDefault="00ED43D2" w:rsidP="007B0FF1">
            <w:pPr>
              <w:pStyle w:val="ConsPlusNormal"/>
              <w:jc w:val="center"/>
              <w:rPr>
                <w:sz w:val="18"/>
                <w:szCs w:val="18"/>
              </w:rPr>
            </w:pPr>
            <w:r>
              <w:rPr>
                <w:sz w:val="18"/>
                <w:szCs w:val="18"/>
              </w:rPr>
              <w:t>2 289 970 /</w:t>
            </w:r>
          </w:p>
          <w:p w14:paraId="5A57EF2D" w14:textId="77777777" w:rsidR="00ED43D2" w:rsidRPr="00E67FAE" w:rsidRDefault="00ED43D2" w:rsidP="007B0FF1">
            <w:pPr>
              <w:pStyle w:val="ConsPlusNormal"/>
              <w:jc w:val="center"/>
              <w:rPr>
                <w:sz w:val="18"/>
                <w:szCs w:val="18"/>
              </w:rPr>
            </w:pPr>
            <w:r>
              <w:rPr>
                <w:sz w:val="18"/>
                <w:szCs w:val="18"/>
              </w:rPr>
              <w:t>19,70%</w:t>
            </w:r>
          </w:p>
        </w:tc>
      </w:tr>
      <w:tr w:rsidR="00ED43D2" w:rsidRPr="00AC5A1D" w14:paraId="2DF4CA80" w14:textId="77777777" w:rsidTr="007B0FF1">
        <w:tc>
          <w:tcPr>
            <w:tcW w:w="1267" w:type="pct"/>
            <w:tcMar>
              <w:top w:w="0" w:type="dxa"/>
              <w:bottom w:w="0" w:type="dxa"/>
            </w:tcMar>
          </w:tcPr>
          <w:p w14:paraId="04B30873" w14:textId="77777777" w:rsidR="00ED43D2" w:rsidRDefault="00ED43D2" w:rsidP="007B0FF1">
            <w:pPr>
              <w:pStyle w:val="ConsPlusNormal"/>
              <w:rPr>
                <w:sz w:val="18"/>
                <w:szCs w:val="18"/>
              </w:rPr>
            </w:pPr>
            <w:r>
              <w:rPr>
                <w:sz w:val="18"/>
                <w:szCs w:val="18"/>
              </w:rPr>
              <w:t>Налог на добавленную стоимость по приобретенным ценностям</w:t>
            </w:r>
          </w:p>
        </w:tc>
        <w:tc>
          <w:tcPr>
            <w:tcW w:w="738" w:type="pct"/>
          </w:tcPr>
          <w:p w14:paraId="6357E0FE" w14:textId="77777777" w:rsidR="00ED43D2" w:rsidRDefault="00ED43D2" w:rsidP="007B0FF1">
            <w:pPr>
              <w:pStyle w:val="ConsPlusNormal"/>
              <w:jc w:val="center"/>
              <w:rPr>
                <w:sz w:val="18"/>
                <w:szCs w:val="18"/>
              </w:rPr>
            </w:pPr>
            <w:r>
              <w:rPr>
                <w:sz w:val="18"/>
                <w:szCs w:val="18"/>
              </w:rPr>
              <w:t>52 259/</w:t>
            </w:r>
          </w:p>
          <w:p w14:paraId="3D5F5979" w14:textId="77777777" w:rsidR="00ED43D2" w:rsidRDefault="00ED43D2" w:rsidP="007B0FF1">
            <w:pPr>
              <w:pStyle w:val="ConsPlusNormal"/>
              <w:jc w:val="center"/>
              <w:rPr>
                <w:sz w:val="18"/>
                <w:szCs w:val="18"/>
              </w:rPr>
            </w:pPr>
            <w:r>
              <w:rPr>
                <w:sz w:val="18"/>
                <w:szCs w:val="18"/>
              </w:rPr>
              <w:t>0,92%</w:t>
            </w:r>
          </w:p>
        </w:tc>
        <w:tc>
          <w:tcPr>
            <w:tcW w:w="739" w:type="pct"/>
          </w:tcPr>
          <w:p w14:paraId="0DF851B3" w14:textId="77777777" w:rsidR="00ED43D2" w:rsidRDefault="00ED43D2" w:rsidP="007B0FF1">
            <w:pPr>
              <w:pStyle w:val="ConsPlusNormal"/>
              <w:jc w:val="center"/>
              <w:rPr>
                <w:sz w:val="18"/>
                <w:szCs w:val="18"/>
              </w:rPr>
            </w:pPr>
            <w:r>
              <w:rPr>
                <w:sz w:val="18"/>
                <w:szCs w:val="18"/>
              </w:rPr>
              <w:t>44 020 /</w:t>
            </w:r>
          </w:p>
          <w:p w14:paraId="0A62F23C" w14:textId="77777777" w:rsidR="00ED43D2" w:rsidRDefault="00ED43D2" w:rsidP="007B0FF1">
            <w:pPr>
              <w:pStyle w:val="ConsPlusNormal"/>
              <w:jc w:val="center"/>
              <w:rPr>
                <w:sz w:val="18"/>
                <w:szCs w:val="18"/>
              </w:rPr>
            </w:pPr>
            <w:r>
              <w:rPr>
                <w:sz w:val="18"/>
                <w:szCs w:val="18"/>
              </w:rPr>
              <w:t>0,52%</w:t>
            </w:r>
          </w:p>
        </w:tc>
        <w:tc>
          <w:tcPr>
            <w:tcW w:w="739" w:type="pct"/>
          </w:tcPr>
          <w:p w14:paraId="10F38FBD" w14:textId="77777777" w:rsidR="00ED43D2" w:rsidRDefault="00ED43D2" w:rsidP="007B0FF1">
            <w:pPr>
              <w:pStyle w:val="ConsPlusNormal"/>
              <w:jc w:val="center"/>
              <w:rPr>
                <w:sz w:val="18"/>
                <w:szCs w:val="18"/>
              </w:rPr>
            </w:pPr>
            <w:r>
              <w:rPr>
                <w:sz w:val="18"/>
                <w:szCs w:val="18"/>
              </w:rPr>
              <w:t>86 772 /</w:t>
            </w:r>
          </w:p>
          <w:p w14:paraId="6ADDF204" w14:textId="77777777" w:rsidR="00ED43D2" w:rsidRDefault="00ED43D2" w:rsidP="007B0FF1">
            <w:pPr>
              <w:pStyle w:val="ConsPlusNormal"/>
              <w:jc w:val="center"/>
              <w:rPr>
                <w:sz w:val="18"/>
                <w:szCs w:val="18"/>
              </w:rPr>
            </w:pPr>
            <w:r>
              <w:rPr>
                <w:sz w:val="18"/>
                <w:szCs w:val="18"/>
              </w:rPr>
              <w:t>0,90%</w:t>
            </w:r>
          </w:p>
        </w:tc>
        <w:tc>
          <w:tcPr>
            <w:tcW w:w="739" w:type="pct"/>
            <w:tcMar>
              <w:top w:w="0" w:type="dxa"/>
              <w:bottom w:w="0" w:type="dxa"/>
            </w:tcMar>
          </w:tcPr>
          <w:p w14:paraId="5F9A71AC" w14:textId="77777777" w:rsidR="00ED43D2" w:rsidRDefault="00ED43D2" w:rsidP="007B0FF1">
            <w:pPr>
              <w:pStyle w:val="ConsPlusNormal"/>
              <w:jc w:val="center"/>
              <w:rPr>
                <w:sz w:val="18"/>
                <w:szCs w:val="18"/>
              </w:rPr>
            </w:pPr>
            <w:r>
              <w:rPr>
                <w:sz w:val="18"/>
                <w:szCs w:val="18"/>
              </w:rPr>
              <w:t>54 179 /</w:t>
            </w:r>
          </w:p>
          <w:p w14:paraId="4307B4D1" w14:textId="77777777" w:rsidR="00ED43D2" w:rsidRDefault="00ED43D2" w:rsidP="007B0FF1">
            <w:pPr>
              <w:pStyle w:val="ConsPlusNormal"/>
              <w:jc w:val="center"/>
              <w:rPr>
                <w:sz w:val="18"/>
                <w:szCs w:val="18"/>
              </w:rPr>
            </w:pPr>
            <w:r>
              <w:rPr>
                <w:sz w:val="18"/>
                <w:szCs w:val="18"/>
              </w:rPr>
              <w:t>0,36%</w:t>
            </w:r>
          </w:p>
        </w:tc>
        <w:tc>
          <w:tcPr>
            <w:tcW w:w="778" w:type="pct"/>
            <w:tcMar>
              <w:top w:w="0" w:type="dxa"/>
              <w:bottom w:w="0" w:type="dxa"/>
            </w:tcMar>
          </w:tcPr>
          <w:p w14:paraId="19B08DE5" w14:textId="77777777" w:rsidR="00ED43D2" w:rsidRDefault="00ED43D2" w:rsidP="007B0FF1">
            <w:pPr>
              <w:pStyle w:val="ConsPlusNormal"/>
              <w:jc w:val="center"/>
              <w:rPr>
                <w:sz w:val="18"/>
                <w:szCs w:val="18"/>
              </w:rPr>
            </w:pPr>
            <w:r>
              <w:rPr>
                <w:sz w:val="18"/>
                <w:szCs w:val="18"/>
              </w:rPr>
              <w:t>69 515 /</w:t>
            </w:r>
          </w:p>
          <w:p w14:paraId="2540471C" w14:textId="77777777" w:rsidR="00ED43D2" w:rsidRDefault="00ED43D2" w:rsidP="007B0FF1">
            <w:pPr>
              <w:pStyle w:val="ConsPlusNormal"/>
              <w:jc w:val="center"/>
              <w:rPr>
                <w:sz w:val="18"/>
                <w:szCs w:val="18"/>
              </w:rPr>
            </w:pPr>
            <w:r>
              <w:rPr>
                <w:sz w:val="18"/>
                <w:szCs w:val="18"/>
              </w:rPr>
              <w:t>0,60%</w:t>
            </w:r>
          </w:p>
        </w:tc>
      </w:tr>
      <w:tr w:rsidR="00ED43D2" w:rsidRPr="00AC5A1D" w14:paraId="2F52063F" w14:textId="77777777" w:rsidTr="007B0FF1">
        <w:tc>
          <w:tcPr>
            <w:tcW w:w="1267" w:type="pct"/>
            <w:tcMar>
              <w:top w:w="0" w:type="dxa"/>
              <w:bottom w:w="0" w:type="dxa"/>
            </w:tcMar>
          </w:tcPr>
          <w:p w14:paraId="2309555C" w14:textId="77777777" w:rsidR="00ED43D2" w:rsidRPr="00AC5A1D" w:rsidRDefault="00ED43D2" w:rsidP="007B0FF1">
            <w:pPr>
              <w:pStyle w:val="ConsPlusNormal"/>
              <w:rPr>
                <w:sz w:val="18"/>
                <w:szCs w:val="18"/>
              </w:rPr>
            </w:pPr>
            <w:r>
              <w:rPr>
                <w:sz w:val="18"/>
                <w:szCs w:val="18"/>
              </w:rPr>
              <w:t>Дебиторская задолженность</w:t>
            </w:r>
          </w:p>
        </w:tc>
        <w:tc>
          <w:tcPr>
            <w:tcW w:w="738" w:type="pct"/>
          </w:tcPr>
          <w:p w14:paraId="381C817D" w14:textId="77777777" w:rsidR="00ED43D2" w:rsidRDefault="00ED43D2" w:rsidP="007B0FF1">
            <w:pPr>
              <w:pStyle w:val="ConsPlusNormal"/>
              <w:jc w:val="center"/>
              <w:rPr>
                <w:sz w:val="18"/>
                <w:szCs w:val="18"/>
              </w:rPr>
            </w:pPr>
            <w:r>
              <w:rPr>
                <w:sz w:val="18"/>
                <w:szCs w:val="18"/>
              </w:rPr>
              <w:t>2 049 924 /</w:t>
            </w:r>
          </w:p>
          <w:p w14:paraId="38A074CC" w14:textId="77777777" w:rsidR="00ED43D2" w:rsidRDefault="00ED43D2" w:rsidP="007B0FF1">
            <w:pPr>
              <w:pStyle w:val="ConsPlusNormal"/>
              <w:jc w:val="center"/>
              <w:rPr>
                <w:sz w:val="18"/>
                <w:szCs w:val="18"/>
              </w:rPr>
            </w:pPr>
            <w:r>
              <w:rPr>
                <w:sz w:val="18"/>
                <w:szCs w:val="18"/>
              </w:rPr>
              <w:t>35,95%</w:t>
            </w:r>
          </w:p>
        </w:tc>
        <w:tc>
          <w:tcPr>
            <w:tcW w:w="739" w:type="pct"/>
          </w:tcPr>
          <w:p w14:paraId="7EAD8E85" w14:textId="77777777" w:rsidR="00ED43D2" w:rsidRDefault="00ED43D2" w:rsidP="007B0FF1">
            <w:pPr>
              <w:pStyle w:val="ConsPlusNormal"/>
              <w:jc w:val="center"/>
              <w:rPr>
                <w:sz w:val="18"/>
                <w:szCs w:val="18"/>
              </w:rPr>
            </w:pPr>
            <w:r>
              <w:rPr>
                <w:sz w:val="18"/>
                <w:szCs w:val="18"/>
              </w:rPr>
              <w:t>3 075 367 /</w:t>
            </w:r>
          </w:p>
          <w:p w14:paraId="63419168" w14:textId="77777777" w:rsidR="00ED43D2" w:rsidRDefault="00ED43D2" w:rsidP="007B0FF1">
            <w:pPr>
              <w:pStyle w:val="ConsPlusNormal"/>
              <w:jc w:val="center"/>
              <w:rPr>
                <w:sz w:val="18"/>
                <w:szCs w:val="18"/>
              </w:rPr>
            </w:pPr>
            <w:r>
              <w:rPr>
                <w:sz w:val="18"/>
                <w:szCs w:val="18"/>
              </w:rPr>
              <w:t>36,64%</w:t>
            </w:r>
          </w:p>
        </w:tc>
        <w:tc>
          <w:tcPr>
            <w:tcW w:w="739" w:type="pct"/>
          </w:tcPr>
          <w:p w14:paraId="65741DD1" w14:textId="77777777" w:rsidR="00ED43D2" w:rsidRDefault="00ED43D2" w:rsidP="007B0FF1">
            <w:pPr>
              <w:pStyle w:val="ConsPlusNormal"/>
              <w:jc w:val="center"/>
              <w:rPr>
                <w:sz w:val="18"/>
                <w:szCs w:val="18"/>
              </w:rPr>
            </w:pPr>
            <w:r>
              <w:rPr>
                <w:sz w:val="18"/>
                <w:szCs w:val="18"/>
              </w:rPr>
              <w:t>3 767 739 /</w:t>
            </w:r>
          </w:p>
          <w:p w14:paraId="32A8CF5E" w14:textId="77777777" w:rsidR="00ED43D2" w:rsidRDefault="00ED43D2" w:rsidP="007B0FF1">
            <w:pPr>
              <w:pStyle w:val="ConsPlusNormal"/>
              <w:jc w:val="center"/>
              <w:rPr>
                <w:sz w:val="18"/>
                <w:szCs w:val="18"/>
              </w:rPr>
            </w:pPr>
            <w:r>
              <w:rPr>
                <w:sz w:val="18"/>
                <w:szCs w:val="18"/>
              </w:rPr>
              <w:t>39,01%</w:t>
            </w:r>
          </w:p>
        </w:tc>
        <w:tc>
          <w:tcPr>
            <w:tcW w:w="739" w:type="pct"/>
            <w:tcMar>
              <w:top w:w="0" w:type="dxa"/>
              <w:bottom w:w="0" w:type="dxa"/>
            </w:tcMar>
          </w:tcPr>
          <w:p w14:paraId="112806F8" w14:textId="77777777" w:rsidR="00ED43D2" w:rsidRDefault="00ED43D2" w:rsidP="007B0FF1">
            <w:pPr>
              <w:pStyle w:val="ConsPlusNormal"/>
              <w:jc w:val="center"/>
              <w:rPr>
                <w:sz w:val="18"/>
                <w:szCs w:val="18"/>
              </w:rPr>
            </w:pPr>
            <w:r>
              <w:rPr>
                <w:sz w:val="18"/>
                <w:szCs w:val="18"/>
              </w:rPr>
              <w:t>4 428 986 /</w:t>
            </w:r>
          </w:p>
          <w:p w14:paraId="47A005F3" w14:textId="77777777" w:rsidR="00ED43D2" w:rsidRPr="00E67FAE" w:rsidRDefault="00ED43D2" w:rsidP="007B0FF1">
            <w:pPr>
              <w:pStyle w:val="ConsPlusNormal"/>
              <w:jc w:val="center"/>
              <w:rPr>
                <w:sz w:val="18"/>
                <w:szCs w:val="18"/>
              </w:rPr>
            </w:pPr>
            <w:r>
              <w:rPr>
                <w:sz w:val="18"/>
                <w:szCs w:val="18"/>
              </w:rPr>
              <w:t>29,82%</w:t>
            </w:r>
          </w:p>
        </w:tc>
        <w:tc>
          <w:tcPr>
            <w:tcW w:w="778" w:type="pct"/>
            <w:tcMar>
              <w:top w:w="0" w:type="dxa"/>
              <w:bottom w:w="0" w:type="dxa"/>
            </w:tcMar>
          </w:tcPr>
          <w:p w14:paraId="61111B69" w14:textId="77777777" w:rsidR="00ED43D2" w:rsidRDefault="00ED43D2" w:rsidP="007B0FF1">
            <w:pPr>
              <w:pStyle w:val="ConsPlusNormal"/>
              <w:jc w:val="center"/>
              <w:rPr>
                <w:sz w:val="18"/>
                <w:szCs w:val="18"/>
              </w:rPr>
            </w:pPr>
            <w:r>
              <w:rPr>
                <w:sz w:val="18"/>
                <w:szCs w:val="18"/>
              </w:rPr>
              <w:t>5 562 439 /</w:t>
            </w:r>
          </w:p>
          <w:p w14:paraId="685566B4" w14:textId="77777777" w:rsidR="00ED43D2" w:rsidRPr="00E67FAE" w:rsidRDefault="00ED43D2" w:rsidP="007B0FF1">
            <w:pPr>
              <w:pStyle w:val="ConsPlusNormal"/>
              <w:jc w:val="center"/>
              <w:rPr>
                <w:sz w:val="18"/>
                <w:szCs w:val="18"/>
              </w:rPr>
            </w:pPr>
            <w:r>
              <w:rPr>
                <w:sz w:val="18"/>
                <w:szCs w:val="18"/>
              </w:rPr>
              <w:t>47,84%</w:t>
            </w:r>
          </w:p>
        </w:tc>
      </w:tr>
      <w:tr w:rsidR="00ED43D2" w:rsidRPr="00AC5A1D" w14:paraId="354BE459" w14:textId="77777777" w:rsidTr="007B0FF1">
        <w:tc>
          <w:tcPr>
            <w:tcW w:w="1267" w:type="pct"/>
            <w:tcMar>
              <w:top w:w="0" w:type="dxa"/>
              <w:bottom w:w="0" w:type="dxa"/>
            </w:tcMar>
          </w:tcPr>
          <w:p w14:paraId="78C66637" w14:textId="77777777" w:rsidR="00ED43D2" w:rsidRPr="00AC5A1D" w:rsidRDefault="00ED43D2" w:rsidP="007B0FF1">
            <w:pPr>
              <w:pStyle w:val="ConsPlusNormal"/>
              <w:rPr>
                <w:sz w:val="18"/>
                <w:szCs w:val="18"/>
              </w:rPr>
            </w:pPr>
            <w:r>
              <w:rPr>
                <w:sz w:val="18"/>
                <w:szCs w:val="18"/>
              </w:rPr>
              <w:t>Финансовые вложения (за исключением денежных эквивалентов)</w:t>
            </w:r>
          </w:p>
        </w:tc>
        <w:tc>
          <w:tcPr>
            <w:tcW w:w="738" w:type="pct"/>
          </w:tcPr>
          <w:p w14:paraId="6E4C492F" w14:textId="77777777" w:rsidR="00ED43D2" w:rsidRDefault="00ED43D2" w:rsidP="007B0FF1">
            <w:pPr>
              <w:pStyle w:val="ConsPlusNormal"/>
              <w:jc w:val="center"/>
              <w:rPr>
                <w:sz w:val="18"/>
                <w:szCs w:val="18"/>
              </w:rPr>
            </w:pPr>
            <w:r>
              <w:rPr>
                <w:sz w:val="18"/>
                <w:szCs w:val="18"/>
              </w:rPr>
              <w:t>1 004 135 /</w:t>
            </w:r>
          </w:p>
          <w:p w14:paraId="7FA07DFE" w14:textId="77777777" w:rsidR="00ED43D2" w:rsidRDefault="00ED43D2" w:rsidP="007B0FF1">
            <w:pPr>
              <w:pStyle w:val="ConsPlusNormal"/>
              <w:jc w:val="center"/>
              <w:rPr>
                <w:sz w:val="18"/>
                <w:szCs w:val="18"/>
              </w:rPr>
            </w:pPr>
            <w:r>
              <w:rPr>
                <w:sz w:val="18"/>
                <w:szCs w:val="18"/>
              </w:rPr>
              <w:t>17,61%</w:t>
            </w:r>
          </w:p>
        </w:tc>
        <w:tc>
          <w:tcPr>
            <w:tcW w:w="739" w:type="pct"/>
          </w:tcPr>
          <w:p w14:paraId="4B0E6518" w14:textId="77777777" w:rsidR="00ED43D2" w:rsidRDefault="00ED43D2" w:rsidP="007B0FF1">
            <w:pPr>
              <w:pStyle w:val="ConsPlusNormal"/>
              <w:jc w:val="center"/>
              <w:rPr>
                <w:sz w:val="18"/>
                <w:szCs w:val="18"/>
              </w:rPr>
            </w:pPr>
            <w:r>
              <w:rPr>
                <w:sz w:val="18"/>
                <w:szCs w:val="18"/>
              </w:rPr>
              <w:t>1 871 472 /</w:t>
            </w:r>
          </w:p>
          <w:p w14:paraId="0249323F" w14:textId="77777777" w:rsidR="00ED43D2" w:rsidRDefault="00ED43D2" w:rsidP="007B0FF1">
            <w:pPr>
              <w:pStyle w:val="ConsPlusNormal"/>
              <w:jc w:val="center"/>
              <w:rPr>
                <w:sz w:val="18"/>
                <w:szCs w:val="18"/>
              </w:rPr>
            </w:pPr>
            <w:r>
              <w:rPr>
                <w:sz w:val="18"/>
                <w:szCs w:val="18"/>
              </w:rPr>
              <w:t>22,29%</w:t>
            </w:r>
          </w:p>
        </w:tc>
        <w:tc>
          <w:tcPr>
            <w:tcW w:w="739" w:type="pct"/>
          </w:tcPr>
          <w:p w14:paraId="4D195D46" w14:textId="77777777" w:rsidR="00ED43D2" w:rsidRDefault="00ED43D2" w:rsidP="007B0FF1">
            <w:pPr>
              <w:pStyle w:val="ConsPlusNormal"/>
              <w:jc w:val="center"/>
              <w:rPr>
                <w:sz w:val="18"/>
                <w:szCs w:val="18"/>
              </w:rPr>
            </w:pPr>
            <w:r>
              <w:rPr>
                <w:sz w:val="18"/>
                <w:szCs w:val="18"/>
              </w:rPr>
              <w:t>963 263 /</w:t>
            </w:r>
          </w:p>
          <w:p w14:paraId="611C1DB9" w14:textId="77777777" w:rsidR="00ED43D2" w:rsidRDefault="00ED43D2" w:rsidP="007B0FF1">
            <w:pPr>
              <w:pStyle w:val="ConsPlusNormal"/>
              <w:jc w:val="center"/>
              <w:rPr>
                <w:sz w:val="18"/>
                <w:szCs w:val="18"/>
              </w:rPr>
            </w:pPr>
            <w:r>
              <w:rPr>
                <w:sz w:val="18"/>
                <w:szCs w:val="18"/>
              </w:rPr>
              <w:t>9,97%</w:t>
            </w:r>
          </w:p>
        </w:tc>
        <w:tc>
          <w:tcPr>
            <w:tcW w:w="739" w:type="pct"/>
            <w:tcMar>
              <w:top w:w="0" w:type="dxa"/>
              <w:bottom w:w="0" w:type="dxa"/>
            </w:tcMar>
          </w:tcPr>
          <w:p w14:paraId="0EAD2424" w14:textId="77777777" w:rsidR="00ED43D2" w:rsidRDefault="00ED43D2" w:rsidP="007B0FF1">
            <w:pPr>
              <w:pStyle w:val="ConsPlusNormal"/>
              <w:jc w:val="center"/>
              <w:rPr>
                <w:sz w:val="18"/>
                <w:szCs w:val="18"/>
              </w:rPr>
            </w:pPr>
            <w:r>
              <w:rPr>
                <w:sz w:val="18"/>
                <w:szCs w:val="18"/>
              </w:rPr>
              <w:t>419 813 /</w:t>
            </w:r>
          </w:p>
          <w:p w14:paraId="23503C11" w14:textId="77777777" w:rsidR="00ED43D2" w:rsidRPr="00E67FAE" w:rsidRDefault="00ED43D2" w:rsidP="007B0FF1">
            <w:pPr>
              <w:pStyle w:val="ConsPlusNormal"/>
              <w:jc w:val="center"/>
              <w:rPr>
                <w:sz w:val="18"/>
                <w:szCs w:val="18"/>
              </w:rPr>
            </w:pPr>
            <w:r>
              <w:rPr>
                <w:sz w:val="18"/>
                <w:szCs w:val="18"/>
              </w:rPr>
              <w:t>2,83%</w:t>
            </w:r>
          </w:p>
        </w:tc>
        <w:tc>
          <w:tcPr>
            <w:tcW w:w="778" w:type="pct"/>
            <w:tcMar>
              <w:top w:w="0" w:type="dxa"/>
              <w:bottom w:w="0" w:type="dxa"/>
            </w:tcMar>
          </w:tcPr>
          <w:p w14:paraId="581D1A7C" w14:textId="77777777" w:rsidR="00ED43D2" w:rsidRDefault="00ED43D2" w:rsidP="007B0FF1">
            <w:pPr>
              <w:pStyle w:val="ConsPlusNormal"/>
              <w:jc w:val="center"/>
              <w:rPr>
                <w:sz w:val="18"/>
                <w:szCs w:val="18"/>
              </w:rPr>
            </w:pPr>
            <w:r>
              <w:rPr>
                <w:sz w:val="18"/>
                <w:szCs w:val="18"/>
              </w:rPr>
              <w:t>988 446 /</w:t>
            </w:r>
          </w:p>
          <w:p w14:paraId="6F8DFDBB" w14:textId="77777777" w:rsidR="00ED43D2" w:rsidRPr="00E67FAE" w:rsidRDefault="00ED43D2" w:rsidP="007B0FF1">
            <w:pPr>
              <w:pStyle w:val="ConsPlusNormal"/>
              <w:jc w:val="center"/>
              <w:rPr>
                <w:sz w:val="18"/>
                <w:szCs w:val="18"/>
              </w:rPr>
            </w:pPr>
            <w:r>
              <w:rPr>
                <w:sz w:val="18"/>
                <w:szCs w:val="18"/>
              </w:rPr>
              <w:t>8,50%</w:t>
            </w:r>
          </w:p>
        </w:tc>
      </w:tr>
      <w:tr w:rsidR="00ED43D2" w:rsidRPr="00AC5A1D" w14:paraId="4FC3A3F4" w14:textId="77777777" w:rsidTr="007B0FF1">
        <w:tc>
          <w:tcPr>
            <w:tcW w:w="1267" w:type="pct"/>
            <w:tcMar>
              <w:top w:w="0" w:type="dxa"/>
              <w:bottom w:w="0" w:type="dxa"/>
            </w:tcMar>
          </w:tcPr>
          <w:p w14:paraId="3B83F616" w14:textId="77777777" w:rsidR="00ED43D2" w:rsidRPr="00AC5A1D" w:rsidRDefault="00ED43D2" w:rsidP="007B0FF1">
            <w:pPr>
              <w:pStyle w:val="ConsPlusNormal"/>
              <w:rPr>
                <w:sz w:val="18"/>
                <w:szCs w:val="18"/>
              </w:rPr>
            </w:pPr>
            <w:r w:rsidRPr="00AC5A1D">
              <w:rPr>
                <w:sz w:val="18"/>
                <w:szCs w:val="18"/>
              </w:rPr>
              <w:t>Денежные средства и денежные эквиваленты</w:t>
            </w:r>
          </w:p>
        </w:tc>
        <w:tc>
          <w:tcPr>
            <w:tcW w:w="738" w:type="pct"/>
          </w:tcPr>
          <w:p w14:paraId="508475F8" w14:textId="77777777" w:rsidR="00ED43D2" w:rsidRDefault="00ED43D2" w:rsidP="007B0FF1">
            <w:pPr>
              <w:pStyle w:val="ConsPlusNormal"/>
              <w:jc w:val="center"/>
              <w:rPr>
                <w:sz w:val="18"/>
                <w:szCs w:val="18"/>
              </w:rPr>
            </w:pPr>
            <w:r>
              <w:rPr>
                <w:sz w:val="18"/>
                <w:szCs w:val="18"/>
              </w:rPr>
              <w:t>215 398 /</w:t>
            </w:r>
          </w:p>
          <w:p w14:paraId="04AE8BFB" w14:textId="77777777" w:rsidR="00ED43D2" w:rsidRDefault="00ED43D2" w:rsidP="007B0FF1">
            <w:pPr>
              <w:pStyle w:val="ConsPlusNormal"/>
              <w:jc w:val="center"/>
              <w:rPr>
                <w:sz w:val="18"/>
                <w:szCs w:val="18"/>
              </w:rPr>
            </w:pPr>
            <w:r>
              <w:rPr>
                <w:sz w:val="18"/>
                <w:szCs w:val="18"/>
              </w:rPr>
              <w:t>3,78%</w:t>
            </w:r>
          </w:p>
        </w:tc>
        <w:tc>
          <w:tcPr>
            <w:tcW w:w="739" w:type="pct"/>
          </w:tcPr>
          <w:p w14:paraId="373CCA57" w14:textId="77777777" w:rsidR="00ED43D2" w:rsidRDefault="00ED43D2" w:rsidP="007B0FF1">
            <w:pPr>
              <w:pStyle w:val="ConsPlusNormal"/>
              <w:jc w:val="center"/>
              <w:rPr>
                <w:sz w:val="18"/>
                <w:szCs w:val="18"/>
              </w:rPr>
            </w:pPr>
            <w:r>
              <w:rPr>
                <w:sz w:val="18"/>
                <w:szCs w:val="18"/>
              </w:rPr>
              <w:t>634 480 /</w:t>
            </w:r>
          </w:p>
          <w:p w14:paraId="322B4140" w14:textId="77777777" w:rsidR="00ED43D2" w:rsidRDefault="00ED43D2" w:rsidP="007B0FF1">
            <w:pPr>
              <w:pStyle w:val="ConsPlusNormal"/>
              <w:jc w:val="center"/>
              <w:rPr>
                <w:sz w:val="18"/>
                <w:szCs w:val="18"/>
              </w:rPr>
            </w:pPr>
            <w:r>
              <w:rPr>
                <w:sz w:val="18"/>
                <w:szCs w:val="18"/>
              </w:rPr>
              <w:t>7,56%</w:t>
            </w:r>
          </w:p>
        </w:tc>
        <w:tc>
          <w:tcPr>
            <w:tcW w:w="739" w:type="pct"/>
          </w:tcPr>
          <w:p w14:paraId="4072FF54" w14:textId="77777777" w:rsidR="00ED43D2" w:rsidRDefault="00ED43D2" w:rsidP="007B0FF1">
            <w:pPr>
              <w:pStyle w:val="ConsPlusNormal"/>
              <w:jc w:val="center"/>
              <w:rPr>
                <w:sz w:val="18"/>
                <w:szCs w:val="18"/>
              </w:rPr>
            </w:pPr>
            <w:r>
              <w:rPr>
                <w:sz w:val="18"/>
                <w:szCs w:val="18"/>
              </w:rPr>
              <w:t>1 715 820 /</w:t>
            </w:r>
          </w:p>
          <w:p w14:paraId="16BA1382" w14:textId="77777777" w:rsidR="00ED43D2" w:rsidRDefault="00ED43D2" w:rsidP="007B0FF1">
            <w:pPr>
              <w:pStyle w:val="ConsPlusNormal"/>
              <w:jc w:val="center"/>
              <w:rPr>
                <w:sz w:val="18"/>
                <w:szCs w:val="18"/>
              </w:rPr>
            </w:pPr>
            <w:r>
              <w:rPr>
                <w:sz w:val="18"/>
                <w:szCs w:val="18"/>
              </w:rPr>
              <w:t>17,76%</w:t>
            </w:r>
          </w:p>
        </w:tc>
        <w:tc>
          <w:tcPr>
            <w:tcW w:w="739" w:type="pct"/>
            <w:tcMar>
              <w:top w:w="0" w:type="dxa"/>
              <w:bottom w:w="0" w:type="dxa"/>
            </w:tcMar>
          </w:tcPr>
          <w:p w14:paraId="7B8B1B78" w14:textId="77777777" w:rsidR="00ED43D2" w:rsidRDefault="00ED43D2" w:rsidP="007B0FF1">
            <w:pPr>
              <w:pStyle w:val="ConsPlusNormal"/>
              <w:jc w:val="center"/>
              <w:rPr>
                <w:sz w:val="18"/>
                <w:szCs w:val="18"/>
              </w:rPr>
            </w:pPr>
            <w:r>
              <w:rPr>
                <w:sz w:val="18"/>
                <w:szCs w:val="18"/>
              </w:rPr>
              <w:t>7 035 755 /</w:t>
            </w:r>
          </w:p>
          <w:p w14:paraId="22A9C21B" w14:textId="77777777" w:rsidR="00ED43D2" w:rsidRPr="00E67FAE" w:rsidRDefault="00ED43D2" w:rsidP="007B0FF1">
            <w:pPr>
              <w:pStyle w:val="ConsPlusNormal"/>
              <w:jc w:val="center"/>
              <w:rPr>
                <w:sz w:val="18"/>
                <w:szCs w:val="18"/>
              </w:rPr>
            </w:pPr>
            <w:r>
              <w:rPr>
                <w:sz w:val="18"/>
                <w:szCs w:val="18"/>
              </w:rPr>
              <w:t>47,36%</w:t>
            </w:r>
          </w:p>
        </w:tc>
        <w:tc>
          <w:tcPr>
            <w:tcW w:w="778" w:type="pct"/>
            <w:tcMar>
              <w:top w:w="0" w:type="dxa"/>
              <w:bottom w:w="0" w:type="dxa"/>
            </w:tcMar>
          </w:tcPr>
          <w:p w14:paraId="658854DB" w14:textId="77777777" w:rsidR="00ED43D2" w:rsidRDefault="00ED43D2" w:rsidP="007B0FF1">
            <w:pPr>
              <w:pStyle w:val="ConsPlusNormal"/>
              <w:jc w:val="center"/>
              <w:rPr>
                <w:sz w:val="18"/>
                <w:szCs w:val="18"/>
              </w:rPr>
            </w:pPr>
            <w:r>
              <w:rPr>
                <w:sz w:val="18"/>
                <w:szCs w:val="18"/>
              </w:rPr>
              <w:t>2 714 460 /</w:t>
            </w:r>
          </w:p>
          <w:p w14:paraId="3A2C479A" w14:textId="77777777" w:rsidR="00ED43D2" w:rsidRPr="00E67FAE" w:rsidRDefault="00ED43D2" w:rsidP="007B0FF1">
            <w:pPr>
              <w:pStyle w:val="ConsPlusNormal"/>
              <w:jc w:val="center"/>
              <w:rPr>
                <w:sz w:val="18"/>
                <w:szCs w:val="18"/>
              </w:rPr>
            </w:pPr>
            <w:r>
              <w:rPr>
                <w:sz w:val="18"/>
                <w:szCs w:val="18"/>
              </w:rPr>
              <w:t>23,35%</w:t>
            </w:r>
          </w:p>
        </w:tc>
      </w:tr>
      <w:tr w:rsidR="00ED43D2" w:rsidRPr="00AC5A1D" w14:paraId="3AA9968B" w14:textId="77777777" w:rsidTr="007B0FF1">
        <w:tc>
          <w:tcPr>
            <w:tcW w:w="1267" w:type="pct"/>
            <w:tcMar>
              <w:top w:w="0" w:type="dxa"/>
              <w:bottom w:w="0" w:type="dxa"/>
            </w:tcMar>
          </w:tcPr>
          <w:p w14:paraId="1F75ACA5" w14:textId="77777777" w:rsidR="00ED43D2" w:rsidRPr="00AC5A1D" w:rsidRDefault="00ED43D2" w:rsidP="007B0FF1">
            <w:pPr>
              <w:pStyle w:val="ConsPlusNormal"/>
              <w:rPr>
                <w:sz w:val="18"/>
                <w:szCs w:val="18"/>
              </w:rPr>
            </w:pPr>
            <w:r w:rsidRPr="00AC5A1D">
              <w:rPr>
                <w:sz w:val="18"/>
                <w:szCs w:val="18"/>
              </w:rPr>
              <w:t>Прочие оборотные активы</w:t>
            </w:r>
          </w:p>
        </w:tc>
        <w:tc>
          <w:tcPr>
            <w:tcW w:w="738" w:type="pct"/>
          </w:tcPr>
          <w:p w14:paraId="006D0A17" w14:textId="77777777" w:rsidR="00ED43D2" w:rsidRDefault="00ED43D2" w:rsidP="007B0FF1">
            <w:pPr>
              <w:pStyle w:val="ConsPlusNormal"/>
              <w:jc w:val="center"/>
              <w:rPr>
                <w:sz w:val="18"/>
                <w:szCs w:val="18"/>
              </w:rPr>
            </w:pPr>
            <w:r>
              <w:rPr>
                <w:sz w:val="18"/>
                <w:szCs w:val="18"/>
              </w:rPr>
              <w:t>591 936 /</w:t>
            </w:r>
          </w:p>
          <w:p w14:paraId="7228C727" w14:textId="77777777" w:rsidR="00ED43D2" w:rsidRDefault="00ED43D2" w:rsidP="007B0FF1">
            <w:pPr>
              <w:pStyle w:val="ConsPlusNormal"/>
              <w:jc w:val="center"/>
              <w:rPr>
                <w:sz w:val="18"/>
                <w:szCs w:val="18"/>
              </w:rPr>
            </w:pPr>
            <w:r>
              <w:rPr>
                <w:sz w:val="18"/>
                <w:szCs w:val="18"/>
              </w:rPr>
              <w:t>10,38%</w:t>
            </w:r>
          </w:p>
        </w:tc>
        <w:tc>
          <w:tcPr>
            <w:tcW w:w="739" w:type="pct"/>
          </w:tcPr>
          <w:p w14:paraId="216D2938" w14:textId="77777777" w:rsidR="00ED43D2" w:rsidRDefault="00ED43D2" w:rsidP="007B0FF1">
            <w:pPr>
              <w:pStyle w:val="ConsPlusNormal"/>
              <w:jc w:val="center"/>
              <w:rPr>
                <w:sz w:val="18"/>
                <w:szCs w:val="18"/>
              </w:rPr>
            </w:pPr>
            <w:r>
              <w:rPr>
                <w:sz w:val="18"/>
                <w:szCs w:val="18"/>
              </w:rPr>
              <w:t>888 101 /</w:t>
            </w:r>
          </w:p>
          <w:p w14:paraId="73D306B5" w14:textId="77777777" w:rsidR="00ED43D2" w:rsidRDefault="00ED43D2" w:rsidP="007B0FF1">
            <w:pPr>
              <w:pStyle w:val="ConsPlusNormal"/>
              <w:jc w:val="center"/>
              <w:rPr>
                <w:sz w:val="18"/>
                <w:szCs w:val="18"/>
              </w:rPr>
            </w:pPr>
            <w:r>
              <w:rPr>
                <w:sz w:val="18"/>
                <w:szCs w:val="18"/>
              </w:rPr>
              <w:t>10,58%</w:t>
            </w:r>
          </w:p>
        </w:tc>
        <w:tc>
          <w:tcPr>
            <w:tcW w:w="739" w:type="pct"/>
          </w:tcPr>
          <w:p w14:paraId="01B544E5" w14:textId="77777777" w:rsidR="00ED43D2" w:rsidRDefault="00ED43D2" w:rsidP="007B0FF1">
            <w:pPr>
              <w:pStyle w:val="ConsPlusNormal"/>
              <w:jc w:val="center"/>
              <w:rPr>
                <w:sz w:val="18"/>
                <w:szCs w:val="18"/>
              </w:rPr>
            </w:pPr>
            <w:r>
              <w:rPr>
                <w:sz w:val="18"/>
                <w:szCs w:val="18"/>
              </w:rPr>
              <w:t>824 298 /</w:t>
            </w:r>
          </w:p>
          <w:p w14:paraId="2220B17A" w14:textId="77777777" w:rsidR="00ED43D2" w:rsidRDefault="00ED43D2" w:rsidP="007B0FF1">
            <w:pPr>
              <w:pStyle w:val="ConsPlusNormal"/>
              <w:jc w:val="center"/>
              <w:rPr>
                <w:sz w:val="18"/>
                <w:szCs w:val="18"/>
              </w:rPr>
            </w:pPr>
            <w:r>
              <w:rPr>
                <w:sz w:val="18"/>
                <w:szCs w:val="18"/>
              </w:rPr>
              <w:t>8,53%</w:t>
            </w:r>
          </w:p>
        </w:tc>
        <w:tc>
          <w:tcPr>
            <w:tcW w:w="739" w:type="pct"/>
            <w:tcMar>
              <w:top w:w="0" w:type="dxa"/>
              <w:bottom w:w="0" w:type="dxa"/>
            </w:tcMar>
          </w:tcPr>
          <w:p w14:paraId="5B455636" w14:textId="77777777" w:rsidR="00ED43D2" w:rsidRDefault="00ED43D2" w:rsidP="007B0FF1">
            <w:pPr>
              <w:pStyle w:val="ConsPlusNormal"/>
              <w:jc w:val="center"/>
              <w:rPr>
                <w:sz w:val="18"/>
                <w:szCs w:val="18"/>
              </w:rPr>
            </w:pPr>
            <w:r>
              <w:rPr>
                <w:sz w:val="18"/>
                <w:szCs w:val="18"/>
              </w:rPr>
              <w:t>2 514 /</w:t>
            </w:r>
          </w:p>
          <w:p w14:paraId="0E092BA3" w14:textId="77777777" w:rsidR="00ED43D2" w:rsidRPr="00E67FAE" w:rsidRDefault="00ED43D2" w:rsidP="007B0FF1">
            <w:pPr>
              <w:pStyle w:val="ConsPlusNormal"/>
              <w:jc w:val="center"/>
              <w:rPr>
                <w:sz w:val="18"/>
                <w:szCs w:val="18"/>
              </w:rPr>
            </w:pPr>
            <w:r>
              <w:rPr>
                <w:sz w:val="18"/>
                <w:szCs w:val="18"/>
              </w:rPr>
              <w:t>0,02%</w:t>
            </w:r>
          </w:p>
        </w:tc>
        <w:tc>
          <w:tcPr>
            <w:tcW w:w="778" w:type="pct"/>
            <w:tcMar>
              <w:top w:w="0" w:type="dxa"/>
              <w:bottom w:w="0" w:type="dxa"/>
            </w:tcMar>
          </w:tcPr>
          <w:p w14:paraId="10DBD3C6" w14:textId="77777777" w:rsidR="00ED43D2" w:rsidRDefault="00ED43D2" w:rsidP="007B0FF1">
            <w:pPr>
              <w:pStyle w:val="ConsPlusNormal"/>
              <w:jc w:val="center"/>
              <w:rPr>
                <w:sz w:val="18"/>
                <w:szCs w:val="18"/>
              </w:rPr>
            </w:pPr>
            <w:r>
              <w:rPr>
                <w:sz w:val="18"/>
                <w:szCs w:val="18"/>
              </w:rPr>
              <w:t>1 937 /</w:t>
            </w:r>
          </w:p>
          <w:p w14:paraId="5C581850" w14:textId="77777777" w:rsidR="00ED43D2" w:rsidRPr="00E67FAE" w:rsidRDefault="00ED43D2" w:rsidP="007B0FF1">
            <w:pPr>
              <w:pStyle w:val="ConsPlusNormal"/>
              <w:jc w:val="center"/>
              <w:rPr>
                <w:sz w:val="18"/>
                <w:szCs w:val="18"/>
              </w:rPr>
            </w:pPr>
            <w:r>
              <w:rPr>
                <w:sz w:val="18"/>
                <w:szCs w:val="18"/>
              </w:rPr>
              <w:t>0,02%</w:t>
            </w:r>
          </w:p>
        </w:tc>
      </w:tr>
      <w:tr w:rsidR="00ED43D2" w:rsidRPr="00AC5A1D" w14:paraId="554FA202" w14:textId="77777777" w:rsidTr="007B0FF1">
        <w:tc>
          <w:tcPr>
            <w:tcW w:w="1267" w:type="pct"/>
            <w:tcMar>
              <w:top w:w="0" w:type="dxa"/>
              <w:bottom w:w="0" w:type="dxa"/>
            </w:tcMar>
          </w:tcPr>
          <w:p w14:paraId="17013867" w14:textId="77777777" w:rsidR="00ED43D2" w:rsidRPr="00AC5A1D" w:rsidRDefault="00ED43D2" w:rsidP="007B0FF1">
            <w:pPr>
              <w:pStyle w:val="ConsPlusNormal"/>
              <w:rPr>
                <w:sz w:val="18"/>
                <w:szCs w:val="18"/>
              </w:rPr>
            </w:pPr>
            <w:r w:rsidRPr="00AC5A1D">
              <w:rPr>
                <w:sz w:val="18"/>
                <w:szCs w:val="18"/>
              </w:rPr>
              <w:t xml:space="preserve">Всего оборотные </w:t>
            </w:r>
            <w:r>
              <w:rPr>
                <w:sz w:val="18"/>
                <w:szCs w:val="18"/>
              </w:rPr>
              <w:t>активы</w:t>
            </w:r>
          </w:p>
        </w:tc>
        <w:tc>
          <w:tcPr>
            <w:tcW w:w="738" w:type="pct"/>
          </w:tcPr>
          <w:p w14:paraId="24DD7C18" w14:textId="77777777" w:rsidR="00ED43D2" w:rsidRDefault="00ED43D2" w:rsidP="007B0FF1">
            <w:pPr>
              <w:pStyle w:val="ConsPlusNormal"/>
              <w:jc w:val="center"/>
              <w:rPr>
                <w:sz w:val="18"/>
                <w:szCs w:val="18"/>
              </w:rPr>
            </w:pPr>
            <w:r>
              <w:rPr>
                <w:sz w:val="18"/>
                <w:szCs w:val="18"/>
              </w:rPr>
              <w:t>5 702 381 /</w:t>
            </w:r>
          </w:p>
          <w:p w14:paraId="5FEE72CB" w14:textId="77777777" w:rsidR="00ED43D2" w:rsidRDefault="00ED43D2" w:rsidP="007B0FF1">
            <w:pPr>
              <w:pStyle w:val="ConsPlusNormal"/>
              <w:jc w:val="center"/>
              <w:rPr>
                <w:sz w:val="18"/>
                <w:szCs w:val="18"/>
              </w:rPr>
            </w:pPr>
            <w:r>
              <w:rPr>
                <w:sz w:val="18"/>
                <w:szCs w:val="18"/>
              </w:rPr>
              <w:t>100,00%</w:t>
            </w:r>
          </w:p>
        </w:tc>
        <w:tc>
          <w:tcPr>
            <w:tcW w:w="739" w:type="pct"/>
          </w:tcPr>
          <w:p w14:paraId="59B6B9ED" w14:textId="77777777" w:rsidR="00ED43D2" w:rsidRDefault="00ED43D2" w:rsidP="007B0FF1">
            <w:pPr>
              <w:pStyle w:val="ConsPlusNormal"/>
              <w:jc w:val="center"/>
              <w:rPr>
                <w:sz w:val="18"/>
                <w:szCs w:val="18"/>
              </w:rPr>
            </w:pPr>
            <w:r>
              <w:rPr>
                <w:sz w:val="18"/>
                <w:szCs w:val="18"/>
              </w:rPr>
              <w:t>8 394 221 /</w:t>
            </w:r>
          </w:p>
          <w:p w14:paraId="52078D51" w14:textId="77777777" w:rsidR="00ED43D2" w:rsidRDefault="00ED43D2" w:rsidP="007B0FF1">
            <w:pPr>
              <w:pStyle w:val="ConsPlusNormal"/>
              <w:jc w:val="center"/>
              <w:rPr>
                <w:sz w:val="18"/>
                <w:szCs w:val="18"/>
              </w:rPr>
            </w:pPr>
            <w:r>
              <w:rPr>
                <w:sz w:val="18"/>
                <w:szCs w:val="18"/>
              </w:rPr>
              <w:t>100,00%</w:t>
            </w:r>
          </w:p>
        </w:tc>
        <w:tc>
          <w:tcPr>
            <w:tcW w:w="739" w:type="pct"/>
          </w:tcPr>
          <w:p w14:paraId="06C53C90" w14:textId="77777777" w:rsidR="00ED43D2" w:rsidRDefault="00ED43D2" w:rsidP="007B0FF1">
            <w:pPr>
              <w:pStyle w:val="ConsPlusNormal"/>
              <w:jc w:val="center"/>
              <w:rPr>
                <w:sz w:val="18"/>
                <w:szCs w:val="18"/>
              </w:rPr>
            </w:pPr>
            <w:r>
              <w:rPr>
                <w:sz w:val="18"/>
                <w:szCs w:val="18"/>
              </w:rPr>
              <w:t>9 658 496 /</w:t>
            </w:r>
          </w:p>
          <w:p w14:paraId="57B11583" w14:textId="77777777" w:rsidR="00ED43D2" w:rsidRDefault="00ED43D2" w:rsidP="007B0FF1">
            <w:pPr>
              <w:pStyle w:val="ConsPlusNormal"/>
              <w:jc w:val="center"/>
              <w:rPr>
                <w:sz w:val="18"/>
                <w:szCs w:val="18"/>
              </w:rPr>
            </w:pPr>
            <w:r>
              <w:rPr>
                <w:sz w:val="18"/>
                <w:szCs w:val="18"/>
              </w:rPr>
              <w:t>100,00%</w:t>
            </w:r>
          </w:p>
        </w:tc>
        <w:tc>
          <w:tcPr>
            <w:tcW w:w="739" w:type="pct"/>
            <w:tcMar>
              <w:top w:w="0" w:type="dxa"/>
              <w:bottom w:w="0" w:type="dxa"/>
            </w:tcMar>
          </w:tcPr>
          <w:p w14:paraId="3F931B15" w14:textId="77777777" w:rsidR="00ED43D2" w:rsidRDefault="00ED43D2" w:rsidP="007B0FF1">
            <w:pPr>
              <w:pStyle w:val="ConsPlusNormal"/>
              <w:jc w:val="center"/>
              <w:rPr>
                <w:sz w:val="18"/>
                <w:szCs w:val="18"/>
              </w:rPr>
            </w:pPr>
            <w:r>
              <w:rPr>
                <w:sz w:val="18"/>
                <w:szCs w:val="18"/>
              </w:rPr>
              <w:t>14 854 397 /</w:t>
            </w:r>
          </w:p>
          <w:p w14:paraId="0982BBF7" w14:textId="77777777" w:rsidR="00ED43D2" w:rsidRPr="00E67FAE" w:rsidRDefault="00ED43D2" w:rsidP="007B0FF1">
            <w:pPr>
              <w:pStyle w:val="ConsPlusNormal"/>
              <w:jc w:val="center"/>
              <w:rPr>
                <w:sz w:val="18"/>
                <w:szCs w:val="18"/>
              </w:rPr>
            </w:pPr>
            <w:r>
              <w:rPr>
                <w:sz w:val="18"/>
                <w:szCs w:val="18"/>
              </w:rPr>
              <w:t>100%</w:t>
            </w:r>
          </w:p>
        </w:tc>
        <w:tc>
          <w:tcPr>
            <w:tcW w:w="778" w:type="pct"/>
            <w:tcMar>
              <w:top w:w="0" w:type="dxa"/>
              <w:bottom w:w="0" w:type="dxa"/>
            </w:tcMar>
          </w:tcPr>
          <w:p w14:paraId="7771A335" w14:textId="77777777" w:rsidR="00ED43D2" w:rsidRDefault="00ED43D2" w:rsidP="007B0FF1">
            <w:pPr>
              <w:pStyle w:val="ConsPlusNormal"/>
              <w:jc w:val="center"/>
              <w:rPr>
                <w:sz w:val="18"/>
                <w:szCs w:val="18"/>
              </w:rPr>
            </w:pPr>
            <w:r>
              <w:rPr>
                <w:sz w:val="18"/>
                <w:szCs w:val="18"/>
              </w:rPr>
              <w:t>11 626 767 /</w:t>
            </w:r>
          </w:p>
          <w:p w14:paraId="5D8F1619" w14:textId="77777777" w:rsidR="00ED43D2" w:rsidRPr="00E67FAE" w:rsidRDefault="00ED43D2" w:rsidP="007B0FF1">
            <w:pPr>
              <w:pStyle w:val="ConsPlusNormal"/>
              <w:jc w:val="center"/>
              <w:rPr>
                <w:sz w:val="18"/>
                <w:szCs w:val="18"/>
              </w:rPr>
            </w:pPr>
            <w:r>
              <w:rPr>
                <w:sz w:val="18"/>
                <w:szCs w:val="18"/>
              </w:rPr>
              <w:t>100,00%</w:t>
            </w:r>
          </w:p>
        </w:tc>
      </w:tr>
    </w:tbl>
    <w:p w14:paraId="6B071A44" w14:textId="77777777" w:rsidR="00ED43D2" w:rsidRDefault="00ED43D2" w:rsidP="00ED43D2">
      <w:pPr>
        <w:pStyle w:val="ConsPlusNormal"/>
        <w:spacing w:before="60" w:after="60"/>
        <w:jc w:val="both"/>
        <w:rPr>
          <w:sz w:val="16"/>
          <w:szCs w:val="16"/>
        </w:rPr>
      </w:pPr>
      <w:r>
        <w:rPr>
          <w:sz w:val="16"/>
          <w:szCs w:val="16"/>
        </w:rPr>
        <w:t>* данные указаны в соответствии с бухгалтерской отчетностью Поручителя, составленной по российским стандартам бухгалтерского учета, единицей измерения в которой является тыс. руб. В связи с этим при суммировании указанных в таблице округленных до тыс. руб. цифр результат может отличаться на единицу в ту или иную сторону.</w:t>
      </w:r>
    </w:p>
    <w:p w14:paraId="0A877FFE" w14:textId="77777777" w:rsidR="00ED43D2" w:rsidRPr="00DA18F8" w:rsidRDefault="00ED43D2" w:rsidP="00ED43D2">
      <w:pPr>
        <w:pStyle w:val="ConsPlusNormal"/>
        <w:spacing w:before="60" w:after="60"/>
        <w:jc w:val="both"/>
        <w:rPr>
          <w:sz w:val="16"/>
          <w:szCs w:val="16"/>
        </w:rPr>
      </w:pPr>
      <w:r>
        <w:rPr>
          <w:sz w:val="16"/>
          <w:szCs w:val="16"/>
        </w:rPr>
        <w:t>*</w:t>
      </w:r>
      <w:r w:rsidRPr="00DA18F8">
        <w:rPr>
          <w:sz w:val="16"/>
          <w:szCs w:val="16"/>
        </w:rPr>
        <w:t>* в процентах к общей сумме оборотных средств по данным отчетности на соответствующую дату</w:t>
      </w:r>
    </w:p>
    <w:p w14:paraId="0B45EC4C" w14:textId="77777777" w:rsidR="00ED43D2" w:rsidRDefault="00ED43D2" w:rsidP="00ED43D2">
      <w:pPr>
        <w:pStyle w:val="ConsPlusNormal"/>
        <w:spacing w:before="60" w:after="60"/>
        <w:jc w:val="both"/>
        <w:rPr>
          <w:b/>
        </w:rPr>
      </w:pPr>
    </w:p>
    <w:p w14:paraId="1486DBDB" w14:textId="77777777" w:rsidR="00ED43D2" w:rsidRPr="00CA0996" w:rsidRDefault="00ED43D2" w:rsidP="00ED43D2">
      <w:pPr>
        <w:pStyle w:val="ConsPlusNormal"/>
        <w:spacing w:before="60" w:after="60"/>
        <w:jc w:val="both"/>
      </w:pPr>
      <w:r w:rsidRPr="00910F40">
        <w:rPr>
          <w:b/>
        </w:rPr>
        <w:t xml:space="preserve">источники финансирования оборотных средств </w:t>
      </w:r>
      <w:r>
        <w:rPr>
          <w:b/>
        </w:rPr>
        <w:t>поручителя</w:t>
      </w:r>
      <w:r w:rsidRPr="00910F40">
        <w:rPr>
          <w:b/>
        </w:rPr>
        <w:t xml:space="preserve"> (собственные источники, займы, кредиты):</w:t>
      </w:r>
      <w:r w:rsidRPr="00CA0996">
        <w:t xml:space="preserve"> основным источником</w:t>
      </w:r>
      <w:r>
        <w:t xml:space="preserve"> финансирования оборотных средств Поручителя</w:t>
      </w:r>
      <w:r w:rsidRPr="00CA0996">
        <w:t xml:space="preserve"> являются собственные и заемные средства</w:t>
      </w:r>
      <w:r>
        <w:t>.</w:t>
      </w:r>
    </w:p>
    <w:p w14:paraId="14AD1589" w14:textId="77777777" w:rsidR="00ED43D2" w:rsidRDefault="00ED43D2" w:rsidP="00ED43D2">
      <w:pPr>
        <w:pStyle w:val="ConsPlusNormal"/>
        <w:spacing w:before="60" w:after="60"/>
        <w:jc w:val="both"/>
      </w:pPr>
    </w:p>
    <w:p w14:paraId="4F1FEC5B" w14:textId="77777777" w:rsidR="00ED43D2" w:rsidRDefault="00ED43D2" w:rsidP="00ED43D2">
      <w:pPr>
        <w:pStyle w:val="ConsPlusNormal"/>
        <w:spacing w:before="60" w:after="60"/>
        <w:jc w:val="both"/>
      </w:pPr>
      <w:r w:rsidRPr="00910F40">
        <w:rPr>
          <w:b/>
        </w:rPr>
        <w:t xml:space="preserve">политика </w:t>
      </w:r>
      <w:r>
        <w:rPr>
          <w:b/>
        </w:rPr>
        <w:t>поручителя</w:t>
      </w:r>
      <w:r w:rsidRPr="00910F40">
        <w:rPr>
          <w:b/>
        </w:rPr>
        <w:t xml:space="preserve"> по финансированию оборотных средств, а также факторы, которые могут повлечь изменение в политике финансирования оборотных средств, и оценка вероятности их появления:</w:t>
      </w:r>
      <w:r>
        <w:rPr>
          <w:b/>
        </w:rPr>
        <w:t xml:space="preserve"> </w:t>
      </w:r>
      <w:r w:rsidRPr="00CA0996">
        <w:t>Поручитель выстраивает свою финансовую политику в части формирования оборотных средств исходя из критериев достаточности средств для осуществления основной деятельности, оптимальной цены привлечения заемных средств на необходимые сроки, рациональности и предусмотрительности их использования в своей деятельности. Поручитель не предполагает существенных изменений в сложившейся политике формирования оборотных средств.</w:t>
      </w:r>
    </w:p>
    <w:p w14:paraId="16BB32C2" w14:textId="77777777" w:rsidR="00ED43D2" w:rsidRDefault="00ED43D2" w:rsidP="00ED43D2">
      <w:pPr>
        <w:pStyle w:val="ConsPlusNormal"/>
        <w:spacing w:before="60" w:after="60"/>
        <w:jc w:val="both"/>
      </w:pPr>
      <w:r w:rsidRPr="00CA0996">
        <w:t>Появление факторов, которые могут повлечь изменение в политике финансирования оборотных средств, Поручитель не прогнозирует. По мнению Поручителя, факторы, которые могут повлечь изменение в политике финансирования оборотных средств, отсутствуют. Вероятность их появления – минимальная. Однако резкие изменения законодательства РФ или же общей экономической ситуации в стране не исключают возможности внесения новых элементов в политику финансирования оборотных средств.</w:t>
      </w:r>
    </w:p>
    <w:p w14:paraId="2696EBD5" w14:textId="77777777" w:rsidR="007B0FF1" w:rsidRPr="009479FF" w:rsidRDefault="007B0FF1" w:rsidP="00ED43D2">
      <w:pPr>
        <w:pStyle w:val="ConsPlusNormal"/>
        <w:spacing w:before="60" w:after="60"/>
        <w:jc w:val="both"/>
      </w:pPr>
    </w:p>
    <w:p w14:paraId="06E21C6E" w14:textId="77777777" w:rsidR="00ED43D2" w:rsidRPr="009479FF" w:rsidRDefault="00ED43D2" w:rsidP="007B0FF1">
      <w:pPr>
        <w:pStyle w:val="4"/>
      </w:pPr>
      <w:bookmarkStart w:id="404" w:name="_Toc456795909"/>
      <w:r w:rsidRPr="009479FF">
        <w:t xml:space="preserve">4.3.2. Финансовые вложения </w:t>
      </w:r>
      <w:r>
        <w:t>поручителя</w:t>
      </w:r>
      <w:bookmarkEnd w:id="404"/>
    </w:p>
    <w:p w14:paraId="2B695778" w14:textId="77777777" w:rsidR="00ED43D2" w:rsidRPr="00CA0996" w:rsidRDefault="00ED43D2" w:rsidP="00ED43D2">
      <w:pPr>
        <w:pStyle w:val="ConsPlusNormal"/>
        <w:spacing w:before="60" w:after="60"/>
        <w:jc w:val="both"/>
        <w:rPr>
          <w:b/>
        </w:rPr>
      </w:pPr>
      <w:r w:rsidRPr="00CA0996">
        <w:rPr>
          <w:b/>
        </w:rPr>
        <w:t>перечень финансовых вложений поручителя, которые составляют 10 и более процентов всех его финансовых вложений на конец последнего отчетного года до даты утверждения проспекта ценных бумаг:</w:t>
      </w:r>
    </w:p>
    <w:p w14:paraId="034D5038" w14:textId="77777777" w:rsidR="00ED43D2" w:rsidRDefault="00ED43D2" w:rsidP="00ED43D2">
      <w:pPr>
        <w:pStyle w:val="ConsPlusNormal"/>
        <w:spacing w:before="60" w:after="60"/>
        <w:jc w:val="both"/>
      </w:pPr>
      <w:r>
        <w:t>Размер финансовых вложений на 31.12.2015 г. (конец отчетного года до даты утверждения Проспекта) составляет:3 001 170 тыс. руб.</w:t>
      </w:r>
    </w:p>
    <w:p w14:paraId="480B1B9B" w14:textId="77777777" w:rsidR="00ED43D2" w:rsidRDefault="00ED43D2" w:rsidP="00ED43D2">
      <w:pPr>
        <w:pStyle w:val="ConsPlusNormal"/>
        <w:spacing w:before="60" w:after="60"/>
        <w:jc w:val="both"/>
        <w:rPr>
          <w:b/>
        </w:rPr>
      </w:pPr>
    </w:p>
    <w:p w14:paraId="6D2EEA0A" w14:textId="77777777" w:rsidR="00ED43D2" w:rsidRDefault="00ED43D2" w:rsidP="00ED43D2">
      <w:pPr>
        <w:pStyle w:val="ConsPlusNormal"/>
        <w:spacing w:before="60" w:after="60"/>
        <w:jc w:val="both"/>
        <w:rPr>
          <w:b/>
        </w:rPr>
      </w:pPr>
      <w:r w:rsidRPr="009F3D03">
        <w:rPr>
          <w:b/>
        </w:rPr>
        <w:t xml:space="preserve">перечень финансовых вложений </w:t>
      </w:r>
      <w:r>
        <w:rPr>
          <w:b/>
        </w:rPr>
        <w:t>поручителя в эмиссионные ценные бумаги</w:t>
      </w:r>
      <w:r w:rsidRPr="009F3D03">
        <w:rPr>
          <w:b/>
        </w:rPr>
        <w:t>, которые составляют 10 и более процентов всех его финансовых вложений на конец последнего отчетного года до даты утве</w:t>
      </w:r>
      <w:r>
        <w:rPr>
          <w:b/>
        </w:rPr>
        <w:t>рждения проспекта ценных бумаг:</w:t>
      </w:r>
    </w:p>
    <w:p w14:paraId="3BD58595" w14:textId="77777777" w:rsidR="00ED43D2" w:rsidRPr="00996F0F" w:rsidRDefault="00ED43D2" w:rsidP="00ED43D2">
      <w:pPr>
        <w:pStyle w:val="ConsPlusNormal"/>
        <w:spacing w:before="60" w:after="60"/>
        <w:jc w:val="both"/>
        <w:rPr>
          <w:b/>
        </w:rPr>
      </w:pPr>
      <w:r>
        <w:rPr>
          <w:b/>
        </w:rPr>
        <w:t xml:space="preserve">1. вид ценных бумаг: </w:t>
      </w:r>
      <w:r w:rsidRPr="00F1491E">
        <w:t>акции обыкновенные</w:t>
      </w:r>
      <w:r>
        <w:t>;</w:t>
      </w:r>
    </w:p>
    <w:p w14:paraId="09727A07" w14:textId="77777777" w:rsidR="00ED43D2" w:rsidRDefault="00ED43D2" w:rsidP="00ED43D2">
      <w:pPr>
        <w:pStyle w:val="ConsPlusNormal"/>
        <w:spacing w:before="60" w:after="60"/>
        <w:jc w:val="both"/>
      </w:pPr>
      <w:r w:rsidRPr="00996F0F">
        <w:rPr>
          <w:b/>
        </w:rPr>
        <w:t>полное и сокращенное фирменные наименования (для некоммерческой орган</w:t>
      </w:r>
      <w:r>
        <w:rPr>
          <w:b/>
        </w:rPr>
        <w:t>изации - наименование) эмитента ценных бумаг:</w:t>
      </w:r>
      <w:r w:rsidRPr="00F1491E">
        <w:t xml:space="preserve"> </w:t>
      </w:r>
      <w:r>
        <w:t>З</w:t>
      </w:r>
      <w:r w:rsidRPr="00F1491E">
        <w:t>акрытое акционерное общество «Рондо гранд»</w:t>
      </w:r>
      <w:r>
        <w:t xml:space="preserve">; </w:t>
      </w:r>
      <w:r w:rsidRPr="00F1491E">
        <w:t>ЗАО «Рондо гранд»</w:t>
      </w:r>
      <w:r>
        <w:t>;</w:t>
      </w:r>
    </w:p>
    <w:p w14:paraId="07C00A4E" w14:textId="77777777" w:rsidR="00ED43D2" w:rsidRPr="00F1491E" w:rsidRDefault="00ED43D2" w:rsidP="00ED43D2">
      <w:pPr>
        <w:pStyle w:val="ConsPlusNormal"/>
        <w:spacing w:before="60" w:after="60"/>
        <w:jc w:val="both"/>
      </w:pPr>
      <w:r w:rsidRPr="00996F0F">
        <w:rPr>
          <w:b/>
        </w:rPr>
        <w:t xml:space="preserve">место нахождения </w:t>
      </w:r>
      <w:r>
        <w:rPr>
          <w:b/>
        </w:rPr>
        <w:t xml:space="preserve">эмитента ценных бумаг: </w:t>
      </w:r>
      <w:r w:rsidRPr="00F1491E">
        <w:t>119571, Российская Федерация, г. Москва, Проспект Вернадского, д. 92, корпус 1</w:t>
      </w:r>
      <w:r>
        <w:t>;</w:t>
      </w:r>
    </w:p>
    <w:p w14:paraId="6D5808CE" w14:textId="77777777" w:rsidR="00ED43D2" w:rsidRDefault="00ED43D2" w:rsidP="00ED43D2">
      <w:pPr>
        <w:pStyle w:val="ConsPlusNormal"/>
        <w:spacing w:before="60" w:after="60"/>
        <w:jc w:val="both"/>
        <w:rPr>
          <w:b/>
        </w:rPr>
      </w:pPr>
      <w:r w:rsidRPr="00996F0F">
        <w:rPr>
          <w:b/>
        </w:rPr>
        <w:t>ИНН (если применимо)</w:t>
      </w:r>
      <w:r>
        <w:rPr>
          <w:b/>
        </w:rPr>
        <w:t xml:space="preserve"> эмитента ценных бумаг: </w:t>
      </w:r>
      <w:r w:rsidRPr="00F1491E">
        <w:t>7729382103</w:t>
      </w:r>
      <w:r>
        <w:t>;</w:t>
      </w:r>
    </w:p>
    <w:p w14:paraId="6556C90F" w14:textId="77777777" w:rsidR="00ED43D2" w:rsidRPr="00996F0F" w:rsidRDefault="00ED43D2" w:rsidP="00ED43D2">
      <w:pPr>
        <w:pStyle w:val="ConsPlusNormal"/>
        <w:spacing w:before="60" w:after="60"/>
        <w:jc w:val="both"/>
        <w:rPr>
          <w:b/>
        </w:rPr>
      </w:pPr>
      <w:r w:rsidRPr="00996F0F">
        <w:rPr>
          <w:b/>
        </w:rPr>
        <w:t>ОГРН (если при</w:t>
      </w:r>
      <w:r>
        <w:rPr>
          <w:b/>
        </w:rPr>
        <w:t>менимо) эмитента ценных бумаг:</w:t>
      </w:r>
      <w:r w:rsidRPr="00F1491E">
        <w:t xml:space="preserve"> 1027700290815</w:t>
      </w:r>
      <w:r>
        <w:t>;</w:t>
      </w:r>
    </w:p>
    <w:p w14:paraId="4D6C38F6" w14:textId="77777777" w:rsidR="00ED43D2" w:rsidRPr="00F1491E" w:rsidRDefault="00ED43D2" w:rsidP="00ED43D2">
      <w:pPr>
        <w:pStyle w:val="ConsPlusNormal"/>
        <w:spacing w:before="60" w:after="60"/>
        <w:jc w:val="both"/>
      </w:pPr>
      <w:r>
        <w:rPr>
          <w:b/>
        </w:rPr>
        <w:t>государственный регистрационный номер</w:t>
      </w:r>
      <w:r w:rsidRPr="00996F0F">
        <w:rPr>
          <w:b/>
        </w:rPr>
        <w:t xml:space="preserve"> выпуск</w:t>
      </w:r>
      <w:r>
        <w:rPr>
          <w:b/>
        </w:rPr>
        <w:t>а</w:t>
      </w:r>
      <w:r w:rsidRPr="00996F0F">
        <w:rPr>
          <w:b/>
        </w:rPr>
        <w:t xml:space="preserve"> эмиссионных ценных бумаг</w:t>
      </w:r>
      <w:r>
        <w:rPr>
          <w:b/>
        </w:rPr>
        <w:t xml:space="preserve"> и дата</w:t>
      </w:r>
      <w:r w:rsidRPr="00996F0F">
        <w:rPr>
          <w:b/>
        </w:rPr>
        <w:t xml:space="preserve"> </w:t>
      </w:r>
      <w:r>
        <w:rPr>
          <w:b/>
        </w:rPr>
        <w:t xml:space="preserve">его </w:t>
      </w:r>
      <w:r w:rsidRPr="00996F0F">
        <w:rPr>
          <w:b/>
        </w:rPr>
        <w:t>государственной регистрации</w:t>
      </w:r>
      <w:r>
        <w:rPr>
          <w:b/>
        </w:rPr>
        <w:t>:</w:t>
      </w:r>
      <w:r w:rsidRPr="00F1491E">
        <w:t xml:space="preserve"> 1-01-14629-Н</w:t>
      </w:r>
      <w:r>
        <w:t>, 03.06.1999 г.;</w:t>
      </w:r>
    </w:p>
    <w:p w14:paraId="4BD22084" w14:textId="77777777" w:rsidR="00ED43D2" w:rsidRPr="00F1491E" w:rsidRDefault="00ED43D2" w:rsidP="00ED43D2">
      <w:pPr>
        <w:pStyle w:val="ConsPlusNormal"/>
        <w:spacing w:before="60" w:after="60"/>
        <w:jc w:val="both"/>
      </w:pPr>
      <w:r>
        <w:rPr>
          <w:b/>
        </w:rPr>
        <w:t>регистрирующий орган, осуществивший</w:t>
      </w:r>
      <w:r w:rsidRPr="00996F0F">
        <w:rPr>
          <w:b/>
        </w:rPr>
        <w:t xml:space="preserve"> гос</w:t>
      </w:r>
      <w:r>
        <w:rPr>
          <w:b/>
        </w:rPr>
        <w:t>ударственную регистрацию выпуска</w:t>
      </w:r>
      <w:r w:rsidRPr="00996F0F">
        <w:rPr>
          <w:b/>
        </w:rPr>
        <w:t xml:space="preserve"> эмиссионных</w:t>
      </w:r>
      <w:r>
        <w:rPr>
          <w:b/>
        </w:rPr>
        <w:t xml:space="preserve"> ценных бумаг (идентификационный номер</w:t>
      </w:r>
      <w:r w:rsidRPr="00996F0F">
        <w:rPr>
          <w:b/>
        </w:rPr>
        <w:t xml:space="preserve"> выпуск</w:t>
      </w:r>
      <w:r>
        <w:rPr>
          <w:b/>
        </w:rPr>
        <w:t>а</w:t>
      </w:r>
      <w:r w:rsidRPr="00996F0F">
        <w:rPr>
          <w:b/>
        </w:rPr>
        <w:t xml:space="preserve"> эмиссионных ценных бумаг, которы</w:t>
      </w:r>
      <w:r>
        <w:rPr>
          <w:b/>
        </w:rPr>
        <w:t>й</w:t>
      </w:r>
      <w:r w:rsidRPr="00996F0F">
        <w:rPr>
          <w:b/>
        </w:rPr>
        <w:t xml:space="preserve"> в соот</w:t>
      </w:r>
      <w:r>
        <w:rPr>
          <w:b/>
        </w:rPr>
        <w:t>ветствии с Федеральным законом «</w:t>
      </w:r>
      <w:r w:rsidRPr="00996F0F">
        <w:rPr>
          <w:b/>
        </w:rPr>
        <w:t>О рынке ценных бумаг</w:t>
      </w:r>
      <w:r>
        <w:rPr>
          <w:b/>
        </w:rPr>
        <w:t>»</w:t>
      </w:r>
      <w:r w:rsidRPr="00996F0F">
        <w:rPr>
          <w:b/>
        </w:rPr>
        <w:t xml:space="preserve"> не подлежат г</w:t>
      </w:r>
      <w:r>
        <w:rPr>
          <w:b/>
        </w:rPr>
        <w:t>осударственной регистрации, дата</w:t>
      </w:r>
      <w:r w:rsidRPr="00996F0F">
        <w:rPr>
          <w:b/>
        </w:rPr>
        <w:t xml:space="preserve"> </w:t>
      </w:r>
      <w:r>
        <w:rPr>
          <w:b/>
        </w:rPr>
        <w:t>его</w:t>
      </w:r>
      <w:r w:rsidRPr="00996F0F">
        <w:rPr>
          <w:b/>
        </w:rPr>
        <w:t xml:space="preserve"> присвоения, органы (организации</w:t>
      </w:r>
      <w:r>
        <w:rPr>
          <w:b/>
        </w:rPr>
        <w:t xml:space="preserve">), осуществившие их присвоение): </w:t>
      </w:r>
      <w:r>
        <w:t>ФКЦБ России;</w:t>
      </w:r>
    </w:p>
    <w:p w14:paraId="5736380D" w14:textId="77777777" w:rsidR="00ED43D2" w:rsidRPr="00F1491E" w:rsidRDefault="00ED43D2" w:rsidP="00ED43D2">
      <w:pPr>
        <w:pStyle w:val="ConsPlusNormal"/>
        <w:spacing w:before="60" w:after="60"/>
        <w:jc w:val="both"/>
      </w:pPr>
      <w:r w:rsidRPr="00996F0F">
        <w:rPr>
          <w:b/>
        </w:rPr>
        <w:t xml:space="preserve">количество ценных бумаг, находящихся в собственности </w:t>
      </w:r>
      <w:r>
        <w:rPr>
          <w:b/>
        </w:rPr>
        <w:t xml:space="preserve">поручителя: </w:t>
      </w:r>
      <w:r w:rsidRPr="00F1491E">
        <w:t>100 шт.;</w:t>
      </w:r>
    </w:p>
    <w:p w14:paraId="56112B3B" w14:textId="77777777" w:rsidR="00ED43D2" w:rsidRPr="00F1491E" w:rsidRDefault="00ED43D2" w:rsidP="00ED43D2">
      <w:pPr>
        <w:pStyle w:val="ConsPlusNormal"/>
        <w:spacing w:before="60" w:after="60"/>
        <w:jc w:val="both"/>
      </w:pPr>
      <w:r w:rsidRPr="00996F0F">
        <w:rPr>
          <w:b/>
        </w:rPr>
        <w:t xml:space="preserve">общая номинальная стоимость облигаций и иных долговых эмиссионных ценных бумаг ценных бумаг, находящихся в собственности </w:t>
      </w:r>
      <w:r>
        <w:rPr>
          <w:b/>
        </w:rPr>
        <w:t xml:space="preserve">поручителя: </w:t>
      </w:r>
      <w:r>
        <w:t>для акций не указывается;</w:t>
      </w:r>
    </w:p>
    <w:p w14:paraId="6BB44E79" w14:textId="77777777" w:rsidR="00ED43D2" w:rsidRPr="00996F0F" w:rsidRDefault="00ED43D2" w:rsidP="00ED43D2">
      <w:pPr>
        <w:pStyle w:val="ConsPlusNormal"/>
        <w:spacing w:before="60" w:after="60"/>
        <w:jc w:val="both"/>
        <w:rPr>
          <w:b/>
        </w:rPr>
      </w:pPr>
      <w:r w:rsidRPr="00996F0F">
        <w:rPr>
          <w:b/>
        </w:rPr>
        <w:t xml:space="preserve">срок погашения </w:t>
      </w:r>
      <w:r>
        <w:rPr>
          <w:b/>
        </w:rPr>
        <w:t>(</w:t>
      </w:r>
      <w:r w:rsidRPr="00996F0F">
        <w:rPr>
          <w:b/>
        </w:rPr>
        <w:t>для облигаций и иных долговых эмиссионных ценных бумаг, а также</w:t>
      </w:r>
      <w:r>
        <w:rPr>
          <w:b/>
        </w:rPr>
        <w:t xml:space="preserve"> опционов): </w:t>
      </w:r>
      <w:r>
        <w:t>для акций не указывается;</w:t>
      </w:r>
    </w:p>
    <w:p w14:paraId="7F336234" w14:textId="77777777" w:rsidR="00ED43D2" w:rsidRPr="00F1491E" w:rsidRDefault="00ED43D2" w:rsidP="00ED43D2">
      <w:pPr>
        <w:pStyle w:val="ConsPlusNormal"/>
        <w:spacing w:before="60" w:after="60"/>
        <w:jc w:val="both"/>
      </w:pPr>
      <w:r w:rsidRPr="00996F0F">
        <w:rPr>
          <w:b/>
        </w:rPr>
        <w:t xml:space="preserve">общая балансовая стоимость ценных бумаг, находящихся в собственности </w:t>
      </w:r>
      <w:r>
        <w:rPr>
          <w:b/>
        </w:rPr>
        <w:t xml:space="preserve">поручителя: </w:t>
      </w:r>
      <w:r w:rsidRPr="00F1491E">
        <w:t>385</w:t>
      </w:r>
      <w:r>
        <w:t> </w:t>
      </w:r>
      <w:r w:rsidRPr="00F1491E">
        <w:t>916</w:t>
      </w:r>
      <w:r>
        <w:t> </w:t>
      </w:r>
      <w:r w:rsidRPr="00F1491E">
        <w:t>362 руб.</w:t>
      </w:r>
      <w:r>
        <w:t>;</w:t>
      </w:r>
    </w:p>
    <w:p w14:paraId="714B549B" w14:textId="77777777" w:rsidR="00ED43D2" w:rsidRDefault="00ED43D2" w:rsidP="00ED43D2">
      <w:pPr>
        <w:pStyle w:val="ConsPlusNormal"/>
        <w:spacing w:before="60" w:after="60"/>
        <w:jc w:val="both"/>
        <w:rPr>
          <w:b/>
        </w:rPr>
      </w:pPr>
      <w:r w:rsidRPr="00996F0F">
        <w:rPr>
          <w:b/>
        </w:rPr>
        <w:t xml:space="preserve">общая балансовая стоимость ценных бумаг дочерних и зависимых обществ </w:t>
      </w:r>
      <w:r>
        <w:rPr>
          <w:b/>
        </w:rPr>
        <w:t>поручителя:</w:t>
      </w:r>
      <w:r w:rsidRPr="00F1491E">
        <w:t xml:space="preserve"> 385</w:t>
      </w:r>
      <w:r>
        <w:t> </w:t>
      </w:r>
      <w:r w:rsidRPr="00F1491E">
        <w:t>916</w:t>
      </w:r>
      <w:r>
        <w:t> </w:t>
      </w:r>
      <w:r w:rsidRPr="00F1491E">
        <w:t>362 руб.</w:t>
      </w:r>
      <w:r>
        <w:t>;</w:t>
      </w:r>
    </w:p>
    <w:p w14:paraId="71F9B7EA" w14:textId="77777777" w:rsidR="00ED43D2" w:rsidRPr="00F1491E" w:rsidRDefault="00ED43D2" w:rsidP="00ED43D2">
      <w:pPr>
        <w:pStyle w:val="ConsPlusNormal"/>
        <w:spacing w:before="60" w:after="60"/>
        <w:jc w:val="both"/>
      </w:pPr>
      <w:r w:rsidRPr="00996F0F">
        <w:rPr>
          <w:b/>
        </w:rPr>
        <w:t>сумма основного долга и начисленных (выплаченных) процентов по векселям, депозитным сертификатам или иным неэмис</w:t>
      </w:r>
      <w:r>
        <w:rPr>
          <w:b/>
        </w:rPr>
        <w:t xml:space="preserve">сионным долговым ценным бумагам: </w:t>
      </w:r>
      <w:r>
        <w:t>для акций не указывается;</w:t>
      </w:r>
    </w:p>
    <w:p w14:paraId="141184B8" w14:textId="77777777" w:rsidR="00ED43D2" w:rsidRPr="00996F0F" w:rsidRDefault="00ED43D2" w:rsidP="00ED43D2">
      <w:pPr>
        <w:pStyle w:val="ConsPlusNormal"/>
        <w:spacing w:before="60" w:after="60"/>
        <w:jc w:val="both"/>
        <w:rPr>
          <w:b/>
        </w:rPr>
      </w:pPr>
      <w:r>
        <w:rPr>
          <w:b/>
        </w:rPr>
        <w:t>срок погашения</w:t>
      </w:r>
      <w:r w:rsidRPr="00996F0F">
        <w:rPr>
          <w:b/>
        </w:rPr>
        <w:t xml:space="preserve"> по векселям, депозитным сертификатам или иным неэмис</w:t>
      </w:r>
      <w:r>
        <w:rPr>
          <w:b/>
        </w:rPr>
        <w:t>сионным долговым ценным бумагам:</w:t>
      </w:r>
      <w:r w:rsidRPr="00F1491E">
        <w:t xml:space="preserve"> </w:t>
      </w:r>
      <w:r>
        <w:t>для акций не указывается;</w:t>
      </w:r>
    </w:p>
    <w:p w14:paraId="7F1D524B" w14:textId="77777777" w:rsidR="00ED43D2" w:rsidRPr="00996F0F" w:rsidRDefault="00ED43D2" w:rsidP="00ED43D2">
      <w:pPr>
        <w:pStyle w:val="ConsPlusNormal"/>
        <w:spacing w:before="60" w:after="60"/>
        <w:jc w:val="both"/>
        <w:rPr>
          <w:b/>
        </w:rPr>
      </w:pPr>
      <w:r w:rsidRPr="00996F0F">
        <w:rPr>
          <w:b/>
        </w:rPr>
        <w:t>размер фиксированного процента или иного дохода по облигациям и иным долговым эмиссионным ценным бумагам или порядо</w:t>
      </w:r>
      <w:r>
        <w:rPr>
          <w:b/>
        </w:rPr>
        <w:t>к его определения, срок выплаты:</w:t>
      </w:r>
      <w:r w:rsidRPr="00F1491E">
        <w:t xml:space="preserve"> </w:t>
      </w:r>
      <w:r>
        <w:t>для акций не указывается;</w:t>
      </w:r>
    </w:p>
    <w:p w14:paraId="22EB0414" w14:textId="2C165EF2" w:rsidR="00ED43D2" w:rsidRPr="00996F0F" w:rsidRDefault="00ED43D2" w:rsidP="00ED43D2">
      <w:pPr>
        <w:pStyle w:val="ConsPlusNormal"/>
        <w:spacing w:before="60" w:after="60"/>
        <w:jc w:val="both"/>
        <w:rPr>
          <w:b/>
        </w:rPr>
      </w:pPr>
      <w:r w:rsidRPr="00996F0F">
        <w:rPr>
          <w:b/>
        </w:rPr>
        <w:t xml:space="preserve">размер дивиденда по привилегированным акциям или порядок его определения в случае, когда он определен в уставе акционерного общества - </w:t>
      </w:r>
      <w:r w:rsidR="00C366D6">
        <w:rPr>
          <w:b/>
        </w:rPr>
        <w:t>эмитента</w:t>
      </w:r>
      <w:r>
        <w:rPr>
          <w:b/>
        </w:rPr>
        <w:t xml:space="preserve">, срок выплаты: </w:t>
      </w:r>
      <w:r>
        <w:t>для обыкновенных акций не указывается</w:t>
      </w:r>
    </w:p>
    <w:p w14:paraId="2D083E6C" w14:textId="77777777" w:rsidR="00ED43D2" w:rsidRPr="00F1491E" w:rsidRDefault="00ED43D2" w:rsidP="00ED43D2">
      <w:pPr>
        <w:pStyle w:val="ConsPlusNormal"/>
        <w:spacing w:before="60" w:after="60"/>
        <w:jc w:val="both"/>
      </w:pPr>
      <w:r w:rsidRPr="00996F0F">
        <w:rPr>
          <w:b/>
        </w:rPr>
        <w:t>размер объявленного дивиденда по обыкновенным акциям (при отсутствии данных о размере объявленного дивиденда по обыкновенным акциям в текущем году указывается размер дивиденда, объявленного в пре</w:t>
      </w:r>
      <w:r>
        <w:rPr>
          <w:b/>
        </w:rPr>
        <w:t xml:space="preserve">дшествующем году), срок выплаты: </w:t>
      </w:r>
      <w:r>
        <w:t xml:space="preserve">по итогам 2013, 2014 и 2015 гг. </w:t>
      </w:r>
      <w:r w:rsidRPr="00F1491E">
        <w:t>дивиденды не</w:t>
      </w:r>
      <w:r>
        <w:t xml:space="preserve"> объявлялись и не выплачивались;</w:t>
      </w:r>
    </w:p>
    <w:p w14:paraId="304F6FD4" w14:textId="77777777" w:rsidR="00ED43D2" w:rsidRPr="00F1491E" w:rsidRDefault="00ED43D2" w:rsidP="00ED43D2">
      <w:pPr>
        <w:pStyle w:val="ConsPlusNormal"/>
        <w:spacing w:before="60" w:after="60"/>
        <w:jc w:val="both"/>
      </w:pPr>
      <w:r w:rsidRPr="00996F0F">
        <w:rPr>
          <w:b/>
        </w:rPr>
        <w:t>количество и номинальная стоимость (сумма увеличения номинальной стоимости) та</w:t>
      </w:r>
      <w:r>
        <w:rPr>
          <w:b/>
        </w:rPr>
        <w:t xml:space="preserve">ких акций, полученных поручителем </w:t>
      </w:r>
      <w:r w:rsidRPr="00996F0F">
        <w:rPr>
          <w:b/>
        </w:rPr>
        <w:t>в связи с увеличением уставного капитала акционерного общества, осуществленным за счет имущества такого акционерного общества</w:t>
      </w:r>
      <w:r>
        <w:rPr>
          <w:b/>
        </w:rPr>
        <w:t xml:space="preserve">: </w:t>
      </w:r>
      <w:r>
        <w:t>указанные факты увеличения уставного капитала отсутствовали.</w:t>
      </w:r>
    </w:p>
    <w:p w14:paraId="7281F380" w14:textId="77777777" w:rsidR="00ED43D2" w:rsidRDefault="00ED43D2" w:rsidP="00ED43D2">
      <w:pPr>
        <w:pStyle w:val="ConsPlusNormal"/>
        <w:spacing w:before="60" w:after="60"/>
        <w:jc w:val="both"/>
      </w:pPr>
    </w:p>
    <w:p w14:paraId="764372DE" w14:textId="3A667805" w:rsidR="002C786C" w:rsidRPr="00EC2221" w:rsidRDefault="00E041EC" w:rsidP="00ED43D2">
      <w:pPr>
        <w:pStyle w:val="ConsPlusNormal"/>
        <w:spacing w:before="60" w:after="60"/>
        <w:jc w:val="both"/>
      </w:pPr>
      <w:r w:rsidRPr="00E041EC">
        <w:rPr>
          <w:b/>
        </w:rPr>
        <w:t>перечень финансовых вложений поручителя в неэмиссионные ценные бумаги, которые составляют 10 и более процентов всех его финансовых вложений на конец последнего отчетного года до даты утверждения проспекта ценных бумаг:</w:t>
      </w:r>
      <w:r w:rsidR="00EC2221">
        <w:rPr>
          <w:b/>
        </w:rPr>
        <w:t xml:space="preserve"> </w:t>
      </w:r>
      <w:r w:rsidR="00EC2221" w:rsidRPr="00EC2221">
        <w:t>указанные вложения отсутствуют.</w:t>
      </w:r>
    </w:p>
    <w:p w14:paraId="0E11002D" w14:textId="0F3FEEC7" w:rsidR="00B162D6" w:rsidRPr="00B162D6" w:rsidRDefault="00B162D6" w:rsidP="00B162D6">
      <w:pPr>
        <w:pStyle w:val="ConsPlusNormal"/>
        <w:spacing w:before="60" w:after="60"/>
        <w:jc w:val="both"/>
      </w:pPr>
      <w:r>
        <w:rPr>
          <w:b/>
        </w:rPr>
        <w:t xml:space="preserve">вид ценных бумаг: </w:t>
      </w:r>
      <w:r>
        <w:t xml:space="preserve">инвестиционный пай паевого инвестиционного фонда </w:t>
      </w:r>
      <w:r w:rsidRPr="00B162D6">
        <w:t>Закрыт</w:t>
      </w:r>
      <w:r>
        <w:t>ого паевого инвестиционного</w:t>
      </w:r>
      <w:r w:rsidRPr="00B162D6">
        <w:t xml:space="preserve"> фонд</w:t>
      </w:r>
      <w:r>
        <w:t>а</w:t>
      </w:r>
      <w:r w:rsidRPr="00B162D6">
        <w:t xml:space="preserve"> недвижимости «Богородский»</w:t>
      </w:r>
      <w:r>
        <w:t>;</w:t>
      </w:r>
    </w:p>
    <w:p w14:paraId="56F83858" w14:textId="767A956D" w:rsidR="00B162D6" w:rsidRPr="00B162D6" w:rsidRDefault="00B162D6" w:rsidP="00B162D6">
      <w:pPr>
        <w:pStyle w:val="ConsPlusNormal"/>
        <w:spacing w:before="60" w:after="60"/>
        <w:jc w:val="both"/>
      </w:pPr>
      <w:r w:rsidRPr="00B162D6">
        <w:rPr>
          <w:b/>
        </w:rPr>
        <w:t xml:space="preserve">полное и сокращенное фирменные наименования (для некоммерческой организации - наименование) лица, обязанного по неэмиссионным ценным бумагам: </w:t>
      </w:r>
      <w:r w:rsidRPr="00B162D6">
        <w:t>Обществ</w:t>
      </w:r>
      <w:r>
        <w:t>о</w:t>
      </w:r>
      <w:r w:rsidRPr="00B162D6">
        <w:t xml:space="preserve"> с ограниченной ответственность «Управляющая компания «Джи Пи Ай»</w:t>
      </w:r>
      <w:r w:rsidR="00AB749A">
        <w:t xml:space="preserve">, </w:t>
      </w:r>
      <w:r w:rsidR="00AB749A" w:rsidRPr="00AB749A">
        <w:t>ООО «УК «Джи Пи Ай»</w:t>
      </w:r>
      <w:r w:rsidR="00AB749A">
        <w:t>;</w:t>
      </w:r>
    </w:p>
    <w:p w14:paraId="57C36411" w14:textId="5287FF74" w:rsidR="00AB749A" w:rsidRPr="00AB749A" w:rsidRDefault="00B162D6" w:rsidP="00B162D6">
      <w:pPr>
        <w:pStyle w:val="ConsPlusNormal"/>
        <w:spacing w:before="60" w:after="60"/>
        <w:jc w:val="both"/>
      </w:pPr>
      <w:r w:rsidRPr="00AB749A">
        <w:rPr>
          <w:b/>
        </w:rPr>
        <w:t>место нахождения</w:t>
      </w:r>
      <w:r w:rsidR="00AB749A" w:rsidRPr="00AB749A">
        <w:rPr>
          <w:b/>
        </w:rPr>
        <w:t xml:space="preserve"> </w:t>
      </w:r>
      <w:r w:rsidR="00AB749A" w:rsidRPr="00B162D6">
        <w:rPr>
          <w:b/>
        </w:rPr>
        <w:t>лица, обязанного по неэмиссионным ценным бумагам</w:t>
      </w:r>
      <w:r w:rsidR="00AB749A" w:rsidRPr="00AB749A">
        <w:rPr>
          <w:b/>
        </w:rPr>
        <w:t>:</w:t>
      </w:r>
      <w:r w:rsidR="00AB749A">
        <w:rPr>
          <w:b/>
        </w:rPr>
        <w:t xml:space="preserve"> </w:t>
      </w:r>
      <w:r w:rsidR="00AB749A" w:rsidRPr="00AB749A">
        <w:t>г. Москва, ул. Кузнецкий мост, д. 21/5</w:t>
      </w:r>
      <w:r w:rsidR="00AB749A">
        <w:t>;</w:t>
      </w:r>
    </w:p>
    <w:p w14:paraId="6675E48E" w14:textId="77777777" w:rsidR="00AB749A" w:rsidRDefault="00AB749A" w:rsidP="00B162D6">
      <w:pPr>
        <w:pStyle w:val="ConsPlusNormal"/>
        <w:spacing w:before="60" w:after="60"/>
        <w:jc w:val="both"/>
      </w:pPr>
      <w:r w:rsidRPr="00AB749A">
        <w:rPr>
          <w:b/>
        </w:rPr>
        <w:t>ИНН (если применимо)</w:t>
      </w:r>
      <w:r>
        <w:rPr>
          <w:b/>
        </w:rPr>
        <w:t xml:space="preserve"> </w:t>
      </w:r>
      <w:r w:rsidRPr="00B162D6">
        <w:rPr>
          <w:b/>
        </w:rPr>
        <w:t>лица, обязанного по неэмиссионным ценным бумагам</w:t>
      </w:r>
      <w:r>
        <w:rPr>
          <w:b/>
        </w:rPr>
        <w:t>:</w:t>
      </w:r>
      <w:r>
        <w:t xml:space="preserve"> </w:t>
      </w:r>
      <w:r w:rsidRPr="00AB749A">
        <w:t>7725616128</w:t>
      </w:r>
      <w:r>
        <w:t>;</w:t>
      </w:r>
    </w:p>
    <w:p w14:paraId="3D407545" w14:textId="0F340980" w:rsidR="00B162D6" w:rsidRPr="00AB749A" w:rsidRDefault="00AB749A" w:rsidP="00B162D6">
      <w:pPr>
        <w:pStyle w:val="ConsPlusNormal"/>
        <w:spacing w:before="60" w:after="60"/>
        <w:jc w:val="both"/>
        <w:rPr>
          <w:b/>
        </w:rPr>
      </w:pPr>
      <w:r w:rsidRPr="00AB749A">
        <w:rPr>
          <w:b/>
        </w:rPr>
        <w:t xml:space="preserve">ОГРН (если применимо) </w:t>
      </w:r>
      <w:r w:rsidRPr="00B162D6">
        <w:rPr>
          <w:b/>
        </w:rPr>
        <w:t>лица, обязанного по неэмиссионным ценным бумагам</w:t>
      </w:r>
      <w:r>
        <w:rPr>
          <w:b/>
        </w:rPr>
        <w:t xml:space="preserve">: </w:t>
      </w:r>
      <w:r w:rsidRPr="00AB749A">
        <w:t>1077759683880;</w:t>
      </w:r>
    </w:p>
    <w:p w14:paraId="5D8AB983" w14:textId="31659C5C" w:rsidR="00B162D6" w:rsidRDefault="00B162D6" w:rsidP="00B162D6">
      <w:pPr>
        <w:pStyle w:val="ConsPlusNormal"/>
        <w:spacing w:before="60" w:after="60"/>
        <w:jc w:val="both"/>
      </w:pPr>
      <w:r w:rsidRPr="00AB749A">
        <w:rPr>
          <w:b/>
        </w:rPr>
        <w:t>количество ценных бумаг, наход</w:t>
      </w:r>
      <w:r w:rsidR="00AB749A" w:rsidRPr="00AB749A">
        <w:rPr>
          <w:b/>
        </w:rPr>
        <w:t>ящихся в собственности поручителя:</w:t>
      </w:r>
      <w:r w:rsidR="00AB749A">
        <w:t xml:space="preserve"> 1 шт.;</w:t>
      </w:r>
    </w:p>
    <w:p w14:paraId="0A9D91F6" w14:textId="31D7F079" w:rsidR="00AB749A" w:rsidRDefault="00B162D6" w:rsidP="00AB749A">
      <w:pPr>
        <w:pStyle w:val="ConsPlusNormal"/>
        <w:spacing w:before="60" w:after="60"/>
        <w:jc w:val="both"/>
      </w:pPr>
      <w:r w:rsidRPr="00AB749A">
        <w:rPr>
          <w:b/>
        </w:rPr>
        <w:t xml:space="preserve">общая балансовая стоимость ценных бумаг, находящихся в собственности </w:t>
      </w:r>
      <w:r w:rsidR="00C3414F">
        <w:rPr>
          <w:b/>
        </w:rPr>
        <w:t>поручителя</w:t>
      </w:r>
      <w:r w:rsidRPr="00AB749A">
        <w:rPr>
          <w:b/>
        </w:rPr>
        <w:t xml:space="preserve"> (отдельно указывается балансовая стоимость ценных бумаг дочерних</w:t>
      </w:r>
      <w:r w:rsidR="00AB749A" w:rsidRPr="00AB749A">
        <w:rPr>
          <w:b/>
        </w:rPr>
        <w:t xml:space="preserve"> и зависимых обществ </w:t>
      </w:r>
      <w:r w:rsidR="00C3414F">
        <w:rPr>
          <w:b/>
        </w:rPr>
        <w:t>поручителя</w:t>
      </w:r>
      <w:r w:rsidR="00AB749A" w:rsidRPr="00AB749A">
        <w:rPr>
          <w:b/>
        </w:rPr>
        <w:t>):</w:t>
      </w:r>
      <w:r w:rsidR="00AB749A">
        <w:t xml:space="preserve"> </w:t>
      </w:r>
      <w:r w:rsidR="00AB749A" w:rsidRPr="00AB749A">
        <w:t>320 906 927,44</w:t>
      </w:r>
      <w:r w:rsidR="00AB749A">
        <w:t xml:space="preserve"> руб.</w:t>
      </w:r>
    </w:p>
    <w:p w14:paraId="780F8022" w14:textId="1CD80462" w:rsidR="00AB749A" w:rsidRDefault="00AB749A" w:rsidP="00AB749A">
      <w:pPr>
        <w:pStyle w:val="ConsPlusNormal"/>
        <w:spacing w:before="60" w:after="60"/>
        <w:jc w:val="both"/>
      </w:pPr>
      <w:r w:rsidRPr="00AB749A">
        <w:rPr>
          <w:b/>
        </w:rPr>
        <w:t xml:space="preserve">общая балансовая стоимость ценных бумаг дочерних и зависимых обществ </w:t>
      </w:r>
      <w:r w:rsidR="00C3414F">
        <w:rPr>
          <w:b/>
        </w:rPr>
        <w:t>поручителя</w:t>
      </w:r>
      <w:r w:rsidRPr="00AB749A">
        <w:rPr>
          <w:b/>
        </w:rPr>
        <w:t xml:space="preserve">, находящихся в собственности </w:t>
      </w:r>
      <w:r w:rsidR="00C3414F">
        <w:rPr>
          <w:b/>
        </w:rPr>
        <w:t>поручителя</w:t>
      </w:r>
      <w:r w:rsidRPr="00AB749A">
        <w:rPr>
          <w:b/>
        </w:rPr>
        <w:t>:</w:t>
      </w:r>
      <w:r>
        <w:t xml:space="preserve"> отсутствуют;</w:t>
      </w:r>
    </w:p>
    <w:p w14:paraId="61489ABB" w14:textId="77777777" w:rsidR="00AB749A" w:rsidRDefault="00AB749A" w:rsidP="00AB749A">
      <w:pPr>
        <w:pStyle w:val="ConsPlusNormal"/>
        <w:spacing w:before="60" w:after="60"/>
        <w:jc w:val="both"/>
      </w:pPr>
      <w:r w:rsidRPr="00AB749A">
        <w:rPr>
          <w:b/>
        </w:rPr>
        <w:t>размер вложения в денежном выражении:</w:t>
      </w:r>
      <w:r w:rsidRPr="00AB749A">
        <w:t xml:space="preserve"> 320 906 927,44</w:t>
      </w:r>
      <w:r>
        <w:t xml:space="preserve"> руб.;</w:t>
      </w:r>
    </w:p>
    <w:p w14:paraId="481B2392" w14:textId="1FECE0AB" w:rsidR="00AB749A" w:rsidRPr="00AB749A" w:rsidRDefault="00AB749A" w:rsidP="00AB749A">
      <w:pPr>
        <w:pStyle w:val="ConsPlusNormal"/>
        <w:spacing w:before="60" w:after="60"/>
        <w:jc w:val="both"/>
      </w:pPr>
      <w:r>
        <w:rPr>
          <w:b/>
        </w:rPr>
        <w:t>р</w:t>
      </w:r>
      <w:r w:rsidRPr="00AB749A">
        <w:rPr>
          <w:b/>
        </w:rPr>
        <w:t>азмер вложения в процентах от скла</w:t>
      </w:r>
      <w:r>
        <w:rPr>
          <w:b/>
        </w:rPr>
        <w:t xml:space="preserve">дочного капитала </w:t>
      </w:r>
      <w:r w:rsidRPr="00AB749A">
        <w:rPr>
          <w:b/>
        </w:rPr>
        <w:t>паевого фонда</w:t>
      </w:r>
      <w:r>
        <w:rPr>
          <w:b/>
        </w:rPr>
        <w:t xml:space="preserve">: </w:t>
      </w:r>
      <w:r>
        <w:t>100%;</w:t>
      </w:r>
    </w:p>
    <w:p w14:paraId="4B42CE48" w14:textId="3964D538" w:rsidR="00AB749A" w:rsidRDefault="00AB749A" w:rsidP="00AB749A">
      <w:pPr>
        <w:pStyle w:val="ConsPlusNormal"/>
        <w:spacing w:before="60" w:after="60"/>
        <w:jc w:val="both"/>
      </w:pPr>
      <w:r w:rsidRPr="00AB749A">
        <w:rPr>
          <w:b/>
        </w:rPr>
        <w:t>размер дохода от объекта финансового вложения или порядок его определения:</w:t>
      </w:r>
      <w:r>
        <w:t xml:space="preserve"> Размер дохода по инвестиционным паям принимается равным меньшей из двух ниже перечисленных сумм:</w:t>
      </w:r>
    </w:p>
    <w:p w14:paraId="5CF079D8" w14:textId="30B528AB" w:rsidR="00AB749A" w:rsidRDefault="00AB749A" w:rsidP="00F93E82">
      <w:pPr>
        <w:pStyle w:val="ConsPlusNormal"/>
        <w:numPr>
          <w:ilvl w:val="0"/>
          <w:numId w:val="67"/>
        </w:numPr>
        <w:spacing w:before="60" w:after="60"/>
        <w:jc w:val="both"/>
      </w:pPr>
      <w:r>
        <w:t>Сумме, составляющей 35% от суммы остатков по всем расчетным банковским счетам Фонда, рассчитанной на дату составления списка лиц, имеющих право на получение дохода по инвестиционным паям.</w:t>
      </w:r>
    </w:p>
    <w:p w14:paraId="7E7BED83" w14:textId="026D517A" w:rsidR="00AB749A" w:rsidRDefault="00AB749A" w:rsidP="00F93E82">
      <w:pPr>
        <w:pStyle w:val="ConsPlusNormal"/>
        <w:numPr>
          <w:ilvl w:val="0"/>
          <w:numId w:val="67"/>
        </w:numPr>
        <w:spacing w:before="60" w:after="60"/>
        <w:jc w:val="both"/>
      </w:pPr>
      <w:r>
        <w:t>Сумме, составляющей 50% от результата произведения прироста расчетной стоимости инвестиционного пая по итогам отчетного года на количество инвестиционных паев по данным реестра владельцев инвестиционных паев на дату составления списка лиц, имеющих право на получение дохода по инвестиционным паям. Под приростом расчетной стоимости инвестиционного пая по итогам отчетного года понимается разница между расчетной стоимостью инвестиционного пая на последний рабочий день отчетного года и расчетной стоимостью инвестиционного пая на дату завершения (окончания) формирования Фонда.</w:t>
      </w:r>
    </w:p>
    <w:p w14:paraId="5536EF49" w14:textId="77777777" w:rsidR="00AB749A" w:rsidRDefault="00AB749A" w:rsidP="00AB749A">
      <w:pPr>
        <w:pStyle w:val="ConsPlusNormal"/>
        <w:spacing w:before="60" w:after="60"/>
        <w:jc w:val="both"/>
      </w:pPr>
      <w:r w:rsidRPr="00AB749A">
        <w:rPr>
          <w:b/>
        </w:rPr>
        <w:t>срок выплаты дохода от объекта финансового вложения:</w:t>
      </w:r>
      <w:r>
        <w:t xml:space="preserve"> Доход по инвестиционному паю выплачивается владельцам инвестиционных паев ежегодно. Доход по инвестиционным паям за отчетный год, в котором завершено формирование Фонда, не выплачивается.</w:t>
      </w:r>
    </w:p>
    <w:p w14:paraId="063848B1" w14:textId="5919D9D4" w:rsidR="00AB749A" w:rsidRDefault="00AB749A" w:rsidP="00AB749A">
      <w:pPr>
        <w:pStyle w:val="ConsPlusNormal"/>
        <w:spacing w:before="60" w:after="60"/>
        <w:jc w:val="both"/>
      </w:pPr>
      <w:r>
        <w:t>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 имеющих право на получение дохода по инвестиционным паям. Указанный список лиц составляется на основании данных реестра владельцев инвестиционных паев по состоянию на последний рабочий день отчетного года. Выплата дохода осуществляется в течение 15 рабочих дней с даты окончания отчетного года. Под отчетным годом понимается календарный год.</w:t>
      </w:r>
    </w:p>
    <w:p w14:paraId="7BB9F169" w14:textId="77777777" w:rsidR="00ED43D2" w:rsidRDefault="00ED43D2" w:rsidP="00ED43D2">
      <w:pPr>
        <w:pStyle w:val="ConsPlusNormal"/>
        <w:spacing w:before="60" w:after="60"/>
        <w:jc w:val="both"/>
      </w:pPr>
      <w:r w:rsidRPr="00996F0F">
        <w:rPr>
          <w:b/>
        </w:rPr>
        <w:t>информация о созданных резерв</w:t>
      </w:r>
      <w:r>
        <w:rPr>
          <w:b/>
        </w:rPr>
        <w:t xml:space="preserve">ах под обесценение ценных бумаг: </w:t>
      </w:r>
      <w:r>
        <w:t>Резервы под обесценение ценных бумаг по состоянию на 31.12.2014 и 31.12.2015 г. отсутствуют (не создавались).</w:t>
      </w:r>
    </w:p>
    <w:p w14:paraId="276F417B" w14:textId="77777777" w:rsidR="00ED43D2" w:rsidRDefault="00ED43D2" w:rsidP="00ED43D2">
      <w:pPr>
        <w:pStyle w:val="ConsPlusNormal"/>
        <w:spacing w:before="60" w:after="60"/>
        <w:jc w:val="both"/>
        <w:rPr>
          <w:b/>
        </w:rPr>
      </w:pPr>
    </w:p>
    <w:p w14:paraId="722FDABB" w14:textId="77777777" w:rsidR="00ED43D2" w:rsidRDefault="00ED43D2" w:rsidP="00ED43D2">
      <w:pPr>
        <w:pStyle w:val="ConsPlusNormal"/>
        <w:spacing w:before="60" w:after="60"/>
        <w:jc w:val="both"/>
        <w:rPr>
          <w:b/>
        </w:rPr>
      </w:pPr>
      <w:r w:rsidRPr="009F3D03">
        <w:rPr>
          <w:b/>
        </w:rPr>
        <w:t xml:space="preserve">перечень </w:t>
      </w:r>
      <w:r>
        <w:rPr>
          <w:b/>
        </w:rPr>
        <w:t xml:space="preserve">иных </w:t>
      </w:r>
      <w:r w:rsidRPr="009F3D03">
        <w:rPr>
          <w:b/>
        </w:rPr>
        <w:t xml:space="preserve">финансовых вложений </w:t>
      </w:r>
      <w:r>
        <w:rPr>
          <w:b/>
        </w:rPr>
        <w:t>поручителя</w:t>
      </w:r>
      <w:r w:rsidRPr="009F3D03">
        <w:rPr>
          <w:b/>
        </w:rPr>
        <w:t>, которые составляют 10 и более процентов всех его финансовых вложений на конец последнего отчетного года до даты утве</w:t>
      </w:r>
      <w:r>
        <w:rPr>
          <w:b/>
        </w:rPr>
        <w:t>рждения проспекта ценных бумаг:</w:t>
      </w:r>
    </w:p>
    <w:p w14:paraId="30E729FA" w14:textId="77777777" w:rsidR="00ED43D2" w:rsidRPr="002D4D71" w:rsidRDefault="00ED43D2" w:rsidP="00ED43D2">
      <w:pPr>
        <w:pStyle w:val="ConsPlusNormal"/>
        <w:jc w:val="both"/>
      </w:pPr>
      <w:r>
        <w:rPr>
          <w:b/>
        </w:rPr>
        <w:t>1</w:t>
      </w:r>
      <w:r w:rsidRPr="002D4D71">
        <w:rPr>
          <w:b/>
        </w:rPr>
        <w:t>. объект финансового вложения:</w:t>
      </w:r>
      <w:r>
        <w:rPr>
          <w:b/>
        </w:rPr>
        <w:t xml:space="preserve"> </w:t>
      </w:r>
      <w:r>
        <w:t>вклад в уставный капитал общества с ограниченной ответственностью;</w:t>
      </w:r>
    </w:p>
    <w:p w14:paraId="2F4220FB" w14:textId="77777777" w:rsidR="00ED43D2" w:rsidRPr="002D4D71" w:rsidRDefault="00ED43D2" w:rsidP="00ED43D2">
      <w:pPr>
        <w:pStyle w:val="ConsPlusNormal"/>
        <w:jc w:val="both"/>
      </w:pPr>
      <w:r w:rsidRPr="002D4D71">
        <w:rPr>
          <w:b/>
        </w:rPr>
        <w:t xml:space="preserve">полное и сокращенное фирменные наименования (для некоммерческой организации - наименование) организации, в которой </w:t>
      </w:r>
      <w:r>
        <w:rPr>
          <w:b/>
        </w:rPr>
        <w:t>поручитель</w:t>
      </w:r>
      <w:r w:rsidRPr="002D4D71">
        <w:rPr>
          <w:b/>
        </w:rPr>
        <w:t xml:space="preserve"> имеет долю участия в уставном (складочном) капитале (паевом фонде):</w:t>
      </w:r>
      <w:r>
        <w:rPr>
          <w:b/>
        </w:rPr>
        <w:t xml:space="preserve"> </w:t>
      </w:r>
      <w:r w:rsidRPr="00036B1E">
        <w:t>Общество с ограниченной ответственностью «Экспобанк»</w:t>
      </w:r>
      <w:r>
        <w:t>; ООО «Экспобанк»;</w:t>
      </w:r>
    </w:p>
    <w:p w14:paraId="16F809C3" w14:textId="77777777" w:rsidR="00ED43D2" w:rsidRPr="002D4D71" w:rsidRDefault="00ED43D2" w:rsidP="00ED43D2">
      <w:pPr>
        <w:pStyle w:val="ConsPlusNormal"/>
        <w:jc w:val="both"/>
        <w:rPr>
          <w:b/>
        </w:rPr>
      </w:pPr>
      <w:r w:rsidRPr="002D4D71">
        <w:rPr>
          <w:b/>
        </w:rPr>
        <w:t xml:space="preserve">место нахождения организации, в которой </w:t>
      </w:r>
      <w:r>
        <w:rPr>
          <w:b/>
        </w:rPr>
        <w:t>поручитель</w:t>
      </w:r>
      <w:r w:rsidRPr="002D4D71">
        <w:rPr>
          <w:b/>
        </w:rPr>
        <w:t xml:space="preserve"> имеет долю участия в уставном (складочном) капитале (паевом фонде):</w:t>
      </w:r>
      <w:r w:rsidRPr="002D4D71">
        <w:t xml:space="preserve"> </w:t>
      </w:r>
      <w:r w:rsidRPr="00036B1E">
        <w:t>107078, г. Москва, ул. Каланчевская, д.29, стр.2</w:t>
      </w:r>
      <w:r>
        <w:t>;</w:t>
      </w:r>
    </w:p>
    <w:p w14:paraId="449B49BE" w14:textId="77777777" w:rsidR="00ED43D2" w:rsidRPr="002D4D71" w:rsidRDefault="00ED43D2" w:rsidP="00ED43D2">
      <w:pPr>
        <w:pStyle w:val="ConsPlusNormal"/>
        <w:jc w:val="both"/>
        <w:rPr>
          <w:b/>
        </w:rPr>
      </w:pPr>
      <w:r w:rsidRPr="002D4D71">
        <w:rPr>
          <w:b/>
        </w:rPr>
        <w:t xml:space="preserve">ИНН (если применимо) организации, в которой </w:t>
      </w:r>
      <w:r>
        <w:rPr>
          <w:b/>
        </w:rPr>
        <w:t>поручитель</w:t>
      </w:r>
      <w:r w:rsidRPr="002D4D71">
        <w:rPr>
          <w:b/>
        </w:rPr>
        <w:t xml:space="preserve"> имеет долю участия в уставном (складочном) капитале (паевом фонде):</w:t>
      </w:r>
      <w:r w:rsidRPr="002D4D71">
        <w:t xml:space="preserve"> </w:t>
      </w:r>
      <w:r w:rsidRPr="00036B1E">
        <w:t>7729065633</w:t>
      </w:r>
      <w:r>
        <w:t>;</w:t>
      </w:r>
    </w:p>
    <w:p w14:paraId="1468D7F1" w14:textId="77777777" w:rsidR="00ED43D2" w:rsidRPr="002D4D71" w:rsidRDefault="00ED43D2" w:rsidP="00ED43D2">
      <w:pPr>
        <w:pStyle w:val="ConsPlusNormal"/>
        <w:jc w:val="both"/>
        <w:rPr>
          <w:b/>
        </w:rPr>
      </w:pPr>
      <w:r w:rsidRPr="002D4D71">
        <w:rPr>
          <w:b/>
        </w:rPr>
        <w:t xml:space="preserve">ОГРН (если применимо) организации, в которой </w:t>
      </w:r>
      <w:r>
        <w:rPr>
          <w:b/>
        </w:rPr>
        <w:t>поручитель</w:t>
      </w:r>
      <w:r w:rsidRPr="002D4D71">
        <w:rPr>
          <w:b/>
        </w:rPr>
        <w:t xml:space="preserve"> имеет долю участия в уставном (складочном) капитале (паевом фонде);</w:t>
      </w:r>
      <w:r w:rsidRPr="002D4D71">
        <w:t xml:space="preserve"> </w:t>
      </w:r>
      <w:r w:rsidRPr="00036B1E">
        <w:t>1027739504760</w:t>
      </w:r>
      <w:r>
        <w:t>;</w:t>
      </w:r>
    </w:p>
    <w:p w14:paraId="1530EAD5" w14:textId="77777777" w:rsidR="00ED43D2" w:rsidRPr="002D4D71" w:rsidRDefault="00ED43D2" w:rsidP="00ED43D2">
      <w:pPr>
        <w:pStyle w:val="ConsPlusNormal"/>
        <w:jc w:val="both"/>
      </w:pPr>
      <w:r w:rsidRPr="002D4D71">
        <w:rPr>
          <w:b/>
        </w:rPr>
        <w:t>размер вложения в денежном выражении:</w:t>
      </w:r>
      <w:r>
        <w:rPr>
          <w:b/>
        </w:rPr>
        <w:t xml:space="preserve"> </w:t>
      </w:r>
      <w:r w:rsidRPr="00036B1E">
        <w:t>730 4</w:t>
      </w:r>
      <w:r>
        <w:t>00 000 руб.;</w:t>
      </w:r>
    </w:p>
    <w:p w14:paraId="10AD9C4A" w14:textId="77777777" w:rsidR="00ED43D2" w:rsidRPr="002D4D71" w:rsidRDefault="00ED43D2" w:rsidP="00ED43D2">
      <w:pPr>
        <w:pStyle w:val="ConsPlusNormal"/>
        <w:jc w:val="both"/>
      </w:pPr>
      <w:r w:rsidRPr="002D4D71">
        <w:rPr>
          <w:b/>
        </w:rPr>
        <w:t>размер вложения в процентах от уставного (складочного) капитала (паевого фонда) такой организации:</w:t>
      </w:r>
      <w:r>
        <w:rPr>
          <w:b/>
        </w:rPr>
        <w:t xml:space="preserve"> </w:t>
      </w:r>
      <w:r w:rsidRPr="00036B1E">
        <w:t>8,7619</w:t>
      </w:r>
      <w:r>
        <w:t>%;</w:t>
      </w:r>
    </w:p>
    <w:p w14:paraId="6F516B1E" w14:textId="77777777" w:rsidR="00ED43D2" w:rsidRDefault="00ED43D2" w:rsidP="00ED43D2">
      <w:pPr>
        <w:pStyle w:val="ConsPlusNormal"/>
        <w:jc w:val="both"/>
      </w:pPr>
      <w:r w:rsidRPr="002D4D71">
        <w:rPr>
          <w:b/>
        </w:rPr>
        <w:t>размер дохода от объекта финансового вложения или порядок его определения</w:t>
      </w:r>
      <w:r>
        <w:rPr>
          <w:b/>
        </w:rPr>
        <w:t xml:space="preserve">: </w:t>
      </w:r>
      <w:r w:rsidRPr="002D4D71">
        <w:t>в</w:t>
      </w:r>
      <w:r>
        <w:t xml:space="preserve"> соответствии с законодательством Российской Федерации общество с ограниченной ответственностью вправе ежеквартально, раз в полгода или раз в год принимать решение о распределении своей чистой прибыли между участниками общества. Решение об определении части прибыли общества, распределяемой между участниками общества, принимается общим собранием участников общества. Часть прибыли общества, предназначенная для распределения между его участниками, распределяется пропорционально их долям в уставном капитале общества.</w:t>
      </w:r>
    </w:p>
    <w:p w14:paraId="21874C7F" w14:textId="3FE19A2F" w:rsidR="00ED43D2" w:rsidRPr="002D4D71" w:rsidRDefault="00ED43D2" w:rsidP="00ED43D2">
      <w:pPr>
        <w:pStyle w:val="ConsPlusNormal"/>
        <w:jc w:val="both"/>
      </w:pPr>
      <w:r w:rsidRPr="00036B1E">
        <w:t xml:space="preserve">11.12.2014 г. </w:t>
      </w:r>
      <w:r>
        <w:t>обществом Поручителю</w:t>
      </w:r>
      <w:r w:rsidRPr="00036B1E">
        <w:t xml:space="preserve"> был</w:t>
      </w:r>
      <w:r w:rsidR="008255A4">
        <w:t>а</w:t>
      </w:r>
      <w:r w:rsidRPr="00036B1E">
        <w:t xml:space="preserve"> выплачен</w:t>
      </w:r>
      <w:r w:rsidR="008255A4">
        <w:t>а</w:t>
      </w:r>
      <w:r w:rsidRPr="00036B1E">
        <w:t xml:space="preserve"> </w:t>
      </w:r>
      <w:r w:rsidR="008255A4">
        <w:t xml:space="preserve"> распределенная прибыль</w:t>
      </w:r>
      <w:r>
        <w:t xml:space="preserve"> в размере 258 475 868 руб. Общим собранием участников ООО «Экспобанк» 25.04.2016 г. принято решение не распределять прибыль, полученную по итогам 2015 года.</w:t>
      </w:r>
    </w:p>
    <w:p w14:paraId="5E8E5B82" w14:textId="77777777" w:rsidR="00ED43D2" w:rsidRPr="002D4D71" w:rsidRDefault="00ED43D2" w:rsidP="00ED43D2">
      <w:pPr>
        <w:pStyle w:val="ConsPlusNormal"/>
        <w:jc w:val="both"/>
        <w:rPr>
          <w:b/>
        </w:rPr>
      </w:pPr>
      <w:r w:rsidRPr="002D4D71">
        <w:rPr>
          <w:b/>
        </w:rPr>
        <w:t>срок выплаты дохода от объекта финансового вложения:</w:t>
      </w:r>
      <w:r w:rsidRPr="009F067B">
        <w:t xml:space="preserve"> </w:t>
      </w:r>
      <w:r w:rsidRPr="002D4D71">
        <w:t>в</w:t>
      </w:r>
      <w:r>
        <w:t xml:space="preserve"> соответствии с законодательством Российской Федерации с</w:t>
      </w:r>
      <w:r w:rsidRPr="00F91A7E">
        <w:t>рок и порядок выплаты части распределенной прибыли общества определяются уставом общества или решением общего собрания участников общества о распределении прибыли между ними. Срок выплаты части распределенной прибыли общества не должен превышать шестьдесят дней со дня принятия решения о распределении прибыли между участниками общества. В случае, если срок выплаты части распределенной прибыли общества уставом или решением общего собрания участников общества о распределении прибыли между ними не определен, указанный срок считается равным шестидесяти дням со дня принятия решения о распределении прибыли между участниками общества.</w:t>
      </w:r>
    </w:p>
    <w:p w14:paraId="65B42770" w14:textId="77777777" w:rsidR="00EC2221" w:rsidRDefault="00EC2221" w:rsidP="00ED43D2">
      <w:pPr>
        <w:pStyle w:val="ConsPlusNormal"/>
        <w:spacing w:before="60" w:after="60"/>
        <w:jc w:val="both"/>
      </w:pPr>
    </w:p>
    <w:p w14:paraId="7FB6C274" w14:textId="77777777" w:rsidR="00ED43D2" w:rsidRPr="00036B1E" w:rsidRDefault="00ED43D2" w:rsidP="00ED43D2">
      <w:pPr>
        <w:pStyle w:val="ConsPlusNormal"/>
        <w:spacing w:before="60" w:after="60"/>
        <w:jc w:val="both"/>
      </w:pPr>
      <w:r w:rsidRPr="00036B1E">
        <w:rPr>
          <w:b/>
        </w:rPr>
        <w:t>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w:t>
      </w:r>
      <w:r>
        <w:rPr>
          <w:b/>
        </w:rPr>
        <w:t xml:space="preserve"> </w:t>
      </w:r>
      <w:r>
        <w:t>Поручитель</w:t>
      </w:r>
      <w:r w:rsidRPr="00036B1E">
        <w:t xml:space="preserve"> оценивает риски банкротства организаций, в которые произведены финансовые вложения как очень низкие, в связи с чем</w:t>
      </w:r>
      <w:r>
        <w:t xml:space="preserve"> </w:t>
      </w:r>
      <w:r w:rsidRPr="00036B1E">
        <w:t xml:space="preserve">величина потенциальных убытков, связанных с данными событиями, оценивается </w:t>
      </w:r>
      <w:r>
        <w:t>Поручителем</w:t>
      </w:r>
      <w:r w:rsidRPr="00036B1E">
        <w:t xml:space="preserve"> </w:t>
      </w:r>
      <w:r>
        <w:t xml:space="preserve">на дату утверждения Проспекта </w:t>
      </w:r>
      <w:r w:rsidRPr="00036B1E">
        <w:t>в размере 0 руб.</w:t>
      </w:r>
    </w:p>
    <w:p w14:paraId="214EE436" w14:textId="77777777" w:rsidR="00ED43D2" w:rsidRDefault="00ED43D2" w:rsidP="00ED43D2">
      <w:pPr>
        <w:pStyle w:val="ConsPlusNormal"/>
        <w:spacing w:before="60" w:after="60"/>
        <w:jc w:val="both"/>
      </w:pPr>
    </w:p>
    <w:p w14:paraId="6A95C00F" w14:textId="77777777" w:rsidR="00ED43D2" w:rsidRPr="00110EBA" w:rsidRDefault="00ED43D2" w:rsidP="00ED43D2">
      <w:pPr>
        <w:pStyle w:val="ConsPlusNormal"/>
        <w:spacing w:before="120" w:after="120"/>
        <w:jc w:val="both"/>
      </w:pPr>
      <w:r>
        <w:t>Средства Поручителя</w:t>
      </w:r>
      <w:r w:rsidRPr="00110EBA">
        <w:t xml:space="preserve"> </w:t>
      </w:r>
      <w:r>
        <w:t xml:space="preserve">не </w:t>
      </w:r>
      <w:r w:rsidRPr="00110EBA">
        <w:t xml:space="preserve">размещены на депозитных или иных счетах в банках и иных кредитных организациях, лицензии которых были приостановлены либо отозваны, а также в </w:t>
      </w:r>
      <w:r>
        <w:t>отношении которых</w:t>
      </w:r>
      <w:r w:rsidRPr="00110EBA">
        <w:t xml:space="preserve"> принято решение о реорганизации, ликвидации таких кредитных организаций, о начале процедуры банкротства либо о признании таких организаци</w:t>
      </w:r>
      <w:r>
        <w:t>й несостоятельными (банкротами).</w:t>
      </w:r>
    </w:p>
    <w:p w14:paraId="0DF5F47E" w14:textId="77777777" w:rsidR="00ED43D2" w:rsidRDefault="00ED43D2" w:rsidP="00ED43D2">
      <w:pPr>
        <w:pStyle w:val="ConsPlusNormal"/>
        <w:jc w:val="both"/>
      </w:pPr>
      <w:r w:rsidRPr="008A1A98">
        <w:rPr>
          <w:b/>
        </w:rPr>
        <w:t xml:space="preserve">стандарты (правила) бухгалтерской отчетности, в соответствии с которыми </w:t>
      </w:r>
      <w:r>
        <w:rPr>
          <w:b/>
        </w:rPr>
        <w:t>поручитель</w:t>
      </w:r>
      <w:r w:rsidRPr="008A1A98">
        <w:rPr>
          <w:b/>
        </w:rPr>
        <w:t xml:space="preserve"> произвел расчеты, отраженные в настоящем пункте проспекта ценных бумаг</w:t>
      </w:r>
      <w:r>
        <w:t xml:space="preserve">: </w:t>
      </w:r>
      <w:r w:rsidRPr="00375715">
        <w:t xml:space="preserve">При подготовке бухгалтерской отчетности </w:t>
      </w:r>
      <w:r>
        <w:t>Поручитель</w:t>
      </w:r>
      <w:r w:rsidRPr="00375715">
        <w:t xml:space="preserve"> руководствовался стандартами бухгалтерского учета Российской Федерации и учетной политикой </w:t>
      </w:r>
      <w:r>
        <w:t>Поручителя</w:t>
      </w:r>
      <w:r w:rsidRPr="00375715">
        <w:t>.</w:t>
      </w:r>
      <w:r>
        <w:t xml:space="preserve"> Бухгалтерская отчетность Поручителя сформирована, исходя из действующих в Российской Федерации правил бухгалтерского учета и отчетности:</w:t>
      </w:r>
    </w:p>
    <w:p w14:paraId="2FB12E9C" w14:textId="77777777" w:rsidR="00ED43D2" w:rsidRDefault="00ED43D2" w:rsidP="00F93E82">
      <w:pPr>
        <w:pStyle w:val="ConsPlusNormal"/>
        <w:numPr>
          <w:ilvl w:val="0"/>
          <w:numId w:val="42"/>
        </w:numPr>
        <w:jc w:val="both"/>
      </w:pPr>
      <w:r>
        <w:t>до 01 января 2013 года, установленных Федеральным законом от 21.11.1996 №129-ФЗ «О бухгалтерском учете»;</w:t>
      </w:r>
    </w:p>
    <w:p w14:paraId="3B55F049" w14:textId="77777777" w:rsidR="00ED43D2" w:rsidRDefault="00ED43D2" w:rsidP="00F93E82">
      <w:pPr>
        <w:pStyle w:val="ConsPlusNormal"/>
        <w:numPr>
          <w:ilvl w:val="0"/>
          <w:numId w:val="42"/>
        </w:numPr>
        <w:jc w:val="both"/>
      </w:pPr>
      <w:r>
        <w:t>с 01 января 2013 года, установленных Федеральным законом от 06.12.2011 №402-ФЗ «О бухгалтерском учете»;</w:t>
      </w:r>
    </w:p>
    <w:p w14:paraId="6AF003A6" w14:textId="77777777" w:rsidR="00ED43D2" w:rsidRDefault="00ED43D2" w:rsidP="00F93E82">
      <w:pPr>
        <w:pStyle w:val="ConsPlusNormal"/>
        <w:numPr>
          <w:ilvl w:val="0"/>
          <w:numId w:val="42"/>
        </w:numPr>
        <w:jc w:val="both"/>
      </w:pPr>
      <w:r>
        <w:t>установленных Положением по ведению бухгалтерского учета и бухгалтерской отчетности в Российской Федерации, утвержденным приказом Министерства финансов Российской Федерации от 29 июля 1998 г. № 34н Планом счетов бухгалтерского учета финансово-хозяйственной деятельности организаций, утвержденным приказом Министерства финансов Российской Федерации от 31 октября установленных 2000 г. № 94н;</w:t>
      </w:r>
    </w:p>
    <w:p w14:paraId="14C8DD0F" w14:textId="77777777" w:rsidR="00ED43D2" w:rsidRDefault="00ED43D2" w:rsidP="00F93E82">
      <w:pPr>
        <w:pStyle w:val="ConsPlusNormal"/>
        <w:numPr>
          <w:ilvl w:val="0"/>
          <w:numId w:val="42"/>
        </w:numPr>
        <w:jc w:val="both"/>
      </w:pPr>
      <w:r>
        <w:t>установленных Положением по бухгалтерскому учету «Учет финансовых вложений» (ПБУ 19/02) утвержденным приказом Министерства финансов Российской Федерации от 10 декабря 2002 г. №126н;</w:t>
      </w:r>
    </w:p>
    <w:p w14:paraId="78D555B2" w14:textId="77777777" w:rsidR="00ED43D2" w:rsidRDefault="00ED43D2" w:rsidP="00F93E82">
      <w:pPr>
        <w:pStyle w:val="ConsPlusNormal"/>
        <w:numPr>
          <w:ilvl w:val="0"/>
          <w:numId w:val="42"/>
        </w:numPr>
        <w:jc w:val="both"/>
      </w:pPr>
      <w:r>
        <w:t>а также иными нормативными актами по бухгалтерскому учету.</w:t>
      </w:r>
    </w:p>
    <w:p w14:paraId="2B459848" w14:textId="77777777" w:rsidR="00ED43D2" w:rsidRDefault="00ED43D2" w:rsidP="00ED43D2">
      <w:pPr>
        <w:pStyle w:val="ConsPlusNormal"/>
        <w:jc w:val="both"/>
      </w:pPr>
    </w:p>
    <w:p w14:paraId="27EFDD7F" w14:textId="77777777" w:rsidR="007B0FF1" w:rsidRPr="007B0FF1" w:rsidRDefault="00ED43D2" w:rsidP="007B0FF1">
      <w:pPr>
        <w:pStyle w:val="4"/>
      </w:pPr>
      <w:bookmarkStart w:id="405" w:name="_Toc456795910"/>
      <w:r w:rsidRPr="009479FF">
        <w:t xml:space="preserve">4.3.3. Нематериальные активы </w:t>
      </w:r>
      <w:r>
        <w:t>поручителя</w:t>
      </w:r>
      <w:bookmarkEnd w:id="405"/>
    </w:p>
    <w:tbl>
      <w:tblPr>
        <w:tblW w:w="5000" w:type="pct"/>
        <w:tblCellMar>
          <w:top w:w="75" w:type="dxa"/>
          <w:left w:w="0" w:type="dxa"/>
          <w:bottom w:w="75" w:type="dxa"/>
          <w:right w:w="0" w:type="dxa"/>
        </w:tblCellMar>
        <w:tblLook w:val="0000" w:firstRow="0" w:lastRow="0" w:firstColumn="0" w:lastColumn="0" w:noHBand="0" w:noVBand="0"/>
      </w:tblPr>
      <w:tblGrid>
        <w:gridCol w:w="3890"/>
        <w:gridCol w:w="3542"/>
        <w:gridCol w:w="2614"/>
      </w:tblGrid>
      <w:tr w:rsidR="00ED43D2" w:rsidRPr="00874447" w14:paraId="289B5644" w14:textId="77777777" w:rsidTr="007B0FF1">
        <w:tc>
          <w:tcPr>
            <w:tcW w:w="1936"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381114B9" w14:textId="77777777" w:rsidR="00ED43D2" w:rsidRPr="00874447" w:rsidRDefault="00ED43D2" w:rsidP="007B0FF1">
            <w:pPr>
              <w:widowControl w:val="0"/>
              <w:autoSpaceDE w:val="0"/>
              <w:autoSpaceDN w:val="0"/>
              <w:adjustRightInd w:val="0"/>
              <w:spacing w:before="0" w:after="0"/>
              <w:jc w:val="center"/>
              <w:rPr>
                <w:rFonts w:cs="Arial"/>
                <w:b/>
                <w:sz w:val="18"/>
                <w:szCs w:val="18"/>
              </w:rPr>
            </w:pPr>
            <w:r w:rsidRPr="00874447">
              <w:rPr>
                <w:rFonts w:cs="Arial"/>
                <w:b/>
                <w:sz w:val="18"/>
                <w:szCs w:val="18"/>
              </w:rPr>
              <w:t>Наименование группы объектов нематериальных активов</w:t>
            </w:r>
          </w:p>
        </w:tc>
        <w:tc>
          <w:tcPr>
            <w:tcW w:w="1763"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0254D0E8" w14:textId="77777777" w:rsidR="00ED43D2" w:rsidRPr="00874447" w:rsidRDefault="00ED43D2" w:rsidP="007B0FF1">
            <w:pPr>
              <w:widowControl w:val="0"/>
              <w:autoSpaceDE w:val="0"/>
              <w:autoSpaceDN w:val="0"/>
              <w:adjustRightInd w:val="0"/>
              <w:spacing w:before="0" w:after="0"/>
              <w:jc w:val="center"/>
              <w:rPr>
                <w:rFonts w:cs="Arial"/>
                <w:b/>
                <w:sz w:val="18"/>
                <w:szCs w:val="18"/>
              </w:rPr>
            </w:pPr>
            <w:r w:rsidRPr="00874447">
              <w:rPr>
                <w:rFonts w:cs="Arial"/>
                <w:b/>
                <w:sz w:val="18"/>
                <w:szCs w:val="18"/>
              </w:rPr>
              <w:t>Первоначальная (восстановительная) стоимость, руб.</w:t>
            </w:r>
          </w:p>
        </w:tc>
        <w:tc>
          <w:tcPr>
            <w:tcW w:w="1301"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0ADF03A4" w14:textId="77777777" w:rsidR="00ED43D2" w:rsidRPr="00874447" w:rsidRDefault="00ED43D2" w:rsidP="007B0FF1">
            <w:pPr>
              <w:widowControl w:val="0"/>
              <w:autoSpaceDE w:val="0"/>
              <w:autoSpaceDN w:val="0"/>
              <w:adjustRightInd w:val="0"/>
              <w:spacing w:before="0" w:after="0"/>
              <w:jc w:val="center"/>
              <w:rPr>
                <w:rFonts w:cs="Arial"/>
                <w:b/>
                <w:sz w:val="18"/>
                <w:szCs w:val="18"/>
              </w:rPr>
            </w:pPr>
            <w:r w:rsidRPr="00874447">
              <w:rPr>
                <w:rFonts w:cs="Arial"/>
                <w:b/>
                <w:sz w:val="18"/>
                <w:szCs w:val="18"/>
              </w:rPr>
              <w:t>Сумма начисленной амортизации руб.</w:t>
            </w:r>
          </w:p>
        </w:tc>
      </w:tr>
      <w:tr w:rsidR="00ED43D2" w:rsidRPr="00874447" w14:paraId="158AD390" w14:textId="77777777" w:rsidTr="007B0FF1">
        <w:trPr>
          <w:trHeight w:val="365"/>
        </w:trPr>
        <w:tc>
          <w:tcPr>
            <w:tcW w:w="5000" w:type="pct"/>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bottom"/>
          </w:tcPr>
          <w:p w14:paraId="6A493533" w14:textId="77777777" w:rsidR="00ED43D2" w:rsidRPr="00874447" w:rsidRDefault="00ED43D2" w:rsidP="007B0FF1">
            <w:pPr>
              <w:widowControl w:val="0"/>
              <w:autoSpaceDE w:val="0"/>
              <w:autoSpaceDN w:val="0"/>
              <w:adjustRightInd w:val="0"/>
              <w:spacing w:before="0" w:after="0"/>
              <w:jc w:val="left"/>
              <w:rPr>
                <w:rFonts w:cs="Arial"/>
                <w:sz w:val="18"/>
                <w:szCs w:val="18"/>
              </w:rPr>
            </w:pPr>
            <w:r w:rsidRPr="00874447">
              <w:rPr>
                <w:rFonts w:cs="Arial"/>
                <w:sz w:val="18"/>
                <w:szCs w:val="18"/>
              </w:rPr>
              <w:t>Отчетная дата: 31 декабря 2011 г.</w:t>
            </w:r>
          </w:p>
        </w:tc>
      </w:tr>
      <w:tr w:rsidR="00ED43D2" w:rsidRPr="00874447" w14:paraId="30523E7D" w14:textId="77777777" w:rsidTr="007B0FF1">
        <w:tc>
          <w:tcPr>
            <w:tcW w:w="1936"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09E2F802" w14:textId="77777777" w:rsidR="00ED43D2" w:rsidRPr="00874447" w:rsidRDefault="00ED43D2" w:rsidP="007B0FF1">
            <w:pPr>
              <w:widowControl w:val="0"/>
              <w:autoSpaceDE w:val="0"/>
              <w:autoSpaceDN w:val="0"/>
              <w:adjustRightInd w:val="0"/>
              <w:spacing w:before="0" w:after="0"/>
              <w:rPr>
                <w:rFonts w:cs="Arial"/>
                <w:sz w:val="18"/>
                <w:szCs w:val="18"/>
              </w:rPr>
            </w:pPr>
            <w:r w:rsidRPr="00874447">
              <w:rPr>
                <w:rFonts w:cs="Arial"/>
                <w:sz w:val="18"/>
                <w:szCs w:val="18"/>
              </w:rPr>
              <w:t xml:space="preserve">Видеофильмы </w:t>
            </w:r>
          </w:p>
        </w:tc>
        <w:tc>
          <w:tcPr>
            <w:tcW w:w="1763"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63511D25" w14:textId="77777777" w:rsidR="00ED43D2" w:rsidRPr="00874447" w:rsidRDefault="00ED43D2" w:rsidP="007B0FF1">
            <w:pPr>
              <w:widowControl w:val="0"/>
              <w:autoSpaceDE w:val="0"/>
              <w:autoSpaceDN w:val="0"/>
              <w:adjustRightInd w:val="0"/>
              <w:spacing w:before="0" w:after="0"/>
              <w:jc w:val="center"/>
              <w:rPr>
                <w:rFonts w:cs="Arial"/>
                <w:sz w:val="18"/>
                <w:szCs w:val="18"/>
              </w:rPr>
            </w:pPr>
            <w:r w:rsidRPr="00874447">
              <w:rPr>
                <w:rFonts w:cs="Arial"/>
                <w:sz w:val="18"/>
                <w:szCs w:val="18"/>
              </w:rPr>
              <w:t>705</w:t>
            </w:r>
          </w:p>
        </w:tc>
        <w:tc>
          <w:tcPr>
            <w:tcW w:w="1301"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39D80C07" w14:textId="77777777" w:rsidR="00ED43D2" w:rsidRPr="00874447" w:rsidRDefault="00ED43D2" w:rsidP="007B0FF1">
            <w:pPr>
              <w:widowControl w:val="0"/>
              <w:autoSpaceDE w:val="0"/>
              <w:autoSpaceDN w:val="0"/>
              <w:adjustRightInd w:val="0"/>
              <w:spacing w:before="0" w:after="0"/>
              <w:jc w:val="center"/>
              <w:rPr>
                <w:rFonts w:cs="Arial"/>
                <w:sz w:val="18"/>
                <w:szCs w:val="18"/>
              </w:rPr>
            </w:pPr>
            <w:r w:rsidRPr="00874447">
              <w:rPr>
                <w:rFonts w:cs="Arial"/>
                <w:sz w:val="18"/>
                <w:szCs w:val="18"/>
              </w:rPr>
              <w:t>16</w:t>
            </w:r>
          </w:p>
        </w:tc>
      </w:tr>
      <w:tr w:rsidR="00ED43D2" w:rsidRPr="00874447" w14:paraId="00C62F86" w14:textId="77777777" w:rsidTr="007B0FF1">
        <w:trPr>
          <w:trHeight w:val="132"/>
        </w:trPr>
        <w:tc>
          <w:tcPr>
            <w:tcW w:w="1936"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5E3401FF" w14:textId="77777777" w:rsidR="00ED43D2" w:rsidRPr="00874447" w:rsidRDefault="00ED43D2" w:rsidP="007B0FF1">
            <w:pPr>
              <w:widowControl w:val="0"/>
              <w:autoSpaceDE w:val="0"/>
              <w:autoSpaceDN w:val="0"/>
              <w:adjustRightInd w:val="0"/>
              <w:spacing w:before="0" w:after="0"/>
              <w:rPr>
                <w:rFonts w:cs="Arial"/>
                <w:sz w:val="18"/>
                <w:szCs w:val="18"/>
              </w:rPr>
            </w:pPr>
            <w:r w:rsidRPr="00874447">
              <w:rPr>
                <w:rFonts w:cs="Arial"/>
                <w:sz w:val="18"/>
                <w:szCs w:val="18"/>
              </w:rPr>
              <w:t>Товарные знаки</w:t>
            </w:r>
          </w:p>
        </w:tc>
        <w:tc>
          <w:tcPr>
            <w:tcW w:w="1763"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0C3D8382" w14:textId="77777777" w:rsidR="00ED43D2" w:rsidRPr="00874447" w:rsidRDefault="00ED43D2" w:rsidP="007B0FF1">
            <w:pPr>
              <w:widowControl w:val="0"/>
              <w:autoSpaceDE w:val="0"/>
              <w:autoSpaceDN w:val="0"/>
              <w:adjustRightInd w:val="0"/>
              <w:spacing w:before="0" w:after="0"/>
              <w:jc w:val="center"/>
              <w:rPr>
                <w:rFonts w:cs="Arial"/>
                <w:sz w:val="18"/>
                <w:szCs w:val="18"/>
              </w:rPr>
            </w:pPr>
            <w:r w:rsidRPr="00874447">
              <w:rPr>
                <w:rFonts w:cs="Arial"/>
                <w:sz w:val="18"/>
                <w:szCs w:val="18"/>
              </w:rPr>
              <w:t>87</w:t>
            </w:r>
          </w:p>
        </w:tc>
        <w:tc>
          <w:tcPr>
            <w:tcW w:w="1301"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2EEACCF9" w14:textId="77777777" w:rsidR="00ED43D2" w:rsidRPr="00874447" w:rsidRDefault="00ED43D2" w:rsidP="007B0FF1">
            <w:pPr>
              <w:widowControl w:val="0"/>
              <w:autoSpaceDE w:val="0"/>
              <w:autoSpaceDN w:val="0"/>
              <w:adjustRightInd w:val="0"/>
              <w:spacing w:before="0" w:after="0"/>
              <w:jc w:val="center"/>
              <w:rPr>
                <w:rFonts w:cs="Arial"/>
                <w:sz w:val="18"/>
                <w:szCs w:val="18"/>
              </w:rPr>
            </w:pPr>
            <w:r w:rsidRPr="00874447">
              <w:rPr>
                <w:rFonts w:cs="Arial"/>
                <w:sz w:val="18"/>
                <w:szCs w:val="18"/>
              </w:rPr>
              <w:t>32</w:t>
            </w:r>
          </w:p>
        </w:tc>
      </w:tr>
      <w:tr w:rsidR="00ED43D2" w:rsidRPr="00874447" w14:paraId="3AB452C9" w14:textId="77777777" w:rsidTr="007B0FF1">
        <w:tc>
          <w:tcPr>
            <w:tcW w:w="1936"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4E19CA99" w14:textId="77777777" w:rsidR="00ED43D2" w:rsidRPr="00874447" w:rsidRDefault="00ED43D2" w:rsidP="007B0FF1">
            <w:pPr>
              <w:widowControl w:val="0"/>
              <w:autoSpaceDE w:val="0"/>
              <w:autoSpaceDN w:val="0"/>
              <w:adjustRightInd w:val="0"/>
              <w:spacing w:before="0" w:after="0"/>
              <w:rPr>
                <w:rFonts w:cs="Arial"/>
                <w:b/>
                <w:sz w:val="18"/>
                <w:szCs w:val="18"/>
              </w:rPr>
            </w:pPr>
            <w:r w:rsidRPr="00874447">
              <w:rPr>
                <w:rFonts w:cs="Arial"/>
                <w:b/>
                <w:sz w:val="18"/>
                <w:szCs w:val="18"/>
              </w:rPr>
              <w:t>Итого:</w:t>
            </w:r>
          </w:p>
        </w:tc>
        <w:tc>
          <w:tcPr>
            <w:tcW w:w="1763"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4E7E1BC9" w14:textId="77777777" w:rsidR="00ED43D2" w:rsidRPr="00874447" w:rsidRDefault="00ED43D2" w:rsidP="007B0FF1">
            <w:pPr>
              <w:widowControl w:val="0"/>
              <w:autoSpaceDE w:val="0"/>
              <w:autoSpaceDN w:val="0"/>
              <w:adjustRightInd w:val="0"/>
              <w:spacing w:before="0" w:after="0"/>
              <w:jc w:val="center"/>
              <w:rPr>
                <w:rFonts w:cs="Arial"/>
                <w:sz w:val="18"/>
                <w:szCs w:val="18"/>
              </w:rPr>
            </w:pPr>
            <w:r w:rsidRPr="00874447">
              <w:rPr>
                <w:rFonts w:cs="Arial"/>
                <w:sz w:val="18"/>
                <w:szCs w:val="18"/>
              </w:rPr>
              <w:t>792</w:t>
            </w:r>
          </w:p>
        </w:tc>
        <w:tc>
          <w:tcPr>
            <w:tcW w:w="1301"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56FCC8E8" w14:textId="77777777" w:rsidR="00ED43D2" w:rsidRPr="00874447" w:rsidRDefault="00ED43D2" w:rsidP="007B0FF1">
            <w:pPr>
              <w:widowControl w:val="0"/>
              <w:autoSpaceDE w:val="0"/>
              <w:autoSpaceDN w:val="0"/>
              <w:adjustRightInd w:val="0"/>
              <w:spacing w:before="0" w:after="0"/>
              <w:jc w:val="center"/>
              <w:rPr>
                <w:rFonts w:cs="Arial"/>
                <w:sz w:val="18"/>
                <w:szCs w:val="18"/>
              </w:rPr>
            </w:pPr>
            <w:r w:rsidRPr="00874447">
              <w:rPr>
                <w:rFonts w:cs="Arial"/>
                <w:sz w:val="18"/>
                <w:szCs w:val="18"/>
              </w:rPr>
              <w:t>48</w:t>
            </w:r>
          </w:p>
        </w:tc>
      </w:tr>
      <w:tr w:rsidR="00ED43D2" w:rsidRPr="00874447" w14:paraId="3DC165BC" w14:textId="77777777" w:rsidTr="007B0FF1">
        <w:trPr>
          <w:trHeight w:val="410"/>
        </w:trPr>
        <w:tc>
          <w:tcPr>
            <w:tcW w:w="5000" w:type="pct"/>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bottom"/>
          </w:tcPr>
          <w:p w14:paraId="32D8AF14" w14:textId="77777777" w:rsidR="00ED43D2" w:rsidRPr="00874447" w:rsidRDefault="00ED43D2" w:rsidP="007B0FF1">
            <w:pPr>
              <w:widowControl w:val="0"/>
              <w:autoSpaceDE w:val="0"/>
              <w:autoSpaceDN w:val="0"/>
              <w:adjustRightInd w:val="0"/>
              <w:spacing w:before="0" w:after="0"/>
              <w:jc w:val="left"/>
              <w:rPr>
                <w:rFonts w:cs="Arial"/>
                <w:sz w:val="18"/>
                <w:szCs w:val="18"/>
              </w:rPr>
            </w:pPr>
            <w:r w:rsidRPr="00874447">
              <w:rPr>
                <w:rFonts w:cs="Arial"/>
                <w:sz w:val="18"/>
                <w:szCs w:val="18"/>
              </w:rPr>
              <w:t>Отчетная дата: 31 декабря 2012 г.</w:t>
            </w:r>
          </w:p>
        </w:tc>
      </w:tr>
      <w:tr w:rsidR="00ED43D2" w:rsidRPr="00874447" w14:paraId="4334EB60" w14:textId="77777777" w:rsidTr="007B0FF1">
        <w:tc>
          <w:tcPr>
            <w:tcW w:w="1936"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3F68C479" w14:textId="77777777" w:rsidR="00ED43D2" w:rsidRPr="00874447" w:rsidRDefault="00ED43D2" w:rsidP="007B0FF1">
            <w:pPr>
              <w:widowControl w:val="0"/>
              <w:autoSpaceDE w:val="0"/>
              <w:autoSpaceDN w:val="0"/>
              <w:adjustRightInd w:val="0"/>
              <w:spacing w:before="0" w:after="0"/>
              <w:rPr>
                <w:rFonts w:cs="Arial"/>
                <w:sz w:val="18"/>
                <w:szCs w:val="18"/>
              </w:rPr>
            </w:pPr>
            <w:r w:rsidRPr="00874447">
              <w:rPr>
                <w:rFonts w:cs="Arial"/>
                <w:sz w:val="18"/>
                <w:szCs w:val="18"/>
              </w:rPr>
              <w:t xml:space="preserve">Видеофильмы </w:t>
            </w:r>
          </w:p>
        </w:tc>
        <w:tc>
          <w:tcPr>
            <w:tcW w:w="1763"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3146345E" w14:textId="77777777" w:rsidR="00ED43D2" w:rsidRPr="00874447" w:rsidRDefault="00ED43D2" w:rsidP="007B0FF1">
            <w:pPr>
              <w:widowControl w:val="0"/>
              <w:autoSpaceDE w:val="0"/>
              <w:autoSpaceDN w:val="0"/>
              <w:adjustRightInd w:val="0"/>
              <w:spacing w:before="0" w:after="0"/>
              <w:jc w:val="center"/>
              <w:rPr>
                <w:rFonts w:cs="Arial"/>
                <w:sz w:val="18"/>
                <w:szCs w:val="18"/>
              </w:rPr>
            </w:pPr>
            <w:r w:rsidRPr="00874447">
              <w:rPr>
                <w:rFonts w:cs="Arial"/>
                <w:sz w:val="18"/>
                <w:szCs w:val="18"/>
              </w:rPr>
              <w:t>1040</w:t>
            </w:r>
          </w:p>
        </w:tc>
        <w:tc>
          <w:tcPr>
            <w:tcW w:w="1301"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6D53CEE4" w14:textId="77777777" w:rsidR="00ED43D2" w:rsidRPr="00874447" w:rsidRDefault="00ED43D2" w:rsidP="007B0FF1">
            <w:pPr>
              <w:widowControl w:val="0"/>
              <w:autoSpaceDE w:val="0"/>
              <w:autoSpaceDN w:val="0"/>
              <w:adjustRightInd w:val="0"/>
              <w:spacing w:before="0" w:after="0"/>
              <w:jc w:val="center"/>
              <w:rPr>
                <w:rFonts w:cs="Arial"/>
                <w:sz w:val="18"/>
                <w:szCs w:val="18"/>
              </w:rPr>
            </w:pPr>
            <w:r w:rsidRPr="00874447">
              <w:rPr>
                <w:rFonts w:cs="Arial"/>
                <w:sz w:val="18"/>
                <w:szCs w:val="18"/>
              </w:rPr>
              <w:t>112</w:t>
            </w:r>
          </w:p>
        </w:tc>
      </w:tr>
      <w:tr w:rsidR="00ED43D2" w:rsidRPr="00874447" w14:paraId="4209DCFF" w14:textId="77777777" w:rsidTr="007B0FF1">
        <w:trPr>
          <w:trHeight w:val="132"/>
        </w:trPr>
        <w:tc>
          <w:tcPr>
            <w:tcW w:w="1936"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6036A71A" w14:textId="77777777" w:rsidR="00ED43D2" w:rsidRPr="00874447" w:rsidRDefault="00ED43D2" w:rsidP="007B0FF1">
            <w:pPr>
              <w:widowControl w:val="0"/>
              <w:autoSpaceDE w:val="0"/>
              <w:autoSpaceDN w:val="0"/>
              <w:adjustRightInd w:val="0"/>
              <w:spacing w:before="0" w:after="0"/>
              <w:rPr>
                <w:rFonts w:cs="Arial"/>
                <w:sz w:val="18"/>
                <w:szCs w:val="18"/>
              </w:rPr>
            </w:pPr>
            <w:r w:rsidRPr="00874447">
              <w:rPr>
                <w:rFonts w:cs="Arial"/>
                <w:sz w:val="18"/>
                <w:szCs w:val="18"/>
              </w:rPr>
              <w:t>Товарные знаки</w:t>
            </w:r>
          </w:p>
        </w:tc>
        <w:tc>
          <w:tcPr>
            <w:tcW w:w="1763"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2BB5797F" w14:textId="77777777" w:rsidR="00ED43D2" w:rsidRPr="00874447" w:rsidRDefault="00ED43D2" w:rsidP="007B0FF1">
            <w:pPr>
              <w:widowControl w:val="0"/>
              <w:autoSpaceDE w:val="0"/>
              <w:autoSpaceDN w:val="0"/>
              <w:adjustRightInd w:val="0"/>
              <w:spacing w:before="0" w:after="0"/>
              <w:jc w:val="center"/>
              <w:rPr>
                <w:rFonts w:cs="Arial"/>
                <w:sz w:val="18"/>
                <w:szCs w:val="18"/>
              </w:rPr>
            </w:pPr>
            <w:r w:rsidRPr="00874447">
              <w:rPr>
                <w:rFonts w:cs="Arial"/>
                <w:sz w:val="18"/>
                <w:szCs w:val="18"/>
              </w:rPr>
              <w:t>87</w:t>
            </w:r>
          </w:p>
        </w:tc>
        <w:tc>
          <w:tcPr>
            <w:tcW w:w="1301"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6C02C9F0" w14:textId="77777777" w:rsidR="00ED43D2" w:rsidRPr="00874447" w:rsidRDefault="00ED43D2" w:rsidP="007B0FF1">
            <w:pPr>
              <w:widowControl w:val="0"/>
              <w:autoSpaceDE w:val="0"/>
              <w:autoSpaceDN w:val="0"/>
              <w:adjustRightInd w:val="0"/>
              <w:spacing w:before="0" w:after="0"/>
              <w:jc w:val="center"/>
              <w:rPr>
                <w:rFonts w:cs="Arial"/>
                <w:sz w:val="18"/>
                <w:szCs w:val="18"/>
              </w:rPr>
            </w:pPr>
            <w:r w:rsidRPr="00874447">
              <w:rPr>
                <w:rFonts w:cs="Arial"/>
                <w:sz w:val="18"/>
                <w:szCs w:val="18"/>
              </w:rPr>
              <w:t>38</w:t>
            </w:r>
          </w:p>
        </w:tc>
      </w:tr>
      <w:tr w:rsidR="00ED43D2" w:rsidRPr="00874447" w14:paraId="544718BA" w14:textId="77777777" w:rsidTr="007B0FF1">
        <w:tc>
          <w:tcPr>
            <w:tcW w:w="1936"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0F6FF031" w14:textId="77777777" w:rsidR="00ED43D2" w:rsidRPr="00874447" w:rsidRDefault="00ED43D2" w:rsidP="007B0FF1">
            <w:pPr>
              <w:widowControl w:val="0"/>
              <w:autoSpaceDE w:val="0"/>
              <w:autoSpaceDN w:val="0"/>
              <w:adjustRightInd w:val="0"/>
              <w:spacing w:before="0" w:after="0"/>
              <w:rPr>
                <w:rFonts w:cs="Arial"/>
                <w:b/>
                <w:sz w:val="18"/>
                <w:szCs w:val="18"/>
              </w:rPr>
            </w:pPr>
            <w:r w:rsidRPr="00874447">
              <w:rPr>
                <w:rFonts w:cs="Arial"/>
                <w:b/>
                <w:sz w:val="18"/>
                <w:szCs w:val="18"/>
              </w:rPr>
              <w:t>Итого:</w:t>
            </w:r>
          </w:p>
        </w:tc>
        <w:tc>
          <w:tcPr>
            <w:tcW w:w="1763"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545E3B33" w14:textId="77777777" w:rsidR="00ED43D2" w:rsidRPr="00874447" w:rsidRDefault="00ED43D2" w:rsidP="007B0FF1">
            <w:pPr>
              <w:widowControl w:val="0"/>
              <w:autoSpaceDE w:val="0"/>
              <w:autoSpaceDN w:val="0"/>
              <w:adjustRightInd w:val="0"/>
              <w:spacing w:before="0" w:after="0"/>
              <w:jc w:val="center"/>
              <w:rPr>
                <w:rFonts w:cs="Arial"/>
                <w:sz w:val="18"/>
                <w:szCs w:val="18"/>
              </w:rPr>
            </w:pPr>
            <w:r w:rsidRPr="00874447">
              <w:rPr>
                <w:rFonts w:cs="Arial"/>
                <w:sz w:val="18"/>
                <w:szCs w:val="18"/>
              </w:rPr>
              <w:t>1127</w:t>
            </w:r>
          </w:p>
        </w:tc>
        <w:tc>
          <w:tcPr>
            <w:tcW w:w="1301"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3E120498" w14:textId="77777777" w:rsidR="00ED43D2" w:rsidRPr="00874447" w:rsidRDefault="00ED43D2" w:rsidP="007B0FF1">
            <w:pPr>
              <w:widowControl w:val="0"/>
              <w:autoSpaceDE w:val="0"/>
              <w:autoSpaceDN w:val="0"/>
              <w:adjustRightInd w:val="0"/>
              <w:spacing w:before="0" w:after="0"/>
              <w:jc w:val="center"/>
              <w:rPr>
                <w:rFonts w:cs="Arial"/>
                <w:sz w:val="18"/>
                <w:szCs w:val="18"/>
              </w:rPr>
            </w:pPr>
            <w:r w:rsidRPr="00874447">
              <w:rPr>
                <w:rFonts w:cs="Arial"/>
                <w:sz w:val="18"/>
                <w:szCs w:val="18"/>
              </w:rPr>
              <w:t>150</w:t>
            </w:r>
          </w:p>
        </w:tc>
      </w:tr>
      <w:tr w:rsidR="00ED43D2" w:rsidRPr="00874447" w14:paraId="18DB6D4C" w14:textId="77777777" w:rsidTr="007B0FF1">
        <w:trPr>
          <w:trHeight w:val="387"/>
        </w:trPr>
        <w:tc>
          <w:tcPr>
            <w:tcW w:w="5000" w:type="pct"/>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bottom"/>
          </w:tcPr>
          <w:p w14:paraId="468C8BC9" w14:textId="77777777" w:rsidR="00ED43D2" w:rsidRPr="00874447" w:rsidRDefault="00ED43D2" w:rsidP="007B0FF1">
            <w:pPr>
              <w:widowControl w:val="0"/>
              <w:autoSpaceDE w:val="0"/>
              <w:autoSpaceDN w:val="0"/>
              <w:adjustRightInd w:val="0"/>
              <w:spacing w:before="0" w:after="0"/>
              <w:jc w:val="left"/>
              <w:rPr>
                <w:rFonts w:cs="Arial"/>
                <w:sz w:val="18"/>
                <w:szCs w:val="18"/>
              </w:rPr>
            </w:pPr>
            <w:r>
              <w:rPr>
                <w:rFonts w:cs="Arial"/>
                <w:sz w:val="18"/>
                <w:szCs w:val="18"/>
              </w:rPr>
              <w:t>Отчетная дата: 31</w:t>
            </w:r>
            <w:r w:rsidRPr="00874447">
              <w:rPr>
                <w:rFonts w:cs="Arial"/>
                <w:sz w:val="18"/>
                <w:szCs w:val="18"/>
              </w:rPr>
              <w:t xml:space="preserve"> декабря 2013 г.</w:t>
            </w:r>
          </w:p>
        </w:tc>
      </w:tr>
      <w:tr w:rsidR="00ED43D2" w:rsidRPr="00874447" w14:paraId="1BA40E48" w14:textId="77777777" w:rsidTr="007B0FF1">
        <w:tc>
          <w:tcPr>
            <w:tcW w:w="1936"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34FCB6D4" w14:textId="77777777" w:rsidR="00ED43D2" w:rsidRPr="00874447" w:rsidRDefault="00ED43D2" w:rsidP="007B0FF1">
            <w:pPr>
              <w:widowControl w:val="0"/>
              <w:autoSpaceDE w:val="0"/>
              <w:autoSpaceDN w:val="0"/>
              <w:adjustRightInd w:val="0"/>
              <w:spacing w:before="0" w:after="0"/>
              <w:rPr>
                <w:rFonts w:cs="Arial"/>
                <w:sz w:val="18"/>
                <w:szCs w:val="18"/>
              </w:rPr>
            </w:pPr>
            <w:r w:rsidRPr="00874447">
              <w:rPr>
                <w:rFonts w:cs="Arial"/>
                <w:sz w:val="18"/>
                <w:szCs w:val="18"/>
              </w:rPr>
              <w:t xml:space="preserve">Видеофильмы </w:t>
            </w:r>
          </w:p>
        </w:tc>
        <w:tc>
          <w:tcPr>
            <w:tcW w:w="1763"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5DFEC206" w14:textId="77777777" w:rsidR="00ED43D2" w:rsidRPr="00874447" w:rsidRDefault="00ED43D2" w:rsidP="007B0FF1">
            <w:pPr>
              <w:widowControl w:val="0"/>
              <w:autoSpaceDE w:val="0"/>
              <w:autoSpaceDN w:val="0"/>
              <w:adjustRightInd w:val="0"/>
              <w:spacing w:before="0" w:after="0"/>
              <w:jc w:val="center"/>
              <w:rPr>
                <w:rFonts w:cs="Arial"/>
                <w:sz w:val="18"/>
                <w:szCs w:val="18"/>
              </w:rPr>
            </w:pPr>
            <w:r w:rsidRPr="00874447">
              <w:rPr>
                <w:rFonts w:cs="Arial"/>
                <w:sz w:val="18"/>
                <w:szCs w:val="18"/>
              </w:rPr>
              <w:t>1040</w:t>
            </w:r>
          </w:p>
        </w:tc>
        <w:tc>
          <w:tcPr>
            <w:tcW w:w="1301"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1166464F" w14:textId="77777777" w:rsidR="00ED43D2" w:rsidRPr="00874447" w:rsidRDefault="00ED43D2" w:rsidP="007B0FF1">
            <w:pPr>
              <w:widowControl w:val="0"/>
              <w:autoSpaceDE w:val="0"/>
              <w:autoSpaceDN w:val="0"/>
              <w:adjustRightInd w:val="0"/>
              <w:spacing w:before="0" w:after="0"/>
              <w:jc w:val="center"/>
              <w:rPr>
                <w:rFonts w:cs="Arial"/>
                <w:sz w:val="18"/>
                <w:szCs w:val="18"/>
              </w:rPr>
            </w:pPr>
            <w:r w:rsidRPr="00874447">
              <w:rPr>
                <w:rFonts w:cs="Arial"/>
                <w:sz w:val="18"/>
                <w:szCs w:val="18"/>
              </w:rPr>
              <w:t>216</w:t>
            </w:r>
          </w:p>
        </w:tc>
      </w:tr>
      <w:tr w:rsidR="00ED43D2" w:rsidRPr="00874447" w14:paraId="2184344B" w14:textId="77777777" w:rsidTr="007B0FF1">
        <w:trPr>
          <w:trHeight w:val="132"/>
        </w:trPr>
        <w:tc>
          <w:tcPr>
            <w:tcW w:w="1936"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7FC4A1DD" w14:textId="77777777" w:rsidR="00ED43D2" w:rsidRPr="00874447" w:rsidRDefault="00ED43D2" w:rsidP="007B0FF1">
            <w:pPr>
              <w:widowControl w:val="0"/>
              <w:autoSpaceDE w:val="0"/>
              <w:autoSpaceDN w:val="0"/>
              <w:adjustRightInd w:val="0"/>
              <w:spacing w:before="0" w:after="0"/>
              <w:rPr>
                <w:rFonts w:cs="Arial"/>
                <w:sz w:val="18"/>
                <w:szCs w:val="18"/>
              </w:rPr>
            </w:pPr>
            <w:r w:rsidRPr="00874447">
              <w:rPr>
                <w:rFonts w:cs="Arial"/>
                <w:sz w:val="18"/>
                <w:szCs w:val="18"/>
              </w:rPr>
              <w:t>Товарные знаки</w:t>
            </w:r>
          </w:p>
        </w:tc>
        <w:tc>
          <w:tcPr>
            <w:tcW w:w="1763"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3582A6F4" w14:textId="77777777" w:rsidR="00ED43D2" w:rsidRPr="00874447" w:rsidRDefault="00ED43D2" w:rsidP="007B0FF1">
            <w:pPr>
              <w:widowControl w:val="0"/>
              <w:autoSpaceDE w:val="0"/>
              <w:autoSpaceDN w:val="0"/>
              <w:adjustRightInd w:val="0"/>
              <w:spacing w:before="0" w:after="0"/>
              <w:jc w:val="center"/>
              <w:rPr>
                <w:rFonts w:cs="Arial"/>
                <w:sz w:val="18"/>
                <w:szCs w:val="18"/>
              </w:rPr>
            </w:pPr>
            <w:r w:rsidRPr="00874447">
              <w:rPr>
                <w:rFonts w:cs="Arial"/>
                <w:sz w:val="18"/>
                <w:szCs w:val="18"/>
              </w:rPr>
              <w:t>87</w:t>
            </w:r>
          </w:p>
        </w:tc>
        <w:tc>
          <w:tcPr>
            <w:tcW w:w="1301"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704BA84B" w14:textId="77777777" w:rsidR="00ED43D2" w:rsidRPr="00874447" w:rsidRDefault="00ED43D2" w:rsidP="007B0FF1">
            <w:pPr>
              <w:widowControl w:val="0"/>
              <w:autoSpaceDE w:val="0"/>
              <w:autoSpaceDN w:val="0"/>
              <w:adjustRightInd w:val="0"/>
              <w:spacing w:before="0" w:after="0"/>
              <w:jc w:val="center"/>
              <w:rPr>
                <w:rFonts w:cs="Arial"/>
                <w:sz w:val="18"/>
                <w:szCs w:val="18"/>
              </w:rPr>
            </w:pPr>
            <w:r w:rsidRPr="00874447">
              <w:rPr>
                <w:rFonts w:cs="Arial"/>
                <w:sz w:val="18"/>
                <w:szCs w:val="18"/>
              </w:rPr>
              <w:t>44</w:t>
            </w:r>
          </w:p>
        </w:tc>
      </w:tr>
      <w:tr w:rsidR="00ED43D2" w:rsidRPr="00874447" w14:paraId="7DDA3F7D" w14:textId="77777777" w:rsidTr="007B0FF1">
        <w:tc>
          <w:tcPr>
            <w:tcW w:w="1936"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67D6DC36" w14:textId="77777777" w:rsidR="00ED43D2" w:rsidRPr="00874447" w:rsidRDefault="00ED43D2" w:rsidP="007B0FF1">
            <w:pPr>
              <w:widowControl w:val="0"/>
              <w:autoSpaceDE w:val="0"/>
              <w:autoSpaceDN w:val="0"/>
              <w:adjustRightInd w:val="0"/>
              <w:spacing w:before="0" w:after="0"/>
              <w:rPr>
                <w:rFonts w:cs="Arial"/>
                <w:b/>
                <w:sz w:val="18"/>
                <w:szCs w:val="18"/>
              </w:rPr>
            </w:pPr>
            <w:r w:rsidRPr="00874447">
              <w:rPr>
                <w:rFonts w:cs="Arial"/>
                <w:b/>
                <w:sz w:val="18"/>
                <w:szCs w:val="18"/>
              </w:rPr>
              <w:t>Итого:</w:t>
            </w:r>
          </w:p>
        </w:tc>
        <w:tc>
          <w:tcPr>
            <w:tcW w:w="1763"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38CB01F2" w14:textId="77777777" w:rsidR="00ED43D2" w:rsidRPr="00874447" w:rsidRDefault="00ED43D2" w:rsidP="007B0FF1">
            <w:pPr>
              <w:widowControl w:val="0"/>
              <w:autoSpaceDE w:val="0"/>
              <w:autoSpaceDN w:val="0"/>
              <w:adjustRightInd w:val="0"/>
              <w:spacing w:before="0" w:after="0"/>
              <w:jc w:val="center"/>
              <w:rPr>
                <w:rFonts w:cs="Arial"/>
                <w:sz w:val="18"/>
                <w:szCs w:val="18"/>
              </w:rPr>
            </w:pPr>
            <w:r w:rsidRPr="00874447">
              <w:rPr>
                <w:rFonts w:cs="Arial"/>
                <w:sz w:val="18"/>
                <w:szCs w:val="18"/>
              </w:rPr>
              <w:t>1127</w:t>
            </w:r>
          </w:p>
        </w:tc>
        <w:tc>
          <w:tcPr>
            <w:tcW w:w="1301"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5F168431" w14:textId="77777777" w:rsidR="00ED43D2" w:rsidRPr="00874447" w:rsidRDefault="00ED43D2" w:rsidP="007B0FF1">
            <w:pPr>
              <w:widowControl w:val="0"/>
              <w:autoSpaceDE w:val="0"/>
              <w:autoSpaceDN w:val="0"/>
              <w:adjustRightInd w:val="0"/>
              <w:spacing w:before="0" w:after="0"/>
              <w:jc w:val="center"/>
              <w:rPr>
                <w:rFonts w:cs="Arial"/>
                <w:sz w:val="18"/>
                <w:szCs w:val="18"/>
              </w:rPr>
            </w:pPr>
            <w:r w:rsidRPr="00874447">
              <w:rPr>
                <w:rFonts w:cs="Arial"/>
                <w:sz w:val="18"/>
                <w:szCs w:val="18"/>
              </w:rPr>
              <w:t>260</w:t>
            </w:r>
          </w:p>
        </w:tc>
      </w:tr>
      <w:tr w:rsidR="00ED43D2" w:rsidRPr="00874447" w14:paraId="1A26E2FF" w14:textId="77777777" w:rsidTr="007B0FF1">
        <w:trPr>
          <w:trHeight w:val="378"/>
        </w:trPr>
        <w:tc>
          <w:tcPr>
            <w:tcW w:w="5000" w:type="pct"/>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bottom"/>
          </w:tcPr>
          <w:p w14:paraId="38C289A2" w14:textId="77777777" w:rsidR="00ED43D2" w:rsidRPr="00874447" w:rsidRDefault="00ED43D2" w:rsidP="007B0FF1">
            <w:pPr>
              <w:widowControl w:val="0"/>
              <w:autoSpaceDE w:val="0"/>
              <w:autoSpaceDN w:val="0"/>
              <w:adjustRightInd w:val="0"/>
              <w:spacing w:before="0" w:after="0"/>
              <w:jc w:val="left"/>
              <w:rPr>
                <w:rFonts w:cs="Arial"/>
                <w:sz w:val="18"/>
                <w:szCs w:val="18"/>
              </w:rPr>
            </w:pPr>
            <w:r w:rsidRPr="00874447">
              <w:rPr>
                <w:rFonts w:cs="Arial"/>
                <w:sz w:val="18"/>
                <w:szCs w:val="18"/>
              </w:rPr>
              <w:t xml:space="preserve">Отчетная дата: </w:t>
            </w:r>
            <w:r>
              <w:rPr>
                <w:rFonts w:cs="Arial"/>
                <w:sz w:val="18"/>
                <w:szCs w:val="18"/>
              </w:rPr>
              <w:t>31</w:t>
            </w:r>
            <w:r w:rsidRPr="00874447">
              <w:rPr>
                <w:rFonts w:cs="Arial"/>
                <w:sz w:val="18"/>
                <w:szCs w:val="18"/>
              </w:rPr>
              <w:t xml:space="preserve"> декабря 2014 г.</w:t>
            </w:r>
          </w:p>
        </w:tc>
      </w:tr>
      <w:tr w:rsidR="00ED43D2" w:rsidRPr="00874447" w14:paraId="5881C1EB" w14:textId="77777777" w:rsidTr="007B0FF1">
        <w:tc>
          <w:tcPr>
            <w:tcW w:w="1936"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60DF0DA0" w14:textId="77777777" w:rsidR="00ED43D2" w:rsidRPr="00874447" w:rsidRDefault="00ED43D2" w:rsidP="007B0FF1">
            <w:pPr>
              <w:widowControl w:val="0"/>
              <w:autoSpaceDE w:val="0"/>
              <w:autoSpaceDN w:val="0"/>
              <w:adjustRightInd w:val="0"/>
              <w:spacing w:before="0" w:after="0"/>
              <w:rPr>
                <w:rFonts w:cs="Arial"/>
                <w:sz w:val="18"/>
                <w:szCs w:val="18"/>
              </w:rPr>
            </w:pPr>
            <w:r w:rsidRPr="00874447">
              <w:rPr>
                <w:rFonts w:cs="Arial"/>
                <w:sz w:val="18"/>
                <w:szCs w:val="18"/>
              </w:rPr>
              <w:t xml:space="preserve">Видеофильмы </w:t>
            </w:r>
          </w:p>
        </w:tc>
        <w:tc>
          <w:tcPr>
            <w:tcW w:w="1763"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681AADC8" w14:textId="77777777" w:rsidR="00ED43D2" w:rsidRPr="00874447" w:rsidRDefault="00ED43D2" w:rsidP="007B0FF1">
            <w:pPr>
              <w:widowControl w:val="0"/>
              <w:autoSpaceDE w:val="0"/>
              <w:autoSpaceDN w:val="0"/>
              <w:adjustRightInd w:val="0"/>
              <w:spacing w:before="0" w:after="0"/>
              <w:jc w:val="center"/>
              <w:rPr>
                <w:rFonts w:cs="Arial"/>
                <w:sz w:val="18"/>
                <w:szCs w:val="18"/>
              </w:rPr>
            </w:pPr>
            <w:r w:rsidRPr="00874447">
              <w:rPr>
                <w:rFonts w:cs="Arial"/>
                <w:sz w:val="18"/>
                <w:szCs w:val="18"/>
              </w:rPr>
              <w:t>1123</w:t>
            </w:r>
          </w:p>
        </w:tc>
        <w:tc>
          <w:tcPr>
            <w:tcW w:w="1301"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6289B8C1" w14:textId="77777777" w:rsidR="00ED43D2" w:rsidRPr="00874447" w:rsidRDefault="00ED43D2" w:rsidP="007B0FF1">
            <w:pPr>
              <w:widowControl w:val="0"/>
              <w:autoSpaceDE w:val="0"/>
              <w:autoSpaceDN w:val="0"/>
              <w:adjustRightInd w:val="0"/>
              <w:spacing w:before="0" w:after="0"/>
              <w:jc w:val="center"/>
              <w:rPr>
                <w:rFonts w:cs="Arial"/>
                <w:sz w:val="18"/>
                <w:szCs w:val="18"/>
              </w:rPr>
            </w:pPr>
            <w:r w:rsidRPr="00874447">
              <w:rPr>
                <w:rFonts w:cs="Arial"/>
                <w:sz w:val="18"/>
                <w:szCs w:val="18"/>
              </w:rPr>
              <w:t>321</w:t>
            </w:r>
          </w:p>
        </w:tc>
      </w:tr>
      <w:tr w:rsidR="00ED43D2" w:rsidRPr="00874447" w14:paraId="0EC74006" w14:textId="77777777" w:rsidTr="007B0FF1">
        <w:trPr>
          <w:trHeight w:val="132"/>
        </w:trPr>
        <w:tc>
          <w:tcPr>
            <w:tcW w:w="1936"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04F92D3D" w14:textId="77777777" w:rsidR="00ED43D2" w:rsidRPr="00874447" w:rsidRDefault="00ED43D2" w:rsidP="007B0FF1">
            <w:pPr>
              <w:widowControl w:val="0"/>
              <w:autoSpaceDE w:val="0"/>
              <w:autoSpaceDN w:val="0"/>
              <w:adjustRightInd w:val="0"/>
              <w:spacing w:before="0" w:after="0"/>
              <w:rPr>
                <w:rFonts w:cs="Arial"/>
                <w:sz w:val="18"/>
                <w:szCs w:val="18"/>
              </w:rPr>
            </w:pPr>
            <w:r w:rsidRPr="00874447">
              <w:rPr>
                <w:rFonts w:cs="Arial"/>
                <w:sz w:val="18"/>
                <w:szCs w:val="18"/>
              </w:rPr>
              <w:t>Товарные знаки</w:t>
            </w:r>
          </w:p>
        </w:tc>
        <w:tc>
          <w:tcPr>
            <w:tcW w:w="1763"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664940F8" w14:textId="77777777" w:rsidR="00ED43D2" w:rsidRPr="00874447" w:rsidRDefault="00ED43D2" w:rsidP="007B0FF1">
            <w:pPr>
              <w:widowControl w:val="0"/>
              <w:autoSpaceDE w:val="0"/>
              <w:autoSpaceDN w:val="0"/>
              <w:adjustRightInd w:val="0"/>
              <w:spacing w:before="0" w:after="0"/>
              <w:jc w:val="center"/>
              <w:rPr>
                <w:rFonts w:cs="Arial"/>
                <w:sz w:val="18"/>
                <w:szCs w:val="18"/>
              </w:rPr>
            </w:pPr>
            <w:r w:rsidRPr="00874447">
              <w:rPr>
                <w:rFonts w:cs="Arial"/>
                <w:sz w:val="18"/>
                <w:szCs w:val="18"/>
              </w:rPr>
              <w:t>87</w:t>
            </w:r>
          </w:p>
        </w:tc>
        <w:tc>
          <w:tcPr>
            <w:tcW w:w="1301"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234E52B2" w14:textId="77777777" w:rsidR="00ED43D2" w:rsidRPr="00874447" w:rsidRDefault="00ED43D2" w:rsidP="007B0FF1">
            <w:pPr>
              <w:widowControl w:val="0"/>
              <w:autoSpaceDE w:val="0"/>
              <w:autoSpaceDN w:val="0"/>
              <w:adjustRightInd w:val="0"/>
              <w:spacing w:before="0" w:after="0"/>
              <w:jc w:val="center"/>
              <w:rPr>
                <w:rFonts w:cs="Arial"/>
                <w:sz w:val="18"/>
                <w:szCs w:val="18"/>
              </w:rPr>
            </w:pPr>
            <w:r w:rsidRPr="00874447">
              <w:rPr>
                <w:rFonts w:cs="Arial"/>
                <w:sz w:val="18"/>
                <w:szCs w:val="18"/>
              </w:rPr>
              <w:t>50</w:t>
            </w:r>
          </w:p>
        </w:tc>
      </w:tr>
      <w:tr w:rsidR="00ED43D2" w:rsidRPr="00874447" w14:paraId="18D7D9D7" w14:textId="77777777" w:rsidTr="007B0FF1">
        <w:tc>
          <w:tcPr>
            <w:tcW w:w="1936"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0CEFD2FE" w14:textId="77777777" w:rsidR="00ED43D2" w:rsidRPr="00874447" w:rsidRDefault="00ED43D2" w:rsidP="007B0FF1">
            <w:pPr>
              <w:widowControl w:val="0"/>
              <w:autoSpaceDE w:val="0"/>
              <w:autoSpaceDN w:val="0"/>
              <w:adjustRightInd w:val="0"/>
              <w:spacing w:before="0" w:after="0"/>
              <w:rPr>
                <w:rFonts w:cs="Arial"/>
                <w:b/>
                <w:sz w:val="18"/>
                <w:szCs w:val="18"/>
              </w:rPr>
            </w:pPr>
            <w:r w:rsidRPr="00874447">
              <w:rPr>
                <w:rFonts w:cs="Arial"/>
                <w:b/>
                <w:sz w:val="18"/>
                <w:szCs w:val="18"/>
              </w:rPr>
              <w:t>Итого:</w:t>
            </w:r>
          </w:p>
        </w:tc>
        <w:tc>
          <w:tcPr>
            <w:tcW w:w="1763"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677DFF36" w14:textId="77777777" w:rsidR="00ED43D2" w:rsidRPr="00874447" w:rsidRDefault="00ED43D2" w:rsidP="007B0FF1">
            <w:pPr>
              <w:widowControl w:val="0"/>
              <w:autoSpaceDE w:val="0"/>
              <w:autoSpaceDN w:val="0"/>
              <w:adjustRightInd w:val="0"/>
              <w:spacing w:before="0" w:after="0"/>
              <w:jc w:val="center"/>
              <w:rPr>
                <w:rFonts w:cs="Arial"/>
                <w:sz w:val="18"/>
                <w:szCs w:val="18"/>
              </w:rPr>
            </w:pPr>
            <w:r w:rsidRPr="00874447">
              <w:rPr>
                <w:rFonts w:cs="Arial"/>
                <w:sz w:val="18"/>
                <w:szCs w:val="18"/>
              </w:rPr>
              <w:t>1210</w:t>
            </w:r>
          </w:p>
        </w:tc>
        <w:tc>
          <w:tcPr>
            <w:tcW w:w="1301"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67B4A982" w14:textId="77777777" w:rsidR="00ED43D2" w:rsidRPr="00874447" w:rsidRDefault="00ED43D2" w:rsidP="007B0FF1">
            <w:pPr>
              <w:widowControl w:val="0"/>
              <w:autoSpaceDE w:val="0"/>
              <w:autoSpaceDN w:val="0"/>
              <w:adjustRightInd w:val="0"/>
              <w:spacing w:before="0" w:after="0"/>
              <w:jc w:val="center"/>
              <w:rPr>
                <w:rFonts w:cs="Arial"/>
                <w:sz w:val="18"/>
                <w:szCs w:val="18"/>
              </w:rPr>
            </w:pPr>
            <w:r w:rsidRPr="00874447">
              <w:rPr>
                <w:rFonts w:cs="Arial"/>
                <w:sz w:val="18"/>
                <w:szCs w:val="18"/>
              </w:rPr>
              <w:t>371</w:t>
            </w:r>
          </w:p>
        </w:tc>
      </w:tr>
      <w:tr w:rsidR="00ED43D2" w:rsidRPr="00874447" w14:paraId="67E292DC" w14:textId="77777777" w:rsidTr="007B0FF1">
        <w:trPr>
          <w:trHeight w:val="396"/>
        </w:trPr>
        <w:tc>
          <w:tcPr>
            <w:tcW w:w="5000" w:type="pct"/>
            <w:gridSpan w:val="3"/>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bottom"/>
          </w:tcPr>
          <w:p w14:paraId="2BCCB904" w14:textId="77777777" w:rsidR="00ED43D2" w:rsidRPr="00874447" w:rsidRDefault="00ED43D2" w:rsidP="007B0FF1">
            <w:pPr>
              <w:widowControl w:val="0"/>
              <w:autoSpaceDE w:val="0"/>
              <w:autoSpaceDN w:val="0"/>
              <w:adjustRightInd w:val="0"/>
              <w:spacing w:before="0" w:after="0"/>
              <w:jc w:val="left"/>
              <w:rPr>
                <w:rFonts w:cs="Arial"/>
                <w:sz w:val="18"/>
                <w:szCs w:val="18"/>
              </w:rPr>
            </w:pPr>
            <w:r>
              <w:rPr>
                <w:rFonts w:cs="Arial"/>
                <w:sz w:val="18"/>
                <w:szCs w:val="18"/>
              </w:rPr>
              <w:t xml:space="preserve">Отчетная дата: </w:t>
            </w:r>
            <w:r w:rsidRPr="00874447">
              <w:rPr>
                <w:rFonts w:cs="Arial"/>
                <w:sz w:val="18"/>
                <w:szCs w:val="18"/>
              </w:rPr>
              <w:t>31 декабря 201</w:t>
            </w:r>
            <w:r>
              <w:rPr>
                <w:rFonts w:cs="Arial"/>
                <w:sz w:val="18"/>
                <w:szCs w:val="18"/>
              </w:rPr>
              <w:t>5</w:t>
            </w:r>
            <w:r w:rsidRPr="00874447">
              <w:rPr>
                <w:rFonts w:cs="Arial"/>
                <w:sz w:val="18"/>
                <w:szCs w:val="18"/>
              </w:rPr>
              <w:t xml:space="preserve"> г.</w:t>
            </w:r>
          </w:p>
        </w:tc>
      </w:tr>
      <w:tr w:rsidR="00ED43D2" w:rsidRPr="00874447" w14:paraId="71482543" w14:textId="77777777" w:rsidTr="007B0FF1">
        <w:tc>
          <w:tcPr>
            <w:tcW w:w="1936"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7A28FBE7" w14:textId="77777777" w:rsidR="00ED43D2" w:rsidRPr="00874447" w:rsidRDefault="00ED43D2" w:rsidP="007B0FF1">
            <w:pPr>
              <w:widowControl w:val="0"/>
              <w:autoSpaceDE w:val="0"/>
              <w:autoSpaceDN w:val="0"/>
              <w:adjustRightInd w:val="0"/>
              <w:spacing w:before="0" w:after="0"/>
              <w:rPr>
                <w:rFonts w:cs="Arial"/>
                <w:sz w:val="18"/>
                <w:szCs w:val="18"/>
              </w:rPr>
            </w:pPr>
            <w:r w:rsidRPr="00874447">
              <w:rPr>
                <w:rFonts w:cs="Arial"/>
                <w:sz w:val="18"/>
                <w:szCs w:val="18"/>
              </w:rPr>
              <w:t xml:space="preserve">Видеофильмы </w:t>
            </w:r>
          </w:p>
        </w:tc>
        <w:tc>
          <w:tcPr>
            <w:tcW w:w="1763"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1154C209" w14:textId="77777777" w:rsidR="00ED43D2" w:rsidRPr="00874447" w:rsidRDefault="00ED43D2" w:rsidP="007B0FF1">
            <w:pPr>
              <w:widowControl w:val="0"/>
              <w:autoSpaceDE w:val="0"/>
              <w:autoSpaceDN w:val="0"/>
              <w:adjustRightInd w:val="0"/>
              <w:spacing w:before="0" w:after="0"/>
              <w:jc w:val="center"/>
              <w:rPr>
                <w:rFonts w:cs="Arial"/>
                <w:sz w:val="18"/>
                <w:szCs w:val="18"/>
              </w:rPr>
            </w:pPr>
            <w:r>
              <w:rPr>
                <w:rFonts w:cs="Arial"/>
                <w:sz w:val="18"/>
                <w:szCs w:val="18"/>
              </w:rPr>
              <w:t>1 577</w:t>
            </w:r>
          </w:p>
        </w:tc>
        <w:tc>
          <w:tcPr>
            <w:tcW w:w="1301"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7BA48325" w14:textId="77777777" w:rsidR="00ED43D2" w:rsidRPr="00874447" w:rsidRDefault="00ED43D2" w:rsidP="007B0FF1">
            <w:pPr>
              <w:widowControl w:val="0"/>
              <w:autoSpaceDE w:val="0"/>
              <w:autoSpaceDN w:val="0"/>
              <w:adjustRightInd w:val="0"/>
              <w:spacing w:before="0" w:after="0"/>
              <w:jc w:val="center"/>
              <w:rPr>
                <w:rFonts w:cs="Arial"/>
                <w:sz w:val="18"/>
                <w:szCs w:val="18"/>
              </w:rPr>
            </w:pPr>
            <w:r>
              <w:rPr>
                <w:rFonts w:cs="Arial"/>
                <w:sz w:val="18"/>
                <w:szCs w:val="18"/>
              </w:rPr>
              <w:t>450</w:t>
            </w:r>
          </w:p>
        </w:tc>
      </w:tr>
      <w:tr w:rsidR="00ED43D2" w:rsidRPr="00874447" w14:paraId="1E28567D" w14:textId="77777777" w:rsidTr="007B0FF1">
        <w:trPr>
          <w:trHeight w:val="132"/>
        </w:trPr>
        <w:tc>
          <w:tcPr>
            <w:tcW w:w="1936"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77CA813C" w14:textId="77777777" w:rsidR="00ED43D2" w:rsidRPr="00874447" w:rsidRDefault="00ED43D2" w:rsidP="007B0FF1">
            <w:pPr>
              <w:widowControl w:val="0"/>
              <w:autoSpaceDE w:val="0"/>
              <w:autoSpaceDN w:val="0"/>
              <w:adjustRightInd w:val="0"/>
              <w:spacing w:before="0" w:after="0"/>
              <w:rPr>
                <w:rFonts w:cs="Arial"/>
                <w:sz w:val="18"/>
                <w:szCs w:val="18"/>
              </w:rPr>
            </w:pPr>
            <w:r w:rsidRPr="00874447">
              <w:rPr>
                <w:rFonts w:cs="Arial"/>
                <w:sz w:val="18"/>
                <w:szCs w:val="18"/>
              </w:rPr>
              <w:t>Товарные знаки</w:t>
            </w:r>
          </w:p>
        </w:tc>
        <w:tc>
          <w:tcPr>
            <w:tcW w:w="1763"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2ECCCB6A" w14:textId="77777777" w:rsidR="00ED43D2" w:rsidRPr="00874447" w:rsidRDefault="00ED43D2" w:rsidP="007B0FF1">
            <w:pPr>
              <w:widowControl w:val="0"/>
              <w:autoSpaceDE w:val="0"/>
              <w:autoSpaceDN w:val="0"/>
              <w:adjustRightInd w:val="0"/>
              <w:spacing w:before="0" w:after="0"/>
              <w:jc w:val="center"/>
              <w:rPr>
                <w:rFonts w:cs="Arial"/>
                <w:sz w:val="18"/>
                <w:szCs w:val="18"/>
              </w:rPr>
            </w:pPr>
            <w:r>
              <w:rPr>
                <w:rFonts w:cs="Arial"/>
                <w:sz w:val="18"/>
                <w:szCs w:val="18"/>
              </w:rPr>
              <w:t>87</w:t>
            </w:r>
          </w:p>
        </w:tc>
        <w:tc>
          <w:tcPr>
            <w:tcW w:w="1301"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01A47BA7" w14:textId="77777777" w:rsidR="00ED43D2" w:rsidRPr="00874447" w:rsidRDefault="00ED43D2" w:rsidP="007B0FF1">
            <w:pPr>
              <w:widowControl w:val="0"/>
              <w:autoSpaceDE w:val="0"/>
              <w:autoSpaceDN w:val="0"/>
              <w:adjustRightInd w:val="0"/>
              <w:spacing w:before="0" w:after="0"/>
              <w:jc w:val="center"/>
              <w:rPr>
                <w:rFonts w:cs="Arial"/>
                <w:sz w:val="18"/>
                <w:szCs w:val="18"/>
              </w:rPr>
            </w:pPr>
            <w:r>
              <w:rPr>
                <w:rFonts w:cs="Arial"/>
                <w:sz w:val="18"/>
                <w:szCs w:val="18"/>
              </w:rPr>
              <w:t>55</w:t>
            </w:r>
          </w:p>
        </w:tc>
      </w:tr>
      <w:tr w:rsidR="00ED43D2" w:rsidRPr="00874447" w14:paraId="5D870C47" w14:textId="77777777" w:rsidTr="007B0FF1">
        <w:tc>
          <w:tcPr>
            <w:tcW w:w="1936"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0C8AC252" w14:textId="77777777" w:rsidR="00ED43D2" w:rsidRPr="00874447" w:rsidRDefault="00ED43D2" w:rsidP="007B0FF1">
            <w:pPr>
              <w:widowControl w:val="0"/>
              <w:autoSpaceDE w:val="0"/>
              <w:autoSpaceDN w:val="0"/>
              <w:adjustRightInd w:val="0"/>
              <w:spacing w:before="0" w:after="0"/>
              <w:rPr>
                <w:rFonts w:cs="Arial"/>
                <w:b/>
                <w:sz w:val="18"/>
                <w:szCs w:val="18"/>
              </w:rPr>
            </w:pPr>
            <w:r w:rsidRPr="00874447">
              <w:rPr>
                <w:rFonts w:cs="Arial"/>
                <w:b/>
                <w:sz w:val="18"/>
                <w:szCs w:val="18"/>
              </w:rPr>
              <w:t>Итого:</w:t>
            </w:r>
          </w:p>
        </w:tc>
        <w:tc>
          <w:tcPr>
            <w:tcW w:w="1763"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424D78A7" w14:textId="77777777" w:rsidR="00ED43D2" w:rsidRPr="00874447" w:rsidRDefault="00ED43D2" w:rsidP="007B0FF1">
            <w:pPr>
              <w:widowControl w:val="0"/>
              <w:autoSpaceDE w:val="0"/>
              <w:autoSpaceDN w:val="0"/>
              <w:adjustRightInd w:val="0"/>
              <w:spacing w:before="0" w:after="0"/>
              <w:jc w:val="center"/>
              <w:rPr>
                <w:rFonts w:cs="Arial"/>
                <w:sz w:val="18"/>
                <w:szCs w:val="18"/>
              </w:rPr>
            </w:pPr>
            <w:r>
              <w:rPr>
                <w:rFonts w:cs="Arial"/>
                <w:sz w:val="18"/>
                <w:szCs w:val="18"/>
              </w:rPr>
              <w:t>1 664</w:t>
            </w:r>
          </w:p>
        </w:tc>
        <w:tc>
          <w:tcPr>
            <w:tcW w:w="1301"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vAlign w:val="center"/>
          </w:tcPr>
          <w:p w14:paraId="311A6AFC" w14:textId="77777777" w:rsidR="00ED43D2" w:rsidRPr="00874447" w:rsidRDefault="00ED43D2" w:rsidP="007B0FF1">
            <w:pPr>
              <w:widowControl w:val="0"/>
              <w:autoSpaceDE w:val="0"/>
              <w:autoSpaceDN w:val="0"/>
              <w:adjustRightInd w:val="0"/>
              <w:spacing w:before="0" w:after="0"/>
              <w:jc w:val="center"/>
              <w:rPr>
                <w:rFonts w:cs="Arial"/>
                <w:sz w:val="18"/>
                <w:szCs w:val="18"/>
              </w:rPr>
            </w:pPr>
            <w:r>
              <w:rPr>
                <w:rFonts w:cs="Arial"/>
                <w:sz w:val="18"/>
                <w:szCs w:val="18"/>
              </w:rPr>
              <w:t>506</w:t>
            </w:r>
          </w:p>
        </w:tc>
      </w:tr>
    </w:tbl>
    <w:p w14:paraId="20EEEB9E" w14:textId="77777777" w:rsidR="00ED43D2" w:rsidRDefault="00ED43D2" w:rsidP="00ED43D2">
      <w:pPr>
        <w:pStyle w:val="ConsPlusNormal"/>
        <w:spacing w:before="60" w:after="60"/>
        <w:jc w:val="both"/>
        <w:rPr>
          <w:b/>
        </w:rPr>
      </w:pPr>
    </w:p>
    <w:p w14:paraId="08D1CE7D" w14:textId="77777777" w:rsidR="00ED43D2" w:rsidRPr="00CB7C8D" w:rsidRDefault="00ED43D2" w:rsidP="00ED43D2">
      <w:pPr>
        <w:autoSpaceDE w:val="0"/>
        <w:autoSpaceDN w:val="0"/>
        <w:adjustRightInd w:val="0"/>
        <w:spacing w:before="0" w:after="0"/>
        <w:rPr>
          <w:rFonts w:cs="Arial"/>
          <w:szCs w:val="20"/>
        </w:rPr>
      </w:pPr>
      <w:r w:rsidRPr="00CB7C8D">
        <w:rPr>
          <w:rFonts w:cs="Arial"/>
          <w:szCs w:val="20"/>
        </w:rPr>
        <w:t>В</w:t>
      </w:r>
      <w:r>
        <w:rPr>
          <w:rFonts w:cs="Arial"/>
          <w:szCs w:val="20"/>
        </w:rPr>
        <w:t xml:space="preserve"> течение последних пяти завершенных финансовых лет и до даты утверждения Проспекта</w:t>
      </w:r>
      <w:r w:rsidRPr="00CB7C8D">
        <w:rPr>
          <w:rFonts w:cs="Arial"/>
          <w:szCs w:val="20"/>
        </w:rPr>
        <w:t xml:space="preserve"> случае</w:t>
      </w:r>
      <w:r>
        <w:rPr>
          <w:rFonts w:cs="Arial"/>
          <w:szCs w:val="20"/>
        </w:rPr>
        <w:t>в</w:t>
      </w:r>
      <w:r w:rsidRPr="00CB7C8D">
        <w:rPr>
          <w:rFonts w:cs="Arial"/>
          <w:szCs w:val="20"/>
        </w:rPr>
        <w:t xml:space="preserve"> взноса нематериальных активов в уставный складочный капитал</w:t>
      </w:r>
      <w:r>
        <w:rPr>
          <w:rFonts w:cs="Arial"/>
          <w:szCs w:val="20"/>
        </w:rPr>
        <w:t xml:space="preserve"> Поручителя</w:t>
      </w:r>
      <w:r w:rsidRPr="00CB7C8D">
        <w:rPr>
          <w:rFonts w:cs="Arial"/>
          <w:szCs w:val="20"/>
        </w:rPr>
        <w:t xml:space="preserve"> или их поступления в безвозмездном порядке </w:t>
      </w:r>
      <w:r>
        <w:rPr>
          <w:rFonts w:cs="Arial"/>
          <w:szCs w:val="20"/>
        </w:rPr>
        <w:t>не было</w:t>
      </w:r>
      <w:r w:rsidRPr="00CB7C8D">
        <w:rPr>
          <w:rFonts w:cs="Arial"/>
          <w:szCs w:val="20"/>
        </w:rPr>
        <w:t>.</w:t>
      </w:r>
    </w:p>
    <w:p w14:paraId="73EB4CD3" w14:textId="77777777" w:rsidR="00ED43D2" w:rsidRDefault="00ED43D2" w:rsidP="00ED43D2">
      <w:pPr>
        <w:pStyle w:val="ConsPlusNormal"/>
        <w:spacing w:before="60" w:after="60"/>
        <w:jc w:val="both"/>
        <w:rPr>
          <w:b/>
        </w:rPr>
      </w:pPr>
    </w:p>
    <w:p w14:paraId="24EF3C6E" w14:textId="77777777" w:rsidR="00ED43D2" w:rsidRDefault="00ED43D2" w:rsidP="00ED43D2">
      <w:pPr>
        <w:pStyle w:val="ConsPlusNormal"/>
        <w:spacing w:before="60" w:after="60"/>
        <w:jc w:val="both"/>
      </w:pPr>
      <w:r>
        <w:rPr>
          <w:b/>
        </w:rPr>
        <w:t>с</w:t>
      </w:r>
      <w:r w:rsidRPr="00375715">
        <w:rPr>
          <w:b/>
        </w:rPr>
        <w:t xml:space="preserve">тандарты (правила) бухгалтерского учета, в соответствии с которыми </w:t>
      </w:r>
      <w:r>
        <w:rPr>
          <w:b/>
        </w:rPr>
        <w:t>поручитель</w:t>
      </w:r>
      <w:r w:rsidRPr="00375715">
        <w:rPr>
          <w:b/>
        </w:rPr>
        <w:t xml:space="preserve"> представляет информацию о своих нематериальных активах:</w:t>
      </w:r>
      <w:r w:rsidRPr="00375715">
        <w:t xml:space="preserve"> При подготовке бухгалтерской отчетности </w:t>
      </w:r>
      <w:r>
        <w:t>Поручитель</w:t>
      </w:r>
      <w:r w:rsidRPr="00375715">
        <w:t xml:space="preserve"> руководствовался стандартами бухгалтерского учета Российской Федерации и учетной политикой </w:t>
      </w:r>
      <w:r>
        <w:t>Поручителя</w:t>
      </w:r>
      <w:r w:rsidRPr="00375715">
        <w:t>.</w:t>
      </w:r>
      <w:r>
        <w:t xml:space="preserve"> Бухгалтерская отчетность Поручителя сформирована, исходя из действующих в Российской Федерации правил бухгалтерского учета и отчетности:</w:t>
      </w:r>
    </w:p>
    <w:p w14:paraId="08EE1285" w14:textId="77777777" w:rsidR="00ED43D2" w:rsidRDefault="00ED43D2" w:rsidP="00F93E82">
      <w:pPr>
        <w:pStyle w:val="ConsPlusNormal"/>
        <w:numPr>
          <w:ilvl w:val="0"/>
          <w:numId w:val="10"/>
        </w:numPr>
        <w:spacing w:before="60" w:after="60"/>
        <w:jc w:val="both"/>
      </w:pPr>
      <w:r>
        <w:t>до 01 января 2013 года, установленных Федеральным законом от 21.11.1996 №129-ФЗ «О бухгалтерском учете»;</w:t>
      </w:r>
    </w:p>
    <w:p w14:paraId="30492187" w14:textId="77777777" w:rsidR="00ED43D2" w:rsidRDefault="00ED43D2" w:rsidP="00F93E82">
      <w:pPr>
        <w:pStyle w:val="ConsPlusNormal"/>
        <w:numPr>
          <w:ilvl w:val="0"/>
          <w:numId w:val="10"/>
        </w:numPr>
        <w:spacing w:before="60" w:after="60"/>
        <w:jc w:val="both"/>
      </w:pPr>
      <w:r>
        <w:t>с 01 января 2013 года, установленных Федеральным законом от 06.12.2011 №402-ФЗ «О бухгалтерском учете»;</w:t>
      </w:r>
    </w:p>
    <w:p w14:paraId="00980E24" w14:textId="77777777" w:rsidR="00ED43D2" w:rsidRDefault="00ED43D2" w:rsidP="00F93E82">
      <w:pPr>
        <w:pStyle w:val="ConsPlusNormal"/>
        <w:numPr>
          <w:ilvl w:val="0"/>
          <w:numId w:val="10"/>
        </w:numPr>
        <w:spacing w:before="60" w:after="60"/>
        <w:jc w:val="both"/>
      </w:pPr>
      <w:r>
        <w:t>установленных Положением по ведению бухгалтерского учета и бухгалтерской отчетности в Российской Федерации, утвержденным приказом Министерства финансов Российской Федерации от 29 июля 1998 г. № 34н Планом счетов бухгалтерского учета финансово-хозяйственной деятельности организаций, утвержденным приказом Министерства финансов Российской Федерации от 31 октября 2000 г. № 94н;</w:t>
      </w:r>
    </w:p>
    <w:p w14:paraId="6463233D" w14:textId="77777777" w:rsidR="00ED43D2" w:rsidRDefault="00ED43D2" w:rsidP="00F93E82">
      <w:pPr>
        <w:pStyle w:val="ConsPlusNormal"/>
        <w:numPr>
          <w:ilvl w:val="0"/>
          <w:numId w:val="10"/>
        </w:numPr>
        <w:spacing w:before="60" w:after="60"/>
        <w:jc w:val="both"/>
      </w:pPr>
      <w:r>
        <w:t>установленных Положением по бухгалтерскому учету «Учет нематериальных активов» (ПБУ 14/2007), утвержденного приказом Министерства финансов Российской Федерации от 27 декабря 2007 №153н;</w:t>
      </w:r>
    </w:p>
    <w:p w14:paraId="4A4BC2C9" w14:textId="77777777" w:rsidR="00ED43D2" w:rsidRDefault="00ED43D2" w:rsidP="00F93E82">
      <w:pPr>
        <w:pStyle w:val="ConsPlusNormal"/>
        <w:numPr>
          <w:ilvl w:val="0"/>
          <w:numId w:val="10"/>
        </w:numPr>
        <w:spacing w:before="60" w:after="60"/>
        <w:jc w:val="both"/>
      </w:pPr>
      <w:r>
        <w:t>а также иными нормативными актами по бухгалтерскому учету.</w:t>
      </w:r>
    </w:p>
    <w:p w14:paraId="577C8657" w14:textId="77777777" w:rsidR="00ED43D2" w:rsidRPr="009479FF" w:rsidRDefault="00ED43D2" w:rsidP="00ED43D2">
      <w:pPr>
        <w:pStyle w:val="ConsPlusNormal"/>
        <w:spacing w:before="60" w:after="60"/>
        <w:jc w:val="both"/>
      </w:pPr>
    </w:p>
    <w:p w14:paraId="5F3A91F8" w14:textId="77777777" w:rsidR="00ED43D2" w:rsidRPr="009479FF" w:rsidRDefault="00ED43D2" w:rsidP="007B0FF1">
      <w:pPr>
        <w:pStyle w:val="30"/>
      </w:pPr>
      <w:bookmarkStart w:id="406" w:name="_Toc456795911"/>
      <w:r w:rsidRPr="009479FF">
        <w:t xml:space="preserve">4.4. Сведения о политике и расходах </w:t>
      </w:r>
      <w:r>
        <w:t>поручителя</w:t>
      </w:r>
      <w:r w:rsidRPr="009479FF">
        <w:t xml:space="preserve"> в области научно-технического развития, в отношении лицензий и патентов, новых разработок и исследований</w:t>
      </w:r>
      <w:bookmarkEnd w:id="406"/>
    </w:p>
    <w:p w14:paraId="64FEB32E" w14:textId="77777777" w:rsidR="00ED43D2" w:rsidRDefault="00ED43D2" w:rsidP="00ED43D2">
      <w:pPr>
        <w:pStyle w:val="ConsPlusNormal"/>
        <w:spacing w:before="60" w:after="60"/>
        <w:jc w:val="both"/>
      </w:pPr>
      <w:r w:rsidRPr="00123885">
        <w:rPr>
          <w:b/>
        </w:rPr>
        <w:t xml:space="preserve">информация о политике </w:t>
      </w:r>
      <w:r>
        <w:rPr>
          <w:b/>
        </w:rPr>
        <w:t>поручителя</w:t>
      </w:r>
      <w:r w:rsidRPr="00123885">
        <w:rPr>
          <w:b/>
        </w:rPr>
        <w:t xml:space="preserve"> в области научно-технического развития за пять последних завершенных отчетных лет, включая сведения о затратах на осуществление научно-технической деятельности за счет собственных средств </w:t>
      </w:r>
      <w:r>
        <w:rPr>
          <w:b/>
        </w:rPr>
        <w:t>поручителя</w:t>
      </w:r>
      <w:r w:rsidRPr="00123885">
        <w:rPr>
          <w:b/>
        </w:rPr>
        <w:t xml:space="preserve"> за каждый из отчетных периодов:</w:t>
      </w:r>
      <w:r>
        <w:rPr>
          <w:b/>
        </w:rPr>
        <w:t xml:space="preserve"> </w:t>
      </w:r>
      <w:r>
        <w:t>Прямые затраты на НТР отсутствуют.</w:t>
      </w:r>
    </w:p>
    <w:p w14:paraId="1A2CCE9E" w14:textId="77777777" w:rsidR="00ED43D2" w:rsidRDefault="00ED43D2" w:rsidP="00ED43D2">
      <w:pPr>
        <w:pStyle w:val="ConsPlusNormal"/>
        <w:spacing w:before="60" w:after="60"/>
        <w:jc w:val="both"/>
      </w:pPr>
      <w:r>
        <w:t xml:space="preserve">Фактические (косвенные) расходы составили: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1275"/>
        <w:gridCol w:w="1276"/>
        <w:gridCol w:w="1276"/>
        <w:gridCol w:w="1276"/>
        <w:gridCol w:w="1276"/>
      </w:tblGrid>
      <w:tr w:rsidR="00ED43D2" w:rsidRPr="001F4B91" w14:paraId="267BA0AB" w14:textId="77777777" w:rsidTr="007B0FF1">
        <w:tc>
          <w:tcPr>
            <w:tcW w:w="3544" w:type="dxa"/>
            <w:tcMar>
              <w:top w:w="28" w:type="dxa"/>
              <w:bottom w:w="28" w:type="dxa"/>
            </w:tcMar>
          </w:tcPr>
          <w:p w14:paraId="43FF543F" w14:textId="77777777" w:rsidR="00ED43D2" w:rsidRPr="001F4B91" w:rsidRDefault="00ED43D2" w:rsidP="007B0FF1">
            <w:pPr>
              <w:pStyle w:val="Basic"/>
              <w:jc w:val="center"/>
              <w:rPr>
                <w:rFonts w:ascii="Arial" w:hAnsi="Arial" w:cs="Arial"/>
                <w:b/>
                <w:bCs/>
                <w:iCs/>
                <w:sz w:val="18"/>
                <w:szCs w:val="18"/>
              </w:rPr>
            </w:pPr>
            <w:r w:rsidRPr="001F4B91">
              <w:rPr>
                <w:rFonts w:ascii="Arial" w:hAnsi="Arial" w:cs="Arial"/>
                <w:b/>
                <w:bCs/>
                <w:iCs/>
                <w:sz w:val="18"/>
                <w:szCs w:val="18"/>
              </w:rPr>
              <w:t>Наименование</w:t>
            </w:r>
          </w:p>
        </w:tc>
        <w:tc>
          <w:tcPr>
            <w:tcW w:w="1275" w:type="dxa"/>
            <w:tcMar>
              <w:top w:w="28" w:type="dxa"/>
              <w:bottom w:w="28" w:type="dxa"/>
            </w:tcMar>
          </w:tcPr>
          <w:p w14:paraId="354FCE5A" w14:textId="77777777" w:rsidR="00ED43D2" w:rsidRPr="001F4B91" w:rsidRDefault="00ED43D2" w:rsidP="007B0FF1">
            <w:pPr>
              <w:pStyle w:val="Basic"/>
              <w:ind w:firstLine="5"/>
              <w:jc w:val="center"/>
              <w:rPr>
                <w:rFonts w:ascii="Arial" w:hAnsi="Arial" w:cs="Arial"/>
                <w:b/>
                <w:bCs/>
                <w:iCs/>
                <w:sz w:val="18"/>
                <w:szCs w:val="18"/>
              </w:rPr>
            </w:pPr>
            <w:r w:rsidRPr="001F4B91">
              <w:rPr>
                <w:rFonts w:ascii="Arial" w:hAnsi="Arial" w:cs="Arial"/>
                <w:b/>
                <w:bCs/>
                <w:iCs/>
                <w:sz w:val="18"/>
                <w:szCs w:val="18"/>
              </w:rPr>
              <w:t>2011</w:t>
            </w:r>
            <w:r>
              <w:rPr>
                <w:rFonts w:ascii="Arial" w:hAnsi="Arial" w:cs="Arial"/>
                <w:b/>
                <w:bCs/>
                <w:iCs/>
                <w:sz w:val="18"/>
                <w:szCs w:val="18"/>
              </w:rPr>
              <w:t xml:space="preserve"> год</w:t>
            </w:r>
          </w:p>
        </w:tc>
        <w:tc>
          <w:tcPr>
            <w:tcW w:w="1276" w:type="dxa"/>
            <w:tcMar>
              <w:top w:w="28" w:type="dxa"/>
              <w:bottom w:w="28" w:type="dxa"/>
            </w:tcMar>
          </w:tcPr>
          <w:p w14:paraId="51AC27E3" w14:textId="77777777" w:rsidR="00ED43D2" w:rsidRPr="001F4B91" w:rsidRDefault="00ED43D2" w:rsidP="007B0FF1">
            <w:pPr>
              <w:pStyle w:val="Basic"/>
              <w:ind w:firstLine="5"/>
              <w:jc w:val="center"/>
              <w:rPr>
                <w:rFonts w:ascii="Arial" w:hAnsi="Arial" w:cs="Arial"/>
                <w:b/>
                <w:bCs/>
                <w:iCs/>
                <w:sz w:val="18"/>
                <w:szCs w:val="18"/>
              </w:rPr>
            </w:pPr>
            <w:r w:rsidRPr="001F4B91">
              <w:rPr>
                <w:rFonts w:ascii="Arial" w:hAnsi="Arial" w:cs="Arial"/>
                <w:b/>
                <w:bCs/>
                <w:iCs/>
                <w:sz w:val="18"/>
                <w:szCs w:val="18"/>
              </w:rPr>
              <w:t>2012</w:t>
            </w:r>
            <w:r>
              <w:rPr>
                <w:rFonts w:ascii="Arial" w:hAnsi="Arial" w:cs="Arial"/>
                <w:b/>
                <w:bCs/>
                <w:iCs/>
                <w:sz w:val="18"/>
                <w:szCs w:val="18"/>
              </w:rPr>
              <w:t xml:space="preserve"> год</w:t>
            </w:r>
          </w:p>
        </w:tc>
        <w:tc>
          <w:tcPr>
            <w:tcW w:w="1276" w:type="dxa"/>
            <w:tcMar>
              <w:top w:w="28" w:type="dxa"/>
              <w:bottom w:w="28" w:type="dxa"/>
            </w:tcMar>
          </w:tcPr>
          <w:p w14:paraId="54831D75" w14:textId="77777777" w:rsidR="00ED43D2" w:rsidRPr="001F4B91" w:rsidRDefault="00ED43D2" w:rsidP="007B0FF1">
            <w:pPr>
              <w:pStyle w:val="Basic"/>
              <w:ind w:firstLine="5"/>
              <w:jc w:val="center"/>
              <w:rPr>
                <w:rFonts w:ascii="Arial" w:hAnsi="Arial" w:cs="Arial"/>
                <w:b/>
                <w:bCs/>
                <w:iCs/>
                <w:sz w:val="18"/>
                <w:szCs w:val="18"/>
              </w:rPr>
            </w:pPr>
            <w:r w:rsidRPr="001F4B91">
              <w:rPr>
                <w:rFonts w:ascii="Arial" w:hAnsi="Arial" w:cs="Arial"/>
                <w:b/>
                <w:bCs/>
                <w:iCs/>
                <w:sz w:val="18"/>
                <w:szCs w:val="18"/>
              </w:rPr>
              <w:t>2013</w:t>
            </w:r>
            <w:r>
              <w:rPr>
                <w:rFonts w:ascii="Arial" w:hAnsi="Arial" w:cs="Arial"/>
                <w:b/>
                <w:bCs/>
                <w:iCs/>
                <w:sz w:val="18"/>
                <w:szCs w:val="18"/>
              </w:rPr>
              <w:t xml:space="preserve"> год</w:t>
            </w:r>
          </w:p>
        </w:tc>
        <w:tc>
          <w:tcPr>
            <w:tcW w:w="1276" w:type="dxa"/>
            <w:tcMar>
              <w:top w:w="28" w:type="dxa"/>
              <w:bottom w:w="28" w:type="dxa"/>
            </w:tcMar>
          </w:tcPr>
          <w:p w14:paraId="450E0438" w14:textId="77777777" w:rsidR="00ED43D2" w:rsidRPr="001F4B91" w:rsidRDefault="00ED43D2" w:rsidP="007B0FF1">
            <w:pPr>
              <w:pStyle w:val="Basic"/>
              <w:ind w:firstLine="5"/>
              <w:jc w:val="center"/>
              <w:rPr>
                <w:rFonts w:ascii="Arial" w:hAnsi="Arial" w:cs="Arial"/>
                <w:b/>
                <w:bCs/>
                <w:iCs/>
                <w:sz w:val="18"/>
                <w:szCs w:val="18"/>
              </w:rPr>
            </w:pPr>
            <w:r w:rsidRPr="001F4B91">
              <w:rPr>
                <w:rFonts w:ascii="Arial" w:hAnsi="Arial" w:cs="Arial"/>
                <w:b/>
                <w:bCs/>
                <w:iCs/>
                <w:sz w:val="18"/>
                <w:szCs w:val="18"/>
              </w:rPr>
              <w:t>2014</w:t>
            </w:r>
            <w:r>
              <w:rPr>
                <w:rFonts w:ascii="Arial" w:hAnsi="Arial" w:cs="Arial"/>
                <w:b/>
                <w:bCs/>
                <w:iCs/>
                <w:sz w:val="18"/>
                <w:szCs w:val="18"/>
              </w:rPr>
              <w:t xml:space="preserve"> год</w:t>
            </w:r>
          </w:p>
        </w:tc>
        <w:tc>
          <w:tcPr>
            <w:tcW w:w="1276" w:type="dxa"/>
            <w:tcMar>
              <w:top w:w="28" w:type="dxa"/>
              <w:bottom w:w="28" w:type="dxa"/>
            </w:tcMar>
          </w:tcPr>
          <w:p w14:paraId="45C4B5B4" w14:textId="77777777" w:rsidR="00ED43D2" w:rsidRPr="001F4B91" w:rsidRDefault="00ED43D2" w:rsidP="007B0FF1">
            <w:pPr>
              <w:pStyle w:val="Basic"/>
              <w:ind w:firstLine="5"/>
              <w:jc w:val="center"/>
              <w:rPr>
                <w:rFonts w:ascii="Arial" w:hAnsi="Arial" w:cs="Arial"/>
                <w:b/>
                <w:bCs/>
                <w:iCs/>
                <w:sz w:val="18"/>
                <w:szCs w:val="18"/>
              </w:rPr>
            </w:pPr>
            <w:r w:rsidRPr="001F4B91">
              <w:rPr>
                <w:rFonts w:ascii="Arial" w:hAnsi="Arial" w:cs="Arial"/>
                <w:b/>
                <w:bCs/>
                <w:iCs/>
                <w:sz w:val="18"/>
                <w:szCs w:val="18"/>
              </w:rPr>
              <w:t>2015</w:t>
            </w:r>
            <w:r>
              <w:rPr>
                <w:rFonts w:ascii="Arial" w:hAnsi="Arial" w:cs="Arial"/>
                <w:b/>
                <w:bCs/>
                <w:iCs/>
                <w:sz w:val="18"/>
                <w:szCs w:val="18"/>
              </w:rPr>
              <w:t xml:space="preserve"> год</w:t>
            </w:r>
          </w:p>
        </w:tc>
      </w:tr>
      <w:tr w:rsidR="00ED43D2" w:rsidRPr="001F4B91" w14:paraId="681C83D9" w14:textId="77777777" w:rsidTr="007B0FF1">
        <w:tc>
          <w:tcPr>
            <w:tcW w:w="3544" w:type="dxa"/>
            <w:tcMar>
              <w:top w:w="28" w:type="dxa"/>
              <w:bottom w:w="28" w:type="dxa"/>
            </w:tcMar>
          </w:tcPr>
          <w:p w14:paraId="6FCF97A2" w14:textId="77777777" w:rsidR="00ED43D2" w:rsidRPr="001F4B91" w:rsidRDefault="00ED43D2" w:rsidP="007B0FF1">
            <w:pPr>
              <w:pStyle w:val="Basic"/>
              <w:ind w:firstLine="0"/>
              <w:rPr>
                <w:rFonts w:ascii="Arial" w:hAnsi="Arial" w:cs="Arial"/>
                <w:bCs/>
                <w:iCs/>
                <w:sz w:val="18"/>
                <w:szCs w:val="18"/>
              </w:rPr>
            </w:pPr>
            <w:r>
              <w:rPr>
                <w:rFonts w:ascii="Arial" w:hAnsi="Arial" w:cs="Arial"/>
                <w:bCs/>
                <w:iCs/>
                <w:sz w:val="18"/>
                <w:szCs w:val="18"/>
              </w:rPr>
              <w:t>Расходы на НИОКР, тыс. руб.</w:t>
            </w:r>
          </w:p>
        </w:tc>
        <w:tc>
          <w:tcPr>
            <w:tcW w:w="1275" w:type="dxa"/>
            <w:tcMar>
              <w:top w:w="28" w:type="dxa"/>
              <w:bottom w:w="28" w:type="dxa"/>
            </w:tcMar>
          </w:tcPr>
          <w:p w14:paraId="09F9280D" w14:textId="55AD310A" w:rsidR="00ED43D2" w:rsidRPr="001F4B91" w:rsidRDefault="00AF4BAC" w:rsidP="007B0FF1">
            <w:pPr>
              <w:pStyle w:val="Basic"/>
              <w:ind w:firstLine="5"/>
              <w:jc w:val="center"/>
              <w:rPr>
                <w:rFonts w:ascii="Arial" w:hAnsi="Arial" w:cs="Arial"/>
                <w:bCs/>
                <w:iCs/>
                <w:sz w:val="18"/>
                <w:szCs w:val="18"/>
              </w:rPr>
            </w:pPr>
            <w:r>
              <w:rPr>
                <w:rFonts w:ascii="Arial" w:hAnsi="Arial" w:cs="Arial"/>
                <w:bCs/>
                <w:iCs/>
                <w:sz w:val="18"/>
                <w:szCs w:val="18"/>
              </w:rPr>
              <w:t> -</w:t>
            </w:r>
          </w:p>
        </w:tc>
        <w:tc>
          <w:tcPr>
            <w:tcW w:w="1276" w:type="dxa"/>
            <w:tcMar>
              <w:top w:w="28" w:type="dxa"/>
              <w:bottom w:w="28" w:type="dxa"/>
            </w:tcMar>
          </w:tcPr>
          <w:p w14:paraId="36823A7D" w14:textId="703F20A0" w:rsidR="00ED43D2" w:rsidRPr="001F4B91" w:rsidRDefault="00AF4BAC" w:rsidP="007B0FF1">
            <w:pPr>
              <w:pStyle w:val="Basic"/>
              <w:ind w:firstLine="5"/>
              <w:jc w:val="center"/>
              <w:rPr>
                <w:rFonts w:ascii="Arial" w:hAnsi="Arial" w:cs="Arial"/>
                <w:bCs/>
                <w:iCs/>
                <w:sz w:val="18"/>
                <w:szCs w:val="18"/>
              </w:rPr>
            </w:pPr>
            <w:r>
              <w:rPr>
                <w:rFonts w:ascii="Arial" w:hAnsi="Arial" w:cs="Arial"/>
                <w:bCs/>
                <w:iCs/>
                <w:sz w:val="18"/>
                <w:szCs w:val="18"/>
              </w:rPr>
              <w:t>-</w:t>
            </w:r>
          </w:p>
        </w:tc>
        <w:tc>
          <w:tcPr>
            <w:tcW w:w="1276" w:type="dxa"/>
            <w:tcMar>
              <w:top w:w="28" w:type="dxa"/>
              <w:bottom w:w="28" w:type="dxa"/>
            </w:tcMar>
          </w:tcPr>
          <w:p w14:paraId="3D0A96FE" w14:textId="40D38BB7" w:rsidR="00ED43D2" w:rsidRPr="001F4B91" w:rsidRDefault="00AF4BAC" w:rsidP="007B0FF1">
            <w:pPr>
              <w:pStyle w:val="Basic"/>
              <w:ind w:firstLine="5"/>
              <w:jc w:val="center"/>
              <w:rPr>
                <w:rFonts w:ascii="Arial" w:hAnsi="Arial" w:cs="Arial"/>
                <w:bCs/>
                <w:iCs/>
                <w:sz w:val="18"/>
                <w:szCs w:val="18"/>
              </w:rPr>
            </w:pPr>
            <w:r>
              <w:rPr>
                <w:rFonts w:ascii="Arial" w:hAnsi="Arial" w:cs="Arial"/>
                <w:bCs/>
                <w:iCs/>
                <w:sz w:val="18"/>
                <w:szCs w:val="18"/>
              </w:rPr>
              <w:t>-</w:t>
            </w:r>
          </w:p>
        </w:tc>
        <w:tc>
          <w:tcPr>
            <w:tcW w:w="1276" w:type="dxa"/>
            <w:tcMar>
              <w:top w:w="28" w:type="dxa"/>
              <w:bottom w:w="28" w:type="dxa"/>
            </w:tcMar>
          </w:tcPr>
          <w:p w14:paraId="5A4F4FFC" w14:textId="0EA3D369" w:rsidR="00ED43D2" w:rsidRPr="001F4B91" w:rsidRDefault="00AF4BAC" w:rsidP="007B0FF1">
            <w:pPr>
              <w:pStyle w:val="Basic"/>
              <w:ind w:firstLine="5"/>
              <w:jc w:val="center"/>
              <w:rPr>
                <w:rFonts w:ascii="Arial" w:hAnsi="Arial" w:cs="Arial"/>
                <w:bCs/>
                <w:iCs/>
                <w:sz w:val="18"/>
                <w:szCs w:val="18"/>
              </w:rPr>
            </w:pPr>
            <w:r>
              <w:rPr>
                <w:rFonts w:ascii="Arial" w:hAnsi="Arial" w:cs="Arial"/>
                <w:bCs/>
                <w:iCs/>
                <w:sz w:val="18"/>
                <w:szCs w:val="18"/>
              </w:rPr>
              <w:t>847</w:t>
            </w:r>
          </w:p>
        </w:tc>
        <w:tc>
          <w:tcPr>
            <w:tcW w:w="1276" w:type="dxa"/>
            <w:tcMar>
              <w:top w:w="28" w:type="dxa"/>
              <w:bottom w:w="28" w:type="dxa"/>
            </w:tcMar>
          </w:tcPr>
          <w:p w14:paraId="2FBC5BDA" w14:textId="3DF21426" w:rsidR="00ED43D2" w:rsidRPr="001F4B91" w:rsidRDefault="00AF4BAC" w:rsidP="007B0FF1">
            <w:pPr>
              <w:pStyle w:val="Basic"/>
              <w:ind w:firstLine="5"/>
              <w:jc w:val="center"/>
              <w:rPr>
                <w:rFonts w:ascii="Arial" w:hAnsi="Arial" w:cs="Arial"/>
                <w:bCs/>
                <w:iCs/>
                <w:sz w:val="18"/>
                <w:szCs w:val="18"/>
              </w:rPr>
            </w:pPr>
            <w:r>
              <w:rPr>
                <w:rFonts w:ascii="Arial" w:hAnsi="Arial" w:cs="Arial"/>
                <w:bCs/>
                <w:iCs/>
                <w:sz w:val="18"/>
                <w:szCs w:val="18"/>
              </w:rPr>
              <w:t>-</w:t>
            </w:r>
          </w:p>
        </w:tc>
      </w:tr>
    </w:tbl>
    <w:p w14:paraId="28FB0AE1" w14:textId="77777777" w:rsidR="00ED43D2" w:rsidRDefault="00ED43D2" w:rsidP="00ED43D2">
      <w:pPr>
        <w:pStyle w:val="ConsPlusNormal"/>
        <w:spacing w:before="60" w:after="60"/>
        <w:jc w:val="both"/>
      </w:pPr>
    </w:p>
    <w:p w14:paraId="41DD148F" w14:textId="77777777" w:rsidR="00ED43D2" w:rsidRDefault="00ED43D2" w:rsidP="009A76B4">
      <w:pPr>
        <w:pStyle w:val="ConsPlusNormal"/>
        <w:spacing w:before="60" w:after="60"/>
        <w:jc w:val="both"/>
      </w:pPr>
      <w:r>
        <w:t>Политика в области научно-технического развития производственной компании АО «ДСК «АВТОБАН» формируется с учетом нижеследующих положений.</w:t>
      </w:r>
    </w:p>
    <w:p w14:paraId="7C93F233" w14:textId="77777777" w:rsidR="009A76B4" w:rsidRDefault="009A76B4" w:rsidP="009A76B4">
      <w:pPr>
        <w:pStyle w:val="ConsPlusNormal"/>
        <w:spacing w:before="60" w:after="60"/>
        <w:jc w:val="both"/>
      </w:pPr>
      <w:r>
        <w:t>В целях повышения эффективности применения прогрессивных технологий, материалов, машин и механизмов на  объектах строительства, реконструкции, капитального ремонта, ремонта и содержания автомобильных дорог, повышения качества дорожных работ и реализации государственных отраслевых программ и стратегий:</w:t>
      </w:r>
    </w:p>
    <w:p w14:paraId="52BF9865" w14:textId="6D88EB86" w:rsidR="009A76B4" w:rsidRDefault="009A76B4" w:rsidP="00F93E82">
      <w:pPr>
        <w:pStyle w:val="ConsPlusNormal"/>
        <w:numPr>
          <w:ilvl w:val="0"/>
          <w:numId w:val="66"/>
        </w:numPr>
        <w:spacing w:before="60" w:after="60"/>
        <w:ind w:left="0" w:firstLine="360"/>
        <w:jc w:val="both"/>
      </w:pPr>
      <w:r>
        <w:t>Государственной программы Российской Федерации «Развитие науки и технологий» на 2013-2020 г.г.;</w:t>
      </w:r>
    </w:p>
    <w:p w14:paraId="1B463CED" w14:textId="2ED14C81" w:rsidR="009A76B4" w:rsidRDefault="009A76B4" w:rsidP="00F93E82">
      <w:pPr>
        <w:pStyle w:val="ConsPlusNormal"/>
        <w:numPr>
          <w:ilvl w:val="0"/>
          <w:numId w:val="66"/>
        </w:numPr>
        <w:spacing w:before="60" w:after="60"/>
        <w:ind w:left="0" w:firstLine="360"/>
        <w:jc w:val="both"/>
      </w:pPr>
      <w:r>
        <w:t>Федеральной целевой программы «Научные и научно-педагогические кадры инновационной России» на 2014-2020 г.г.;</w:t>
      </w:r>
    </w:p>
    <w:p w14:paraId="2D028769" w14:textId="7E56FBBF" w:rsidR="009A76B4" w:rsidRDefault="009A76B4" w:rsidP="00F93E82">
      <w:pPr>
        <w:pStyle w:val="ConsPlusNormal"/>
        <w:numPr>
          <w:ilvl w:val="0"/>
          <w:numId w:val="66"/>
        </w:numPr>
        <w:spacing w:before="60" w:after="60"/>
        <w:ind w:left="0" w:firstLine="360"/>
        <w:jc w:val="both"/>
      </w:pPr>
      <w:r>
        <w:t>Положений Транспортной стратегии Российской Федерации на период до 2030 г.</w:t>
      </w:r>
    </w:p>
    <w:p w14:paraId="04AA91C2" w14:textId="67650B07" w:rsidR="00ED43D2" w:rsidRDefault="009A76B4" w:rsidP="009A76B4">
      <w:pPr>
        <w:pStyle w:val="ConsPlusNormal"/>
        <w:spacing w:before="60" w:after="60"/>
        <w:jc w:val="both"/>
      </w:pPr>
      <w:r>
        <w:t>В</w:t>
      </w:r>
      <w:r w:rsidR="00ED43D2">
        <w:t xml:space="preserve"> АО «ДСК «АВТОБАН» запланирована работа по следующим основным направлениям:</w:t>
      </w:r>
    </w:p>
    <w:p w14:paraId="1EA66E62" w14:textId="77777777" w:rsidR="00ED43D2" w:rsidRDefault="00ED43D2" w:rsidP="00ED43D2">
      <w:pPr>
        <w:pStyle w:val="ConsPlusNormal"/>
        <w:spacing w:before="60" w:after="60"/>
        <w:jc w:val="both"/>
      </w:pPr>
      <w:r>
        <w:t>1. Мониторинг передового опыта освоения и внедрения отечественными и зарубежными дорожными подрядными организациями «критических технологий» дорожного хозяйства – имеющих решающее (важное) значение для инновационного развития и обеспечения эффективности  и улучшения потребительских свойств автомобильных дорог.</w:t>
      </w:r>
    </w:p>
    <w:p w14:paraId="71E57433" w14:textId="77777777" w:rsidR="00ED43D2" w:rsidRDefault="00ED43D2" w:rsidP="00ED43D2">
      <w:pPr>
        <w:pStyle w:val="ConsPlusNormal"/>
        <w:spacing w:before="60" w:after="60"/>
        <w:jc w:val="both"/>
      </w:pPr>
      <w:r>
        <w:t>2. Проведение научно-исследовательских и опытно-конструкторских работ по разработке и внедрению «критических технологий» на объектах строительства, реконструкции, капитального ремонта, ремонта и содержания автомобильных дорог, в частности:</w:t>
      </w:r>
    </w:p>
    <w:p w14:paraId="0AA7B720" w14:textId="77777777" w:rsidR="00ED43D2" w:rsidRDefault="00ED43D2" w:rsidP="00ED43D2">
      <w:pPr>
        <w:pStyle w:val="ConsPlusNormal"/>
        <w:spacing w:before="60" w:after="60"/>
        <w:jc w:val="both"/>
      </w:pPr>
      <w:r>
        <w:t>2.1 Технологии строительства дорожных покрытий с применением дренирующего асфальтобетона c разработкой СТО «АВТОДОР» «Смести асфальтобетонные и асфальтобетон дренирующие. Технические условия».</w:t>
      </w:r>
    </w:p>
    <w:p w14:paraId="5F28FDFF" w14:textId="77777777" w:rsidR="00ED43D2" w:rsidRDefault="00ED43D2" w:rsidP="00ED43D2">
      <w:pPr>
        <w:pStyle w:val="ConsPlusNormal"/>
        <w:spacing w:before="60" w:after="60"/>
        <w:jc w:val="both"/>
      </w:pPr>
      <w:r>
        <w:t>2.2 Системы контроля работы комплекса катков при уплотнении асфальтобетонных покрытий на основе системы глобального позиционирования GPS/ Глонасс.</w:t>
      </w:r>
    </w:p>
    <w:p w14:paraId="42A50264" w14:textId="77777777" w:rsidR="00ED43D2" w:rsidRDefault="00ED43D2" w:rsidP="00ED43D2">
      <w:pPr>
        <w:pStyle w:val="ConsPlusNormal"/>
        <w:spacing w:before="60" w:after="60"/>
        <w:jc w:val="both"/>
      </w:pPr>
      <w:r>
        <w:t>2.3 Технологии выполнения проектных работ по переводу в трёхмерное представление слоёв дорожной одежды автомобильной дороги и верха земляного полотна для последующего использования полученных данных 3D системами автоматизированного выноса дорожно-строительными машинами проектных решений в натуру.</w:t>
      </w:r>
    </w:p>
    <w:p w14:paraId="4F599F9A" w14:textId="77777777" w:rsidR="00ED43D2" w:rsidRDefault="00ED43D2" w:rsidP="00ED43D2">
      <w:pPr>
        <w:pStyle w:val="ConsPlusNormal"/>
        <w:spacing w:before="60" w:after="60"/>
        <w:jc w:val="both"/>
      </w:pPr>
      <w:r>
        <w:t>2.4 Автоматической системы управления дорожно-строительной техникой  на основе высокоточного спутникового позиционирования GPS/ Глонасс.</w:t>
      </w:r>
    </w:p>
    <w:p w14:paraId="3C4CB8A7" w14:textId="77777777" w:rsidR="00ED43D2" w:rsidRDefault="00ED43D2" w:rsidP="00ED43D2">
      <w:pPr>
        <w:pStyle w:val="ConsPlusNormal"/>
        <w:spacing w:before="60" w:after="60"/>
        <w:jc w:val="both"/>
      </w:pPr>
      <w:r>
        <w:t>2.5 Технологии регенерации старого асфальтобетона и ресайклинга.</w:t>
      </w:r>
    </w:p>
    <w:p w14:paraId="6654B31C" w14:textId="77777777" w:rsidR="00ED43D2" w:rsidRDefault="00ED43D2" w:rsidP="00ED43D2">
      <w:pPr>
        <w:pStyle w:val="ConsPlusNormal"/>
        <w:spacing w:before="60" w:after="60"/>
        <w:jc w:val="both"/>
      </w:pPr>
      <w:r>
        <w:t>3. Ресурсосберегающих технологий, в том числе органоминеральных и асфальтобетонных смесей с использованием асфальтобетонного гранулята.</w:t>
      </w:r>
    </w:p>
    <w:p w14:paraId="5A682E35" w14:textId="77777777" w:rsidR="00ED43D2" w:rsidRDefault="00ED43D2" w:rsidP="00ED43D2">
      <w:pPr>
        <w:pStyle w:val="ConsPlusNormal"/>
        <w:spacing w:before="60" w:after="60"/>
        <w:jc w:val="both"/>
      </w:pPr>
      <w:r>
        <w:t>4. Проведение НИР и НИОКР с привлечением специалистов базовых научно-исследовательских и образовательных организаций (ФКУ «Ростехнологи», ФГУП «РОСДОРНИИ», МАДИ и других).</w:t>
      </w:r>
    </w:p>
    <w:p w14:paraId="69C19CD0" w14:textId="77777777" w:rsidR="00ED43D2" w:rsidRDefault="00ED43D2" w:rsidP="00ED43D2">
      <w:pPr>
        <w:pStyle w:val="ConsPlusNormal"/>
        <w:spacing w:before="60" w:after="60"/>
        <w:jc w:val="both"/>
      </w:pPr>
      <w:r>
        <w:t>5. Проведение работ в области сертификации материалов, технологий, деятельности, процессов на соответствие требованиям отечественных и международных стандартов в области качества, охраны труда, техники безопасности и экологической безопасности.</w:t>
      </w:r>
    </w:p>
    <w:p w14:paraId="43A9D78A" w14:textId="77777777" w:rsidR="00ED43D2" w:rsidRDefault="00ED43D2" w:rsidP="00ED43D2">
      <w:pPr>
        <w:pStyle w:val="ConsPlusNormal"/>
        <w:spacing w:before="60" w:after="60"/>
        <w:jc w:val="both"/>
      </w:pPr>
      <w:r>
        <w:t>6. Применение современных приборов, оборудования для контроля качества применяемых строительных материалов, выполняемых дорожных работ.</w:t>
      </w:r>
    </w:p>
    <w:p w14:paraId="65BEAC43" w14:textId="77777777" w:rsidR="00ED43D2" w:rsidRDefault="00ED43D2" w:rsidP="00ED43D2">
      <w:pPr>
        <w:pStyle w:val="ConsPlusNormal"/>
        <w:spacing w:before="60" w:after="60"/>
        <w:jc w:val="both"/>
      </w:pPr>
      <w:r>
        <w:t>7. Формирование инновационной структуры (современных лабораторий, оснащённых новейшими приборами и оборудованием, автоматизированными компьютерными программами).</w:t>
      </w:r>
    </w:p>
    <w:p w14:paraId="5EE36C17" w14:textId="77777777" w:rsidR="00ED43D2" w:rsidRDefault="00ED43D2" w:rsidP="00ED43D2">
      <w:pPr>
        <w:pStyle w:val="ConsPlusNormal"/>
        <w:spacing w:before="60" w:after="60"/>
        <w:jc w:val="both"/>
      </w:pPr>
      <w:r>
        <w:t>8. Информационное обеспечение (обмен опытом) между подразделениями ПК АО «ДСК «АВТОБАН» в области научно-технического развития.</w:t>
      </w:r>
    </w:p>
    <w:p w14:paraId="55B6A1D2" w14:textId="77777777" w:rsidR="00ED43D2" w:rsidRDefault="00ED43D2" w:rsidP="00ED43D2">
      <w:pPr>
        <w:pStyle w:val="ConsPlusNormal"/>
        <w:spacing w:before="60" w:after="60"/>
        <w:jc w:val="both"/>
      </w:pPr>
      <w:r>
        <w:t>9. Оптимизация затрат на инновационное развитие.</w:t>
      </w:r>
    </w:p>
    <w:p w14:paraId="5A6ACB9B" w14:textId="77777777" w:rsidR="00ED43D2" w:rsidRDefault="00ED43D2" w:rsidP="00ED43D2">
      <w:pPr>
        <w:pStyle w:val="ConsPlusNormal"/>
        <w:spacing w:before="60" w:after="60"/>
        <w:jc w:val="both"/>
      </w:pPr>
      <w:r>
        <w:t>10. Стимулирование работников структурных подразделений за высокое качество работ и эффективность.</w:t>
      </w:r>
    </w:p>
    <w:p w14:paraId="4E11DCBD" w14:textId="77777777" w:rsidR="00ED43D2" w:rsidRDefault="00ED43D2" w:rsidP="00ED43D2">
      <w:pPr>
        <w:pStyle w:val="ConsPlusNormal"/>
        <w:spacing w:before="60" w:after="60"/>
        <w:jc w:val="both"/>
      </w:pPr>
      <w:r>
        <w:t>11. Разработка внутренней нормативной документации компании в области инновационного развития.</w:t>
      </w:r>
    </w:p>
    <w:p w14:paraId="1E4E19ED" w14:textId="77777777" w:rsidR="00ED43D2" w:rsidRDefault="00ED43D2" w:rsidP="00ED43D2">
      <w:pPr>
        <w:pStyle w:val="ConsPlusNormal"/>
        <w:spacing w:before="60" w:after="60"/>
        <w:jc w:val="both"/>
      </w:pPr>
      <w:r>
        <w:t>12. Создание интеллектуальной базы (внутренней и внешней) документов компании  в области инновационного развития.</w:t>
      </w:r>
    </w:p>
    <w:p w14:paraId="354555B7" w14:textId="77777777" w:rsidR="00ED43D2" w:rsidRDefault="00ED43D2" w:rsidP="00ED43D2">
      <w:pPr>
        <w:pStyle w:val="ConsPlusNormal"/>
        <w:spacing w:before="60" w:after="60"/>
        <w:jc w:val="both"/>
      </w:pPr>
      <w:r>
        <w:t>13. Организация обучения и стажировок работников компании с целью изучения отечественного и зарубежного опыта в области инновационных технологий.</w:t>
      </w:r>
    </w:p>
    <w:p w14:paraId="3FF6254C" w14:textId="77777777" w:rsidR="00ED43D2" w:rsidRDefault="00ED43D2" w:rsidP="00ED43D2">
      <w:pPr>
        <w:pStyle w:val="ConsPlusNormal"/>
        <w:spacing w:before="60" w:after="60"/>
        <w:jc w:val="both"/>
      </w:pPr>
    </w:p>
    <w:p w14:paraId="6101A9F3" w14:textId="77777777" w:rsidR="00ED43D2" w:rsidRPr="00123885" w:rsidRDefault="00ED43D2" w:rsidP="00ED43D2">
      <w:pPr>
        <w:pStyle w:val="ConsPlusNormal"/>
        <w:spacing w:before="60" w:after="60"/>
        <w:jc w:val="both"/>
      </w:pPr>
      <w:r w:rsidRPr="00123885">
        <w:rPr>
          <w:b/>
        </w:rPr>
        <w:t xml:space="preserve">сведения о создании и получении </w:t>
      </w:r>
      <w:r>
        <w:rPr>
          <w:b/>
        </w:rPr>
        <w:t>поручителем</w:t>
      </w:r>
      <w:r w:rsidRPr="00123885">
        <w:rPr>
          <w:b/>
        </w:rPr>
        <w:t xml:space="preserve"> правовой охраны основных объектов интеллектуальной собственности (включая сведения о дате выдачи и сроках действия патентов на изобретение, на полезную модель и на промышленный образец, о государственной регистрации товарных знаков и знаков обслуживания, наименования места происхождения товара), об основных направлениях и результатах использования основных для </w:t>
      </w:r>
      <w:r>
        <w:rPr>
          <w:b/>
        </w:rPr>
        <w:t>поручителя</w:t>
      </w:r>
      <w:r w:rsidRPr="00123885">
        <w:rPr>
          <w:b/>
        </w:rPr>
        <w:t xml:space="preserve"> объектах интеллектуальной собственности:</w:t>
      </w:r>
    </w:p>
    <w:p w14:paraId="17E1CB36" w14:textId="77777777" w:rsidR="00ED43D2" w:rsidRDefault="00ED43D2" w:rsidP="00ED43D2">
      <w:pPr>
        <w:pStyle w:val="ConsPlusNormal"/>
        <w:spacing w:before="60" w:after="60"/>
        <w:jc w:val="both"/>
      </w:pPr>
      <w:r>
        <w:t>1. Изобразительный товарный знак</w:t>
      </w:r>
    </w:p>
    <w:p w14:paraId="4C3D9ABA" w14:textId="77777777" w:rsidR="00ED43D2" w:rsidRPr="00B26F7E" w:rsidRDefault="00ED43D2" w:rsidP="00ED43D2">
      <w:pPr>
        <w:pStyle w:val="ConsPlusNormal"/>
        <w:spacing w:before="60" w:after="60"/>
        <w:ind w:left="567"/>
        <w:jc w:val="both"/>
      </w:pPr>
      <w:r>
        <w:rPr>
          <w:b/>
        </w:rPr>
        <w:t>дата</w:t>
      </w:r>
      <w:r w:rsidRPr="00123885">
        <w:rPr>
          <w:b/>
        </w:rPr>
        <w:t xml:space="preserve"> выдачи</w:t>
      </w:r>
      <w:r>
        <w:rPr>
          <w:b/>
        </w:rPr>
        <w:t xml:space="preserve"> и срок действия патента</w:t>
      </w:r>
      <w:r w:rsidRPr="00123885">
        <w:rPr>
          <w:b/>
        </w:rPr>
        <w:t xml:space="preserve"> на изобретение, на полезную м</w:t>
      </w:r>
      <w:r>
        <w:rPr>
          <w:b/>
        </w:rPr>
        <w:t xml:space="preserve">одель и на промышленный образец: </w:t>
      </w:r>
      <w:r>
        <w:t>не применимо к товарным знакам;</w:t>
      </w:r>
    </w:p>
    <w:p w14:paraId="7265AFAD" w14:textId="77777777" w:rsidR="00ED43D2" w:rsidRPr="00B26F7E" w:rsidRDefault="00ED43D2" w:rsidP="00ED43D2">
      <w:pPr>
        <w:pStyle w:val="ConsPlusNormal"/>
        <w:spacing w:before="60" w:after="60"/>
        <w:ind w:left="567"/>
        <w:jc w:val="both"/>
      </w:pPr>
      <w:r>
        <w:rPr>
          <w:b/>
        </w:rPr>
        <w:t xml:space="preserve">дата и номер </w:t>
      </w:r>
      <w:r w:rsidRPr="00123885">
        <w:rPr>
          <w:b/>
        </w:rPr>
        <w:t>государственной регистрации товарн</w:t>
      </w:r>
      <w:r>
        <w:rPr>
          <w:b/>
        </w:rPr>
        <w:t>ого знака</w:t>
      </w:r>
      <w:r w:rsidRPr="00123885">
        <w:rPr>
          <w:b/>
        </w:rPr>
        <w:t xml:space="preserve"> и</w:t>
      </w:r>
      <w:r>
        <w:rPr>
          <w:b/>
        </w:rPr>
        <w:t>ли знака</w:t>
      </w:r>
      <w:r w:rsidRPr="00123885">
        <w:rPr>
          <w:b/>
        </w:rPr>
        <w:t xml:space="preserve"> обслуживания, наименования </w:t>
      </w:r>
      <w:r>
        <w:rPr>
          <w:b/>
        </w:rPr>
        <w:t xml:space="preserve">места происхождения товара): </w:t>
      </w:r>
      <w:r w:rsidRPr="00B26F7E">
        <w:t>свидетельство</w:t>
      </w:r>
      <w:r>
        <w:t xml:space="preserve"> на товарный знак (знак обслуживания) № 428329, зарегистрированное в Государственном реестре товарных знаков и знаков обслуживания Российской Федерации 20.01.2011 г. Срок действия регистрации истекает 24 февраля 2020 г.</w:t>
      </w:r>
    </w:p>
    <w:p w14:paraId="42118572" w14:textId="77777777" w:rsidR="00ED43D2" w:rsidRPr="009D7378" w:rsidRDefault="00ED43D2" w:rsidP="00ED43D2">
      <w:pPr>
        <w:pStyle w:val="ConsPlusNormal"/>
        <w:spacing w:before="60" w:after="60"/>
        <w:ind w:left="567"/>
        <w:jc w:val="both"/>
      </w:pPr>
      <w:r>
        <w:rPr>
          <w:b/>
        </w:rPr>
        <w:t xml:space="preserve">основное направление </w:t>
      </w:r>
      <w:r w:rsidRPr="00123885">
        <w:rPr>
          <w:b/>
        </w:rPr>
        <w:t>и результат</w:t>
      </w:r>
      <w:r>
        <w:rPr>
          <w:b/>
        </w:rPr>
        <w:t>ы</w:t>
      </w:r>
      <w:r w:rsidRPr="00123885">
        <w:rPr>
          <w:b/>
        </w:rPr>
        <w:t xml:space="preserve"> использования</w:t>
      </w:r>
      <w:r>
        <w:rPr>
          <w:b/>
        </w:rPr>
        <w:t xml:space="preserve">: </w:t>
      </w:r>
      <w:r>
        <w:t>изобразительный т</w:t>
      </w:r>
      <w:r w:rsidRPr="009D7378">
        <w:t xml:space="preserve">оварный знак используется в основном для индивидуализации и рекламы Поручителя. Результатом использования товарного знака </w:t>
      </w:r>
      <w:r>
        <w:t>является</w:t>
      </w:r>
      <w:r w:rsidRPr="009D7378">
        <w:t xml:space="preserve"> узнаваемость бренда среди заказчиков соответствующих работ. Потребитель имеет возможность проследить уровень исполнения заказа на большом количестве проектов.</w:t>
      </w:r>
    </w:p>
    <w:p w14:paraId="35393B29" w14:textId="77777777" w:rsidR="00ED43D2" w:rsidRDefault="00ED43D2" w:rsidP="00ED43D2">
      <w:pPr>
        <w:pStyle w:val="ConsPlusNormal"/>
        <w:spacing w:before="60" w:after="60"/>
        <w:jc w:val="both"/>
      </w:pPr>
      <w:r>
        <w:t>2. Товарный знак ОАО «ДСК «Автобан»:</w:t>
      </w:r>
    </w:p>
    <w:p w14:paraId="6F9F5814" w14:textId="77777777" w:rsidR="00ED43D2" w:rsidRPr="00B26F7E" w:rsidRDefault="00ED43D2" w:rsidP="00ED43D2">
      <w:pPr>
        <w:pStyle w:val="ConsPlusNormal"/>
        <w:spacing w:before="60" w:after="60"/>
        <w:ind w:left="567"/>
        <w:jc w:val="both"/>
      </w:pPr>
      <w:r>
        <w:rPr>
          <w:b/>
        </w:rPr>
        <w:t>дата</w:t>
      </w:r>
      <w:r w:rsidRPr="00123885">
        <w:rPr>
          <w:b/>
        </w:rPr>
        <w:t xml:space="preserve"> выдачи</w:t>
      </w:r>
      <w:r>
        <w:rPr>
          <w:b/>
        </w:rPr>
        <w:t xml:space="preserve"> и срок действия патента</w:t>
      </w:r>
      <w:r w:rsidRPr="00123885">
        <w:rPr>
          <w:b/>
        </w:rPr>
        <w:t xml:space="preserve"> на изобретение, на полезную м</w:t>
      </w:r>
      <w:r>
        <w:rPr>
          <w:b/>
        </w:rPr>
        <w:t xml:space="preserve">одель и на промышленный образец: </w:t>
      </w:r>
      <w:r>
        <w:t>не применимо к товарным знакам;</w:t>
      </w:r>
    </w:p>
    <w:p w14:paraId="4F02DC58" w14:textId="77777777" w:rsidR="00ED43D2" w:rsidRPr="00B26F7E" w:rsidRDefault="00ED43D2" w:rsidP="00ED43D2">
      <w:pPr>
        <w:pStyle w:val="ConsPlusNormal"/>
        <w:spacing w:before="60" w:after="60"/>
        <w:ind w:left="567"/>
        <w:jc w:val="both"/>
      </w:pPr>
      <w:r>
        <w:rPr>
          <w:b/>
        </w:rPr>
        <w:t xml:space="preserve">дата и номер </w:t>
      </w:r>
      <w:r w:rsidRPr="00123885">
        <w:rPr>
          <w:b/>
        </w:rPr>
        <w:t>государственной регистрации товарн</w:t>
      </w:r>
      <w:r>
        <w:rPr>
          <w:b/>
        </w:rPr>
        <w:t>ого знака</w:t>
      </w:r>
      <w:r w:rsidRPr="00123885">
        <w:rPr>
          <w:b/>
        </w:rPr>
        <w:t xml:space="preserve"> и</w:t>
      </w:r>
      <w:r>
        <w:rPr>
          <w:b/>
        </w:rPr>
        <w:t>ли знака</w:t>
      </w:r>
      <w:r w:rsidRPr="00123885">
        <w:rPr>
          <w:b/>
        </w:rPr>
        <w:t xml:space="preserve"> обслуживания, наименования </w:t>
      </w:r>
      <w:r>
        <w:rPr>
          <w:b/>
        </w:rPr>
        <w:t xml:space="preserve">места происхождения товара): </w:t>
      </w:r>
      <w:r w:rsidRPr="00B26F7E">
        <w:t>свидетельство</w:t>
      </w:r>
      <w:r>
        <w:t xml:space="preserve"> на товарный знак (знак обслуживания) № 447939, зарегистрированное в Государственном реестре товарных знаков и знаков обслуживания Российской Федерации 24.11.2011 г. Срок действия регистрации истекает 24 февраля 2020 г.</w:t>
      </w:r>
    </w:p>
    <w:p w14:paraId="3BCBF728" w14:textId="77777777" w:rsidR="00ED43D2" w:rsidRDefault="00ED43D2" w:rsidP="00ED43D2">
      <w:pPr>
        <w:pStyle w:val="ConsPlusNormal"/>
        <w:spacing w:before="60" w:after="60"/>
        <w:ind w:left="567"/>
        <w:jc w:val="both"/>
        <w:rPr>
          <w:b/>
        </w:rPr>
      </w:pPr>
      <w:r>
        <w:rPr>
          <w:b/>
        </w:rPr>
        <w:t xml:space="preserve">основное направление </w:t>
      </w:r>
      <w:r w:rsidRPr="00123885">
        <w:rPr>
          <w:b/>
        </w:rPr>
        <w:t>и результат</w:t>
      </w:r>
      <w:r>
        <w:rPr>
          <w:b/>
        </w:rPr>
        <w:t>ы</w:t>
      </w:r>
      <w:r w:rsidRPr="00123885">
        <w:rPr>
          <w:b/>
        </w:rPr>
        <w:t xml:space="preserve"> использования</w:t>
      </w:r>
      <w:r>
        <w:rPr>
          <w:b/>
        </w:rPr>
        <w:t xml:space="preserve">: </w:t>
      </w:r>
      <w:r>
        <w:t>т</w:t>
      </w:r>
      <w:r w:rsidRPr="009D7378">
        <w:t xml:space="preserve">оварный знак используется в основном для индивидуализации и рекламы Поручителя. Результатом использования товарного знака </w:t>
      </w:r>
      <w:r>
        <w:t>является</w:t>
      </w:r>
      <w:r w:rsidRPr="009D7378">
        <w:t xml:space="preserve"> узнаваемость бренда среди заказчиков соответствующих работ. Потребитель имеет возможность проследить уровень исполнения заказа на большом количестве проектов.</w:t>
      </w:r>
    </w:p>
    <w:p w14:paraId="1AD5958C" w14:textId="77777777" w:rsidR="00ED43D2" w:rsidRPr="009D7378" w:rsidRDefault="00ED43D2" w:rsidP="00ED43D2">
      <w:pPr>
        <w:pStyle w:val="ConsPlusNormal"/>
        <w:spacing w:before="60" w:after="60"/>
        <w:jc w:val="both"/>
      </w:pPr>
    </w:p>
    <w:p w14:paraId="0ED6D170" w14:textId="77777777" w:rsidR="00ED43D2" w:rsidRDefault="00ED43D2" w:rsidP="00ED43D2">
      <w:pPr>
        <w:pStyle w:val="ConsPlusNormal"/>
        <w:spacing w:before="60" w:after="60"/>
        <w:jc w:val="both"/>
        <w:rPr>
          <w:b/>
        </w:rPr>
      </w:pPr>
      <w:r w:rsidRPr="00123885">
        <w:rPr>
          <w:b/>
        </w:rPr>
        <w:t xml:space="preserve">факторы риска, связанные с возможностью истечения сроков действия основных для </w:t>
      </w:r>
      <w:r>
        <w:rPr>
          <w:b/>
        </w:rPr>
        <w:t>поручителя</w:t>
      </w:r>
      <w:r w:rsidRPr="00123885">
        <w:rPr>
          <w:b/>
        </w:rPr>
        <w:t xml:space="preserve"> патентов, лицензий на использование товарных знаков:</w:t>
      </w:r>
      <w:r w:rsidRPr="00123885">
        <w:t xml:space="preserve"> </w:t>
      </w:r>
      <w:r>
        <w:t>Риск не</w:t>
      </w:r>
      <w:r w:rsidRPr="00760B3A">
        <w:t>прод</w:t>
      </w:r>
      <w:r>
        <w:t>ления действия товарных знаков П</w:t>
      </w:r>
      <w:r w:rsidRPr="00760B3A">
        <w:t>оручитель оценивает, как минимальный. Поручитель не имеет основани</w:t>
      </w:r>
      <w:r>
        <w:t>й</w:t>
      </w:r>
      <w:r w:rsidRPr="00760B3A">
        <w:t xml:space="preserve"> </w:t>
      </w:r>
      <w:r>
        <w:t>полагать, что по истечении сроков</w:t>
      </w:r>
      <w:r w:rsidRPr="00760B3A">
        <w:t xml:space="preserve"> действия свидетельств о регистрации товарн</w:t>
      </w:r>
      <w:r>
        <w:t>ых знаков</w:t>
      </w:r>
      <w:r w:rsidRPr="00760B3A">
        <w:t>, он</w:t>
      </w:r>
      <w:r>
        <w:t>и</w:t>
      </w:r>
      <w:r w:rsidRPr="00760B3A">
        <w:t xml:space="preserve"> не буд</w:t>
      </w:r>
      <w:r>
        <w:t>у</w:t>
      </w:r>
      <w:r w:rsidRPr="00760B3A">
        <w:t>т продлен</w:t>
      </w:r>
      <w:r>
        <w:t>ы</w:t>
      </w:r>
      <w:r w:rsidRPr="00760B3A">
        <w:t xml:space="preserve"> в порядке, предусмотренном действующим законодательством.</w:t>
      </w:r>
    </w:p>
    <w:p w14:paraId="622D644B" w14:textId="77777777" w:rsidR="00ED43D2" w:rsidRPr="009479FF" w:rsidRDefault="00ED43D2" w:rsidP="00ED43D2">
      <w:pPr>
        <w:pStyle w:val="ConsPlusNormal"/>
        <w:spacing w:before="60" w:after="60"/>
        <w:jc w:val="both"/>
      </w:pPr>
    </w:p>
    <w:p w14:paraId="026D6A57" w14:textId="77777777" w:rsidR="00ED43D2" w:rsidRPr="009479FF" w:rsidRDefault="00ED43D2" w:rsidP="007B0FF1">
      <w:pPr>
        <w:pStyle w:val="30"/>
      </w:pPr>
      <w:bookmarkStart w:id="407" w:name="_Toc456795912"/>
      <w:r w:rsidRPr="009479FF">
        <w:t xml:space="preserve">4.5. Анализ тенденций развития в сфере основной деятельности </w:t>
      </w:r>
      <w:r>
        <w:t>поручителя</w:t>
      </w:r>
      <w:bookmarkEnd w:id="407"/>
    </w:p>
    <w:p w14:paraId="3A953DF5" w14:textId="77777777" w:rsidR="00ED43D2" w:rsidRPr="00CC2E89" w:rsidRDefault="00ED43D2" w:rsidP="00ED43D2">
      <w:pPr>
        <w:pStyle w:val="ConsPlusNormal"/>
        <w:spacing w:before="60" w:after="60"/>
        <w:jc w:val="both"/>
        <w:rPr>
          <w:b/>
        </w:rPr>
      </w:pPr>
      <w:r w:rsidRPr="00CC2E89">
        <w:rPr>
          <w:b/>
        </w:rPr>
        <w:t xml:space="preserve">основные тенденции развития отрасли экономики, в которой </w:t>
      </w:r>
      <w:r>
        <w:rPr>
          <w:b/>
        </w:rPr>
        <w:t>поручитель</w:t>
      </w:r>
      <w:r w:rsidRPr="00CC2E89">
        <w:rPr>
          <w:b/>
        </w:rPr>
        <w:t xml:space="preserve"> планирует осуществлять основную деятельность, за пять последних завершенных отчетных лет:</w:t>
      </w:r>
    </w:p>
    <w:p w14:paraId="0A76BC3F" w14:textId="4884DE9A" w:rsidR="00ED43D2" w:rsidRDefault="00ED43D2" w:rsidP="00ED43D2">
      <w:pPr>
        <w:pStyle w:val="afb"/>
        <w:shd w:val="clear" w:color="auto" w:fill="FFFFFF"/>
        <w:spacing w:before="60" w:beforeAutospacing="0" w:after="60" w:afterAutospacing="0"/>
        <w:jc w:val="both"/>
        <w:rPr>
          <w:rFonts w:ascii="Arial" w:hAnsi="Arial" w:cs="Arial"/>
          <w:bCs/>
          <w:sz w:val="20"/>
          <w:szCs w:val="20"/>
          <w:lang w:eastAsia="en-US"/>
        </w:rPr>
      </w:pPr>
      <w:r w:rsidRPr="003D14AB">
        <w:rPr>
          <w:rFonts w:ascii="Arial" w:hAnsi="Arial" w:cs="Arial"/>
          <w:bCs/>
          <w:sz w:val="20"/>
          <w:szCs w:val="20"/>
          <w:lang w:eastAsia="en-US"/>
        </w:rPr>
        <w:t>Дорожная отрасль является неотъемлемой частью транспортного комплекса страны, поэтому основные задачи ее развития и функционирования определены распоряжением Правительства Российской Федерации от 22 ноября 2008 г. № 1734-р «О транспортной стратегии Российской Федерации до 2030 г.».</w:t>
      </w:r>
      <w:r>
        <w:rPr>
          <w:rFonts w:ascii="Arial" w:hAnsi="Arial" w:cs="Arial"/>
          <w:bCs/>
          <w:sz w:val="20"/>
          <w:szCs w:val="20"/>
          <w:lang w:eastAsia="en-US"/>
        </w:rPr>
        <w:t xml:space="preserve"> </w:t>
      </w:r>
      <w:r w:rsidRPr="003D14AB">
        <w:rPr>
          <w:rFonts w:ascii="Arial" w:hAnsi="Arial" w:cs="Arial"/>
          <w:bCs/>
          <w:sz w:val="20"/>
          <w:szCs w:val="20"/>
          <w:lang w:eastAsia="en-US"/>
        </w:rPr>
        <w:t>В свою очередь</w:t>
      </w:r>
      <w:r>
        <w:rPr>
          <w:rFonts w:ascii="Arial" w:hAnsi="Arial" w:cs="Arial"/>
          <w:bCs/>
          <w:sz w:val="20"/>
          <w:szCs w:val="20"/>
          <w:lang w:eastAsia="en-US"/>
        </w:rPr>
        <w:t>,</w:t>
      </w:r>
      <w:r w:rsidRPr="003D14AB">
        <w:rPr>
          <w:rFonts w:ascii="Arial" w:hAnsi="Arial" w:cs="Arial"/>
          <w:bCs/>
          <w:sz w:val="20"/>
          <w:szCs w:val="20"/>
          <w:lang w:eastAsia="en-US"/>
        </w:rPr>
        <w:t xml:space="preserve"> задачи транспортной стратегии детализируются Федеральной целевой программой «Развитие транспортной системы России (2010</w:t>
      </w:r>
      <w:r>
        <w:rPr>
          <w:rFonts w:ascii="Arial" w:hAnsi="Arial" w:cs="Arial"/>
          <w:bCs/>
          <w:sz w:val="20"/>
          <w:szCs w:val="20"/>
          <w:lang w:eastAsia="en-US"/>
        </w:rPr>
        <w:t xml:space="preserve"> </w:t>
      </w:r>
      <w:r w:rsidRPr="003D14AB">
        <w:rPr>
          <w:rFonts w:ascii="Arial" w:hAnsi="Arial" w:cs="Arial"/>
          <w:bCs/>
          <w:sz w:val="20"/>
          <w:szCs w:val="20"/>
          <w:lang w:eastAsia="en-US"/>
        </w:rPr>
        <w:t>–</w:t>
      </w:r>
      <w:r>
        <w:rPr>
          <w:rFonts w:ascii="Arial" w:hAnsi="Arial" w:cs="Arial"/>
          <w:bCs/>
          <w:sz w:val="20"/>
          <w:szCs w:val="20"/>
          <w:lang w:eastAsia="en-US"/>
        </w:rPr>
        <w:t xml:space="preserve"> </w:t>
      </w:r>
      <w:r w:rsidRPr="003D14AB">
        <w:rPr>
          <w:rFonts w:ascii="Arial" w:hAnsi="Arial" w:cs="Arial"/>
          <w:bCs/>
          <w:sz w:val="20"/>
          <w:szCs w:val="20"/>
          <w:lang w:eastAsia="en-US"/>
        </w:rPr>
        <w:t>2020 гг.)</w:t>
      </w:r>
      <w:r>
        <w:rPr>
          <w:rFonts w:ascii="Arial" w:hAnsi="Arial" w:cs="Arial"/>
          <w:bCs/>
          <w:sz w:val="20"/>
          <w:szCs w:val="20"/>
          <w:lang w:eastAsia="en-US"/>
        </w:rPr>
        <w:t>»</w:t>
      </w:r>
      <w:r w:rsidRPr="003D14AB">
        <w:rPr>
          <w:rFonts w:ascii="Arial" w:hAnsi="Arial" w:cs="Arial"/>
          <w:bCs/>
          <w:sz w:val="20"/>
          <w:szCs w:val="20"/>
          <w:lang w:eastAsia="en-US"/>
        </w:rPr>
        <w:t xml:space="preserve"> и проектом государственной программы РФ «Развитие транспортной системы» (подпрограмм «</w:t>
      </w:r>
      <w:r>
        <w:rPr>
          <w:rFonts w:ascii="Arial" w:hAnsi="Arial" w:cs="Arial"/>
          <w:bCs/>
          <w:sz w:val="20"/>
          <w:szCs w:val="20"/>
          <w:lang w:eastAsia="en-US"/>
        </w:rPr>
        <w:t>Автомобильные дороги</w:t>
      </w:r>
      <w:r w:rsidRPr="003D14AB">
        <w:rPr>
          <w:rFonts w:ascii="Arial" w:hAnsi="Arial" w:cs="Arial"/>
          <w:bCs/>
          <w:sz w:val="20"/>
          <w:szCs w:val="20"/>
          <w:lang w:eastAsia="en-US"/>
        </w:rPr>
        <w:t>»).</w:t>
      </w:r>
      <w:r w:rsidR="00FE7A8F" w:rsidRPr="00FE7A8F">
        <w:t xml:space="preserve"> </w:t>
      </w:r>
      <w:r w:rsidR="00FE7A8F" w:rsidRPr="00FE7A8F">
        <w:rPr>
          <w:rFonts w:ascii="Arial" w:hAnsi="Arial" w:cs="Arial"/>
          <w:bCs/>
          <w:sz w:val="20"/>
          <w:szCs w:val="20"/>
          <w:lang w:eastAsia="en-US"/>
        </w:rPr>
        <w:t>Детальная регламентация деятельности дорожной отрасли определена Федеральным законом от 8 ноября 2007 г. № 257-ФЗ «Об автомобильных дорогах и о дорожной деятельности в Российской Федерации и о внесении изменений в отдельные акты Российской Федерации»</w:t>
      </w:r>
      <w:r w:rsidR="00FE7A8F">
        <w:rPr>
          <w:rFonts w:ascii="Arial" w:hAnsi="Arial" w:cs="Arial"/>
          <w:bCs/>
          <w:sz w:val="20"/>
          <w:szCs w:val="20"/>
          <w:lang w:eastAsia="en-US"/>
        </w:rPr>
        <w:t>.</w:t>
      </w:r>
    </w:p>
    <w:p w14:paraId="08207802" w14:textId="77777777" w:rsidR="00ED43D2" w:rsidRPr="00AB52C0" w:rsidRDefault="00ED43D2" w:rsidP="00ED43D2">
      <w:pPr>
        <w:pStyle w:val="afb"/>
        <w:shd w:val="clear" w:color="auto" w:fill="FFFFFF"/>
        <w:spacing w:before="60" w:beforeAutospacing="0" w:after="60" w:afterAutospacing="0"/>
        <w:jc w:val="both"/>
        <w:rPr>
          <w:rFonts w:ascii="Arial" w:hAnsi="Arial" w:cs="Arial"/>
          <w:bCs/>
          <w:sz w:val="20"/>
          <w:szCs w:val="20"/>
          <w:lang w:eastAsia="en-US"/>
        </w:rPr>
      </w:pPr>
      <w:r w:rsidRPr="00AB52C0">
        <w:rPr>
          <w:rFonts w:ascii="Arial" w:hAnsi="Arial" w:cs="Arial"/>
          <w:bCs/>
          <w:sz w:val="20"/>
          <w:szCs w:val="20"/>
          <w:lang w:eastAsia="en-US"/>
        </w:rPr>
        <w:t>Автомобильные дороги имеют стратегическое значение для Российской Федерации. Они связывают обширную территорию страны, обеспечивают жизнедеятельность всех городов и населенных пунктов и во многом определяют возможности развития регионов, по ним осуществляются самые массовые автомобильные перевозки грузов и пассажиров. Сеть автомобильных дорог обеспечивает мобильность населения и доступ к материальным ресурсам, а также позволяет расширить производственные возможности экономики за счет снижения транспортных издержек и затрат времени на перевозки.</w:t>
      </w:r>
    </w:p>
    <w:p w14:paraId="60A8A444" w14:textId="77777777" w:rsidR="00ED43D2" w:rsidRPr="00AB52C0" w:rsidRDefault="00ED43D2" w:rsidP="00ED43D2">
      <w:pPr>
        <w:pStyle w:val="afb"/>
        <w:shd w:val="clear" w:color="auto" w:fill="FFFFFF"/>
        <w:spacing w:before="60" w:beforeAutospacing="0" w:after="60" w:afterAutospacing="0"/>
        <w:jc w:val="both"/>
        <w:rPr>
          <w:rFonts w:ascii="Arial" w:hAnsi="Arial" w:cs="Arial"/>
          <w:bCs/>
          <w:sz w:val="20"/>
          <w:szCs w:val="20"/>
          <w:lang w:eastAsia="en-US"/>
        </w:rPr>
      </w:pPr>
      <w:r w:rsidRPr="00AB52C0">
        <w:rPr>
          <w:rFonts w:ascii="Arial" w:hAnsi="Arial" w:cs="Arial"/>
          <w:bCs/>
          <w:sz w:val="20"/>
          <w:szCs w:val="20"/>
          <w:lang w:eastAsia="en-US"/>
        </w:rPr>
        <w:t>Значение автомобильных дорог постоянно растет в связи с изменением образа жизни людей, превращением автомобиля в необходимое средство передвижения, со значительным повышением спроса на автомобильные перевозки в условиях роста промышленного и сельскохозяйственного производства, увеличения объемов строительства и расширения международной торговли и развития сферы услуг.</w:t>
      </w:r>
    </w:p>
    <w:p w14:paraId="40B29FBE" w14:textId="0AFBC7B4" w:rsidR="00ED43D2" w:rsidRPr="00AB52C0" w:rsidRDefault="00ED43D2" w:rsidP="00ED43D2">
      <w:pPr>
        <w:pStyle w:val="afb"/>
        <w:shd w:val="clear" w:color="auto" w:fill="FFFFFF"/>
        <w:spacing w:before="60" w:beforeAutospacing="0" w:after="60" w:afterAutospacing="0"/>
        <w:jc w:val="both"/>
        <w:rPr>
          <w:rFonts w:ascii="Arial" w:hAnsi="Arial" w:cs="Arial"/>
          <w:bCs/>
          <w:sz w:val="20"/>
          <w:szCs w:val="20"/>
          <w:lang w:eastAsia="en-US"/>
        </w:rPr>
      </w:pPr>
      <w:r w:rsidRPr="00AB52C0">
        <w:rPr>
          <w:rFonts w:ascii="Arial" w:hAnsi="Arial" w:cs="Arial"/>
          <w:bCs/>
          <w:sz w:val="20"/>
          <w:szCs w:val="20"/>
          <w:lang w:eastAsia="en-US"/>
        </w:rPr>
        <w:t xml:space="preserve">В настоящее время протяженность автомобильных дорог общего пользования составляет </w:t>
      </w:r>
      <w:r w:rsidR="00FE7A8F" w:rsidRPr="00FE7A8F">
        <w:rPr>
          <w:rFonts w:ascii="Arial" w:hAnsi="Arial" w:cs="Arial"/>
          <w:bCs/>
          <w:sz w:val="20"/>
          <w:szCs w:val="20"/>
          <w:lang w:eastAsia="en-US"/>
        </w:rPr>
        <w:t>федерального значения - 51,891 тыс. км, регионального или межмуниципального значения - 515,762 тыс.</w:t>
      </w:r>
      <w:r w:rsidR="00FE7A8F">
        <w:rPr>
          <w:rFonts w:ascii="Arial" w:hAnsi="Arial" w:cs="Arial"/>
          <w:bCs/>
          <w:sz w:val="20"/>
          <w:szCs w:val="20"/>
          <w:lang w:eastAsia="en-US"/>
        </w:rPr>
        <w:t xml:space="preserve"> </w:t>
      </w:r>
      <w:r w:rsidR="00FE7A8F" w:rsidRPr="00FE7A8F">
        <w:rPr>
          <w:rFonts w:ascii="Arial" w:hAnsi="Arial" w:cs="Arial"/>
          <w:bCs/>
          <w:sz w:val="20"/>
          <w:szCs w:val="20"/>
          <w:lang w:eastAsia="en-US"/>
        </w:rPr>
        <w:t>км, местного значения – 884,537 тыс.</w:t>
      </w:r>
      <w:r w:rsidR="00FE7A8F">
        <w:rPr>
          <w:rFonts w:ascii="Arial" w:hAnsi="Arial" w:cs="Arial"/>
          <w:bCs/>
          <w:sz w:val="20"/>
          <w:szCs w:val="20"/>
          <w:lang w:eastAsia="en-US"/>
        </w:rPr>
        <w:t xml:space="preserve"> </w:t>
      </w:r>
      <w:r w:rsidR="00FE7A8F" w:rsidRPr="00FE7A8F">
        <w:rPr>
          <w:rFonts w:ascii="Arial" w:hAnsi="Arial" w:cs="Arial"/>
          <w:bCs/>
          <w:sz w:val="20"/>
          <w:szCs w:val="20"/>
          <w:lang w:eastAsia="en-US"/>
        </w:rPr>
        <w:t>км. Из них нормативным требованиям соответствуют только 63</w:t>
      </w:r>
      <w:r w:rsidR="00FE7A8F">
        <w:rPr>
          <w:rFonts w:ascii="Arial" w:hAnsi="Arial" w:cs="Arial"/>
          <w:bCs/>
          <w:sz w:val="20"/>
          <w:szCs w:val="20"/>
          <w:lang w:eastAsia="en-US"/>
        </w:rPr>
        <w:t xml:space="preserve">,6 % автодорог федерального, </w:t>
      </w:r>
      <w:r w:rsidR="00FE7A8F" w:rsidRPr="00FE7A8F">
        <w:rPr>
          <w:rFonts w:ascii="Arial" w:hAnsi="Arial" w:cs="Arial"/>
          <w:bCs/>
          <w:sz w:val="20"/>
          <w:szCs w:val="20"/>
          <w:lang w:eastAsia="en-US"/>
        </w:rPr>
        <w:t>38,8% регионального и 31,3% местного значения, что приводит к повышению себестоимости автомобильных перевозок и снижению конкурентосп</w:t>
      </w:r>
      <w:r w:rsidR="00FE7A8F">
        <w:rPr>
          <w:rFonts w:ascii="Arial" w:hAnsi="Arial" w:cs="Arial"/>
          <w:bCs/>
          <w:sz w:val="20"/>
          <w:szCs w:val="20"/>
          <w:lang w:eastAsia="en-US"/>
        </w:rPr>
        <w:t>особности продукции предприятий</w:t>
      </w:r>
      <w:r w:rsidRPr="00AB52C0">
        <w:rPr>
          <w:rFonts w:ascii="Arial" w:hAnsi="Arial" w:cs="Arial"/>
          <w:bCs/>
          <w:sz w:val="20"/>
          <w:szCs w:val="20"/>
          <w:lang w:eastAsia="en-US"/>
        </w:rPr>
        <w:t>.</w:t>
      </w:r>
    </w:p>
    <w:p w14:paraId="1FA70A1A" w14:textId="77777777" w:rsidR="00ED43D2" w:rsidRPr="00AB52C0" w:rsidRDefault="00ED43D2" w:rsidP="00ED43D2">
      <w:pPr>
        <w:pStyle w:val="afb"/>
        <w:shd w:val="clear" w:color="auto" w:fill="FFFFFF"/>
        <w:spacing w:before="60" w:beforeAutospacing="0" w:after="60" w:afterAutospacing="0"/>
        <w:jc w:val="both"/>
        <w:rPr>
          <w:rFonts w:ascii="Arial" w:hAnsi="Arial" w:cs="Arial"/>
          <w:bCs/>
          <w:sz w:val="20"/>
          <w:szCs w:val="20"/>
          <w:lang w:eastAsia="en-US"/>
        </w:rPr>
      </w:pPr>
      <w:r w:rsidRPr="00AB52C0">
        <w:rPr>
          <w:rFonts w:ascii="Arial" w:hAnsi="Arial" w:cs="Arial"/>
          <w:bCs/>
          <w:sz w:val="20"/>
          <w:szCs w:val="20"/>
          <w:lang w:eastAsia="en-US"/>
        </w:rPr>
        <w:t>В 2009 году на автомобильном транспорте перевезено 5,2 млрд тонн грузов, из которых около 68 процентов выполняется автомобилями предприятий отраслей экономики для собственных нужд. Объем услуг по коммерческим перевозкам в 2006 году составил 1,7 млрд тонн. Объем перевозок пассажиров автобусным и легковым автомобильным транспортом в 2006 году достиг 25 млрд человек.</w:t>
      </w:r>
      <w:r>
        <w:rPr>
          <w:rFonts w:ascii="Arial" w:hAnsi="Arial" w:cs="Arial"/>
          <w:bCs/>
          <w:sz w:val="20"/>
          <w:szCs w:val="20"/>
          <w:lang w:eastAsia="en-US"/>
        </w:rPr>
        <w:t xml:space="preserve"> </w:t>
      </w:r>
      <w:r w:rsidRPr="00AB52C0">
        <w:rPr>
          <w:rFonts w:ascii="Arial" w:hAnsi="Arial" w:cs="Arial"/>
          <w:bCs/>
          <w:sz w:val="20"/>
          <w:szCs w:val="20"/>
          <w:lang w:eastAsia="en-US"/>
        </w:rPr>
        <w:t>При прогнозируемых темпах социально-экономического развития спрос на грузовые перевозки автомобильным транспортом к 2020 году увеличится до 13,8 млрд тонн. Объем перевозок пассажиров автобусами и легковыми автомобилями к 2020 году увеличится до 39,5 млрд человек.</w:t>
      </w:r>
    </w:p>
    <w:p w14:paraId="663B4542" w14:textId="77777777" w:rsidR="00ED43D2" w:rsidRPr="00AB52C0" w:rsidRDefault="00ED43D2" w:rsidP="00ED43D2">
      <w:pPr>
        <w:pStyle w:val="afb"/>
        <w:shd w:val="clear" w:color="auto" w:fill="FFFFFF"/>
        <w:spacing w:before="60" w:beforeAutospacing="0" w:after="60" w:afterAutospacing="0"/>
        <w:jc w:val="both"/>
        <w:rPr>
          <w:rFonts w:ascii="Arial" w:hAnsi="Arial" w:cs="Arial"/>
          <w:bCs/>
          <w:sz w:val="20"/>
          <w:szCs w:val="20"/>
          <w:lang w:eastAsia="en-US"/>
        </w:rPr>
      </w:pPr>
      <w:r w:rsidRPr="00AB52C0">
        <w:rPr>
          <w:rFonts w:ascii="Arial" w:hAnsi="Arial" w:cs="Arial"/>
          <w:bCs/>
          <w:sz w:val="20"/>
          <w:szCs w:val="20"/>
          <w:lang w:eastAsia="en-US"/>
        </w:rPr>
        <w:t>Прогнозируемый рост количества транспортных средств и увеличение объемов грузовых и пассажирских перевозок на автомобильном транспорте приведет к повышению интенсивности движения на автомобильных дорогах федерального значения к 2020 году на 60 - 90 процентов по сравнению с 2006 годом.</w:t>
      </w:r>
    </w:p>
    <w:p w14:paraId="0ADCEF90" w14:textId="77777777" w:rsidR="00ED43D2" w:rsidRPr="00AB52C0" w:rsidRDefault="00ED43D2" w:rsidP="00ED43D2">
      <w:pPr>
        <w:pStyle w:val="afb"/>
        <w:shd w:val="clear" w:color="auto" w:fill="FFFFFF"/>
        <w:spacing w:before="60" w:beforeAutospacing="0" w:after="60" w:afterAutospacing="0"/>
        <w:jc w:val="both"/>
        <w:rPr>
          <w:rFonts w:ascii="Arial" w:hAnsi="Arial" w:cs="Arial"/>
          <w:bCs/>
          <w:sz w:val="20"/>
          <w:szCs w:val="20"/>
          <w:lang w:eastAsia="en-US"/>
        </w:rPr>
      </w:pPr>
      <w:r w:rsidRPr="00AB52C0">
        <w:rPr>
          <w:rFonts w:ascii="Arial" w:hAnsi="Arial" w:cs="Arial"/>
          <w:bCs/>
          <w:sz w:val="20"/>
          <w:szCs w:val="20"/>
          <w:lang w:eastAsia="en-US"/>
        </w:rPr>
        <w:t>Около 50 процентов общего объема перевозок по автомобильным дорогам федерального значения осуществляется в условиях превышения нормативного уровня загрузки дорожной сети, что приводит к увеличению себестоимости перевозок и снижению безопасности движения.</w:t>
      </w:r>
    </w:p>
    <w:p w14:paraId="58DF2115" w14:textId="77777777" w:rsidR="00ED43D2" w:rsidRPr="00AB52C0" w:rsidRDefault="00ED43D2" w:rsidP="00ED43D2">
      <w:pPr>
        <w:pStyle w:val="afb"/>
        <w:shd w:val="clear" w:color="auto" w:fill="FFFFFF"/>
        <w:spacing w:before="60" w:beforeAutospacing="0" w:after="60" w:afterAutospacing="0"/>
        <w:jc w:val="both"/>
        <w:rPr>
          <w:rFonts w:ascii="Arial" w:hAnsi="Arial" w:cs="Arial"/>
          <w:bCs/>
          <w:sz w:val="20"/>
          <w:szCs w:val="20"/>
          <w:lang w:eastAsia="en-US"/>
        </w:rPr>
      </w:pPr>
      <w:r w:rsidRPr="00AB52C0">
        <w:rPr>
          <w:rFonts w:ascii="Arial" w:hAnsi="Arial" w:cs="Arial"/>
          <w:bCs/>
          <w:sz w:val="20"/>
          <w:szCs w:val="20"/>
          <w:lang w:eastAsia="en-US"/>
        </w:rPr>
        <w:t>Конфигурация сети автомобильных дорог федерального значения имеет ярко выраженную радиальную структуру, ориентированную на столицу Российской Федерации - г. Москву, с недостаточным числом соединительных и хордовых дорог, что вызывает перепробег автомобильного транспорта, увеличение себестоимости перевозок и повышение уровня перегрузки автомобильных дорог движением.</w:t>
      </w:r>
    </w:p>
    <w:p w14:paraId="0304FE32" w14:textId="77777777" w:rsidR="00ED43D2" w:rsidRPr="00AB52C0" w:rsidRDefault="00ED43D2" w:rsidP="00ED43D2">
      <w:pPr>
        <w:pStyle w:val="afb"/>
        <w:shd w:val="clear" w:color="auto" w:fill="FFFFFF"/>
        <w:spacing w:before="60" w:beforeAutospacing="0" w:after="60" w:afterAutospacing="0"/>
        <w:jc w:val="both"/>
        <w:rPr>
          <w:rFonts w:ascii="Arial" w:hAnsi="Arial" w:cs="Arial"/>
          <w:bCs/>
          <w:sz w:val="20"/>
          <w:szCs w:val="20"/>
          <w:lang w:eastAsia="en-US"/>
        </w:rPr>
      </w:pPr>
      <w:r w:rsidRPr="00AB52C0">
        <w:rPr>
          <w:rFonts w:ascii="Arial" w:hAnsi="Arial" w:cs="Arial"/>
          <w:bCs/>
          <w:sz w:val="20"/>
          <w:szCs w:val="20"/>
          <w:lang w:eastAsia="en-US"/>
        </w:rPr>
        <w:t>Основная доля автомобильных дорог федерального значения имеет по одной полосе движения в каждом направлении, только 10 процентов их общей протяженности имеют многополосную проезжую часть, что не позволяет обеспечить достаточную пропускную способность автомобильных дорог, безопасное и высокоскоростное обслуживание современных транспортных средств.</w:t>
      </w:r>
    </w:p>
    <w:p w14:paraId="7198764A" w14:textId="77777777" w:rsidR="00ED43D2" w:rsidRPr="00AB52C0" w:rsidRDefault="00ED43D2" w:rsidP="00ED43D2">
      <w:pPr>
        <w:pStyle w:val="afb"/>
        <w:shd w:val="clear" w:color="auto" w:fill="FFFFFF"/>
        <w:spacing w:before="60" w:beforeAutospacing="0" w:after="60" w:afterAutospacing="0"/>
        <w:jc w:val="both"/>
        <w:rPr>
          <w:rFonts w:ascii="Arial" w:hAnsi="Arial" w:cs="Arial"/>
          <w:bCs/>
          <w:sz w:val="20"/>
          <w:szCs w:val="20"/>
          <w:lang w:eastAsia="en-US"/>
        </w:rPr>
      </w:pPr>
      <w:r w:rsidRPr="00AB52C0">
        <w:rPr>
          <w:rFonts w:ascii="Arial" w:hAnsi="Arial" w:cs="Arial"/>
          <w:bCs/>
          <w:sz w:val="20"/>
          <w:szCs w:val="20"/>
          <w:lang w:eastAsia="en-US"/>
        </w:rPr>
        <w:t>Свыше трети протяженности автомобильных дорог федерального значения и мостовых сооружений на них требуют увеличения прочностных характеристик из-за ускоренной деградации дорожных конструкций и снижения сроков службы между ремонтами вследствие увеличения в составе транспортных потоков доли тяжелых автомобилей и автопоездов.</w:t>
      </w:r>
    </w:p>
    <w:p w14:paraId="00FEE296" w14:textId="77777777" w:rsidR="00ED43D2" w:rsidRPr="00AB52C0" w:rsidRDefault="00ED43D2" w:rsidP="00ED43D2">
      <w:pPr>
        <w:pStyle w:val="afb"/>
        <w:shd w:val="clear" w:color="auto" w:fill="FFFFFF"/>
        <w:spacing w:before="60" w:beforeAutospacing="0" w:after="60" w:afterAutospacing="0"/>
        <w:jc w:val="both"/>
        <w:rPr>
          <w:rFonts w:ascii="Arial" w:hAnsi="Arial" w:cs="Arial"/>
          <w:bCs/>
          <w:sz w:val="20"/>
          <w:szCs w:val="20"/>
          <w:lang w:eastAsia="en-US"/>
        </w:rPr>
      </w:pPr>
      <w:r w:rsidRPr="00AB52C0">
        <w:rPr>
          <w:rFonts w:ascii="Arial" w:hAnsi="Arial" w:cs="Arial"/>
          <w:bCs/>
          <w:sz w:val="20"/>
          <w:szCs w:val="20"/>
          <w:lang w:eastAsia="en-US"/>
        </w:rPr>
        <w:t>По состоянию на 1 января 2008 г. 19 процентов мостовых сооружений на сети автомобильных дорог федерального значения находятся в неудовлетворительном состоянии, в том числе на 148 сооружениях состояние не может быть доведено до нормативных требований путем проведения капитального ремонта (далее - ремонтонепригодные мосты).</w:t>
      </w:r>
    </w:p>
    <w:p w14:paraId="4D4735AF" w14:textId="77777777" w:rsidR="00ED43D2" w:rsidRPr="00AB52C0" w:rsidRDefault="00ED43D2" w:rsidP="00ED43D2">
      <w:pPr>
        <w:pStyle w:val="afb"/>
        <w:shd w:val="clear" w:color="auto" w:fill="FFFFFF"/>
        <w:spacing w:before="60" w:beforeAutospacing="0" w:after="60" w:afterAutospacing="0"/>
        <w:jc w:val="both"/>
        <w:rPr>
          <w:rFonts w:ascii="Arial" w:hAnsi="Arial" w:cs="Arial"/>
          <w:bCs/>
          <w:sz w:val="20"/>
          <w:szCs w:val="20"/>
          <w:lang w:eastAsia="en-US"/>
        </w:rPr>
      </w:pPr>
      <w:r w:rsidRPr="00AB52C0">
        <w:rPr>
          <w:rFonts w:ascii="Arial" w:hAnsi="Arial" w:cs="Arial"/>
          <w:bCs/>
          <w:sz w:val="20"/>
          <w:szCs w:val="20"/>
          <w:lang w:eastAsia="en-US"/>
        </w:rPr>
        <w:t>Автомобильные дороги федерального значения на значительном протяжении проходят по территории городов и других населенных пунктов, что приводит к снижению скорости движения транспортных потоков и росту численности дорожно-транспортных происшествий.</w:t>
      </w:r>
    </w:p>
    <w:p w14:paraId="3FE36653" w14:textId="77777777" w:rsidR="00ED43D2" w:rsidRPr="00AB52C0" w:rsidRDefault="00ED43D2" w:rsidP="00ED43D2">
      <w:pPr>
        <w:pStyle w:val="afb"/>
        <w:shd w:val="clear" w:color="auto" w:fill="FFFFFF"/>
        <w:spacing w:before="60" w:beforeAutospacing="0" w:after="60" w:afterAutospacing="0"/>
        <w:jc w:val="both"/>
        <w:rPr>
          <w:rFonts w:ascii="Arial" w:hAnsi="Arial" w:cs="Arial"/>
          <w:bCs/>
          <w:sz w:val="20"/>
          <w:szCs w:val="20"/>
          <w:lang w:eastAsia="en-US"/>
        </w:rPr>
      </w:pPr>
      <w:r w:rsidRPr="00AB52C0">
        <w:rPr>
          <w:rFonts w:ascii="Arial" w:hAnsi="Arial" w:cs="Arial"/>
          <w:bCs/>
          <w:sz w:val="20"/>
          <w:szCs w:val="20"/>
          <w:lang w:eastAsia="en-US"/>
        </w:rPr>
        <w:t>Низкий уровень обеспеченности Сибири, Дальнего Востока, северных территорий европейской части России автомобильными дорогами не позволяет в полной мере осваивать ресурсы этих регионов.</w:t>
      </w:r>
    </w:p>
    <w:p w14:paraId="572EBE2E" w14:textId="77777777" w:rsidR="00ED43D2" w:rsidRPr="00AB52C0" w:rsidRDefault="00ED43D2" w:rsidP="00ED43D2">
      <w:pPr>
        <w:pStyle w:val="afb"/>
        <w:shd w:val="clear" w:color="auto" w:fill="FFFFFF"/>
        <w:spacing w:before="60" w:beforeAutospacing="0" w:after="60" w:afterAutospacing="0"/>
        <w:jc w:val="both"/>
        <w:rPr>
          <w:rFonts w:ascii="Arial" w:hAnsi="Arial" w:cs="Arial"/>
          <w:bCs/>
          <w:sz w:val="20"/>
          <w:szCs w:val="20"/>
          <w:lang w:eastAsia="en-US"/>
        </w:rPr>
      </w:pPr>
      <w:r w:rsidRPr="00AB52C0">
        <w:rPr>
          <w:rFonts w:ascii="Arial" w:hAnsi="Arial" w:cs="Arial"/>
          <w:bCs/>
          <w:sz w:val="20"/>
          <w:szCs w:val="20"/>
          <w:lang w:eastAsia="en-US"/>
        </w:rPr>
        <w:t>Более половины автомобильных дорог местного значения не имеет твердого покрытия. На территории, не имеющей выхода на сеть автомобильных дорог общего пользования, проживает 2600 тыс. человек, около 46 тыс. населенных пунктов не обеспечены круглогодичной связью с дорожной сетью общего пользования.</w:t>
      </w:r>
    </w:p>
    <w:p w14:paraId="3742DB67" w14:textId="77777777" w:rsidR="00ED43D2" w:rsidRPr="00AB52C0" w:rsidRDefault="00ED43D2" w:rsidP="00ED43D2">
      <w:pPr>
        <w:pStyle w:val="afb"/>
        <w:shd w:val="clear" w:color="auto" w:fill="FFFFFF"/>
        <w:spacing w:before="60" w:beforeAutospacing="0" w:after="60" w:afterAutospacing="0"/>
        <w:jc w:val="both"/>
        <w:rPr>
          <w:rFonts w:ascii="Arial" w:hAnsi="Arial" w:cs="Arial"/>
          <w:bCs/>
          <w:sz w:val="20"/>
          <w:szCs w:val="20"/>
          <w:lang w:eastAsia="en-US"/>
        </w:rPr>
      </w:pPr>
      <w:r w:rsidRPr="00AB52C0">
        <w:rPr>
          <w:rFonts w:ascii="Arial" w:hAnsi="Arial" w:cs="Arial"/>
          <w:bCs/>
          <w:sz w:val="20"/>
          <w:szCs w:val="20"/>
          <w:lang w:eastAsia="en-US"/>
        </w:rPr>
        <w:t>Опережение роста интенсивности движения на автомобильных дорогах по сравнению с увеличением протяженности и пропускной способности автомобильных дорог приводит к росту уровня аварийности на сети автомобильных дорог общего пользования. Российская Федерация в 2 - 3 раза отстает от развитых стран мира по протяженности и плотности дорожной сети.</w:t>
      </w:r>
    </w:p>
    <w:p w14:paraId="1AE7DF74" w14:textId="77777777" w:rsidR="00ED43D2" w:rsidRPr="00AB52C0" w:rsidRDefault="00ED43D2" w:rsidP="00ED43D2">
      <w:pPr>
        <w:pStyle w:val="afb"/>
        <w:shd w:val="clear" w:color="auto" w:fill="FFFFFF"/>
        <w:spacing w:before="60" w:beforeAutospacing="0" w:after="60" w:afterAutospacing="0"/>
        <w:jc w:val="both"/>
        <w:rPr>
          <w:rFonts w:ascii="Arial" w:hAnsi="Arial" w:cs="Arial"/>
          <w:bCs/>
          <w:sz w:val="20"/>
          <w:szCs w:val="20"/>
          <w:lang w:eastAsia="en-US"/>
        </w:rPr>
      </w:pPr>
      <w:r w:rsidRPr="00AB52C0">
        <w:rPr>
          <w:rFonts w:ascii="Arial" w:hAnsi="Arial" w:cs="Arial"/>
          <w:bCs/>
          <w:sz w:val="20"/>
          <w:szCs w:val="20"/>
          <w:lang w:eastAsia="en-US"/>
        </w:rPr>
        <w:t>Недостаточный уровень развития дорожной сети приводит к значительным потерям для экономики и населения страны и является одним из наиболее существенных инфраструктурных ограничений темпов социально-экономического развития Российской Федерации.</w:t>
      </w:r>
    </w:p>
    <w:p w14:paraId="4C74213C" w14:textId="77777777" w:rsidR="00ED43D2" w:rsidRPr="003D14AB" w:rsidRDefault="00ED43D2" w:rsidP="00ED43D2">
      <w:pPr>
        <w:pStyle w:val="afb"/>
        <w:shd w:val="clear" w:color="auto" w:fill="FFFFFF"/>
        <w:spacing w:before="60" w:beforeAutospacing="0" w:after="60" w:afterAutospacing="0"/>
        <w:jc w:val="both"/>
        <w:rPr>
          <w:rFonts w:ascii="Arial" w:hAnsi="Arial" w:cs="Arial"/>
          <w:bCs/>
          <w:sz w:val="20"/>
          <w:szCs w:val="20"/>
          <w:lang w:eastAsia="en-US"/>
        </w:rPr>
      </w:pPr>
    </w:p>
    <w:p w14:paraId="1E2BC833" w14:textId="77777777" w:rsidR="00ED43D2" w:rsidRDefault="00ED43D2" w:rsidP="00ED43D2">
      <w:pPr>
        <w:pStyle w:val="afb"/>
        <w:shd w:val="clear" w:color="auto" w:fill="FFFFFF"/>
        <w:spacing w:before="60" w:beforeAutospacing="0" w:after="60" w:afterAutospacing="0"/>
        <w:jc w:val="both"/>
        <w:rPr>
          <w:rFonts w:ascii="Arial" w:hAnsi="Arial" w:cs="Arial"/>
          <w:bCs/>
          <w:sz w:val="20"/>
          <w:szCs w:val="20"/>
          <w:lang w:eastAsia="en-US"/>
        </w:rPr>
      </w:pPr>
      <w:r w:rsidRPr="006F5B23">
        <w:rPr>
          <w:rFonts w:ascii="Arial" w:hAnsi="Arial" w:cs="Arial"/>
          <w:bCs/>
          <w:sz w:val="20"/>
          <w:szCs w:val="20"/>
          <w:lang w:eastAsia="en-US"/>
        </w:rPr>
        <w:t>За время реализации Федеральной целевой программой «Развитие транспортной системы России (2010 – 2020 гг.) планируется построить и реконструировать 8 тыс. километров автомобильных дорог федерального значения, включая строительство 2,2 тыс. километров платных автомагистралей и скоростных дорог в составе международных транспортных коридоров. На условиях софинансирования за счет средств федерального бюджета будут построены и реконструированы 10 тыс. километров автомобильных дорог регионального и межмуниципального значения.</w:t>
      </w:r>
    </w:p>
    <w:p w14:paraId="10AC185C" w14:textId="77777777" w:rsidR="00ED43D2" w:rsidRPr="0050146B" w:rsidRDefault="00ED43D2" w:rsidP="00ED43D2">
      <w:pPr>
        <w:pStyle w:val="afb"/>
        <w:shd w:val="clear" w:color="auto" w:fill="FFFFFF"/>
        <w:spacing w:before="60" w:beforeAutospacing="0" w:after="60" w:afterAutospacing="0"/>
        <w:rPr>
          <w:rFonts w:ascii="Arial" w:hAnsi="Arial" w:cs="Arial"/>
          <w:bCs/>
          <w:sz w:val="20"/>
          <w:szCs w:val="20"/>
          <w:lang w:eastAsia="en-US"/>
        </w:rPr>
      </w:pPr>
      <w:r w:rsidRPr="003D14AB">
        <w:rPr>
          <w:rFonts w:ascii="Arial" w:hAnsi="Arial" w:cs="Arial"/>
          <w:bCs/>
          <w:sz w:val="20"/>
          <w:szCs w:val="20"/>
          <w:lang w:eastAsia="en-US"/>
        </w:rPr>
        <w:t>Цел</w:t>
      </w:r>
      <w:r>
        <w:rPr>
          <w:rFonts w:ascii="Arial" w:hAnsi="Arial" w:cs="Arial"/>
          <w:bCs/>
          <w:sz w:val="20"/>
          <w:szCs w:val="20"/>
          <w:lang w:eastAsia="en-US"/>
        </w:rPr>
        <w:t>ями</w:t>
      </w:r>
      <w:r w:rsidRPr="003D14AB">
        <w:rPr>
          <w:rFonts w:ascii="Arial" w:hAnsi="Arial" w:cs="Arial"/>
          <w:bCs/>
          <w:sz w:val="20"/>
          <w:szCs w:val="20"/>
          <w:lang w:eastAsia="en-US"/>
        </w:rPr>
        <w:t xml:space="preserve"> подпрограмм</w:t>
      </w:r>
      <w:r>
        <w:rPr>
          <w:rFonts w:ascii="Arial" w:hAnsi="Arial" w:cs="Arial"/>
          <w:bCs/>
          <w:sz w:val="20"/>
          <w:szCs w:val="20"/>
          <w:lang w:eastAsia="en-US"/>
        </w:rPr>
        <w:t>ы «Автомобильные дороги»</w:t>
      </w:r>
      <w:r w:rsidRPr="003D14AB">
        <w:rPr>
          <w:rFonts w:ascii="Arial" w:hAnsi="Arial" w:cs="Arial"/>
          <w:bCs/>
          <w:sz w:val="20"/>
          <w:szCs w:val="20"/>
          <w:lang w:eastAsia="en-US"/>
        </w:rPr>
        <w:t xml:space="preserve"> </w:t>
      </w:r>
      <w:r>
        <w:rPr>
          <w:rFonts w:ascii="Arial" w:hAnsi="Arial" w:cs="Arial"/>
          <w:bCs/>
          <w:sz w:val="20"/>
          <w:szCs w:val="20"/>
          <w:lang w:eastAsia="en-US"/>
        </w:rPr>
        <w:t>(далее – подпрограмма) являются:</w:t>
      </w:r>
    </w:p>
    <w:p w14:paraId="352F2E01" w14:textId="77777777" w:rsidR="00ED43D2" w:rsidRPr="0050146B" w:rsidRDefault="00ED43D2" w:rsidP="00F93E82">
      <w:pPr>
        <w:pStyle w:val="afb"/>
        <w:numPr>
          <w:ilvl w:val="0"/>
          <w:numId w:val="44"/>
        </w:numPr>
        <w:shd w:val="clear" w:color="auto" w:fill="FFFFFF"/>
        <w:spacing w:before="60" w:beforeAutospacing="0" w:after="60" w:afterAutospacing="0"/>
        <w:jc w:val="both"/>
        <w:rPr>
          <w:rFonts w:ascii="Arial" w:hAnsi="Arial" w:cs="Arial"/>
          <w:bCs/>
          <w:sz w:val="20"/>
          <w:szCs w:val="20"/>
          <w:lang w:eastAsia="en-US"/>
        </w:rPr>
      </w:pPr>
      <w:r w:rsidRPr="0050146B">
        <w:rPr>
          <w:rFonts w:ascii="Arial" w:hAnsi="Arial" w:cs="Arial"/>
          <w:bCs/>
          <w:sz w:val="20"/>
          <w:szCs w:val="20"/>
          <w:lang w:eastAsia="en-US"/>
        </w:rPr>
        <w:t>развитие современной и эффективной транспортной инфраструктуры, обеспечивающей ускорение товародвижения и снижение транспортных издержек в экономике;</w:t>
      </w:r>
    </w:p>
    <w:p w14:paraId="6E04B91F" w14:textId="77777777" w:rsidR="00ED43D2" w:rsidRPr="0050146B" w:rsidRDefault="00ED43D2" w:rsidP="00F93E82">
      <w:pPr>
        <w:pStyle w:val="afb"/>
        <w:numPr>
          <w:ilvl w:val="0"/>
          <w:numId w:val="44"/>
        </w:numPr>
        <w:shd w:val="clear" w:color="auto" w:fill="FFFFFF"/>
        <w:spacing w:before="60" w:beforeAutospacing="0" w:after="60" w:afterAutospacing="0"/>
        <w:jc w:val="both"/>
        <w:rPr>
          <w:rFonts w:ascii="Arial" w:hAnsi="Arial" w:cs="Arial"/>
          <w:bCs/>
          <w:sz w:val="20"/>
          <w:szCs w:val="20"/>
          <w:lang w:eastAsia="en-US"/>
        </w:rPr>
      </w:pPr>
      <w:r w:rsidRPr="0050146B">
        <w:rPr>
          <w:rFonts w:ascii="Arial" w:hAnsi="Arial" w:cs="Arial"/>
          <w:bCs/>
          <w:sz w:val="20"/>
          <w:szCs w:val="20"/>
          <w:lang w:eastAsia="en-US"/>
        </w:rPr>
        <w:t>повышение доступности услуг транспортного комплекса для населения;</w:t>
      </w:r>
    </w:p>
    <w:p w14:paraId="463ED585" w14:textId="77777777" w:rsidR="00ED43D2" w:rsidRPr="0050146B" w:rsidRDefault="00ED43D2" w:rsidP="00F93E82">
      <w:pPr>
        <w:pStyle w:val="afb"/>
        <w:numPr>
          <w:ilvl w:val="0"/>
          <w:numId w:val="44"/>
        </w:numPr>
        <w:shd w:val="clear" w:color="auto" w:fill="FFFFFF"/>
        <w:spacing w:before="60" w:beforeAutospacing="0" w:after="60" w:afterAutospacing="0"/>
        <w:jc w:val="both"/>
        <w:rPr>
          <w:rFonts w:ascii="Arial" w:hAnsi="Arial" w:cs="Arial"/>
          <w:bCs/>
          <w:sz w:val="20"/>
          <w:szCs w:val="20"/>
          <w:lang w:eastAsia="en-US"/>
        </w:rPr>
      </w:pPr>
      <w:r w:rsidRPr="0050146B">
        <w:rPr>
          <w:rFonts w:ascii="Arial" w:hAnsi="Arial" w:cs="Arial"/>
          <w:bCs/>
          <w:sz w:val="20"/>
          <w:szCs w:val="20"/>
          <w:lang w:eastAsia="en-US"/>
        </w:rPr>
        <w:t>повышение конкурентоспособности транспортной системы России и реализация транзитного потенциала страны;</w:t>
      </w:r>
    </w:p>
    <w:p w14:paraId="73922183" w14:textId="77777777" w:rsidR="00ED43D2" w:rsidRPr="003D14AB" w:rsidRDefault="00ED43D2" w:rsidP="00F93E82">
      <w:pPr>
        <w:pStyle w:val="afb"/>
        <w:numPr>
          <w:ilvl w:val="0"/>
          <w:numId w:val="44"/>
        </w:numPr>
        <w:shd w:val="clear" w:color="auto" w:fill="FFFFFF"/>
        <w:spacing w:before="60" w:beforeAutospacing="0" w:after="60" w:afterAutospacing="0"/>
        <w:jc w:val="both"/>
        <w:rPr>
          <w:rFonts w:ascii="Arial" w:hAnsi="Arial" w:cs="Arial"/>
          <w:bCs/>
          <w:sz w:val="20"/>
          <w:szCs w:val="20"/>
          <w:lang w:eastAsia="en-US"/>
        </w:rPr>
      </w:pPr>
      <w:r w:rsidRPr="0050146B">
        <w:rPr>
          <w:rFonts w:ascii="Arial" w:hAnsi="Arial" w:cs="Arial"/>
          <w:bCs/>
          <w:sz w:val="20"/>
          <w:szCs w:val="20"/>
          <w:lang w:eastAsia="en-US"/>
        </w:rPr>
        <w:t>повышение комплексной безопасности и устойчивости транспортной системы.</w:t>
      </w:r>
      <w:r w:rsidRPr="003D14AB">
        <w:rPr>
          <w:rFonts w:ascii="Arial" w:hAnsi="Arial" w:cs="Arial"/>
          <w:bCs/>
          <w:sz w:val="20"/>
          <w:szCs w:val="20"/>
          <w:lang w:eastAsia="en-US"/>
        </w:rPr>
        <w:t>.</w:t>
      </w:r>
    </w:p>
    <w:p w14:paraId="481C8265" w14:textId="77777777" w:rsidR="00ED43D2" w:rsidRDefault="00ED43D2" w:rsidP="00ED43D2">
      <w:pPr>
        <w:pStyle w:val="afb"/>
        <w:shd w:val="clear" w:color="auto" w:fill="FFFFFF"/>
        <w:spacing w:before="60" w:beforeAutospacing="0" w:after="60" w:afterAutospacing="0"/>
        <w:rPr>
          <w:rFonts w:ascii="Arial" w:hAnsi="Arial" w:cs="Arial"/>
          <w:bCs/>
          <w:sz w:val="20"/>
          <w:szCs w:val="20"/>
          <w:lang w:eastAsia="en-US"/>
        </w:rPr>
      </w:pPr>
      <w:r>
        <w:rPr>
          <w:rFonts w:ascii="Arial" w:hAnsi="Arial" w:cs="Arial"/>
          <w:bCs/>
          <w:sz w:val="20"/>
          <w:szCs w:val="20"/>
          <w:lang w:eastAsia="en-US"/>
        </w:rPr>
        <w:t>Задачи подпрограммы:</w:t>
      </w:r>
    </w:p>
    <w:p w14:paraId="08C33470" w14:textId="77777777" w:rsidR="00ED43D2" w:rsidRPr="0050146B" w:rsidRDefault="00ED43D2" w:rsidP="00F93E82">
      <w:pPr>
        <w:pStyle w:val="afb"/>
        <w:numPr>
          <w:ilvl w:val="0"/>
          <w:numId w:val="44"/>
        </w:numPr>
        <w:shd w:val="clear" w:color="auto" w:fill="FFFFFF"/>
        <w:spacing w:before="60" w:beforeAutospacing="0" w:after="60" w:afterAutospacing="0"/>
        <w:jc w:val="both"/>
        <w:rPr>
          <w:rFonts w:ascii="Arial" w:hAnsi="Arial" w:cs="Arial"/>
          <w:bCs/>
          <w:sz w:val="20"/>
          <w:szCs w:val="20"/>
          <w:lang w:eastAsia="en-US"/>
        </w:rPr>
      </w:pPr>
      <w:r w:rsidRPr="0050146B">
        <w:rPr>
          <w:rFonts w:ascii="Arial" w:hAnsi="Arial" w:cs="Arial"/>
          <w:bCs/>
          <w:sz w:val="20"/>
          <w:szCs w:val="20"/>
          <w:lang w:eastAsia="en-US"/>
        </w:rPr>
        <w:t>увеличение протяженности автомобильных дорог федерального значения, соответствующих нормативным требованиям; создание условий для формирования единой дорожной сети, круглогодично доступной для населения;</w:t>
      </w:r>
    </w:p>
    <w:p w14:paraId="43BF54B3" w14:textId="77777777" w:rsidR="00ED43D2" w:rsidRPr="0050146B" w:rsidRDefault="00ED43D2" w:rsidP="00F93E82">
      <w:pPr>
        <w:pStyle w:val="afb"/>
        <w:numPr>
          <w:ilvl w:val="0"/>
          <w:numId w:val="44"/>
        </w:numPr>
        <w:shd w:val="clear" w:color="auto" w:fill="FFFFFF"/>
        <w:spacing w:before="60" w:beforeAutospacing="0" w:after="60" w:afterAutospacing="0"/>
        <w:jc w:val="both"/>
        <w:rPr>
          <w:rFonts w:ascii="Arial" w:hAnsi="Arial" w:cs="Arial"/>
          <w:bCs/>
          <w:sz w:val="20"/>
          <w:szCs w:val="20"/>
          <w:lang w:eastAsia="en-US"/>
        </w:rPr>
      </w:pPr>
      <w:r w:rsidRPr="0050146B">
        <w:rPr>
          <w:rFonts w:ascii="Arial" w:hAnsi="Arial" w:cs="Arial"/>
          <w:bCs/>
          <w:sz w:val="20"/>
          <w:szCs w:val="20"/>
          <w:lang w:eastAsia="en-US"/>
        </w:rPr>
        <w:t>увеличение протяженности соответствующих нормативным требованиям автомобильных дорог федерального значения, входящих в систему международных транспортных коридоров;</w:t>
      </w:r>
    </w:p>
    <w:p w14:paraId="1E2130B8" w14:textId="77777777" w:rsidR="00ED43D2" w:rsidRPr="0050146B" w:rsidRDefault="00ED43D2" w:rsidP="00F93E82">
      <w:pPr>
        <w:pStyle w:val="afb"/>
        <w:numPr>
          <w:ilvl w:val="0"/>
          <w:numId w:val="44"/>
        </w:numPr>
        <w:shd w:val="clear" w:color="auto" w:fill="FFFFFF"/>
        <w:spacing w:before="60" w:beforeAutospacing="0" w:after="60" w:afterAutospacing="0"/>
        <w:jc w:val="both"/>
        <w:rPr>
          <w:rFonts w:ascii="Arial" w:hAnsi="Arial" w:cs="Arial"/>
          <w:bCs/>
          <w:sz w:val="20"/>
          <w:szCs w:val="20"/>
          <w:lang w:eastAsia="en-US"/>
        </w:rPr>
      </w:pPr>
      <w:r w:rsidRPr="0050146B">
        <w:rPr>
          <w:rFonts w:ascii="Arial" w:hAnsi="Arial" w:cs="Arial"/>
          <w:bCs/>
          <w:sz w:val="20"/>
          <w:szCs w:val="20"/>
          <w:lang w:eastAsia="en-US"/>
        </w:rPr>
        <w:t>повышение надежности и безопасности движения по автомобильным дорогам федерального значения;</w:t>
      </w:r>
    </w:p>
    <w:p w14:paraId="7A56C693" w14:textId="77777777" w:rsidR="00ED43D2" w:rsidRDefault="00ED43D2" w:rsidP="00F93E82">
      <w:pPr>
        <w:pStyle w:val="afb"/>
        <w:numPr>
          <w:ilvl w:val="0"/>
          <w:numId w:val="44"/>
        </w:numPr>
        <w:shd w:val="clear" w:color="auto" w:fill="FFFFFF"/>
        <w:spacing w:before="60" w:beforeAutospacing="0" w:after="60" w:afterAutospacing="0"/>
        <w:jc w:val="both"/>
        <w:rPr>
          <w:rFonts w:ascii="Arial" w:hAnsi="Arial" w:cs="Arial"/>
          <w:bCs/>
          <w:sz w:val="20"/>
          <w:szCs w:val="20"/>
          <w:lang w:eastAsia="en-US"/>
        </w:rPr>
      </w:pPr>
      <w:r w:rsidRPr="0050146B">
        <w:rPr>
          <w:rFonts w:ascii="Arial" w:hAnsi="Arial" w:cs="Arial"/>
          <w:bCs/>
          <w:sz w:val="20"/>
          <w:szCs w:val="20"/>
          <w:lang w:eastAsia="en-US"/>
        </w:rPr>
        <w:t>обеспечение устойчивого функционирования автомобильных дорог федерального значения</w:t>
      </w:r>
      <w:r>
        <w:rPr>
          <w:rFonts w:ascii="Arial" w:hAnsi="Arial" w:cs="Arial"/>
          <w:bCs/>
          <w:sz w:val="20"/>
          <w:szCs w:val="20"/>
          <w:lang w:eastAsia="en-US"/>
        </w:rPr>
        <w:t>.</w:t>
      </w:r>
      <w:r w:rsidRPr="003D14AB">
        <w:rPr>
          <w:rFonts w:ascii="Arial" w:hAnsi="Arial" w:cs="Arial"/>
          <w:bCs/>
          <w:sz w:val="20"/>
          <w:szCs w:val="20"/>
          <w:lang w:eastAsia="en-US"/>
        </w:rPr>
        <w:t>сокращение протяженности автомобильных дорог, работающих в режиме перегрузки, увеличение доли автомобильных дорог, соответствующих нормативным требованиям;</w:t>
      </w:r>
    </w:p>
    <w:p w14:paraId="6E0CFD65" w14:textId="77777777" w:rsidR="00ED43D2" w:rsidRDefault="00ED43D2" w:rsidP="00F93E82">
      <w:pPr>
        <w:pStyle w:val="afb"/>
        <w:numPr>
          <w:ilvl w:val="0"/>
          <w:numId w:val="44"/>
        </w:numPr>
        <w:shd w:val="clear" w:color="auto" w:fill="FFFFFF"/>
        <w:spacing w:before="60" w:beforeAutospacing="0" w:after="60" w:afterAutospacing="0"/>
        <w:jc w:val="both"/>
        <w:rPr>
          <w:rFonts w:ascii="Arial" w:hAnsi="Arial" w:cs="Arial"/>
          <w:bCs/>
          <w:sz w:val="20"/>
          <w:szCs w:val="20"/>
          <w:lang w:eastAsia="en-US"/>
        </w:rPr>
      </w:pPr>
      <w:r w:rsidRPr="003D14AB">
        <w:rPr>
          <w:rFonts w:ascii="Arial" w:hAnsi="Arial" w:cs="Arial"/>
          <w:bCs/>
          <w:sz w:val="20"/>
          <w:szCs w:val="20"/>
          <w:lang w:eastAsia="en-US"/>
        </w:rPr>
        <w:t>организация развития скоростных автомобильных дорог на условиях государственно-частного партнерства;</w:t>
      </w:r>
    </w:p>
    <w:p w14:paraId="0361FF9C" w14:textId="77777777" w:rsidR="00ED43D2" w:rsidRPr="003D14AB" w:rsidRDefault="00ED43D2" w:rsidP="00F93E82">
      <w:pPr>
        <w:pStyle w:val="afb"/>
        <w:numPr>
          <w:ilvl w:val="0"/>
          <w:numId w:val="44"/>
        </w:numPr>
        <w:shd w:val="clear" w:color="auto" w:fill="FFFFFF"/>
        <w:spacing w:before="60" w:beforeAutospacing="0" w:after="60" w:afterAutospacing="0"/>
        <w:jc w:val="both"/>
        <w:rPr>
          <w:rFonts w:ascii="Arial" w:hAnsi="Arial" w:cs="Arial"/>
          <w:bCs/>
          <w:sz w:val="20"/>
          <w:szCs w:val="20"/>
          <w:lang w:eastAsia="en-US"/>
        </w:rPr>
      </w:pPr>
      <w:r w:rsidRPr="003D14AB">
        <w:rPr>
          <w:rFonts w:ascii="Arial" w:hAnsi="Arial" w:cs="Arial"/>
          <w:bCs/>
          <w:sz w:val="20"/>
          <w:szCs w:val="20"/>
          <w:lang w:eastAsia="en-US"/>
        </w:rPr>
        <w:t>повышение эффективности реализации программы.</w:t>
      </w:r>
    </w:p>
    <w:p w14:paraId="6197B725" w14:textId="77777777" w:rsidR="00ED43D2" w:rsidRDefault="00ED43D2" w:rsidP="00ED43D2">
      <w:pPr>
        <w:pStyle w:val="Basic"/>
        <w:spacing w:before="60" w:after="60"/>
        <w:ind w:firstLine="0"/>
        <w:rPr>
          <w:rFonts w:ascii="Arial" w:hAnsi="Arial" w:cs="Arial"/>
          <w:bCs/>
          <w:sz w:val="20"/>
        </w:rPr>
      </w:pPr>
      <w:r w:rsidRPr="003D14AB">
        <w:rPr>
          <w:rFonts w:ascii="Arial" w:hAnsi="Arial" w:cs="Arial"/>
          <w:bCs/>
          <w:sz w:val="20"/>
        </w:rPr>
        <w:t>Подпрограмма реализуется в 201</w:t>
      </w:r>
      <w:r>
        <w:rPr>
          <w:rFonts w:ascii="Arial" w:hAnsi="Arial" w:cs="Arial"/>
          <w:bCs/>
          <w:sz w:val="20"/>
        </w:rPr>
        <w:t xml:space="preserve">0 </w:t>
      </w:r>
      <w:r w:rsidRPr="003D14AB">
        <w:rPr>
          <w:rFonts w:ascii="Arial" w:hAnsi="Arial" w:cs="Arial"/>
          <w:bCs/>
          <w:sz w:val="20"/>
        </w:rPr>
        <w:t>– 2020 гг.. Ожидаемые рез</w:t>
      </w:r>
      <w:r>
        <w:rPr>
          <w:rFonts w:ascii="Arial" w:hAnsi="Arial" w:cs="Arial"/>
          <w:bCs/>
          <w:sz w:val="20"/>
        </w:rPr>
        <w:t>ультаты реализации подпрограмм:</w:t>
      </w:r>
    </w:p>
    <w:p w14:paraId="1459FE7B" w14:textId="77777777" w:rsidR="00ED43D2" w:rsidRPr="0050146B" w:rsidRDefault="00ED43D2" w:rsidP="00F93E82">
      <w:pPr>
        <w:pStyle w:val="Basic"/>
        <w:numPr>
          <w:ilvl w:val="0"/>
          <w:numId w:val="45"/>
        </w:numPr>
        <w:spacing w:before="60" w:after="60"/>
        <w:rPr>
          <w:rFonts w:ascii="Arial" w:hAnsi="Arial" w:cs="Arial"/>
          <w:bCs/>
          <w:sz w:val="20"/>
        </w:rPr>
      </w:pPr>
      <w:r w:rsidRPr="0050146B">
        <w:rPr>
          <w:rFonts w:ascii="Arial" w:hAnsi="Arial" w:cs="Arial"/>
          <w:bCs/>
          <w:sz w:val="20"/>
        </w:rPr>
        <w:t>доля протяженности автомобильных дорог общего пользования федерального значения, соответствующих нормативным требованиям к транспортно-эксплуатационным показателям, составит 85,2 процента, или 46,3 тыс. км; доля протяженности автомобильных дорог общего пользования федерального значения, обслуживающих движение в режиме перегрузки, составит 27,4 процента, или 14,9 тыс. км;</w:t>
      </w:r>
    </w:p>
    <w:p w14:paraId="5B8467B5" w14:textId="77777777" w:rsidR="00ED43D2" w:rsidRPr="0050146B" w:rsidRDefault="00ED43D2" w:rsidP="00F93E82">
      <w:pPr>
        <w:pStyle w:val="Basic"/>
        <w:numPr>
          <w:ilvl w:val="0"/>
          <w:numId w:val="45"/>
        </w:numPr>
        <w:spacing w:before="60" w:after="60"/>
        <w:rPr>
          <w:rFonts w:ascii="Arial" w:hAnsi="Arial" w:cs="Arial"/>
          <w:bCs/>
          <w:sz w:val="20"/>
        </w:rPr>
      </w:pPr>
      <w:r w:rsidRPr="0050146B">
        <w:rPr>
          <w:rFonts w:ascii="Arial" w:hAnsi="Arial" w:cs="Arial"/>
          <w:bCs/>
          <w:sz w:val="20"/>
        </w:rPr>
        <w:t>прирост протяженности автомобильных дорог федерального значения, на которых будут устранены ограничения по пропускной способности, составит 6,3 тыс. км;</w:t>
      </w:r>
    </w:p>
    <w:p w14:paraId="018B7F59" w14:textId="77777777" w:rsidR="00ED43D2" w:rsidRPr="0050146B" w:rsidRDefault="00ED43D2" w:rsidP="00F93E82">
      <w:pPr>
        <w:pStyle w:val="Basic"/>
        <w:numPr>
          <w:ilvl w:val="0"/>
          <w:numId w:val="45"/>
        </w:numPr>
        <w:spacing w:before="60" w:after="60"/>
        <w:rPr>
          <w:rFonts w:ascii="Arial" w:hAnsi="Arial" w:cs="Arial"/>
          <w:bCs/>
          <w:sz w:val="20"/>
        </w:rPr>
      </w:pPr>
      <w:r w:rsidRPr="0050146B">
        <w:rPr>
          <w:rFonts w:ascii="Arial" w:hAnsi="Arial" w:cs="Arial"/>
          <w:bCs/>
          <w:sz w:val="20"/>
        </w:rPr>
        <w:t>прирост протяженности автомобильных дорог федерального значения, обеспечивающих пропуск транспортных средств с нагрузкой на наиболее загруженную ось 11,5 тонн, составит 20,4 тыс. км;</w:t>
      </w:r>
    </w:p>
    <w:p w14:paraId="5FA11EB8" w14:textId="77777777" w:rsidR="00ED43D2" w:rsidRPr="0050146B" w:rsidRDefault="00ED43D2" w:rsidP="00F93E82">
      <w:pPr>
        <w:pStyle w:val="Basic"/>
        <w:numPr>
          <w:ilvl w:val="0"/>
          <w:numId w:val="45"/>
        </w:numPr>
        <w:spacing w:before="60" w:after="60"/>
        <w:rPr>
          <w:rFonts w:ascii="Arial" w:hAnsi="Arial" w:cs="Arial"/>
          <w:bCs/>
          <w:sz w:val="20"/>
        </w:rPr>
      </w:pPr>
      <w:r w:rsidRPr="0050146B">
        <w:rPr>
          <w:rFonts w:ascii="Arial" w:hAnsi="Arial" w:cs="Arial"/>
          <w:bCs/>
          <w:sz w:val="20"/>
        </w:rPr>
        <w:t>прирост протяженности линий искусственного электроосвещения на автомобильных дорогах общего пользования федерального значения составит 3952 км; прирост количества сельских населенных пунктов, обеспеченных постоянной круглогодичной связью с сетью автомобильных дорог общего пользования по дорогам с твердым покрытием, составит 0,876 тыс. единиц;</w:t>
      </w:r>
    </w:p>
    <w:p w14:paraId="43246B30" w14:textId="77777777" w:rsidR="00ED43D2" w:rsidRDefault="00ED43D2" w:rsidP="00F93E82">
      <w:pPr>
        <w:pStyle w:val="Basic"/>
        <w:numPr>
          <w:ilvl w:val="0"/>
          <w:numId w:val="45"/>
        </w:numPr>
        <w:spacing w:before="60" w:after="60"/>
        <w:rPr>
          <w:rFonts w:ascii="Arial" w:hAnsi="Arial" w:cs="Arial"/>
          <w:bCs/>
          <w:sz w:val="20"/>
        </w:rPr>
      </w:pPr>
      <w:r w:rsidRPr="0050146B">
        <w:rPr>
          <w:rFonts w:ascii="Arial" w:hAnsi="Arial" w:cs="Arial"/>
          <w:bCs/>
          <w:sz w:val="20"/>
        </w:rPr>
        <w:t>количество дорожно-транспортных происшествий из-за сопутствующих дорожных условий на сети дорог федерального, регионального и межмуниципального значения составит 1,16 единицы на 1 тыс. автотранспортных средств</w:t>
      </w:r>
      <w:r>
        <w:rPr>
          <w:rFonts w:ascii="Arial" w:hAnsi="Arial" w:cs="Arial"/>
          <w:bCs/>
          <w:sz w:val="20"/>
        </w:rPr>
        <w:t>.</w:t>
      </w:r>
    </w:p>
    <w:p w14:paraId="6730D66B" w14:textId="77777777" w:rsidR="00ED43D2" w:rsidRDefault="00ED43D2" w:rsidP="00ED43D2">
      <w:pPr>
        <w:pStyle w:val="Basic"/>
        <w:spacing w:before="60" w:after="60"/>
        <w:ind w:firstLine="0"/>
        <w:rPr>
          <w:rFonts w:ascii="Arial" w:hAnsi="Arial" w:cs="Arial"/>
          <w:bCs/>
          <w:sz w:val="20"/>
        </w:rPr>
      </w:pPr>
      <w:r>
        <w:rPr>
          <w:rFonts w:ascii="Arial" w:hAnsi="Arial" w:cs="Arial"/>
          <w:bCs/>
          <w:sz w:val="20"/>
        </w:rPr>
        <w:t>О</w:t>
      </w:r>
      <w:r w:rsidRPr="006F5B23">
        <w:rPr>
          <w:rFonts w:ascii="Arial" w:hAnsi="Arial" w:cs="Arial"/>
          <w:bCs/>
          <w:sz w:val="20"/>
        </w:rPr>
        <w:t>бщий объем финансирования подпрограммы составляет 4198,7 млрд рублей (в ценах соответствующих лет), из них:</w:t>
      </w:r>
      <w:r>
        <w:rPr>
          <w:rFonts w:ascii="Arial" w:hAnsi="Arial" w:cs="Arial"/>
          <w:bCs/>
          <w:sz w:val="20"/>
        </w:rPr>
        <w:t xml:space="preserve"> </w:t>
      </w:r>
      <w:r w:rsidRPr="006F5B23">
        <w:rPr>
          <w:rFonts w:ascii="Arial" w:hAnsi="Arial" w:cs="Arial"/>
          <w:bCs/>
          <w:sz w:val="20"/>
        </w:rPr>
        <w:t>капитальные вложения - 2664,3 млрд рублей;</w:t>
      </w:r>
      <w:r>
        <w:rPr>
          <w:rFonts w:ascii="Arial" w:hAnsi="Arial" w:cs="Arial"/>
          <w:bCs/>
          <w:sz w:val="20"/>
        </w:rPr>
        <w:t xml:space="preserve"> </w:t>
      </w:r>
      <w:r w:rsidRPr="006F5B23">
        <w:rPr>
          <w:rFonts w:ascii="Arial" w:hAnsi="Arial" w:cs="Arial"/>
          <w:bCs/>
          <w:sz w:val="20"/>
        </w:rPr>
        <w:t>финансирование научно-исследовательских и опытно-конструкторских работ - 5,45 млрд рублей;</w:t>
      </w:r>
      <w:r>
        <w:rPr>
          <w:rFonts w:ascii="Arial" w:hAnsi="Arial" w:cs="Arial"/>
          <w:bCs/>
          <w:sz w:val="20"/>
        </w:rPr>
        <w:t xml:space="preserve"> </w:t>
      </w:r>
      <w:r w:rsidRPr="006F5B23">
        <w:rPr>
          <w:rFonts w:ascii="Arial" w:hAnsi="Arial" w:cs="Arial"/>
          <w:bCs/>
          <w:sz w:val="20"/>
        </w:rPr>
        <w:t>финансирование прочих нужд - 1529 млрд рублей.</w:t>
      </w:r>
      <w:r>
        <w:rPr>
          <w:rFonts w:ascii="Arial" w:hAnsi="Arial" w:cs="Arial"/>
          <w:bCs/>
          <w:sz w:val="20"/>
        </w:rPr>
        <w:t xml:space="preserve"> </w:t>
      </w:r>
      <w:r w:rsidRPr="006F5B23">
        <w:rPr>
          <w:rFonts w:ascii="Arial" w:hAnsi="Arial" w:cs="Arial"/>
          <w:bCs/>
          <w:sz w:val="20"/>
        </w:rPr>
        <w:t>Источниками финансирования капитальных вложений являются:</w:t>
      </w:r>
      <w:r>
        <w:rPr>
          <w:rFonts w:ascii="Arial" w:hAnsi="Arial" w:cs="Arial"/>
          <w:bCs/>
          <w:sz w:val="20"/>
        </w:rPr>
        <w:t xml:space="preserve"> </w:t>
      </w:r>
      <w:r w:rsidRPr="006F5B23">
        <w:rPr>
          <w:rFonts w:ascii="Arial" w:hAnsi="Arial" w:cs="Arial"/>
          <w:bCs/>
          <w:sz w:val="20"/>
        </w:rPr>
        <w:t>федеральный бюджет - 2633,4 млрд рублей, из них субсидии бюджетам субъектов Ро</w:t>
      </w:r>
      <w:r>
        <w:rPr>
          <w:rFonts w:ascii="Arial" w:hAnsi="Arial" w:cs="Arial"/>
          <w:bCs/>
          <w:sz w:val="20"/>
        </w:rPr>
        <w:t>ссийской Федерации - 248,3 млрд</w:t>
      </w:r>
      <w:r w:rsidRPr="006F5B23">
        <w:rPr>
          <w:rFonts w:ascii="Arial" w:hAnsi="Arial" w:cs="Arial"/>
          <w:bCs/>
          <w:sz w:val="20"/>
        </w:rPr>
        <w:t xml:space="preserve"> рублей;</w:t>
      </w:r>
      <w:r>
        <w:rPr>
          <w:rFonts w:ascii="Arial" w:hAnsi="Arial" w:cs="Arial"/>
          <w:bCs/>
          <w:sz w:val="20"/>
        </w:rPr>
        <w:t xml:space="preserve"> </w:t>
      </w:r>
      <w:r w:rsidRPr="006F5B23">
        <w:rPr>
          <w:rFonts w:ascii="Arial" w:hAnsi="Arial" w:cs="Arial"/>
          <w:bCs/>
          <w:sz w:val="20"/>
        </w:rPr>
        <w:t>бюджеты субъектов Российской Федерации - 30,9 млрд рублей.</w:t>
      </w:r>
      <w:r>
        <w:rPr>
          <w:rFonts w:ascii="Arial" w:hAnsi="Arial" w:cs="Arial"/>
          <w:bCs/>
          <w:sz w:val="20"/>
        </w:rPr>
        <w:t xml:space="preserve"> </w:t>
      </w:r>
      <w:r w:rsidRPr="006F5B23">
        <w:rPr>
          <w:rFonts w:ascii="Arial" w:hAnsi="Arial" w:cs="Arial"/>
          <w:bCs/>
          <w:sz w:val="20"/>
        </w:rPr>
        <w:t>Источником финансирования научно-исследовательских и опытно-конструкторских работ, а также расходов на прочие нужды является федеральный бюджет</w:t>
      </w:r>
      <w:r>
        <w:rPr>
          <w:rFonts w:ascii="Arial" w:hAnsi="Arial" w:cs="Arial"/>
          <w:bCs/>
          <w:sz w:val="20"/>
        </w:rPr>
        <w:t>.</w:t>
      </w:r>
    </w:p>
    <w:p w14:paraId="579EB9BC" w14:textId="77777777" w:rsidR="00ED43D2" w:rsidRPr="003D14AB" w:rsidRDefault="00ED43D2" w:rsidP="00ED43D2">
      <w:pPr>
        <w:pStyle w:val="Basic"/>
        <w:spacing w:before="60" w:after="60"/>
        <w:ind w:firstLine="0"/>
        <w:rPr>
          <w:rFonts w:ascii="Arial" w:hAnsi="Arial" w:cs="Arial"/>
          <w:bCs/>
          <w:sz w:val="20"/>
        </w:rPr>
      </w:pPr>
    </w:p>
    <w:p w14:paraId="7F484C97" w14:textId="77777777" w:rsidR="00ED43D2" w:rsidRPr="0095465D" w:rsidRDefault="00ED43D2" w:rsidP="00ED43D2">
      <w:pPr>
        <w:pStyle w:val="afb"/>
        <w:shd w:val="clear" w:color="auto" w:fill="FFFFFF"/>
        <w:spacing w:before="60" w:beforeAutospacing="0" w:after="60" w:afterAutospacing="0"/>
        <w:jc w:val="both"/>
        <w:rPr>
          <w:rFonts w:ascii="Arial" w:hAnsi="Arial" w:cs="Arial"/>
          <w:bCs/>
          <w:sz w:val="20"/>
          <w:szCs w:val="20"/>
          <w:u w:val="single"/>
          <w:lang w:eastAsia="en-US"/>
        </w:rPr>
      </w:pPr>
      <w:bookmarkStart w:id="408" w:name="_Toc432146801"/>
      <w:r w:rsidRPr="0095465D">
        <w:rPr>
          <w:rFonts w:ascii="Arial" w:hAnsi="Arial" w:cs="Arial"/>
          <w:bCs/>
          <w:sz w:val="20"/>
          <w:szCs w:val="20"/>
          <w:u w:val="single"/>
          <w:lang w:eastAsia="en-US"/>
        </w:rPr>
        <w:t>Техническое регулирование в дорожном строительстве</w:t>
      </w:r>
      <w:bookmarkEnd w:id="408"/>
    </w:p>
    <w:p w14:paraId="13AF4142" w14:textId="77777777" w:rsidR="00ED43D2" w:rsidRPr="003D14AB" w:rsidRDefault="00ED43D2" w:rsidP="00ED43D2">
      <w:pPr>
        <w:pStyle w:val="afb"/>
        <w:shd w:val="clear" w:color="auto" w:fill="FFFFFF"/>
        <w:spacing w:before="60" w:beforeAutospacing="0" w:after="60" w:afterAutospacing="0"/>
        <w:jc w:val="both"/>
        <w:rPr>
          <w:rFonts w:ascii="Arial" w:hAnsi="Arial" w:cs="Arial"/>
          <w:bCs/>
          <w:sz w:val="20"/>
          <w:szCs w:val="20"/>
          <w:lang w:eastAsia="en-US"/>
        </w:rPr>
      </w:pPr>
      <w:r>
        <w:rPr>
          <w:rFonts w:ascii="Arial" w:hAnsi="Arial" w:cs="Arial"/>
          <w:bCs/>
          <w:sz w:val="20"/>
          <w:szCs w:val="20"/>
          <w:lang w:eastAsia="en-US"/>
        </w:rPr>
        <w:t>В 2011 году</w:t>
      </w:r>
      <w:r w:rsidRPr="003D14AB">
        <w:rPr>
          <w:rFonts w:ascii="Arial" w:hAnsi="Arial" w:cs="Arial"/>
          <w:bCs/>
          <w:sz w:val="20"/>
          <w:szCs w:val="20"/>
          <w:lang w:eastAsia="en-US"/>
        </w:rPr>
        <w:t xml:space="preserve"> принят ряд ключевых документов, реализация которых в среднесрочной перспективе должна на новом уровне обеспечивать качество в дорожном хозяйстве, способствуя приближению его к мировым стандартам. К ним относятся:</w:t>
      </w:r>
    </w:p>
    <w:p w14:paraId="456732F4" w14:textId="77777777" w:rsidR="00ED43D2" w:rsidRDefault="00ED43D2" w:rsidP="00F93E82">
      <w:pPr>
        <w:pStyle w:val="afb"/>
        <w:numPr>
          <w:ilvl w:val="0"/>
          <w:numId w:val="46"/>
        </w:numPr>
        <w:shd w:val="clear" w:color="auto" w:fill="FFFFFF"/>
        <w:spacing w:before="60" w:beforeAutospacing="0" w:after="60" w:afterAutospacing="0"/>
        <w:jc w:val="both"/>
        <w:rPr>
          <w:rFonts w:ascii="Arial" w:hAnsi="Arial" w:cs="Arial"/>
          <w:bCs/>
          <w:sz w:val="20"/>
          <w:szCs w:val="20"/>
          <w:lang w:eastAsia="en-US"/>
        </w:rPr>
      </w:pPr>
      <w:r>
        <w:rPr>
          <w:rFonts w:ascii="Arial" w:hAnsi="Arial" w:cs="Arial"/>
          <w:bCs/>
          <w:sz w:val="20"/>
          <w:szCs w:val="20"/>
          <w:lang w:eastAsia="en-US"/>
        </w:rPr>
        <w:t>т</w:t>
      </w:r>
      <w:r w:rsidRPr="003D14AB">
        <w:rPr>
          <w:rFonts w:ascii="Arial" w:hAnsi="Arial" w:cs="Arial"/>
          <w:bCs/>
          <w:sz w:val="20"/>
          <w:szCs w:val="20"/>
          <w:lang w:eastAsia="en-US"/>
        </w:rPr>
        <w:t>ехнический регламент Таможенного союза «Безопасность автомобильных дорог» (ТР ТС 014/2011);</w:t>
      </w:r>
    </w:p>
    <w:p w14:paraId="231A9A67" w14:textId="77777777" w:rsidR="00ED43D2" w:rsidRDefault="00ED43D2" w:rsidP="00F93E82">
      <w:pPr>
        <w:pStyle w:val="afb"/>
        <w:numPr>
          <w:ilvl w:val="0"/>
          <w:numId w:val="46"/>
        </w:numPr>
        <w:shd w:val="clear" w:color="auto" w:fill="FFFFFF"/>
        <w:spacing w:before="60" w:beforeAutospacing="0" w:after="60" w:afterAutospacing="0"/>
        <w:jc w:val="both"/>
        <w:rPr>
          <w:rFonts w:ascii="Arial" w:hAnsi="Arial" w:cs="Arial"/>
          <w:bCs/>
          <w:sz w:val="20"/>
          <w:szCs w:val="20"/>
          <w:lang w:eastAsia="en-US"/>
        </w:rPr>
      </w:pPr>
      <w:r w:rsidRPr="003D14AB">
        <w:rPr>
          <w:rFonts w:ascii="Arial" w:hAnsi="Arial" w:cs="Arial"/>
          <w:bCs/>
          <w:sz w:val="20"/>
          <w:szCs w:val="20"/>
          <w:lang w:eastAsia="en-US"/>
        </w:rPr>
        <w:t>комплекс мер, направленных на увеличение до 12 лет межремонтного срока эксплуатации автомобильных дорог с усовершенствованным типом покрытия (по поручению первого заместителя председателя Правительства РФ В. А. Зубкова о</w:t>
      </w:r>
      <w:r>
        <w:rPr>
          <w:rFonts w:ascii="Arial" w:hAnsi="Arial" w:cs="Arial"/>
          <w:bCs/>
          <w:sz w:val="20"/>
          <w:szCs w:val="20"/>
          <w:lang w:eastAsia="en-US"/>
        </w:rPr>
        <w:t>т 29 декабря 2011 г.</w:t>
      </w:r>
      <w:r w:rsidRPr="003D14AB">
        <w:rPr>
          <w:rFonts w:ascii="Arial" w:hAnsi="Arial" w:cs="Arial"/>
          <w:bCs/>
          <w:sz w:val="20"/>
          <w:szCs w:val="20"/>
          <w:lang w:eastAsia="en-US"/>
        </w:rPr>
        <w:t>);</w:t>
      </w:r>
    </w:p>
    <w:p w14:paraId="4EA21A23" w14:textId="77777777" w:rsidR="00ED43D2" w:rsidRDefault="00ED43D2" w:rsidP="00F93E82">
      <w:pPr>
        <w:pStyle w:val="afb"/>
        <w:numPr>
          <w:ilvl w:val="0"/>
          <w:numId w:val="46"/>
        </w:numPr>
        <w:shd w:val="clear" w:color="auto" w:fill="FFFFFF"/>
        <w:spacing w:before="60" w:beforeAutospacing="0" w:after="60" w:afterAutospacing="0"/>
        <w:jc w:val="both"/>
        <w:rPr>
          <w:rFonts w:ascii="Arial" w:hAnsi="Arial" w:cs="Arial"/>
          <w:bCs/>
          <w:sz w:val="20"/>
          <w:szCs w:val="20"/>
          <w:lang w:eastAsia="en-US"/>
        </w:rPr>
      </w:pPr>
      <w:r>
        <w:rPr>
          <w:rFonts w:ascii="Arial" w:hAnsi="Arial" w:cs="Arial"/>
          <w:bCs/>
          <w:sz w:val="20"/>
          <w:szCs w:val="20"/>
          <w:lang w:eastAsia="en-US"/>
        </w:rPr>
        <w:t>с</w:t>
      </w:r>
      <w:r w:rsidRPr="003D14AB">
        <w:rPr>
          <w:rFonts w:ascii="Arial" w:hAnsi="Arial" w:cs="Arial"/>
          <w:bCs/>
          <w:sz w:val="20"/>
          <w:szCs w:val="20"/>
          <w:lang w:eastAsia="en-US"/>
        </w:rPr>
        <w:t>тратегия развития инновационной деятельности Федерального дорожного агентства на период 2011–2015 гг. (по распоряжению Федерального дорожного агентства от 22 ноября 2011 г. № 904-р);</w:t>
      </w:r>
    </w:p>
    <w:p w14:paraId="3BD19DD0" w14:textId="77777777" w:rsidR="00ED43D2" w:rsidRPr="003D14AB" w:rsidRDefault="00ED43D2" w:rsidP="00F93E82">
      <w:pPr>
        <w:pStyle w:val="afb"/>
        <w:numPr>
          <w:ilvl w:val="0"/>
          <w:numId w:val="46"/>
        </w:numPr>
        <w:shd w:val="clear" w:color="auto" w:fill="FFFFFF"/>
        <w:spacing w:before="60" w:beforeAutospacing="0" w:after="60" w:afterAutospacing="0"/>
        <w:jc w:val="both"/>
        <w:rPr>
          <w:rFonts w:ascii="Arial" w:hAnsi="Arial" w:cs="Arial"/>
          <w:bCs/>
          <w:sz w:val="20"/>
          <w:szCs w:val="20"/>
          <w:lang w:eastAsia="en-US"/>
        </w:rPr>
      </w:pPr>
      <w:r>
        <w:rPr>
          <w:rFonts w:ascii="Arial" w:hAnsi="Arial" w:cs="Arial"/>
          <w:bCs/>
          <w:sz w:val="20"/>
          <w:szCs w:val="20"/>
          <w:lang w:eastAsia="en-US"/>
        </w:rPr>
        <w:t>пр</w:t>
      </w:r>
      <w:r w:rsidRPr="003D14AB">
        <w:rPr>
          <w:rFonts w:ascii="Arial" w:hAnsi="Arial" w:cs="Arial"/>
          <w:bCs/>
          <w:sz w:val="20"/>
          <w:szCs w:val="20"/>
          <w:lang w:eastAsia="en-US"/>
        </w:rPr>
        <w:t>ограмма по разработке национальных стандартов в сфере безопасности дорожного движения на 2011–2015 гг.</w:t>
      </w:r>
    </w:p>
    <w:p w14:paraId="739FFA05" w14:textId="77777777" w:rsidR="00ED43D2" w:rsidRPr="003D14AB" w:rsidRDefault="00ED43D2" w:rsidP="00ED43D2">
      <w:pPr>
        <w:pStyle w:val="afb"/>
        <w:shd w:val="clear" w:color="auto" w:fill="FFFFFF"/>
        <w:spacing w:before="60" w:beforeAutospacing="0" w:after="60" w:afterAutospacing="0"/>
        <w:jc w:val="both"/>
        <w:rPr>
          <w:rFonts w:ascii="Arial" w:hAnsi="Arial" w:cs="Arial"/>
          <w:bCs/>
          <w:sz w:val="20"/>
          <w:szCs w:val="20"/>
          <w:lang w:eastAsia="en-US"/>
        </w:rPr>
      </w:pPr>
      <w:r w:rsidRPr="003D14AB">
        <w:rPr>
          <w:rFonts w:ascii="Arial" w:hAnsi="Arial" w:cs="Arial"/>
          <w:bCs/>
          <w:sz w:val="20"/>
          <w:szCs w:val="20"/>
          <w:lang w:eastAsia="en-US"/>
        </w:rPr>
        <w:t>Принятие этих документов, которые будут способствовать повышению транспортно-эксплуатационных качеств дорожной сети, не было предусмотрено действующей подпрограммой «Автомобильные дороги» ФЦП «Развитие транспортной системы России (2010–2015 годы)».</w:t>
      </w:r>
    </w:p>
    <w:p w14:paraId="5B477A44" w14:textId="77777777" w:rsidR="00ED43D2" w:rsidRPr="003D14AB" w:rsidRDefault="00ED43D2" w:rsidP="00ED43D2">
      <w:pPr>
        <w:pStyle w:val="afb"/>
        <w:shd w:val="clear" w:color="auto" w:fill="FFFFFF"/>
        <w:spacing w:before="60" w:beforeAutospacing="0" w:after="60" w:afterAutospacing="0"/>
        <w:jc w:val="both"/>
        <w:rPr>
          <w:rFonts w:ascii="Arial" w:hAnsi="Arial" w:cs="Arial"/>
          <w:bCs/>
          <w:sz w:val="20"/>
          <w:szCs w:val="20"/>
          <w:lang w:eastAsia="en-US"/>
        </w:rPr>
      </w:pPr>
      <w:r w:rsidRPr="003D14AB">
        <w:rPr>
          <w:rFonts w:ascii="Arial" w:hAnsi="Arial" w:cs="Arial"/>
          <w:bCs/>
          <w:sz w:val="20"/>
          <w:szCs w:val="20"/>
          <w:lang w:eastAsia="en-US"/>
        </w:rPr>
        <w:t>Кроме того, 18 октября 2011 г. комиссия Таможенного союза утвердила технический регламент Таможенного союза «Безопасность автомобильных дорог», который вступит в силу с 15 февраля 2015 г. Ведется разработка ведомственной целевой программы по обеспечению качества в дорожном хозяйстве.</w:t>
      </w:r>
    </w:p>
    <w:p w14:paraId="602A64A2" w14:textId="77777777" w:rsidR="00ED43D2" w:rsidRPr="003D14AB" w:rsidRDefault="00ED43D2" w:rsidP="00ED43D2">
      <w:pPr>
        <w:pStyle w:val="afb"/>
        <w:shd w:val="clear" w:color="auto" w:fill="FFFFFF"/>
        <w:spacing w:before="60" w:beforeAutospacing="0" w:after="60" w:afterAutospacing="0"/>
        <w:jc w:val="both"/>
        <w:rPr>
          <w:rFonts w:ascii="Arial" w:hAnsi="Arial" w:cs="Arial"/>
          <w:bCs/>
          <w:sz w:val="20"/>
          <w:szCs w:val="20"/>
          <w:lang w:eastAsia="en-US"/>
        </w:rPr>
      </w:pPr>
      <w:r w:rsidRPr="003D14AB">
        <w:rPr>
          <w:rFonts w:ascii="Arial" w:hAnsi="Arial" w:cs="Arial"/>
          <w:bCs/>
          <w:sz w:val="20"/>
          <w:szCs w:val="20"/>
          <w:lang w:eastAsia="en-US"/>
        </w:rPr>
        <w:t xml:space="preserve">20 июня 2011 г. </w:t>
      </w:r>
      <w:r>
        <w:rPr>
          <w:rFonts w:ascii="Arial" w:hAnsi="Arial" w:cs="Arial"/>
          <w:bCs/>
          <w:sz w:val="20"/>
          <w:szCs w:val="20"/>
          <w:lang w:eastAsia="en-US"/>
        </w:rPr>
        <w:t>был у</w:t>
      </w:r>
      <w:r w:rsidRPr="003D14AB">
        <w:rPr>
          <w:rFonts w:ascii="Arial" w:hAnsi="Arial" w:cs="Arial"/>
          <w:bCs/>
          <w:sz w:val="20"/>
          <w:szCs w:val="20"/>
          <w:lang w:eastAsia="en-US"/>
        </w:rPr>
        <w:t xml:space="preserve">твержден приказ Минтранса России №165 «Об утверждении отраслевых сметных нормативов, применяемых при проведении работ по содержанию автомобильных дорог федерального значения и дорожных сооружений, являющихся технологической частью этих дорог» в части элементных сметных норм на содержание автомобильных дорог. </w:t>
      </w:r>
      <w:r>
        <w:rPr>
          <w:rFonts w:ascii="Arial" w:hAnsi="Arial" w:cs="Arial"/>
          <w:bCs/>
          <w:sz w:val="20"/>
          <w:szCs w:val="20"/>
          <w:lang w:eastAsia="en-US"/>
        </w:rPr>
        <w:t>В дальнейшем у</w:t>
      </w:r>
      <w:r w:rsidRPr="003D14AB">
        <w:rPr>
          <w:rFonts w:ascii="Arial" w:hAnsi="Arial" w:cs="Arial"/>
          <w:bCs/>
          <w:sz w:val="20"/>
          <w:szCs w:val="20"/>
          <w:lang w:eastAsia="en-US"/>
        </w:rPr>
        <w:t xml:space="preserve">казанные нормативы </w:t>
      </w:r>
      <w:r>
        <w:rPr>
          <w:rFonts w:ascii="Arial" w:hAnsi="Arial" w:cs="Arial"/>
          <w:bCs/>
          <w:sz w:val="20"/>
          <w:szCs w:val="20"/>
          <w:lang w:eastAsia="en-US"/>
        </w:rPr>
        <w:t>закреплялись в других нормативных актах. В</w:t>
      </w:r>
      <w:r w:rsidRPr="003D14AB">
        <w:rPr>
          <w:rFonts w:ascii="Arial" w:hAnsi="Arial" w:cs="Arial"/>
          <w:bCs/>
          <w:sz w:val="20"/>
          <w:szCs w:val="20"/>
          <w:lang w:eastAsia="en-US"/>
        </w:rPr>
        <w:t xml:space="preserve"> настоящее время</w:t>
      </w:r>
      <w:r>
        <w:rPr>
          <w:rFonts w:ascii="Arial" w:hAnsi="Arial" w:cs="Arial"/>
          <w:bCs/>
          <w:sz w:val="20"/>
          <w:szCs w:val="20"/>
          <w:lang w:eastAsia="en-US"/>
        </w:rPr>
        <w:t xml:space="preserve"> нормативы регулируются </w:t>
      </w:r>
      <w:r w:rsidRPr="0017201F">
        <w:rPr>
          <w:rFonts w:ascii="Arial" w:hAnsi="Arial" w:cs="Arial"/>
          <w:bCs/>
          <w:sz w:val="20"/>
          <w:szCs w:val="20"/>
          <w:lang w:eastAsia="en-US"/>
        </w:rPr>
        <w:t>Приказ</w:t>
      </w:r>
      <w:r>
        <w:rPr>
          <w:rFonts w:ascii="Arial" w:hAnsi="Arial" w:cs="Arial"/>
          <w:bCs/>
          <w:sz w:val="20"/>
          <w:szCs w:val="20"/>
          <w:lang w:eastAsia="en-US"/>
        </w:rPr>
        <w:t>ом</w:t>
      </w:r>
      <w:r w:rsidRPr="0017201F">
        <w:rPr>
          <w:rFonts w:ascii="Arial" w:hAnsi="Arial" w:cs="Arial"/>
          <w:bCs/>
          <w:sz w:val="20"/>
          <w:szCs w:val="20"/>
          <w:lang w:eastAsia="en-US"/>
        </w:rPr>
        <w:t xml:space="preserve"> Минтранса Росси</w:t>
      </w:r>
      <w:r>
        <w:rPr>
          <w:rFonts w:ascii="Arial" w:hAnsi="Arial" w:cs="Arial"/>
          <w:bCs/>
          <w:sz w:val="20"/>
          <w:szCs w:val="20"/>
          <w:lang w:eastAsia="en-US"/>
        </w:rPr>
        <w:t>и от 31.03.2015 №</w:t>
      </w:r>
      <w:r w:rsidRPr="0017201F">
        <w:rPr>
          <w:rFonts w:ascii="Arial" w:hAnsi="Arial" w:cs="Arial"/>
          <w:bCs/>
          <w:sz w:val="20"/>
          <w:szCs w:val="20"/>
          <w:lang w:eastAsia="en-US"/>
        </w:rPr>
        <w:t xml:space="preserve">101 </w:t>
      </w:r>
      <w:r>
        <w:rPr>
          <w:rFonts w:ascii="Arial" w:hAnsi="Arial" w:cs="Arial"/>
          <w:bCs/>
          <w:sz w:val="20"/>
          <w:szCs w:val="20"/>
          <w:lang w:eastAsia="en-US"/>
        </w:rPr>
        <w:t>«</w:t>
      </w:r>
      <w:r w:rsidRPr="0017201F">
        <w:rPr>
          <w:rFonts w:ascii="Arial" w:hAnsi="Arial" w:cs="Arial"/>
          <w:bCs/>
          <w:sz w:val="20"/>
          <w:szCs w:val="20"/>
          <w:lang w:eastAsia="en-US"/>
        </w:rPr>
        <w:t>Об утверждении отраслевых сметных нормативов, применяемых при проведении работ по ремонту автомобильных дорог федерального значения и дорожных сооружений, являющихся технологической частью этих дорог на территории Кировской области</w:t>
      </w:r>
      <w:r>
        <w:rPr>
          <w:rFonts w:ascii="Arial" w:hAnsi="Arial" w:cs="Arial"/>
          <w:bCs/>
          <w:sz w:val="20"/>
          <w:szCs w:val="20"/>
          <w:lang w:eastAsia="en-US"/>
        </w:rPr>
        <w:t>» и</w:t>
      </w:r>
      <w:r w:rsidRPr="0017201F">
        <w:rPr>
          <w:rFonts w:ascii="Arial" w:hAnsi="Arial" w:cs="Arial"/>
          <w:bCs/>
          <w:sz w:val="20"/>
          <w:szCs w:val="20"/>
          <w:lang w:eastAsia="en-US"/>
        </w:rPr>
        <w:t xml:space="preserve"> </w:t>
      </w:r>
      <w:r w:rsidRPr="003D14AB">
        <w:rPr>
          <w:rFonts w:ascii="Arial" w:hAnsi="Arial" w:cs="Arial"/>
          <w:bCs/>
          <w:sz w:val="20"/>
          <w:szCs w:val="20"/>
          <w:lang w:eastAsia="en-US"/>
        </w:rPr>
        <w:t>используются для определения начальной (максимальной) цены при размещении государственных заказов на выполнение работ (оказание услуг) для федеральных государственных нужд по содержанию автомобильных дорог федерального значения.</w:t>
      </w:r>
    </w:p>
    <w:p w14:paraId="55638433" w14:textId="77777777" w:rsidR="00ED43D2" w:rsidRPr="003D14AB" w:rsidRDefault="00ED43D2" w:rsidP="00ED43D2">
      <w:pPr>
        <w:pStyle w:val="afb"/>
        <w:shd w:val="clear" w:color="auto" w:fill="FFFFFF"/>
        <w:spacing w:before="60" w:beforeAutospacing="0" w:after="60" w:afterAutospacing="0"/>
        <w:jc w:val="both"/>
        <w:rPr>
          <w:rFonts w:ascii="Arial" w:hAnsi="Arial" w:cs="Arial"/>
          <w:bCs/>
          <w:sz w:val="20"/>
          <w:szCs w:val="20"/>
          <w:lang w:eastAsia="en-US"/>
        </w:rPr>
      </w:pPr>
      <w:r w:rsidRPr="003D14AB">
        <w:rPr>
          <w:rFonts w:ascii="Arial" w:hAnsi="Arial" w:cs="Arial"/>
          <w:bCs/>
          <w:sz w:val="20"/>
          <w:szCs w:val="20"/>
          <w:lang w:eastAsia="en-US"/>
        </w:rPr>
        <w:t>Реализация полномочий Минтранса России в части утверждения отраслевых сметных нормативов позволит оперативно внедрять новые современные технические и технологические разработки для повышения эффективности использования бюджетных средств и качества работ по ремонту и содержанию автомобильных дорог федерального значения и дорожных сооружений, являющихся технологической частью этих дорог.</w:t>
      </w:r>
    </w:p>
    <w:p w14:paraId="65D38133" w14:textId="77777777" w:rsidR="00ED43D2" w:rsidRDefault="00ED43D2" w:rsidP="00ED43D2">
      <w:pPr>
        <w:pStyle w:val="afb"/>
        <w:shd w:val="clear" w:color="auto" w:fill="FFFFFF"/>
        <w:spacing w:before="60" w:beforeAutospacing="0" w:after="60" w:afterAutospacing="0"/>
        <w:jc w:val="both"/>
        <w:rPr>
          <w:rFonts w:ascii="Arial" w:hAnsi="Arial" w:cs="Arial"/>
          <w:bCs/>
          <w:sz w:val="20"/>
          <w:szCs w:val="20"/>
          <w:u w:val="single"/>
          <w:lang w:eastAsia="en-US"/>
        </w:rPr>
      </w:pPr>
      <w:bookmarkStart w:id="409" w:name="_Toc432146802"/>
    </w:p>
    <w:p w14:paraId="7E107836" w14:textId="77777777" w:rsidR="00ED43D2" w:rsidRPr="0095465D" w:rsidRDefault="00ED43D2" w:rsidP="00ED43D2">
      <w:pPr>
        <w:pStyle w:val="afb"/>
        <w:shd w:val="clear" w:color="auto" w:fill="FFFFFF"/>
        <w:spacing w:before="60" w:beforeAutospacing="0" w:after="60" w:afterAutospacing="0"/>
        <w:jc w:val="both"/>
        <w:rPr>
          <w:rFonts w:ascii="Arial" w:hAnsi="Arial" w:cs="Arial"/>
          <w:bCs/>
          <w:sz w:val="20"/>
          <w:szCs w:val="20"/>
          <w:u w:val="single"/>
          <w:lang w:eastAsia="en-US"/>
        </w:rPr>
      </w:pPr>
      <w:r w:rsidRPr="0095465D">
        <w:rPr>
          <w:rFonts w:ascii="Arial" w:hAnsi="Arial" w:cs="Arial"/>
          <w:bCs/>
          <w:sz w:val="20"/>
          <w:szCs w:val="20"/>
          <w:u w:val="single"/>
          <w:lang w:eastAsia="en-US"/>
        </w:rPr>
        <w:t>Платные дороги</w:t>
      </w:r>
      <w:bookmarkEnd w:id="409"/>
    </w:p>
    <w:p w14:paraId="58E0A507" w14:textId="77777777" w:rsidR="00ED43D2" w:rsidRPr="003D14AB" w:rsidRDefault="00ED43D2" w:rsidP="00ED43D2">
      <w:pPr>
        <w:pStyle w:val="afb"/>
        <w:shd w:val="clear" w:color="auto" w:fill="FFFFFF"/>
        <w:spacing w:before="60" w:beforeAutospacing="0" w:after="60" w:afterAutospacing="0"/>
        <w:jc w:val="both"/>
        <w:rPr>
          <w:rFonts w:ascii="Arial" w:hAnsi="Arial" w:cs="Arial"/>
          <w:bCs/>
          <w:sz w:val="20"/>
          <w:szCs w:val="20"/>
          <w:lang w:eastAsia="en-US"/>
        </w:rPr>
      </w:pPr>
      <w:r w:rsidRPr="003D14AB">
        <w:rPr>
          <w:rFonts w:ascii="Arial" w:hAnsi="Arial" w:cs="Arial"/>
          <w:bCs/>
          <w:sz w:val="20"/>
          <w:szCs w:val="20"/>
          <w:lang w:eastAsia="en-US"/>
        </w:rPr>
        <w:t xml:space="preserve">В 2010 и 2011 гг. </w:t>
      </w:r>
      <w:r>
        <w:rPr>
          <w:rFonts w:ascii="Arial" w:hAnsi="Arial" w:cs="Arial"/>
          <w:bCs/>
          <w:sz w:val="20"/>
          <w:szCs w:val="20"/>
          <w:lang w:eastAsia="en-US"/>
        </w:rPr>
        <w:t>Г</w:t>
      </w:r>
      <w:r w:rsidRPr="003D14AB">
        <w:rPr>
          <w:rFonts w:ascii="Arial" w:hAnsi="Arial" w:cs="Arial"/>
          <w:bCs/>
          <w:sz w:val="20"/>
          <w:szCs w:val="20"/>
          <w:lang w:eastAsia="en-US"/>
        </w:rPr>
        <w:t>осударственной компании «Автодор» переданы в доверительное управление автомобильные дороги М-4 «Дон», М-1 «Беларусь» и М-3 «Украина». Эти важнейшие для России транспортные магистрали входят в состав международных транспортных коридоров и характеризуются наиболее высокой интенсивностью движения. Они обеспечивают значительную часть экспортно-импортных и межрегиональных грузоперевозок. В настоящее время протяженность автомобильных дорог, находящихся в доверительном управлении компании, составляет 2642,4 км.</w:t>
      </w:r>
    </w:p>
    <w:p w14:paraId="3D27EFA9" w14:textId="4F1B8EF7" w:rsidR="00ED43D2" w:rsidRPr="003D14AB" w:rsidRDefault="00ED43D2" w:rsidP="00ED43D2">
      <w:pPr>
        <w:pStyle w:val="afb"/>
        <w:shd w:val="clear" w:color="auto" w:fill="FFFFFF"/>
        <w:spacing w:before="60" w:beforeAutospacing="0" w:after="60" w:afterAutospacing="0"/>
        <w:jc w:val="both"/>
        <w:rPr>
          <w:rFonts w:ascii="Arial" w:hAnsi="Arial" w:cs="Arial"/>
          <w:bCs/>
          <w:sz w:val="20"/>
          <w:szCs w:val="20"/>
          <w:lang w:eastAsia="en-US"/>
        </w:rPr>
      </w:pPr>
      <w:r w:rsidRPr="003D14AB">
        <w:rPr>
          <w:rFonts w:ascii="Arial" w:hAnsi="Arial" w:cs="Arial"/>
          <w:bCs/>
          <w:sz w:val="20"/>
          <w:szCs w:val="20"/>
          <w:lang w:eastAsia="en-US"/>
        </w:rPr>
        <w:t xml:space="preserve">В 2010–2011 гг. </w:t>
      </w:r>
      <w:r w:rsidR="00C241F9">
        <w:rPr>
          <w:rFonts w:ascii="Arial" w:hAnsi="Arial" w:cs="Arial"/>
          <w:bCs/>
          <w:sz w:val="20"/>
          <w:szCs w:val="20"/>
          <w:lang w:eastAsia="en-US"/>
        </w:rPr>
        <w:t>ГК «Автодор»</w:t>
      </w:r>
      <w:r w:rsidR="00C241F9" w:rsidRPr="003D14AB">
        <w:rPr>
          <w:rFonts w:ascii="Arial" w:hAnsi="Arial" w:cs="Arial"/>
          <w:bCs/>
          <w:sz w:val="20"/>
          <w:szCs w:val="20"/>
          <w:lang w:eastAsia="en-US"/>
        </w:rPr>
        <w:t xml:space="preserve"> </w:t>
      </w:r>
      <w:r w:rsidRPr="003D14AB">
        <w:rPr>
          <w:rFonts w:ascii="Arial" w:hAnsi="Arial" w:cs="Arial"/>
          <w:bCs/>
          <w:sz w:val="20"/>
          <w:szCs w:val="20"/>
          <w:lang w:eastAsia="en-US"/>
        </w:rPr>
        <w:t>заложила хорошую базу для достижения основной цели — создания в Российской Федерации сети скоростных автомобильных дорог:</w:t>
      </w:r>
    </w:p>
    <w:p w14:paraId="4021F25F" w14:textId="77777777" w:rsidR="00ED43D2" w:rsidRPr="003D14AB" w:rsidRDefault="00ED43D2" w:rsidP="00F93E82">
      <w:pPr>
        <w:pStyle w:val="afb"/>
        <w:numPr>
          <w:ilvl w:val="0"/>
          <w:numId w:val="47"/>
        </w:numPr>
        <w:shd w:val="clear" w:color="auto" w:fill="FFFFFF"/>
        <w:spacing w:before="60" w:beforeAutospacing="0" w:after="60" w:afterAutospacing="0"/>
        <w:jc w:val="both"/>
        <w:rPr>
          <w:rFonts w:ascii="Arial" w:hAnsi="Arial" w:cs="Arial"/>
          <w:bCs/>
          <w:sz w:val="20"/>
          <w:szCs w:val="20"/>
          <w:lang w:eastAsia="en-US"/>
        </w:rPr>
      </w:pPr>
      <w:r w:rsidRPr="003D14AB">
        <w:rPr>
          <w:rFonts w:ascii="Arial" w:hAnsi="Arial" w:cs="Arial"/>
          <w:bCs/>
          <w:sz w:val="20"/>
          <w:szCs w:val="20"/>
          <w:lang w:eastAsia="en-US"/>
        </w:rPr>
        <w:t>введено</w:t>
      </w:r>
      <w:r>
        <w:rPr>
          <w:rFonts w:ascii="Arial" w:hAnsi="Arial" w:cs="Arial"/>
          <w:bCs/>
          <w:sz w:val="20"/>
          <w:szCs w:val="20"/>
          <w:lang w:eastAsia="en-US"/>
        </w:rPr>
        <w:t xml:space="preserve"> в эксплуатацию 188,6 км дорог;</w:t>
      </w:r>
    </w:p>
    <w:p w14:paraId="715C0764" w14:textId="77777777" w:rsidR="00ED43D2" w:rsidRPr="003D14AB" w:rsidRDefault="00ED43D2" w:rsidP="00F93E82">
      <w:pPr>
        <w:pStyle w:val="afb"/>
        <w:numPr>
          <w:ilvl w:val="0"/>
          <w:numId w:val="47"/>
        </w:numPr>
        <w:shd w:val="clear" w:color="auto" w:fill="FFFFFF"/>
        <w:spacing w:before="60" w:beforeAutospacing="0" w:after="60" w:afterAutospacing="0"/>
        <w:jc w:val="both"/>
        <w:rPr>
          <w:rFonts w:ascii="Arial" w:hAnsi="Arial" w:cs="Arial"/>
          <w:bCs/>
          <w:sz w:val="20"/>
          <w:szCs w:val="20"/>
          <w:lang w:eastAsia="en-US"/>
        </w:rPr>
      </w:pPr>
      <w:r w:rsidRPr="003D14AB">
        <w:rPr>
          <w:rFonts w:ascii="Arial" w:hAnsi="Arial" w:cs="Arial"/>
          <w:bCs/>
          <w:sz w:val="20"/>
          <w:szCs w:val="20"/>
          <w:lang w:eastAsia="en-US"/>
        </w:rPr>
        <w:t xml:space="preserve">на трассе «Дон» введен первый платный </w:t>
      </w:r>
      <w:r>
        <w:rPr>
          <w:rFonts w:ascii="Arial" w:hAnsi="Arial" w:cs="Arial"/>
          <w:bCs/>
          <w:sz w:val="20"/>
          <w:szCs w:val="20"/>
          <w:lang w:eastAsia="en-US"/>
        </w:rPr>
        <w:t>участок протяженностью 52,4 км;</w:t>
      </w:r>
    </w:p>
    <w:p w14:paraId="72948235" w14:textId="77777777" w:rsidR="00ED43D2" w:rsidRPr="003D14AB" w:rsidRDefault="00ED43D2" w:rsidP="00F93E82">
      <w:pPr>
        <w:pStyle w:val="afb"/>
        <w:numPr>
          <w:ilvl w:val="0"/>
          <w:numId w:val="47"/>
        </w:numPr>
        <w:shd w:val="clear" w:color="auto" w:fill="FFFFFF"/>
        <w:spacing w:before="60" w:beforeAutospacing="0" w:after="60" w:afterAutospacing="0"/>
        <w:jc w:val="both"/>
        <w:rPr>
          <w:rFonts w:ascii="Arial" w:hAnsi="Arial" w:cs="Arial"/>
          <w:bCs/>
          <w:sz w:val="20"/>
          <w:szCs w:val="20"/>
          <w:lang w:eastAsia="en-US"/>
        </w:rPr>
      </w:pPr>
      <w:r w:rsidRPr="003D14AB">
        <w:rPr>
          <w:rFonts w:ascii="Arial" w:hAnsi="Arial" w:cs="Arial"/>
          <w:bCs/>
          <w:sz w:val="20"/>
          <w:szCs w:val="20"/>
          <w:lang w:eastAsia="en-US"/>
        </w:rPr>
        <w:t xml:space="preserve">заключено 23 инвестиционных договора на создание многофункциональных зон дорожного сервиса, общий объем инвестиций </w:t>
      </w:r>
      <w:r>
        <w:rPr>
          <w:rFonts w:ascii="Arial" w:hAnsi="Arial" w:cs="Arial"/>
          <w:bCs/>
          <w:sz w:val="20"/>
          <w:szCs w:val="20"/>
          <w:lang w:eastAsia="en-US"/>
        </w:rPr>
        <w:t>составил порядка 3,4 млрд руб.;</w:t>
      </w:r>
    </w:p>
    <w:p w14:paraId="46542743" w14:textId="77777777" w:rsidR="00ED43D2" w:rsidRPr="003D14AB" w:rsidRDefault="00ED43D2" w:rsidP="00F93E82">
      <w:pPr>
        <w:pStyle w:val="afb"/>
        <w:numPr>
          <w:ilvl w:val="0"/>
          <w:numId w:val="47"/>
        </w:numPr>
        <w:shd w:val="clear" w:color="auto" w:fill="FFFFFF"/>
        <w:spacing w:before="60" w:beforeAutospacing="0" w:after="60" w:afterAutospacing="0"/>
        <w:jc w:val="both"/>
        <w:rPr>
          <w:rFonts w:ascii="Arial" w:hAnsi="Arial" w:cs="Arial"/>
          <w:bCs/>
          <w:sz w:val="20"/>
          <w:szCs w:val="20"/>
          <w:lang w:eastAsia="en-US"/>
        </w:rPr>
      </w:pPr>
      <w:r w:rsidRPr="003D14AB">
        <w:rPr>
          <w:rFonts w:ascii="Arial" w:hAnsi="Arial" w:cs="Arial"/>
          <w:bCs/>
          <w:sz w:val="20"/>
          <w:szCs w:val="20"/>
          <w:lang w:eastAsia="en-US"/>
        </w:rPr>
        <w:t xml:space="preserve">разработана программа инновационного развития </w:t>
      </w:r>
      <w:r>
        <w:rPr>
          <w:rFonts w:ascii="Arial" w:hAnsi="Arial" w:cs="Arial"/>
          <w:bCs/>
          <w:sz w:val="20"/>
          <w:szCs w:val="20"/>
          <w:lang w:eastAsia="en-US"/>
        </w:rPr>
        <w:t>Г</w:t>
      </w:r>
      <w:r w:rsidRPr="003D14AB">
        <w:rPr>
          <w:rFonts w:ascii="Arial" w:hAnsi="Arial" w:cs="Arial"/>
          <w:bCs/>
          <w:sz w:val="20"/>
          <w:szCs w:val="20"/>
          <w:lang w:eastAsia="en-US"/>
        </w:rPr>
        <w:t>ос</w:t>
      </w:r>
      <w:r>
        <w:rPr>
          <w:rFonts w:ascii="Arial" w:hAnsi="Arial" w:cs="Arial"/>
          <w:bCs/>
          <w:sz w:val="20"/>
          <w:szCs w:val="20"/>
          <w:lang w:eastAsia="en-US"/>
        </w:rPr>
        <w:t xml:space="preserve">ударственной </w:t>
      </w:r>
      <w:r w:rsidRPr="003D14AB">
        <w:rPr>
          <w:rFonts w:ascii="Arial" w:hAnsi="Arial" w:cs="Arial"/>
          <w:bCs/>
          <w:sz w:val="20"/>
          <w:szCs w:val="20"/>
          <w:lang w:eastAsia="en-US"/>
        </w:rPr>
        <w:t>компании «Авто</w:t>
      </w:r>
      <w:r>
        <w:rPr>
          <w:rFonts w:ascii="Arial" w:hAnsi="Arial" w:cs="Arial"/>
          <w:bCs/>
          <w:sz w:val="20"/>
          <w:szCs w:val="20"/>
          <w:lang w:eastAsia="en-US"/>
        </w:rPr>
        <w:t>дор» на 2011–2019 гг.;</w:t>
      </w:r>
    </w:p>
    <w:p w14:paraId="2573007F" w14:textId="77777777" w:rsidR="00ED43D2" w:rsidRPr="003D14AB" w:rsidRDefault="00ED43D2" w:rsidP="00F93E82">
      <w:pPr>
        <w:pStyle w:val="afb"/>
        <w:numPr>
          <w:ilvl w:val="0"/>
          <w:numId w:val="47"/>
        </w:numPr>
        <w:shd w:val="clear" w:color="auto" w:fill="FFFFFF"/>
        <w:spacing w:before="60" w:beforeAutospacing="0" w:after="60" w:afterAutospacing="0"/>
        <w:jc w:val="both"/>
        <w:rPr>
          <w:rFonts w:ascii="Arial" w:hAnsi="Arial" w:cs="Arial"/>
          <w:bCs/>
          <w:sz w:val="20"/>
          <w:szCs w:val="20"/>
          <w:lang w:eastAsia="en-US"/>
        </w:rPr>
      </w:pPr>
      <w:r w:rsidRPr="003D14AB">
        <w:rPr>
          <w:rFonts w:ascii="Arial" w:hAnsi="Arial" w:cs="Arial"/>
          <w:bCs/>
          <w:sz w:val="20"/>
          <w:szCs w:val="20"/>
          <w:lang w:eastAsia="en-US"/>
        </w:rPr>
        <w:t>завершен ремонт и капитальный рем</w:t>
      </w:r>
      <w:r>
        <w:rPr>
          <w:rFonts w:ascii="Arial" w:hAnsi="Arial" w:cs="Arial"/>
          <w:bCs/>
          <w:sz w:val="20"/>
          <w:szCs w:val="20"/>
          <w:lang w:eastAsia="en-US"/>
        </w:rPr>
        <w:t>онт 490 км автомобильных дорог;</w:t>
      </w:r>
    </w:p>
    <w:p w14:paraId="47E6C2BB" w14:textId="77777777" w:rsidR="00ED43D2" w:rsidRPr="003D14AB" w:rsidRDefault="00ED43D2" w:rsidP="00F93E82">
      <w:pPr>
        <w:pStyle w:val="afb"/>
        <w:numPr>
          <w:ilvl w:val="0"/>
          <w:numId w:val="47"/>
        </w:numPr>
        <w:shd w:val="clear" w:color="auto" w:fill="FFFFFF"/>
        <w:spacing w:before="60" w:beforeAutospacing="0" w:after="60" w:afterAutospacing="0"/>
        <w:jc w:val="both"/>
        <w:rPr>
          <w:rFonts w:ascii="Arial" w:hAnsi="Arial" w:cs="Arial"/>
          <w:bCs/>
          <w:sz w:val="20"/>
          <w:szCs w:val="20"/>
          <w:lang w:eastAsia="en-US"/>
        </w:rPr>
      </w:pPr>
      <w:r w:rsidRPr="003D14AB">
        <w:rPr>
          <w:rFonts w:ascii="Arial" w:hAnsi="Arial" w:cs="Arial"/>
          <w:bCs/>
          <w:sz w:val="20"/>
          <w:szCs w:val="20"/>
          <w:lang w:eastAsia="en-US"/>
        </w:rPr>
        <w:t>протяженность автомобильных дорог, на которых устранены ограничения по пропускной спос</w:t>
      </w:r>
      <w:r>
        <w:rPr>
          <w:rFonts w:ascii="Arial" w:hAnsi="Arial" w:cs="Arial"/>
          <w:bCs/>
          <w:sz w:val="20"/>
          <w:szCs w:val="20"/>
          <w:lang w:eastAsia="en-US"/>
        </w:rPr>
        <w:t>обности, увеличена на 319,2 км;</w:t>
      </w:r>
    </w:p>
    <w:p w14:paraId="7AC95B6B" w14:textId="77777777" w:rsidR="00ED43D2" w:rsidRPr="003D14AB" w:rsidRDefault="00ED43D2" w:rsidP="00F93E82">
      <w:pPr>
        <w:pStyle w:val="afb"/>
        <w:numPr>
          <w:ilvl w:val="0"/>
          <w:numId w:val="47"/>
        </w:numPr>
        <w:shd w:val="clear" w:color="auto" w:fill="FFFFFF"/>
        <w:spacing w:before="60" w:beforeAutospacing="0" w:after="60" w:afterAutospacing="0"/>
        <w:jc w:val="both"/>
        <w:rPr>
          <w:rFonts w:ascii="Arial" w:hAnsi="Arial" w:cs="Arial"/>
          <w:bCs/>
          <w:sz w:val="20"/>
          <w:szCs w:val="20"/>
          <w:lang w:eastAsia="en-US"/>
        </w:rPr>
      </w:pPr>
      <w:r w:rsidRPr="003D14AB">
        <w:rPr>
          <w:rFonts w:ascii="Arial" w:hAnsi="Arial" w:cs="Arial"/>
          <w:bCs/>
          <w:sz w:val="20"/>
          <w:szCs w:val="20"/>
          <w:lang w:eastAsia="en-US"/>
        </w:rPr>
        <w:t>прирост протяженности автомобильных дорог, обеспечивающих пропуск транспортных средств с нагрузкой на наиболее загруженную ось 11,5 т составляет 249 км;</w:t>
      </w:r>
    </w:p>
    <w:p w14:paraId="19C50FC2" w14:textId="77777777" w:rsidR="00ED43D2" w:rsidRPr="003D14AB" w:rsidRDefault="00ED43D2" w:rsidP="00F93E82">
      <w:pPr>
        <w:pStyle w:val="afb"/>
        <w:numPr>
          <w:ilvl w:val="0"/>
          <w:numId w:val="47"/>
        </w:numPr>
        <w:shd w:val="clear" w:color="auto" w:fill="FFFFFF"/>
        <w:spacing w:before="60" w:beforeAutospacing="0" w:after="60" w:afterAutospacing="0"/>
        <w:jc w:val="both"/>
        <w:rPr>
          <w:rFonts w:ascii="Arial" w:hAnsi="Arial" w:cs="Arial"/>
          <w:bCs/>
          <w:sz w:val="20"/>
          <w:szCs w:val="20"/>
          <w:lang w:eastAsia="en-US"/>
        </w:rPr>
      </w:pPr>
      <w:r w:rsidRPr="003D14AB">
        <w:rPr>
          <w:rFonts w:ascii="Arial" w:hAnsi="Arial" w:cs="Arial"/>
          <w:bCs/>
          <w:sz w:val="20"/>
          <w:szCs w:val="20"/>
          <w:lang w:eastAsia="en-US"/>
        </w:rPr>
        <w:t>прирост протяженности линий искусственного электроосвещения составляет 155,6 км.</w:t>
      </w:r>
    </w:p>
    <w:p w14:paraId="37FA50EE" w14:textId="77777777" w:rsidR="00ED43D2" w:rsidRPr="003D14AB" w:rsidRDefault="00ED43D2" w:rsidP="00ED43D2">
      <w:pPr>
        <w:pStyle w:val="afb"/>
        <w:shd w:val="clear" w:color="auto" w:fill="FFFFFF"/>
        <w:spacing w:before="60" w:beforeAutospacing="0" w:after="60" w:afterAutospacing="0"/>
        <w:jc w:val="both"/>
        <w:rPr>
          <w:rFonts w:ascii="Arial" w:hAnsi="Arial" w:cs="Arial"/>
          <w:bCs/>
          <w:sz w:val="20"/>
          <w:szCs w:val="20"/>
          <w:lang w:eastAsia="en-US"/>
        </w:rPr>
      </w:pPr>
      <w:r w:rsidRPr="003D14AB">
        <w:rPr>
          <w:rFonts w:ascii="Arial" w:hAnsi="Arial" w:cs="Arial"/>
          <w:bCs/>
          <w:sz w:val="20"/>
          <w:szCs w:val="20"/>
          <w:lang w:eastAsia="en-US"/>
        </w:rPr>
        <w:t xml:space="preserve">Для привлечения внебюджетного финансирования </w:t>
      </w:r>
      <w:r>
        <w:rPr>
          <w:rFonts w:ascii="Arial" w:hAnsi="Arial" w:cs="Arial"/>
          <w:bCs/>
          <w:sz w:val="20"/>
          <w:szCs w:val="20"/>
          <w:lang w:eastAsia="en-US"/>
        </w:rPr>
        <w:t xml:space="preserve">ГК </w:t>
      </w:r>
      <w:r w:rsidRPr="003D14AB">
        <w:rPr>
          <w:rFonts w:ascii="Arial" w:hAnsi="Arial" w:cs="Arial"/>
          <w:bCs/>
          <w:sz w:val="20"/>
          <w:szCs w:val="20"/>
          <w:lang w:eastAsia="en-US"/>
        </w:rPr>
        <w:t>«Автодор» уже реализует два концессионных соглашения. В дальнейшем будут использоваться преимущественно новые формы контрактов, содержащие инвестиционную составляющую. Это нашло отражение в новой долгосрочной программе развития госкомпании. В программе заложен проектный подход, согласно которому планируется завершить строительство и реконструкцию первых скоростных дорог.</w:t>
      </w:r>
    </w:p>
    <w:p w14:paraId="18FF90EE" w14:textId="77777777" w:rsidR="00ED43D2" w:rsidRPr="003D14AB" w:rsidRDefault="00ED43D2" w:rsidP="00ED43D2">
      <w:pPr>
        <w:pStyle w:val="afb"/>
        <w:shd w:val="clear" w:color="auto" w:fill="FFFFFF"/>
        <w:spacing w:before="60" w:beforeAutospacing="0" w:after="60" w:afterAutospacing="0"/>
        <w:jc w:val="both"/>
        <w:rPr>
          <w:rFonts w:ascii="Arial" w:hAnsi="Arial" w:cs="Arial"/>
          <w:bCs/>
          <w:sz w:val="20"/>
          <w:szCs w:val="20"/>
          <w:lang w:eastAsia="en-US"/>
        </w:rPr>
      </w:pPr>
      <w:r w:rsidRPr="003D14AB">
        <w:rPr>
          <w:rFonts w:ascii="Arial" w:hAnsi="Arial" w:cs="Arial"/>
          <w:bCs/>
          <w:sz w:val="20"/>
          <w:szCs w:val="20"/>
          <w:lang w:eastAsia="en-US"/>
        </w:rPr>
        <w:t>Реализация програм</w:t>
      </w:r>
      <w:r>
        <w:rPr>
          <w:rFonts w:ascii="Arial" w:hAnsi="Arial" w:cs="Arial"/>
          <w:bCs/>
          <w:sz w:val="20"/>
          <w:szCs w:val="20"/>
          <w:lang w:eastAsia="en-US"/>
        </w:rPr>
        <w:t>мы позволит компании к 2020 г.:</w:t>
      </w:r>
    </w:p>
    <w:p w14:paraId="1F67C577" w14:textId="77777777" w:rsidR="00ED43D2" w:rsidRPr="003D14AB" w:rsidRDefault="00ED43D2" w:rsidP="00F93E82">
      <w:pPr>
        <w:pStyle w:val="afb"/>
        <w:numPr>
          <w:ilvl w:val="0"/>
          <w:numId w:val="47"/>
        </w:numPr>
        <w:shd w:val="clear" w:color="auto" w:fill="FFFFFF"/>
        <w:spacing w:before="60" w:beforeAutospacing="0" w:after="60" w:afterAutospacing="0"/>
        <w:jc w:val="both"/>
        <w:rPr>
          <w:rFonts w:ascii="Arial" w:hAnsi="Arial" w:cs="Arial"/>
          <w:bCs/>
          <w:sz w:val="20"/>
          <w:szCs w:val="20"/>
          <w:lang w:eastAsia="en-US"/>
        </w:rPr>
      </w:pPr>
      <w:r w:rsidRPr="003D14AB">
        <w:rPr>
          <w:rFonts w:ascii="Arial" w:hAnsi="Arial" w:cs="Arial"/>
          <w:bCs/>
          <w:sz w:val="20"/>
          <w:szCs w:val="20"/>
          <w:lang w:eastAsia="en-US"/>
        </w:rPr>
        <w:t xml:space="preserve">завершить реконструкцию </w:t>
      </w:r>
      <w:r>
        <w:rPr>
          <w:rFonts w:ascii="Arial" w:hAnsi="Arial" w:cs="Arial"/>
          <w:bCs/>
          <w:sz w:val="20"/>
          <w:szCs w:val="20"/>
          <w:lang w:eastAsia="en-US"/>
        </w:rPr>
        <w:t>автомобильной дороги М-4 «Дон»;</w:t>
      </w:r>
    </w:p>
    <w:p w14:paraId="6B0F3940" w14:textId="77777777" w:rsidR="00ED43D2" w:rsidRPr="003D14AB" w:rsidRDefault="00ED43D2" w:rsidP="00F93E82">
      <w:pPr>
        <w:pStyle w:val="afb"/>
        <w:numPr>
          <w:ilvl w:val="0"/>
          <w:numId w:val="47"/>
        </w:numPr>
        <w:shd w:val="clear" w:color="auto" w:fill="FFFFFF"/>
        <w:spacing w:before="60" w:beforeAutospacing="0" w:after="60" w:afterAutospacing="0"/>
        <w:jc w:val="both"/>
        <w:rPr>
          <w:rFonts w:ascii="Arial" w:hAnsi="Arial" w:cs="Arial"/>
          <w:bCs/>
          <w:sz w:val="20"/>
          <w:szCs w:val="20"/>
          <w:lang w:eastAsia="en-US"/>
        </w:rPr>
      </w:pPr>
      <w:r w:rsidRPr="003D14AB">
        <w:rPr>
          <w:rFonts w:ascii="Arial" w:hAnsi="Arial" w:cs="Arial"/>
          <w:bCs/>
          <w:sz w:val="20"/>
          <w:szCs w:val="20"/>
          <w:lang w:eastAsia="en-US"/>
        </w:rPr>
        <w:t>завершить строительство скоростной автомобильной дороги Москва — Санкт-Петербург»; </w:t>
      </w:r>
    </w:p>
    <w:p w14:paraId="42142FFB" w14:textId="77777777" w:rsidR="00ED43D2" w:rsidRDefault="00ED43D2" w:rsidP="00F93E82">
      <w:pPr>
        <w:pStyle w:val="afb"/>
        <w:numPr>
          <w:ilvl w:val="0"/>
          <w:numId w:val="47"/>
        </w:numPr>
        <w:shd w:val="clear" w:color="auto" w:fill="FFFFFF"/>
        <w:spacing w:before="60" w:beforeAutospacing="0" w:after="60" w:afterAutospacing="0"/>
        <w:jc w:val="both"/>
        <w:rPr>
          <w:rFonts w:ascii="Arial" w:hAnsi="Arial" w:cs="Arial"/>
          <w:bCs/>
          <w:sz w:val="20"/>
          <w:szCs w:val="20"/>
          <w:lang w:eastAsia="en-US"/>
        </w:rPr>
      </w:pPr>
      <w:r w:rsidRPr="003D14AB">
        <w:rPr>
          <w:rFonts w:ascii="Arial" w:hAnsi="Arial" w:cs="Arial"/>
          <w:bCs/>
          <w:sz w:val="20"/>
          <w:szCs w:val="20"/>
          <w:lang w:eastAsia="en-US"/>
        </w:rPr>
        <w:t xml:space="preserve">завершить реконструкцию наиболее важных участков автомобильных дорог </w:t>
      </w:r>
      <w:r>
        <w:rPr>
          <w:rFonts w:ascii="Arial" w:hAnsi="Arial" w:cs="Arial"/>
          <w:bCs/>
          <w:sz w:val="20"/>
          <w:szCs w:val="20"/>
          <w:lang w:eastAsia="en-US"/>
        </w:rPr>
        <w:t>М-1 «Беларусь» и М-3 «Украина»;</w:t>
      </w:r>
    </w:p>
    <w:p w14:paraId="1B818109" w14:textId="77777777" w:rsidR="00ED43D2" w:rsidRDefault="00ED43D2" w:rsidP="00F93E82">
      <w:pPr>
        <w:pStyle w:val="afb"/>
        <w:numPr>
          <w:ilvl w:val="0"/>
          <w:numId w:val="47"/>
        </w:numPr>
        <w:shd w:val="clear" w:color="auto" w:fill="FFFFFF"/>
        <w:spacing w:before="60" w:beforeAutospacing="0" w:after="60" w:afterAutospacing="0"/>
        <w:jc w:val="both"/>
        <w:rPr>
          <w:rFonts w:ascii="Arial" w:hAnsi="Arial" w:cs="Arial"/>
          <w:bCs/>
          <w:sz w:val="20"/>
          <w:szCs w:val="20"/>
          <w:lang w:eastAsia="en-US"/>
        </w:rPr>
      </w:pPr>
      <w:r w:rsidRPr="003D14AB">
        <w:rPr>
          <w:rFonts w:ascii="Arial" w:hAnsi="Arial" w:cs="Arial"/>
          <w:bCs/>
          <w:sz w:val="20"/>
          <w:szCs w:val="20"/>
          <w:lang w:eastAsia="en-US"/>
        </w:rPr>
        <w:t>построить северный и восточный участки центральной кольцевой автодороги в Московской области;</w:t>
      </w:r>
    </w:p>
    <w:p w14:paraId="523FE95F" w14:textId="77777777" w:rsidR="00ED43D2" w:rsidRDefault="00ED43D2" w:rsidP="00F93E82">
      <w:pPr>
        <w:pStyle w:val="afb"/>
        <w:numPr>
          <w:ilvl w:val="0"/>
          <w:numId w:val="47"/>
        </w:numPr>
        <w:shd w:val="clear" w:color="auto" w:fill="FFFFFF"/>
        <w:spacing w:before="60" w:beforeAutospacing="0" w:after="60" w:afterAutospacing="0"/>
        <w:jc w:val="both"/>
        <w:rPr>
          <w:rFonts w:ascii="Arial" w:hAnsi="Arial" w:cs="Arial"/>
          <w:bCs/>
          <w:sz w:val="20"/>
          <w:szCs w:val="20"/>
          <w:lang w:eastAsia="en-US"/>
        </w:rPr>
      </w:pPr>
      <w:r w:rsidRPr="003D14AB">
        <w:rPr>
          <w:rFonts w:ascii="Arial" w:hAnsi="Arial" w:cs="Arial"/>
          <w:bCs/>
          <w:sz w:val="20"/>
          <w:szCs w:val="20"/>
          <w:lang w:eastAsia="en-US"/>
        </w:rPr>
        <w:t xml:space="preserve">ввести в эксплуатацию </w:t>
      </w:r>
      <w:r>
        <w:rPr>
          <w:rFonts w:ascii="Arial" w:hAnsi="Arial" w:cs="Arial"/>
          <w:bCs/>
          <w:sz w:val="20"/>
          <w:szCs w:val="20"/>
          <w:lang w:eastAsia="en-US"/>
        </w:rPr>
        <w:t>1623 км платных участков дорог;</w:t>
      </w:r>
    </w:p>
    <w:p w14:paraId="78E8B6B4" w14:textId="77777777" w:rsidR="00ED43D2" w:rsidRPr="003D14AB" w:rsidRDefault="00ED43D2" w:rsidP="00F93E82">
      <w:pPr>
        <w:pStyle w:val="afb"/>
        <w:numPr>
          <w:ilvl w:val="0"/>
          <w:numId w:val="47"/>
        </w:numPr>
        <w:shd w:val="clear" w:color="auto" w:fill="FFFFFF"/>
        <w:spacing w:before="60" w:beforeAutospacing="0" w:after="60" w:afterAutospacing="0"/>
        <w:jc w:val="both"/>
        <w:rPr>
          <w:rFonts w:ascii="Arial" w:hAnsi="Arial" w:cs="Arial"/>
          <w:bCs/>
          <w:sz w:val="20"/>
          <w:szCs w:val="20"/>
          <w:lang w:eastAsia="en-US"/>
        </w:rPr>
      </w:pPr>
      <w:r w:rsidRPr="003D14AB">
        <w:rPr>
          <w:rFonts w:ascii="Arial" w:hAnsi="Arial" w:cs="Arial"/>
          <w:bCs/>
          <w:sz w:val="20"/>
          <w:szCs w:val="20"/>
          <w:lang w:eastAsia="en-US"/>
        </w:rPr>
        <w:t>создать 58 многофункциональных зон дорожного сервиса.</w:t>
      </w:r>
    </w:p>
    <w:p w14:paraId="12B60563" w14:textId="77777777" w:rsidR="00ED43D2" w:rsidRPr="003D14AB" w:rsidRDefault="00ED43D2" w:rsidP="00ED43D2">
      <w:pPr>
        <w:pStyle w:val="afb"/>
        <w:shd w:val="clear" w:color="auto" w:fill="FFFFFF"/>
        <w:spacing w:before="60" w:beforeAutospacing="0" w:after="60" w:afterAutospacing="0"/>
        <w:jc w:val="both"/>
        <w:rPr>
          <w:rFonts w:ascii="Arial" w:hAnsi="Arial" w:cs="Arial"/>
          <w:bCs/>
          <w:sz w:val="20"/>
          <w:szCs w:val="20"/>
          <w:lang w:eastAsia="en-US"/>
        </w:rPr>
      </w:pPr>
      <w:r w:rsidRPr="003D14AB">
        <w:rPr>
          <w:rFonts w:ascii="Arial" w:hAnsi="Arial" w:cs="Arial"/>
          <w:bCs/>
          <w:sz w:val="20"/>
          <w:szCs w:val="20"/>
          <w:lang w:eastAsia="en-US"/>
        </w:rPr>
        <w:t>Конечная цель, на достижение которой направлена программа, — создание в Российской Федерации сети автомагистралей и скоростных автодорог, обеспечивающих скоростное движение транспортных потоков с высоким уровнем безопасности и комфортности для пользователей. Строить и реконструировать автодороги компания будет по проектам, что позволит достичь запланированных показателей качества дорожной сети и эффективного использования выделяемых ресурсов.</w:t>
      </w:r>
    </w:p>
    <w:p w14:paraId="6BF97350" w14:textId="77777777" w:rsidR="00ED43D2" w:rsidRPr="003D14AB" w:rsidRDefault="00ED43D2" w:rsidP="00ED43D2">
      <w:pPr>
        <w:pStyle w:val="Basic"/>
        <w:spacing w:before="60" w:after="60"/>
        <w:ind w:firstLine="0"/>
        <w:rPr>
          <w:rFonts w:ascii="Arial" w:hAnsi="Arial" w:cs="Arial"/>
          <w:bCs/>
          <w:sz w:val="20"/>
        </w:rPr>
      </w:pPr>
      <w:r w:rsidRPr="003D14AB">
        <w:rPr>
          <w:rFonts w:ascii="Arial" w:hAnsi="Arial" w:cs="Arial"/>
          <w:bCs/>
          <w:sz w:val="20"/>
        </w:rPr>
        <w:t>Государство является одним из основных участников рынка транспортных услуг, выступая в качестве регулятора этого рынка, а также акционера и/или собственника действующих в отрасли организаций.</w:t>
      </w:r>
    </w:p>
    <w:p w14:paraId="5BC9C7C9" w14:textId="77777777" w:rsidR="00ED43D2" w:rsidRPr="003D14AB" w:rsidRDefault="00ED43D2" w:rsidP="00ED43D2">
      <w:pPr>
        <w:autoSpaceDE w:val="0"/>
        <w:autoSpaceDN w:val="0"/>
        <w:adjustRightInd w:val="0"/>
        <w:spacing w:before="60" w:after="60"/>
        <w:rPr>
          <w:rFonts w:cs="Arial"/>
          <w:bCs/>
          <w:iCs/>
          <w:szCs w:val="20"/>
          <w:lang w:eastAsia="ru-RU"/>
        </w:rPr>
      </w:pPr>
      <w:r w:rsidRPr="003D14AB">
        <w:rPr>
          <w:rFonts w:cs="Arial"/>
          <w:bCs/>
          <w:iCs/>
          <w:szCs w:val="20"/>
          <w:lang w:eastAsia="ru-RU"/>
        </w:rPr>
        <w:t>Транспортная инфраструктура в РФ испытывает дефицит автодорог с капитальным типом покрытия.</w:t>
      </w:r>
      <w:r>
        <w:rPr>
          <w:rFonts w:cs="Arial"/>
          <w:bCs/>
          <w:iCs/>
          <w:szCs w:val="20"/>
          <w:lang w:eastAsia="ru-RU"/>
        </w:rPr>
        <w:t xml:space="preserve"> </w:t>
      </w:r>
      <w:r w:rsidRPr="003D14AB">
        <w:rPr>
          <w:rFonts w:cs="Arial"/>
          <w:bCs/>
          <w:iCs/>
          <w:szCs w:val="20"/>
          <w:lang w:eastAsia="ru-RU"/>
        </w:rPr>
        <w:t>По многим ключевым количественным и качественным показателям дорожной статистики Россия уступает многим странам.</w:t>
      </w:r>
      <w:r>
        <w:rPr>
          <w:rFonts w:cs="Arial"/>
          <w:bCs/>
          <w:iCs/>
          <w:szCs w:val="20"/>
          <w:lang w:eastAsia="ru-RU"/>
        </w:rPr>
        <w:t xml:space="preserve"> </w:t>
      </w:r>
      <w:r w:rsidRPr="003D14AB">
        <w:rPr>
          <w:rFonts w:cs="Arial"/>
          <w:bCs/>
          <w:iCs/>
          <w:szCs w:val="20"/>
          <w:lang w:eastAsia="ru-RU"/>
        </w:rPr>
        <w:t xml:space="preserve">Развитие </w:t>
      </w:r>
      <w:r>
        <w:rPr>
          <w:rFonts w:cs="Arial"/>
          <w:bCs/>
          <w:iCs/>
          <w:szCs w:val="20"/>
          <w:lang w:eastAsia="ru-RU"/>
        </w:rPr>
        <w:t>т</w:t>
      </w:r>
      <w:r w:rsidRPr="003D14AB">
        <w:rPr>
          <w:rFonts w:cs="Arial"/>
          <w:bCs/>
          <w:iCs/>
          <w:szCs w:val="20"/>
          <w:lang w:eastAsia="ru-RU"/>
        </w:rPr>
        <w:t>ранспортной инфраструктуры –</w:t>
      </w:r>
      <w:r>
        <w:rPr>
          <w:rFonts w:cs="Arial"/>
          <w:bCs/>
          <w:iCs/>
          <w:szCs w:val="20"/>
          <w:lang w:eastAsia="ru-RU"/>
        </w:rPr>
        <w:t xml:space="preserve"> </w:t>
      </w:r>
      <w:r w:rsidRPr="003D14AB">
        <w:rPr>
          <w:rFonts w:cs="Arial"/>
          <w:bCs/>
          <w:iCs/>
          <w:szCs w:val="20"/>
          <w:lang w:eastAsia="ru-RU"/>
        </w:rPr>
        <w:t>как в части строительства новых дорог, так и в части капитального ремонта существующих –</w:t>
      </w:r>
      <w:r>
        <w:rPr>
          <w:rFonts w:cs="Arial"/>
          <w:bCs/>
          <w:iCs/>
          <w:szCs w:val="20"/>
          <w:lang w:eastAsia="ru-RU"/>
        </w:rPr>
        <w:t xml:space="preserve"> </w:t>
      </w:r>
      <w:r w:rsidRPr="003D14AB">
        <w:rPr>
          <w:rFonts w:cs="Arial"/>
          <w:bCs/>
          <w:iCs/>
          <w:szCs w:val="20"/>
          <w:lang w:eastAsia="ru-RU"/>
        </w:rPr>
        <w:t>является приоритетным направлением расходования бюджетных средств.</w:t>
      </w:r>
    </w:p>
    <w:p w14:paraId="67025072" w14:textId="77777777" w:rsidR="00ED43D2" w:rsidRPr="003D14AB" w:rsidRDefault="00ED43D2" w:rsidP="00ED43D2">
      <w:pPr>
        <w:autoSpaceDE w:val="0"/>
        <w:autoSpaceDN w:val="0"/>
        <w:adjustRightInd w:val="0"/>
        <w:spacing w:before="60" w:after="60"/>
        <w:rPr>
          <w:rFonts w:cs="Arial"/>
          <w:bCs/>
          <w:iCs/>
          <w:szCs w:val="20"/>
          <w:lang w:eastAsia="ru-RU"/>
        </w:rPr>
      </w:pPr>
      <w:r w:rsidRPr="003D14AB">
        <w:rPr>
          <w:rFonts w:cs="Arial"/>
          <w:bCs/>
          <w:iCs/>
          <w:szCs w:val="20"/>
          <w:lang w:eastAsia="ru-RU"/>
        </w:rPr>
        <w:t>Правительство направляет существенные объемы средств на финансирование транспортной инфраструктуры (Целевая Программа по развитию транспортной системы России на 2010-2020, Транспортная стратегия РФ на период до 2030 года, региональные программы по развитию транспорта на 2014 год и последующие, в первую очередь «Программа развития Московского транспортного узла», развитие транспортной инфраструктуры Крыма).</w:t>
      </w:r>
      <w:r>
        <w:rPr>
          <w:rFonts w:cs="Arial"/>
          <w:bCs/>
          <w:iCs/>
          <w:szCs w:val="20"/>
          <w:lang w:eastAsia="ru-RU"/>
        </w:rPr>
        <w:t xml:space="preserve"> </w:t>
      </w:r>
      <w:r w:rsidRPr="003D14AB">
        <w:rPr>
          <w:rFonts w:cs="Arial"/>
          <w:bCs/>
          <w:iCs/>
          <w:szCs w:val="20"/>
          <w:lang w:eastAsia="ru-RU"/>
        </w:rPr>
        <w:t>Президент РФ поставил перед Правительством амбициозную задачу удвоить строительство федеральных автодорог в 2013-2022</w:t>
      </w:r>
      <w:r>
        <w:rPr>
          <w:rFonts w:cs="Arial"/>
          <w:bCs/>
          <w:iCs/>
          <w:szCs w:val="20"/>
          <w:lang w:eastAsia="ru-RU"/>
        </w:rPr>
        <w:t xml:space="preserve"> </w:t>
      </w:r>
      <w:r w:rsidRPr="003D14AB">
        <w:rPr>
          <w:rFonts w:cs="Arial"/>
          <w:bCs/>
          <w:iCs/>
          <w:szCs w:val="20"/>
          <w:lang w:eastAsia="ru-RU"/>
        </w:rPr>
        <w:t>гг. по сравнению с 2003-2012 гг.</w:t>
      </w:r>
    </w:p>
    <w:p w14:paraId="5ED50ADE" w14:textId="77777777" w:rsidR="00ED43D2" w:rsidRPr="003D14AB" w:rsidRDefault="00ED43D2" w:rsidP="00ED43D2">
      <w:pPr>
        <w:spacing w:before="60" w:after="60"/>
        <w:rPr>
          <w:rFonts w:cs="Arial"/>
          <w:bCs/>
          <w:iCs/>
          <w:szCs w:val="20"/>
          <w:lang w:eastAsia="ru-RU"/>
        </w:rPr>
      </w:pPr>
      <w:r w:rsidRPr="003D14AB">
        <w:rPr>
          <w:rFonts w:cs="Arial"/>
          <w:bCs/>
          <w:iCs/>
          <w:szCs w:val="20"/>
          <w:lang w:eastAsia="ru-RU"/>
        </w:rPr>
        <w:t>Дополнительным импульсом развития Транспортной стратегии являются инвестиции по реализации крупнейших инфраструктурных проектов (подготовка к ЧМ по футболу 2018 года, строительство ВСМ Москва-Казань и сети платных автодорог).</w:t>
      </w:r>
    </w:p>
    <w:p w14:paraId="2E0EBE3E" w14:textId="77777777" w:rsidR="00ED43D2" w:rsidRPr="003D14AB" w:rsidRDefault="00ED43D2" w:rsidP="00ED43D2">
      <w:pPr>
        <w:spacing w:before="60" w:after="60"/>
        <w:rPr>
          <w:rFonts w:cs="Arial"/>
          <w:bCs/>
          <w:iCs/>
          <w:szCs w:val="20"/>
          <w:lang w:eastAsia="ru-RU"/>
        </w:rPr>
      </w:pPr>
      <w:r w:rsidRPr="003D14AB">
        <w:rPr>
          <w:rFonts w:cs="Arial"/>
          <w:bCs/>
          <w:iCs/>
          <w:szCs w:val="20"/>
          <w:lang w:eastAsia="ru-RU"/>
        </w:rPr>
        <w:t>Тенденции дорожной отрасли:</w:t>
      </w:r>
    </w:p>
    <w:p w14:paraId="2EEDF0FA" w14:textId="77777777" w:rsidR="00FE7A8F" w:rsidRDefault="00ED43D2" w:rsidP="00F93E82">
      <w:pPr>
        <w:pStyle w:val="13"/>
        <w:numPr>
          <w:ilvl w:val="0"/>
          <w:numId w:val="48"/>
        </w:numPr>
        <w:spacing w:before="60" w:after="60" w:line="240" w:lineRule="auto"/>
        <w:contextualSpacing w:val="0"/>
        <w:jc w:val="both"/>
        <w:rPr>
          <w:rFonts w:ascii="Arial" w:hAnsi="Arial" w:cs="Arial"/>
          <w:bCs/>
          <w:iCs/>
          <w:sz w:val="20"/>
          <w:szCs w:val="20"/>
        </w:rPr>
      </w:pPr>
      <w:r w:rsidRPr="003D14AB">
        <w:rPr>
          <w:rFonts w:ascii="Arial" w:hAnsi="Arial" w:cs="Arial"/>
          <w:bCs/>
          <w:iCs/>
          <w:sz w:val="20"/>
          <w:szCs w:val="20"/>
        </w:rPr>
        <w:t>С 01.01.2014</w:t>
      </w:r>
      <w:r>
        <w:rPr>
          <w:rFonts w:ascii="Arial" w:hAnsi="Arial" w:cs="Arial"/>
          <w:bCs/>
          <w:iCs/>
          <w:sz w:val="20"/>
          <w:szCs w:val="20"/>
        </w:rPr>
        <w:t xml:space="preserve"> г.</w:t>
      </w:r>
      <w:r w:rsidRPr="003D14AB">
        <w:rPr>
          <w:rFonts w:ascii="Arial" w:hAnsi="Arial" w:cs="Arial"/>
          <w:bCs/>
          <w:iCs/>
          <w:sz w:val="20"/>
          <w:szCs w:val="20"/>
        </w:rPr>
        <w:t xml:space="preserve"> вступил в силу федеральный закон № 44-ФЗ </w:t>
      </w:r>
      <w:r>
        <w:rPr>
          <w:rFonts w:ascii="Arial" w:hAnsi="Arial" w:cs="Arial"/>
          <w:bCs/>
          <w:iCs/>
          <w:sz w:val="20"/>
          <w:szCs w:val="20"/>
        </w:rPr>
        <w:t>«</w:t>
      </w:r>
      <w:r w:rsidRPr="003D14AB">
        <w:rPr>
          <w:rFonts w:ascii="Arial" w:hAnsi="Arial" w:cs="Arial"/>
          <w:bCs/>
          <w:iCs/>
          <w:sz w:val="20"/>
          <w:szCs w:val="20"/>
        </w:rPr>
        <w:t>О контрактной системе в сфере закупок товаров, работ, услуг для обеспечения госуд</w:t>
      </w:r>
      <w:r>
        <w:rPr>
          <w:rFonts w:ascii="Arial" w:hAnsi="Arial" w:cs="Arial"/>
          <w:bCs/>
          <w:iCs/>
          <w:sz w:val="20"/>
          <w:szCs w:val="20"/>
        </w:rPr>
        <w:t>арственных и муниципальных нужд»</w:t>
      </w:r>
      <w:r w:rsidRPr="003D14AB">
        <w:rPr>
          <w:rFonts w:ascii="Arial" w:hAnsi="Arial" w:cs="Arial"/>
          <w:bCs/>
          <w:iCs/>
          <w:sz w:val="20"/>
          <w:szCs w:val="20"/>
        </w:rPr>
        <w:t>.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w:t>
      </w:r>
    </w:p>
    <w:p w14:paraId="06A510F7" w14:textId="2AE7AF88" w:rsidR="00ED43D2" w:rsidRPr="003D14AB" w:rsidRDefault="00ED43D2" w:rsidP="00F93E82">
      <w:pPr>
        <w:pStyle w:val="13"/>
        <w:numPr>
          <w:ilvl w:val="0"/>
          <w:numId w:val="48"/>
        </w:numPr>
        <w:spacing w:before="60" w:after="60" w:line="240" w:lineRule="auto"/>
        <w:contextualSpacing w:val="0"/>
        <w:jc w:val="both"/>
        <w:rPr>
          <w:rFonts w:ascii="Arial" w:hAnsi="Arial" w:cs="Arial"/>
          <w:bCs/>
          <w:iCs/>
          <w:sz w:val="20"/>
          <w:szCs w:val="20"/>
        </w:rPr>
      </w:pPr>
      <w:r w:rsidRPr="003D14AB">
        <w:rPr>
          <w:rFonts w:ascii="Arial" w:hAnsi="Arial" w:cs="Arial"/>
          <w:bCs/>
          <w:iCs/>
          <w:sz w:val="20"/>
          <w:szCs w:val="20"/>
        </w:rPr>
        <w:t xml:space="preserve">Смещение акцента </w:t>
      </w:r>
      <w:r w:rsidRPr="00442ECE">
        <w:rPr>
          <w:rFonts w:ascii="Arial" w:hAnsi="Arial" w:cs="Arial"/>
          <w:bCs/>
          <w:iCs/>
          <w:sz w:val="20"/>
          <w:szCs w:val="20"/>
        </w:rPr>
        <w:t>Государственной компании «Автодор»</w:t>
      </w:r>
      <w:r w:rsidRPr="003D14AB">
        <w:rPr>
          <w:rFonts w:ascii="Arial" w:hAnsi="Arial" w:cs="Arial"/>
          <w:bCs/>
          <w:iCs/>
          <w:sz w:val="20"/>
          <w:szCs w:val="20"/>
        </w:rPr>
        <w:t xml:space="preserve"> на заключение </w:t>
      </w:r>
      <w:r w:rsidR="00FE7A8F">
        <w:rPr>
          <w:rFonts w:ascii="Arial" w:hAnsi="Arial" w:cs="Arial"/>
          <w:bCs/>
          <w:iCs/>
          <w:sz w:val="20"/>
          <w:szCs w:val="20"/>
        </w:rPr>
        <w:t>и</w:t>
      </w:r>
      <w:r w:rsidRPr="003D14AB">
        <w:rPr>
          <w:rFonts w:ascii="Arial" w:hAnsi="Arial" w:cs="Arial"/>
          <w:bCs/>
          <w:iCs/>
          <w:sz w:val="20"/>
          <w:szCs w:val="20"/>
        </w:rPr>
        <w:t xml:space="preserve">нвестиционных и </w:t>
      </w:r>
      <w:r w:rsidR="00FE7A8F">
        <w:rPr>
          <w:rFonts w:ascii="Arial" w:hAnsi="Arial" w:cs="Arial"/>
          <w:bCs/>
          <w:iCs/>
          <w:sz w:val="20"/>
          <w:szCs w:val="20"/>
        </w:rPr>
        <w:t>к</w:t>
      </w:r>
      <w:r w:rsidRPr="003D14AB">
        <w:rPr>
          <w:rFonts w:ascii="Arial" w:hAnsi="Arial" w:cs="Arial"/>
          <w:bCs/>
          <w:iCs/>
          <w:sz w:val="20"/>
          <w:szCs w:val="20"/>
        </w:rPr>
        <w:t xml:space="preserve">онцессионных соглашений на строительство автомобильных дорог. Схема соглашения с эксплуатационным платежом подразумевает выполнение инвестором комплекса работ по строительству и эксплуатации объекта соглашения (участка автомобильной дороги) на принципах смешанного финансирования сторонами соглашения. Срок данного вида соглашения превышает 20 лет. Указанная деятельность </w:t>
      </w:r>
      <w:r w:rsidRPr="00442ECE">
        <w:rPr>
          <w:rFonts w:ascii="Arial" w:hAnsi="Arial" w:cs="Arial"/>
          <w:bCs/>
          <w:iCs/>
          <w:sz w:val="20"/>
          <w:szCs w:val="20"/>
        </w:rPr>
        <w:t>Государственной компании</w:t>
      </w:r>
      <w:r w:rsidRPr="003D14AB">
        <w:rPr>
          <w:rFonts w:ascii="Arial" w:hAnsi="Arial" w:cs="Arial"/>
          <w:bCs/>
          <w:iCs/>
          <w:sz w:val="20"/>
          <w:szCs w:val="20"/>
        </w:rPr>
        <w:t xml:space="preserve"> направлена на улучшение инвестиционного климата, использование передового российского и зарубежного опыта проектирования, строительства, реконструкции и эксплуатации платных автомобильных дорог на основе механизмов </w:t>
      </w:r>
      <w:r>
        <w:rPr>
          <w:rFonts w:ascii="Arial" w:hAnsi="Arial" w:cs="Arial"/>
          <w:bCs/>
          <w:iCs/>
          <w:sz w:val="20"/>
          <w:szCs w:val="20"/>
        </w:rPr>
        <w:t>государственно-частного партнерства (ГЧП)</w:t>
      </w:r>
      <w:r w:rsidRPr="003D14AB">
        <w:rPr>
          <w:rFonts w:ascii="Arial" w:hAnsi="Arial" w:cs="Arial"/>
          <w:bCs/>
          <w:iCs/>
          <w:sz w:val="20"/>
          <w:szCs w:val="20"/>
        </w:rPr>
        <w:t>, создание необходимых условий для привлечения внебюджетных инвестиций и формирования рынка проектов ГЧП в дорожном хозяйстве Российской Федерации. Концессионные и инвестиционные соглашения - переход на совершенно друг</w:t>
      </w:r>
      <w:r>
        <w:rPr>
          <w:rFonts w:ascii="Arial" w:hAnsi="Arial" w:cs="Arial"/>
          <w:bCs/>
          <w:iCs/>
          <w:sz w:val="20"/>
          <w:szCs w:val="20"/>
        </w:rPr>
        <w:t>ой вид экономических отношений заказчика и п</w:t>
      </w:r>
      <w:r w:rsidRPr="003D14AB">
        <w:rPr>
          <w:rFonts w:ascii="Arial" w:hAnsi="Arial" w:cs="Arial"/>
          <w:bCs/>
          <w:iCs/>
          <w:sz w:val="20"/>
          <w:szCs w:val="20"/>
        </w:rPr>
        <w:t xml:space="preserve">одрядчика. </w:t>
      </w:r>
      <w:r w:rsidR="00C241F9">
        <w:rPr>
          <w:rFonts w:ascii="Arial" w:hAnsi="Arial" w:cs="Arial"/>
          <w:bCs/>
          <w:iCs/>
          <w:sz w:val="20"/>
          <w:szCs w:val="20"/>
        </w:rPr>
        <w:t>Поручитель и компании Группы «АВТОБАН»</w:t>
      </w:r>
      <w:r w:rsidR="00C241F9" w:rsidRPr="003D14AB">
        <w:rPr>
          <w:rFonts w:ascii="Arial" w:hAnsi="Arial" w:cs="Arial"/>
          <w:bCs/>
          <w:iCs/>
          <w:sz w:val="20"/>
          <w:szCs w:val="20"/>
        </w:rPr>
        <w:t xml:space="preserve"> </w:t>
      </w:r>
      <w:r w:rsidRPr="003D14AB">
        <w:rPr>
          <w:rFonts w:ascii="Arial" w:hAnsi="Arial" w:cs="Arial"/>
          <w:bCs/>
          <w:iCs/>
          <w:sz w:val="20"/>
          <w:szCs w:val="20"/>
        </w:rPr>
        <w:t>должн</w:t>
      </w:r>
      <w:r w:rsidR="00C241F9">
        <w:rPr>
          <w:rFonts w:ascii="Arial" w:hAnsi="Arial" w:cs="Arial"/>
          <w:bCs/>
          <w:iCs/>
          <w:sz w:val="20"/>
          <w:szCs w:val="20"/>
        </w:rPr>
        <w:t>ы</w:t>
      </w:r>
      <w:r w:rsidRPr="003D14AB">
        <w:rPr>
          <w:rFonts w:ascii="Arial" w:hAnsi="Arial" w:cs="Arial"/>
          <w:bCs/>
          <w:iCs/>
          <w:sz w:val="20"/>
          <w:szCs w:val="20"/>
        </w:rPr>
        <w:t xml:space="preserve"> быть готов</w:t>
      </w:r>
      <w:r w:rsidR="00C241F9">
        <w:rPr>
          <w:rFonts w:ascii="Arial" w:hAnsi="Arial" w:cs="Arial"/>
          <w:bCs/>
          <w:iCs/>
          <w:sz w:val="20"/>
          <w:szCs w:val="20"/>
        </w:rPr>
        <w:t>ы</w:t>
      </w:r>
      <w:r w:rsidRPr="003D14AB">
        <w:rPr>
          <w:rFonts w:ascii="Arial" w:hAnsi="Arial" w:cs="Arial"/>
          <w:bCs/>
          <w:iCs/>
          <w:sz w:val="20"/>
          <w:szCs w:val="20"/>
        </w:rPr>
        <w:t xml:space="preserve"> к этому переходу для уд</w:t>
      </w:r>
      <w:r>
        <w:rPr>
          <w:rFonts w:ascii="Arial" w:hAnsi="Arial" w:cs="Arial"/>
          <w:bCs/>
          <w:iCs/>
          <w:sz w:val="20"/>
          <w:szCs w:val="20"/>
        </w:rPr>
        <w:t>ержания своих позиций на рынке.</w:t>
      </w:r>
    </w:p>
    <w:p w14:paraId="05888F4D" w14:textId="77777777" w:rsidR="00ED43D2" w:rsidRPr="003D14AB" w:rsidRDefault="00ED43D2" w:rsidP="00F93E82">
      <w:pPr>
        <w:numPr>
          <w:ilvl w:val="0"/>
          <w:numId w:val="48"/>
        </w:numPr>
        <w:spacing w:before="60" w:after="60"/>
        <w:rPr>
          <w:rFonts w:cs="Arial"/>
          <w:bCs/>
          <w:iCs/>
          <w:szCs w:val="20"/>
          <w:lang w:eastAsia="ru-RU"/>
        </w:rPr>
      </w:pPr>
      <w:r w:rsidRPr="003D14AB">
        <w:rPr>
          <w:rFonts w:cs="Arial"/>
          <w:bCs/>
          <w:iCs/>
          <w:szCs w:val="20"/>
          <w:lang w:eastAsia="ru-RU"/>
        </w:rPr>
        <w:t>Создание федерального и территориального дорожн</w:t>
      </w:r>
      <w:r>
        <w:rPr>
          <w:rFonts w:cs="Arial"/>
          <w:bCs/>
          <w:iCs/>
          <w:szCs w:val="20"/>
          <w:lang w:eastAsia="ru-RU"/>
        </w:rPr>
        <w:t>ых</w:t>
      </w:r>
      <w:r w:rsidRPr="003D14AB">
        <w:rPr>
          <w:rFonts w:cs="Arial"/>
          <w:bCs/>
          <w:iCs/>
          <w:szCs w:val="20"/>
          <w:lang w:eastAsia="ru-RU"/>
        </w:rPr>
        <w:t xml:space="preserve"> фонд</w:t>
      </w:r>
      <w:r>
        <w:rPr>
          <w:rFonts w:cs="Arial"/>
          <w:bCs/>
          <w:iCs/>
          <w:szCs w:val="20"/>
          <w:lang w:eastAsia="ru-RU"/>
        </w:rPr>
        <w:t>ов</w:t>
      </w:r>
      <w:r w:rsidRPr="003D14AB">
        <w:rPr>
          <w:rFonts w:cs="Arial"/>
          <w:bCs/>
          <w:iCs/>
          <w:szCs w:val="20"/>
          <w:lang w:eastAsia="ru-RU"/>
        </w:rPr>
        <w:t xml:space="preserve">, вследствие чего произошло увеличение объемов финансирования дорожной отрасли, как на федеральном уровне, так и на региональном. В связи с этим Минтрансом России принято решение о корректировке федеральной целевой программы «Развитие транспортной системы России (2010-2015 гг.)» с продлением </w:t>
      </w:r>
      <w:r>
        <w:rPr>
          <w:rFonts w:cs="Arial"/>
          <w:bCs/>
          <w:iCs/>
          <w:szCs w:val="20"/>
          <w:lang w:eastAsia="ru-RU"/>
        </w:rPr>
        <w:t>срока ее действия до 2018 года.</w:t>
      </w:r>
    </w:p>
    <w:p w14:paraId="62EE3FF5" w14:textId="4CA77F5E" w:rsidR="00ED43D2" w:rsidRPr="003D14AB" w:rsidRDefault="00ED43D2" w:rsidP="00F93E82">
      <w:pPr>
        <w:numPr>
          <w:ilvl w:val="0"/>
          <w:numId w:val="48"/>
        </w:numPr>
        <w:spacing w:before="60" w:after="60"/>
        <w:rPr>
          <w:rFonts w:cs="Arial"/>
          <w:bCs/>
          <w:iCs/>
          <w:szCs w:val="20"/>
          <w:lang w:eastAsia="ru-RU"/>
        </w:rPr>
      </w:pPr>
      <w:r>
        <w:rPr>
          <w:rFonts w:cs="Arial"/>
          <w:bCs/>
          <w:iCs/>
          <w:szCs w:val="20"/>
          <w:lang w:eastAsia="ru-RU"/>
        </w:rPr>
        <w:t>Продолжение реконструкции «в</w:t>
      </w:r>
      <w:r w:rsidRPr="003D14AB">
        <w:rPr>
          <w:rFonts w:cs="Arial"/>
          <w:bCs/>
          <w:iCs/>
          <w:szCs w:val="20"/>
          <w:lang w:eastAsia="ru-RU"/>
        </w:rPr>
        <w:t>ылетных» магистралей Москвы</w:t>
      </w:r>
      <w:r>
        <w:rPr>
          <w:rFonts w:cs="Arial"/>
          <w:bCs/>
          <w:iCs/>
          <w:szCs w:val="20"/>
          <w:lang w:eastAsia="ru-RU"/>
        </w:rPr>
        <w:t>,</w:t>
      </w:r>
      <w:r w:rsidRPr="003D14AB">
        <w:rPr>
          <w:rFonts w:cs="Arial"/>
          <w:bCs/>
          <w:iCs/>
          <w:szCs w:val="20"/>
          <w:lang w:eastAsia="ru-RU"/>
        </w:rPr>
        <w:t xml:space="preserve"> </w:t>
      </w:r>
      <w:r>
        <w:rPr>
          <w:rFonts w:cs="Arial"/>
          <w:bCs/>
          <w:iCs/>
          <w:szCs w:val="20"/>
          <w:lang w:eastAsia="ru-RU"/>
        </w:rPr>
        <w:t>э</w:t>
      </w:r>
      <w:r w:rsidRPr="003D14AB">
        <w:rPr>
          <w:rFonts w:cs="Arial"/>
          <w:bCs/>
          <w:iCs/>
          <w:szCs w:val="20"/>
          <w:lang w:eastAsia="ru-RU"/>
        </w:rPr>
        <w:t xml:space="preserve">то </w:t>
      </w:r>
      <w:r>
        <w:rPr>
          <w:rFonts w:cs="Arial"/>
          <w:bCs/>
          <w:iCs/>
          <w:szCs w:val="20"/>
          <w:lang w:eastAsia="ru-RU"/>
        </w:rPr>
        <w:t>р</w:t>
      </w:r>
      <w:r w:rsidRPr="003D14AB">
        <w:rPr>
          <w:rFonts w:cs="Arial"/>
          <w:bCs/>
          <w:iCs/>
          <w:szCs w:val="20"/>
          <w:lang w:eastAsia="ru-RU"/>
        </w:rPr>
        <w:t>еконструкция Варшавского шоссе, Каширского шоссе, Дмитровского шоссе, Ленинградского шоссе, шоссе Энтузиастов, Ярославского шоссе, Балаклавского проспекта</w:t>
      </w:r>
      <w:r w:rsidR="00FE7A8F">
        <w:rPr>
          <w:rFonts w:cs="Arial"/>
          <w:bCs/>
          <w:iCs/>
          <w:szCs w:val="20"/>
          <w:lang w:eastAsia="ru-RU"/>
        </w:rPr>
        <w:t xml:space="preserve">, </w:t>
      </w:r>
      <w:r w:rsidR="00FE7A8F" w:rsidRPr="00FE7A8F">
        <w:rPr>
          <w:rFonts w:cs="Arial"/>
          <w:bCs/>
          <w:iCs/>
          <w:szCs w:val="20"/>
          <w:lang w:eastAsia="ru-RU"/>
        </w:rPr>
        <w:t>транспортных развязок на МКАД, хордовых и рокадных автодорог, развития транспортной инфраструктуры Новой Москвы</w:t>
      </w:r>
      <w:r w:rsidRPr="003D14AB">
        <w:rPr>
          <w:rFonts w:cs="Arial"/>
          <w:bCs/>
          <w:iCs/>
          <w:szCs w:val="20"/>
          <w:lang w:eastAsia="ru-RU"/>
        </w:rPr>
        <w:t>.</w:t>
      </w:r>
    </w:p>
    <w:p w14:paraId="691882AD" w14:textId="34B7CE25" w:rsidR="00ED43D2" w:rsidRPr="003D14AB" w:rsidRDefault="00ED43D2" w:rsidP="00F93E82">
      <w:pPr>
        <w:numPr>
          <w:ilvl w:val="0"/>
          <w:numId w:val="48"/>
        </w:numPr>
        <w:spacing w:before="60" w:after="60"/>
        <w:rPr>
          <w:rFonts w:cs="Arial"/>
          <w:bCs/>
          <w:iCs/>
          <w:szCs w:val="20"/>
          <w:lang w:eastAsia="ru-RU"/>
        </w:rPr>
      </w:pPr>
      <w:r w:rsidRPr="003D14AB">
        <w:rPr>
          <w:rFonts w:cs="Arial"/>
          <w:bCs/>
          <w:iCs/>
          <w:szCs w:val="20"/>
          <w:lang w:eastAsia="ru-RU"/>
        </w:rPr>
        <w:t>Положено начало строительства ЦКАД - выполнение комплекса работ по подготовке территории строительства ЦКАД, 1-я очередь пускового комплекса № 4. Победителем открытого конкурса стала компания ООО «Стройновация».</w:t>
      </w:r>
      <w:r w:rsidR="00FE7A8F" w:rsidRPr="00FE7A8F">
        <w:t xml:space="preserve"> </w:t>
      </w:r>
      <w:r w:rsidR="00FE7A8F" w:rsidRPr="00FE7A8F">
        <w:rPr>
          <w:rFonts w:cs="Arial"/>
          <w:bCs/>
          <w:iCs/>
          <w:szCs w:val="20"/>
          <w:lang w:eastAsia="ru-RU"/>
        </w:rPr>
        <w:t>Победителем пускового комплекса № 3 признано АО «ДСК «АВТОБАН»</w:t>
      </w:r>
      <w:r w:rsidR="00FE7A8F">
        <w:rPr>
          <w:rFonts w:cs="Arial"/>
          <w:bCs/>
          <w:iCs/>
          <w:szCs w:val="20"/>
          <w:lang w:eastAsia="ru-RU"/>
        </w:rPr>
        <w:t>.</w:t>
      </w:r>
    </w:p>
    <w:p w14:paraId="6C5A1D88" w14:textId="77777777" w:rsidR="00ED43D2" w:rsidRPr="003D14AB" w:rsidRDefault="00ED43D2" w:rsidP="00ED43D2">
      <w:pPr>
        <w:pStyle w:val="Basic"/>
        <w:spacing w:before="60" w:after="60"/>
        <w:ind w:firstLine="0"/>
        <w:rPr>
          <w:rFonts w:ascii="Arial" w:hAnsi="Arial" w:cs="Arial"/>
          <w:sz w:val="20"/>
        </w:rPr>
      </w:pPr>
    </w:p>
    <w:p w14:paraId="582BDFD1" w14:textId="77777777" w:rsidR="00ED43D2" w:rsidRPr="003D14AB" w:rsidRDefault="00ED43D2" w:rsidP="00ED43D2">
      <w:pPr>
        <w:pStyle w:val="Basic"/>
        <w:spacing w:before="60" w:after="60"/>
        <w:ind w:firstLine="0"/>
        <w:rPr>
          <w:rFonts w:ascii="Arial" w:hAnsi="Arial" w:cs="Arial"/>
          <w:sz w:val="20"/>
        </w:rPr>
      </w:pPr>
      <w:r w:rsidRPr="003D14AB">
        <w:rPr>
          <w:rFonts w:ascii="Arial" w:hAnsi="Arial" w:cs="Arial"/>
          <w:sz w:val="20"/>
        </w:rPr>
        <w:t>Привлекательность рынка дорожной инфраструктуры</w:t>
      </w:r>
      <w:r w:rsidRPr="003D14AB">
        <w:rPr>
          <w:rStyle w:val="af4"/>
          <w:rFonts w:ascii="Arial" w:hAnsi="Arial" w:cs="Arial"/>
          <w:sz w:val="20"/>
        </w:rPr>
        <w:footnoteReference w:id="2"/>
      </w:r>
    </w:p>
    <w:p w14:paraId="2636470B" w14:textId="77777777" w:rsidR="00ED43D2" w:rsidRPr="00AE6B20" w:rsidRDefault="00ED43D2" w:rsidP="00F93E82">
      <w:pPr>
        <w:numPr>
          <w:ilvl w:val="0"/>
          <w:numId w:val="48"/>
        </w:numPr>
        <w:spacing w:before="60" w:after="60"/>
        <w:rPr>
          <w:rFonts w:cs="Arial"/>
          <w:bCs/>
          <w:iCs/>
          <w:szCs w:val="20"/>
          <w:lang w:eastAsia="ru-RU"/>
        </w:rPr>
      </w:pPr>
      <w:r w:rsidRPr="00AE6B20">
        <w:rPr>
          <w:rFonts w:cs="Arial"/>
          <w:bCs/>
          <w:iCs/>
          <w:szCs w:val="20"/>
          <w:lang w:eastAsia="ru-RU"/>
        </w:rPr>
        <w:t xml:space="preserve">Согласно прогнозам, до 2020 года среднегодовой рост дорожной инфраструктуры составит 10% за счет федеральных и региональных программ развития. </w:t>
      </w:r>
    </w:p>
    <w:p w14:paraId="0B503CFA" w14:textId="77777777" w:rsidR="00ED43D2" w:rsidRPr="00AE6B20" w:rsidRDefault="00ED43D2" w:rsidP="00F93E82">
      <w:pPr>
        <w:numPr>
          <w:ilvl w:val="0"/>
          <w:numId w:val="48"/>
        </w:numPr>
        <w:spacing w:before="60" w:after="60"/>
        <w:rPr>
          <w:rFonts w:cs="Arial"/>
          <w:bCs/>
          <w:iCs/>
          <w:szCs w:val="20"/>
          <w:lang w:eastAsia="ru-RU"/>
        </w:rPr>
      </w:pPr>
      <w:r w:rsidRPr="00AE6B20">
        <w:rPr>
          <w:rFonts w:cs="Arial"/>
          <w:bCs/>
          <w:iCs/>
          <w:szCs w:val="20"/>
          <w:lang w:eastAsia="ru-RU"/>
        </w:rPr>
        <w:t>Экономический рост страны будет подкреплен созданием современной транспортной инфраструктуры. Несмотря на прогнозируемое замедление экономического роста, доля расходов на транспортную инфраструктуру будет составлять значительную часть дополнительных расходов федерального бюджета на приоритетные проекты даже с учетом консервативного сценария – 39,3% от общего объема дополнительных расходов с 2013 по 2020 гг.</w:t>
      </w:r>
    </w:p>
    <w:p w14:paraId="203FFD57" w14:textId="77777777" w:rsidR="00ED43D2" w:rsidRPr="00AE6B20" w:rsidRDefault="00ED43D2" w:rsidP="00F93E82">
      <w:pPr>
        <w:numPr>
          <w:ilvl w:val="0"/>
          <w:numId w:val="48"/>
        </w:numPr>
        <w:spacing w:before="60" w:after="60"/>
        <w:rPr>
          <w:rFonts w:cs="Arial"/>
          <w:bCs/>
          <w:iCs/>
          <w:szCs w:val="20"/>
          <w:lang w:eastAsia="ru-RU"/>
        </w:rPr>
      </w:pPr>
      <w:r w:rsidRPr="00AE6B20">
        <w:rPr>
          <w:rFonts w:cs="Arial"/>
          <w:bCs/>
          <w:iCs/>
          <w:szCs w:val="20"/>
          <w:lang w:eastAsia="ru-RU"/>
        </w:rPr>
        <w:t>Основная часть рынка приходится на развитие дорожной инфраструктуры (до 65%) – в основном для заказчиков регионального уровня, которые характеризуются значительным числом проектов.</w:t>
      </w:r>
    </w:p>
    <w:p w14:paraId="51E6C720" w14:textId="77777777" w:rsidR="00ED43D2" w:rsidRPr="003D14AB" w:rsidRDefault="00ED43D2" w:rsidP="00ED43D2">
      <w:pPr>
        <w:pStyle w:val="Basic"/>
        <w:spacing w:before="60" w:after="60"/>
        <w:ind w:firstLine="0"/>
        <w:rPr>
          <w:rFonts w:ascii="Arial" w:hAnsi="Arial" w:cs="Arial"/>
          <w:sz w:val="20"/>
        </w:rPr>
      </w:pPr>
    </w:p>
    <w:p w14:paraId="1D71EC45" w14:textId="77777777" w:rsidR="00ED43D2" w:rsidRPr="003D14AB" w:rsidRDefault="00ED43D2" w:rsidP="00ED43D2">
      <w:pPr>
        <w:pStyle w:val="Basic"/>
        <w:spacing w:before="60" w:after="60"/>
        <w:ind w:firstLine="0"/>
        <w:rPr>
          <w:rFonts w:ascii="Arial" w:hAnsi="Arial" w:cs="Arial"/>
          <w:sz w:val="20"/>
          <w:u w:val="single"/>
        </w:rPr>
      </w:pPr>
      <w:r w:rsidRPr="003D14AB">
        <w:rPr>
          <w:rFonts w:ascii="Arial" w:hAnsi="Arial" w:cs="Arial"/>
          <w:sz w:val="20"/>
          <w:u w:val="single"/>
        </w:rPr>
        <w:t>Обща</w:t>
      </w:r>
      <w:r>
        <w:rPr>
          <w:rFonts w:ascii="Arial" w:hAnsi="Arial" w:cs="Arial"/>
          <w:sz w:val="20"/>
          <w:u w:val="single"/>
        </w:rPr>
        <w:t>я протяженность дорог в России:</w:t>
      </w:r>
    </w:p>
    <w:tbl>
      <w:tblPr>
        <w:tblW w:w="100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1010"/>
        <w:gridCol w:w="1010"/>
        <w:gridCol w:w="1010"/>
        <w:gridCol w:w="1010"/>
        <w:gridCol w:w="1010"/>
        <w:gridCol w:w="1011"/>
      </w:tblGrid>
      <w:tr w:rsidR="00ED43D2" w:rsidRPr="00C90910" w14:paraId="48A9AF0D" w14:textId="77777777" w:rsidTr="007B0FF1">
        <w:tc>
          <w:tcPr>
            <w:tcW w:w="3964" w:type="dxa"/>
          </w:tcPr>
          <w:p w14:paraId="3681DE25" w14:textId="77777777" w:rsidR="00ED43D2" w:rsidRPr="00C90910" w:rsidRDefault="00ED43D2" w:rsidP="007B0FF1">
            <w:pPr>
              <w:pStyle w:val="Basic"/>
              <w:spacing w:before="60" w:after="60"/>
              <w:ind w:firstLine="0"/>
              <w:jc w:val="center"/>
              <w:rPr>
                <w:rFonts w:ascii="Arial" w:hAnsi="Arial" w:cs="Arial"/>
                <w:b/>
                <w:sz w:val="18"/>
                <w:szCs w:val="18"/>
              </w:rPr>
            </w:pPr>
            <w:r w:rsidRPr="00C90910">
              <w:rPr>
                <w:rFonts w:ascii="Arial" w:hAnsi="Arial" w:cs="Arial"/>
                <w:b/>
                <w:sz w:val="18"/>
                <w:szCs w:val="18"/>
              </w:rPr>
              <w:t>Автомобильные дороги в РФ (тыс. км)</w:t>
            </w:r>
          </w:p>
        </w:tc>
        <w:tc>
          <w:tcPr>
            <w:tcW w:w="1010" w:type="dxa"/>
          </w:tcPr>
          <w:p w14:paraId="2F340B6E" w14:textId="77777777" w:rsidR="00ED43D2" w:rsidRPr="00C90910" w:rsidRDefault="00ED43D2" w:rsidP="007B0FF1">
            <w:pPr>
              <w:pStyle w:val="Basic"/>
              <w:spacing w:before="60" w:after="60"/>
              <w:ind w:firstLine="0"/>
              <w:jc w:val="center"/>
              <w:rPr>
                <w:rFonts w:ascii="Arial" w:hAnsi="Arial" w:cs="Arial"/>
                <w:b/>
                <w:sz w:val="18"/>
                <w:szCs w:val="18"/>
              </w:rPr>
            </w:pPr>
            <w:r w:rsidRPr="00C90910">
              <w:rPr>
                <w:rFonts w:ascii="Arial" w:hAnsi="Arial" w:cs="Arial"/>
                <w:b/>
                <w:sz w:val="18"/>
                <w:szCs w:val="18"/>
              </w:rPr>
              <w:t>2010</w:t>
            </w:r>
          </w:p>
        </w:tc>
        <w:tc>
          <w:tcPr>
            <w:tcW w:w="1010" w:type="dxa"/>
          </w:tcPr>
          <w:p w14:paraId="7AA75A91" w14:textId="77777777" w:rsidR="00ED43D2" w:rsidRPr="00C90910" w:rsidRDefault="00ED43D2" w:rsidP="007B0FF1">
            <w:pPr>
              <w:pStyle w:val="Basic"/>
              <w:spacing w:before="60" w:after="60"/>
              <w:ind w:firstLine="0"/>
              <w:jc w:val="center"/>
              <w:rPr>
                <w:rFonts w:ascii="Arial" w:hAnsi="Arial" w:cs="Arial"/>
                <w:b/>
                <w:sz w:val="18"/>
                <w:szCs w:val="18"/>
              </w:rPr>
            </w:pPr>
            <w:r w:rsidRPr="00C90910">
              <w:rPr>
                <w:rFonts w:ascii="Arial" w:hAnsi="Arial" w:cs="Arial"/>
                <w:b/>
                <w:sz w:val="18"/>
                <w:szCs w:val="18"/>
              </w:rPr>
              <w:t>2011</w:t>
            </w:r>
          </w:p>
        </w:tc>
        <w:tc>
          <w:tcPr>
            <w:tcW w:w="1010" w:type="dxa"/>
          </w:tcPr>
          <w:p w14:paraId="014A6431" w14:textId="77777777" w:rsidR="00ED43D2" w:rsidRPr="00C90910" w:rsidRDefault="00ED43D2" w:rsidP="007B0FF1">
            <w:pPr>
              <w:pStyle w:val="Basic"/>
              <w:spacing w:before="60" w:after="60"/>
              <w:ind w:firstLine="0"/>
              <w:jc w:val="center"/>
              <w:rPr>
                <w:rFonts w:ascii="Arial" w:hAnsi="Arial" w:cs="Arial"/>
                <w:b/>
                <w:sz w:val="18"/>
                <w:szCs w:val="18"/>
              </w:rPr>
            </w:pPr>
            <w:r w:rsidRPr="00C90910">
              <w:rPr>
                <w:rFonts w:ascii="Arial" w:hAnsi="Arial" w:cs="Arial"/>
                <w:b/>
                <w:sz w:val="18"/>
                <w:szCs w:val="18"/>
              </w:rPr>
              <w:t>2012</w:t>
            </w:r>
          </w:p>
        </w:tc>
        <w:tc>
          <w:tcPr>
            <w:tcW w:w="1010" w:type="dxa"/>
          </w:tcPr>
          <w:p w14:paraId="1DF2547D" w14:textId="77777777" w:rsidR="00ED43D2" w:rsidRPr="00C90910" w:rsidRDefault="00ED43D2" w:rsidP="007B0FF1">
            <w:pPr>
              <w:pStyle w:val="Basic"/>
              <w:spacing w:before="60" w:after="60"/>
              <w:ind w:firstLine="0"/>
              <w:jc w:val="center"/>
              <w:rPr>
                <w:rFonts w:ascii="Arial" w:hAnsi="Arial" w:cs="Arial"/>
                <w:b/>
                <w:sz w:val="18"/>
                <w:szCs w:val="18"/>
              </w:rPr>
            </w:pPr>
            <w:r w:rsidRPr="00C90910">
              <w:rPr>
                <w:rFonts w:ascii="Arial" w:hAnsi="Arial" w:cs="Arial"/>
                <w:b/>
                <w:sz w:val="18"/>
                <w:szCs w:val="18"/>
              </w:rPr>
              <w:t>2013</w:t>
            </w:r>
          </w:p>
        </w:tc>
        <w:tc>
          <w:tcPr>
            <w:tcW w:w="1010" w:type="dxa"/>
          </w:tcPr>
          <w:p w14:paraId="74A00B16" w14:textId="77777777" w:rsidR="00ED43D2" w:rsidRPr="00C90910" w:rsidRDefault="00ED43D2" w:rsidP="007B0FF1">
            <w:pPr>
              <w:pStyle w:val="Basic"/>
              <w:spacing w:before="60" w:after="60"/>
              <w:ind w:firstLine="0"/>
              <w:jc w:val="center"/>
              <w:rPr>
                <w:rFonts w:ascii="Arial" w:hAnsi="Arial" w:cs="Arial"/>
                <w:b/>
                <w:sz w:val="18"/>
                <w:szCs w:val="18"/>
              </w:rPr>
            </w:pPr>
            <w:r w:rsidRPr="00C90910">
              <w:rPr>
                <w:rFonts w:ascii="Arial" w:hAnsi="Arial" w:cs="Arial"/>
                <w:b/>
                <w:sz w:val="18"/>
                <w:szCs w:val="18"/>
              </w:rPr>
              <w:t>2014</w:t>
            </w:r>
          </w:p>
        </w:tc>
        <w:tc>
          <w:tcPr>
            <w:tcW w:w="1011" w:type="dxa"/>
          </w:tcPr>
          <w:p w14:paraId="3AD641DE" w14:textId="685D4ACA" w:rsidR="00ED43D2" w:rsidRPr="00C90910" w:rsidRDefault="00ED43D2" w:rsidP="007B0FF1">
            <w:pPr>
              <w:pStyle w:val="Basic"/>
              <w:spacing w:before="60" w:after="60"/>
              <w:ind w:firstLine="0"/>
              <w:jc w:val="center"/>
              <w:rPr>
                <w:rFonts w:ascii="Arial" w:hAnsi="Arial" w:cs="Arial"/>
                <w:b/>
                <w:sz w:val="18"/>
                <w:szCs w:val="18"/>
              </w:rPr>
            </w:pPr>
            <w:r>
              <w:rPr>
                <w:rFonts w:ascii="Arial" w:hAnsi="Arial" w:cs="Arial"/>
                <w:b/>
                <w:sz w:val="18"/>
                <w:szCs w:val="18"/>
              </w:rPr>
              <w:t>2015</w:t>
            </w:r>
            <w:r w:rsidR="0090644F">
              <w:rPr>
                <w:rFonts w:ascii="Arial" w:hAnsi="Arial" w:cs="Arial"/>
                <w:b/>
                <w:sz w:val="18"/>
                <w:szCs w:val="18"/>
              </w:rPr>
              <w:t>**</w:t>
            </w:r>
          </w:p>
        </w:tc>
      </w:tr>
      <w:tr w:rsidR="00ED43D2" w:rsidRPr="00C90910" w14:paraId="5C333A99" w14:textId="77777777" w:rsidTr="007B0FF1">
        <w:tc>
          <w:tcPr>
            <w:tcW w:w="3964" w:type="dxa"/>
          </w:tcPr>
          <w:p w14:paraId="30AD518D" w14:textId="77777777" w:rsidR="00ED43D2" w:rsidRPr="00C90910" w:rsidRDefault="00ED43D2" w:rsidP="007B0FF1">
            <w:pPr>
              <w:pStyle w:val="Basic"/>
              <w:spacing w:before="60" w:after="60"/>
              <w:ind w:firstLine="0"/>
              <w:rPr>
                <w:rFonts w:ascii="Arial" w:hAnsi="Arial" w:cs="Arial"/>
                <w:sz w:val="18"/>
                <w:szCs w:val="18"/>
              </w:rPr>
            </w:pPr>
            <w:r w:rsidRPr="00C90910">
              <w:rPr>
                <w:rFonts w:ascii="Arial" w:hAnsi="Arial" w:cs="Arial"/>
                <w:sz w:val="18"/>
                <w:szCs w:val="18"/>
              </w:rPr>
              <w:t>Общая протяженность дорог</w:t>
            </w:r>
          </w:p>
        </w:tc>
        <w:tc>
          <w:tcPr>
            <w:tcW w:w="1010" w:type="dxa"/>
          </w:tcPr>
          <w:p w14:paraId="041E612C" w14:textId="77777777" w:rsidR="00ED43D2" w:rsidRPr="00C90910" w:rsidRDefault="00ED43D2" w:rsidP="007B0FF1">
            <w:pPr>
              <w:pStyle w:val="Basic"/>
              <w:spacing w:before="60" w:after="60"/>
              <w:ind w:firstLine="0"/>
              <w:jc w:val="center"/>
              <w:rPr>
                <w:rFonts w:ascii="Arial" w:hAnsi="Arial" w:cs="Arial"/>
                <w:sz w:val="18"/>
                <w:szCs w:val="18"/>
              </w:rPr>
            </w:pPr>
            <w:r w:rsidRPr="00C90910">
              <w:rPr>
                <w:rFonts w:ascii="Arial" w:hAnsi="Arial" w:cs="Arial"/>
                <w:bCs/>
                <w:iCs/>
                <w:sz w:val="18"/>
                <w:szCs w:val="18"/>
              </w:rPr>
              <w:t>792,6</w:t>
            </w:r>
          </w:p>
        </w:tc>
        <w:tc>
          <w:tcPr>
            <w:tcW w:w="1010" w:type="dxa"/>
          </w:tcPr>
          <w:p w14:paraId="1C828B63" w14:textId="77777777" w:rsidR="00ED43D2" w:rsidRPr="00C90910" w:rsidRDefault="00ED43D2" w:rsidP="007B0FF1">
            <w:pPr>
              <w:pStyle w:val="Basic"/>
              <w:spacing w:before="60" w:after="60"/>
              <w:ind w:firstLine="0"/>
              <w:jc w:val="center"/>
              <w:rPr>
                <w:rFonts w:ascii="Arial" w:hAnsi="Arial" w:cs="Arial"/>
                <w:sz w:val="18"/>
                <w:szCs w:val="18"/>
              </w:rPr>
            </w:pPr>
            <w:r w:rsidRPr="00C90910">
              <w:rPr>
                <w:rFonts w:ascii="Arial" w:hAnsi="Arial" w:cs="Arial"/>
                <w:bCs/>
                <w:iCs/>
                <w:sz w:val="18"/>
                <w:szCs w:val="18"/>
              </w:rPr>
              <w:t>825,1</w:t>
            </w:r>
          </w:p>
        </w:tc>
        <w:tc>
          <w:tcPr>
            <w:tcW w:w="1010" w:type="dxa"/>
          </w:tcPr>
          <w:p w14:paraId="572A037F" w14:textId="77777777" w:rsidR="00ED43D2" w:rsidRPr="00C90910" w:rsidRDefault="00ED43D2" w:rsidP="007B0FF1">
            <w:pPr>
              <w:pStyle w:val="Basic"/>
              <w:spacing w:before="60" w:after="60"/>
              <w:ind w:firstLine="0"/>
              <w:jc w:val="center"/>
              <w:rPr>
                <w:rFonts w:ascii="Arial" w:hAnsi="Arial" w:cs="Arial"/>
                <w:sz w:val="18"/>
                <w:szCs w:val="18"/>
              </w:rPr>
            </w:pPr>
            <w:r w:rsidRPr="00C90910">
              <w:rPr>
                <w:rFonts w:ascii="Arial" w:hAnsi="Arial" w:cs="Arial"/>
                <w:bCs/>
                <w:iCs/>
                <w:sz w:val="18"/>
                <w:szCs w:val="18"/>
              </w:rPr>
              <w:t>927,3</w:t>
            </w:r>
          </w:p>
        </w:tc>
        <w:tc>
          <w:tcPr>
            <w:tcW w:w="1010" w:type="dxa"/>
          </w:tcPr>
          <w:p w14:paraId="01D4F143" w14:textId="77777777" w:rsidR="00ED43D2" w:rsidRPr="00C90910" w:rsidRDefault="00ED43D2" w:rsidP="007B0FF1">
            <w:pPr>
              <w:pStyle w:val="Basic"/>
              <w:spacing w:before="60" w:after="60"/>
              <w:ind w:firstLine="0"/>
              <w:jc w:val="center"/>
              <w:rPr>
                <w:rFonts w:ascii="Arial" w:hAnsi="Arial" w:cs="Arial"/>
                <w:sz w:val="18"/>
                <w:szCs w:val="18"/>
              </w:rPr>
            </w:pPr>
            <w:r w:rsidRPr="00C90910">
              <w:rPr>
                <w:rFonts w:ascii="Arial" w:hAnsi="Arial" w:cs="Arial"/>
                <w:bCs/>
                <w:iCs/>
                <w:sz w:val="18"/>
                <w:szCs w:val="18"/>
              </w:rPr>
              <w:t>1277,7</w:t>
            </w:r>
          </w:p>
        </w:tc>
        <w:tc>
          <w:tcPr>
            <w:tcW w:w="1010" w:type="dxa"/>
          </w:tcPr>
          <w:p w14:paraId="61384DD0" w14:textId="77777777" w:rsidR="00ED43D2" w:rsidRPr="00C90910" w:rsidRDefault="00ED43D2" w:rsidP="007B0FF1">
            <w:pPr>
              <w:pStyle w:val="Basic"/>
              <w:spacing w:before="60" w:after="60"/>
              <w:ind w:firstLine="0"/>
              <w:jc w:val="center"/>
              <w:rPr>
                <w:rFonts w:ascii="Arial" w:hAnsi="Arial" w:cs="Arial"/>
                <w:sz w:val="18"/>
                <w:szCs w:val="18"/>
              </w:rPr>
            </w:pPr>
            <w:r w:rsidRPr="00C90910">
              <w:rPr>
                <w:rFonts w:ascii="Arial" w:hAnsi="Arial" w:cs="Arial"/>
                <w:bCs/>
                <w:iCs/>
                <w:sz w:val="18"/>
                <w:szCs w:val="18"/>
              </w:rPr>
              <w:t>1395,7</w:t>
            </w:r>
          </w:p>
        </w:tc>
        <w:tc>
          <w:tcPr>
            <w:tcW w:w="1011" w:type="dxa"/>
          </w:tcPr>
          <w:p w14:paraId="480E006D" w14:textId="1BA66469" w:rsidR="00ED43D2" w:rsidRPr="0090644F" w:rsidRDefault="004D7B7D" w:rsidP="0090644F">
            <w:pPr>
              <w:pStyle w:val="Basic"/>
              <w:spacing w:before="60" w:after="60"/>
              <w:ind w:firstLine="0"/>
              <w:jc w:val="center"/>
              <w:rPr>
                <w:rFonts w:ascii="Arial" w:hAnsi="Arial" w:cs="Arial"/>
                <w:bCs/>
                <w:iCs/>
                <w:sz w:val="18"/>
                <w:szCs w:val="18"/>
              </w:rPr>
            </w:pPr>
            <w:r w:rsidRPr="0090644F">
              <w:rPr>
                <w:rFonts w:ascii="Arial" w:hAnsi="Arial" w:cs="Arial"/>
                <w:bCs/>
                <w:iCs/>
                <w:sz w:val="18"/>
                <w:szCs w:val="18"/>
              </w:rPr>
              <w:t>14</w:t>
            </w:r>
            <w:r w:rsidR="0090644F" w:rsidRPr="0090644F">
              <w:rPr>
                <w:rFonts w:ascii="Arial" w:hAnsi="Arial" w:cs="Arial"/>
                <w:bCs/>
                <w:iCs/>
                <w:sz w:val="18"/>
                <w:szCs w:val="18"/>
              </w:rPr>
              <w:t>52,2</w:t>
            </w:r>
          </w:p>
        </w:tc>
      </w:tr>
      <w:tr w:rsidR="00ED43D2" w:rsidRPr="00C90910" w14:paraId="448A43A1" w14:textId="77777777" w:rsidTr="007B0FF1">
        <w:tc>
          <w:tcPr>
            <w:tcW w:w="3964" w:type="dxa"/>
          </w:tcPr>
          <w:p w14:paraId="345BFA17" w14:textId="77777777" w:rsidR="00ED43D2" w:rsidRPr="00C90910" w:rsidRDefault="00ED43D2" w:rsidP="007B0FF1">
            <w:pPr>
              <w:pStyle w:val="Basic"/>
              <w:spacing w:before="60" w:after="60"/>
              <w:ind w:firstLine="0"/>
              <w:rPr>
                <w:rFonts w:ascii="Arial" w:hAnsi="Arial" w:cs="Arial"/>
                <w:sz w:val="18"/>
                <w:szCs w:val="18"/>
              </w:rPr>
            </w:pPr>
            <w:r w:rsidRPr="00C90910">
              <w:rPr>
                <w:rFonts w:ascii="Arial" w:hAnsi="Arial" w:cs="Arial"/>
                <w:sz w:val="18"/>
                <w:szCs w:val="18"/>
              </w:rPr>
              <w:t>Автодороги федерального значения</w:t>
            </w:r>
          </w:p>
        </w:tc>
        <w:tc>
          <w:tcPr>
            <w:tcW w:w="1010" w:type="dxa"/>
          </w:tcPr>
          <w:p w14:paraId="47961D85" w14:textId="77777777" w:rsidR="00ED43D2" w:rsidRPr="00C90910" w:rsidRDefault="00ED43D2" w:rsidP="007B0FF1">
            <w:pPr>
              <w:pStyle w:val="Basic"/>
              <w:spacing w:before="60" w:after="60"/>
              <w:ind w:firstLine="0"/>
              <w:jc w:val="center"/>
              <w:rPr>
                <w:rFonts w:ascii="Arial" w:hAnsi="Arial" w:cs="Arial"/>
                <w:sz w:val="18"/>
                <w:szCs w:val="18"/>
              </w:rPr>
            </w:pPr>
            <w:r w:rsidRPr="00C90910">
              <w:rPr>
                <w:rFonts w:ascii="Arial" w:hAnsi="Arial" w:cs="Arial"/>
                <w:sz w:val="18"/>
                <w:szCs w:val="18"/>
              </w:rPr>
              <w:t>50,1</w:t>
            </w:r>
          </w:p>
        </w:tc>
        <w:tc>
          <w:tcPr>
            <w:tcW w:w="1010" w:type="dxa"/>
          </w:tcPr>
          <w:p w14:paraId="64F756FF" w14:textId="77777777" w:rsidR="00ED43D2" w:rsidRPr="00C90910" w:rsidRDefault="00ED43D2" w:rsidP="007B0FF1">
            <w:pPr>
              <w:pStyle w:val="Basic"/>
              <w:spacing w:before="60" w:after="60"/>
              <w:ind w:firstLine="0"/>
              <w:jc w:val="center"/>
              <w:rPr>
                <w:rFonts w:ascii="Arial" w:hAnsi="Arial" w:cs="Arial"/>
                <w:sz w:val="18"/>
                <w:szCs w:val="18"/>
              </w:rPr>
            </w:pPr>
            <w:r w:rsidRPr="00C90910">
              <w:rPr>
                <w:rFonts w:ascii="Arial" w:hAnsi="Arial" w:cs="Arial"/>
                <w:sz w:val="18"/>
                <w:szCs w:val="18"/>
              </w:rPr>
              <w:t>50,6</w:t>
            </w:r>
          </w:p>
        </w:tc>
        <w:tc>
          <w:tcPr>
            <w:tcW w:w="1010" w:type="dxa"/>
          </w:tcPr>
          <w:p w14:paraId="7FD1731D" w14:textId="77777777" w:rsidR="00ED43D2" w:rsidRPr="00C90910" w:rsidRDefault="00ED43D2" w:rsidP="007B0FF1">
            <w:pPr>
              <w:pStyle w:val="Basic"/>
              <w:spacing w:before="60" w:after="60"/>
              <w:ind w:firstLine="0"/>
              <w:jc w:val="center"/>
              <w:rPr>
                <w:rFonts w:ascii="Arial" w:hAnsi="Arial" w:cs="Arial"/>
                <w:sz w:val="18"/>
                <w:szCs w:val="18"/>
              </w:rPr>
            </w:pPr>
            <w:r w:rsidRPr="00C90910">
              <w:rPr>
                <w:rFonts w:ascii="Arial" w:hAnsi="Arial" w:cs="Arial"/>
                <w:sz w:val="18"/>
                <w:szCs w:val="18"/>
              </w:rPr>
              <w:t>50,8</w:t>
            </w:r>
          </w:p>
        </w:tc>
        <w:tc>
          <w:tcPr>
            <w:tcW w:w="1010" w:type="dxa"/>
          </w:tcPr>
          <w:p w14:paraId="213A10C1" w14:textId="77777777" w:rsidR="00ED43D2" w:rsidRPr="00C90910" w:rsidRDefault="00ED43D2" w:rsidP="007B0FF1">
            <w:pPr>
              <w:pStyle w:val="Basic"/>
              <w:spacing w:before="60" w:after="60"/>
              <w:ind w:firstLine="0"/>
              <w:jc w:val="center"/>
              <w:rPr>
                <w:rFonts w:ascii="Arial" w:hAnsi="Arial" w:cs="Arial"/>
                <w:sz w:val="18"/>
                <w:szCs w:val="18"/>
              </w:rPr>
            </w:pPr>
            <w:r w:rsidRPr="00C90910">
              <w:rPr>
                <w:rFonts w:ascii="Arial" w:hAnsi="Arial" w:cs="Arial"/>
                <w:sz w:val="18"/>
                <w:szCs w:val="18"/>
              </w:rPr>
              <w:t>50,7</w:t>
            </w:r>
          </w:p>
        </w:tc>
        <w:tc>
          <w:tcPr>
            <w:tcW w:w="1010" w:type="dxa"/>
          </w:tcPr>
          <w:p w14:paraId="4BA18146" w14:textId="77777777" w:rsidR="00ED43D2" w:rsidRPr="00C90910" w:rsidRDefault="00ED43D2" w:rsidP="007B0FF1">
            <w:pPr>
              <w:pStyle w:val="Basic"/>
              <w:spacing w:before="60" w:after="60"/>
              <w:ind w:firstLine="0"/>
              <w:jc w:val="center"/>
              <w:rPr>
                <w:rFonts w:ascii="Arial" w:hAnsi="Arial" w:cs="Arial"/>
                <w:sz w:val="18"/>
                <w:szCs w:val="18"/>
              </w:rPr>
            </w:pPr>
            <w:r w:rsidRPr="00C90910">
              <w:rPr>
                <w:rFonts w:ascii="Arial" w:hAnsi="Arial" w:cs="Arial"/>
                <w:sz w:val="18"/>
                <w:szCs w:val="18"/>
              </w:rPr>
              <w:t>50,9</w:t>
            </w:r>
          </w:p>
        </w:tc>
        <w:tc>
          <w:tcPr>
            <w:tcW w:w="1011" w:type="dxa"/>
          </w:tcPr>
          <w:p w14:paraId="0DE92703" w14:textId="185C6F33" w:rsidR="00ED43D2" w:rsidRPr="009D2DA9" w:rsidRDefault="0090644F" w:rsidP="007B0FF1">
            <w:pPr>
              <w:pStyle w:val="Basic"/>
              <w:spacing w:before="60" w:after="60"/>
              <w:ind w:firstLine="0"/>
              <w:jc w:val="center"/>
              <w:rPr>
                <w:rFonts w:ascii="Arial" w:hAnsi="Arial" w:cs="Arial"/>
                <w:sz w:val="18"/>
                <w:szCs w:val="18"/>
              </w:rPr>
            </w:pPr>
            <w:r w:rsidRPr="009D2DA9">
              <w:rPr>
                <w:rFonts w:ascii="Arial" w:hAnsi="Arial" w:cs="Arial"/>
                <w:sz w:val="18"/>
                <w:szCs w:val="18"/>
              </w:rPr>
              <w:t>51,9</w:t>
            </w:r>
          </w:p>
        </w:tc>
      </w:tr>
      <w:tr w:rsidR="00ED43D2" w:rsidRPr="00C90910" w14:paraId="74C47237" w14:textId="77777777" w:rsidTr="007B0FF1">
        <w:tc>
          <w:tcPr>
            <w:tcW w:w="3964" w:type="dxa"/>
          </w:tcPr>
          <w:p w14:paraId="07515168" w14:textId="77777777" w:rsidR="00ED43D2" w:rsidRPr="00C90910" w:rsidRDefault="00ED43D2" w:rsidP="007B0FF1">
            <w:pPr>
              <w:pStyle w:val="Basic"/>
              <w:spacing w:before="60" w:after="60"/>
              <w:ind w:firstLine="0"/>
              <w:rPr>
                <w:rFonts w:ascii="Arial" w:hAnsi="Arial" w:cs="Arial"/>
                <w:sz w:val="18"/>
                <w:szCs w:val="18"/>
              </w:rPr>
            </w:pPr>
            <w:r w:rsidRPr="00C90910">
              <w:rPr>
                <w:rFonts w:ascii="Arial" w:hAnsi="Arial" w:cs="Arial"/>
                <w:sz w:val="18"/>
                <w:szCs w:val="18"/>
              </w:rPr>
              <w:t>Автодороги регионального значения</w:t>
            </w:r>
          </w:p>
        </w:tc>
        <w:tc>
          <w:tcPr>
            <w:tcW w:w="1010" w:type="dxa"/>
          </w:tcPr>
          <w:p w14:paraId="55ACB50F" w14:textId="77777777" w:rsidR="00ED43D2" w:rsidRPr="00C90910" w:rsidRDefault="00ED43D2" w:rsidP="007B0FF1">
            <w:pPr>
              <w:pStyle w:val="Basic"/>
              <w:spacing w:before="60" w:after="60"/>
              <w:ind w:firstLine="0"/>
              <w:jc w:val="center"/>
              <w:rPr>
                <w:rFonts w:ascii="Arial" w:hAnsi="Arial" w:cs="Arial"/>
                <w:sz w:val="18"/>
                <w:szCs w:val="18"/>
              </w:rPr>
            </w:pPr>
            <w:r w:rsidRPr="00C90910">
              <w:rPr>
                <w:rFonts w:ascii="Arial" w:hAnsi="Arial" w:cs="Arial"/>
                <w:sz w:val="18"/>
                <w:szCs w:val="18"/>
              </w:rPr>
              <w:t>493,3</w:t>
            </w:r>
          </w:p>
        </w:tc>
        <w:tc>
          <w:tcPr>
            <w:tcW w:w="1010" w:type="dxa"/>
          </w:tcPr>
          <w:p w14:paraId="5DAAD5B7" w14:textId="77777777" w:rsidR="00ED43D2" w:rsidRPr="00C90910" w:rsidRDefault="00ED43D2" w:rsidP="007B0FF1">
            <w:pPr>
              <w:pStyle w:val="Basic"/>
              <w:spacing w:before="60" w:after="60"/>
              <w:ind w:firstLine="0"/>
              <w:jc w:val="center"/>
              <w:rPr>
                <w:rFonts w:ascii="Arial" w:hAnsi="Arial" w:cs="Arial"/>
                <w:sz w:val="18"/>
                <w:szCs w:val="18"/>
              </w:rPr>
            </w:pPr>
            <w:r w:rsidRPr="00C90910">
              <w:rPr>
                <w:rFonts w:ascii="Arial" w:hAnsi="Arial" w:cs="Arial"/>
                <w:sz w:val="18"/>
                <w:szCs w:val="18"/>
              </w:rPr>
              <w:t>494</w:t>
            </w:r>
          </w:p>
        </w:tc>
        <w:tc>
          <w:tcPr>
            <w:tcW w:w="1010" w:type="dxa"/>
          </w:tcPr>
          <w:p w14:paraId="7DD5C271" w14:textId="77777777" w:rsidR="00ED43D2" w:rsidRPr="00C90910" w:rsidRDefault="00ED43D2" w:rsidP="007B0FF1">
            <w:pPr>
              <w:pStyle w:val="Basic"/>
              <w:spacing w:before="60" w:after="60"/>
              <w:ind w:firstLine="0"/>
              <w:jc w:val="center"/>
              <w:rPr>
                <w:rFonts w:ascii="Arial" w:hAnsi="Arial" w:cs="Arial"/>
                <w:sz w:val="18"/>
                <w:szCs w:val="18"/>
              </w:rPr>
            </w:pPr>
            <w:r w:rsidRPr="00C90910">
              <w:rPr>
                <w:rFonts w:ascii="Arial" w:hAnsi="Arial" w:cs="Arial"/>
                <w:sz w:val="18"/>
                <w:szCs w:val="18"/>
              </w:rPr>
              <w:t>494,7</w:t>
            </w:r>
          </w:p>
        </w:tc>
        <w:tc>
          <w:tcPr>
            <w:tcW w:w="1010" w:type="dxa"/>
          </w:tcPr>
          <w:p w14:paraId="0C9157A6" w14:textId="77777777" w:rsidR="00ED43D2" w:rsidRPr="00C90910" w:rsidRDefault="00ED43D2" w:rsidP="007B0FF1">
            <w:pPr>
              <w:pStyle w:val="Basic"/>
              <w:spacing w:before="60" w:after="60"/>
              <w:ind w:firstLine="0"/>
              <w:jc w:val="center"/>
              <w:rPr>
                <w:rFonts w:ascii="Arial" w:hAnsi="Arial" w:cs="Arial"/>
                <w:sz w:val="18"/>
                <w:szCs w:val="18"/>
              </w:rPr>
            </w:pPr>
            <w:r w:rsidRPr="00C90910">
              <w:rPr>
                <w:rFonts w:ascii="Arial" w:hAnsi="Arial" w:cs="Arial"/>
                <w:sz w:val="18"/>
                <w:szCs w:val="18"/>
              </w:rPr>
              <w:t>504</w:t>
            </w:r>
          </w:p>
        </w:tc>
        <w:tc>
          <w:tcPr>
            <w:tcW w:w="1010" w:type="dxa"/>
          </w:tcPr>
          <w:p w14:paraId="3EDC32AD" w14:textId="77777777" w:rsidR="00ED43D2" w:rsidRPr="00C90910" w:rsidRDefault="00ED43D2" w:rsidP="007B0FF1">
            <w:pPr>
              <w:pStyle w:val="Basic"/>
              <w:spacing w:before="60" w:after="60"/>
              <w:ind w:firstLine="0"/>
              <w:jc w:val="center"/>
              <w:rPr>
                <w:rFonts w:ascii="Arial" w:hAnsi="Arial" w:cs="Arial"/>
                <w:sz w:val="18"/>
                <w:szCs w:val="18"/>
              </w:rPr>
            </w:pPr>
            <w:r w:rsidRPr="00C90910">
              <w:rPr>
                <w:rFonts w:ascii="Arial" w:hAnsi="Arial" w:cs="Arial"/>
                <w:sz w:val="18"/>
                <w:szCs w:val="18"/>
              </w:rPr>
              <w:t>502,6</w:t>
            </w:r>
          </w:p>
        </w:tc>
        <w:tc>
          <w:tcPr>
            <w:tcW w:w="1011" w:type="dxa"/>
          </w:tcPr>
          <w:p w14:paraId="2090F99B" w14:textId="13EE5701" w:rsidR="00ED43D2" w:rsidRPr="009D2DA9" w:rsidRDefault="0090644F" w:rsidP="007B0FF1">
            <w:pPr>
              <w:pStyle w:val="Basic"/>
              <w:spacing w:before="60" w:after="60"/>
              <w:ind w:firstLine="0"/>
              <w:jc w:val="center"/>
              <w:rPr>
                <w:rFonts w:ascii="Arial" w:hAnsi="Arial" w:cs="Arial"/>
                <w:sz w:val="18"/>
                <w:szCs w:val="18"/>
              </w:rPr>
            </w:pPr>
            <w:r w:rsidRPr="009D2DA9">
              <w:rPr>
                <w:rFonts w:ascii="Arial" w:hAnsi="Arial" w:cs="Arial"/>
                <w:sz w:val="18"/>
                <w:szCs w:val="18"/>
              </w:rPr>
              <w:t>515,8</w:t>
            </w:r>
          </w:p>
        </w:tc>
      </w:tr>
      <w:tr w:rsidR="00ED43D2" w:rsidRPr="00C90910" w14:paraId="5A886730" w14:textId="77777777" w:rsidTr="007B0FF1">
        <w:tc>
          <w:tcPr>
            <w:tcW w:w="3964" w:type="dxa"/>
          </w:tcPr>
          <w:p w14:paraId="2F5EB00D" w14:textId="77777777" w:rsidR="00ED43D2" w:rsidRPr="00C90910" w:rsidRDefault="00ED43D2" w:rsidP="007B0FF1">
            <w:pPr>
              <w:pStyle w:val="Basic"/>
              <w:spacing w:before="60" w:after="60"/>
              <w:ind w:firstLine="0"/>
              <w:rPr>
                <w:rFonts w:ascii="Arial" w:hAnsi="Arial" w:cs="Arial"/>
                <w:sz w:val="18"/>
                <w:szCs w:val="18"/>
              </w:rPr>
            </w:pPr>
            <w:r w:rsidRPr="00C90910">
              <w:rPr>
                <w:rFonts w:ascii="Arial" w:hAnsi="Arial" w:cs="Arial"/>
                <w:sz w:val="18"/>
                <w:szCs w:val="18"/>
              </w:rPr>
              <w:t>Автодороги местного значения</w:t>
            </w:r>
          </w:p>
        </w:tc>
        <w:tc>
          <w:tcPr>
            <w:tcW w:w="1010" w:type="dxa"/>
          </w:tcPr>
          <w:p w14:paraId="5E94B72A" w14:textId="77777777" w:rsidR="00ED43D2" w:rsidRPr="00C90910" w:rsidRDefault="00ED43D2" w:rsidP="007B0FF1">
            <w:pPr>
              <w:pStyle w:val="Basic"/>
              <w:spacing w:before="60" w:after="60"/>
              <w:ind w:firstLine="0"/>
              <w:jc w:val="center"/>
              <w:rPr>
                <w:rFonts w:ascii="Arial" w:hAnsi="Arial" w:cs="Arial"/>
                <w:sz w:val="18"/>
                <w:szCs w:val="18"/>
              </w:rPr>
            </w:pPr>
            <w:r w:rsidRPr="00C90910">
              <w:rPr>
                <w:rFonts w:ascii="Arial" w:hAnsi="Arial" w:cs="Arial"/>
                <w:sz w:val="18"/>
                <w:szCs w:val="18"/>
              </w:rPr>
              <w:t>249,2</w:t>
            </w:r>
          </w:p>
        </w:tc>
        <w:tc>
          <w:tcPr>
            <w:tcW w:w="1010" w:type="dxa"/>
          </w:tcPr>
          <w:p w14:paraId="0A43BB4D" w14:textId="77777777" w:rsidR="00ED43D2" w:rsidRPr="00C90910" w:rsidRDefault="00ED43D2" w:rsidP="007B0FF1">
            <w:pPr>
              <w:pStyle w:val="Basic"/>
              <w:spacing w:before="60" w:after="60"/>
              <w:ind w:firstLine="0"/>
              <w:jc w:val="center"/>
              <w:rPr>
                <w:rFonts w:ascii="Arial" w:hAnsi="Arial" w:cs="Arial"/>
                <w:sz w:val="18"/>
                <w:szCs w:val="18"/>
              </w:rPr>
            </w:pPr>
            <w:r w:rsidRPr="00C90910">
              <w:rPr>
                <w:rFonts w:ascii="Arial" w:hAnsi="Arial" w:cs="Arial"/>
                <w:sz w:val="18"/>
                <w:szCs w:val="18"/>
              </w:rPr>
              <w:t>280,5</w:t>
            </w:r>
          </w:p>
        </w:tc>
        <w:tc>
          <w:tcPr>
            <w:tcW w:w="1010" w:type="dxa"/>
          </w:tcPr>
          <w:p w14:paraId="637521CF" w14:textId="77777777" w:rsidR="00ED43D2" w:rsidRPr="00C90910" w:rsidRDefault="00ED43D2" w:rsidP="007B0FF1">
            <w:pPr>
              <w:pStyle w:val="Basic"/>
              <w:spacing w:before="60" w:after="60"/>
              <w:ind w:firstLine="0"/>
              <w:jc w:val="center"/>
              <w:rPr>
                <w:rFonts w:ascii="Arial" w:hAnsi="Arial" w:cs="Arial"/>
                <w:sz w:val="18"/>
                <w:szCs w:val="18"/>
              </w:rPr>
            </w:pPr>
            <w:r w:rsidRPr="00C90910">
              <w:rPr>
                <w:rFonts w:ascii="Arial" w:hAnsi="Arial" w:cs="Arial"/>
                <w:sz w:val="18"/>
                <w:szCs w:val="18"/>
              </w:rPr>
              <w:t>381,8</w:t>
            </w:r>
          </w:p>
        </w:tc>
        <w:tc>
          <w:tcPr>
            <w:tcW w:w="1010" w:type="dxa"/>
          </w:tcPr>
          <w:p w14:paraId="1F9EDBD1" w14:textId="77777777" w:rsidR="00ED43D2" w:rsidRPr="00C90910" w:rsidRDefault="00ED43D2" w:rsidP="007B0FF1">
            <w:pPr>
              <w:pStyle w:val="Basic"/>
              <w:spacing w:before="60" w:after="60"/>
              <w:ind w:firstLine="0"/>
              <w:jc w:val="center"/>
              <w:rPr>
                <w:rFonts w:ascii="Arial" w:hAnsi="Arial" w:cs="Arial"/>
                <w:sz w:val="18"/>
                <w:szCs w:val="18"/>
              </w:rPr>
            </w:pPr>
            <w:r w:rsidRPr="00C90910">
              <w:rPr>
                <w:rFonts w:ascii="Arial" w:hAnsi="Arial" w:cs="Arial"/>
                <w:sz w:val="18"/>
                <w:szCs w:val="18"/>
              </w:rPr>
              <w:t>723</w:t>
            </w:r>
          </w:p>
        </w:tc>
        <w:tc>
          <w:tcPr>
            <w:tcW w:w="1010" w:type="dxa"/>
          </w:tcPr>
          <w:p w14:paraId="2C639DB2" w14:textId="77777777" w:rsidR="00ED43D2" w:rsidRPr="00C90910" w:rsidRDefault="00ED43D2" w:rsidP="007B0FF1">
            <w:pPr>
              <w:pStyle w:val="Basic"/>
              <w:spacing w:before="60" w:after="60"/>
              <w:ind w:firstLine="0"/>
              <w:jc w:val="center"/>
              <w:rPr>
                <w:rFonts w:ascii="Arial" w:hAnsi="Arial" w:cs="Arial"/>
                <w:sz w:val="18"/>
                <w:szCs w:val="18"/>
              </w:rPr>
            </w:pPr>
            <w:r w:rsidRPr="00C90910">
              <w:rPr>
                <w:rFonts w:ascii="Arial" w:hAnsi="Arial" w:cs="Arial"/>
                <w:sz w:val="18"/>
                <w:szCs w:val="18"/>
              </w:rPr>
              <w:t>842,2</w:t>
            </w:r>
          </w:p>
        </w:tc>
        <w:tc>
          <w:tcPr>
            <w:tcW w:w="1011" w:type="dxa"/>
          </w:tcPr>
          <w:p w14:paraId="04A5750F" w14:textId="2CAFA27F" w:rsidR="00ED43D2" w:rsidRPr="009D2DA9" w:rsidRDefault="0090644F" w:rsidP="007B0FF1">
            <w:pPr>
              <w:pStyle w:val="Basic"/>
              <w:spacing w:before="60" w:after="60"/>
              <w:ind w:firstLine="0"/>
              <w:jc w:val="center"/>
              <w:rPr>
                <w:rFonts w:ascii="Arial" w:hAnsi="Arial" w:cs="Arial"/>
                <w:sz w:val="18"/>
                <w:szCs w:val="18"/>
              </w:rPr>
            </w:pPr>
            <w:r w:rsidRPr="009D2DA9">
              <w:rPr>
                <w:rFonts w:ascii="Arial" w:hAnsi="Arial" w:cs="Arial"/>
                <w:sz w:val="18"/>
                <w:szCs w:val="18"/>
              </w:rPr>
              <w:t>884,5</w:t>
            </w:r>
          </w:p>
        </w:tc>
      </w:tr>
    </w:tbl>
    <w:p w14:paraId="3DEB72C1" w14:textId="77777777" w:rsidR="00ED43D2" w:rsidRPr="00C90910" w:rsidRDefault="00ED43D2" w:rsidP="00ED43D2">
      <w:pPr>
        <w:pStyle w:val="Basic"/>
        <w:ind w:firstLine="0"/>
        <w:rPr>
          <w:rFonts w:ascii="Arial" w:hAnsi="Arial" w:cs="Arial"/>
          <w:sz w:val="16"/>
          <w:szCs w:val="16"/>
        </w:rPr>
      </w:pPr>
      <w:r w:rsidRPr="00C90910">
        <w:rPr>
          <w:rFonts w:ascii="Arial" w:hAnsi="Arial" w:cs="Arial"/>
          <w:sz w:val="16"/>
          <w:szCs w:val="16"/>
        </w:rPr>
        <w:t>*резкий прирост связан с изменение методологии, а именно включение улиц, проездов, площадей, ранее не рассматриваемых в качестве дорого общего пользования</w:t>
      </w:r>
    </w:p>
    <w:p w14:paraId="0C9E398C" w14:textId="51106704" w:rsidR="00ED43D2" w:rsidRPr="0090644F" w:rsidRDefault="0090644F" w:rsidP="00ED43D2">
      <w:pPr>
        <w:pStyle w:val="Basic"/>
        <w:spacing w:before="60" w:after="60"/>
        <w:ind w:firstLine="0"/>
        <w:rPr>
          <w:rFonts w:ascii="Arial" w:hAnsi="Arial" w:cs="Arial"/>
          <w:sz w:val="16"/>
          <w:szCs w:val="16"/>
        </w:rPr>
      </w:pPr>
      <w:r w:rsidRPr="0090644F">
        <w:rPr>
          <w:rFonts w:ascii="Arial" w:hAnsi="Arial" w:cs="Arial"/>
          <w:sz w:val="16"/>
          <w:szCs w:val="16"/>
        </w:rPr>
        <w:t xml:space="preserve">** по данным селекторного совещания Дмитрия Медведева, проведенного 29.04.2016 http://government.ru/info/22865/ </w:t>
      </w:r>
    </w:p>
    <w:p w14:paraId="7661D1B2" w14:textId="77777777" w:rsidR="0090644F" w:rsidRDefault="0090644F" w:rsidP="00ED43D2">
      <w:pPr>
        <w:pStyle w:val="Basic"/>
        <w:spacing w:before="60" w:after="60"/>
        <w:ind w:firstLine="0"/>
        <w:rPr>
          <w:rFonts w:ascii="Arial" w:hAnsi="Arial" w:cs="Arial"/>
          <w:sz w:val="20"/>
        </w:rPr>
      </w:pPr>
    </w:p>
    <w:p w14:paraId="2D1264C3" w14:textId="77777777" w:rsidR="00ED43D2" w:rsidRPr="00056995" w:rsidRDefault="00ED43D2" w:rsidP="00ED43D2">
      <w:pPr>
        <w:pStyle w:val="Basic"/>
        <w:spacing w:before="60" w:after="60"/>
        <w:ind w:firstLine="0"/>
        <w:rPr>
          <w:rFonts w:ascii="Arial" w:hAnsi="Arial" w:cs="Arial"/>
          <w:sz w:val="20"/>
        </w:rPr>
      </w:pPr>
      <w:r w:rsidRPr="00056995">
        <w:rPr>
          <w:rFonts w:ascii="Arial" w:hAnsi="Arial" w:cs="Arial"/>
          <w:sz w:val="20"/>
        </w:rPr>
        <w:t>Исторически рост рынка дорожной инфраструктуры был обусловлен ростом протяженности дорог общего пользования, а также увеличением затрат на поддержание и ремонт дорог.</w:t>
      </w:r>
    </w:p>
    <w:p w14:paraId="35B04975" w14:textId="0A6E80C4" w:rsidR="00ED43D2" w:rsidRPr="00056995" w:rsidRDefault="00ED43D2" w:rsidP="00ED43D2">
      <w:pPr>
        <w:pStyle w:val="Basic"/>
        <w:spacing w:before="60" w:after="60"/>
        <w:ind w:firstLine="0"/>
        <w:rPr>
          <w:rFonts w:ascii="Arial" w:hAnsi="Arial" w:cs="Arial"/>
          <w:sz w:val="20"/>
        </w:rPr>
      </w:pPr>
      <w:r>
        <w:rPr>
          <w:rFonts w:ascii="Arial" w:hAnsi="Arial" w:cs="Arial"/>
          <w:sz w:val="20"/>
        </w:rPr>
        <w:t>Б</w:t>
      </w:r>
      <w:r w:rsidRPr="00056995">
        <w:rPr>
          <w:rFonts w:ascii="Arial" w:hAnsi="Arial" w:cs="Arial"/>
          <w:sz w:val="20"/>
        </w:rPr>
        <w:t>юджет</w:t>
      </w:r>
      <w:r>
        <w:rPr>
          <w:rFonts w:ascii="Arial" w:hAnsi="Arial" w:cs="Arial"/>
          <w:sz w:val="20"/>
        </w:rPr>
        <w:t>н</w:t>
      </w:r>
      <w:r w:rsidRPr="00056995">
        <w:rPr>
          <w:rFonts w:ascii="Arial" w:hAnsi="Arial" w:cs="Arial"/>
          <w:sz w:val="20"/>
        </w:rPr>
        <w:t>о</w:t>
      </w:r>
      <w:r>
        <w:rPr>
          <w:rFonts w:ascii="Arial" w:hAnsi="Arial" w:cs="Arial"/>
          <w:sz w:val="20"/>
        </w:rPr>
        <w:t>е</w:t>
      </w:r>
      <w:r w:rsidRPr="00056995">
        <w:rPr>
          <w:rFonts w:ascii="Arial" w:hAnsi="Arial" w:cs="Arial"/>
          <w:sz w:val="20"/>
        </w:rPr>
        <w:t xml:space="preserve"> финансирова</w:t>
      </w:r>
      <w:r>
        <w:rPr>
          <w:rFonts w:ascii="Arial" w:hAnsi="Arial" w:cs="Arial"/>
          <w:sz w:val="20"/>
        </w:rPr>
        <w:t>ние</w:t>
      </w:r>
      <w:r w:rsidRPr="00056995">
        <w:rPr>
          <w:rFonts w:ascii="Arial" w:hAnsi="Arial" w:cs="Arial"/>
          <w:sz w:val="20"/>
        </w:rPr>
        <w:t xml:space="preserve"> дорожного хозяйства субъектами РФ</w:t>
      </w:r>
      <w:r>
        <w:rPr>
          <w:rFonts w:ascii="Arial" w:hAnsi="Arial" w:cs="Arial"/>
          <w:sz w:val="20"/>
        </w:rPr>
        <w:t xml:space="preserve"> в 2010 году составило 311 </w:t>
      </w:r>
      <w:r w:rsidRPr="00056995">
        <w:rPr>
          <w:rFonts w:ascii="Arial" w:hAnsi="Arial" w:cs="Arial"/>
          <w:sz w:val="20"/>
        </w:rPr>
        <w:t>млрд</w:t>
      </w:r>
      <w:r>
        <w:rPr>
          <w:rFonts w:ascii="Arial" w:hAnsi="Arial" w:cs="Arial"/>
          <w:sz w:val="20"/>
        </w:rPr>
        <w:t xml:space="preserve"> руб., в 2011 – 401 млрд руб., 2012 – 538 млрд руб., 2013 – 534 млрд руб., 2014 – 5</w:t>
      </w:r>
      <w:r w:rsidR="00FE7A8F">
        <w:rPr>
          <w:rFonts w:ascii="Arial" w:hAnsi="Arial" w:cs="Arial"/>
          <w:sz w:val="20"/>
        </w:rPr>
        <w:t>38</w:t>
      </w:r>
      <w:r>
        <w:rPr>
          <w:rFonts w:ascii="Arial" w:hAnsi="Arial" w:cs="Arial"/>
          <w:sz w:val="20"/>
        </w:rPr>
        <w:t xml:space="preserve"> млрд руб. и 2015 - </w:t>
      </w:r>
      <w:r w:rsidR="00FE7A8F">
        <w:rPr>
          <w:rFonts w:ascii="Arial" w:hAnsi="Arial" w:cs="Arial"/>
          <w:sz w:val="20"/>
        </w:rPr>
        <w:t>591</w:t>
      </w:r>
      <w:r>
        <w:rPr>
          <w:rFonts w:ascii="Arial" w:hAnsi="Arial" w:cs="Arial"/>
          <w:sz w:val="20"/>
        </w:rPr>
        <w:t xml:space="preserve"> млрд руб.</w:t>
      </w:r>
    </w:p>
    <w:p w14:paraId="46FEE552" w14:textId="77777777" w:rsidR="00ED43D2" w:rsidRPr="00056995" w:rsidRDefault="00ED43D2" w:rsidP="00ED43D2">
      <w:pPr>
        <w:pStyle w:val="Basic"/>
        <w:spacing w:before="60" w:after="60"/>
        <w:ind w:firstLine="0"/>
        <w:rPr>
          <w:rFonts w:ascii="Arial" w:hAnsi="Arial" w:cs="Arial"/>
          <w:sz w:val="20"/>
        </w:rPr>
      </w:pPr>
      <w:r w:rsidRPr="00056995">
        <w:rPr>
          <w:rFonts w:ascii="Arial" w:hAnsi="Arial" w:cs="Arial"/>
          <w:sz w:val="20"/>
        </w:rPr>
        <w:t xml:space="preserve">Рост затрат на ремонт обусловлен большим количеством дорог с покрытием низкого качества. </w:t>
      </w:r>
    </w:p>
    <w:p w14:paraId="3BB05022" w14:textId="29273155" w:rsidR="00ED43D2" w:rsidRPr="00056995" w:rsidRDefault="00ED43D2" w:rsidP="00ED43D2">
      <w:pPr>
        <w:pStyle w:val="Basic"/>
        <w:spacing w:before="60" w:after="60"/>
        <w:ind w:firstLine="0"/>
        <w:rPr>
          <w:rFonts w:ascii="Arial" w:hAnsi="Arial" w:cs="Arial"/>
          <w:sz w:val="20"/>
        </w:rPr>
      </w:pPr>
      <w:r w:rsidRPr="00056995">
        <w:rPr>
          <w:rFonts w:ascii="Arial" w:hAnsi="Arial" w:cs="Arial"/>
          <w:sz w:val="20"/>
        </w:rPr>
        <w:t xml:space="preserve">Ожидаемый рост рынка дорожной инфраструктуры будет обеспечиваться как за счет увеличения федеральных расходов (проекты Федерального дорожного агентства РФ (Росавтодор) и ГК «Автодор»), так и за счет увеличения расходов в рамках региональных программ развития транспортной инфраструктуры. Среднегодовой рост рынка дорожной инфраструктуры составит около </w:t>
      </w:r>
      <w:r w:rsidR="00FE7A8F">
        <w:rPr>
          <w:rFonts w:ascii="Arial" w:hAnsi="Arial" w:cs="Arial"/>
          <w:sz w:val="20"/>
        </w:rPr>
        <w:t>15%</w:t>
      </w:r>
      <w:r>
        <w:rPr>
          <w:rFonts w:ascii="Arial" w:hAnsi="Arial" w:cs="Arial"/>
          <w:sz w:val="20"/>
        </w:rPr>
        <w:t xml:space="preserve"> </w:t>
      </w:r>
      <w:r w:rsidRPr="00056995">
        <w:rPr>
          <w:rFonts w:ascii="Arial" w:hAnsi="Arial" w:cs="Arial"/>
          <w:sz w:val="20"/>
        </w:rPr>
        <w:t>до 2020 гг.</w:t>
      </w:r>
    </w:p>
    <w:p w14:paraId="75FEFDEB" w14:textId="77777777" w:rsidR="00ED43D2" w:rsidRPr="00056995" w:rsidRDefault="00ED43D2" w:rsidP="00ED43D2">
      <w:pPr>
        <w:pStyle w:val="Basic"/>
        <w:spacing w:before="60" w:after="60"/>
        <w:ind w:firstLine="0"/>
        <w:rPr>
          <w:rFonts w:ascii="Arial" w:hAnsi="Arial" w:cs="Arial"/>
          <w:sz w:val="20"/>
        </w:rPr>
      </w:pPr>
    </w:p>
    <w:p w14:paraId="52600AD8" w14:textId="77777777" w:rsidR="00ED43D2" w:rsidRPr="00056995" w:rsidRDefault="00ED43D2" w:rsidP="00ED43D2">
      <w:pPr>
        <w:pStyle w:val="Basic"/>
        <w:spacing w:before="60" w:after="60"/>
        <w:ind w:firstLine="0"/>
        <w:rPr>
          <w:rFonts w:ascii="Arial" w:hAnsi="Arial" w:cs="Arial"/>
          <w:sz w:val="20"/>
          <w:u w:val="single"/>
        </w:rPr>
      </w:pPr>
      <w:r w:rsidRPr="00056995">
        <w:rPr>
          <w:rFonts w:ascii="Arial" w:hAnsi="Arial" w:cs="Arial"/>
          <w:sz w:val="20"/>
          <w:u w:val="single"/>
        </w:rPr>
        <w:t xml:space="preserve">Дорожная инфраструктура – основные заказчики: </w:t>
      </w:r>
    </w:p>
    <w:p w14:paraId="498CDEA7" w14:textId="77777777" w:rsidR="00ED43D2" w:rsidRPr="00056995" w:rsidRDefault="00ED43D2" w:rsidP="00ED43D2">
      <w:pPr>
        <w:pStyle w:val="Basic"/>
        <w:spacing w:before="60" w:after="60"/>
        <w:ind w:firstLine="0"/>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096"/>
        <w:gridCol w:w="1666"/>
      </w:tblGrid>
      <w:tr w:rsidR="00ED43D2" w:rsidRPr="00C90910" w14:paraId="31F91DBF" w14:textId="77777777" w:rsidTr="007B0FF1">
        <w:tc>
          <w:tcPr>
            <w:tcW w:w="2376" w:type="dxa"/>
          </w:tcPr>
          <w:p w14:paraId="3C4692DF" w14:textId="77777777" w:rsidR="00ED43D2" w:rsidRPr="00C90910" w:rsidRDefault="00ED43D2" w:rsidP="007B0FF1">
            <w:pPr>
              <w:pStyle w:val="Basic"/>
              <w:spacing w:before="60" w:after="60"/>
              <w:ind w:firstLine="0"/>
              <w:jc w:val="center"/>
              <w:rPr>
                <w:rFonts w:ascii="Arial" w:hAnsi="Arial" w:cs="Arial"/>
                <w:b/>
                <w:sz w:val="18"/>
                <w:szCs w:val="18"/>
              </w:rPr>
            </w:pPr>
            <w:r w:rsidRPr="00C90910">
              <w:rPr>
                <w:rFonts w:ascii="Arial" w:hAnsi="Arial" w:cs="Arial"/>
                <w:b/>
                <w:sz w:val="18"/>
                <w:szCs w:val="18"/>
              </w:rPr>
              <w:t>Категория заказчиков</w:t>
            </w:r>
          </w:p>
        </w:tc>
        <w:tc>
          <w:tcPr>
            <w:tcW w:w="6096" w:type="dxa"/>
            <w:tcBorders>
              <w:bottom w:val="single" w:sz="4" w:space="0" w:color="auto"/>
            </w:tcBorders>
          </w:tcPr>
          <w:p w14:paraId="7A7D458E" w14:textId="77777777" w:rsidR="00ED43D2" w:rsidRPr="00C90910" w:rsidRDefault="00ED43D2" w:rsidP="007B0FF1">
            <w:pPr>
              <w:pStyle w:val="Basic"/>
              <w:spacing w:before="60" w:after="60"/>
              <w:ind w:firstLine="0"/>
              <w:jc w:val="center"/>
              <w:rPr>
                <w:rFonts w:ascii="Arial" w:hAnsi="Arial" w:cs="Arial"/>
                <w:b/>
                <w:sz w:val="18"/>
                <w:szCs w:val="18"/>
              </w:rPr>
            </w:pPr>
            <w:r w:rsidRPr="00C90910">
              <w:rPr>
                <w:rFonts w:ascii="Arial" w:hAnsi="Arial" w:cs="Arial"/>
                <w:b/>
                <w:sz w:val="18"/>
                <w:szCs w:val="18"/>
              </w:rPr>
              <w:t>Заказчики</w:t>
            </w:r>
          </w:p>
        </w:tc>
        <w:tc>
          <w:tcPr>
            <w:tcW w:w="1666" w:type="dxa"/>
            <w:tcBorders>
              <w:bottom w:val="single" w:sz="4" w:space="0" w:color="auto"/>
            </w:tcBorders>
          </w:tcPr>
          <w:p w14:paraId="32E262E8" w14:textId="77777777" w:rsidR="00ED43D2" w:rsidRPr="00C90910" w:rsidRDefault="00ED43D2" w:rsidP="007B0FF1">
            <w:pPr>
              <w:pStyle w:val="Basic"/>
              <w:spacing w:before="60" w:after="60"/>
              <w:ind w:firstLine="0"/>
              <w:jc w:val="center"/>
              <w:rPr>
                <w:rFonts w:ascii="Arial" w:hAnsi="Arial" w:cs="Arial"/>
                <w:b/>
                <w:sz w:val="18"/>
                <w:szCs w:val="18"/>
              </w:rPr>
            </w:pPr>
            <w:r w:rsidRPr="00C90910">
              <w:rPr>
                <w:rFonts w:ascii="Arial" w:hAnsi="Arial" w:cs="Arial"/>
                <w:b/>
                <w:sz w:val="18"/>
                <w:szCs w:val="18"/>
              </w:rPr>
              <w:t>Количество заказчиков</w:t>
            </w:r>
          </w:p>
        </w:tc>
      </w:tr>
      <w:tr w:rsidR="00ED43D2" w:rsidRPr="00C90910" w14:paraId="10977720" w14:textId="77777777" w:rsidTr="007B0FF1">
        <w:tc>
          <w:tcPr>
            <w:tcW w:w="2376" w:type="dxa"/>
            <w:vMerge w:val="restart"/>
          </w:tcPr>
          <w:p w14:paraId="3CF6FC75" w14:textId="77777777" w:rsidR="00ED43D2" w:rsidRPr="00C90910" w:rsidRDefault="00ED43D2" w:rsidP="007B0FF1">
            <w:pPr>
              <w:pStyle w:val="Basic"/>
              <w:spacing w:before="60" w:after="60"/>
              <w:ind w:firstLine="0"/>
              <w:rPr>
                <w:rFonts w:ascii="Arial" w:hAnsi="Arial" w:cs="Arial"/>
                <w:sz w:val="18"/>
                <w:szCs w:val="18"/>
              </w:rPr>
            </w:pPr>
            <w:r w:rsidRPr="00C90910">
              <w:rPr>
                <w:rFonts w:ascii="Arial" w:hAnsi="Arial" w:cs="Arial"/>
                <w:sz w:val="18"/>
                <w:szCs w:val="18"/>
              </w:rPr>
              <w:t>Государственные заказчики федерального уровня</w:t>
            </w:r>
          </w:p>
        </w:tc>
        <w:tc>
          <w:tcPr>
            <w:tcW w:w="6096" w:type="dxa"/>
            <w:tcBorders>
              <w:bottom w:val="nil"/>
            </w:tcBorders>
          </w:tcPr>
          <w:p w14:paraId="6A3FE6B3" w14:textId="77777777" w:rsidR="00ED43D2" w:rsidRPr="00C90910" w:rsidRDefault="00ED43D2" w:rsidP="007B0FF1">
            <w:pPr>
              <w:pStyle w:val="Basic"/>
              <w:spacing w:before="60" w:after="60"/>
              <w:ind w:firstLine="0"/>
              <w:rPr>
                <w:rFonts w:ascii="Arial" w:hAnsi="Arial" w:cs="Arial"/>
                <w:sz w:val="18"/>
                <w:szCs w:val="18"/>
              </w:rPr>
            </w:pPr>
            <w:r w:rsidRPr="00C90910">
              <w:rPr>
                <w:rFonts w:ascii="Arial" w:hAnsi="Arial" w:cs="Arial"/>
                <w:sz w:val="18"/>
                <w:szCs w:val="18"/>
              </w:rPr>
              <w:t xml:space="preserve">Росавтодор и его структурные единицы (ФКУ «Центравтомагистраль, ФКУ «Москва-Бобруйск, ФКУ Упрдор«Волга», ФКУ Упрдор«Урал», ФКУ «Поволжуправтодор», ФКУ УпрдорМосква-Н.Новгород, ФКУ «Москва-Харьков», ФКУ «Самара-Уфа-Челябинск» и др.) </w:t>
            </w:r>
          </w:p>
        </w:tc>
        <w:tc>
          <w:tcPr>
            <w:tcW w:w="1666" w:type="dxa"/>
            <w:tcBorders>
              <w:bottom w:val="nil"/>
            </w:tcBorders>
          </w:tcPr>
          <w:p w14:paraId="308244D5" w14:textId="77777777" w:rsidR="00ED43D2" w:rsidRPr="00C90910" w:rsidRDefault="00ED43D2" w:rsidP="007B0FF1">
            <w:pPr>
              <w:pStyle w:val="Basic"/>
              <w:spacing w:before="60" w:after="60"/>
              <w:ind w:firstLine="0"/>
              <w:rPr>
                <w:rFonts w:ascii="Arial" w:hAnsi="Arial" w:cs="Arial"/>
                <w:sz w:val="18"/>
                <w:szCs w:val="18"/>
              </w:rPr>
            </w:pPr>
            <w:r w:rsidRPr="00C90910">
              <w:rPr>
                <w:rFonts w:ascii="Arial" w:hAnsi="Arial" w:cs="Arial"/>
                <w:sz w:val="18"/>
                <w:szCs w:val="18"/>
              </w:rPr>
              <w:t>Около 40</w:t>
            </w:r>
          </w:p>
        </w:tc>
      </w:tr>
      <w:tr w:rsidR="00ED43D2" w:rsidRPr="00C90910" w14:paraId="672C3F15" w14:textId="77777777" w:rsidTr="007B0FF1">
        <w:tc>
          <w:tcPr>
            <w:tcW w:w="2376" w:type="dxa"/>
            <w:vMerge/>
          </w:tcPr>
          <w:p w14:paraId="1DC1AEA4" w14:textId="77777777" w:rsidR="00ED43D2" w:rsidRPr="00C90910" w:rsidRDefault="00ED43D2" w:rsidP="007B0FF1">
            <w:pPr>
              <w:pStyle w:val="Basic"/>
              <w:spacing w:before="60" w:after="60"/>
              <w:ind w:firstLine="0"/>
              <w:rPr>
                <w:rFonts w:ascii="Arial" w:hAnsi="Arial" w:cs="Arial"/>
                <w:sz w:val="18"/>
                <w:szCs w:val="18"/>
              </w:rPr>
            </w:pPr>
          </w:p>
        </w:tc>
        <w:tc>
          <w:tcPr>
            <w:tcW w:w="6096" w:type="dxa"/>
            <w:tcBorders>
              <w:top w:val="nil"/>
            </w:tcBorders>
          </w:tcPr>
          <w:p w14:paraId="2A557CE8" w14:textId="77777777" w:rsidR="00ED43D2" w:rsidRPr="00C90910" w:rsidRDefault="00ED43D2" w:rsidP="007B0FF1">
            <w:pPr>
              <w:pStyle w:val="Basic"/>
              <w:spacing w:before="60" w:after="60"/>
              <w:ind w:firstLine="0"/>
              <w:rPr>
                <w:rFonts w:ascii="Arial" w:hAnsi="Arial" w:cs="Arial"/>
                <w:sz w:val="18"/>
                <w:szCs w:val="18"/>
              </w:rPr>
            </w:pPr>
            <w:r w:rsidRPr="00C90910">
              <w:rPr>
                <w:rFonts w:ascii="Arial" w:hAnsi="Arial" w:cs="Arial"/>
                <w:sz w:val="18"/>
                <w:szCs w:val="18"/>
              </w:rPr>
              <w:t>ГК «Автодор» и его территориальные дирекции</w:t>
            </w:r>
          </w:p>
        </w:tc>
        <w:tc>
          <w:tcPr>
            <w:tcW w:w="1666" w:type="dxa"/>
            <w:tcBorders>
              <w:top w:val="nil"/>
            </w:tcBorders>
          </w:tcPr>
          <w:p w14:paraId="2CA59405" w14:textId="77777777" w:rsidR="00ED43D2" w:rsidRPr="00C90910" w:rsidRDefault="00ED43D2" w:rsidP="007B0FF1">
            <w:pPr>
              <w:pStyle w:val="Basic"/>
              <w:spacing w:before="60" w:after="60"/>
              <w:ind w:firstLine="0"/>
              <w:rPr>
                <w:rFonts w:ascii="Arial" w:hAnsi="Arial" w:cs="Arial"/>
                <w:sz w:val="18"/>
                <w:szCs w:val="18"/>
              </w:rPr>
            </w:pPr>
            <w:r w:rsidRPr="00C90910">
              <w:rPr>
                <w:rFonts w:ascii="Arial" w:hAnsi="Arial" w:cs="Arial"/>
                <w:sz w:val="18"/>
                <w:szCs w:val="18"/>
              </w:rPr>
              <w:t>5</w:t>
            </w:r>
          </w:p>
        </w:tc>
      </w:tr>
      <w:tr w:rsidR="00ED43D2" w:rsidRPr="00C90910" w14:paraId="6DE41E4D" w14:textId="77777777" w:rsidTr="007B0FF1">
        <w:tc>
          <w:tcPr>
            <w:tcW w:w="2376" w:type="dxa"/>
          </w:tcPr>
          <w:p w14:paraId="277CFC78" w14:textId="77777777" w:rsidR="00ED43D2" w:rsidRPr="00C90910" w:rsidRDefault="00ED43D2" w:rsidP="007B0FF1">
            <w:pPr>
              <w:pStyle w:val="Basic"/>
              <w:spacing w:before="60" w:after="60"/>
              <w:ind w:firstLine="0"/>
              <w:rPr>
                <w:rFonts w:ascii="Arial" w:hAnsi="Arial" w:cs="Arial"/>
                <w:sz w:val="18"/>
                <w:szCs w:val="18"/>
              </w:rPr>
            </w:pPr>
            <w:r w:rsidRPr="00C90910">
              <w:rPr>
                <w:rFonts w:ascii="Arial" w:hAnsi="Arial" w:cs="Arial"/>
                <w:sz w:val="18"/>
                <w:szCs w:val="18"/>
              </w:rPr>
              <w:t>Государственные заказчики регионального уровня</w:t>
            </w:r>
          </w:p>
        </w:tc>
        <w:tc>
          <w:tcPr>
            <w:tcW w:w="6096" w:type="dxa"/>
          </w:tcPr>
          <w:p w14:paraId="00EE5A65" w14:textId="77777777" w:rsidR="00ED43D2" w:rsidRPr="00C90910" w:rsidRDefault="00ED43D2" w:rsidP="007B0FF1">
            <w:pPr>
              <w:pStyle w:val="Basic"/>
              <w:spacing w:before="60" w:after="60"/>
              <w:ind w:firstLine="0"/>
              <w:rPr>
                <w:rFonts w:ascii="Arial" w:hAnsi="Arial" w:cs="Arial"/>
                <w:sz w:val="18"/>
                <w:szCs w:val="18"/>
              </w:rPr>
            </w:pPr>
            <w:r w:rsidRPr="00C90910">
              <w:rPr>
                <w:rFonts w:ascii="Arial" w:hAnsi="Arial" w:cs="Arial"/>
                <w:sz w:val="18"/>
                <w:szCs w:val="18"/>
              </w:rPr>
              <w:t>Региональные органы власти по развитию транспортной инфраструктуры (региональные министерства транспорта, строительства и инфраструктуры)</w:t>
            </w:r>
          </w:p>
        </w:tc>
        <w:tc>
          <w:tcPr>
            <w:tcW w:w="1666" w:type="dxa"/>
          </w:tcPr>
          <w:p w14:paraId="530E7D27" w14:textId="77777777" w:rsidR="00ED43D2" w:rsidRPr="00C90910" w:rsidRDefault="00ED43D2" w:rsidP="007B0FF1">
            <w:pPr>
              <w:pStyle w:val="Basic"/>
              <w:spacing w:before="60" w:after="60"/>
              <w:ind w:firstLine="0"/>
              <w:rPr>
                <w:rFonts w:ascii="Arial" w:hAnsi="Arial" w:cs="Arial"/>
                <w:sz w:val="18"/>
                <w:szCs w:val="18"/>
              </w:rPr>
            </w:pPr>
            <w:r w:rsidRPr="00C90910">
              <w:rPr>
                <w:rFonts w:ascii="Arial" w:hAnsi="Arial" w:cs="Arial"/>
                <w:sz w:val="18"/>
                <w:szCs w:val="18"/>
              </w:rPr>
              <w:t>85</w:t>
            </w:r>
          </w:p>
        </w:tc>
      </w:tr>
      <w:tr w:rsidR="00ED43D2" w:rsidRPr="00C90910" w14:paraId="3A33867B" w14:textId="77777777" w:rsidTr="007B0FF1">
        <w:tc>
          <w:tcPr>
            <w:tcW w:w="2376" w:type="dxa"/>
          </w:tcPr>
          <w:p w14:paraId="636B732C" w14:textId="77777777" w:rsidR="00ED43D2" w:rsidRPr="00C90910" w:rsidRDefault="00ED43D2" w:rsidP="007B0FF1">
            <w:pPr>
              <w:pStyle w:val="Basic"/>
              <w:spacing w:before="60" w:after="60"/>
              <w:ind w:firstLine="0"/>
              <w:rPr>
                <w:rFonts w:ascii="Arial" w:hAnsi="Arial" w:cs="Arial"/>
                <w:sz w:val="18"/>
                <w:szCs w:val="18"/>
              </w:rPr>
            </w:pPr>
            <w:r w:rsidRPr="00C90910">
              <w:rPr>
                <w:rFonts w:ascii="Arial" w:hAnsi="Arial" w:cs="Arial"/>
                <w:sz w:val="18"/>
                <w:szCs w:val="18"/>
              </w:rPr>
              <w:t>Государственные заказчики муниципального уровня</w:t>
            </w:r>
          </w:p>
        </w:tc>
        <w:tc>
          <w:tcPr>
            <w:tcW w:w="6096" w:type="dxa"/>
          </w:tcPr>
          <w:p w14:paraId="2C2E3AEC" w14:textId="77777777" w:rsidR="00ED43D2" w:rsidRPr="00C90910" w:rsidRDefault="00ED43D2" w:rsidP="007B0FF1">
            <w:pPr>
              <w:pStyle w:val="Basic"/>
              <w:spacing w:before="60" w:after="60"/>
              <w:ind w:firstLine="0"/>
              <w:rPr>
                <w:rFonts w:ascii="Arial" w:hAnsi="Arial" w:cs="Arial"/>
                <w:sz w:val="18"/>
                <w:szCs w:val="18"/>
              </w:rPr>
            </w:pPr>
            <w:r w:rsidRPr="00C90910">
              <w:rPr>
                <w:rFonts w:ascii="Arial" w:hAnsi="Arial" w:cs="Arial"/>
                <w:sz w:val="18"/>
                <w:szCs w:val="18"/>
              </w:rPr>
              <w:t xml:space="preserve">Муниципальные органы власти по развитию транспортной инфраструктуры (департаменты архитектуры и градостроительства и прочие государственные органы) </w:t>
            </w:r>
          </w:p>
        </w:tc>
        <w:tc>
          <w:tcPr>
            <w:tcW w:w="1666" w:type="dxa"/>
          </w:tcPr>
          <w:p w14:paraId="049744B5" w14:textId="77777777" w:rsidR="00ED43D2" w:rsidRPr="00C90910" w:rsidRDefault="00ED43D2" w:rsidP="007B0FF1">
            <w:pPr>
              <w:pStyle w:val="Basic"/>
              <w:spacing w:before="60" w:after="60"/>
              <w:ind w:firstLine="0"/>
              <w:rPr>
                <w:rFonts w:ascii="Arial" w:hAnsi="Arial" w:cs="Arial"/>
                <w:sz w:val="18"/>
                <w:szCs w:val="18"/>
              </w:rPr>
            </w:pPr>
            <w:r w:rsidRPr="00C90910">
              <w:rPr>
                <w:rFonts w:ascii="Arial" w:hAnsi="Arial" w:cs="Arial"/>
                <w:sz w:val="18"/>
                <w:szCs w:val="18"/>
              </w:rPr>
              <w:t>Более 150</w:t>
            </w:r>
          </w:p>
        </w:tc>
      </w:tr>
      <w:tr w:rsidR="00ED43D2" w:rsidRPr="00C90910" w14:paraId="2A66092D" w14:textId="77777777" w:rsidTr="007B0FF1">
        <w:tc>
          <w:tcPr>
            <w:tcW w:w="2376" w:type="dxa"/>
          </w:tcPr>
          <w:p w14:paraId="65BAF566" w14:textId="77777777" w:rsidR="00ED43D2" w:rsidRPr="00C90910" w:rsidRDefault="00ED43D2" w:rsidP="007B0FF1">
            <w:pPr>
              <w:pStyle w:val="Basic"/>
              <w:spacing w:before="60" w:after="60"/>
              <w:ind w:firstLine="0"/>
              <w:rPr>
                <w:rFonts w:ascii="Arial" w:hAnsi="Arial" w:cs="Arial"/>
                <w:sz w:val="18"/>
                <w:szCs w:val="18"/>
              </w:rPr>
            </w:pPr>
            <w:r w:rsidRPr="00C90910">
              <w:rPr>
                <w:rFonts w:ascii="Arial" w:hAnsi="Arial" w:cs="Arial"/>
                <w:sz w:val="18"/>
                <w:szCs w:val="18"/>
              </w:rPr>
              <w:t>Крупные компании</w:t>
            </w:r>
          </w:p>
        </w:tc>
        <w:tc>
          <w:tcPr>
            <w:tcW w:w="6096" w:type="dxa"/>
          </w:tcPr>
          <w:p w14:paraId="5065264A" w14:textId="77777777" w:rsidR="00ED43D2" w:rsidRPr="00C90910" w:rsidRDefault="00ED43D2" w:rsidP="007B0FF1">
            <w:pPr>
              <w:pStyle w:val="Basic"/>
              <w:spacing w:before="60" w:after="60"/>
              <w:ind w:firstLine="0"/>
              <w:rPr>
                <w:rFonts w:ascii="Arial" w:hAnsi="Arial" w:cs="Arial"/>
                <w:sz w:val="18"/>
                <w:szCs w:val="18"/>
              </w:rPr>
            </w:pPr>
            <w:r w:rsidRPr="00C90910">
              <w:rPr>
                <w:rFonts w:ascii="Arial" w:hAnsi="Arial" w:cs="Arial"/>
                <w:sz w:val="18"/>
                <w:szCs w:val="18"/>
              </w:rPr>
              <w:t>Сырьевые, добывающие и обрабатывающие компании («Газпром», «Роснефть», «ЛУКОЙЛ», «Новатэк», «Еврохим» и пр.), девелоперские компании</w:t>
            </w:r>
          </w:p>
        </w:tc>
        <w:tc>
          <w:tcPr>
            <w:tcW w:w="1666" w:type="dxa"/>
          </w:tcPr>
          <w:p w14:paraId="537AD5B9" w14:textId="77777777" w:rsidR="00ED43D2" w:rsidRPr="00C90910" w:rsidRDefault="00ED43D2" w:rsidP="007B0FF1">
            <w:pPr>
              <w:pStyle w:val="Basic"/>
              <w:spacing w:before="60" w:after="60"/>
              <w:ind w:firstLine="0"/>
              <w:rPr>
                <w:rFonts w:ascii="Arial" w:hAnsi="Arial" w:cs="Arial"/>
                <w:sz w:val="18"/>
                <w:szCs w:val="18"/>
              </w:rPr>
            </w:pPr>
            <w:r w:rsidRPr="00C90910">
              <w:rPr>
                <w:rFonts w:ascii="Arial" w:hAnsi="Arial" w:cs="Arial"/>
                <w:sz w:val="18"/>
                <w:szCs w:val="18"/>
              </w:rPr>
              <w:t>Около 40</w:t>
            </w:r>
          </w:p>
        </w:tc>
      </w:tr>
    </w:tbl>
    <w:p w14:paraId="277ADD90" w14:textId="77777777" w:rsidR="00ED43D2" w:rsidRPr="00056995" w:rsidRDefault="00ED43D2" w:rsidP="00ED43D2">
      <w:pPr>
        <w:pStyle w:val="Basic"/>
        <w:spacing w:before="60" w:after="60"/>
        <w:ind w:firstLine="0"/>
        <w:rPr>
          <w:rFonts w:ascii="Arial" w:hAnsi="Arial" w:cs="Arial"/>
          <w:sz w:val="20"/>
        </w:rPr>
      </w:pPr>
    </w:p>
    <w:p w14:paraId="2F92AB77" w14:textId="77777777" w:rsidR="00ED43D2" w:rsidRPr="00056995" w:rsidRDefault="00ED43D2" w:rsidP="00ED43D2">
      <w:pPr>
        <w:pStyle w:val="Basic"/>
        <w:spacing w:before="60" w:after="60"/>
        <w:ind w:firstLine="0"/>
        <w:rPr>
          <w:rFonts w:ascii="Arial" w:hAnsi="Arial" w:cs="Arial"/>
          <w:sz w:val="20"/>
          <w:u w:val="single"/>
        </w:rPr>
      </w:pPr>
      <w:r w:rsidRPr="00056995">
        <w:rPr>
          <w:rFonts w:ascii="Arial" w:hAnsi="Arial" w:cs="Arial"/>
          <w:sz w:val="20"/>
          <w:u w:val="single"/>
        </w:rPr>
        <w:t>Транспортная инфраструктура–основные игроки рынка</w:t>
      </w:r>
    </w:p>
    <w:p w14:paraId="28C8B904" w14:textId="392E75A6" w:rsidR="00ED43D2" w:rsidRPr="00056995" w:rsidRDefault="00ED43D2" w:rsidP="00ED43D2">
      <w:pPr>
        <w:autoSpaceDE w:val="0"/>
        <w:autoSpaceDN w:val="0"/>
        <w:adjustRightInd w:val="0"/>
        <w:spacing w:before="60" w:after="60"/>
        <w:rPr>
          <w:rFonts w:cs="Arial"/>
          <w:szCs w:val="20"/>
        </w:rPr>
      </w:pPr>
      <w:r w:rsidRPr="00056995">
        <w:rPr>
          <w:rFonts w:cs="Arial"/>
          <w:szCs w:val="20"/>
        </w:rPr>
        <w:t>Рынок транспортного строительства очень фрагментирован – представлено большое количество предприятий (более 1</w:t>
      </w:r>
      <w:r w:rsidR="00FE7A8F">
        <w:rPr>
          <w:rFonts w:cs="Arial"/>
          <w:szCs w:val="20"/>
        </w:rPr>
        <w:t>0</w:t>
      </w:r>
      <w:r w:rsidRPr="00056995">
        <w:rPr>
          <w:rFonts w:cs="Arial"/>
          <w:szCs w:val="20"/>
        </w:rPr>
        <w:t>00 –в целом, в том числе более 900 в сегменте дорожного строительства).</w:t>
      </w:r>
      <w:r>
        <w:rPr>
          <w:rFonts w:cs="Arial"/>
          <w:szCs w:val="20"/>
        </w:rPr>
        <w:t xml:space="preserve"> </w:t>
      </w:r>
      <w:r w:rsidRPr="00056995">
        <w:rPr>
          <w:rFonts w:cs="Arial"/>
          <w:szCs w:val="20"/>
        </w:rPr>
        <w:t>Наблюдается рост доли рынка федеральных игроков, которые обладают высокой степенью вертикальной интеграции (проектирование, производство материалов, строительство, содержание и капремонт).</w:t>
      </w:r>
    </w:p>
    <w:p w14:paraId="376E9E8D" w14:textId="77777777" w:rsidR="00ED43D2" w:rsidRDefault="00ED43D2" w:rsidP="00ED43D2">
      <w:pPr>
        <w:autoSpaceDE w:val="0"/>
        <w:autoSpaceDN w:val="0"/>
        <w:adjustRightInd w:val="0"/>
        <w:spacing w:before="60" w:after="60"/>
        <w:rPr>
          <w:rFonts w:cs="Arial"/>
          <w:szCs w:val="20"/>
        </w:rPr>
      </w:pPr>
      <w:r w:rsidRPr="00056995">
        <w:rPr>
          <w:rFonts w:cs="Arial"/>
          <w:szCs w:val="20"/>
        </w:rPr>
        <w:t>Тенденции отрасли –</w:t>
      </w:r>
      <w:r>
        <w:rPr>
          <w:rFonts w:cs="Arial"/>
          <w:szCs w:val="20"/>
        </w:rPr>
        <w:t xml:space="preserve"> </w:t>
      </w:r>
      <w:r w:rsidRPr="00056995">
        <w:rPr>
          <w:rFonts w:cs="Arial"/>
          <w:szCs w:val="20"/>
        </w:rPr>
        <w:t>консолидация игроков, география реализации проектов смещается из Южного ФО в Центральный ФО, начинают использоваться новые формы реализации проектов –</w:t>
      </w:r>
      <w:r>
        <w:rPr>
          <w:rFonts w:cs="Arial"/>
          <w:szCs w:val="20"/>
        </w:rPr>
        <w:t xml:space="preserve"> </w:t>
      </w:r>
      <w:r w:rsidRPr="00056995">
        <w:rPr>
          <w:rFonts w:cs="Arial"/>
          <w:szCs w:val="20"/>
        </w:rPr>
        <w:t>ГЧП, проекты становятся более крупными комплексными, рентабельность проектов уменьшается.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976"/>
        <w:gridCol w:w="1276"/>
        <w:gridCol w:w="1559"/>
        <w:gridCol w:w="2659"/>
      </w:tblGrid>
      <w:tr w:rsidR="00ED43D2" w:rsidRPr="00C90910" w14:paraId="30CEB35D" w14:textId="77777777" w:rsidTr="007B0FF1">
        <w:tc>
          <w:tcPr>
            <w:tcW w:w="1560" w:type="dxa"/>
          </w:tcPr>
          <w:p w14:paraId="29C567BB" w14:textId="77777777" w:rsidR="00ED43D2" w:rsidRPr="00C90910" w:rsidRDefault="00ED43D2" w:rsidP="007B0FF1">
            <w:pPr>
              <w:pStyle w:val="Basic"/>
              <w:spacing w:before="60" w:after="60"/>
              <w:ind w:firstLine="0"/>
              <w:jc w:val="center"/>
              <w:rPr>
                <w:rFonts w:ascii="Arial" w:hAnsi="Arial" w:cs="Arial"/>
                <w:b/>
                <w:sz w:val="18"/>
                <w:szCs w:val="18"/>
              </w:rPr>
            </w:pPr>
            <w:r w:rsidRPr="00C90910">
              <w:rPr>
                <w:rFonts w:ascii="Arial" w:hAnsi="Arial" w:cs="Arial"/>
                <w:b/>
                <w:sz w:val="18"/>
                <w:szCs w:val="18"/>
              </w:rPr>
              <w:t>Категория участников рынка</w:t>
            </w:r>
          </w:p>
        </w:tc>
        <w:tc>
          <w:tcPr>
            <w:tcW w:w="2976" w:type="dxa"/>
          </w:tcPr>
          <w:p w14:paraId="152948FA" w14:textId="77777777" w:rsidR="00ED43D2" w:rsidRPr="00C90910" w:rsidRDefault="00ED43D2" w:rsidP="007B0FF1">
            <w:pPr>
              <w:pStyle w:val="Basic"/>
              <w:spacing w:before="60" w:after="60"/>
              <w:ind w:firstLine="0"/>
              <w:jc w:val="center"/>
              <w:rPr>
                <w:rFonts w:ascii="Arial" w:hAnsi="Arial" w:cs="Arial"/>
                <w:b/>
                <w:sz w:val="18"/>
                <w:szCs w:val="18"/>
              </w:rPr>
            </w:pPr>
            <w:r w:rsidRPr="00C90910">
              <w:rPr>
                <w:rFonts w:ascii="Arial" w:hAnsi="Arial" w:cs="Arial"/>
                <w:b/>
                <w:sz w:val="18"/>
                <w:szCs w:val="18"/>
              </w:rPr>
              <w:t>Характеристика игроков</w:t>
            </w:r>
          </w:p>
        </w:tc>
        <w:tc>
          <w:tcPr>
            <w:tcW w:w="1276" w:type="dxa"/>
          </w:tcPr>
          <w:p w14:paraId="6BE162B4" w14:textId="77777777" w:rsidR="00ED43D2" w:rsidRPr="00C90910" w:rsidRDefault="00ED43D2" w:rsidP="007B0FF1">
            <w:pPr>
              <w:pStyle w:val="Basic"/>
              <w:spacing w:before="60" w:after="60"/>
              <w:ind w:firstLine="0"/>
              <w:jc w:val="center"/>
              <w:rPr>
                <w:rFonts w:ascii="Arial" w:hAnsi="Arial" w:cs="Arial"/>
                <w:b/>
                <w:sz w:val="18"/>
                <w:szCs w:val="18"/>
              </w:rPr>
            </w:pPr>
            <w:r w:rsidRPr="00C90910">
              <w:rPr>
                <w:rFonts w:ascii="Arial" w:hAnsi="Arial" w:cs="Arial"/>
                <w:b/>
                <w:sz w:val="18"/>
                <w:szCs w:val="18"/>
              </w:rPr>
              <w:t>Количество игроков</w:t>
            </w:r>
          </w:p>
        </w:tc>
        <w:tc>
          <w:tcPr>
            <w:tcW w:w="1559" w:type="dxa"/>
          </w:tcPr>
          <w:p w14:paraId="409482F6" w14:textId="77777777" w:rsidR="00ED43D2" w:rsidRPr="00C90910" w:rsidRDefault="00ED43D2" w:rsidP="007B0FF1">
            <w:pPr>
              <w:pStyle w:val="Basic"/>
              <w:spacing w:before="60" w:after="60"/>
              <w:ind w:firstLine="0"/>
              <w:jc w:val="center"/>
              <w:rPr>
                <w:rFonts w:ascii="Arial" w:hAnsi="Arial" w:cs="Arial"/>
                <w:b/>
                <w:sz w:val="18"/>
                <w:szCs w:val="18"/>
              </w:rPr>
            </w:pPr>
            <w:r w:rsidRPr="00C90910">
              <w:rPr>
                <w:rFonts w:ascii="Arial" w:hAnsi="Arial" w:cs="Arial"/>
                <w:b/>
                <w:sz w:val="18"/>
                <w:szCs w:val="18"/>
              </w:rPr>
              <w:t>Мосто-строительные компании</w:t>
            </w:r>
          </w:p>
        </w:tc>
        <w:tc>
          <w:tcPr>
            <w:tcW w:w="2659" w:type="dxa"/>
          </w:tcPr>
          <w:p w14:paraId="1C70DCAE" w14:textId="77777777" w:rsidR="00ED43D2" w:rsidRPr="00C90910" w:rsidRDefault="00ED43D2" w:rsidP="007B0FF1">
            <w:pPr>
              <w:pStyle w:val="Basic"/>
              <w:spacing w:before="60" w:after="60"/>
              <w:ind w:firstLine="0"/>
              <w:jc w:val="center"/>
              <w:rPr>
                <w:rFonts w:ascii="Arial" w:hAnsi="Arial" w:cs="Arial"/>
                <w:b/>
                <w:sz w:val="18"/>
                <w:szCs w:val="18"/>
              </w:rPr>
            </w:pPr>
            <w:r w:rsidRPr="00C90910">
              <w:rPr>
                <w:rFonts w:ascii="Arial" w:hAnsi="Arial" w:cs="Arial"/>
                <w:b/>
                <w:sz w:val="18"/>
                <w:szCs w:val="18"/>
              </w:rPr>
              <w:t>Дорожно-строительные компании</w:t>
            </w:r>
          </w:p>
        </w:tc>
      </w:tr>
      <w:tr w:rsidR="00ED43D2" w:rsidRPr="00C90910" w14:paraId="36F3765B" w14:textId="77777777" w:rsidTr="007B0FF1">
        <w:tc>
          <w:tcPr>
            <w:tcW w:w="1560" w:type="dxa"/>
          </w:tcPr>
          <w:p w14:paraId="04C3BA73" w14:textId="77777777" w:rsidR="00ED43D2" w:rsidRPr="00C90910" w:rsidRDefault="00ED43D2" w:rsidP="007B0FF1">
            <w:pPr>
              <w:pStyle w:val="Basic"/>
              <w:spacing w:before="60" w:after="60"/>
              <w:ind w:firstLine="0"/>
              <w:rPr>
                <w:rFonts w:ascii="Arial" w:hAnsi="Arial" w:cs="Arial"/>
                <w:sz w:val="18"/>
                <w:szCs w:val="18"/>
              </w:rPr>
            </w:pPr>
            <w:r w:rsidRPr="00C90910">
              <w:rPr>
                <w:rFonts w:ascii="Arial" w:hAnsi="Arial" w:cs="Arial"/>
                <w:sz w:val="18"/>
                <w:szCs w:val="18"/>
              </w:rPr>
              <w:t>Федеральные игроки</w:t>
            </w:r>
          </w:p>
        </w:tc>
        <w:tc>
          <w:tcPr>
            <w:tcW w:w="2976" w:type="dxa"/>
          </w:tcPr>
          <w:p w14:paraId="63D48213" w14:textId="77777777" w:rsidR="00ED43D2" w:rsidRPr="00C90910" w:rsidRDefault="00ED43D2" w:rsidP="007B0FF1">
            <w:pPr>
              <w:autoSpaceDE w:val="0"/>
              <w:autoSpaceDN w:val="0"/>
              <w:adjustRightInd w:val="0"/>
              <w:spacing w:before="60" w:after="60"/>
              <w:rPr>
                <w:rFonts w:cs="Arial"/>
                <w:sz w:val="18"/>
                <w:szCs w:val="18"/>
              </w:rPr>
            </w:pPr>
            <w:r w:rsidRPr="00C90910">
              <w:rPr>
                <w:rFonts w:cs="Arial"/>
                <w:sz w:val="18"/>
                <w:szCs w:val="18"/>
              </w:rPr>
              <w:t>Собственные проектные институты;</w:t>
            </w:r>
          </w:p>
          <w:p w14:paraId="6A8F0ADC" w14:textId="77777777" w:rsidR="00ED43D2" w:rsidRPr="00C90910" w:rsidRDefault="00ED43D2" w:rsidP="007B0FF1">
            <w:pPr>
              <w:autoSpaceDE w:val="0"/>
              <w:autoSpaceDN w:val="0"/>
              <w:adjustRightInd w:val="0"/>
              <w:spacing w:before="60" w:after="60"/>
              <w:rPr>
                <w:rFonts w:cs="Arial"/>
                <w:sz w:val="18"/>
                <w:szCs w:val="18"/>
              </w:rPr>
            </w:pPr>
            <w:r w:rsidRPr="00C90910">
              <w:rPr>
                <w:rFonts w:cs="Arial"/>
                <w:sz w:val="18"/>
                <w:szCs w:val="18"/>
              </w:rPr>
              <w:t>Диверсификация бизнеса и присутствие в различных ФО;</w:t>
            </w:r>
          </w:p>
          <w:p w14:paraId="0CA092B6" w14:textId="77777777" w:rsidR="00ED43D2" w:rsidRPr="00C90910" w:rsidRDefault="00ED43D2" w:rsidP="007B0FF1">
            <w:pPr>
              <w:autoSpaceDE w:val="0"/>
              <w:autoSpaceDN w:val="0"/>
              <w:adjustRightInd w:val="0"/>
              <w:spacing w:before="60" w:after="60"/>
              <w:rPr>
                <w:rFonts w:cs="Arial"/>
                <w:sz w:val="18"/>
                <w:szCs w:val="18"/>
              </w:rPr>
            </w:pPr>
            <w:r w:rsidRPr="00C90910">
              <w:rPr>
                <w:rFonts w:cs="Arial"/>
                <w:sz w:val="18"/>
                <w:szCs w:val="18"/>
              </w:rPr>
              <w:t>Возможности увеличения доли рынка за счет наличия доступа к заказам</w:t>
            </w:r>
          </w:p>
        </w:tc>
        <w:tc>
          <w:tcPr>
            <w:tcW w:w="1276" w:type="dxa"/>
          </w:tcPr>
          <w:p w14:paraId="0728FC1B" w14:textId="77777777" w:rsidR="00ED43D2" w:rsidRPr="00C90910" w:rsidRDefault="00ED43D2" w:rsidP="007B0FF1">
            <w:pPr>
              <w:pStyle w:val="Basic"/>
              <w:spacing w:before="60" w:after="60"/>
              <w:ind w:firstLine="0"/>
              <w:rPr>
                <w:rFonts w:ascii="Arial" w:hAnsi="Arial" w:cs="Arial"/>
                <w:sz w:val="18"/>
                <w:szCs w:val="18"/>
              </w:rPr>
            </w:pPr>
            <w:r w:rsidRPr="00C90910">
              <w:rPr>
                <w:rFonts w:ascii="Arial" w:hAnsi="Arial" w:cs="Arial"/>
                <w:sz w:val="18"/>
                <w:szCs w:val="18"/>
              </w:rPr>
              <w:t>Менее 20</w:t>
            </w:r>
          </w:p>
        </w:tc>
        <w:tc>
          <w:tcPr>
            <w:tcW w:w="1559" w:type="dxa"/>
          </w:tcPr>
          <w:p w14:paraId="4A5C3CD3" w14:textId="77777777" w:rsidR="00ED43D2" w:rsidRDefault="00ED43D2" w:rsidP="007B0FF1">
            <w:pPr>
              <w:autoSpaceDE w:val="0"/>
              <w:autoSpaceDN w:val="0"/>
              <w:adjustRightInd w:val="0"/>
              <w:spacing w:before="60" w:after="60"/>
              <w:jc w:val="left"/>
              <w:rPr>
                <w:rFonts w:cs="Arial"/>
                <w:sz w:val="18"/>
                <w:szCs w:val="18"/>
              </w:rPr>
            </w:pPr>
            <w:r>
              <w:rPr>
                <w:rFonts w:cs="Arial"/>
                <w:sz w:val="18"/>
                <w:szCs w:val="18"/>
              </w:rPr>
              <w:t>Мостотрест,</w:t>
            </w:r>
          </w:p>
          <w:p w14:paraId="4F963A27" w14:textId="50CE0487" w:rsidR="00ED43D2" w:rsidRDefault="00ED43D2" w:rsidP="007B0FF1">
            <w:pPr>
              <w:autoSpaceDE w:val="0"/>
              <w:autoSpaceDN w:val="0"/>
              <w:adjustRightInd w:val="0"/>
              <w:spacing w:before="60" w:after="60"/>
              <w:jc w:val="left"/>
              <w:rPr>
                <w:rFonts w:cs="Arial"/>
                <w:sz w:val="18"/>
                <w:szCs w:val="18"/>
              </w:rPr>
            </w:pPr>
            <w:r w:rsidRPr="00C90910">
              <w:rPr>
                <w:rFonts w:cs="Arial"/>
                <w:sz w:val="18"/>
                <w:szCs w:val="18"/>
              </w:rPr>
              <w:t xml:space="preserve">Сибмост, </w:t>
            </w:r>
          </w:p>
          <w:p w14:paraId="5141B94B" w14:textId="77777777" w:rsidR="00ED43D2" w:rsidRPr="00C90910" w:rsidRDefault="00ED43D2" w:rsidP="007B0FF1">
            <w:pPr>
              <w:autoSpaceDE w:val="0"/>
              <w:autoSpaceDN w:val="0"/>
              <w:adjustRightInd w:val="0"/>
              <w:spacing w:before="60" w:after="60"/>
              <w:jc w:val="left"/>
              <w:rPr>
                <w:rFonts w:cs="Arial"/>
                <w:sz w:val="18"/>
                <w:szCs w:val="18"/>
              </w:rPr>
            </w:pPr>
            <w:r w:rsidRPr="00C90910">
              <w:rPr>
                <w:rFonts w:cs="Arial"/>
                <w:sz w:val="18"/>
                <w:szCs w:val="18"/>
              </w:rPr>
              <w:t>УСК Мост, Мостострой 11</w:t>
            </w:r>
          </w:p>
        </w:tc>
        <w:tc>
          <w:tcPr>
            <w:tcW w:w="2659" w:type="dxa"/>
          </w:tcPr>
          <w:p w14:paraId="616E44E4" w14:textId="77777777" w:rsidR="00ED43D2" w:rsidRDefault="00ED43D2" w:rsidP="007B0FF1">
            <w:pPr>
              <w:pStyle w:val="Basic"/>
              <w:spacing w:before="60" w:after="60"/>
              <w:ind w:firstLine="0"/>
              <w:jc w:val="left"/>
              <w:rPr>
                <w:rFonts w:ascii="Arial" w:hAnsi="Arial" w:cs="Arial"/>
                <w:sz w:val="18"/>
                <w:szCs w:val="18"/>
              </w:rPr>
            </w:pPr>
            <w:r w:rsidRPr="00C90910">
              <w:rPr>
                <w:rFonts w:ascii="Arial" w:hAnsi="Arial" w:cs="Arial"/>
                <w:sz w:val="18"/>
                <w:szCs w:val="18"/>
              </w:rPr>
              <w:t>ДСК АВТОБА</w:t>
            </w:r>
            <w:r>
              <w:rPr>
                <w:rFonts w:ascii="Arial" w:hAnsi="Arial" w:cs="Arial"/>
                <w:sz w:val="18"/>
                <w:szCs w:val="18"/>
              </w:rPr>
              <w:t xml:space="preserve">Н, ВАД, </w:t>
            </w:r>
          </w:p>
          <w:p w14:paraId="5E55C614" w14:textId="77777777" w:rsidR="00ED43D2" w:rsidRDefault="00ED43D2" w:rsidP="007B0FF1">
            <w:pPr>
              <w:pStyle w:val="Basic"/>
              <w:spacing w:before="60" w:after="60"/>
              <w:ind w:firstLine="0"/>
              <w:jc w:val="left"/>
              <w:rPr>
                <w:rFonts w:ascii="Arial" w:hAnsi="Arial" w:cs="Arial"/>
                <w:sz w:val="18"/>
                <w:szCs w:val="18"/>
              </w:rPr>
            </w:pPr>
            <w:r>
              <w:rPr>
                <w:rFonts w:ascii="Arial" w:hAnsi="Arial" w:cs="Arial"/>
                <w:sz w:val="18"/>
                <w:szCs w:val="18"/>
              </w:rPr>
              <w:t>Трансстроймеханизация,</w:t>
            </w:r>
          </w:p>
          <w:p w14:paraId="1B9CD2A5" w14:textId="77777777" w:rsidR="00ED43D2" w:rsidRDefault="00ED43D2" w:rsidP="007B0FF1">
            <w:pPr>
              <w:pStyle w:val="Basic"/>
              <w:spacing w:before="60" w:after="60"/>
              <w:ind w:firstLine="0"/>
              <w:jc w:val="left"/>
              <w:rPr>
                <w:rFonts w:ascii="Arial" w:hAnsi="Arial" w:cs="Arial"/>
                <w:sz w:val="18"/>
                <w:szCs w:val="18"/>
              </w:rPr>
            </w:pPr>
            <w:r>
              <w:rPr>
                <w:rFonts w:ascii="Arial" w:hAnsi="Arial" w:cs="Arial"/>
                <w:sz w:val="18"/>
                <w:szCs w:val="18"/>
              </w:rPr>
              <w:t xml:space="preserve"> СУ-1, </w:t>
            </w:r>
          </w:p>
          <w:p w14:paraId="6A49D490" w14:textId="77777777" w:rsidR="00ED43D2" w:rsidRDefault="00ED43D2" w:rsidP="007B0FF1">
            <w:pPr>
              <w:pStyle w:val="Basic"/>
              <w:spacing w:before="60" w:after="60"/>
              <w:ind w:firstLine="0"/>
              <w:jc w:val="left"/>
              <w:rPr>
                <w:rFonts w:ascii="Arial" w:hAnsi="Arial" w:cs="Arial"/>
                <w:sz w:val="18"/>
                <w:szCs w:val="18"/>
              </w:rPr>
            </w:pPr>
            <w:r>
              <w:rPr>
                <w:rFonts w:ascii="Arial" w:hAnsi="Arial" w:cs="Arial"/>
                <w:sz w:val="18"/>
                <w:szCs w:val="18"/>
              </w:rPr>
              <w:t>Стройновация,</w:t>
            </w:r>
            <w:r w:rsidRPr="00C90910">
              <w:rPr>
                <w:rFonts w:ascii="Arial" w:hAnsi="Arial" w:cs="Arial"/>
                <w:sz w:val="18"/>
                <w:szCs w:val="18"/>
              </w:rPr>
              <w:t xml:space="preserve"> АРКС, </w:t>
            </w:r>
          </w:p>
          <w:p w14:paraId="0A60F89B" w14:textId="77777777" w:rsidR="00ED43D2" w:rsidRDefault="00ED43D2" w:rsidP="007B0FF1">
            <w:pPr>
              <w:pStyle w:val="Basic"/>
              <w:spacing w:before="60" w:after="60"/>
              <w:ind w:firstLine="0"/>
              <w:jc w:val="left"/>
              <w:rPr>
                <w:rFonts w:ascii="Arial" w:hAnsi="Arial" w:cs="Arial"/>
                <w:sz w:val="18"/>
                <w:szCs w:val="18"/>
              </w:rPr>
            </w:pPr>
            <w:r w:rsidRPr="00C90910">
              <w:rPr>
                <w:rFonts w:ascii="Arial" w:hAnsi="Arial" w:cs="Arial"/>
                <w:sz w:val="18"/>
                <w:szCs w:val="18"/>
              </w:rPr>
              <w:t>Стройгазконсалтинг</w:t>
            </w:r>
            <w:r w:rsidRPr="00C90910" w:rsidDel="00637407">
              <w:rPr>
                <w:rFonts w:ascii="Arial" w:hAnsi="Arial" w:cs="Arial"/>
                <w:sz w:val="18"/>
                <w:szCs w:val="18"/>
              </w:rPr>
              <w:t xml:space="preserve"> </w:t>
            </w:r>
            <w:r w:rsidR="00FE7A8F">
              <w:rPr>
                <w:rFonts w:ascii="Arial" w:hAnsi="Arial" w:cs="Arial"/>
                <w:sz w:val="18"/>
                <w:szCs w:val="18"/>
              </w:rPr>
              <w:t>,</w:t>
            </w:r>
          </w:p>
          <w:p w14:paraId="2D6C833D" w14:textId="4E01A9E0" w:rsidR="00FE7A8F" w:rsidRPr="00C90910" w:rsidRDefault="00FE7A8F" w:rsidP="007B0FF1">
            <w:pPr>
              <w:pStyle w:val="Basic"/>
              <w:spacing w:before="60" w:after="60"/>
              <w:ind w:firstLine="0"/>
              <w:jc w:val="left"/>
              <w:rPr>
                <w:rFonts w:ascii="Arial" w:hAnsi="Arial" w:cs="Arial"/>
                <w:sz w:val="18"/>
                <w:szCs w:val="18"/>
              </w:rPr>
            </w:pPr>
            <w:r>
              <w:rPr>
                <w:rFonts w:ascii="Arial" w:hAnsi="Arial" w:cs="Arial"/>
                <w:sz w:val="18"/>
                <w:szCs w:val="18"/>
              </w:rPr>
              <w:t>ДСК (Тверь) и т.д.</w:t>
            </w:r>
          </w:p>
        </w:tc>
      </w:tr>
      <w:tr w:rsidR="00ED43D2" w:rsidRPr="009D2C79" w14:paraId="3286D119" w14:textId="77777777" w:rsidTr="007B0FF1">
        <w:tc>
          <w:tcPr>
            <w:tcW w:w="1560" w:type="dxa"/>
          </w:tcPr>
          <w:p w14:paraId="35104791" w14:textId="452E0389" w:rsidR="00ED43D2" w:rsidRPr="00C90910" w:rsidRDefault="00ED43D2" w:rsidP="007B0FF1">
            <w:pPr>
              <w:pStyle w:val="Basic"/>
              <w:spacing w:before="60" w:after="60"/>
              <w:ind w:firstLine="0"/>
              <w:rPr>
                <w:rFonts w:ascii="Arial" w:hAnsi="Arial" w:cs="Arial"/>
                <w:sz w:val="18"/>
                <w:szCs w:val="18"/>
              </w:rPr>
            </w:pPr>
            <w:r w:rsidRPr="00C90910">
              <w:rPr>
                <w:rFonts w:ascii="Arial" w:hAnsi="Arial" w:cs="Arial"/>
                <w:sz w:val="18"/>
                <w:szCs w:val="18"/>
              </w:rPr>
              <w:t>Региональные игроки</w:t>
            </w:r>
          </w:p>
        </w:tc>
        <w:tc>
          <w:tcPr>
            <w:tcW w:w="2976" w:type="dxa"/>
          </w:tcPr>
          <w:p w14:paraId="4C965C98" w14:textId="77777777" w:rsidR="00ED43D2" w:rsidRPr="00C90910" w:rsidRDefault="00ED43D2" w:rsidP="007B0FF1">
            <w:pPr>
              <w:autoSpaceDE w:val="0"/>
              <w:autoSpaceDN w:val="0"/>
              <w:adjustRightInd w:val="0"/>
              <w:spacing w:before="60" w:after="60"/>
              <w:rPr>
                <w:rFonts w:cs="Arial"/>
                <w:sz w:val="18"/>
                <w:szCs w:val="18"/>
              </w:rPr>
            </w:pPr>
            <w:r w:rsidRPr="00C90910">
              <w:rPr>
                <w:rFonts w:cs="Arial"/>
                <w:sz w:val="18"/>
                <w:szCs w:val="18"/>
              </w:rPr>
              <w:t>Реализуют проекты в своем федеральном округе</w:t>
            </w:r>
          </w:p>
          <w:p w14:paraId="3F6B01AB" w14:textId="77777777" w:rsidR="00ED43D2" w:rsidRPr="009D2C79" w:rsidRDefault="00ED43D2" w:rsidP="007B0FF1">
            <w:pPr>
              <w:autoSpaceDE w:val="0"/>
              <w:autoSpaceDN w:val="0"/>
              <w:adjustRightInd w:val="0"/>
              <w:spacing w:before="60" w:after="60"/>
              <w:rPr>
                <w:rFonts w:cs="Arial"/>
                <w:sz w:val="18"/>
                <w:szCs w:val="18"/>
              </w:rPr>
            </w:pPr>
            <w:r w:rsidRPr="00C90910">
              <w:rPr>
                <w:rFonts w:cs="Arial"/>
                <w:sz w:val="18"/>
                <w:szCs w:val="18"/>
              </w:rPr>
              <w:t>Удержание доли рынка за счет исторического присутствия в регионе, административного ресурса, конкуренции и сокращения рентабельности проектов</w:t>
            </w:r>
          </w:p>
        </w:tc>
        <w:tc>
          <w:tcPr>
            <w:tcW w:w="1276" w:type="dxa"/>
          </w:tcPr>
          <w:p w14:paraId="072BDDC8" w14:textId="0A907E8C" w:rsidR="00ED43D2" w:rsidRPr="009D2C79" w:rsidRDefault="00FE7A8F" w:rsidP="00FE7A8F">
            <w:pPr>
              <w:pStyle w:val="Basic"/>
              <w:spacing w:before="60" w:after="60"/>
              <w:ind w:firstLine="0"/>
              <w:rPr>
                <w:rFonts w:ascii="Arial" w:hAnsi="Arial" w:cs="Arial"/>
                <w:sz w:val="18"/>
                <w:szCs w:val="18"/>
              </w:rPr>
            </w:pPr>
            <w:r>
              <w:rPr>
                <w:rFonts w:ascii="Arial" w:hAnsi="Arial" w:cs="Arial"/>
                <w:sz w:val="18"/>
                <w:szCs w:val="18"/>
              </w:rPr>
              <w:t xml:space="preserve">Менее </w:t>
            </w:r>
            <w:r w:rsidR="00ED43D2" w:rsidRPr="009D2C79">
              <w:rPr>
                <w:rFonts w:ascii="Arial" w:hAnsi="Arial" w:cs="Arial"/>
                <w:sz w:val="18"/>
                <w:szCs w:val="18"/>
              </w:rPr>
              <w:t>100</w:t>
            </w:r>
          </w:p>
        </w:tc>
        <w:tc>
          <w:tcPr>
            <w:tcW w:w="1559" w:type="dxa"/>
          </w:tcPr>
          <w:p w14:paraId="38E80145" w14:textId="77777777" w:rsidR="00ED43D2" w:rsidRPr="009D2C79" w:rsidRDefault="00ED43D2" w:rsidP="007B0FF1">
            <w:pPr>
              <w:pStyle w:val="Basic"/>
              <w:spacing w:before="60" w:after="60"/>
              <w:ind w:firstLine="0"/>
              <w:jc w:val="left"/>
              <w:rPr>
                <w:rFonts w:ascii="Arial" w:hAnsi="Arial" w:cs="Arial"/>
                <w:sz w:val="18"/>
                <w:szCs w:val="18"/>
              </w:rPr>
            </w:pPr>
            <w:r w:rsidRPr="009D2C79">
              <w:rPr>
                <w:rFonts w:ascii="Arial" w:hAnsi="Arial" w:cs="Arial"/>
                <w:sz w:val="18"/>
                <w:szCs w:val="18"/>
              </w:rPr>
              <w:t>Мостотряд 19</w:t>
            </w:r>
          </w:p>
        </w:tc>
        <w:tc>
          <w:tcPr>
            <w:tcW w:w="2659" w:type="dxa"/>
          </w:tcPr>
          <w:p w14:paraId="37859613" w14:textId="77777777" w:rsidR="00ED43D2" w:rsidRPr="00C90910" w:rsidRDefault="00ED43D2" w:rsidP="007B0FF1">
            <w:pPr>
              <w:autoSpaceDE w:val="0"/>
              <w:autoSpaceDN w:val="0"/>
              <w:adjustRightInd w:val="0"/>
              <w:spacing w:before="60" w:after="60"/>
              <w:jc w:val="left"/>
              <w:rPr>
                <w:rFonts w:cs="Arial"/>
                <w:sz w:val="18"/>
                <w:szCs w:val="18"/>
              </w:rPr>
            </w:pPr>
            <w:r w:rsidRPr="00C90910">
              <w:rPr>
                <w:rFonts w:cs="Arial"/>
                <w:sz w:val="18"/>
                <w:szCs w:val="18"/>
              </w:rPr>
              <w:t>МИСК, Ингеоком,</w:t>
            </w:r>
          </w:p>
          <w:p w14:paraId="1ADB20DC" w14:textId="77777777" w:rsidR="00ED43D2" w:rsidRDefault="00ED43D2" w:rsidP="007B0FF1">
            <w:pPr>
              <w:autoSpaceDE w:val="0"/>
              <w:autoSpaceDN w:val="0"/>
              <w:adjustRightInd w:val="0"/>
              <w:spacing w:before="60" w:after="60"/>
              <w:jc w:val="left"/>
              <w:rPr>
                <w:rFonts w:cs="Arial"/>
                <w:sz w:val="18"/>
                <w:szCs w:val="18"/>
              </w:rPr>
            </w:pPr>
            <w:r w:rsidRPr="00C90910">
              <w:rPr>
                <w:rFonts w:cs="Arial"/>
                <w:sz w:val="18"/>
                <w:szCs w:val="18"/>
              </w:rPr>
              <w:t xml:space="preserve">Дорисс,Пермьдорстрой, </w:t>
            </w:r>
          </w:p>
          <w:p w14:paraId="6388561C" w14:textId="77777777" w:rsidR="00ED43D2" w:rsidRDefault="00ED43D2" w:rsidP="007B0FF1">
            <w:pPr>
              <w:autoSpaceDE w:val="0"/>
              <w:autoSpaceDN w:val="0"/>
              <w:adjustRightInd w:val="0"/>
              <w:spacing w:before="60" w:after="60"/>
              <w:jc w:val="left"/>
              <w:rPr>
                <w:rFonts w:cs="Arial"/>
                <w:sz w:val="18"/>
                <w:szCs w:val="18"/>
              </w:rPr>
            </w:pPr>
            <w:r w:rsidRPr="00C90910">
              <w:rPr>
                <w:rFonts w:cs="Arial"/>
                <w:sz w:val="18"/>
                <w:szCs w:val="18"/>
              </w:rPr>
              <w:t xml:space="preserve">Донаэродорстрой, </w:t>
            </w:r>
          </w:p>
          <w:p w14:paraId="005C673D" w14:textId="77777777" w:rsidR="00ED43D2" w:rsidRDefault="00ED43D2" w:rsidP="007B0FF1">
            <w:pPr>
              <w:autoSpaceDE w:val="0"/>
              <w:autoSpaceDN w:val="0"/>
              <w:adjustRightInd w:val="0"/>
              <w:spacing w:before="60" w:after="60"/>
              <w:jc w:val="left"/>
              <w:rPr>
                <w:rFonts w:cs="Arial"/>
                <w:sz w:val="18"/>
                <w:szCs w:val="18"/>
              </w:rPr>
            </w:pPr>
            <w:r>
              <w:rPr>
                <w:rFonts w:cs="Arial"/>
                <w:sz w:val="18"/>
                <w:szCs w:val="18"/>
              </w:rPr>
              <w:t>ДСК, Инжтрансстрой,</w:t>
            </w:r>
          </w:p>
          <w:p w14:paraId="73F13452" w14:textId="77777777" w:rsidR="00ED43D2" w:rsidRDefault="00ED43D2" w:rsidP="007B0FF1">
            <w:pPr>
              <w:autoSpaceDE w:val="0"/>
              <w:autoSpaceDN w:val="0"/>
              <w:adjustRightInd w:val="0"/>
              <w:spacing w:before="60" w:after="60"/>
              <w:jc w:val="left"/>
              <w:rPr>
                <w:rFonts w:cs="Arial"/>
                <w:sz w:val="18"/>
                <w:szCs w:val="18"/>
              </w:rPr>
            </w:pPr>
            <w:r>
              <w:rPr>
                <w:rFonts w:cs="Arial"/>
                <w:sz w:val="18"/>
                <w:szCs w:val="18"/>
              </w:rPr>
              <w:t>Центрдорстрой, Ромекс-Кубань,</w:t>
            </w:r>
          </w:p>
          <w:p w14:paraId="07713198" w14:textId="77777777" w:rsidR="00ED43D2" w:rsidRDefault="00ED43D2" w:rsidP="007B0FF1">
            <w:pPr>
              <w:autoSpaceDE w:val="0"/>
              <w:autoSpaceDN w:val="0"/>
              <w:adjustRightInd w:val="0"/>
              <w:spacing w:before="60" w:after="60"/>
              <w:jc w:val="left"/>
              <w:rPr>
                <w:rFonts w:cs="Arial"/>
                <w:sz w:val="18"/>
                <w:szCs w:val="18"/>
              </w:rPr>
            </w:pPr>
            <w:r w:rsidRPr="00C90910">
              <w:rPr>
                <w:rFonts w:cs="Arial"/>
                <w:sz w:val="18"/>
                <w:szCs w:val="18"/>
              </w:rPr>
              <w:t>О</w:t>
            </w:r>
            <w:r>
              <w:rPr>
                <w:rFonts w:cs="Arial"/>
                <w:sz w:val="18"/>
                <w:szCs w:val="18"/>
              </w:rPr>
              <w:t>ОО «Автобан»,</w:t>
            </w:r>
          </w:p>
          <w:p w14:paraId="1C884334" w14:textId="77777777" w:rsidR="00ED43D2" w:rsidRPr="00C90910" w:rsidRDefault="00ED43D2" w:rsidP="007B0FF1">
            <w:pPr>
              <w:autoSpaceDE w:val="0"/>
              <w:autoSpaceDN w:val="0"/>
              <w:adjustRightInd w:val="0"/>
              <w:spacing w:before="60" w:after="60"/>
              <w:jc w:val="left"/>
              <w:rPr>
                <w:rFonts w:cs="Arial"/>
                <w:sz w:val="18"/>
                <w:szCs w:val="18"/>
              </w:rPr>
            </w:pPr>
            <w:r w:rsidRPr="00C90910">
              <w:rPr>
                <w:rFonts w:cs="Arial"/>
                <w:sz w:val="18"/>
                <w:szCs w:val="18"/>
              </w:rPr>
              <w:t>Магистраль, Автодорстрой</w:t>
            </w:r>
          </w:p>
        </w:tc>
      </w:tr>
      <w:tr w:rsidR="00ED43D2" w:rsidRPr="009D2C79" w14:paraId="3D4CAF57" w14:textId="77777777" w:rsidTr="007B0FF1">
        <w:tc>
          <w:tcPr>
            <w:tcW w:w="1560" w:type="dxa"/>
          </w:tcPr>
          <w:p w14:paraId="79107030" w14:textId="77777777" w:rsidR="00ED43D2" w:rsidRPr="009D2C79" w:rsidRDefault="00ED43D2" w:rsidP="007B0FF1">
            <w:pPr>
              <w:pStyle w:val="Basic"/>
              <w:spacing w:before="60" w:after="60"/>
              <w:ind w:firstLine="0"/>
              <w:rPr>
                <w:rFonts w:ascii="Arial" w:hAnsi="Arial" w:cs="Arial"/>
                <w:sz w:val="18"/>
                <w:szCs w:val="18"/>
              </w:rPr>
            </w:pPr>
            <w:r w:rsidRPr="009D2C79">
              <w:rPr>
                <w:rFonts w:ascii="Arial" w:hAnsi="Arial" w:cs="Arial"/>
                <w:sz w:val="18"/>
                <w:szCs w:val="18"/>
              </w:rPr>
              <w:t>Локальные игроки</w:t>
            </w:r>
          </w:p>
        </w:tc>
        <w:tc>
          <w:tcPr>
            <w:tcW w:w="2976" w:type="dxa"/>
          </w:tcPr>
          <w:p w14:paraId="06ACE5EA" w14:textId="77777777" w:rsidR="00ED43D2" w:rsidRPr="00C90910" w:rsidRDefault="00ED43D2" w:rsidP="007B0FF1">
            <w:pPr>
              <w:autoSpaceDE w:val="0"/>
              <w:autoSpaceDN w:val="0"/>
              <w:adjustRightInd w:val="0"/>
              <w:spacing w:before="60" w:after="60"/>
              <w:rPr>
                <w:rFonts w:cs="Arial"/>
                <w:sz w:val="18"/>
                <w:szCs w:val="18"/>
              </w:rPr>
            </w:pPr>
            <w:r w:rsidRPr="00C90910">
              <w:rPr>
                <w:rFonts w:cs="Arial"/>
                <w:sz w:val="18"/>
                <w:szCs w:val="18"/>
              </w:rPr>
              <w:t>Реализуют проекты только в конкретном регион</w:t>
            </w:r>
          </w:p>
          <w:p w14:paraId="31FCFAE1" w14:textId="77777777" w:rsidR="00ED43D2" w:rsidRPr="009D2C79" w:rsidRDefault="00ED43D2" w:rsidP="007B0FF1">
            <w:pPr>
              <w:autoSpaceDE w:val="0"/>
              <w:autoSpaceDN w:val="0"/>
              <w:adjustRightInd w:val="0"/>
              <w:spacing w:before="60" w:after="60"/>
              <w:rPr>
                <w:rFonts w:cs="Arial"/>
                <w:sz w:val="18"/>
                <w:szCs w:val="18"/>
              </w:rPr>
            </w:pPr>
            <w:r w:rsidRPr="00C90910">
              <w:rPr>
                <w:rFonts w:cs="Arial"/>
                <w:sz w:val="18"/>
                <w:szCs w:val="18"/>
              </w:rPr>
              <w:t>Сокращение доли рынка за счет конкуренции сокращения рентабельности в отрасли</w:t>
            </w:r>
          </w:p>
        </w:tc>
        <w:tc>
          <w:tcPr>
            <w:tcW w:w="1276" w:type="dxa"/>
          </w:tcPr>
          <w:p w14:paraId="51315E68" w14:textId="6453699E" w:rsidR="00ED43D2" w:rsidRPr="009D2C79" w:rsidRDefault="00FE7A8F" w:rsidP="00FE7A8F">
            <w:pPr>
              <w:pStyle w:val="Basic"/>
              <w:spacing w:before="60" w:after="60"/>
              <w:ind w:firstLine="0"/>
              <w:rPr>
                <w:rFonts w:ascii="Arial" w:hAnsi="Arial" w:cs="Arial"/>
                <w:sz w:val="18"/>
                <w:szCs w:val="18"/>
              </w:rPr>
            </w:pPr>
            <w:r>
              <w:rPr>
                <w:rFonts w:ascii="Arial" w:hAnsi="Arial" w:cs="Arial"/>
                <w:sz w:val="18"/>
                <w:szCs w:val="18"/>
              </w:rPr>
              <w:t>Менее 5</w:t>
            </w:r>
            <w:r w:rsidR="00ED43D2" w:rsidRPr="009D2C79">
              <w:rPr>
                <w:rFonts w:ascii="Arial" w:hAnsi="Arial" w:cs="Arial"/>
                <w:sz w:val="18"/>
                <w:szCs w:val="18"/>
              </w:rPr>
              <w:t>00</w:t>
            </w:r>
          </w:p>
        </w:tc>
        <w:tc>
          <w:tcPr>
            <w:tcW w:w="1559" w:type="dxa"/>
          </w:tcPr>
          <w:p w14:paraId="6DFF9F5C" w14:textId="77777777" w:rsidR="00ED43D2" w:rsidRDefault="00ED43D2" w:rsidP="007B0FF1">
            <w:pPr>
              <w:pStyle w:val="Basic"/>
              <w:spacing w:before="60" w:after="60"/>
              <w:ind w:firstLine="0"/>
              <w:jc w:val="left"/>
              <w:rPr>
                <w:rFonts w:ascii="Arial" w:hAnsi="Arial" w:cs="Arial"/>
                <w:sz w:val="18"/>
                <w:szCs w:val="18"/>
              </w:rPr>
            </w:pPr>
            <w:r>
              <w:rPr>
                <w:rFonts w:ascii="Arial" w:hAnsi="Arial" w:cs="Arial"/>
                <w:sz w:val="18"/>
                <w:szCs w:val="18"/>
              </w:rPr>
              <w:t>Мостотряд 99,</w:t>
            </w:r>
          </w:p>
          <w:p w14:paraId="029175A0" w14:textId="77777777" w:rsidR="00ED43D2" w:rsidRPr="009D2C79" w:rsidRDefault="00ED43D2" w:rsidP="007B0FF1">
            <w:pPr>
              <w:pStyle w:val="Basic"/>
              <w:spacing w:before="60" w:after="60"/>
              <w:ind w:firstLine="0"/>
              <w:jc w:val="left"/>
              <w:rPr>
                <w:rFonts w:ascii="Arial" w:hAnsi="Arial" w:cs="Arial"/>
                <w:sz w:val="18"/>
                <w:szCs w:val="18"/>
              </w:rPr>
            </w:pPr>
            <w:r w:rsidRPr="009D2C79">
              <w:rPr>
                <w:rFonts w:ascii="Arial" w:hAnsi="Arial" w:cs="Arial"/>
                <w:sz w:val="18"/>
                <w:szCs w:val="18"/>
              </w:rPr>
              <w:t>ООО АРКС Инж</w:t>
            </w:r>
          </w:p>
        </w:tc>
        <w:tc>
          <w:tcPr>
            <w:tcW w:w="2659" w:type="dxa"/>
          </w:tcPr>
          <w:p w14:paraId="215A2F81" w14:textId="77777777" w:rsidR="00ED43D2" w:rsidRDefault="00ED43D2" w:rsidP="007B0FF1">
            <w:pPr>
              <w:autoSpaceDE w:val="0"/>
              <w:autoSpaceDN w:val="0"/>
              <w:adjustRightInd w:val="0"/>
              <w:spacing w:before="60" w:after="60"/>
              <w:jc w:val="left"/>
              <w:rPr>
                <w:rFonts w:cs="Arial"/>
                <w:sz w:val="18"/>
                <w:szCs w:val="18"/>
              </w:rPr>
            </w:pPr>
            <w:r>
              <w:rPr>
                <w:rFonts w:cs="Arial"/>
                <w:sz w:val="18"/>
                <w:szCs w:val="18"/>
              </w:rPr>
              <w:t>Татавтодор,</w:t>
            </w:r>
          </w:p>
          <w:p w14:paraId="1BDD1A12" w14:textId="77777777" w:rsidR="00ED43D2" w:rsidRDefault="00ED43D2" w:rsidP="007B0FF1">
            <w:pPr>
              <w:autoSpaceDE w:val="0"/>
              <w:autoSpaceDN w:val="0"/>
              <w:adjustRightInd w:val="0"/>
              <w:spacing w:before="60" w:after="60"/>
              <w:jc w:val="left"/>
              <w:rPr>
                <w:rFonts w:cs="Arial"/>
                <w:sz w:val="18"/>
                <w:szCs w:val="18"/>
              </w:rPr>
            </w:pPr>
            <w:r>
              <w:rPr>
                <w:rFonts w:cs="Arial"/>
                <w:sz w:val="18"/>
                <w:szCs w:val="18"/>
              </w:rPr>
              <w:t>ООО Тодэп,</w:t>
            </w:r>
          </w:p>
          <w:p w14:paraId="0C3DE37B" w14:textId="77777777" w:rsidR="00ED43D2" w:rsidRPr="009D2C79" w:rsidRDefault="00ED43D2" w:rsidP="007B0FF1">
            <w:pPr>
              <w:autoSpaceDE w:val="0"/>
              <w:autoSpaceDN w:val="0"/>
              <w:adjustRightInd w:val="0"/>
              <w:spacing w:before="60" w:after="60"/>
              <w:jc w:val="left"/>
              <w:rPr>
                <w:rFonts w:cs="Arial"/>
                <w:sz w:val="18"/>
                <w:szCs w:val="18"/>
              </w:rPr>
            </w:pPr>
            <w:r w:rsidRPr="00C90910">
              <w:rPr>
                <w:rFonts w:cs="Arial"/>
                <w:sz w:val="18"/>
                <w:szCs w:val="18"/>
              </w:rPr>
              <w:t>Мордовдорстрой</w:t>
            </w:r>
          </w:p>
        </w:tc>
      </w:tr>
    </w:tbl>
    <w:p w14:paraId="41EF6549" w14:textId="77777777" w:rsidR="00ED43D2" w:rsidRPr="009D2C79" w:rsidRDefault="00ED43D2" w:rsidP="00ED43D2">
      <w:pPr>
        <w:pStyle w:val="Basic"/>
        <w:spacing w:before="60" w:after="60"/>
        <w:ind w:firstLine="0"/>
        <w:rPr>
          <w:rFonts w:ascii="Arial" w:hAnsi="Arial" w:cs="Arial"/>
          <w:bCs/>
          <w:sz w:val="20"/>
        </w:rPr>
      </w:pPr>
    </w:p>
    <w:p w14:paraId="180D82B4" w14:textId="77777777" w:rsidR="00ED43D2" w:rsidRPr="003B7EC1" w:rsidRDefault="00ED43D2" w:rsidP="00ED43D2">
      <w:pPr>
        <w:pStyle w:val="Basic"/>
        <w:spacing w:before="60" w:after="60"/>
        <w:ind w:firstLine="0"/>
        <w:rPr>
          <w:rFonts w:ascii="Arial" w:hAnsi="Arial" w:cs="Arial"/>
          <w:bCs/>
          <w:sz w:val="20"/>
          <w:u w:val="single"/>
        </w:rPr>
      </w:pPr>
      <w:r w:rsidRPr="003B7EC1">
        <w:rPr>
          <w:rFonts w:ascii="Arial" w:hAnsi="Arial" w:cs="Arial"/>
          <w:bCs/>
          <w:sz w:val="20"/>
          <w:u w:val="single"/>
        </w:rPr>
        <w:t>Перечень основных проектов для инвестирования в 2015</w:t>
      </w:r>
      <w:r>
        <w:rPr>
          <w:rFonts w:ascii="Arial" w:hAnsi="Arial" w:cs="Arial"/>
          <w:bCs/>
          <w:sz w:val="20"/>
          <w:u w:val="single"/>
        </w:rPr>
        <w:t xml:space="preserve"> </w:t>
      </w:r>
      <w:r w:rsidRPr="003B7EC1">
        <w:rPr>
          <w:rFonts w:ascii="Arial" w:hAnsi="Arial" w:cs="Arial"/>
          <w:bCs/>
          <w:sz w:val="20"/>
          <w:u w:val="single"/>
        </w:rPr>
        <w:t>-</w:t>
      </w:r>
      <w:r>
        <w:rPr>
          <w:rFonts w:ascii="Arial" w:hAnsi="Arial" w:cs="Arial"/>
          <w:bCs/>
          <w:sz w:val="20"/>
          <w:u w:val="single"/>
        </w:rPr>
        <w:t xml:space="preserve"> </w:t>
      </w:r>
      <w:r w:rsidRPr="003B7EC1">
        <w:rPr>
          <w:rFonts w:ascii="Arial" w:hAnsi="Arial" w:cs="Arial"/>
          <w:bCs/>
          <w:sz w:val="20"/>
          <w:u w:val="single"/>
        </w:rPr>
        <w:t>2017 гг.</w:t>
      </w:r>
    </w:p>
    <w:p w14:paraId="595BFD6B" w14:textId="77777777" w:rsidR="00ED43D2" w:rsidRPr="003B7EC1" w:rsidRDefault="00ED43D2" w:rsidP="00F93E82">
      <w:pPr>
        <w:pStyle w:val="Basic"/>
        <w:numPr>
          <w:ilvl w:val="0"/>
          <w:numId w:val="49"/>
        </w:numPr>
        <w:spacing w:before="60" w:after="60"/>
        <w:rPr>
          <w:rFonts w:ascii="Arial" w:hAnsi="Arial" w:cs="Arial"/>
          <w:bCs/>
          <w:sz w:val="20"/>
        </w:rPr>
      </w:pPr>
      <w:r w:rsidRPr="003B7EC1">
        <w:rPr>
          <w:rFonts w:ascii="Arial" w:hAnsi="Arial" w:cs="Arial"/>
          <w:bCs/>
          <w:sz w:val="20"/>
        </w:rPr>
        <w:t>Центральная кольцевая автомобильная дорога в Московской области (ЦКАД): проект развития транспортной инфраструктуры в Московской области для соединения районов области и перераспределения транспортных потоков в обход Москвы.</w:t>
      </w:r>
    </w:p>
    <w:p w14:paraId="3915DD65" w14:textId="77777777" w:rsidR="00ED43D2" w:rsidRPr="003B7EC1" w:rsidRDefault="00ED43D2" w:rsidP="00F93E82">
      <w:pPr>
        <w:pStyle w:val="Basic"/>
        <w:numPr>
          <w:ilvl w:val="0"/>
          <w:numId w:val="49"/>
        </w:numPr>
        <w:spacing w:before="60" w:after="60"/>
        <w:rPr>
          <w:rFonts w:ascii="Arial" w:hAnsi="Arial" w:cs="Arial"/>
          <w:bCs/>
          <w:sz w:val="20"/>
        </w:rPr>
      </w:pPr>
      <w:r w:rsidRPr="003B7EC1">
        <w:rPr>
          <w:rFonts w:ascii="Arial" w:hAnsi="Arial" w:cs="Arial"/>
          <w:bCs/>
          <w:sz w:val="20"/>
        </w:rPr>
        <w:t>Проект строительства нового международного транспортного коридора Европа</w:t>
      </w:r>
      <w:r>
        <w:rPr>
          <w:rFonts w:ascii="Arial" w:hAnsi="Arial" w:cs="Arial"/>
          <w:bCs/>
          <w:sz w:val="20"/>
        </w:rPr>
        <w:t xml:space="preserve"> </w:t>
      </w:r>
      <w:r w:rsidRPr="003B7EC1">
        <w:rPr>
          <w:rFonts w:ascii="Arial" w:hAnsi="Arial" w:cs="Arial"/>
          <w:bCs/>
          <w:sz w:val="20"/>
        </w:rPr>
        <w:t>-</w:t>
      </w:r>
      <w:r>
        <w:rPr>
          <w:rFonts w:ascii="Arial" w:hAnsi="Arial" w:cs="Arial"/>
          <w:bCs/>
          <w:sz w:val="20"/>
        </w:rPr>
        <w:t xml:space="preserve"> </w:t>
      </w:r>
      <w:r w:rsidRPr="003B7EC1">
        <w:rPr>
          <w:rFonts w:ascii="Arial" w:hAnsi="Arial" w:cs="Arial"/>
          <w:bCs/>
          <w:sz w:val="20"/>
        </w:rPr>
        <w:t>Западный Китай на территории республик Татарстан и Башкортостан, Казахстана, а также Оренбургской, Нижегородской, Владимирской и Московской областей.</w:t>
      </w:r>
    </w:p>
    <w:p w14:paraId="16DB3845" w14:textId="77777777" w:rsidR="00ED43D2" w:rsidRPr="003B7EC1" w:rsidRDefault="00ED43D2" w:rsidP="00F93E82">
      <w:pPr>
        <w:pStyle w:val="Basic"/>
        <w:numPr>
          <w:ilvl w:val="0"/>
          <w:numId w:val="49"/>
        </w:numPr>
        <w:spacing w:before="60" w:after="60"/>
        <w:rPr>
          <w:rFonts w:ascii="Arial" w:hAnsi="Arial" w:cs="Arial"/>
          <w:bCs/>
          <w:sz w:val="20"/>
        </w:rPr>
      </w:pPr>
      <w:r w:rsidRPr="003B7EC1">
        <w:rPr>
          <w:rFonts w:ascii="Arial" w:hAnsi="Arial" w:cs="Arial"/>
          <w:bCs/>
          <w:sz w:val="20"/>
        </w:rPr>
        <w:t>Проект строительства новой скоростной автомобильной дороги Москва</w:t>
      </w:r>
      <w:r>
        <w:rPr>
          <w:rFonts w:ascii="Arial" w:hAnsi="Arial" w:cs="Arial"/>
          <w:bCs/>
          <w:sz w:val="20"/>
        </w:rPr>
        <w:t xml:space="preserve"> </w:t>
      </w:r>
      <w:r w:rsidRPr="003B7EC1">
        <w:rPr>
          <w:rFonts w:ascii="Arial" w:hAnsi="Arial" w:cs="Arial"/>
          <w:bCs/>
          <w:sz w:val="20"/>
        </w:rPr>
        <w:t>-</w:t>
      </w:r>
      <w:r>
        <w:rPr>
          <w:rFonts w:ascii="Arial" w:hAnsi="Arial" w:cs="Arial"/>
          <w:bCs/>
          <w:sz w:val="20"/>
        </w:rPr>
        <w:t xml:space="preserve"> </w:t>
      </w:r>
      <w:r w:rsidRPr="003B7EC1">
        <w:rPr>
          <w:rFonts w:ascii="Arial" w:hAnsi="Arial" w:cs="Arial"/>
          <w:bCs/>
          <w:sz w:val="20"/>
        </w:rPr>
        <w:t>Нижний Новгород</w:t>
      </w:r>
      <w:r>
        <w:rPr>
          <w:rFonts w:ascii="Arial" w:hAnsi="Arial" w:cs="Arial"/>
          <w:bCs/>
          <w:sz w:val="20"/>
        </w:rPr>
        <w:t xml:space="preserve"> </w:t>
      </w:r>
      <w:r w:rsidRPr="003B7EC1">
        <w:rPr>
          <w:rFonts w:ascii="Arial" w:hAnsi="Arial" w:cs="Arial"/>
          <w:bCs/>
          <w:sz w:val="20"/>
        </w:rPr>
        <w:t>-</w:t>
      </w:r>
      <w:r>
        <w:rPr>
          <w:rFonts w:ascii="Arial" w:hAnsi="Arial" w:cs="Arial"/>
          <w:bCs/>
          <w:sz w:val="20"/>
        </w:rPr>
        <w:t xml:space="preserve"> </w:t>
      </w:r>
      <w:r w:rsidRPr="003B7EC1">
        <w:rPr>
          <w:rFonts w:ascii="Arial" w:hAnsi="Arial" w:cs="Arial"/>
          <w:bCs/>
          <w:sz w:val="20"/>
        </w:rPr>
        <w:t>Казань (с последующим продолжением на Екатеринбург).</w:t>
      </w:r>
    </w:p>
    <w:p w14:paraId="730A7AF7" w14:textId="7D9A5B17" w:rsidR="00ED43D2" w:rsidRPr="003B7EC1" w:rsidRDefault="00ED43D2" w:rsidP="00F93E82">
      <w:pPr>
        <w:pStyle w:val="Basic"/>
        <w:numPr>
          <w:ilvl w:val="0"/>
          <w:numId w:val="49"/>
        </w:numPr>
        <w:spacing w:before="60" w:after="60"/>
        <w:rPr>
          <w:rFonts w:ascii="Arial" w:hAnsi="Arial" w:cs="Arial"/>
          <w:bCs/>
          <w:sz w:val="20"/>
        </w:rPr>
      </w:pPr>
      <w:r w:rsidRPr="003B7EC1">
        <w:rPr>
          <w:rFonts w:ascii="Arial" w:hAnsi="Arial" w:cs="Arial"/>
          <w:bCs/>
          <w:sz w:val="20"/>
        </w:rPr>
        <w:t>Реконструкция крупнейших федеральных магистралей: М-1 «Беларусь», М-4 «Дон», М-3 «Украина»</w:t>
      </w:r>
      <w:r w:rsidR="00FE7A8F">
        <w:rPr>
          <w:rFonts w:ascii="Arial" w:hAnsi="Arial" w:cs="Arial"/>
          <w:bCs/>
          <w:sz w:val="20"/>
        </w:rPr>
        <w:t>, М-5 «Урал», М-7 «Волга», М-8 «Холмогорье</w:t>
      </w:r>
      <w:r w:rsidRPr="003B7EC1">
        <w:rPr>
          <w:rFonts w:ascii="Arial" w:hAnsi="Arial" w:cs="Arial"/>
          <w:bCs/>
          <w:sz w:val="20"/>
        </w:rPr>
        <w:t>.</w:t>
      </w:r>
    </w:p>
    <w:p w14:paraId="741C5601" w14:textId="77777777" w:rsidR="00ED43D2" w:rsidRPr="003B7EC1" w:rsidRDefault="00ED43D2" w:rsidP="00F93E82">
      <w:pPr>
        <w:pStyle w:val="Basic"/>
        <w:numPr>
          <w:ilvl w:val="0"/>
          <w:numId w:val="49"/>
        </w:numPr>
        <w:spacing w:before="60" w:after="60"/>
        <w:rPr>
          <w:rFonts w:ascii="Arial" w:hAnsi="Arial" w:cs="Arial"/>
          <w:bCs/>
          <w:sz w:val="20"/>
        </w:rPr>
      </w:pPr>
      <w:r w:rsidRPr="003B7EC1">
        <w:rPr>
          <w:rFonts w:ascii="Arial" w:hAnsi="Arial" w:cs="Arial"/>
          <w:bCs/>
          <w:sz w:val="20"/>
        </w:rPr>
        <w:t>Завершение строительства Скоростной автомобильной дороги Москва-Санкт-Петербург.</w:t>
      </w:r>
    </w:p>
    <w:p w14:paraId="7E1C635D" w14:textId="77777777" w:rsidR="00ED43D2" w:rsidRPr="003B7EC1" w:rsidRDefault="00ED43D2" w:rsidP="00F93E82">
      <w:pPr>
        <w:pStyle w:val="Basic"/>
        <w:numPr>
          <w:ilvl w:val="0"/>
          <w:numId w:val="49"/>
        </w:numPr>
        <w:spacing w:before="60" w:after="60"/>
        <w:rPr>
          <w:rFonts w:ascii="Arial" w:hAnsi="Arial" w:cs="Arial"/>
          <w:bCs/>
          <w:sz w:val="20"/>
        </w:rPr>
      </w:pPr>
      <w:r w:rsidRPr="003B7EC1">
        <w:rPr>
          <w:rFonts w:ascii="Arial" w:hAnsi="Arial" w:cs="Arial"/>
          <w:bCs/>
          <w:sz w:val="20"/>
        </w:rPr>
        <w:t>Строительство автомобильных дорог в составе проекта развития Новороссийского транспортного узла.</w:t>
      </w:r>
    </w:p>
    <w:p w14:paraId="221CE27E" w14:textId="77777777" w:rsidR="00ED43D2" w:rsidRPr="003B7EC1" w:rsidRDefault="00ED43D2" w:rsidP="00F93E82">
      <w:pPr>
        <w:pStyle w:val="Basic"/>
        <w:numPr>
          <w:ilvl w:val="0"/>
          <w:numId w:val="49"/>
        </w:numPr>
        <w:spacing w:before="60" w:after="60"/>
        <w:rPr>
          <w:rFonts w:ascii="Arial" w:hAnsi="Arial" w:cs="Arial"/>
          <w:bCs/>
          <w:sz w:val="20"/>
        </w:rPr>
      </w:pPr>
      <w:r w:rsidRPr="003B7EC1">
        <w:rPr>
          <w:rFonts w:ascii="Arial" w:hAnsi="Arial" w:cs="Arial"/>
          <w:bCs/>
          <w:sz w:val="20"/>
        </w:rPr>
        <w:t>Строительство транспортных объектов в составе мостового перехода через Керченский пролив.</w:t>
      </w:r>
    </w:p>
    <w:p w14:paraId="4929D16B" w14:textId="77777777" w:rsidR="00ED43D2" w:rsidRDefault="00ED43D2" w:rsidP="00F93E82">
      <w:pPr>
        <w:pStyle w:val="Basic"/>
        <w:numPr>
          <w:ilvl w:val="0"/>
          <w:numId w:val="49"/>
        </w:numPr>
        <w:spacing w:before="60" w:after="60"/>
        <w:rPr>
          <w:rFonts w:ascii="Arial" w:hAnsi="Arial" w:cs="Arial"/>
          <w:bCs/>
          <w:sz w:val="20"/>
        </w:rPr>
      </w:pPr>
      <w:r w:rsidRPr="003B7EC1">
        <w:rPr>
          <w:rFonts w:ascii="Arial" w:hAnsi="Arial" w:cs="Arial"/>
          <w:bCs/>
          <w:sz w:val="20"/>
        </w:rPr>
        <w:t>Строительство транспортных объектов в рамках подготовки к чемпионату мира по футболу в 2018 году.</w:t>
      </w:r>
    </w:p>
    <w:p w14:paraId="3F11FAF8" w14:textId="25EA0A0C" w:rsidR="007134A1" w:rsidRPr="003B7EC1" w:rsidRDefault="007134A1" w:rsidP="00F93E82">
      <w:pPr>
        <w:pStyle w:val="Basic"/>
        <w:numPr>
          <w:ilvl w:val="0"/>
          <w:numId w:val="49"/>
        </w:numPr>
        <w:spacing w:before="60" w:after="60"/>
        <w:rPr>
          <w:rFonts w:ascii="Arial" w:hAnsi="Arial" w:cs="Arial"/>
          <w:bCs/>
          <w:sz w:val="20"/>
        </w:rPr>
      </w:pPr>
      <w:r w:rsidRPr="007134A1">
        <w:rPr>
          <w:rFonts w:ascii="Arial" w:hAnsi="Arial" w:cs="Arial"/>
          <w:bCs/>
          <w:sz w:val="20"/>
        </w:rPr>
        <w:t>Участие в крупных региональных проектах, в том числе на основе ГЧП</w:t>
      </w:r>
      <w:r>
        <w:rPr>
          <w:rFonts w:ascii="Arial" w:hAnsi="Arial" w:cs="Arial"/>
          <w:bCs/>
          <w:sz w:val="20"/>
        </w:rPr>
        <w:t>.</w:t>
      </w:r>
    </w:p>
    <w:p w14:paraId="6453C0F3" w14:textId="77777777" w:rsidR="00ED43D2" w:rsidRPr="007A2F40" w:rsidRDefault="00ED43D2" w:rsidP="00ED43D2">
      <w:pPr>
        <w:pStyle w:val="ConsPlusNormal"/>
        <w:spacing w:before="60" w:after="60"/>
        <w:jc w:val="both"/>
      </w:pPr>
    </w:p>
    <w:p w14:paraId="7C1E0443" w14:textId="77777777" w:rsidR="00ED43D2" w:rsidRPr="007A2F40" w:rsidRDefault="00ED43D2" w:rsidP="00ED43D2">
      <w:pPr>
        <w:pStyle w:val="ConsPlusNormal"/>
        <w:spacing w:before="60" w:after="60"/>
        <w:jc w:val="both"/>
        <w:rPr>
          <w:b/>
        </w:rPr>
      </w:pPr>
      <w:r w:rsidRPr="007A2F40">
        <w:rPr>
          <w:b/>
        </w:rPr>
        <w:t>основные факторы, оказывающие влияние на состояние отрасли:</w:t>
      </w:r>
    </w:p>
    <w:p w14:paraId="26968450" w14:textId="77777777" w:rsidR="00ED43D2" w:rsidRDefault="00ED43D2" w:rsidP="00ED43D2">
      <w:pPr>
        <w:autoSpaceDE w:val="0"/>
        <w:autoSpaceDN w:val="0"/>
        <w:adjustRightInd w:val="0"/>
        <w:spacing w:before="0" w:after="0"/>
        <w:rPr>
          <w:rFonts w:cs="Arial"/>
          <w:szCs w:val="20"/>
        </w:rPr>
      </w:pPr>
      <w:r>
        <w:rPr>
          <w:rFonts w:cs="Arial"/>
          <w:szCs w:val="20"/>
        </w:rPr>
        <w:t>Основными факторами, оказывающими влияние на состояние отрасли дорожного строительства являются:</w:t>
      </w:r>
    </w:p>
    <w:p w14:paraId="775EC235" w14:textId="77777777" w:rsidR="00ED43D2" w:rsidRPr="000C4F1E" w:rsidRDefault="00ED43D2" w:rsidP="00F93E82">
      <w:pPr>
        <w:pStyle w:val="af"/>
        <w:numPr>
          <w:ilvl w:val="0"/>
          <w:numId w:val="50"/>
        </w:numPr>
        <w:autoSpaceDE w:val="0"/>
        <w:autoSpaceDN w:val="0"/>
        <w:adjustRightInd w:val="0"/>
        <w:spacing w:before="0" w:after="0"/>
        <w:rPr>
          <w:rFonts w:cs="Arial"/>
          <w:szCs w:val="20"/>
        </w:rPr>
      </w:pPr>
      <w:r w:rsidRPr="000C4F1E">
        <w:rPr>
          <w:rFonts w:cs="Arial"/>
          <w:szCs w:val="20"/>
        </w:rPr>
        <w:t>ухудшение социально-экономической ситуации в стране, что</w:t>
      </w:r>
      <w:r>
        <w:rPr>
          <w:rFonts w:cs="Arial"/>
          <w:szCs w:val="20"/>
        </w:rPr>
        <w:t xml:space="preserve"> может</w:t>
      </w:r>
      <w:r w:rsidRPr="000C4F1E">
        <w:rPr>
          <w:rFonts w:cs="Arial"/>
          <w:szCs w:val="20"/>
        </w:rPr>
        <w:t xml:space="preserve"> выразится в снижении темпов роста экономики и уровня инвестиционной активности, возникновении бюджетного дефицита и сокращении объемов финансирования дорожной отрасли;</w:t>
      </w:r>
    </w:p>
    <w:p w14:paraId="094D6098" w14:textId="77777777" w:rsidR="00ED43D2" w:rsidRPr="000C4F1E" w:rsidRDefault="00ED43D2" w:rsidP="00F93E82">
      <w:pPr>
        <w:pStyle w:val="af"/>
        <w:numPr>
          <w:ilvl w:val="0"/>
          <w:numId w:val="50"/>
        </w:numPr>
        <w:autoSpaceDE w:val="0"/>
        <w:autoSpaceDN w:val="0"/>
        <w:adjustRightInd w:val="0"/>
        <w:spacing w:before="0" w:after="0"/>
        <w:rPr>
          <w:rFonts w:cs="Arial"/>
          <w:szCs w:val="20"/>
        </w:rPr>
      </w:pPr>
      <w:r w:rsidRPr="000C4F1E">
        <w:rPr>
          <w:rFonts w:cs="Arial"/>
          <w:szCs w:val="20"/>
        </w:rPr>
        <w:t>снижение интереса инвесторов к вложению средств в автомобильные дороги общего пользования из-за нерешенности вопросов совместного финансирования инфраструктурных инвестиционных проектов за счет средств федерального бюджета и внебюджетных источников, обеспечение гарантий минимального дохода инвесторов при недостижении запланированных объемов движения по платной автомобильной дороге, а также проблемы нормативно-правового характера в сфере имущественных отношений и резервирования земельных участков для строительства автомобильных дорог, концессионных соглашений, вызывающие задержку привлечения и уменьшение объемов внебюджетных средств для финансирования автомобильных дорог общего пользования, а также снижение темпов проведения дорожных работ;</w:t>
      </w:r>
    </w:p>
    <w:p w14:paraId="787F6C13" w14:textId="77777777" w:rsidR="00ED43D2" w:rsidRPr="000C4F1E" w:rsidRDefault="00ED43D2" w:rsidP="00F93E82">
      <w:pPr>
        <w:pStyle w:val="af"/>
        <w:numPr>
          <w:ilvl w:val="0"/>
          <w:numId w:val="50"/>
        </w:numPr>
        <w:autoSpaceDE w:val="0"/>
        <w:autoSpaceDN w:val="0"/>
        <w:adjustRightInd w:val="0"/>
        <w:spacing w:before="0" w:after="0"/>
        <w:rPr>
          <w:rFonts w:cs="Arial"/>
          <w:szCs w:val="20"/>
        </w:rPr>
      </w:pPr>
      <w:r w:rsidRPr="000C4F1E">
        <w:rPr>
          <w:rFonts w:cs="Arial"/>
          <w:szCs w:val="20"/>
        </w:rPr>
        <w:t>превышение фактического уровня инфляции по сравнению с прогнозируемым и ускоренный рост цен на строительные материалы, машины, специализированное оборудование, что может привести к увеличению стоимости дорожных работ, снижению объемов строительства, реконструкции, ремонта и содержания автомобильных дорог общего пользования;</w:t>
      </w:r>
    </w:p>
    <w:p w14:paraId="4B621255" w14:textId="77777777" w:rsidR="00ED43D2" w:rsidRPr="000C4F1E" w:rsidRDefault="00ED43D2" w:rsidP="00F93E82">
      <w:pPr>
        <w:pStyle w:val="af"/>
        <w:numPr>
          <w:ilvl w:val="0"/>
          <w:numId w:val="50"/>
        </w:numPr>
        <w:autoSpaceDE w:val="0"/>
        <w:autoSpaceDN w:val="0"/>
        <w:adjustRightInd w:val="0"/>
        <w:spacing w:before="0" w:after="0"/>
        <w:rPr>
          <w:rFonts w:cs="Arial"/>
          <w:szCs w:val="20"/>
        </w:rPr>
      </w:pPr>
      <w:r w:rsidRPr="000C4F1E">
        <w:rPr>
          <w:rFonts w:cs="Arial"/>
          <w:szCs w:val="20"/>
        </w:rPr>
        <w:t>возможные изменения налогового законодательства Российской Федерации, приводящие к ухудшению финансово-экономического положения инвесторов и подрядных организаций, что негативно скажется на инвестиционной привлекательности дорожного хозяйства;</w:t>
      </w:r>
    </w:p>
    <w:p w14:paraId="0C66236B" w14:textId="77777777" w:rsidR="00ED43D2" w:rsidRPr="000C4F1E" w:rsidRDefault="00ED43D2" w:rsidP="00F93E82">
      <w:pPr>
        <w:pStyle w:val="af"/>
        <w:numPr>
          <w:ilvl w:val="0"/>
          <w:numId w:val="50"/>
        </w:numPr>
        <w:autoSpaceDE w:val="0"/>
        <w:autoSpaceDN w:val="0"/>
        <w:adjustRightInd w:val="0"/>
        <w:spacing w:before="0" w:after="0"/>
        <w:rPr>
          <w:rFonts w:cs="Arial"/>
          <w:szCs w:val="20"/>
        </w:rPr>
      </w:pPr>
      <w:r w:rsidRPr="000C4F1E">
        <w:rPr>
          <w:rFonts w:cs="Arial"/>
          <w:szCs w:val="20"/>
        </w:rPr>
        <w:t>необеспеченность в установленные законодательством Российской Федерации сроки завершения перехода на финансирование в полном объеме работ по содержанию, ремонту и капитальному ремонту автомобильных дорог федерального значения в соответствии с утвержденными нормативами денежных затрат, что не позволит в период реализации подпрограммы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достичь запланированных в подпрограмме величин индикаторов;</w:t>
      </w:r>
    </w:p>
    <w:p w14:paraId="45697FDC" w14:textId="77777777" w:rsidR="00ED43D2" w:rsidRPr="000C4F1E" w:rsidRDefault="00ED43D2" w:rsidP="00F93E82">
      <w:pPr>
        <w:pStyle w:val="af"/>
        <w:numPr>
          <w:ilvl w:val="0"/>
          <w:numId w:val="50"/>
        </w:numPr>
        <w:autoSpaceDE w:val="0"/>
        <w:autoSpaceDN w:val="0"/>
        <w:adjustRightInd w:val="0"/>
        <w:spacing w:before="0" w:after="0"/>
        <w:rPr>
          <w:rFonts w:cs="Arial"/>
          <w:szCs w:val="20"/>
        </w:rPr>
      </w:pPr>
      <w:r w:rsidRPr="000C4F1E">
        <w:rPr>
          <w:rFonts w:cs="Arial"/>
          <w:szCs w:val="20"/>
        </w:rPr>
        <w:t xml:space="preserve">задержка выполнения ранее принятых решений Правительства Российской Федерации о реализации инвестиционных проектов строительства скоростной автомобильной дороги Москва - Санкт-Петербург на участке км 15 - км 58 и нового выхода на Московскую кольцевую автомобильную дорогу с федеральной автомобильной дороги М-1 </w:t>
      </w:r>
      <w:r>
        <w:rPr>
          <w:rFonts w:cs="Arial"/>
          <w:szCs w:val="20"/>
        </w:rPr>
        <w:t>«Беларусь»</w:t>
      </w:r>
      <w:r w:rsidRPr="000C4F1E">
        <w:rPr>
          <w:rFonts w:cs="Arial"/>
          <w:szCs w:val="20"/>
        </w:rPr>
        <w:t xml:space="preserve"> Москва - Минск при государственной поддержке за счет средств Инвестиционного фонда Российской Федерации и внебюджетных источников на основе заключенных концессионных соглашений, что не позволит в период реализации подпрограммы снять перегрузку с соответствующих участков сети автомобильных дорог федерального значения и достичь запланированных в подпрограмме величин показателей.</w:t>
      </w:r>
    </w:p>
    <w:p w14:paraId="7B5AF967" w14:textId="77777777" w:rsidR="00ED43D2" w:rsidRDefault="00ED43D2" w:rsidP="00F93E82">
      <w:pPr>
        <w:pStyle w:val="ConsPlusNormal"/>
        <w:numPr>
          <w:ilvl w:val="0"/>
          <w:numId w:val="50"/>
        </w:numPr>
        <w:spacing w:before="60" w:after="60"/>
        <w:jc w:val="both"/>
      </w:pPr>
      <w:r>
        <w:t>проекты в отрасли становятся все более крупными и комплексными, ориентированными на мощные диверсифицированные компании;</w:t>
      </w:r>
    </w:p>
    <w:p w14:paraId="6C1EE67E" w14:textId="77777777" w:rsidR="00ED43D2" w:rsidRDefault="00ED43D2" w:rsidP="00F93E82">
      <w:pPr>
        <w:pStyle w:val="ConsPlusNormal"/>
        <w:numPr>
          <w:ilvl w:val="0"/>
          <w:numId w:val="50"/>
        </w:numPr>
        <w:spacing w:before="60" w:after="60"/>
        <w:jc w:val="both"/>
      </w:pPr>
      <w:r>
        <w:t>сокращение рентабельности реализации проектов;</w:t>
      </w:r>
    </w:p>
    <w:p w14:paraId="787D5633" w14:textId="77777777" w:rsidR="00ED43D2" w:rsidRDefault="00ED43D2" w:rsidP="00F93E82">
      <w:pPr>
        <w:pStyle w:val="ConsPlusNormal"/>
        <w:numPr>
          <w:ilvl w:val="0"/>
          <w:numId w:val="50"/>
        </w:numPr>
        <w:spacing w:before="60" w:after="60"/>
        <w:jc w:val="both"/>
      </w:pPr>
      <w:r>
        <w:t>смещение основных объемов строительства из Южного ФО в Центральный, Северо-западный ФО и Поволжье;</w:t>
      </w:r>
    </w:p>
    <w:p w14:paraId="7B60C80D" w14:textId="77777777" w:rsidR="00ED43D2" w:rsidRDefault="00ED43D2" w:rsidP="00F93E82">
      <w:pPr>
        <w:pStyle w:val="ConsPlusNormal"/>
        <w:numPr>
          <w:ilvl w:val="0"/>
          <w:numId w:val="50"/>
        </w:numPr>
        <w:spacing w:before="60" w:after="60"/>
        <w:jc w:val="both"/>
      </w:pPr>
      <w:r>
        <w:t>приведение автодорожной сети в период до 2018 года в нормативное состояние.</w:t>
      </w:r>
    </w:p>
    <w:p w14:paraId="4AE79FB8" w14:textId="77777777" w:rsidR="00ED43D2" w:rsidRPr="007A2F40" w:rsidRDefault="00ED43D2" w:rsidP="00ED43D2">
      <w:pPr>
        <w:pStyle w:val="ConsPlusNormal"/>
        <w:spacing w:before="60" w:after="60"/>
        <w:jc w:val="both"/>
      </w:pPr>
    </w:p>
    <w:p w14:paraId="32E73F92" w14:textId="77777777" w:rsidR="00ED43D2" w:rsidRDefault="00ED43D2" w:rsidP="00ED43D2">
      <w:pPr>
        <w:pStyle w:val="ConsPlusNormal"/>
        <w:spacing w:before="60" w:after="60"/>
        <w:jc w:val="both"/>
      </w:pPr>
      <w:r w:rsidRPr="007A2F40">
        <w:rPr>
          <w:b/>
        </w:rPr>
        <w:t xml:space="preserve">общая оценка результатов деятельности </w:t>
      </w:r>
      <w:r>
        <w:rPr>
          <w:b/>
        </w:rPr>
        <w:t>поручителя</w:t>
      </w:r>
      <w:r w:rsidRPr="007A2F40">
        <w:rPr>
          <w:b/>
        </w:rPr>
        <w:t xml:space="preserve"> в данной отрасли</w:t>
      </w:r>
      <w:r w:rsidRPr="007A2F40">
        <w:t>:</w:t>
      </w:r>
    </w:p>
    <w:p w14:paraId="6C7E82D4" w14:textId="6F07CB68" w:rsidR="00ED43D2" w:rsidRPr="0071721F" w:rsidRDefault="00ED43D2" w:rsidP="00ED43D2">
      <w:pPr>
        <w:autoSpaceDE w:val="0"/>
        <w:autoSpaceDN w:val="0"/>
        <w:adjustRightInd w:val="0"/>
        <w:spacing w:before="60" w:after="60"/>
        <w:rPr>
          <w:rFonts w:cs="Arial"/>
          <w:szCs w:val="20"/>
        </w:rPr>
      </w:pPr>
      <w:r w:rsidRPr="0071721F">
        <w:rPr>
          <w:rFonts w:cs="Arial"/>
          <w:szCs w:val="20"/>
          <w:lang w:eastAsia="ru-RU"/>
        </w:rPr>
        <w:t>АО «ДСК «АВТОБАН» - лидер в области дорожного строительства в России – с долей рынка по итогам 2015</w:t>
      </w:r>
      <w:r>
        <w:rPr>
          <w:rFonts w:cs="Arial"/>
          <w:szCs w:val="20"/>
          <w:lang w:eastAsia="ru-RU"/>
        </w:rPr>
        <w:t xml:space="preserve"> </w:t>
      </w:r>
      <w:r w:rsidRPr="0071721F">
        <w:rPr>
          <w:rFonts w:cs="Arial"/>
          <w:szCs w:val="20"/>
          <w:lang w:eastAsia="ru-RU"/>
        </w:rPr>
        <w:t>г</w:t>
      </w:r>
      <w:r>
        <w:rPr>
          <w:rFonts w:cs="Arial"/>
          <w:szCs w:val="20"/>
          <w:lang w:eastAsia="ru-RU"/>
        </w:rPr>
        <w:t>ода</w:t>
      </w:r>
      <w:r w:rsidRPr="0071721F">
        <w:rPr>
          <w:rFonts w:cs="Arial"/>
          <w:szCs w:val="20"/>
          <w:lang w:eastAsia="ru-RU"/>
        </w:rPr>
        <w:t xml:space="preserve"> </w:t>
      </w:r>
      <w:r w:rsidR="007134A1">
        <w:rPr>
          <w:rFonts w:cs="Arial"/>
          <w:szCs w:val="20"/>
          <w:lang w:eastAsia="ru-RU"/>
        </w:rPr>
        <w:t>5,7</w:t>
      </w:r>
      <w:r w:rsidRPr="0071721F">
        <w:rPr>
          <w:rFonts w:cs="Arial"/>
          <w:szCs w:val="20"/>
          <w:lang w:eastAsia="ru-RU"/>
        </w:rPr>
        <w:t>%, имеющий успешный опыт выполнения крупных и технологически сложных проектов, в том числе стоимостью более 20 млрд руб.</w:t>
      </w:r>
      <w:r w:rsidR="007134A1">
        <w:rPr>
          <w:rFonts w:cs="Arial"/>
          <w:szCs w:val="20"/>
          <w:lang w:eastAsia="ru-RU"/>
        </w:rPr>
        <w:t xml:space="preserve">. </w:t>
      </w:r>
      <w:r w:rsidR="007134A1" w:rsidRPr="007134A1">
        <w:rPr>
          <w:rFonts w:cs="Arial"/>
          <w:szCs w:val="20"/>
          <w:lang w:eastAsia="ru-RU"/>
        </w:rPr>
        <w:t>в том числе на условиях контрактов жизненного цикла и ГЧП</w:t>
      </w:r>
      <w:r w:rsidR="007134A1">
        <w:rPr>
          <w:rFonts w:cs="Arial"/>
          <w:szCs w:val="20"/>
          <w:lang w:eastAsia="ru-RU"/>
        </w:rPr>
        <w:t>.</w:t>
      </w:r>
      <w:r w:rsidRPr="0071721F">
        <w:rPr>
          <w:rFonts w:cs="Arial"/>
          <w:szCs w:val="20"/>
          <w:lang w:eastAsia="ru-RU"/>
        </w:rPr>
        <w:t xml:space="preserve"> Собственные современные производственные и проектные мощности </w:t>
      </w:r>
      <w:r>
        <w:rPr>
          <w:rFonts w:cs="Arial"/>
          <w:szCs w:val="20"/>
          <w:lang w:eastAsia="ru-RU"/>
        </w:rPr>
        <w:t xml:space="preserve">компании </w:t>
      </w:r>
      <w:r w:rsidRPr="0071721F">
        <w:rPr>
          <w:rFonts w:cs="Arial"/>
          <w:szCs w:val="20"/>
          <w:lang w:eastAsia="ru-RU"/>
        </w:rPr>
        <w:t>позволяют осуществить масштабные работы в любом регионе РФ. Высокое качество выполняемых работ и безусловное выполнение договорных обязательств создали отличную деловую репутацию в отраслевой среде. Группа Автобан представлена в 6-ти Федеральн</w:t>
      </w:r>
      <w:r>
        <w:rPr>
          <w:rFonts w:cs="Arial"/>
          <w:szCs w:val="20"/>
          <w:lang w:eastAsia="ru-RU"/>
        </w:rPr>
        <w:t>ых округах РФ и 1</w:t>
      </w:r>
      <w:r w:rsidR="007134A1">
        <w:rPr>
          <w:rFonts w:cs="Arial"/>
          <w:szCs w:val="20"/>
          <w:lang w:eastAsia="ru-RU"/>
        </w:rPr>
        <w:t>5</w:t>
      </w:r>
      <w:r>
        <w:rPr>
          <w:rFonts w:cs="Arial"/>
          <w:szCs w:val="20"/>
          <w:lang w:eastAsia="ru-RU"/>
        </w:rPr>
        <w:t xml:space="preserve"> регионах РФ.</w:t>
      </w:r>
    </w:p>
    <w:p w14:paraId="4C6DE119" w14:textId="19133C09" w:rsidR="00ED43D2" w:rsidRPr="0071721F" w:rsidRDefault="00ED43D2" w:rsidP="00ED43D2">
      <w:pPr>
        <w:pStyle w:val="Basic"/>
        <w:spacing w:before="60" w:after="60"/>
        <w:ind w:firstLine="0"/>
        <w:rPr>
          <w:rFonts w:ascii="Arial" w:hAnsi="Arial" w:cs="Arial"/>
          <w:sz w:val="20"/>
        </w:rPr>
      </w:pPr>
      <w:r w:rsidRPr="0071721F">
        <w:rPr>
          <w:rFonts w:ascii="Arial" w:hAnsi="Arial" w:cs="Arial"/>
          <w:sz w:val="20"/>
        </w:rPr>
        <w:t xml:space="preserve">Дорожно-строительные компании характеризуются более узкой отраслевой диверсификацией по сравнению с </w:t>
      </w:r>
      <w:r w:rsidR="007134A1" w:rsidRPr="007134A1">
        <w:rPr>
          <w:rFonts w:ascii="Arial" w:hAnsi="Arial" w:cs="Arial"/>
          <w:sz w:val="20"/>
        </w:rPr>
        <w:t xml:space="preserve">вертикально-интегрированными многопрофильными строительными </w:t>
      </w:r>
      <w:r w:rsidRPr="0071721F">
        <w:rPr>
          <w:rFonts w:ascii="Arial" w:hAnsi="Arial" w:cs="Arial"/>
          <w:sz w:val="20"/>
        </w:rPr>
        <w:t>компаниями, что объясняется ограниченным числом смежных отраслей со строительством автомобильных дорог (по технологиям и используемой технике) и наличием значительно большего числа проектов по их основной специализации. Диверсификацию в прочие отрасли из автодорожных компаний осуществили только АО «ДСК «АВТОБАН» (строительство нефтегазовой инфраструктуры, дорожных искусственных сооружений и промышленно-гражданских объектов) и ООО «ДСК» (строительство промышленно</w:t>
      </w:r>
      <w:r>
        <w:rPr>
          <w:rFonts w:ascii="Arial" w:hAnsi="Arial" w:cs="Arial"/>
          <w:sz w:val="20"/>
        </w:rPr>
        <w:t xml:space="preserve"> </w:t>
      </w:r>
      <w:r w:rsidRPr="0071721F">
        <w:rPr>
          <w:rFonts w:ascii="Arial" w:hAnsi="Arial" w:cs="Arial"/>
          <w:sz w:val="20"/>
        </w:rPr>
        <w:t>- гражданских объектов),</w:t>
      </w:r>
      <w:r w:rsidR="007134A1" w:rsidRPr="007134A1">
        <w:t xml:space="preserve"> </w:t>
      </w:r>
      <w:r w:rsidR="007134A1" w:rsidRPr="007134A1">
        <w:rPr>
          <w:rFonts w:ascii="Arial" w:hAnsi="Arial" w:cs="Arial"/>
          <w:sz w:val="20"/>
        </w:rPr>
        <w:t>ПАО «Мостотрест» (строительство автодорог, мостов, аэродромов), ИФСК «АРКС (строительство автодорог, мостов, промышленное и гражданское строительство)</w:t>
      </w:r>
      <w:r w:rsidR="007134A1">
        <w:rPr>
          <w:rFonts w:ascii="Arial" w:hAnsi="Arial" w:cs="Arial"/>
          <w:sz w:val="20"/>
        </w:rPr>
        <w:t>,</w:t>
      </w:r>
      <w:r w:rsidRPr="0071721F">
        <w:rPr>
          <w:rFonts w:ascii="Arial" w:hAnsi="Arial" w:cs="Arial"/>
          <w:sz w:val="20"/>
        </w:rPr>
        <w:t xml:space="preserve"> что объясняется спецификой развития компаний. Так, например, АО «ДСК «АВТОБАН» было образовано на территории Ханты-Мансийского автономного округа (ХМАО) во время активного развития нефтегазовой отрасли в данном регионе, поэтому </w:t>
      </w:r>
      <w:r>
        <w:rPr>
          <w:rFonts w:ascii="Arial" w:hAnsi="Arial" w:cs="Arial"/>
          <w:sz w:val="20"/>
        </w:rPr>
        <w:t>Поручитель смог</w:t>
      </w:r>
      <w:r w:rsidRPr="0071721F">
        <w:rPr>
          <w:rFonts w:ascii="Arial" w:hAnsi="Arial" w:cs="Arial"/>
          <w:sz w:val="20"/>
        </w:rPr>
        <w:t xml:space="preserve"> приобрести необходимый опыт в строительстве объектов нефтегазовой инфраструктуры.</w:t>
      </w:r>
    </w:p>
    <w:p w14:paraId="2E614D15" w14:textId="6B3FE342" w:rsidR="00ED43D2" w:rsidRPr="0071721F" w:rsidRDefault="00ED43D2" w:rsidP="00ED43D2">
      <w:pPr>
        <w:pStyle w:val="Basic"/>
        <w:spacing w:before="60" w:after="60"/>
        <w:ind w:firstLine="0"/>
        <w:rPr>
          <w:rFonts w:ascii="Arial" w:hAnsi="Arial" w:cs="Arial"/>
          <w:sz w:val="20"/>
        </w:rPr>
      </w:pPr>
      <w:r w:rsidRPr="0071721F">
        <w:rPr>
          <w:rFonts w:ascii="Arial" w:hAnsi="Arial" w:cs="Arial"/>
          <w:sz w:val="20"/>
        </w:rPr>
        <w:t xml:space="preserve">АО «ДСК «АВТОБАН» (включая ОАО «ХМДС») обладает широкой сетью строительных подразделений, расположенных в Центральном, </w:t>
      </w:r>
      <w:r w:rsidR="007134A1">
        <w:rPr>
          <w:rFonts w:ascii="Arial" w:hAnsi="Arial" w:cs="Arial"/>
          <w:sz w:val="20"/>
        </w:rPr>
        <w:t xml:space="preserve">Южном, </w:t>
      </w:r>
      <w:r w:rsidRPr="0071721F">
        <w:rPr>
          <w:rFonts w:ascii="Arial" w:hAnsi="Arial" w:cs="Arial"/>
          <w:sz w:val="20"/>
        </w:rPr>
        <w:t>Приволжском и Уральском федеральных округах, и владеет соб</w:t>
      </w:r>
      <w:r>
        <w:rPr>
          <w:rFonts w:ascii="Arial" w:hAnsi="Arial" w:cs="Arial"/>
          <w:sz w:val="20"/>
        </w:rPr>
        <w:t>ственным проектно-сметным бюро.</w:t>
      </w:r>
    </w:p>
    <w:p w14:paraId="65D6DFAA" w14:textId="77777777" w:rsidR="00ED43D2" w:rsidRPr="0071721F" w:rsidRDefault="00ED43D2" w:rsidP="00ED43D2">
      <w:pPr>
        <w:pStyle w:val="Basic"/>
        <w:spacing w:before="60" w:after="60"/>
        <w:ind w:firstLine="0"/>
        <w:rPr>
          <w:rFonts w:ascii="Arial" w:hAnsi="Arial" w:cs="Arial"/>
          <w:sz w:val="20"/>
        </w:rPr>
      </w:pPr>
    </w:p>
    <w:p w14:paraId="7F4F7012" w14:textId="77777777" w:rsidR="00ED43D2" w:rsidRPr="0071721F" w:rsidRDefault="00ED43D2" w:rsidP="00ED43D2">
      <w:pPr>
        <w:pStyle w:val="Basic"/>
        <w:spacing w:before="60" w:after="60"/>
        <w:ind w:firstLine="0"/>
        <w:rPr>
          <w:rFonts w:ascii="Arial" w:hAnsi="Arial" w:cs="Arial"/>
          <w:sz w:val="20"/>
          <w:u w:val="single"/>
        </w:rPr>
      </w:pPr>
      <w:r w:rsidRPr="0071721F">
        <w:rPr>
          <w:rFonts w:ascii="Arial" w:hAnsi="Arial" w:cs="Arial"/>
          <w:sz w:val="20"/>
          <w:u w:val="single"/>
        </w:rPr>
        <w:t>Крупнейшие реализованные проекты Группы Автобан</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5"/>
        <w:gridCol w:w="2120"/>
        <w:gridCol w:w="1405"/>
        <w:gridCol w:w="853"/>
        <w:gridCol w:w="1415"/>
        <w:gridCol w:w="2409"/>
        <w:gridCol w:w="1276"/>
      </w:tblGrid>
      <w:tr w:rsidR="00ED43D2" w:rsidRPr="00EA7949" w14:paraId="70FEB4F4" w14:textId="77777777" w:rsidTr="007B0FF1">
        <w:trPr>
          <w:trHeight w:val="342"/>
        </w:trPr>
        <w:tc>
          <w:tcPr>
            <w:tcW w:w="224" w:type="pct"/>
          </w:tcPr>
          <w:p w14:paraId="258B5149" w14:textId="77777777" w:rsidR="00ED43D2" w:rsidRPr="00EA7949" w:rsidRDefault="00ED43D2" w:rsidP="007B0FF1">
            <w:pPr>
              <w:autoSpaceDE w:val="0"/>
              <w:autoSpaceDN w:val="0"/>
              <w:adjustRightInd w:val="0"/>
              <w:spacing w:before="60" w:after="60"/>
              <w:jc w:val="center"/>
              <w:rPr>
                <w:rFonts w:cs="Arial"/>
                <w:b/>
                <w:sz w:val="18"/>
                <w:szCs w:val="18"/>
                <w:lang w:eastAsia="ru-RU"/>
              </w:rPr>
            </w:pPr>
            <w:r w:rsidRPr="00EA7949">
              <w:rPr>
                <w:rFonts w:cs="Arial"/>
                <w:b/>
                <w:bCs/>
                <w:sz w:val="18"/>
                <w:szCs w:val="18"/>
                <w:lang w:eastAsia="ru-RU"/>
              </w:rPr>
              <w:t>№</w:t>
            </w:r>
          </w:p>
        </w:tc>
        <w:tc>
          <w:tcPr>
            <w:tcW w:w="1068" w:type="pct"/>
          </w:tcPr>
          <w:p w14:paraId="6CBA22FA" w14:textId="77777777" w:rsidR="00ED43D2" w:rsidRPr="00EA7949" w:rsidRDefault="00ED43D2" w:rsidP="007B0FF1">
            <w:pPr>
              <w:autoSpaceDE w:val="0"/>
              <w:autoSpaceDN w:val="0"/>
              <w:adjustRightInd w:val="0"/>
              <w:spacing w:before="60" w:after="60"/>
              <w:jc w:val="center"/>
              <w:rPr>
                <w:rFonts w:cs="Arial"/>
                <w:b/>
                <w:sz w:val="18"/>
                <w:szCs w:val="18"/>
                <w:lang w:eastAsia="ru-RU"/>
              </w:rPr>
            </w:pPr>
            <w:r w:rsidRPr="00EA7949">
              <w:rPr>
                <w:rFonts w:cs="Arial"/>
                <w:b/>
                <w:bCs/>
                <w:sz w:val="18"/>
                <w:szCs w:val="18"/>
                <w:lang w:eastAsia="ru-RU"/>
              </w:rPr>
              <w:t>Реализованные проекты</w:t>
            </w:r>
          </w:p>
        </w:tc>
        <w:tc>
          <w:tcPr>
            <w:tcW w:w="708" w:type="pct"/>
          </w:tcPr>
          <w:p w14:paraId="3BDCB945" w14:textId="77777777" w:rsidR="00ED43D2" w:rsidRPr="00EA7949" w:rsidRDefault="00ED43D2" w:rsidP="007B0FF1">
            <w:pPr>
              <w:autoSpaceDE w:val="0"/>
              <w:autoSpaceDN w:val="0"/>
              <w:adjustRightInd w:val="0"/>
              <w:spacing w:before="60" w:after="60"/>
              <w:jc w:val="center"/>
              <w:rPr>
                <w:rFonts w:cs="Arial"/>
                <w:b/>
                <w:sz w:val="18"/>
                <w:szCs w:val="18"/>
                <w:lang w:eastAsia="ru-RU"/>
              </w:rPr>
            </w:pPr>
            <w:r w:rsidRPr="00EA7949">
              <w:rPr>
                <w:rFonts w:cs="Arial"/>
                <w:b/>
                <w:bCs/>
                <w:sz w:val="18"/>
                <w:szCs w:val="18"/>
                <w:lang w:eastAsia="ru-RU"/>
              </w:rPr>
              <w:t>Заказчик</w:t>
            </w:r>
          </w:p>
        </w:tc>
        <w:tc>
          <w:tcPr>
            <w:tcW w:w="430" w:type="pct"/>
          </w:tcPr>
          <w:p w14:paraId="1DBC6E00" w14:textId="77777777" w:rsidR="00ED43D2" w:rsidRPr="00EA7949" w:rsidRDefault="00ED43D2" w:rsidP="007B0FF1">
            <w:pPr>
              <w:autoSpaceDE w:val="0"/>
              <w:autoSpaceDN w:val="0"/>
              <w:adjustRightInd w:val="0"/>
              <w:spacing w:before="60" w:after="60"/>
              <w:jc w:val="center"/>
              <w:rPr>
                <w:rFonts w:cs="Arial"/>
                <w:b/>
                <w:sz w:val="18"/>
                <w:szCs w:val="18"/>
                <w:lang w:eastAsia="ru-RU"/>
              </w:rPr>
            </w:pPr>
            <w:r w:rsidRPr="00EA7949">
              <w:rPr>
                <w:rFonts w:cs="Arial"/>
                <w:b/>
                <w:bCs/>
                <w:sz w:val="18"/>
                <w:szCs w:val="18"/>
                <w:lang w:eastAsia="ru-RU"/>
              </w:rPr>
              <w:t>Сроки</w:t>
            </w:r>
          </w:p>
        </w:tc>
        <w:tc>
          <w:tcPr>
            <w:tcW w:w="713" w:type="pct"/>
          </w:tcPr>
          <w:p w14:paraId="60D4B8FC" w14:textId="77777777" w:rsidR="00ED43D2" w:rsidRPr="00EA7949" w:rsidRDefault="00ED43D2" w:rsidP="007B0FF1">
            <w:pPr>
              <w:autoSpaceDE w:val="0"/>
              <w:autoSpaceDN w:val="0"/>
              <w:adjustRightInd w:val="0"/>
              <w:spacing w:before="60" w:after="60"/>
              <w:jc w:val="center"/>
              <w:rPr>
                <w:rFonts w:cs="Arial"/>
                <w:b/>
                <w:sz w:val="18"/>
                <w:szCs w:val="18"/>
                <w:lang w:eastAsia="ru-RU"/>
              </w:rPr>
            </w:pPr>
            <w:r w:rsidRPr="00EA7949">
              <w:rPr>
                <w:rFonts w:cs="Arial"/>
                <w:b/>
                <w:bCs/>
                <w:sz w:val="18"/>
                <w:szCs w:val="18"/>
                <w:lang w:eastAsia="ru-RU"/>
              </w:rPr>
              <w:t>Категория</w:t>
            </w:r>
            <w:r>
              <w:rPr>
                <w:rFonts w:cs="Arial"/>
                <w:b/>
                <w:bCs/>
                <w:sz w:val="18"/>
                <w:szCs w:val="18"/>
                <w:lang w:eastAsia="ru-RU"/>
              </w:rPr>
              <w:t xml:space="preserve"> с</w:t>
            </w:r>
            <w:r w:rsidRPr="00EA7949">
              <w:rPr>
                <w:rFonts w:cs="Arial"/>
                <w:b/>
                <w:bCs/>
                <w:sz w:val="18"/>
                <w:szCs w:val="18"/>
                <w:lang w:eastAsia="ru-RU"/>
              </w:rPr>
              <w:t>ложности</w:t>
            </w:r>
          </w:p>
        </w:tc>
        <w:tc>
          <w:tcPr>
            <w:tcW w:w="1214" w:type="pct"/>
          </w:tcPr>
          <w:p w14:paraId="5BC98438" w14:textId="77777777" w:rsidR="00ED43D2" w:rsidRPr="00EA7949" w:rsidRDefault="00ED43D2" w:rsidP="007B0FF1">
            <w:pPr>
              <w:autoSpaceDE w:val="0"/>
              <w:autoSpaceDN w:val="0"/>
              <w:adjustRightInd w:val="0"/>
              <w:spacing w:before="60" w:after="60"/>
              <w:jc w:val="center"/>
              <w:rPr>
                <w:rFonts w:cs="Arial"/>
                <w:b/>
                <w:sz w:val="18"/>
                <w:szCs w:val="18"/>
                <w:lang w:eastAsia="ru-RU"/>
              </w:rPr>
            </w:pPr>
            <w:r w:rsidRPr="00EA7949">
              <w:rPr>
                <w:rFonts w:cs="Arial"/>
                <w:b/>
                <w:bCs/>
                <w:sz w:val="18"/>
                <w:szCs w:val="18"/>
                <w:lang w:eastAsia="ru-RU"/>
              </w:rPr>
              <w:t>Основные характеристики</w:t>
            </w:r>
          </w:p>
        </w:tc>
        <w:tc>
          <w:tcPr>
            <w:tcW w:w="643" w:type="pct"/>
          </w:tcPr>
          <w:p w14:paraId="5CE24F07" w14:textId="77777777" w:rsidR="00ED43D2" w:rsidRPr="00EA7949" w:rsidRDefault="00ED43D2" w:rsidP="007B0FF1">
            <w:pPr>
              <w:autoSpaceDE w:val="0"/>
              <w:autoSpaceDN w:val="0"/>
              <w:adjustRightInd w:val="0"/>
              <w:spacing w:before="60" w:after="60"/>
              <w:jc w:val="center"/>
              <w:rPr>
                <w:rFonts w:cs="Arial"/>
                <w:b/>
                <w:sz w:val="18"/>
                <w:szCs w:val="18"/>
                <w:lang w:eastAsia="ru-RU"/>
              </w:rPr>
            </w:pPr>
            <w:r w:rsidRPr="00EA7949">
              <w:rPr>
                <w:rFonts w:cs="Arial"/>
                <w:b/>
                <w:bCs/>
                <w:sz w:val="18"/>
                <w:szCs w:val="18"/>
                <w:lang w:eastAsia="ru-RU"/>
              </w:rPr>
              <w:t>Ст</w:t>
            </w:r>
            <w:r>
              <w:rPr>
                <w:rFonts w:cs="Arial"/>
                <w:b/>
                <w:bCs/>
                <w:sz w:val="18"/>
                <w:szCs w:val="18"/>
                <w:lang w:eastAsia="ru-RU"/>
              </w:rPr>
              <w:t>-</w:t>
            </w:r>
            <w:r w:rsidRPr="00EA7949">
              <w:rPr>
                <w:rFonts w:cs="Arial"/>
                <w:b/>
                <w:bCs/>
                <w:sz w:val="18"/>
                <w:szCs w:val="18"/>
                <w:lang w:eastAsia="ru-RU"/>
              </w:rPr>
              <w:t>ть работ (млн</w:t>
            </w:r>
            <w:r>
              <w:rPr>
                <w:rFonts w:cs="Arial"/>
                <w:b/>
                <w:bCs/>
                <w:sz w:val="18"/>
                <w:szCs w:val="18"/>
                <w:lang w:eastAsia="ru-RU"/>
              </w:rPr>
              <w:t xml:space="preserve"> </w:t>
            </w:r>
            <w:r w:rsidRPr="00EA7949">
              <w:rPr>
                <w:rFonts w:cs="Arial"/>
                <w:b/>
                <w:bCs/>
                <w:sz w:val="18"/>
                <w:szCs w:val="18"/>
                <w:lang w:eastAsia="ru-RU"/>
              </w:rPr>
              <w:t>руб, с НДС)</w:t>
            </w:r>
          </w:p>
        </w:tc>
      </w:tr>
      <w:tr w:rsidR="00ED43D2" w:rsidRPr="00EA7949" w14:paraId="5671A4CF" w14:textId="77777777" w:rsidTr="007B0FF1">
        <w:trPr>
          <w:trHeight w:val="534"/>
        </w:trPr>
        <w:tc>
          <w:tcPr>
            <w:tcW w:w="224" w:type="pct"/>
          </w:tcPr>
          <w:p w14:paraId="7670E6AE" w14:textId="77777777" w:rsidR="00ED43D2" w:rsidRPr="00EA7949" w:rsidRDefault="00ED43D2" w:rsidP="007B0FF1">
            <w:pPr>
              <w:autoSpaceDE w:val="0"/>
              <w:autoSpaceDN w:val="0"/>
              <w:adjustRightInd w:val="0"/>
              <w:spacing w:before="60" w:after="60"/>
              <w:rPr>
                <w:rFonts w:cs="Arial"/>
                <w:sz w:val="18"/>
                <w:szCs w:val="18"/>
                <w:lang w:eastAsia="ru-RU"/>
              </w:rPr>
            </w:pPr>
            <w:r w:rsidRPr="00EA7949">
              <w:rPr>
                <w:rFonts w:cs="Arial"/>
                <w:sz w:val="18"/>
                <w:szCs w:val="18"/>
                <w:lang w:eastAsia="ru-RU"/>
              </w:rPr>
              <w:t>1</w:t>
            </w:r>
          </w:p>
        </w:tc>
        <w:tc>
          <w:tcPr>
            <w:tcW w:w="1068" w:type="pct"/>
          </w:tcPr>
          <w:p w14:paraId="644E8CBB" w14:textId="77777777" w:rsidR="00ED43D2" w:rsidRPr="00EA7949" w:rsidRDefault="00ED43D2" w:rsidP="007B0FF1">
            <w:pPr>
              <w:autoSpaceDE w:val="0"/>
              <w:autoSpaceDN w:val="0"/>
              <w:adjustRightInd w:val="0"/>
              <w:spacing w:before="60" w:after="60"/>
              <w:jc w:val="left"/>
              <w:rPr>
                <w:rFonts w:cs="Arial"/>
                <w:sz w:val="18"/>
                <w:szCs w:val="18"/>
                <w:lang w:eastAsia="ru-RU"/>
              </w:rPr>
            </w:pPr>
            <w:r w:rsidRPr="00EA7949">
              <w:rPr>
                <w:rFonts w:cs="Arial"/>
                <w:sz w:val="18"/>
                <w:szCs w:val="18"/>
                <w:lang w:eastAsia="ru-RU"/>
              </w:rPr>
              <w:t>Реконструкция, содержание и ремонт</w:t>
            </w:r>
            <w:r>
              <w:rPr>
                <w:rFonts w:cs="Arial"/>
                <w:sz w:val="18"/>
                <w:szCs w:val="18"/>
                <w:lang w:eastAsia="ru-RU"/>
              </w:rPr>
              <w:t xml:space="preserve"> </w:t>
            </w:r>
            <w:r w:rsidRPr="00EA7949">
              <w:rPr>
                <w:rFonts w:cs="Arial"/>
                <w:sz w:val="18"/>
                <w:szCs w:val="18"/>
                <w:lang w:eastAsia="ru-RU"/>
              </w:rPr>
              <w:t>магистрали</w:t>
            </w:r>
            <w:r>
              <w:rPr>
                <w:rFonts w:cs="Arial"/>
                <w:sz w:val="18"/>
                <w:szCs w:val="18"/>
                <w:lang w:eastAsia="ru-RU"/>
              </w:rPr>
              <w:t xml:space="preserve"> </w:t>
            </w:r>
            <w:r w:rsidRPr="00EA7949">
              <w:rPr>
                <w:rFonts w:cs="Arial"/>
                <w:sz w:val="18"/>
                <w:szCs w:val="18"/>
                <w:lang w:eastAsia="ru-RU"/>
              </w:rPr>
              <w:t>«Дон» M-4(км 1197 –км</w:t>
            </w:r>
            <w:r>
              <w:rPr>
                <w:rFonts w:cs="Arial"/>
                <w:sz w:val="18"/>
                <w:szCs w:val="18"/>
                <w:lang w:eastAsia="ru-RU"/>
              </w:rPr>
              <w:t xml:space="preserve"> </w:t>
            </w:r>
            <w:r w:rsidRPr="00EA7949">
              <w:rPr>
                <w:rFonts w:cs="Arial"/>
                <w:sz w:val="18"/>
                <w:szCs w:val="18"/>
                <w:lang w:eastAsia="ru-RU"/>
              </w:rPr>
              <w:t>1240)</w:t>
            </w:r>
            <w:r>
              <w:rPr>
                <w:rFonts w:cs="Arial"/>
                <w:sz w:val="18"/>
                <w:szCs w:val="18"/>
                <w:lang w:eastAsia="ru-RU"/>
              </w:rPr>
              <w:t xml:space="preserve">, </w:t>
            </w:r>
            <w:r w:rsidRPr="00EA7949">
              <w:rPr>
                <w:rFonts w:cs="Arial"/>
                <w:sz w:val="18"/>
                <w:szCs w:val="18"/>
                <w:lang w:eastAsia="ru-RU"/>
              </w:rPr>
              <w:t>Краснодарский край</w:t>
            </w:r>
          </w:p>
        </w:tc>
        <w:tc>
          <w:tcPr>
            <w:tcW w:w="708" w:type="pct"/>
          </w:tcPr>
          <w:p w14:paraId="3479D4F3" w14:textId="77777777" w:rsidR="00ED43D2" w:rsidRPr="00EA7949" w:rsidRDefault="00ED43D2" w:rsidP="007B0FF1">
            <w:pPr>
              <w:autoSpaceDE w:val="0"/>
              <w:autoSpaceDN w:val="0"/>
              <w:adjustRightInd w:val="0"/>
              <w:spacing w:before="60" w:after="60"/>
              <w:jc w:val="left"/>
              <w:rPr>
                <w:rFonts w:cs="Arial"/>
                <w:sz w:val="18"/>
                <w:szCs w:val="18"/>
                <w:lang w:eastAsia="ru-RU"/>
              </w:rPr>
            </w:pPr>
            <w:r w:rsidRPr="00EA7949">
              <w:rPr>
                <w:rFonts w:cs="Arial"/>
                <w:sz w:val="18"/>
                <w:szCs w:val="18"/>
                <w:lang w:eastAsia="ru-RU"/>
              </w:rPr>
              <w:t>ГК «Росавтодор»</w:t>
            </w:r>
          </w:p>
        </w:tc>
        <w:tc>
          <w:tcPr>
            <w:tcW w:w="430" w:type="pct"/>
          </w:tcPr>
          <w:p w14:paraId="40EB4126" w14:textId="77777777" w:rsidR="00ED43D2" w:rsidRPr="00EA7949" w:rsidRDefault="00ED43D2" w:rsidP="007B0FF1">
            <w:pPr>
              <w:autoSpaceDE w:val="0"/>
              <w:autoSpaceDN w:val="0"/>
              <w:adjustRightInd w:val="0"/>
              <w:spacing w:before="60" w:after="60"/>
              <w:jc w:val="center"/>
              <w:rPr>
                <w:rFonts w:cs="Arial"/>
                <w:sz w:val="18"/>
                <w:szCs w:val="18"/>
                <w:lang w:eastAsia="ru-RU"/>
              </w:rPr>
            </w:pPr>
            <w:r w:rsidRPr="00EA7949">
              <w:rPr>
                <w:rFonts w:cs="Arial"/>
                <w:sz w:val="18"/>
                <w:szCs w:val="18"/>
                <w:lang w:eastAsia="ru-RU"/>
              </w:rPr>
              <w:t>2011</w:t>
            </w:r>
            <w:r>
              <w:rPr>
                <w:rFonts w:cs="Arial"/>
                <w:sz w:val="18"/>
                <w:szCs w:val="18"/>
                <w:lang w:eastAsia="ru-RU"/>
              </w:rPr>
              <w:t xml:space="preserve"> </w:t>
            </w:r>
            <w:r w:rsidRPr="00EA7949">
              <w:rPr>
                <w:rFonts w:cs="Arial"/>
                <w:sz w:val="18"/>
                <w:szCs w:val="18"/>
                <w:lang w:eastAsia="ru-RU"/>
              </w:rPr>
              <w:t>-</w:t>
            </w:r>
            <w:r>
              <w:rPr>
                <w:rFonts w:cs="Arial"/>
                <w:sz w:val="18"/>
                <w:szCs w:val="18"/>
                <w:lang w:eastAsia="ru-RU"/>
              </w:rPr>
              <w:t xml:space="preserve"> </w:t>
            </w:r>
            <w:r w:rsidRPr="00EA7949">
              <w:rPr>
                <w:rFonts w:cs="Arial"/>
                <w:sz w:val="18"/>
                <w:szCs w:val="18"/>
                <w:lang w:eastAsia="ru-RU"/>
              </w:rPr>
              <w:t>2013</w:t>
            </w:r>
          </w:p>
        </w:tc>
        <w:tc>
          <w:tcPr>
            <w:tcW w:w="713" w:type="pct"/>
          </w:tcPr>
          <w:p w14:paraId="1C2F249A" w14:textId="77777777" w:rsidR="00ED43D2" w:rsidRPr="00EA7949" w:rsidRDefault="00ED43D2" w:rsidP="007B0FF1">
            <w:pPr>
              <w:autoSpaceDE w:val="0"/>
              <w:autoSpaceDN w:val="0"/>
              <w:adjustRightInd w:val="0"/>
              <w:spacing w:before="60" w:after="60"/>
              <w:jc w:val="center"/>
              <w:rPr>
                <w:rFonts w:cs="Arial"/>
                <w:sz w:val="18"/>
                <w:szCs w:val="18"/>
                <w:lang w:eastAsia="ru-RU"/>
              </w:rPr>
            </w:pPr>
            <w:r w:rsidRPr="00EA7949">
              <w:rPr>
                <w:rFonts w:cs="Arial"/>
                <w:sz w:val="18"/>
                <w:szCs w:val="18"/>
                <w:lang w:eastAsia="ru-RU"/>
              </w:rPr>
              <w:t>1-Б</w:t>
            </w:r>
          </w:p>
        </w:tc>
        <w:tc>
          <w:tcPr>
            <w:tcW w:w="1214" w:type="pct"/>
          </w:tcPr>
          <w:p w14:paraId="579BDA99" w14:textId="77777777" w:rsidR="00ED43D2" w:rsidRPr="00EA7949" w:rsidRDefault="00ED43D2" w:rsidP="007B0FF1">
            <w:pPr>
              <w:autoSpaceDE w:val="0"/>
              <w:autoSpaceDN w:val="0"/>
              <w:adjustRightInd w:val="0"/>
              <w:spacing w:before="60" w:after="60"/>
              <w:jc w:val="left"/>
              <w:rPr>
                <w:rFonts w:cs="Arial"/>
                <w:sz w:val="18"/>
                <w:szCs w:val="18"/>
                <w:lang w:eastAsia="ru-RU"/>
              </w:rPr>
            </w:pPr>
            <w:r>
              <w:rPr>
                <w:rFonts w:cs="Arial"/>
                <w:sz w:val="18"/>
                <w:szCs w:val="18"/>
                <w:lang w:eastAsia="ru-RU"/>
              </w:rPr>
              <w:t>Протяженность (км) 41,5</w:t>
            </w:r>
          </w:p>
          <w:p w14:paraId="111DF155" w14:textId="77777777" w:rsidR="00ED43D2" w:rsidRPr="00EA7949" w:rsidRDefault="00ED43D2" w:rsidP="007B0FF1">
            <w:pPr>
              <w:autoSpaceDE w:val="0"/>
              <w:autoSpaceDN w:val="0"/>
              <w:adjustRightInd w:val="0"/>
              <w:spacing w:before="60" w:after="60"/>
              <w:jc w:val="left"/>
              <w:rPr>
                <w:rFonts w:cs="Arial"/>
                <w:sz w:val="18"/>
                <w:szCs w:val="18"/>
                <w:lang w:eastAsia="ru-RU"/>
              </w:rPr>
            </w:pPr>
            <w:r w:rsidRPr="00EA7949">
              <w:rPr>
                <w:rFonts w:cs="Arial"/>
                <w:sz w:val="18"/>
                <w:szCs w:val="18"/>
                <w:lang w:eastAsia="ru-RU"/>
              </w:rPr>
              <w:t>Объем зем. работ (млн м</w:t>
            </w:r>
            <w:r w:rsidRPr="00EA7949">
              <w:rPr>
                <w:rFonts w:cs="Arial"/>
                <w:sz w:val="18"/>
                <w:szCs w:val="18"/>
                <w:vertAlign w:val="superscript"/>
                <w:lang w:eastAsia="ru-RU"/>
              </w:rPr>
              <w:t>3</w:t>
            </w:r>
            <w:r w:rsidRPr="00EA7949">
              <w:rPr>
                <w:rFonts w:cs="Arial"/>
                <w:sz w:val="18"/>
                <w:szCs w:val="18"/>
                <w:lang w:eastAsia="ru-RU"/>
              </w:rPr>
              <w:t>) 2,54</w:t>
            </w:r>
          </w:p>
          <w:p w14:paraId="44C003E0" w14:textId="77777777" w:rsidR="00ED43D2" w:rsidRPr="00EA7949" w:rsidRDefault="00ED43D2" w:rsidP="007B0FF1">
            <w:pPr>
              <w:autoSpaceDE w:val="0"/>
              <w:autoSpaceDN w:val="0"/>
              <w:adjustRightInd w:val="0"/>
              <w:spacing w:before="60" w:after="60"/>
              <w:jc w:val="left"/>
              <w:rPr>
                <w:rFonts w:cs="Arial"/>
                <w:sz w:val="18"/>
                <w:szCs w:val="18"/>
                <w:lang w:eastAsia="ru-RU"/>
              </w:rPr>
            </w:pPr>
            <w:r w:rsidRPr="00EA7949">
              <w:rPr>
                <w:rFonts w:cs="Arial"/>
                <w:sz w:val="18"/>
                <w:szCs w:val="18"/>
                <w:lang w:eastAsia="ru-RU"/>
              </w:rPr>
              <w:t>Площадь дор. одежды (тыс. м</w:t>
            </w:r>
            <w:r w:rsidRPr="00EA7949">
              <w:rPr>
                <w:rFonts w:cs="Arial"/>
                <w:sz w:val="18"/>
                <w:szCs w:val="18"/>
                <w:vertAlign w:val="superscript"/>
                <w:lang w:eastAsia="ru-RU"/>
              </w:rPr>
              <w:t>2</w:t>
            </w:r>
            <w:r w:rsidRPr="00EA7949">
              <w:rPr>
                <w:rFonts w:cs="Arial"/>
                <w:sz w:val="18"/>
                <w:szCs w:val="18"/>
                <w:lang w:eastAsia="ru-RU"/>
              </w:rPr>
              <w:t>) 951</w:t>
            </w:r>
          </w:p>
        </w:tc>
        <w:tc>
          <w:tcPr>
            <w:tcW w:w="643" w:type="pct"/>
          </w:tcPr>
          <w:p w14:paraId="1561727B" w14:textId="77777777" w:rsidR="00ED43D2" w:rsidRPr="00EA7949" w:rsidRDefault="00ED43D2" w:rsidP="007B0FF1">
            <w:pPr>
              <w:autoSpaceDE w:val="0"/>
              <w:autoSpaceDN w:val="0"/>
              <w:adjustRightInd w:val="0"/>
              <w:spacing w:before="60" w:after="60"/>
              <w:jc w:val="center"/>
              <w:rPr>
                <w:rFonts w:cs="Arial"/>
                <w:sz w:val="18"/>
                <w:szCs w:val="18"/>
                <w:lang w:eastAsia="ru-RU"/>
              </w:rPr>
            </w:pPr>
            <w:r w:rsidRPr="00EA7949">
              <w:rPr>
                <w:rFonts w:cs="Arial"/>
                <w:sz w:val="18"/>
                <w:szCs w:val="18"/>
                <w:lang w:eastAsia="ru-RU"/>
              </w:rPr>
              <w:t>16869</w:t>
            </w:r>
          </w:p>
        </w:tc>
      </w:tr>
      <w:tr w:rsidR="00ED43D2" w:rsidRPr="00EA7949" w14:paraId="082EB615" w14:textId="77777777" w:rsidTr="007B0FF1">
        <w:trPr>
          <w:trHeight w:val="534"/>
        </w:trPr>
        <w:tc>
          <w:tcPr>
            <w:tcW w:w="224" w:type="pct"/>
          </w:tcPr>
          <w:p w14:paraId="60CC8804" w14:textId="77777777" w:rsidR="00ED43D2" w:rsidRPr="00EA7949" w:rsidRDefault="00ED43D2" w:rsidP="007B0FF1">
            <w:pPr>
              <w:autoSpaceDE w:val="0"/>
              <w:autoSpaceDN w:val="0"/>
              <w:adjustRightInd w:val="0"/>
              <w:spacing w:before="60" w:after="60"/>
              <w:rPr>
                <w:rFonts w:cs="Arial"/>
                <w:sz w:val="18"/>
                <w:szCs w:val="18"/>
                <w:lang w:eastAsia="ru-RU"/>
              </w:rPr>
            </w:pPr>
            <w:r w:rsidRPr="00EA7949">
              <w:rPr>
                <w:rFonts w:cs="Arial"/>
                <w:sz w:val="18"/>
                <w:szCs w:val="18"/>
                <w:lang w:eastAsia="ru-RU"/>
              </w:rPr>
              <w:t>2</w:t>
            </w:r>
          </w:p>
        </w:tc>
        <w:tc>
          <w:tcPr>
            <w:tcW w:w="1068" w:type="pct"/>
          </w:tcPr>
          <w:p w14:paraId="218AF418" w14:textId="77777777" w:rsidR="00ED43D2" w:rsidRPr="00EA7949" w:rsidRDefault="00ED43D2" w:rsidP="007B0FF1">
            <w:pPr>
              <w:autoSpaceDE w:val="0"/>
              <w:autoSpaceDN w:val="0"/>
              <w:adjustRightInd w:val="0"/>
              <w:spacing w:before="60" w:after="60"/>
              <w:jc w:val="left"/>
              <w:rPr>
                <w:rFonts w:cs="Arial"/>
                <w:sz w:val="18"/>
                <w:szCs w:val="18"/>
                <w:lang w:eastAsia="ru-RU"/>
              </w:rPr>
            </w:pPr>
            <w:r w:rsidRPr="00EA7949">
              <w:rPr>
                <w:rFonts w:cs="Arial"/>
                <w:sz w:val="18"/>
                <w:szCs w:val="18"/>
                <w:lang w:eastAsia="ru-RU"/>
              </w:rPr>
              <w:t>Строительство магистрали «Дон» M-4</w:t>
            </w:r>
            <w:r>
              <w:rPr>
                <w:rFonts w:cs="Arial"/>
                <w:sz w:val="18"/>
                <w:szCs w:val="18"/>
                <w:lang w:eastAsia="ru-RU"/>
              </w:rPr>
              <w:t xml:space="preserve"> </w:t>
            </w:r>
            <w:r w:rsidRPr="00EA7949">
              <w:rPr>
                <w:rFonts w:cs="Arial"/>
                <w:sz w:val="18"/>
                <w:szCs w:val="18"/>
                <w:lang w:eastAsia="ru-RU"/>
              </w:rPr>
              <w:t>(км 330</w:t>
            </w:r>
            <w:r>
              <w:rPr>
                <w:rFonts w:cs="Arial"/>
                <w:sz w:val="18"/>
                <w:szCs w:val="18"/>
                <w:lang w:eastAsia="ru-RU"/>
              </w:rPr>
              <w:t xml:space="preserve"> </w:t>
            </w:r>
            <w:r w:rsidRPr="00EA7949">
              <w:rPr>
                <w:rFonts w:cs="Arial"/>
                <w:sz w:val="18"/>
                <w:szCs w:val="18"/>
                <w:lang w:eastAsia="ru-RU"/>
              </w:rPr>
              <w:t>-</w:t>
            </w:r>
            <w:r>
              <w:rPr>
                <w:rFonts w:cs="Arial"/>
                <w:sz w:val="18"/>
                <w:szCs w:val="18"/>
                <w:lang w:eastAsia="ru-RU"/>
              </w:rPr>
              <w:t xml:space="preserve"> </w:t>
            </w:r>
            <w:r w:rsidRPr="00EA7949">
              <w:rPr>
                <w:rFonts w:cs="Arial"/>
                <w:sz w:val="18"/>
                <w:szCs w:val="18"/>
                <w:lang w:eastAsia="ru-RU"/>
              </w:rPr>
              <w:t>км 414,7)</w:t>
            </w:r>
            <w:r>
              <w:rPr>
                <w:rFonts w:cs="Arial"/>
                <w:sz w:val="18"/>
                <w:szCs w:val="18"/>
                <w:lang w:eastAsia="ru-RU"/>
              </w:rPr>
              <w:t xml:space="preserve">, </w:t>
            </w:r>
            <w:r w:rsidRPr="00EA7949">
              <w:rPr>
                <w:rFonts w:cs="Arial"/>
                <w:sz w:val="18"/>
                <w:szCs w:val="18"/>
                <w:lang w:eastAsia="ru-RU"/>
              </w:rPr>
              <w:t>Липецкая область</w:t>
            </w:r>
          </w:p>
        </w:tc>
        <w:tc>
          <w:tcPr>
            <w:tcW w:w="708" w:type="pct"/>
          </w:tcPr>
          <w:p w14:paraId="6AC3131C" w14:textId="77777777" w:rsidR="00ED43D2" w:rsidRPr="00EA7949" w:rsidRDefault="00ED43D2" w:rsidP="007B0FF1">
            <w:pPr>
              <w:autoSpaceDE w:val="0"/>
              <w:autoSpaceDN w:val="0"/>
              <w:adjustRightInd w:val="0"/>
              <w:spacing w:before="60" w:after="60"/>
              <w:jc w:val="left"/>
              <w:rPr>
                <w:rFonts w:cs="Arial"/>
                <w:sz w:val="18"/>
                <w:szCs w:val="18"/>
                <w:lang w:eastAsia="ru-RU"/>
              </w:rPr>
            </w:pPr>
            <w:r w:rsidRPr="00EA7949">
              <w:rPr>
                <w:rFonts w:cs="Arial"/>
                <w:sz w:val="18"/>
                <w:szCs w:val="18"/>
                <w:lang w:eastAsia="ru-RU"/>
              </w:rPr>
              <w:t>ГК «Росавтодор»</w:t>
            </w:r>
          </w:p>
        </w:tc>
        <w:tc>
          <w:tcPr>
            <w:tcW w:w="430" w:type="pct"/>
          </w:tcPr>
          <w:p w14:paraId="58C10392" w14:textId="77777777" w:rsidR="00ED43D2" w:rsidRPr="00EA7949" w:rsidRDefault="00ED43D2" w:rsidP="007B0FF1">
            <w:pPr>
              <w:autoSpaceDE w:val="0"/>
              <w:autoSpaceDN w:val="0"/>
              <w:adjustRightInd w:val="0"/>
              <w:spacing w:before="60" w:after="60"/>
              <w:jc w:val="center"/>
              <w:rPr>
                <w:rFonts w:cs="Arial"/>
                <w:sz w:val="18"/>
                <w:szCs w:val="18"/>
                <w:lang w:eastAsia="ru-RU"/>
              </w:rPr>
            </w:pPr>
            <w:r w:rsidRPr="00EA7949">
              <w:rPr>
                <w:rFonts w:cs="Arial"/>
                <w:sz w:val="18"/>
                <w:szCs w:val="18"/>
                <w:lang w:eastAsia="ru-RU"/>
              </w:rPr>
              <w:t>2008</w:t>
            </w:r>
            <w:r>
              <w:rPr>
                <w:rFonts w:cs="Arial"/>
                <w:sz w:val="18"/>
                <w:szCs w:val="18"/>
                <w:lang w:eastAsia="ru-RU"/>
              </w:rPr>
              <w:t xml:space="preserve"> </w:t>
            </w:r>
            <w:r w:rsidRPr="00EA7949">
              <w:rPr>
                <w:rFonts w:cs="Arial"/>
                <w:sz w:val="18"/>
                <w:szCs w:val="18"/>
                <w:lang w:eastAsia="ru-RU"/>
              </w:rPr>
              <w:t>-</w:t>
            </w:r>
            <w:r>
              <w:rPr>
                <w:rFonts w:cs="Arial"/>
                <w:sz w:val="18"/>
                <w:szCs w:val="18"/>
                <w:lang w:eastAsia="ru-RU"/>
              </w:rPr>
              <w:t xml:space="preserve"> </w:t>
            </w:r>
            <w:r w:rsidRPr="00EA7949">
              <w:rPr>
                <w:rFonts w:cs="Arial"/>
                <w:sz w:val="18"/>
                <w:szCs w:val="18"/>
                <w:lang w:eastAsia="ru-RU"/>
              </w:rPr>
              <w:t>2011</w:t>
            </w:r>
          </w:p>
        </w:tc>
        <w:tc>
          <w:tcPr>
            <w:tcW w:w="713" w:type="pct"/>
          </w:tcPr>
          <w:p w14:paraId="7FB2CF2D" w14:textId="77777777" w:rsidR="00ED43D2" w:rsidRPr="00EA7949" w:rsidRDefault="00ED43D2" w:rsidP="007B0FF1">
            <w:pPr>
              <w:autoSpaceDE w:val="0"/>
              <w:autoSpaceDN w:val="0"/>
              <w:adjustRightInd w:val="0"/>
              <w:spacing w:before="60" w:after="60"/>
              <w:jc w:val="center"/>
              <w:rPr>
                <w:rFonts w:cs="Arial"/>
                <w:sz w:val="18"/>
                <w:szCs w:val="18"/>
                <w:lang w:eastAsia="ru-RU"/>
              </w:rPr>
            </w:pPr>
            <w:r w:rsidRPr="00EA7949">
              <w:rPr>
                <w:rFonts w:cs="Arial"/>
                <w:sz w:val="18"/>
                <w:szCs w:val="18"/>
                <w:lang w:eastAsia="ru-RU"/>
              </w:rPr>
              <w:t>1-Б</w:t>
            </w:r>
          </w:p>
        </w:tc>
        <w:tc>
          <w:tcPr>
            <w:tcW w:w="1214" w:type="pct"/>
          </w:tcPr>
          <w:p w14:paraId="09C2FB12" w14:textId="77777777" w:rsidR="00ED43D2" w:rsidRPr="00EA7949" w:rsidRDefault="00ED43D2" w:rsidP="007B0FF1">
            <w:pPr>
              <w:autoSpaceDE w:val="0"/>
              <w:autoSpaceDN w:val="0"/>
              <w:adjustRightInd w:val="0"/>
              <w:spacing w:before="60" w:after="60"/>
              <w:jc w:val="left"/>
              <w:rPr>
                <w:rFonts w:cs="Arial"/>
                <w:sz w:val="18"/>
                <w:szCs w:val="18"/>
                <w:lang w:eastAsia="ru-RU"/>
              </w:rPr>
            </w:pPr>
            <w:r w:rsidRPr="00EA7949">
              <w:rPr>
                <w:rFonts w:cs="Arial"/>
                <w:sz w:val="18"/>
                <w:szCs w:val="18"/>
                <w:lang w:eastAsia="ru-RU"/>
              </w:rPr>
              <w:t>Протяженность (км) 83,0</w:t>
            </w:r>
          </w:p>
          <w:p w14:paraId="18268F9F" w14:textId="77777777" w:rsidR="00ED43D2" w:rsidRPr="00EA7949" w:rsidRDefault="00ED43D2" w:rsidP="007B0FF1">
            <w:pPr>
              <w:autoSpaceDE w:val="0"/>
              <w:autoSpaceDN w:val="0"/>
              <w:adjustRightInd w:val="0"/>
              <w:spacing w:before="60" w:after="60"/>
              <w:jc w:val="left"/>
              <w:rPr>
                <w:rFonts w:cs="Arial"/>
                <w:sz w:val="18"/>
                <w:szCs w:val="18"/>
                <w:lang w:eastAsia="ru-RU"/>
              </w:rPr>
            </w:pPr>
            <w:r>
              <w:rPr>
                <w:rFonts w:cs="Arial"/>
                <w:sz w:val="18"/>
                <w:szCs w:val="18"/>
                <w:lang w:eastAsia="ru-RU"/>
              </w:rPr>
              <w:t>Объем зем. работ (млн</w:t>
            </w:r>
            <w:r w:rsidRPr="00EA7949">
              <w:rPr>
                <w:rFonts w:cs="Arial"/>
                <w:sz w:val="18"/>
                <w:szCs w:val="18"/>
                <w:lang w:eastAsia="ru-RU"/>
              </w:rPr>
              <w:t xml:space="preserve"> м</w:t>
            </w:r>
            <w:r w:rsidRPr="00EA7949">
              <w:rPr>
                <w:rFonts w:cs="Arial"/>
                <w:sz w:val="18"/>
                <w:szCs w:val="18"/>
                <w:vertAlign w:val="superscript"/>
                <w:lang w:eastAsia="ru-RU"/>
              </w:rPr>
              <w:t>3</w:t>
            </w:r>
            <w:r w:rsidRPr="00EA7949">
              <w:rPr>
                <w:rFonts w:cs="Arial"/>
                <w:sz w:val="18"/>
                <w:szCs w:val="18"/>
                <w:lang w:eastAsia="ru-RU"/>
              </w:rPr>
              <w:t>) 11,35</w:t>
            </w:r>
          </w:p>
          <w:p w14:paraId="1A609570" w14:textId="77777777" w:rsidR="00ED43D2" w:rsidRPr="00EA7949" w:rsidRDefault="00ED43D2" w:rsidP="007B0FF1">
            <w:pPr>
              <w:autoSpaceDE w:val="0"/>
              <w:autoSpaceDN w:val="0"/>
              <w:adjustRightInd w:val="0"/>
              <w:spacing w:before="60" w:after="60"/>
              <w:jc w:val="left"/>
              <w:rPr>
                <w:rFonts w:cs="Arial"/>
                <w:sz w:val="18"/>
                <w:szCs w:val="18"/>
                <w:lang w:eastAsia="ru-RU"/>
              </w:rPr>
            </w:pPr>
            <w:r w:rsidRPr="00EA7949">
              <w:rPr>
                <w:rFonts w:cs="Arial"/>
                <w:sz w:val="18"/>
                <w:szCs w:val="18"/>
                <w:lang w:eastAsia="ru-RU"/>
              </w:rPr>
              <w:t>Площадь дор. одежды (тыс. м</w:t>
            </w:r>
            <w:r w:rsidRPr="00EA7949">
              <w:rPr>
                <w:rFonts w:cs="Arial"/>
                <w:sz w:val="18"/>
                <w:szCs w:val="18"/>
                <w:vertAlign w:val="superscript"/>
                <w:lang w:eastAsia="ru-RU"/>
              </w:rPr>
              <w:t>2</w:t>
            </w:r>
            <w:r w:rsidRPr="00EA7949">
              <w:rPr>
                <w:rFonts w:cs="Arial"/>
                <w:sz w:val="18"/>
                <w:szCs w:val="18"/>
                <w:lang w:eastAsia="ru-RU"/>
              </w:rPr>
              <w:t>) 1 369</w:t>
            </w:r>
          </w:p>
        </w:tc>
        <w:tc>
          <w:tcPr>
            <w:tcW w:w="643" w:type="pct"/>
          </w:tcPr>
          <w:p w14:paraId="0651B8E4" w14:textId="77777777" w:rsidR="00ED43D2" w:rsidRPr="00EA7949" w:rsidRDefault="00ED43D2" w:rsidP="007B0FF1">
            <w:pPr>
              <w:autoSpaceDE w:val="0"/>
              <w:autoSpaceDN w:val="0"/>
              <w:adjustRightInd w:val="0"/>
              <w:spacing w:before="60" w:after="60"/>
              <w:jc w:val="center"/>
              <w:rPr>
                <w:rFonts w:cs="Arial"/>
                <w:sz w:val="18"/>
                <w:szCs w:val="18"/>
                <w:lang w:eastAsia="ru-RU"/>
              </w:rPr>
            </w:pPr>
            <w:r w:rsidRPr="00EA7949">
              <w:rPr>
                <w:rFonts w:cs="Arial"/>
                <w:sz w:val="18"/>
                <w:szCs w:val="18"/>
                <w:lang w:eastAsia="ru-RU"/>
              </w:rPr>
              <w:t>28 803</w:t>
            </w:r>
          </w:p>
        </w:tc>
      </w:tr>
      <w:tr w:rsidR="00ED43D2" w:rsidRPr="00EA7949" w14:paraId="33707F61" w14:textId="77777777" w:rsidTr="007B0FF1">
        <w:trPr>
          <w:trHeight w:val="534"/>
        </w:trPr>
        <w:tc>
          <w:tcPr>
            <w:tcW w:w="224" w:type="pct"/>
          </w:tcPr>
          <w:p w14:paraId="030C0066" w14:textId="77777777" w:rsidR="00ED43D2" w:rsidRPr="00EA7949" w:rsidRDefault="00ED43D2" w:rsidP="007B0FF1">
            <w:pPr>
              <w:autoSpaceDE w:val="0"/>
              <w:autoSpaceDN w:val="0"/>
              <w:adjustRightInd w:val="0"/>
              <w:spacing w:before="60" w:after="60"/>
              <w:rPr>
                <w:rFonts w:cs="Arial"/>
                <w:sz w:val="18"/>
                <w:szCs w:val="18"/>
                <w:lang w:eastAsia="ru-RU"/>
              </w:rPr>
            </w:pPr>
            <w:r w:rsidRPr="00EA7949">
              <w:rPr>
                <w:rFonts w:cs="Arial"/>
                <w:sz w:val="18"/>
                <w:szCs w:val="18"/>
                <w:lang w:eastAsia="ru-RU"/>
              </w:rPr>
              <w:t>3</w:t>
            </w:r>
          </w:p>
        </w:tc>
        <w:tc>
          <w:tcPr>
            <w:tcW w:w="1068" w:type="pct"/>
          </w:tcPr>
          <w:p w14:paraId="7E780871" w14:textId="77777777" w:rsidR="00ED43D2" w:rsidRPr="00EA7949" w:rsidRDefault="00ED43D2" w:rsidP="007B0FF1">
            <w:pPr>
              <w:autoSpaceDE w:val="0"/>
              <w:autoSpaceDN w:val="0"/>
              <w:adjustRightInd w:val="0"/>
              <w:spacing w:before="60" w:after="60"/>
              <w:jc w:val="left"/>
              <w:rPr>
                <w:rFonts w:cs="Arial"/>
                <w:sz w:val="18"/>
                <w:szCs w:val="18"/>
                <w:lang w:eastAsia="ru-RU"/>
              </w:rPr>
            </w:pPr>
            <w:r w:rsidRPr="00EA7949">
              <w:rPr>
                <w:rFonts w:cs="Arial"/>
                <w:sz w:val="18"/>
                <w:szCs w:val="18"/>
                <w:lang w:eastAsia="ru-RU"/>
              </w:rPr>
              <w:t>Реконструкция автодороги М-3 «Украина»</w:t>
            </w:r>
            <w:r>
              <w:rPr>
                <w:rFonts w:cs="Arial"/>
                <w:sz w:val="18"/>
                <w:szCs w:val="18"/>
                <w:lang w:eastAsia="ru-RU"/>
              </w:rPr>
              <w:t xml:space="preserve"> </w:t>
            </w:r>
            <w:r w:rsidRPr="00EA7949">
              <w:rPr>
                <w:rFonts w:cs="Arial"/>
                <w:sz w:val="18"/>
                <w:szCs w:val="18"/>
                <w:lang w:eastAsia="ru-RU"/>
              </w:rPr>
              <w:t>(км 37 –</w:t>
            </w:r>
            <w:r>
              <w:rPr>
                <w:rFonts w:cs="Arial"/>
                <w:sz w:val="18"/>
                <w:szCs w:val="18"/>
                <w:lang w:eastAsia="ru-RU"/>
              </w:rPr>
              <w:t xml:space="preserve"> км 51), </w:t>
            </w:r>
            <w:r w:rsidRPr="00EA7949">
              <w:rPr>
                <w:rFonts w:cs="Arial"/>
                <w:sz w:val="18"/>
                <w:szCs w:val="18"/>
                <w:lang w:eastAsia="ru-RU"/>
              </w:rPr>
              <w:t>Московская область</w:t>
            </w:r>
          </w:p>
        </w:tc>
        <w:tc>
          <w:tcPr>
            <w:tcW w:w="708" w:type="pct"/>
          </w:tcPr>
          <w:p w14:paraId="5DE8CA84" w14:textId="77777777" w:rsidR="00ED43D2" w:rsidRPr="00EA7949" w:rsidRDefault="00ED43D2" w:rsidP="007B0FF1">
            <w:pPr>
              <w:autoSpaceDE w:val="0"/>
              <w:autoSpaceDN w:val="0"/>
              <w:adjustRightInd w:val="0"/>
              <w:spacing w:before="60" w:after="60"/>
              <w:jc w:val="left"/>
              <w:rPr>
                <w:rFonts w:cs="Arial"/>
                <w:sz w:val="18"/>
                <w:szCs w:val="18"/>
                <w:lang w:eastAsia="ru-RU"/>
              </w:rPr>
            </w:pPr>
            <w:r w:rsidRPr="00EA7949">
              <w:rPr>
                <w:rFonts w:cs="Arial"/>
                <w:sz w:val="18"/>
                <w:szCs w:val="18"/>
                <w:lang w:eastAsia="ru-RU"/>
              </w:rPr>
              <w:t xml:space="preserve">ДСД «Центр» </w:t>
            </w:r>
          </w:p>
        </w:tc>
        <w:tc>
          <w:tcPr>
            <w:tcW w:w="430" w:type="pct"/>
          </w:tcPr>
          <w:p w14:paraId="46AE1746" w14:textId="77777777" w:rsidR="00ED43D2" w:rsidRPr="00EA7949" w:rsidRDefault="00ED43D2" w:rsidP="007B0FF1">
            <w:pPr>
              <w:autoSpaceDE w:val="0"/>
              <w:autoSpaceDN w:val="0"/>
              <w:adjustRightInd w:val="0"/>
              <w:spacing w:before="60" w:after="60"/>
              <w:jc w:val="center"/>
              <w:rPr>
                <w:rFonts w:cs="Arial"/>
                <w:sz w:val="18"/>
                <w:szCs w:val="18"/>
                <w:lang w:eastAsia="ru-RU"/>
              </w:rPr>
            </w:pPr>
            <w:r w:rsidRPr="00EA7949">
              <w:rPr>
                <w:rFonts w:cs="Arial"/>
                <w:sz w:val="18"/>
                <w:szCs w:val="18"/>
                <w:lang w:eastAsia="ru-RU"/>
              </w:rPr>
              <w:t>2005</w:t>
            </w:r>
            <w:r>
              <w:rPr>
                <w:rFonts w:cs="Arial"/>
                <w:sz w:val="18"/>
                <w:szCs w:val="18"/>
                <w:lang w:eastAsia="ru-RU"/>
              </w:rPr>
              <w:t xml:space="preserve"> </w:t>
            </w:r>
            <w:r w:rsidRPr="00EA7949">
              <w:rPr>
                <w:rFonts w:cs="Arial"/>
                <w:sz w:val="18"/>
                <w:szCs w:val="18"/>
                <w:lang w:eastAsia="ru-RU"/>
              </w:rPr>
              <w:t>-</w:t>
            </w:r>
            <w:r>
              <w:rPr>
                <w:rFonts w:cs="Arial"/>
                <w:sz w:val="18"/>
                <w:szCs w:val="18"/>
                <w:lang w:eastAsia="ru-RU"/>
              </w:rPr>
              <w:t xml:space="preserve"> </w:t>
            </w:r>
            <w:r w:rsidRPr="00EA7949">
              <w:rPr>
                <w:rFonts w:cs="Arial"/>
                <w:sz w:val="18"/>
                <w:szCs w:val="18"/>
                <w:lang w:eastAsia="ru-RU"/>
              </w:rPr>
              <w:t>2009</w:t>
            </w:r>
          </w:p>
        </w:tc>
        <w:tc>
          <w:tcPr>
            <w:tcW w:w="713" w:type="pct"/>
          </w:tcPr>
          <w:p w14:paraId="1FBFB2CC" w14:textId="77777777" w:rsidR="00ED43D2" w:rsidRPr="00EA7949" w:rsidRDefault="00ED43D2" w:rsidP="007B0FF1">
            <w:pPr>
              <w:autoSpaceDE w:val="0"/>
              <w:autoSpaceDN w:val="0"/>
              <w:adjustRightInd w:val="0"/>
              <w:spacing w:before="60" w:after="60"/>
              <w:jc w:val="center"/>
              <w:rPr>
                <w:rFonts w:cs="Arial"/>
                <w:sz w:val="18"/>
                <w:szCs w:val="18"/>
                <w:lang w:eastAsia="ru-RU"/>
              </w:rPr>
            </w:pPr>
            <w:r w:rsidRPr="00EA7949">
              <w:rPr>
                <w:rFonts w:cs="Arial"/>
                <w:sz w:val="18"/>
                <w:szCs w:val="18"/>
                <w:lang w:eastAsia="ru-RU"/>
              </w:rPr>
              <w:t>1-Б</w:t>
            </w:r>
          </w:p>
        </w:tc>
        <w:tc>
          <w:tcPr>
            <w:tcW w:w="1214" w:type="pct"/>
          </w:tcPr>
          <w:p w14:paraId="183AF1D6" w14:textId="77777777" w:rsidR="00ED43D2" w:rsidRPr="00EA7949" w:rsidRDefault="00ED43D2" w:rsidP="007B0FF1">
            <w:pPr>
              <w:autoSpaceDE w:val="0"/>
              <w:autoSpaceDN w:val="0"/>
              <w:adjustRightInd w:val="0"/>
              <w:spacing w:before="60" w:after="60"/>
              <w:jc w:val="left"/>
              <w:rPr>
                <w:rFonts w:cs="Arial"/>
                <w:sz w:val="18"/>
                <w:szCs w:val="18"/>
                <w:lang w:eastAsia="ru-RU"/>
              </w:rPr>
            </w:pPr>
            <w:r w:rsidRPr="00EA7949">
              <w:rPr>
                <w:rFonts w:cs="Arial"/>
                <w:sz w:val="18"/>
                <w:szCs w:val="18"/>
                <w:lang w:eastAsia="ru-RU"/>
              </w:rPr>
              <w:t>Протяженность (км</w:t>
            </w:r>
            <w:r>
              <w:rPr>
                <w:rFonts w:cs="Arial"/>
                <w:sz w:val="18"/>
                <w:szCs w:val="18"/>
                <w:lang w:eastAsia="ru-RU"/>
              </w:rPr>
              <w:t>) 14,6</w:t>
            </w:r>
          </w:p>
          <w:p w14:paraId="285C5B49" w14:textId="77777777" w:rsidR="00ED43D2" w:rsidRPr="00EA7949" w:rsidRDefault="00ED43D2" w:rsidP="007B0FF1">
            <w:pPr>
              <w:autoSpaceDE w:val="0"/>
              <w:autoSpaceDN w:val="0"/>
              <w:adjustRightInd w:val="0"/>
              <w:spacing w:before="60" w:after="60"/>
              <w:jc w:val="left"/>
              <w:rPr>
                <w:rFonts w:cs="Arial"/>
                <w:sz w:val="18"/>
                <w:szCs w:val="18"/>
                <w:lang w:eastAsia="ru-RU"/>
              </w:rPr>
            </w:pPr>
            <w:r>
              <w:rPr>
                <w:rFonts w:cs="Arial"/>
                <w:sz w:val="18"/>
                <w:szCs w:val="18"/>
                <w:lang w:eastAsia="ru-RU"/>
              </w:rPr>
              <w:t>Объем зем. работ (млн</w:t>
            </w:r>
            <w:r w:rsidRPr="00EA7949">
              <w:rPr>
                <w:rFonts w:cs="Arial"/>
                <w:sz w:val="18"/>
                <w:szCs w:val="18"/>
                <w:lang w:eastAsia="ru-RU"/>
              </w:rPr>
              <w:t xml:space="preserve"> м</w:t>
            </w:r>
            <w:r w:rsidRPr="00EA7949">
              <w:rPr>
                <w:rFonts w:cs="Arial"/>
                <w:sz w:val="18"/>
                <w:szCs w:val="18"/>
                <w:vertAlign w:val="superscript"/>
                <w:lang w:eastAsia="ru-RU"/>
              </w:rPr>
              <w:t>3</w:t>
            </w:r>
            <w:r w:rsidRPr="00EA7949">
              <w:rPr>
                <w:rFonts w:cs="Arial"/>
                <w:sz w:val="18"/>
                <w:szCs w:val="18"/>
                <w:lang w:eastAsia="ru-RU"/>
              </w:rPr>
              <w:t>) 758,5</w:t>
            </w:r>
          </w:p>
          <w:p w14:paraId="7A26D05D" w14:textId="77777777" w:rsidR="00ED43D2" w:rsidRPr="00EA7949" w:rsidRDefault="00ED43D2" w:rsidP="007B0FF1">
            <w:pPr>
              <w:autoSpaceDE w:val="0"/>
              <w:autoSpaceDN w:val="0"/>
              <w:adjustRightInd w:val="0"/>
              <w:spacing w:before="60" w:after="60"/>
              <w:jc w:val="left"/>
              <w:rPr>
                <w:rFonts w:cs="Arial"/>
                <w:sz w:val="18"/>
                <w:szCs w:val="18"/>
                <w:lang w:eastAsia="ru-RU"/>
              </w:rPr>
            </w:pPr>
            <w:r w:rsidRPr="00EA7949">
              <w:rPr>
                <w:rFonts w:cs="Arial"/>
                <w:sz w:val="18"/>
                <w:szCs w:val="18"/>
                <w:lang w:eastAsia="ru-RU"/>
              </w:rPr>
              <w:t>Площадь дор. одежды (тыс. м</w:t>
            </w:r>
            <w:r w:rsidRPr="00EA7949">
              <w:rPr>
                <w:rFonts w:cs="Arial"/>
                <w:sz w:val="18"/>
                <w:szCs w:val="18"/>
                <w:vertAlign w:val="superscript"/>
                <w:lang w:eastAsia="ru-RU"/>
              </w:rPr>
              <w:t>2</w:t>
            </w:r>
            <w:r w:rsidRPr="00EA7949">
              <w:rPr>
                <w:rFonts w:cs="Arial"/>
                <w:sz w:val="18"/>
                <w:szCs w:val="18"/>
                <w:lang w:eastAsia="ru-RU"/>
              </w:rPr>
              <w:t>) 466,7</w:t>
            </w:r>
          </w:p>
        </w:tc>
        <w:tc>
          <w:tcPr>
            <w:tcW w:w="643" w:type="pct"/>
          </w:tcPr>
          <w:p w14:paraId="3E147F9D" w14:textId="77777777" w:rsidR="00ED43D2" w:rsidRPr="00EA7949" w:rsidRDefault="00ED43D2" w:rsidP="007B0FF1">
            <w:pPr>
              <w:autoSpaceDE w:val="0"/>
              <w:autoSpaceDN w:val="0"/>
              <w:adjustRightInd w:val="0"/>
              <w:spacing w:before="60" w:after="60"/>
              <w:jc w:val="center"/>
              <w:rPr>
                <w:rFonts w:cs="Arial"/>
                <w:sz w:val="18"/>
                <w:szCs w:val="18"/>
                <w:lang w:eastAsia="ru-RU"/>
              </w:rPr>
            </w:pPr>
            <w:r w:rsidRPr="00EA7949">
              <w:rPr>
                <w:rFonts w:cs="Arial"/>
                <w:sz w:val="18"/>
                <w:szCs w:val="18"/>
                <w:lang w:eastAsia="ru-RU"/>
              </w:rPr>
              <w:t>8 485</w:t>
            </w:r>
          </w:p>
        </w:tc>
      </w:tr>
      <w:tr w:rsidR="00ED43D2" w:rsidRPr="00EA7949" w14:paraId="4AFDD244" w14:textId="77777777" w:rsidTr="007B0FF1">
        <w:trPr>
          <w:trHeight w:val="542"/>
        </w:trPr>
        <w:tc>
          <w:tcPr>
            <w:tcW w:w="224" w:type="pct"/>
          </w:tcPr>
          <w:p w14:paraId="7DD381CE" w14:textId="77777777" w:rsidR="00ED43D2" w:rsidRPr="00EA7949" w:rsidRDefault="00ED43D2" w:rsidP="007B0FF1">
            <w:pPr>
              <w:autoSpaceDE w:val="0"/>
              <w:autoSpaceDN w:val="0"/>
              <w:adjustRightInd w:val="0"/>
              <w:spacing w:before="60" w:after="60"/>
              <w:rPr>
                <w:rFonts w:cs="Arial"/>
                <w:sz w:val="18"/>
                <w:szCs w:val="18"/>
                <w:lang w:eastAsia="ru-RU"/>
              </w:rPr>
            </w:pPr>
            <w:r w:rsidRPr="00EA7949">
              <w:rPr>
                <w:rFonts w:cs="Arial"/>
                <w:sz w:val="18"/>
                <w:szCs w:val="18"/>
                <w:lang w:eastAsia="ru-RU"/>
              </w:rPr>
              <w:t>4</w:t>
            </w:r>
          </w:p>
        </w:tc>
        <w:tc>
          <w:tcPr>
            <w:tcW w:w="1068" w:type="pct"/>
          </w:tcPr>
          <w:p w14:paraId="3627A64F" w14:textId="77777777" w:rsidR="00ED43D2" w:rsidRPr="00EA7949" w:rsidRDefault="00ED43D2" w:rsidP="007B0FF1">
            <w:pPr>
              <w:autoSpaceDE w:val="0"/>
              <w:autoSpaceDN w:val="0"/>
              <w:adjustRightInd w:val="0"/>
              <w:spacing w:before="60" w:after="60"/>
              <w:jc w:val="left"/>
              <w:rPr>
                <w:rFonts w:cs="Arial"/>
                <w:sz w:val="18"/>
                <w:szCs w:val="18"/>
                <w:lang w:eastAsia="ru-RU"/>
              </w:rPr>
            </w:pPr>
            <w:r w:rsidRPr="00EA7949">
              <w:rPr>
                <w:rFonts w:cs="Arial"/>
                <w:sz w:val="18"/>
                <w:szCs w:val="18"/>
                <w:lang w:eastAsia="ru-RU"/>
              </w:rPr>
              <w:t>Строительство автомобильной дороги «Югорск–Советский –</w:t>
            </w:r>
            <w:r>
              <w:rPr>
                <w:rFonts w:cs="Arial"/>
                <w:sz w:val="18"/>
                <w:szCs w:val="18"/>
                <w:lang w:eastAsia="ru-RU"/>
              </w:rPr>
              <w:t xml:space="preserve"> Верхний Казым» </w:t>
            </w:r>
            <w:r w:rsidRPr="00EA7949">
              <w:rPr>
                <w:rFonts w:cs="Arial"/>
                <w:sz w:val="18"/>
                <w:szCs w:val="18"/>
                <w:lang w:eastAsia="ru-RU"/>
              </w:rPr>
              <w:t>(км 660 –</w:t>
            </w:r>
            <w:r>
              <w:rPr>
                <w:rFonts w:cs="Arial"/>
                <w:sz w:val="18"/>
                <w:szCs w:val="18"/>
                <w:lang w:eastAsia="ru-RU"/>
              </w:rPr>
              <w:t xml:space="preserve"> </w:t>
            </w:r>
            <w:r w:rsidRPr="00EA7949">
              <w:rPr>
                <w:rFonts w:cs="Arial"/>
                <w:sz w:val="18"/>
                <w:szCs w:val="18"/>
                <w:lang w:eastAsia="ru-RU"/>
              </w:rPr>
              <w:t>км 747)</w:t>
            </w:r>
          </w:p>
        </w:tc>
        <w:tc>
          <w:tcPr>
            <w:tcW w:w="708" w:type="pct"/>
          </w:tcPr>
          <w:p w14:paraId="2A2402E3" w14:textId="77777777" w:rsidR="00ED43D2" w:rsidRPr="00EA7949" w:rsidRDefault="00ED43D2" w:rsidP="007B0FF1">
            <w:pPr>
              <w:autoSpaceDE w:val="0"/>
              <w:autoSpaceDN w:val="0"/>
              <w:adjustRightInd w:val="0"/>
              <w:spacing w:before="60" w:after="60"/>
              <w:jc w:val="left"/>
              <w:rPr>
                <w:rFonts w:cs="Arial"/>
                <w:sz w:val="18"/>
                <w:szCs w:val="18"/>
                <w:lang w:eastAsia="ru-RU"/>
              </w:rPr>
            </w:pPr>
            <w:r w:rsidRPr="00EA7949">
              <w:rPr>
                <w:rFonts w:cs="Arial"/>
                <w:sz w:val="18"/>
                <w:szCs w:val="18"/>
                <w:lang w:eastAsia="ru-RU"/>
              </w:rPr>
              <w:t>ГКУ ТО</w:t>
            </w:r>
            <w:r>
              <w:rPr>
                <w:rFonts w:cs="Arial"/>
                <w:sz w:val="18"/>
                <w:szCs w:val="18"/>
                <w:lang w:eastAsia="ru-RU"/>
              </w:rPr>
              <w:t xml:space="preserve"> «</w:t>
            </w:r>
            <w:r w:rsidRPr="00EA7949">
              <w:rPr>
                <w:rFonts w:cs="Arial"/>
                <w:sz w:val="18"/>
                <w:szCs w:val="18"/>
                <w:lang w:eastAsia="ru-RU"/>
              </w:rPr>
              <w:t>Управление автомобиль</w:t>
            </w:r>
            <w:r>
              <w:rPr>
                <w:rFonts w:cs="Arial"/>
                <w:sz w:val="18"/>
                <w:szCs w:val="18"/>
                <w:lang w:eastAsia="ru-RU"/>
              </w:rPr>
              <w:t>-ных дорог»</w:t>
            </w:r>
          </w:p>
        </w:tc>
        <w:tc>
          <w:tcPr>
            <w:tcW w:w="430" w:type="pct"/>
          </w:tcPr>
          <w:p w14:paraId="428F7E4E" w14:textId="77777777" w:rsidR="00ED43D2" w:rsidRPr="00EA7949" w:rsidRDefault="00ED43D2" w:rsidP="007B0FF1">
            <w:pPr>
              <w:autoSpaceDE w:val="0"/>
              <w:autoSpaceDN w:val="0"/>
              <w:adjustRightInd w:val="0"/>
              <w:spacing w:before="60" w:after="60"/>
              <w:jc w:val="center"/>
              <w:rPr>
                <w:rFonts w:cs="Arial"/>
                <w:sz w:val="18"/>
                <w:szCs w:val="18"/>
                <w:lang w:eastAsia="ru-RU"/>
              </w:rPr>
            </w:pPr>
            <w:r w:rsidRPr="00EA7949">
              <w:rPr>
                <w:rFonts w:cs="Arial"/>
                <w:sz w:val="18"/>
                <w:szCs w:val="18"/>
                <w:lang w:eastAsia="ru-RU"/>
              </w:rPr>
              <w:t>2010-2013</w:t>
            </w:r>
          </w:p>
        </w:tc>
        <w:tc>
          <w:tcPr>
            <w:tcW w:w="713" w:type="pct"/>
          </w:tcPr>
          <w:p w14:paraId="15ED46E3" w14:textId="77777777" w:rsidR="00ED43D2" w:rsidRPr="00EA7949" w:rsidRDefault="00ED43D2" w:rsidP="007B0FF1">
            <w:pPr>
              <w:autoSpaceDE w:val="0"/>
              <w:autoSpaceDN w:val="0"/>
              <w:adjustRightInd w:val="0"/>
              <w:spacing w:before="60" w:after="60"/>
              <w:jc w:val="center"/>
              <w:rPr>
                <w:rFonts w:cs="Arial"/>
                <w:sz w:val="18"/>
                <w:szCs w:val="18"/>
                <w:lang w:eastAsia="ru-RU"/>
              </w:rPr>
            </w:pPr>
            <w:r w:rsidRPr="00EA7949">
              <w:rPr>
                <w:rFonts w:cs="Arial"/>
                <w:sz w:val="18"/>
                <w:szCs w:val="18"/>
                <w:lang w:eastAsia="ru-RU"/>
              </w:rPr>
              <w:t>III</w:t>
            </w:r>
          </w:p>
        </w:tc>
        <w:tc>
          <w:tcPr>
            <w:tcW w:w="1214" w:type="pct"/>
          </w:tcPr>
          <w:p w14:paraId="4AC5300E" w14:textId="77777777" w:rsidR="00ED43D2" w:rsidRPr="00EA7949" w:rsidRDefault="00ED43D2" w:rsidP="007B0FF1">
            <w:pPr>
              <w:autoSpaceDE w:val="0"/>
              <w:autoSpaceDN w:val="0"/>
              <w:adjustRightInd w:val="0"/>
              <w:spacing w:before="60" w:after="60"/>
              <w:jc w:val="left"/>
              <w:rPr>
                <w:rFonts w:cs="Arial"/>
                <w:sz w:val="18"/>
                <w:szCs w:val="18"/>
                <w:lang w:eastAsia="ru-RU"/>
              </w:rPr>
            </w:pPr>
            <w:r w:rsidRPr="00EA7949">
              <w:rPr>
                <w:rFonts w:cs="Arial"/>
                <w:sz w:val="18"/>
                <w:szCs w:val="18"/>
                <w:lang w:eastAsia="ru-RU"/>
              </w:rPr>
              <w:t>Протяженность (км</w:t>
            </w:r>
            <w:r>
              <w:rPr>
                <w:rFonts w:cs="Arial"/>
                <w:sz w:val="18"/>
                <w:szCs w:val="18"/>
                <w:lang w:eastAsia="ru-RU"/>
              </w:rPr>
              <w:t>) 63,0</w:t>
            </w:r>
          </w:p>
          <w:p w14:paraId="09D16EC4" w14:textId="77777777" w:rsidR="00ED43D2" w:rsidRPr="00EA7949" w:rsidRDefault="00ED43D2" w:rsidP="007B0FF1">
            <w:pPr>
              <w:autoSpaceDE w:val="0"/>
              <w:autoSpaceDN w:val="0"/>
              <w:adjustRightInd w:val="0"/>
              <w:spacing w:before="60" w:after="60"/>
              <w:jc w:val="left"/>
              <w:rPr>
                <w:rFonts w:cs="Arial"/>
                <w:sz w:val="18"/>
                <w:szCs w:val="18"/>
                <w:lang w:eastAsia="ru-RU"/>
              </w:rPr>
            </w:pPr>
            <w:r>
              <w:rPr>
                <w:rFonts w:cs="Arial"/>
                <w:sz w:val="18"/>
                <w:szCs w:val="18"/>
                <w:lang w:eastAsia="ru-RU"/>
              </w:rPr>
              <w:t>Объем зем. работ (млн</w:t>
            </w:r>
            <w:r w:rsidRPr="00EA7949">
              <w:rPr>
                <w:rFonts w:cs="Arial"/>
                <w:sz w:val="18"/>
                <w:szCs w:val="18"/>
                <w:lang w:eastAsia="ru-RU"/>
              </w:rPr>
              <w:t xml:space="preserve"> м</w:t>
            </w:r>
            <w:r w:rsidRPr="00B82400">
              <w:rPr>
                <w:rFonts w:cs="Arial"/>
                <w:sz w:val="18"/>
                <w:szCs w:val="18"/>
                <w:vertAlign w:val="superscript"/>
                <w:lang w:eastAsia="ru-RU"/>
              </w:rPr>
              <w:t>3</w:t>
            </w:r>
            <w:r w:rsidRPr="00EA7949">
              <w:rPr>
                <w:rFonts w:cs="Arial"/>
                <w:sz w:val="18"/>
                <w:szCs w:val="18"/>
                <w:lang w:eastAsia="ru-RU"/>
              </w:rPr>
              <w:t>) 7,79</w:t>
            </w:r>
          </w:p>
          <w:p w14:paraId="42931B56" w14:textId="77777777" w:rsidR="00ED43D2" w:rsidRPr="00EA7949" w:rsidRDefault="00ED43D2" w:rsidP="007B0FF1">
            <w:pPr>
              <w:autoSpaceDE w:val="0"/>
              <w:autoSpaceDN w:val="0"/>
              <w:adjustRightInd w:val="0"/>
              <w:spacing w:before="60" w:after="60"/>
              <w:jc w:val="left"/>
              <w:rPr>
                <w:rFonts w:cs="Arial"/>
                <w:sz w:val="18"/>
                <w:szCs w:val="18"/>
                <w:lang w:eastAsia="ru-RU"/>
              </w:rPr>
            </w:pPr>
            <w:r w:rsidRPr="00EA7949">
              <w:rPr>
                <w:rFonts w:cs="Arial"/>
                <w:sz w:val="18"/>
                <w:szCs w:val="18"/>
                <w:lang w:eastAsia="ru-RU"/>
              </w:rPr>
              <w:t>Площадь дор. одежды (тыс. м</w:t>
            </w:r>
            <w:r w:rsidRPr="00B82400">
              <w:rPr>
                <w:rFonts w:cs="Arial"/>
                <w:sz w:val="18"/>
                <w:szCs w:val="18"/>
                <w:vertAlign w:val="superscript"/>
                <w:lang w:eastAsia="ru-RU"/>
              </w:rPr>
              <w:t>2</w:t>
            </w:r>
            <w:r w:rsidRPr="00EA7949">
              <w:rPr>
                <w:rFonts w:cs="Arial"/>
                <w:sz w:val="18"/>
                <w:szCs w:val="18"/>
                <w:lang w:eastAsia="ru-RU"/>
              </w:rPr>
              <w:t>) 604,4</w:t>
            </w:r>
          </w:p>
        </w:tc>
        <w:tc>
          <w:tcPr>
            <w:tcW w:w="643" w:type="pct"/>
          </w:tcPr>
          <w:p w14:paraId="208C8CAF" w14:textId="77777777" w:rsidR="00ED43D2" w:rsidRPr="00EA7949" w:rsidRDefault="00ED43D2" w:rsidP="007B0FF1">
            <w:pPr>
              <w:autoSpaceDE w:val="0"/>
              <w:autoSpaceDN w:val="0"/>
              <w:adjustRightInd w:val="0"/>
              <w:spacing w:before="60" w:after="60"/>
              <w:jc w:val="center"/>
              <w:rPr>
                <w:rFonts w:cs="Arial"/>
                <w:sz w:val="18"/>
                <w:szCs w:val="18"/>
                <w:lang w:eastAsia="ru-RU"/>
              </w:rPr>
            </w:pPr>
            <w:r w:rsidRPr="00EA7949">
              <w:rPr>
                <w:rFonts w:cs="Arial"/>
                <w:sz w:val="18"/>
                <w:szCs w:val="18"/>
                <w:lang w:eastAsia="ru-RU"/>
              </w:rPr>
              <w:t>6694</w:t>
            </w:r>
          </w:p>
        </w:tc>
      </w:tr>
      <w:tr w:rsidR="00ED43D2" w:rsidRPr="00EA7949" w14:paraId="15C261D1" w14:textId="77777777" w:rsidTr="007B0FF1">
        <w:trPr>
          <w:trHeight w:val="542"/>
        </w:trPr>
        <w:tc>
          <w:tcPr>
            <w:tcW w:w="224" w:type="pct"/>
          </w:tcPr>
          <w:p w14:paraId="0678597E" w14:textId="77777777" w:rsidR="00ED43D2" w:rsidRPr="00EA7949" w:rsidRDefault="00ED43D2" w:rsidP="007B0FF1">
            <w:pPr>
              <w:autoSpaceDE w:val="0"/>
              <w:autoSpaceDN w:val="0"/>
              <w:adjustRightInd w:val="0"/>
              <w:spacing w:before="60" w:after="60"/>
              <w:rPr>
                <w:rFonts w:cs="Arial"/>
                <w:sz w:val="18"/>
                <w:szCs w:val="18"/>
                <w:lang w:eastAsia="ru-RU"/>
              </w:rPr>
            </w:pPr>
            <w:r w:rsidRPr="00EA7949">
              <w:rPr>
                <w:rFonts w:cs="Arial"/>
                <w:sz w:val="18"/>
                <w:szCs w:val="18"/>
                <w:lang w:eastAsia="ru-RU"/>
              </w:rPr>
              <w:t>5</w:t>
            </w:r>
          </w:p>
        </w:tc>
        <w:tc>
          <w:tcPr>
            <w:tcW w:w="1068" w:type="pct"/>
          </w:tcPr>
          <w:p w14:paraId="520DE1A2" w14:textId="77777777" w:rsidR="00ED43D2" w:rsidRPr="00EA7949" w:rsidRDefault="00ED43D2" w:rsidP="007B0FF1">
            <w:pPr>
              <w:autoSpaceDE w:val="0"/>
              <w:autoSpaceDN w:val="0"/>
              <w:adjustRightInd w:val="0"/>
              <w:spacing w:before="60" w:after="60"/>
              <w:jc w:val="left"/>
              <w:rPr>
                <w:rFonts w:cs="Arial"/>
                <w:sz w:val="18"/>
                <w:szCs w:val="18"/>
                <w:lang w:eastAsia="ru-RU"/>
              </w:rPr>
            </w:pPr>
            <w:r w:rsidRPr="00EA7949">
              <w:rPr>
                <w:rFonts w:cs="Arial"/>
                <w:sz w:val="18"/>
                <w:szCs w:val="18"/>
                <w:lang w:eastAsia="ru-RU"/>
              </w:rPr>
              <w:t>Строительство автомобильной дороги Тюмень -</w:t>
            </w:r>
            <w:r>
              <w:rPr>
                <w:rFonts w:cs="Arial"/>
                <w:sz w:val="18"/>
                <w:szCs w:val="18"/>
                <w:lang w:eastAsia="ru-RU"/>
              </w:rPr>
              <w:t xml:space="preserve"> </w:t>
            </w:r>
            <w:r w:rsidRPr="00EA7949">
              <w:rPr>
                <w:rFonts w:cs="Arial"/>
                <w:sz w:val="18"/>
                <w:szCs w:val="18"/>
                <w:lang w:eastAsia="ru-RU"/>
              </w:rPr>
              <w:t>Ханты-Мансийск</w:t>
            </w:r>
            <w:r>
              <w:rPr>
                <w:rFonts w:cs="Arial"/>
                <w:sz w:val="18"/>
                <w:szCs w:val="18"/>
                <w:lang w:eastAsia="ru-RU"/>
              </w:rPr>
              <w:t xml:space="preserve"> </w:t>
            </w:r>
            <w:r w:rsidRPr="00EA7949">
              <w:rPr>
                <w:rFonts w:cs="Arial"/>
                <w:sz w:val="18"/>
                <w:szCs w:val="18"/>
                <w:lang w:eastAsia="ru-RU"/>
              </w:rPr>
              <w:t>(км 640 -</w:t>
            </w:r>
            <w:r>
              <w:rPr>
                <w:rFonts w:cs="Arial"/>
                <w:sz w:val="18"/>
                <w:szCs w:val="18"/>
                <w:lang w:eastAsia="ru-RU"/>
              </w:rPr>
              <w:t xml:space="preserve"> </w:t>
            </w:r>
            <w:r w:rsidRPr="00EA7949">
              <w:rPr>
                <w:rFonts w:cs="Arial"/>
                <w:sz w:val="18"/>
                <w:szCs w:val="18"/>
                <w:lang w:eastAsia="ru-RU"/>
              </w:rPr>
              <w:t>км 710)</w:t>
            </w:r>
          </w:p>
        </w:tc>
        <w:tc>
          <w:tcPr>
            <w:tcW w:w="708" w:type="pct"/>
          </w:tcPr>
          <w:p w14:paraId="7995D9CB" w14:textId="77777777" w:rsidR="00ED43D2" w:rsidRPr="00EA7949" w:rsidRDefault="00ED43D2" w:rsidP="007B0FF1">
            <w:pPr>
              <w:autoSpaceDE w:val="0"/>
              <w:autoSpaceDN w:val="0"/>
              <w:adjustRightInd w:val="0"/>
              <w:spacing w:before="60" w:after="60"/>
              <w:jc w:val="left"/>
              <w:rPr>
                <w:rFonts w:cs="Arial"/>
                <w:sz w:val="18"/>
                <w:szCs w:val="18"/>
                <w:lang w:eastAsia="ru-RU"/>
              </w:rPr>
            </w:pPr>
            <w:r w:rsidRPr="00EA7949">
              <w:rPr>
                <w:rFonts w:cs="Arial"/>
                <w:sz w:val="18"/>
                <w:szCs w:val="18"/>
                <w:lang w:eastAsia="ru-RU"/>
              </w:rPr>
              <w:t xml:space="preserve">ГБУ ТО </w:t>
            </w:r>
            <w:r>
              <w:rPr>
                <w:rFonts w:cs="Arial"/>
                <w:sz w:val="18"/>
                <w:szCs w:val="18"/>
                <w:lang w:eastAsia="ru-RU"/>
              </w:rPr>
              <w:t>«</w:t>
            </w:r>
            <w:r w:rsidRPr="00EA7949">
              <w:rPr>
                <w:rFonts w:cs="Arial"/>
                <w:sz w:val="18"/>
                <w:szCs w:val="18"/>
                <w:lang w:eastAsia="ru-RU"/>
              </w:rPr>
              <w:t>Управление автомобиль</w:t>
            </w:r>
            <w:r>
              <w:rPr>
                <w:rFonts w:cs="Arial"/>
                <w:sz w:val="18"/>
                <w:szCs w:val="18"/>
                <w:lang w:eastAsia="ru-RU"/>
              </w:rPr>
              <w:t>-ных дорог»</w:t>
            </w:r>
          </w:p>
        </w:tc>
        <w:tc>
          <w:tcPr>
            <w:tcW w:w="430" w:type="pct"/>
          </w:tcPr>
          <w:p w14:paraId="04D127B4" w14:textId="77777777" w:rsidR="00ED43D2" w:rsidRPr="00EA7949" w:rsidRDefault="00ED43D2" w:rsidP="007B0FF1">
            <w:pPr>
              <w:autoSpaceDE w:val="0"/>
              <w:autoSpaceDN w:val="0"/>
              <w:adjustRightInd w:val="0"/>
              <w:spacing w:before="60" w:after="60"/>
              <w:jc w:val="center"/>
              <w:rPr>
                <w:rFonts w:cs="Arial"/>
                <w:sz w:val="18"/>
                <w:szCs w:val="18"/>
                <w:lang w:eastAsia="ru-RU"/>
              </w:rPr>
            </w:pPr>
            <w:r w:rsidRPr="00EA7949">
              <w:rPr>
                <w:rFonts w:cs="Arial"/>
                <w:sz w:val="18"/>
                <w:szCs w:val="18"/>
                <w:lang w:eastAsia="ru-RU"/>
              </w:rPr>
              <w:t>2005-2010</w:t>
            </w:r>
          </w:p>
        </w:tc>
        <w:tc>
          <w:tcPr>
            <w:tcW w:w="713" w:type="pct"/>
          </w:tcPr>
          <w:p w14:paraId="66ECC7AE" w14:textId="77777777" w:rsidR="00ED43D2" w:rsidRPr="00EA7949" w:rsidRDefault="00ED43D2" w:rsidP="007B0FF1">
            <w:pPr>
              <w:autoSpaceDE w:val="0"/>
              <w:autoSpaceDN w:val="0"/>
              <w:adjustRightInd w:val="0"/>
              <w:spacing w:before="60" w:after="60"/>
              <w:jc w:val="center"/>
              <w:rPr>
                <w:rFonts w:cs="Arial"/>
                <w:sz w:val="18"/>
                <w:szCs w:val="18"/>
                <w:lang w:eastAsia="ru-RU"/>
              </w:rPr>
            </w:pPr>
            <w:r w:rsidRPr="00EA7949">
              <w:rPr>
                <w:rFonts w:cs="Arial"/>
                <w:sz w:val="18"/>
                <w:szCs w:val="18"/>
                <w:lang w:eastAsia="ru-RU"/>
              </w:rPr>
              <w:t>II</w:t>
            </w:r>
          </w:p>
        </w:tc>
        <w:tc>
          <w:tcPr>
            <w:tcW w:w="1214" w:type="pct"/>
          </w:tcPr>
          <w:p w14:paraId="24B54D42" w14:textId="77777777" w:rsidR="00ED43D2" w:rsidRPr="00EA7949" w:rsidRDefault="00ED43D2" w:rsidP="007B0FF1">
            <w:pPr>
              <w:autoSpaceDE w:val="0"/>
              <w:autoSpaceDN w:val="0"/>
              <w:adjustRightInd w:val="0"/>
              <w:spacing w:before="60" w:after="60"/>
              <w:jc w:val="left"/>
              <w:rPr>
                <w:rFonts w:cs="Arial"/>
                <w:sz w:val="18"/>
                <w:szCs w:val="18"/>
                <w:lang w:eastAsia="ru-RU"/>
              </w:rPr>
            </w:pPr>
            <w:r w:rsidRPr="00EA7949">
              <w:rPr>
                <w:rFonts w:cs="Arial"/>
                <w:sz w:val="18"/>
                <w:szCs w:val="18"/>
                <w:lang w:eastAsia="ru-RU"/>
              </w:rPr>
              <w:t>Протяженность (км) 55,2</w:t>
            </w:r>
          </w:p>
          <w:p w14:paraId="5A6197CB" w14:textId="77777777" w:rsidR="00ED43D2" w:rsidRPr="00EA7949" w:rsidRDefault="00ED43D2" w:rsidP="007B0FF1">
            <w:pPr>
              <w:autoSpaceDE w:val="0"/>
              <w:autoSpaceDN w:val="0"/>
              <w:adjustRightInd w:val="0"/>
              <w:spacing w:before="60" w:after="60"/>
              <w:jc w:val="left"/>
              <w:rPr>
                <w:rFonts w:cs="Arial"/>
                <w:sz w:val="18"/>
                <w:szCs w:val="18"/>
                <w:lang w:eastAsia="ru-RU"/>
              </w:rPr>
            </w:pPr>
            <w:r>
              <w:rPr>
                <w:rFonts w:cs="Arial"/>
                <w:sz w:val="18"/>
                <w:szCs w:val="18"/>
                <w:lang w:eastAsia="ru-RU"/>
              </w:rPr>
              <w:t>Объем зем. работ (млн</w:t>
            </w:r>
            <w:r w:rsidRPr="00EA7949">
              <w:rPr>
                <w:rFonts w:cs="Arial"/>
                <w:sz w:val="18"/>
                <w:szCs w:val="18"/>
                <w:lang w:eastAsia="ru-RU"/>
              </w:rPr>
              <w:t xml:space="preserve"> м</w:t>
            </w:r>
            <w:r w:rsidRPr="00B82400">
              <w:rPr>
                <w:rFonts w:cs="Arial"/>
                <w:sz w:val="18"/>
                <w:szCs w:val="18"/>
                <w:vertAlign w:val="superscript"/>
                <w:lang w:eastAsia="ru-RU"/>
              </w:rPr>
              <w:t>3</w:t>
            </w:r>
            <w:r w:rsidRPr="00EA7949">
              <w:rPr>
                <w:rFonts w:cs="Arial"/>
                <w:sz w:val="18"/>
                <w:szCs w:val="18"/>
                <w:lang w:eastAsia="ru-RU"/>
              </w:rPr>
              <w:t>) 4,78</w:t>
            </w:r>
          </w:p>
          <w:p w14:paraId="6D093723" w14:textId="77777777" w:rsidR="00ED43D2" w:rsidRPr="00EA7949" w:rsidRDefault="00ED43D2" w:rsidP="007B0FF1">
            <w:pPr>
              <w:autoSpaceDE w:val="0"/>
              <w:autoSpaceDN w:val="0"/>
              <w:adjustRightInd w:val="0"/>
              <w:spacing w:before="60" w:after="60"/>
              <w:jc w:val="left"/>
              <w:rPr>
                <w:rFonts w:cs="Arial"/>
                <w:sz w:val="18"/>
                <w:szCs w:val="18"/>
                <w:lang w:eastAsia="ru-RU"/>
              </w:rPr>
            </w:pPr>
            <w:r w:rsidRPr="00EA7949">
              <w:rPr>
                <w:rFonts w:cs="Arial"/>
                <w:sz w:val="18"/>
                <w:szCs w:val="18"/>
                <w:lang w:eastAsia="ru-RU"/>
              </w:rPr>
              <w:t>Площадь дор. одежды (тыс. м</w:t>
            </w:r>
            <w:r w:rsidRPr="00B82400">
              <w:rPr>
                <w:rFonts w:cs="Arial"/>
                <w:sz w:val="18"/>
                <w:szCs w:val="18"/>
                <w:vertAlign w:val="superscript"/>
                <w:lang w:eastAsia="ru-RU"/>
              </w:rPr>
              <w:t>2</w:t>
            </w:r>
            <w:r w:rsidRPr="00EA7949">
              <w:rPr>
                <w:rFonts w:cs="Arial"/>
                <w:sz w:val="18"/>
                <w:szCs w:val="18"/>
                <w:lang w:eastAsia="ru-RU"/>
              </w:rPr>
              <w:t>) 537,2</w:t>
            </w:r>
          </w:p>
        </w:tc>
        <w:tc>
          <w:tcPr>
            <w:tcW w:w="643" w:type="pct"/>
          </w:tcPr>
          <w:p w14:paraId="1595253D" w14:textId="77777777" w:rsidR="00ED43D2" w:rsidRPr="00EA7949" w:rsidRDefault="00ED43D2" w:rsidP="007B0FF1">
            <w:pPr>
              <w:autoSpaceDE w:val="0"/>
              <w:autoSpaceDN w:val="0"/>
              <w:adjustRightInd w:val="0"/>
              <w:spacing w:before="60" w:after="60"/>
              <w:jc w:val="center"/>
              <w:rPr>
                <w:rFonts w:cs="Arial"/>
                <w:sz w:val="18"/>
                <w:szCs w:val="18"/>
                <w:lang w:eastAsia="ru-RU"/>
              </w:rPr>
            </w:pPr>
            <w:r w:rsidRPr="00EA7949">
              <w:rPr>
                <w:rFonts w:cs="Arial"/>
                <w:sz w:val="18"/>
                <w:szCs w:val="18"/>
                <w:lang w:eastAsia="ru-RU"/>
              </w:rPr>
              <w:t>6 674</w:t>
            </w:r>
          </w:p>
        </w:tc>
      </w:tr>
      <w:tr w:rsidR="00ED43D2" w:rsidRPr="00EA7949" w14:paraId="5E009FB2" w14:textId="77777777" w:rsidTr="007B0FF1">
        <w:trPr>
          <w:trHeight w:val="535"/>
        </w:trPr>
        <w:tc>
          <w:tcPr>
            <w:tcW w:w="224" w:type="pct"/>
          </w:tcPr>
          <w:p w14:paraId="5D2F3B6F" w14:textId="77777777" w:rsidR="00ED43D2" w:rsidRPr="00EA7949" w:rsidRDefault="00ED43D2" w:rsidP="007B0FF1">
            <w:pPr>
              <w:autoSpaceDE w:val="0"/>
              <w:autoSpaceDN w:val="0"/>
              <w:adjustRightInd w:val="0"/>
              <w:spacing w:before="60" w:after="60"/>
              <w:rPr>
                <w:rFonts w:cs="Arial"/>
                <w:sz w:val="18"/>
                <w:szCs w:val="18"/>
                <w:lang w:eastAsia="ru-RU"/>
              </w:rPr>
            </w:pPr>
            <w:r w:rsidRPr="00EA7949">
              <w:rPr>
                <w:rFonts w:cs="Arial"/>
                <w:sz w:val="18"/>
                <w:szCs w:val="18"/>
                <w:lang w:eastAsia="ru-RU"/>
              </w:rPr>
              <w:t>6</w:t>
            </w:r>
          </w:p>
        </w:tc>
        <w:tc>
          <w:tcPr>
            <w:tcW w:w="1068" w:type="pct"/>
          </w:tcPr>
          <w:p w14:paraId="7807E71D" w14:textId="77777777" w:rsidR="00ED43D2" w:rsidRPr="00EA7949" w:rsidRDefault="00ED43D2" w:rsidP="007B0FF1">
            <w:pPr>
              <w:autoSpaceDE w:val="0"/>
              <w:autoSpaceDN w:val="0"/>
              <w:adjustRightInd w:val="0"/>
              <w:spacing w:before="60" w:after="60"/>
              <w:jc w:val="left"/>
              <w:rPr>
                <w:rFonts w:cs="Arial"/>
                <w:sz w:val="18"/>
                <w:szCs w:val="18"/>
                <w:lang w:eastAsia="ru-RU"/>
              </w:rPr>
            </w:pPr>
            <w:r w:rsidRPr="00EA7949">
              <w:rPr>
                <w:rFonts w:cs="Arial"/>
                <w:sz w:val="18"/>
                <w:szCs w:val="18"/>
                <w:lang w:eastAsia="ru-RU"/>
              </w:rPr>
              <w:t>Реконструкция а/д Сургут -</w:t>
            </w:r>
            <w:r>
              <w:rPr>
                <w:rFonts w:cs="Arial"/>
                <w:sz w:val="18"/>
                <w:szCs w:val="18"/>
                <w:lang w:eastAsia="ru-RU"/>
              </w:rPr>
              <w:t xml:space="preserve"> </w:t>
            </w:r>
            <w:r w:rsidRPr="00EA7949">
              <w:rPr>
                <w:rFonts w:cs="Arial"/>
                <w:sz w:val="18"/>
                <w:szCs w:val="18"/>
                <w:lang w:eastAsia="ru-RU"/>
              </w:rPr>
              <w:t>Когалым -</w:t>
            </w:r>
            <w:r>
              <w:rPr>
                <w:rFonts w:cs="Arial"/>
                <w:sz w:val="18"/>
                <w:szCs w:val="18"/>
                <w:lang w:eastAsia="ru-RU"/>
              </w:rPr>
              <w:t xml:space="preserve"> </w:t>
            </w:r>
            <w:r w:rsidRPr="00EA7949">
              <w:rPr>
                <w:rFonts w:cs="Arial"/>
                <w:sz w:val="18"/>
                <w:szCs w:val="18"/>
                <w:lang w:eastAsia="ru-RU"/>
              </w:rPr>
              <w:t>гр. ХМАО</w:t>
            </w:r>
            <w:r>
              <w:rPr>
                <w:rFonts w:cs="Arial"/>
                <w:sz w:val="18"/>
                <w:szCs w:val="18"/>
                <w:lang w:eastAsia="ru-RU"/>
              </w:rPr>
              <w:t xml:space="preserve"> </w:t>
            </w:r>
            <w:r w:rsidRPr="00EA7949">
              <w:rPr>
                <w:rFonts w:cs="Arial"/>
                <w:sz w:val="18"/>
                <w:szCs w:val="18"/>
                <w:lang w:eastAsia="ru-RU"/>
              </w:rPr>
              <w:t>(км 125 -</w:t>
            </w:r>
            <w:r>
              <w:rPr>
                <w:rFonts w:cs="Arial"/>
                <w:sz w:val="18"/>
                <w:szCs w:val="18"/>
                <w:lang w:eastAsia="ru-RU"/>
              </w:rPr>
              <w:t xml:space="preserve"> </w:t>
            </w:r>
            <w:r w:rsidRPr="00EA7949">
              <w:rPr>
                <w:rFonts w:cs="Arial"/>
                <w:sz w:val="18"/>
                <w:szCs w:val="18"/>
                <w:lang w:eastAsia="ru-RU"/>
              </w:rPr>
              <w:t>км 244)</w:t>
            </w:r>
          </w:p>
        </w:tc>
        <w:tc>
          <w:tcPr>
            <w:tcW w:w="708" w:type="pct"/>
          </w:tcPr>
          <w:p w14:paraId="623A42E9" w14:textId="77777777" w:rsidR="00ED43D2" w:rsidRPr="00EA7949" w:rsidRDefault="00ED43D2" w:rsidP="007B0FF1">
            <w:pPr>
              <w:autoSpaceDE w:val="0"/>
              <w:autoSpaceDN w:val="0"/>
              <w:adjustRightInd w:val="0"/>
              <w:spacing w:before="60" w:after="60"/>
              <w:jc w:val="left"/>
              <w:rPr>
                <w:rFonts w:cs="Arial"/>
                <w:sz w:val="18"/>
                <w:szCs w:val="18"/>
                <w:lang w:eastAsia="ru-RU"/>
              </w:rPr>
            </w:pPr>
            <w:r>
              <w:rPr>
                <w:rFonts w:cs="Arial"/>
                <w:sz w:val="18"/>
                <w:szCs w:val="18"/>
                <w:lang w:eastAsia="ru-RU"/>
              </w:rPr>
              <w:t>ГКУ ТО «</w:t>
            </w:r>
            <w:r w:rsidRPr="00EA7949">
              <w:rPr>
                <w:rFonts w:cs="Arial"/>
                <w:sz w:val="18"/>
                <w:szCs w:val="18"/>
                <w:lang w:eastAsia="ru-RU"/>
              </w:rPr>
              <w:t>Управление автомобиль</w:t>
            </w:r>
            <w:r>
              <w:rPr>
                <w:rFonts w:cs="Arial"/>
                <w:sz w:val="18"/>
                <w:szCs w:val="18"/>
                <w:lang w:eastAsia="ru-RU"/>
              </w:rPr>
              <w:t>-ных дорог»</w:t>
            </w:r>
          </w:p>
        </w:tc>
        <w:tc>
          <w:tcPr>
            <w:tcW w:w="430" w:type="pct"/>
          </w:tcPr>
          <w:p w14:paraId="7025DCC1" w14:textId="77777777" w:rsidR="00ED43D2" w:rsidRPr="00EA7949" w:rsidRDefault="00ED43D2" w:rsidP="007B0FF1">
            <w:pPr>
              <w:autoSpaceDE w:val="0"/>
              <w:autoSpaceDN w:val="0"/>
              <w:adjustRightInd w:val="0"/>
              <w:spacing w:before="60" w:after="60"/>
              <w:jc w:val="center"/>
              <w:rPr>
                <w:rFonts w:cs="Arial"/>
                <w:sz w:val="18"/>
                <w:szCs w:val="18"/>
                <w:lang w:eastAsia="ru-RU"/>
              </w:rPr>
            </w:pPr>
            <w:r w:rsidRPr="00EA7949">
              <w:rPr>
                <w:rFonts w:cs="Arial"/>
                <w:sz w:val="18"/>
                <w:szCs w:val="18"/>
                <w:lang w:eastAsia="ru-RU"/>
              </w:rPr>
              <w:t>2005-2012</w:t>
            </w:r>
          </w:p>
        </w:tc>
        <w:tc>
          <w:tcPr>
            <w:tcW w:w="713" w:type="pct"/>
          </w:tcPr>
          <w:p w14:paraId="7792B878" w14:textId="77777777" w:rsidR="00ED43D2" w:rsidRPr="00EA7949" w:rsidRDefault="00ED43D2" w:rsidP="007B0FF1">
            <w:pPr>
              <w:autoSpaceDE w:val="0"/>
              <w:autoSpaceDN w:val="0"/>
              <w:adjustRightInd w:val="0"/>
              <w:spacing w:before="60" w:after="60"/>
              <w:jc w:val="center"/>
              <w:rPr>
                <w:rFonts w:cs="Arial"/>
                <w:sz w:val="18"/>
                <w:szCs w:val="18"/>
                <w:lang w:eastAsia="ru-RU"/>
              </w:rPr>
            </w:pPr>
            <w:r w:rsidRPr="00EA7949">
              <w:rPr>
                <w:rFonts w:cs="Arial"/>
                <w:sz w:val="18"/>
                <w:szCs w:val="18"/>
                <w:lang w:eastAsia="ru-RU"/>
              </w:rPr>
              <w:t>III</w:t>
            </w:r>
          </w:p>
        </w:tc>
        <w:tc>
          <w:tcPr>
            <w:tcW w:w="1214" w:type="pct"/>
          </w:tcPr>
          <w:p w14:paraId="52BBC436" w14:textId="77777777" w:rsidR="00ED43D2" w:rsidRPr="00EA7949" w:rsidRDefault="00ED43D2" w:rsidP="007B0FF1">
            <w:pPr>
              <w:autoSpaceDE w:val="0"/>
              <w:autoSpaceDN w:val="0"/>
              <w:adjustRightInd w:val="0"/>
              <w:spacing w:before="60" w:after="60"/>
              <w:jc w:val="left"/>
              <w:rPr>
                <w:rFonts w:cs="Arial"/>
                <w:sz w:val="18"/>
                <w:szCs w:val="18"/>
                <w:lang w:eastAsia="ru-RU"/>
              </w:rPr>
            </w:pPr>
            <w:r w:rsidRPr="00EA7949">
              <w:rPr>
                <w:rFonts w:cs="Arial"/>
                <w:sz w:val="18"/>
                <w:szCs w:val="18"/>
                <w:lang w:eastAsia="ru-RU"/>
              </w:rPr>
              <w:t>Протяженность (км) 118,3</w:t>
            </w:r>
          </w:p>
          <w:p w14:paraId="086325C2" w14:textId="77777777" w:rsidR="00ED43D2" w:rsidRPr="00EA7949" w:rsidRDefault="00ED43D2" w:rsidP="007B0FF1">
            <w:pPr>
              <w:autoSpaceDE w:val="0"/>
              <w:autoSpaceDN w:val="0"/>
              <w:adjustRightInd w:val="0"/>
              <w:spacing w:before="60" w:after="60"/>
              <w:jc w:val="left"/>
              <w:rPr>
                <w:rFonts w:cs="Arial"/>
                <w:sz w:val="18"/>
                <w:szCs w:val="18"/>
                <w:lang w:eastAsia="ru-RU"/>
              </w:rPr>
            </w:pPr>
            <w:r w:rsidRPr="00EA7949">
              <w:rPr>
                <w:rFonts w:cs="Arial"/>
                <w:sz w:val="18"/>
                <w:szCs w:val="18"/>
                <w:lang w:eastAsia="ru-RU"/>
              </w:rPr>
              <w:t>Объем зем. работ (млн м</w:t>
            </w:r>
            <w:r w:rsidRPr="00B82400">
              <w:rPr>
                <w:rFonts w:cs="Arial"/>
                <w:sz w:val="18"/>
                <w:szCs w:val="18"/>
                <w:vertAlign w:val="superscript"/>
                <w:lang w:eastAsia="ru-RU"/>
              </w:rPr>
              <w:t>3</w:t>
            </w:r>
            <w:r w:rsidRPr="00EA7949">
              <w:rPr>
                <w:rFonts w:cs="Arial"/>
                <w:sz w:val="18"/>
                <w:szCs w:val="18"/>
                <w:lang w:eastAsia="ru-RU"/>
              </w:rPr>
              <w:t>) 1,12</w:t>
            </w:r>
          </w:p>
          <w:p w14:paraId="5EAC4AA8" w14:textId="77777777" w:rsidR="00ED43D2" w:rsidRPr="00EA7949" w:rsidRDefault="00ED43D2" w:rsidP="007B0FF1">
            <w:pPr>
              <w:autoSpaceDE w:val="0"/>
              <w:autoSpaceDN w:val="0"/>
              <w:adjustRightInd w:val="0"/>
              <w:spacing w:before="60" w:after="60"/>
              <w:jc w:val="left"/>
              <w:rPr>
                <w:rFonts w:cs="Arial"/>
                <w:sz w:val="18"/>
                <w:szCs w:val="18"/>
                <w:lang w:eastAsia="ru-RU"/>
              </w:rPr>
            </w:pPr>
            <w:r w:rsidRPr="00EA7949">
              <w:rPr>
                <w:rFonts w:cs="Arial"/>
                <w:sz w:val="18"/>
                <w:szCs w:val="18"/>
                <w:lang w:eastAsia="ru-RU"/>
              </w:rPr>
              <w:t>Площадь дор. одежды (тыс. м</w:t>
            </w:r>
            <w:r w:rsidRPr="00B82400">
              <w:rPr>
                <w:rFonts w:cs="Arial"/>
                <w:sz w:val="18"/>
                <w:szCs w:val="18"/>
                <w:vertAlign w:val="superscript"/>
                <w:lang w:eastAsia="ru-RU"/>
              </w:rPr>
              <w:t>2</w:t>
            </w:r>
            <w:r w:rsidRPr="00EA7949">
              <w:rPr>
                <w:rFonts w:cs="Arial"/>
                <w:sz w:val="18"/>
                <w:szCs w:val="18"/>
                <w:lang w:eastAsia="ru-RU"/>
              </w:rPr>
              <w:t>) 1000,9</w:t>
            </w:r>
          </w:p>
        </w:tc>
        <w:tc>
          <w:tcPr>
            <w:tcW w:w="643" w:type="pct"/>
          </w:tcPr>
          <w:p w14:paraId="12B8FE4E" w14:textId="77777777" w:rsidR="00ED43D2" w:rsidRPr="00EA7949" w:rsidRDefault="00ED43D2" w:rsidP="007B0FF1">
            <w:pPr>
              <w:autoSpaceDE w:val="0"/>
              <w:autoSpaceDN w:val="0"/>
              <w:adjustRightInd w:val="0"/>
              <w:spacing w:before="60" w:after="60"/>
              <w:jc w:val="center"/>
              <w:rPr>
                <w:rFonts w:cs="Arial"/>
                <w:sz w:val="18"/>
                <w:szCs w:val="18"/>
                <w:lang w:eastAsia="ru-RU"/>
              </w:rPr>
            </w:pPr>
            <w:r w:rsidRPr="00EA7949">
              <w:rPr>
                <w:rFonts w:cs="Arial"/>
                <w:sz w:val="18"/>
                <w:szCs w:val="18"/>
                <w:lang w:eastAsia="ru-RU"/>
              </w:rPr>
              <w:t>4 663</w:t>
            </w:r>
          </w:p>
        </w:tc>
      </w:tr>
      <w:tr w:rsidR="00ED43D2" w:rsidRPr="00EA7949" w14:paraId="58647BC4" w14:textId="77777777" w:rsidTr="007B0FF1">
        <w:trPr>
          <w:trHeight w:val="542"/>
        </w:trPr>
        <w:tc>
          <w:tcPr>
            <w:tcW w:w="224" w:type="pct"/>
          </w:tcPr>
          <w:p w14:paraId="58FB53B1" w14:textId="77777777" w:rsidR="00ED43D2" w:rsidRPr="00EA7949" w:rsidRDefault="00ED43D2" w:rsidP="007B0FF1">
            <w:pPr>
              <w:autoSpaceDE w:val="0"/>
              <w:autoSpaceDN w:val="0"/>
              <w:adjustRightInd w:val="0"/>
              <w:spacing w:before="60" w:after="60"/>
              <w:rPr>
                <w:rFonts w:cs="Arial"/>
                <w:sz w:val="18"/>
                <w:szCs w:val="18"/>
                <w:lang w:eastAsia="ru-RU"/>
              </w:rPr>
            </w:pPr>
            <w:r w:rsidRPr="00EA7949">
              <w:rPr>
                <w:rFonts w:cs="Arial"/>
                <w:sz w:val="18"/>
                <w:szCs w:val="18"/>
                <w:lang w:eastAsia="ru-RU"/>
              </w:rPr>
              <w:t>7</w:t>
            </w:r>
          </w:p>
        </w:tc>
        <w:tc>
          <w:tcPr>
            <w:tcW w:w="1068" w:type="pct"/>
          </w:tcPr>
          <w:p w14:paraId="3CC699F3" w14:textId="77777777" w:rsidR="00ED43D2" w:rsidRPr="00EA7949" w:rsidRDefault="00ED43D2" w:rsidP="007B0FF1">
            <w:pPr>
              <w:autoSpaceDE w:val="0"/>
              <w:autoSpaceDN w:val="0"/>
              <w:adjustRightInd w:val="0"/>
              <w:spacing w:before="60" w:after="60"/>
              <w:jc w:val="left"/>
              <w:rPr>
                <w:rFonts w:cs="Arial"/>
                <w:sz w:val="18"/>
                <w:szCs w:val="18"/>
                <w:lang w:eastAsia="ru-RU"/>
              </w:rPr>
            </w:pPr>
            <w:r>
              <w:rPr>
                <w:rFonts w:cs="Arial"/>
                <w:sz w:val="18"/>
                <w:szCs w:val="18"/>
                <w:lang w:eastAsia="ru-RU"/>
              </w:rPr>
              <w:t>Строительство а/д «</w:t>
            </w:r>
            <w:r w:rsidRPr="00EA7949">
              <w:rPr>
                <w:rFonts w:cs="Arial"/>
                <w:sz w:val="18"/>
                <w:szCs w:val="18"/>
                <w:lang w:eastAsia="ru-RU"/>
              </w:rPr>
              <w:t>г. Ханты-Мансийск -</w:t>
            </w:r>
            <w:r>
              <w:rPr>
                <w:rFonts w:cs="Arial"/>
                <w:sz w:val="18"/>
                <w:szCs w:val="18"/>
                <w:lang w:eastAsia="ru-RU"/>
              </w:rPr>
              <w:t xml:space="preserve"> пос. Горноправдинск» </w:t>
            </w:r>
            <w:r w:rsidRPr="00EA7949">
              <w:rPr>
                <w:rFonts w:cs="Arial"/>
                <w:sz w:val="18"/>
                <w:szCs w:val="18"/>
                <w:lang w:eastAsia="ru-RU"/>
              </w:rPr>
              <w:t>(км 73 -</w:t>
            </w:r>
            <w:r>
              <w:rPr>
                <w:rFonts w:cs="Arial"/>
                <w:sz w:val="18"/>
                <w:szCs w:val="18"/>
                <w:lang w:eastAsia="ru-RU"/>
              </w:rPr>
              <w:t xml:space="preserve"> </w:t>
            </w:r>
            <w:r w:rsidRPr="00EA7949">
              <w:rPr>
                <w:rFonts w:cs="Arial"/>
                <w:sz w:val="18"/>
                <w:szCs w:val="18"/>
                <w:lang w:eastAsia="ru-RU"/>
              </w:rPr>
              <w:t>км 105, км 119</w:t>
            </w:r>
            <w:r>
              <w:rPr>
                <w:rFonts w:cs="Arial"/>
                <w:sz w:val="18"/>
                <w:szCs w:val="18"/>
                <w:lang w:eastAsia="ru-RU"/>
              </w:rPr>
              <w:t xml:space="preserve"> </w:t>
            </w:r>
            <w:r w:rsidRPr="00EA7949">
              <w:rPr>
                <w:rFonts w:cs="Arial"/>
                <w:sz w:val="18"/>
                <w:szCs w:val="18"/>
                <w:lang w:eastAsia="ru-RU"/>
              </w:rPr>
              <w:t>-</w:t>
            </w:r>
            <w:r>
              <w:rPr>
                <w:rFonts w:cs="Arial"/>
                <w:sz w:val="18"/>
                <w:szCs w:val="18"/>
                <w:lang w:eastAsia="ru-RU"/>
              </w:rPr>
              <w:t xml:space="preserve"> </w:t>
            </w:r>
            <w:r w:rsidRPr="00EA7949">
              <w:rPr>
                <w:rFonts w:cs="Arial"/>
                <w:sz w:val="18"/>
                <w:szCs w:val="18"/>
                <w:lang w:eastAsia="ru-RU"/>
              </w:rPr>
              <w:t>км 153)</w:t>
            </w:r>
          </w:p>
        </w:tc>
        <w:tc>
          <w:tcPr>
            <w:tcW w:w="708" w:type="pct"/>
          </w:tcPr>
          <w:p w14:paraId="2A0CC14A" w14:textId="77777777" w:rsidR="00ED43D2" w:rsidRPr="00EA7949" w:rsidRDefault="00ED43D2" w:rsidP="007B0FF1">
            <w:pPr>
              <w:autoSpaceDE w:val="0"/>
              <w:autoSpaceDN w:val="0"/>
              <w:adjustRightInd w:val="0"/>
              <w:spacing w:before="60" w:after="60"/>
              <w:jc w:val="left"/>
              <w:rPr>
                <w:rFonts w:cs="Arial"/>
                <w:sz w:val="18"/>
                <w:szCs w:val="18"/>
                <w:lang w:eastAsia="ru-RU"/>
              </w:rPr>
            </w:pPr>
            <w:r>
              <w:rPr>
                <w:rFonts w:cs="Arial"/>
                <w:sz w:val="18"/>
                <w:szCs w:val="18"/>
                <w:lang w:eastAsia="ru-RU"/>
              </w:rPr>
              <w:t>ГБУ ТО «</w:t>
            </w:r>
            <w:r w:rsidRPr="00EA7949">
              <w:rPr>
                <w:rFonts w:cs="Arial"/>
                <w:sz w:val="18"/>
                <w:szCs w:val="18"/>
                <w:lang w:eastAsia="ru-RU"/>
              </w:rPr>
              <w:t>Управление автомобиль</w:t>
            </w:r>
            <w:r>
              <w:rPr>
                <w:rFonts w:cs="Arial"/>
                <w:sz w:val="18"/>
                <w:szCs w:val="18"/>
                <w:lang w:eastAsia="ru-RU"/>
              </w:rPr>
              <w:t>-ных дорог»</w:t>
            </w:r>
          </w:p>
        </w:tc>
        <w:tc>
          <w:tcPr>
            <w:tcW w:w="430" w:type="pct"/>
          </w:tcPr>
          <w:p w14:paraId="46600EB2" w14:textId="77777777" w:rsidR="00ED43D2" w:rsidRPr="00EA7949" w:rsidRDefault="00ED43D2" w:rsidP="007B0FF1">
            <w:pPr>
              <w:autoSpaceDE w:val="0"/>
              <w:autoSpaceDN w:val="0"/>
              <w:adjustRightInd w:val="0"/>
              <w:spacing w:before="60" w:after="60"/>
              <w:jc w:val="center"/>
              <w:rPr>
                <w:rFonts w:cs="Arial"/>
                <w:sz w:val="18"/>
                <w:szCs w:val="18"/>
                <w:lang w:eastAsia="ru-RU"/>
              </w:rPr>
            </w:pPr>
            <w:r w:rsidRPr="00EA7949">
              <w:rPr>
                <w:rFonts w:cs="Arial"/>
                <w:sz w:val="18"/>
                <w:szCs w:val="18"/>
                <w:lang w:eastAsia="ru-RU"/>
              </w:rPr>
              <w:t>2005-2010</w:t>
            </w:r>
          </w:p>
        </w:tc>
        <w:tc>
          <w:tcPr>
            <w:tcW w:w="713" w:type="pct"/>
          </w:tcPr>
          <w:p w14:paraId="6E20A232" w14:textId="77777777" w:rsidR="00ED43D2" w:rsidRPr="00EA7949" w:rsidRDefault="00ED43D2" w:rsidP="007B0FF1">
            <w:pPr>
              <w:autoSpaceDE w:val="0"/>
              <w:autoSpaceDN w:val="0"/>
              <w:adjustRightInd w:val="0"/>
              <w:spacing w:before="60" w:after="60"/>
              <w:jc w:val="center"/>
              <w:rPr>
                <w:rFonts w:cs="Arial"/>
                <w:sz w:val="18"/>
                <w:szCs w:val="18"/>
                <w:lang w:eastAsia="ru-RU"/>
              </w:rPr>
            </w:pPr>
            <w:r w:rsidRPr="00EA7949">
              <w:rPr>
                <w:rFonts w:cs="Arial"/>
                <w:sz w:val="18"/>
                <w:szCs w:val="18"/>
                <w:lang w:eastAsia="ru-RU"/>
              </w:rPr>
              <w:t>III</w:t>
            </w:r>
          </w:p>
        </w:tc>
        <w:tc>
          <w:tcPr>
            <w:tcW w:w="1214" w:type="pct"/>
          </w:tcPr>
          <w:p w14:paraId="74FB48B4" w14:textId="77777777" w:rsidR="00ED43D2" w:rsidRPr="00EA7949" w:rsidRDefault="00ED43D2" w:rsidP="007B0FF1">
            <w:pPr>
              <w:autoSpaceDE w:val="0"/>
              <w:autoSpaceDN w:val="0"/>
              <w:adjustRightInd w:val="0"/>
              <w:spacing w:before="60" w:after="60"/>
              <w:jc w:val="left"/>
              <w:rPr>
                <w:rFonts w:cs="Arial"/>
                <w:sz w:val="18"/>
                <w:szCs w:val="18"/>
                <w:lang w:eastAsia="ru-RU"/>
              </w:rPr>
            </w:pPr>
            <w:r w:rsidRPr="00EA7949">
              <w:rPr>
                <w:rFonts w:cs="Arial"/>
                <w:sz w:val="18"/>
                <w:szCs w:val="18"/>
                <w:lang w:eastAsia="ru-RU"/>
              </w:rPr>
              <w:t>Протяженность (км</w:t>
            </w:r>
            <w:r>
              <w:rPr>
                <w:rFonts w:cs="Arial"/>
                <w:sz w:val="18"/>
                <w:szCs w:val="18"/>
                <w:lang w:eastAsia="ru-RU"/>
              </w:rPr>
              <w:t>) 66,3</w:t>
            </w:r>
          </w:p>
          <w:p w14:paraId="67211AFF" w14:textId="77777777" w:rsidR="00ED43D2" w:rsidRPr="00EA7949" w:rsidRDefault="00ED43D2" w:rsidP="007B0FF1">
            <w:pPr>
              <w:autoSpaceDE w:val="0"/>
              <w:autoSpaceDN w:val="0"/>
              <w:adjustRightInd w:val="0"/>
              <w:spacing w:before="60" w:after="60"/>
              <w:jc w:val="left"/>
              <w:rPr>
                <w:rFonts w:cs="Arial"/>
                <w:sz w:val="18"/>
                <w:szCs w:val="18"/>
                <w:lang w:eastAsia="ru-RU"/>
              </w:rPr>
            </w:pPr>
            <w:r>
              <w:rPr>
                <w:rFonts w:cs="Arial"/>
                <w:sz w:val="18"/>
                <w:szCs w:val="18"/>
                <w:lang w:eastAsia="ru-RU"/>
              </w:rPr>
              <w:t>Объем зем. работ (млн</w:t>
            </w:r>
            <w:r w:rsidRPr="00EA7949">
              <w:rPr>
                <w:rFonts w:cs="Arial"/>
                <w:sz w:val="18"/>
                <w:szCs w:val="18"/>
                <w:lang w:eastAsia="ru-RU"/>
              </w:rPr>
              <w:t xml:space="preserve"> м</w:t>
            </w:r>
            <w:r w:rsidRPr="00B82400">
              <w:rPr>
                <w:rFonts w:cs="Arial"/>
                <w:sz w:val="18"/>
                <w:szCs w:val="18"/>
                <w:vertAlign w:val="superscript"/>
                <w:lang w:eastAsia="ru-RU"/>
              </w:rPr>
              <w:t>3</w:t>
            </w:r>
            <w:r w:rsidRPr="00EA7949">
              <w:rPr>
                <w:rFonts w:cs="Arial"/>
                <w:sz w:val="18"/>
                <w:szCs w:val="18"/>
                <w:lang w:eastAsia="ru-RU"/>
              </w:rPr>
              <w:t>) 4,0</w:t>
            </w:r>
          </w:p>
          <w:p w14:paraId="7C15A158" w14:textId="77777777" w:rsidR="00ED43D2" w:rsidRPr="00EA7949" w:rsidRDefault="00ED43D2" w:rsidP="007B0FF1">
            <w:pPr>
              <w:autoSpaceDE w:val="0"/>
              <w:autoSpaceDN w:val="0"/>
              <w:adjustRightInd w:val="0"/>
              <w:spacing w:before="60" w:after="60"/>
              <w:jc w:val="left"/>
              <w:rPr>
                <w:rFonts w:cs="Arial"/>
                <w:sz w:val="18"/>
                <w:szCs w:val="18"/>
                <w:lang w:eastAsia="ru-RU"/>
              </w:rPr>
            </w:pPr>
            <w:r w:rsidRPr="00EA7949">
              <w:rPr>
                <w:rFonts w:cs="Arial"/>
                <w:sz w:val="18"/>
                <w:szCs w:val="18"/>
                <w:lang w:eastAsia="ru-RU"/>
              </w:rPr>
              <w:t>Площадь дор. одежды (тыс. м</w:t>
            </w:r>
            <w:r w:rsidRPr="00B82400">
              <w:rPr>
                <w:rFonts w:cs="Arial"/>
                <w:sz w:val="18"/>
                <w:szCs w:val="18"/>
                <w:vertAlign w:val="superscript"/>
                <w:lang w:eastAsia="ru-RU"/>
              </w:rPr>
              <w:t>2</w:t>
            </w:r>
            <w:r w:rsidRPr="00EA7949">
              <w:rPr>
                <w:rFonts w:cs="Arial"/>
                <w:sz w:val="18"/>
                <w:szCs w:val="18"/>
                <w:lang w:eastAsia="ru-RU"/>
              </w:rPr>
              <w:t>) 541,0</w:t>
            </w:r>
          </w:p>
        </w:tc>
        <w:tc>
          <w:tcPr>
            <w:tcW w:w="643" w:type="pct"/>
          </w:tcPr>
          <w:p w14:paraId="64DB9EB5" w14:textId="77777777" w:rsidR="00ED43D2" w:rsidRPr="00EA7949" w:rsidRDefault="00ED43D2" w:rsidP="007B0FF1">
            <w:pPr>
              <w:autoSpaceDE w:val="0"/>
              <w:autoSpaceDN w:val="0"/>
              <w:adjustRightInd w:val="0"/>
              <w:spacing w:before="60" w:after="60"/>
              <w:jc w:val="center"/>
              <w:rPr>
                <w:rFonts w:cs="Arial"/>
                <w:sz w:val="18"/>
                <w:szCs w:val="18"/>
                <w:lang w:eastAsia="ru-RU"/>
              </w:rPr>
            </w:pPr>
            <w:r w:rsidRPr="00EA7949">
              <w:rPr>
                <w:rFonts w:cs="Arial"/>
                <w:sz w:val="18"/>
                <w:szCs w:val="18"/>
                <w:lang w:eastAsia="ru-RU"/>
              </w:rPr>
              <w:t>6 384</w:t>
            </w:r>
          </w:p>
        </w:tc>
      </w:tr>
      <w:tr w:rsidR="00ED43D2" w:rsidRPr="00EA7949" w14:paraId="6239625C" w14:textId="77777777" w:rsidTr="007B0FF1">
        <w:trPr>
          <w:trHeight w:val="726"/>
        </w:trPr>
        <w:tc>
          <w:tcPr>
            <w:tcW w:w="224" w:type="pct"/>
          </w:tcPr>
          <w:p w14:paraId="21ECEB44" w14:textId="77777777" w:rsidR="00ED43D2" w:rsidRPr="00EA7949" w:rsidRDefault="00ED43D2" w:rsidP="007B0FF1">
            <w:pPr>
              <w:autoSpaceDE w:val="0"/>
              <w:autoSpaceDN w:val="0"/>
              <w:adjustRightInd w:val="0"/>
              <w:spacing w:before="60" w:after="60"/>
              <w:rPr>
                <w:rFonts w:cs="Arial"/>
                <w:sz w:val="18"/>
                <w:szCs w:val="18"/>
                <w:lang w:eastAsia="ru-RU"/>
              </w:rPr>
            </w:pPr>
            <w:r w:rsidRPr="00EA7949">
              <w:rPr>
                <w:rFonts w:cs="Arial"/>
                <w:sz w:val="18"/>
                <w:szCs w:val="18"/>
                <w:lang w:eastAsia="ru-RU"/>
              </w:rPr>
              <w:t>8</w:t>
            </w:r>
          </w:p>
        </w:tc>
        <w:tc>
          <w:tcPr>
            <w:tcW w:w="1068" w:type="pct"/>
          </w:tcPr>
          <w:p w14:paraId="190A5A1C" w14:textId="77777777" w:rsidR="00ED43D2" w:rsidRPr="00EA7949" w:rsidRDefault="00ED43D2" w:rsidP="007B0FF1">
            <w:pPr>
              <w:autoSpaceDE w:val="0"/>
              <w:autoSpaceDN w:val="0"/>
              <w:adjustRightInd w:val="0"/>
              <w:spacing w:before="60" w:after="60"/>
              <w:jc w:val="left"/>
              <w:rPr>
                <w:rFonts w:cs="Arial"/>
                <w:sz w:val="18"/>
                <w:szCs w:val="18"/>
                <w:lang w:eastAsia="ru-RU"/>
              </w:rPr>
            </w:pPr>
            <w:r w:rsidRPr="00EA7949">
              <w:rPr>
                <w:rFonts w:cs="Arial"/>
                <w:sz w:val="18"/>
                <w:szCs w:val="18"/>
                <w:lang w:eastAsia="ru-RU"/>
              </w:rPr>
              <w:t>Реконструкция объездной а/д г. Ханты-Мансийска</w:t>
            </w:r>
            <w:r>
              <w:rPr>
                <w:rFonts w:cs="Arial"/>
                <w:sz w:val="18"/>
                <w:szCs w:val="18"/>
                <w:lang w:eastAsia="ru-RU"/>
              </w:rPr>
              <w:t xml:space="preserve">, </w:t>
            </w:r>
            <w:r w:rsidRPr="00EA7949">
              <w:rPr>
                <w:rFonts w:cs="Arial"/>
                <w:sz w:val="18"/>
                <w:szCs w:val="18"/>
                <w:lang w:eastAsia="ru-RU"/>
              </w:rPr>
              <w:t>I, II пусковые комплексы</w:t>
            </w:r>
          </w:p>
        </w:tc>
        <w:tc>
          <w:tcPr>
            <w:tcW w:w="708" w:type="pct"/>
          </w:tcPr>
          <w:p w14:paraId="3D2FA5CF" w14:textId="77777777" w:rsidR="00ED43D2" w:rsidRPr="00EA7949" w:rsidRDefault="00ED43D2" w:rsidP="007B0FF1">
            <w:pPr>
              <w:autoSpaceDE w:val="0"/>
              <w:autoSpaceDN w:val="0"/>
              <w:adjustRightInd w:val="0"/>
              <w:spacing w:before="60" w:after="60"/>
              <w:jc w:val="left"/>
              <w:rPr>
                <w:rFonts w:cs="Arial"/>
                <w:sz w:val="18"/>
                <w:szCs w:val="18"/>
                <w:lang w:eastAsia="ru-RU"/>
              </w:rPr>
            </w:pPr>
            <w:r w:rsidRPr="00EA7949">
              <w:rPr>
                <w:rFonts w:cs="Arial"/>
                <w:sz w:val="18"/>
                <w:szCs w:val="18"/>
                <w:lang w:eastAsia="ru-RU"/>
              </w:rPr>
              <w:t>Дорожный департамент ХМАО-Югры</w:t>
            </w:r>
          </w:p>
        </w:tc>
        <w:tc>
          <w:tcPr>
            <w:tcW w:w="430" w:type="pct"/>
          </w:tcPr>
          <w:p w14:paraId="67F8D488" w14:textId="77777777" w:rsidR="00ED43D2" w:rsidRPr="00EA7949" w:rsidRDefault="00ED43D2" w:rsidP="007B0FF1">
            <w:pPr>
              <w:autoSpaceDE w:val="0"/>
              <w:autoSpaceDN w:val="0"/>
              <w:adjustRightInd w:val="0"/>
              <w:spacing w:before="60" w:after="60"/>
              <w:jc w:val="center"/>
              <w:rPr>
                <w:rFonts w:cs="Arial"/>
                <w:sz w:val="18"/>
                <w:szCs w:val="18"/>
                <w:lang w:eastAsia="ru-RU"/>
              </w:rPr>
            </w:pPr>
            <w:r w:rsidRPr="00EA7949">
              <w:rPr>
                <w:rFonts w:cs="Arial"/>
                <w:sz w:val="18"/>
                <w:szCs w:val="18"/>
                <w:lang w:eastAsia="ru-RU"/>
              </w:rPr>
              <w:t>2006-2008</w:t>
            </w:r>
          </w:p>
        </w:tc>
        <w:tc>
          <w:tcPr>
            <w:tcW w:w="713" w:type="pct"/>
          </w:tcPr>
          <w:p w14:paraId="4FFE598B" w14:textId="77777777" w:rsidR="00ED43D2" w:rsidRPr="00EA7949" w:rsidRDefault="00ED43D2" w:rsidP="007B0FF1">
            <w:pPr>
              <w:autoSpaceDE w:val="0"/>
              <w:autoSpaceDN w:val="0"/>
              <w:adjustRightInd w:val="0"/>
              <w:spacing w:before="60" w:after="60"/>
              <w:jc w:val="center"/>
              <w:rPr>
                <w:rFonts w:cs="Arial"/>
                <w:sz w:val="18"/>
                <w:szCs w:val="18"/>
                <w:lang w:eastAsia="ru-RU"/>
              </w:rPr>
            </w:pPr>
            <w:r w:rsidRPr="00EA7949">
              <w:rPr>
                <w:rFonts w:cs="Arial"/>
                <w:sz w:val="18"/>
                <w:szCs w:val="18"/>
                <w:lang w:eastAsia="ru-RU"/>
              </w:rPr>
              <w:t>Магистраль</w:t>
            </w:r>
            <w:r>
              <w:rPr>
                <w:rFonts w:cs="Arial"/>
                <w:sz w:val="18"/>
                <w:szCs w:val="18"/>
                <w:lang w:eastAsia="ru-RU"/>
              </w:rPr>
              <w:t>-</w:t>
            </w:r>
            <w:r w:rsidRPr="00EA7949">
              <w:rPr>
                <w:rFonts w:cs="Arial"/>
                <w:sz w:val="18"/>
                <w:szCs w:val="18"/>
                <w:lang w:eastAsia="ru-RU"/>
              </w:rPr>
              <w:t>ная улица общегород</w:t>
            </w:r>
            <w:r>
              <w:rPr>
                <w:rFonts w:cs="Arial"/>
                <w:sz w:val="18"/>
                <w:szCs w:val="18"/>
                <w:lang w:eastAsia="ru-RU"/>
              </w:rPr>
              <w:t>-</w:t>
            </w:r>
            <w:r w:rsidRPr="00EA7949">
              <w:rPr>
                <w:rFonts w:cs="Arial"/>
                <w:sz w:val="18"/>
                <w:szCs w:val="18"/>
                <w:lang w:eastAsia="ru-RU"/>
              </w:rPr>
              <w:t>ского значения</w:t>
            </w:r>
          </w:p>
        </w:tc>
        <w:tc>
          <w:tcPr>
            <w:tcW w:w="1214" w:type="pct"/>
          </w:tcPr>
          <w:p w14:paraId="6BBE182A" w14:textId="77777777" w:rsidR="00ED43D2" w:rsidRPr="00EA7949" w:rsidRDefault="00ED43D2" w:rsidP="007B0FF1">
            <w:pPr>
              <w:autoSpaceDE w:val="0"/>
              <w:autoSpaceDN w:val="0"/>
              <w:adjustRightInd w:val="0"/>
              <w:spacing w:before="60" w:after="60"/>
              <w:jc w:val="left"/>
              <w:rPr>
                <w:rFonts w:cs="Arial"/>
                <w:sz w:val="18"/>
                <w:szCs w:val="18"/>
                <w:lang w:eastAsia="ru-RU"/>
              </w:rPr>
            </w:pPr>
            <w:r w:rsidRPr="00EA7949">
              <w:rPr>
                <w:rFonts w:cs="Arial"/>
                <w:sz w:val="18"/>
                <w:szCs w:val="18"/>
                <w:lang w:eastAsia="ru-RU"/>
              </w:rPr>
              <w:t>Протяженность (км</w:t>
            </w:r>
            <w:r>
              <w:rPr>
                <w:rFonts w:cs="Arial"/>
                <w:sz w:val="18"/>
                <w:szCs w:val="18"/>
                <w:lang w:eastAsia="ru-RU"/>
              </w:rPr>
              <w:t>) 12,2</w:t>
            </w:r>
          </w:p>
          <w:p w14:paraId="76B1E7F5" w14:textId="77777777" w:rsidR="00ED43D2" w:rsidRPr="00EA7949" w:rsidRDefault="00ED43D2" w:rsidP="007B0FF1">
            <w:pPr>
              <w:autoSpaceDE w:val="0"/>
              <w:autoSpaceDN w:val="0"/>
              <w:adjustRightInd w:val="0"/>
              <w:spacing w:before="60" w:after="60"/>
              <w:jc w:val="left"/>
              <w:rPr>
                <w:rFonts w:cs="Arial"/>
                <w:sz w:val="18"/>
                <w:szCs w:val="18"/>
                <w:lang w:eastAsia="ru-RU"/>
              </w:rPr>
            </w:pPr>
            <w:r>
              <w:rPr>
                <w:rFonts w:cs="Arial"/>
                <w:sz w:val="18"/>
                <w:szCs w:val="18"/>
                <w:lang w:eastAsia="ru-RU"/>
              </w:rPr>
              <w:t>Объем зем. работ (млн</w:t>
            </w:r>
            <w:r w:rsidRPr="00EA7949">
              <w:rPr>
                <w:rFonts w:cs="Arial"/>
                <w:sz w:val="18"/>
                <w:szCs w:val="18"/>
                <w:lang w:eastAsia="ru-RU"/>
              </w:rPr>
              <w:t xml:space="preserve"> м</w:t>
            </w:r>
            <w:r w:rsidRPr="00B82400">
              <w:rPr>
                <w:rFonts w:cs="Arial"/>
                <w:sz w:val="18"/>
                <w:szCs w:val="18"/>
                <w:vertAlign w:val="superscript"/>
                <w:lang w:eastAsia="ru-RU"/>
              </w:rPr>
              <w:t>3</w:t>
            </w:r>
            <w:r w:rsidRPr="00EA7949">
              <w:rPr>
                <w:rFonts w:cs="Arial"/>
                <w:sz w:val="18"/>
                <w:szCs w:val="18"/>
                <w:lang w:eastAsia="ru-RU"/>
              </w:rPr>
              <w:t>) 0,41</w:t>
            </w:r>
          </w:p>
          <w:p w14:paraId="221CA701" w14:textId="77777777" w:rsidR="00ED43D2" w:rsidRPr="00EA7949" w:rsidRDefault="00ED43D2" w:rsidP="007B0FF1">
            <w:pPr>
              <w:autoSpaceDE w:val="0"/>
              <w:autoSpaceDN w:val="0"/>
              <w:adjustRightInd w:val="0"/>
              <w:spacing w:before="60" w:after="60"/>
              <w:jc w:val="left"/>
              <w:rPr>
                <w:rFonts w:cs="Arial"/>
                <w:sz w:val="18"/>
                <w:szCs w:val="18"/>
                <w:lang w:eastAsia="ru-RU"/>
              </w:rPr>
            </w:pPr>
            <w:r w:rsidRPr="00EA7949">
              <w:rPr>
                <w:rFonts w:cs="Arial"/>
                <w:sz w:val="18"/>
                <w:szCs w:val="18"/>
                <w:lang w:eastAsia="ru-RU"/>
              </w:rPr>
              <w:t>Площадь дор. одежды (тыс. м</w:t>
            </w:r>
            <w:r w:rsidRPr="00B82400">
              <w:rPr>
                <w:rFonts w:cs="Arial"/>
                <w:sz w:val="18"/>
                <w:szCs w:val="18"/>
                <w:vertAlign w:val="superscript"/>
                <w:lang w:eastAsia="ru-RU"/>
              </w:rPr>
              <w:t>2</w:t>
            </w:r>
            <w:r w:rsidRPr="00EA7949">
              <w:rPr>
                <w:rFonts w:cs="Arial"/>
                <w:sz w:val="18"/>
                <w:szCs w:val="18"/>
                <w:lang w:eastAsia="ru-RU"/>
              </w:rPr>
              <w:t>) 41,43</w:t>
            </w:r>
          </w:p>
        </w:tc>
        <w:tc>
          <w:tcPr>
            <w:tcW w:w="643" w:type="pct"/>
          </w:tcPr>
          <w:p w14:paraId="403F94B9" w14:textId="77777777" w:rsidR="00ED43D2" w:rsidRPr="00EA7949" w:rsidRDefault="00ED43D2" w:rsidP="007B0FF1">
            <w:pPr>
              <w:autoSpaceDE w:val="0"/>
              <w:autoSpaceDN w:val="0"/>
              <w:adjustRightInd w:val="0"/>
              <w:spacing w:before="60" w:after="60"/>
              <w:jc w:val="center"/>
              <w:rPr>
                <w:rFonts w:cs="Arial"/>
                <w:sz w:val="18"/>
                <w:szCs w:val="18"/>
                <w:lang w:eastAsia="ru-RU"/>
              </w:rPr>
            </w:pPr>
            <w:r w:rsidRPr="00EA7949">
              <w:rPr>
                <w:rFonts w:cs="Arial"/>
                <w:sz w:val="18"/>
                <w:szCs w:val="18"/>
                <w:lang w:eastAsia="ru-RU"/>
              </w:rPr>
              <w:t>3 610</w:t>
            </w:r>
          </w:p>
        </w:tc>
      </w:tr>
      <w:tr w:rsidR="00ED43D2" w:rsidRPr="00EA7949" w14:paraId="7631E2AF" w14:textId="77777777" w:rsidTr="007B0FF1">
        <w:trPr>
          <w:trHeight w:val="727"/>
        </w:trPr>
        <w:tc>
          <w:tcPr>
            <w:tcW w:w="224" w:type="pct"/>
          </w:tcPr>
          <w:p w14:paraId="4E7F4581" w14:textId="77777777" w:rsidR="00ED43D2" w:rsidRPr="00EA7949" w:rsidRDefault="00ED43D2" w:rsidP="007B0FF1">
            <w:pPr>
              <w:autoSpaceDE w:val="0"/>
              <w:autoSpaceDN w:val="0"/>
              <w:adjustRightInd w:val="0"/>
              <w:spacing w:before="60" w:after="60"/>
              <w:rPr>
                <w:rFonts w:cs="Arial"/>
                <w:sz w:val="18"/>
                <w:szCs w:val="18"/>
                <w:lang w:eastAsia="ru-RU"/>
              </w:rPr>
            </w:pPr>
            <w:r w:rsidRPr="00EA7949">
              <w:rPr>
                <w:rFonts w:cs="Arial"/>
                <w:sz w:val="18"/>
                <w:szCs w:val="18"/>
                <w:lang w:eastAsia="ru-RU"/>
              </w:rPr>
              <w:t>9</w:t>
            </w:r>
          </w:p>
        </w:tc>
        <w:tc>
          <w:tcPr>
            <w:tcW w:w="1068" w:type="pct"/>
          </w:tcPr>
          <w:p w14:paraId="039A36CA" w14:textId="77777777" w:rsidR="00ED43D2" w:rsidRPr="00EA7949" w:rsidRDefault="00ED43D2" w:rsidP="007B0FF1">
            <w:pPr>
              <w:autoSpaceDE w:val="0"/>
              <w:autoSpaceDN w:val="0"/>
              <w:adjustRightInd w:val="0"/>
              <w:spacing w:before="60" w:after="60"/>
              <w:jc w:val="left"/>
              <w:rPr>
                <w:rFonts w:cs="Arial"/>
                <w:sz w:val="18"/>
                <w:szCs w:val="18"/>
                <w:lang w:eastAsia="ru-RU"/>
              </w:rPr>
            </w:pPr>
            <w:r w:rsidRPr="00EA7949">
              <w:rPr>
                <w:rFonts w:cs="Arial"/>
                <w:sz w:val="18"/>
                <w:szCs w:val="18"/>
                <w:lang w:eastAsia="ru-RU"/>
              </w:rPr>
              <w:t>Строительство ул.</w:t>
            </w:r>
            <w:r>
              <w:rPr>
                <w:rFonts w:cs="Arial"/>
                <w:sz w:val="18"/>
                <w:szCs w:val="18"/>
                <w:lang w:eastAsia="ru-RU"/>
              </w:rPr>
              <w:t xml:space="preserve"> </w:t>
            </w:r>
            <w:r w:rsidRPr="00EA7949">
              <w:rPr>
                <w:rFonts w:cs="Arial"/>
                <w:sz w:val="18"/>
                <w:szCs w:val="18"/>
                <w:lang w:eastAsia="ru-RU"/>
              </w:rPr>
              <w:t>Сибирской</w:t>
            </w:r>
            <w:r>
              <w:rPr>
                <w:rFonts w:cs="Arial"/>
                <w:sz w:val="18"/>
                <w:szCs w:val="18"/>
                <w:lang w:eastAsia="ru-RU"/>
              </w:rPr>
              <w:t xml:space="preserve"> </w:t>
            </w:r>
            <w:r w:rsidRPr="00EA7949">
              <w:rPr>
                <w:rFonts w:cs="Arial"/>
                <w:sz w:val="18"/>
                <w:szCs w:val="18"/>
                <w:lang w:eastAsia="ru-RU"/>
              </w:rPr>
              <w:t>(г.Томск), в том числе развязки и моста через р. Ушайка</w:t>
            </w:r>
          </w:p>
        </w:tc>
        <w:tc>
          <w:tcPr>
            <w:tcW w:w="708" w:type="pct"/>
          </w:tcPr>
          <w:p w14:paraId="4E349D74" w14:textId="77777777" w:rsidR="00ED43D2" w:rsidRPr="00EA7949" w:rsidRDefault="00ED43D2" w:rsidP="007B0FF1">
            <w:pPr>
              <w:autoSpaceDE w:val="0"/>
              <w:autoSpaceDN w:val="0"/>
              <w:adjustRightInd w:val="0"/>
              <w:spacing w:before="60" w:after="60"/>
              <w:jc w:val="left"/>
              <w:rPr>
                <w:rFonts w:cs="Arial"/>
                <w:sz w:val="18"/>
                <w:szCs w:val="18"/>
                <w:lang w:eastAsia="ru-RU"/>
              </w:rPr>
            </w:pPr>
            <w:r w:rsidRPr="00EA7949">
              <w:rPr>
                <w:rFonts w:cs="Arial"/>
                <w:sz w:val="18"/>
                <w:szCs w:val="18"/>
                <w:lang w:eastAsia="ru-RU"/>
              </w:rPr>
              <w:t>Департамент капитального строитель</w:t>
            </w:r>
            <w:r>
              <w:rPr>
                <w:rFonts w:cs="Arial"/>
                <w:sz w:val="18"/>
                <w:szCs w:val="18"/>
                <w:lang w:eastAsia="ru-RU"/>
              </w:rPr>
              <w:t>-ства администра-</w:t>
            </w:r>
            <w:r w:rsidRPr="00EA7949">
              <w:rPr>
                <w:rFonts w:cs="Arial"/>
                <w:sz w:val="18"/>
                <w:szCs w:val="18"/>
                <w:lang w:eastAsia="ru-RU"/>
              </w:rPr>
              <w:t>ции г.Томска"</w:t>
            </w:r>
          </w:p>
        </w:tc>
        <w:tc>
          <w:tcPr>
            <w:tcW w:w="430" w:type="pct"/>
          </w:tcPr>
          <w:p w14:paraId="53893C36" w14:textId="77777777" w:rsidR="00ED43D2" w:rsidRPr="00EA7949" w:rsidRDefault="00ED43D2" w:rsidP="007B0FF1">
            <w:pPr>
              <w:autoSpaceDE w:val="0"/>
              <w:autoSpaceDN w:val="0"/>
              <w:adjustRightInd w:val="0"/>
              <w:spacing w:before="60" w:after="60"/>
              <w:jc w:val="center"/>
              <w:rPr>
                <w:rFonts w:cs="Arial"/>
                <w:sz w:val="18"/>
                <w:szCs w:val="18"/>
                <w:lang w:eastAsia="ru-RU"/>
              </w:rPr>
            </w:pPr>
            <w:r w:rsidRPr="00EA7949">
              <w:rPr>
                <w:rFonts w:cs="Arial"/>
                <w:sz w:val="18"/>
                <w:szCs w:val="18"/>
                <w:lang w:eastAsia="ru-RU"/>
              </w:rPr>
              <w:t>2009-2013</w:t>
            </w:r>
          </w:p>
        </w:tc>
        <w:tc>
          <w:tcPr>
            <w:tcW w:w="713" w:type="pct"/>
          </w:tcPr>
          <w:p w14:paraId="52D7D1FC" w14:textId="77777777" w:rsidR="00ED43D2" w:rsidRPr="00EA7949" w:rsidRDefault="00ED43D2" w:rsidP="007B0FF1">
            <w:pPr>
              <w:autoSpaceDE w:val="0"/>
              <w:autoSpaceDN w:val="0"/>
              <w:adjustRightInd w:val="0"/>
              <w:spacing w:before="60" w:after="60"/>
              <w:jc w:val="center"/>
              <w:rPr>
                <w:rFonts w:cs="Arial"/>
                <w:sz w:val="18"/>
                <w:szCs w:val="18"/>
                <w:lang w:eastAsia="ru-RU"/>
              </w:rPr>
            </w:pPr>
            <w:r w:rsidRPr="00EA7949">
              <w:rPr>
                <w:rFonts w:cs="Arial"/>
                <w:sz w:val="18"/>
                <w:szCs w:val="18"/>
                <w:lang w:eastAsia="ru-RU"/>
              </w:rPr>
              <w:t>Городская улица</w:t>
            </w:r>
          </w:p>
        </w:tc>
        <w:tc>
          <w:tcPr>
            <w:tcW w:w="1214" w:type="pct"/>
          </w:tcPr>
          <w:p w14:paraId="3C9F9FBE" w14:textId="77777777" w:rsidR="00ED43D2" w:rsidRPr="00EA7949" w:rsidRDefault="00ED43D2" w:rsidP="007B0FF1">
            <w:pPr>
              <w:autoSpaceDE w:val="0"/>
              <w:autoSpaceDN w:val="0"/>
              <w:adjustRightInd w:val="0"/>
              <w:spacing w:before="60" w:after="60"/>
              <w:jc w:val="left"/>
              <w:rPr>
                <w:rFonts w:cs="Arial"/>
                <w:sz w:val="18"/>
                <w:szCs w:val="18"/>
                <w:lang w:eastAsia="ru-RU"/>
              </w:rPr>
            </w:pPr>
            <w:r>
              <w:rPr>
                <w:rFonts w:cs="Arial"/>
                <w:sz w:val="18"/>
                <w:szCs w:val="18"/>
                <w:lang w:eastAsia="ru-RU"/>
              </w:rPr>
              <w:t>Протяженность (км</w:t>
            </w:r>
            <w:r w:rsidRPr="00EA7949">
              <w:rPr>
                <w:rFonts w:cs="Arial"/>
                <w:sz w:val="18"/>
                <w:szCs w:val="18"/>
                <w:lang w:eastAsia="ru-RU"/>
              </w:rPr>
              <w:t>) 6,1</w:t>
            </w:r>
          </w:p>
          <w:p w14:paraId="52C004C7" w14:textId="77777777" w:rsidR="00ED43D2" w:rsidRPr="00EA7949" w:rsidRDefault="00ED43D2" w:rsidP="007B0FF1">
            <w:pPr>
              <w:autoSpaceDE w:val="0"/>
              <w:autoSpaceDN w:val="0"/>
              <w:adjustRightInd w:val="0"/>
              <w:spacing w:before="60" w:after="60"/>
              <w:jc w:val="left"/>
              <w:rPr>
                <w:rFonts w:cs="Arial"/>
                <w:sz w:val="18"/>
                <w:szCs w:val="18"/>
                <w:lang w:eastAsia="ru-RU"/>
              </w:rPr>
            </w:pPr>
            <w:r>
              <w:rPr>
                <w:rFonts w:cs="Arial"/>
                <w:sz w:val="18"/>
                <w:szCs w:val="18"/>
                <w:lang w:eastAsia="ru-RU"/>
              </w:rPr>
              <w:t>Объем зем. работ (млн</w:t>
            </w:r>
            <w:r w:rsidRPr="00EA7949">
              <w:rPr>
                <w:rFonts w:cs="Arial"/>
                <w:sz w:val="18"/>
                <w:szCs w:val="18"/>
                <w:lang w:eastAsia="ru-RU"/>
              </w:rPr>
              <w:t xml:space="preserve"> м</w:t>
            </w:r>
            <w:r w:rsidRPr="00B82400">
              <w:rPr>
                <w:rFonts w:cs="Arial"/>
                <w:sz w:val="18"/>
                <w:szCs w:val="18"/>
                <w:vertAlign w:val="superscript"/>
                <w:lang w:eastAsia="ru-RU"/>
              </w:rPr>
              <w:t>3</w:t>
            </w:r>
            <w:r w:rsidRPr="00EA7949">
              <w:rPr>
                <w:rFonts w:cs="Arial"/>
                <w:sz w:val="18"/>
                <w:szCs w:val="18"/>
                <w:lang w:eastAsia="ru-RU"/>
              </w:rPr>
              <w:t>) 1,2</w:t>
            </w:r>
          </w:p>
          <w:p w14:paraId="2B842E72" w14:textId="77777777" w:rsidR="00ED43D2" w:rsidRPr="00EA7949" w:rsidRDefault="00ED43D2" w:rsidP="007B0FF1">
            <w:pPr>
              <w:autoSpaceDE w:val="0"/>
              <w:autoSpaceDN w:val="0"/>
              <w:adjustRightInd w:val="0"/>
              <w:spacing w:before="60" w:after="60"/>
              <w:jc w:val="left"/>
              <w:rPr>
                <w:rFonts w:cs="Arial"/>
                <w:sz w:val="18"/>
                <w:szCs w:val="18"/>
                <w:lang w:eastAsia="ru-RU"/>
              </w:rPr>
            </w:pPr>
            <w:r w:rsidRPr="00EA7949">
              <w:rPr>
                <w:rFonts w:cs="Arial"/>
                <w:sz w:val="18"/>
                <w:szCs w:val="18"/>
                <w:lang w:eastAsia="ru-RU"/>
              </w:rPr>
              <w:t>Площадь дор. одежды (тыс. м</w:t>
            </w:r>
            <w:r w:rsidRPr="00B82400">
              <w:rPr>
                <w:rFonts w:cs="Arial"/>
                <w:sz w:val="18"/>
                <w:szCs w:val="18"/>
                <w:vertAlign w:val="superscript"/>
                <w:lang w:eastAsia="ru-RU"/>
              </w:rPr>
              <w:t>2</w:t>
            </w:r>
            <w:r w:rsidRPr="00EA7949">
              <w:rPr>
                <w:rFonts w:cs="Arial"/>
                <w:sz w:val="18"/>
                <w:szCs w:val="18"/>
                <w:lang w:eastAsia="ru-RU"/>
              </w:rPr>
              <w:t>) 91,8</w:t>
            </w:r>
          </w:p>
        </w:tc>
        <w:tc>
          <w:tcPr>
            <w:tcW w:w="643" w:type="pct"/>
          </w:tcPr>
          <w:p w14:paraId="08F69153" w14:textId="77777777" w:rsidR="00ED43D2" w:rsidRPr="00EA7949" w:rsidRDefault="00ED43D2" w:rsidP="007B0FF1">
            <w:pPr>
              <w:autoSpaceDE w:val="0"/>
              <w:autoSpaceDN w:val="0"/>
              <w:adjustRightInd w:val="0"/>
              <w:spacing w:before="60" w:after="60"/>
              <w:jc w:val="center"/>
              <w:rPr>
                <w:rFonts w:cs="Arial"/>
                <w:sz w:val="18"/>
                <w:szCs w:val="18"/>
                <w:lang w:eastAsia="ru-RU"/>
              </w:rPr>
            </w:pPr>
            <w:r w:rsidRPr="00EA7949">
              <w:rPr>
                <w:rFonts w:cs="Arial"/>
                <w:sz w:val="18"/>
                <w:szCs w:val="18"/>
                <w:lang w:eastAsia="ru-RU"/>
              </w:rPr>
              <w:t>3 044</w:t>
            </w:r>
          </w:p>
        </w:tc>
      </w:tr>
      <w:tr w:rsidR="00ED43D2" w:rsidRPr="00EA7949" w14:paraId="617BCCD0" w14:textId="77777777" w:rsidTr="007B0FF1">
        <w:trPr>
          <w:trHeight w:val="727"/>
        </w:trPr>
        <w:tc>
          <w:tcPr>
            <w:tcW w:w="224" w:type="pct"/>
          </w:tcPr>
          <w:p w14:paraId="72D242FD" w14:textId="77777777" w:rsidR="00ED43D2" w:rsidRPr="00EA7949" w:rsidRDefault="00ED43D2" w:rsidP="007B0FF1">
            <w:pPr>
              <w:autoSpaceDE w:val="0"/>
              <w:autoSpaceDN w:val="0"/>
              <w:adjustRightInd w:val="0"/>
              <w:spacing w:before="60" w:after="60"/>
              <w:rPr>
                <w:rFonts w:cs="Arial"/>
                <w:sz w:val="18"/>
                <w:szCs w:val="18"/>
                <w:lang w:eastAsia="ru-RU"/>
              </w:rPr>
            </w:pPr>
            <w:r w:rsidRPr="00EA7949">
              <w:rPr>
                <w:rFonts w:cs="Arial"/>
                <w:sz w:val="18"/>
                <w:szCs w:val="18"/>
                <w:lang w:eastAsia="ru-RU"/>
              </w:rPr>
              <w:t>10</w:t>
            </w:r>
          </w:p>
        </w:tc>
        <w:tc>
          <w:tcPr>
            <w:tcW w:w="1068" w:type="pct"/>
          </w:tcPr>
          <w:p w14:paraId="0760E803" w14:textId="77777777" w:rsidR="00ED43D2" w:rsidRPr="00EA7949" w:rsidRDefault="00ED43D2" w:rsidP="007B0FF1">
            <w:pPr>
              <w:autoSpaceDE w:val="0"/>
              <w:autoSpaceDN w:val="0"/>
              <w:adjustRightInd w:val="0"/>
              <w:spacing w:before="60" w:after="60"/>
              <w:jc w:val="left"/>
              <w:rPr>
                <w:rFonts w:cs="Arial"/>
                <w:sz w:val="18"/>
                <w:szCs w:val="18"/>
                <w:lang w:eastAsia="ru-RU"/>
              </w:rPr>
            </w:pPr>
            <w:r w:rsidRPr="00EA7949">
              <w:rPr>
                <w:rFonts w:cs="Arial"/>
                <w:sz w:val="18"/>
                <w:szCs w:val="18"/>
                <w:lang w:eastAsia="ru-RU"/>
              </w:rPr>
              <w:t>Реконструкция автомобильной дороги М-7 «Волга» (613</w:t>
            </w:r>
            <w:r>
              <w:rPr>
                <w:rFonts w:cs="Arial"/>
                <w:sz w:val="18"/>
                <w:szCs w:val="18"/>
                <w:lang w:eastAsia="ru-RU"/>
              </w:rPr>
              <w:t xml:space="preserve"> </w:t>
            </w:r>
            <w:r w:rsidRPr="00EA7949">
              <w:rPr>
                <w:rFonts w:cs="Arial"/>
                <w:sz w:val="18"/>
                <w:szCs w:val="18"/>
                <w:lang w:eastAsia="ru-RU"/>
              </w:rPr>
              <w:t>-</w:t>
            </w:r>
            <w:r>
              <w:rPr>
                <w:rFonts w:cs="Arial"/>
                <w:sz w:val="18"/>
                <w:szCs w:val="18"/>
                <w:lang w:eastAsia="ru-RU"/>
              </w:rPr>
              <w:t xml:space="preserve"> </w:t>
            </w:r>
            <w:r w:rsidRPr="00EA7949">
              <w:rPr>
                <w:rFonts w:cs="Arial"/>
                <w:sz w:val="18"/>
                <w:szCs w:val="18"/>
                <w:lang w:eastAsia="ru-RU"/>
              </w:rPr>
              <w:t>623 км)</w:t>
            </w:r>
          </w:p>
        </w:tc>
        <w:tc>
          <w:tcPr>
            <w:tcW w:w="708" w:type="pct"/>
          </w:tcPr>
          <w:p w14:paraId="2BB1778F" w14:textId="77777777" w:rsidR="00ED43D2" w:rsidRPr="00EA7949" w:rsidRDefault="00ED43D2" w:rsidP="007B0FF1">
            <w:pPr>
              <w:autoSpaceDE w:val="0"/>
              <w:autoSpaceDN w:val="0"/>
              <w:adjustRightInd w:val="0"/>
              <w:spacing w:before="60" w:after="60"/>
              <w:jc w:val="left"/>
              <w:rPr>
                <w:rFonts w:cs="Arial"/>
                <w:sz w:val="18"/>
                <w:szCs w:val="18"/>
                <w:lang w:eastAsia="ru-RU"/>
              </w:rPr>
            </w:pPr>
            <w:r w:rsidRPr="00EA7949">
              <w:rPr>
                <w:rFonts w:cs="Arial"/>
                <w:sz w:val="18"/>
                <w:szCs w:val="18"/>
                <w:lang w:eastAsia="ru-RU"/>
              </w:rPr>
              <w:t>ФКУ Упрдор</w:t>
            </w:r>
            <w:r>
              <w:rPr>
                <w:rFonts w:cs="Arial"/>
                <w:sz w:val="18"/>
                <w:szCs w:val="18"/>
                <w:lang w:eastAsia="ru-RU"/>
              </w:rPr>
              <w:t xml:space="preserve"> «</w:t>
            </w:r>
            <w:r w:rsidRPr="00EA7949">
              <w:rPr>
                <w:rFonts w:cs="Arial"/>
                <w:sz w:val="18"/>
                <w:szCs w:val="18"/>
                <w:lang w:eastAsia="ru-RU"/>
              </w:rPr>
              <w:t>Волга</w:t>
            </w:r>
            <w:r>
              <w:rPr>
                <w:rFonts w:cs="Arial"/>
                <w:sz w:val="18"/>
                <w:szCs w:val="18"/>
                <w:lang w:eastAsia="ru-RU"/>
              </w:rPr>
              <w:t>»</w:t>
            </w:r>
          </w:p>
        </w:tc>
        <w:tc>
          <w:tcPr>
            <w:tcW w:w="430" w:type="pct"/>
          </w:tcPr>
          <w:p w14:paraId="524472D4" w14:textId="77777777" w:rsidR="00ED43D2" w:rsidRPr="00EA7949" w:rsidRDefault="00ED43D2" w:rsidP="007B0FF1">
            <w:pPr>
              <w:autoSpaceDE w:val="0"/>
              <w:autoSpaceDN w:val="0"/>
              <w:adjustRightInd w:val="0"/>
              <w:spacing w:before="60" w:after="60"/>
              <w:jc w:val="center"/>
              <w:rPr>
                <w:rFonts w:cs="Arial"/>
                <w:sz w:val="18"/>
                <w:szCs w:val="18"/>
                <w:lang w:eastAsia="ru-RU"/>
              </w:rPr>
            </w:pPr>
            <w:r w:rsidRPr="00EA7949">
              <w:rPr>
                <w:rFonts w:cs="Arial"/>
                <w:sz w:val="18"/>
                <w:szCs w:val="18"/>
                <w:lang w:eastAsia="ru-RU"/>
              </w:rPr>
              <w:t>2011-2014</w:t>
            </w:r>
          </w:p>
        </w:tc>
        <w:tc>
          <w:tcPr>
            <w:tcW w:w="713" w:type="pct"/>
          </w:tcPr>
          <w:p w14:paraId="26F60C9A" w14:textId="77777777" w:rsidR="00ED43D2" w:rsidRPr="00EA7949" w:rsidRDefault="00ED43D2" w:rsidP="007B0FF1">
            <w:pPr>
              <w:autoSpaceDE w:val="0"/>
              <w:autoSpaceDN w:val="0"/>
              <w:adjustRightInd w:val="0"/>
              <w:spacing w:before="60" w:after="60"/>
              <w:jc w:val="center"/>
              <w:rPr>
                <w:rFonts w:cs="Arial"/>
                <w:sz w:val="18"/>
                <w:szCs w:val="18"/>
                <w:lang w:eastAsia="ru-RU"/>
              </w:rPr>
            </w:pPr>
          </w:p>
        </w:tc>
        <w:tc>
          <w:tcPr>
            <w:tcW w:w="1214" w:type="pct"/>
          </w:tcPr>
          <w:p w14:paraId="484E44C4" w14:textId="77777777" w:rsidR="00ED43D2" w:rsidRPr="00EA7949" w:rsidRDefault="00ED43D2" w:rsidP="007B0FF1">
            <w:pPr>
              <w:autoSpaceDE w:val="0"/>
              <w:autoSpaceDN w:val="0"/>
              <w:adjustRightInd w:val="0"/>
              <w:spacing w:before="60" w:after="60"/>
              <w:jc w:val="left"/>
              <w:rPr>
                <w:rFonts w:cs="Arial"/>
                <w:sz w:val="18"/>
                <w:szCs w:val="18"/>
                <w:lang w:eastAsia="ru-RU"/>
              </w:rPr>
            </w:pPr>
            <w:r>
              <w:rPr>
                <w:rFonts w:cs="Arial"/>
                <w:sz w:val="18"/>
                <w:szCs w:val="18"/>
                <w:lang w:eastAsia="ru-RU"/>
              </w:rPr>
              <w:t>Протяженность (км</w:t>
            </w:r>
            <w:r w:rsidRPr="00EA7949">
              <w:rPr>
                <w:rFonts w:cs="Arial"/>
                <w:sz w:val="18"/>
                <w:szCs w:val="18"/>
                <w:lang w:eastAsia="ru-RU"/>
              </w:rPr>
              <w:t>) -</w:t>
            </w:r>
            <w:r>
              <w:rPr>
                <w:rFonts w:cs="Arial"/>
                <w:sz w:val="18"/>
                <w:szCs w:val="18"/>
                <w:lang w:eastAsia="ru-RU"/>
              </w:rPr>
              <w:t xml:space="preserve"> 10,508</w:t>
            </w:r>
          </w:p>
          <w:p w14:paraId="7DB0DE5A" w14:textId="77777777" w:rsidR="00ED43D2" w:rsidRPr="00EA7949" w:rsidRDefault="00ED43D2" w:rsidP="007B0FF1">
            <w:pPr>
              <w:autoSpaceDE w:val="0"/>
              <w:autoSpaceDN w:val="0"/>
              <w:adjustRightInd w:val="0"/>
              <w:spacing w:before="60" w:after="60"/>
              <w:jc w:val="left"/>
              <w:rPr>
                <w:rFonts w:cs="Arial"/>
                <w:sz w:val="18"/>
                <w:szCs w:val="18"/>
                <w:lang w:eastAsia="ru-RU"/>
              </w:rPr>
            </w:pPr>
            <w:r w:rsidRPr="00EA7949">
              <w:rPr>
                <w:rFonts w:cs="Arial"/>
                <w:sz w:val="18"/>
                <w:szCs w:val="18"/>
                <w:lang w:eastAsia="ru-RU"/>
              </w:rPr>
              <w:t>Площадь дор. одежды (тыс. м</w:t>
            </w:r>
            <w:r w:rsidRPr="00B82400">
              <w:rPr>
                <w:rFonts w:cs="Arial"/>
                <w:sz w:val="18"/>
                <w:szCs w:val="18"/>
                <w:vertAlign w:val="superscript"/>
                <w:lang w:eastAsia="ru-RU"/>
              </w:rPr>
              <w:t>2</w:t>
            </w:r>
            <w:r w:rsidRPr="00EA7949">
              <w:rPr>
                <w:rFonts w:cs="Arial"/>
                <w:sz w:val="18"/>
                <w:szCs w:val="18"/>
                <w:lang w:eastAsia="ru-RU"/>
              </w:rPr>
              <w:t>) -</w:t>
            </w:r>
            <w:r>
              <w:rPr>
                <w:rFonts w:cs="Arial"/>
                <w:sz w:val="18"/>
                <w:szCs w:val="18"/>
                <w:lang w:eastAsia="ru-RU"/>
              </w:rPr>
              <w:t xml:space="preserve"> 315,86</w:t>
            </w:r>
          </w:p>
          <w:p w14:paraId="054F2A05" w14:textId="77777777" w:rsidR="00ED43D2" w:rsidRPr="00EA7949" w:rsidRDefault="00ED43D2" w:rsidP="007B0FF1">
            <w:pPr>
              <w:autoSpaceDE w:val="0"/>
              <w:autoSpaceDN w:val="0"/>
              <w:adjustRightInd w:val="0"/>
              <w:spacing w:before="60" w:after="60"/>
              <w:jc w:val="left"/>
              <w:rPr>
                <w:rFonts w:cs="Arial"/>
                <w:sz w:val="18"/>
                <w:szCs w:val="18"/>
                <w:lang w:eastAsia="ru-RU"/>
              </w:rPr>
            </w:pPr>
            <w:r>
              <w:rPr>
                <w:rFonts w:cs="Arial"/>
                <w:sz w:val="18"/>
                <w:szCs w:val="18"/>
                <w:lang w:eastAsia="ru-RU"/>
              </w:rPr>
              <w:t>Объем зем. работ (млн</w:t>
            </w:r>
            <w:r w:rsidRPr="00EA7949">
              <w:rPr>
                <w:rFonts w:cs="Arial"/>
                <w:sz w:val="18"/>
                <w:szCs w:val="18"/>
                <w:lang w:eastAsia="ru-RU"/>
              </w:rPr>
              <w:t xml:space="preserve"> м</w:t>
            </w:r>
            <w:r w:rsidRPr="00B82400">
              <w:rPr>
                <w:rFonts w:cs="Arial"/>
                <w:sz w:val="18"/>
                <w:szCs w:val="18"/>
                <w:vertAlign w:val="superscript"/>
                <w:lang w:eastAsia="ru-RU"/>
              </w:rPr>
              <w:t>3</w:t>
            </w:r>
            <w:r w:rsidRPr="00EA7949">
              <w:rPr>
                <w:rFonts w:cs="Arial"/>
                <w:sz w:val="18"/>
                <w:szCs w:val="18"/>
                <w:lang w:eastAsia="ru-RU"/>
              </w:rPr>
              <w:t>)</w:t>
            </w:r>
            <w:r>
              <w:rPr>
                <w:rFonts w:cs="Arial"/>
                <w:sz w:val="18"/>
                <w:szCs w:val="18"/>
                <w:lang w:eastAsia="ru-RU"/>
              </w:rPr>
              <w:t xml:space="preserve"> </w:t>
            </w:r>
            <w:r w:rsidRPr="00EA7949">
              <w:rPr>
                <w:rFonts w:cs="Arial"/>
                <w:sz w:val="18"/>
                <w:szCs w:val="18"/>
                <w:lang w:eastAsia="ru-RU"/>
              </w:rPr>
              <w:t>-</w:t>
            </w:r>
            <w:r>
              <w:rPr>
                <w:rFonts w:cs="Arial"/>
                <w:sz w:val="18"/>
                <w:szCs w:val="18"/>
                <w:lang w:eastAsia="ru-RU"/>
              </w:rPr>
              <w:t xml:space="preserve"> </w:t>
            </w:r>
            <w:r w:rsidRPr="00EA7949">
              <w:rPr>
                <w:rFonts w:cs="Arial"/>
                <w:sz w:val="18"/>
                <w:szCs w:val="18"/>
                <w:lang w:eastAsia="ru-RU"/>
              </w:rPr>
              <w:t>0,350</w:t>
            </w:r>
          </w:p>
        </w:tc>
        <w:tc>
          <w:tcPr>
            <w:tcW w:w="643" w:type="pct"/>
          </w:tcPr>
          <w:p w14:paraId="490BB717" w14:textId="77777777" w:rsidR="00ED43D2" w:rsidRPr="00EA7949" w:rsidRDefault="00ED43D2" w:rsidP="007B0FF1">
            <w:pPr>
              <w:autoSpaceDE w:val="0"/>
              <w:autoSpaceDN w:val="0"/>
              <w:adjustRightInd w:val="0"/>
              <w:spacing w:before="60" w:after="60"/>
              <w:jc w:val="center"/>
              <w:rPr>
                <w:rFonts w:cs="Arial"/>
                <w:sz w:val="18"/>
                <w:szCs w:val="18"/>
                <w:lang w:eastAsia="ru-RU"/>
              </w:rPr>
            </w:pPr>
            <w:r w:rsidRPr="00EA7949">
              <w:rPr>
                <w:rFonts w:cs="Arial"/>
                <w:sz w:val="18"/>
                <w:szCs w:val="18"/>
                <w:lang w:eastAsia="ru-RU"/>
              </w:rPr>
              <w:t>4 677</w:t>
            </w:r>
          </w:p>
        </w:tc>
      </w:tr>
    </w:tbl>
    <w:p w14:paraId="656D3122" w14:textId="77777777" w:rsidR="00ED43D2" w:rsidRPr="0071721F" w:rsidRDefault="00ED43D2" w:rsidP="00ED43D2">
      <w:pPr>
        <w:pStyle w:val="Basic"/>
        <w:spacing w:before="60" w:after="60"/>
        <w:ind w:firstLine="0"/>
        <w:rPr>
          <w:rFonts w:ascii="Arial" w:hAnsi="Arial" w:cs="Arial"/>
          <w:sz w:val="20"/>
        </w:rPr>
      </w:pPr>
    </w:p>
    <w:p w14:paraId="2902E2EF" w14:textId="77777777" w:rsidR="00ED43D2" w:rsidRPr="0071721F" w:rsidRDefault="00ED43D2" w:rsidP="00ED43D2">
      <w:pPr>
        <w:pStyle w:val="Basic"/>
        <w:spacing w:before="60" w:after="60"/>
        <w:ind w:firstLine="0"/>
        <w:rPr>
          <w:rFonts w:ascii="Arial" w:hAnsi="Arial" w:cs="Arial"/>
          <w:sz w:val="20"/>
          <w:u w:val="single"/>
        </w:rPr>
      </w:pPr>
      <w:r w:rsidRPr="0071721F">
        <w:rPr>
          <w:rFonts w:ascii="Arial" w:hAnsi="Arial" w:cs="Arial"/>
          <w:sz w:val="20"/>
          <w:u w:val="single"/>
        </w:rPr>
        <w:t>Основные направления деятельности Группы Автобан</w:t>
      </w:r>
      <w:r>
        <w:rPr>
          <w:rFonts w:ascii="Arial" w:hAnsi="Arial" w:cs="Arial"/>
          <w:sz w:val="20"/>
          <w:u w:val="single"/>
        </w:rPr>
        <w:t>:</w:t>
      </w:r>
    </w:p>
    <w:p w14:paraId="6EC8AEC8" w14:textId="77777777" w:rsidR="00ED43D2" w:rsidRPr="0071721F" w:rsidRDefault="00ED43D2" w:rsidP="00ED43D2">
      <w:pPr>
        <w:autoSpaceDE w:val="0"/>
        <w:autoSpaceDN w:val="0"/>
        <w:adjustRightInd w:val="0"/>
        <w:spacing w:before="60" w:after="60"/>
        <w:rPr>
          <w:rFonts w:cs="Arial"/>
          <w:szCs w:val="20"/>
          <w:lang w:eastAsia="ru-RU"/>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
        <w:gridCol w:w="2830"/>
        <w:gridCol w:w="1417"/>
        <w:gridCol w:w="851"/>
        <w:gridCol w:w="1274"/>
        <w:gridCol w:w="1703"/>
        <w:gridCol w:w="1417"/>
      </w:tblGrid>
      <w:tr w:rsidR="00ED43D2" w:rsidRPr="00D6191A" w14:paraId="234482DF" w14:textId="77777777" w:rsidTr="007B0FF1">
        <w:trPr>
          <w:trHeight w:val="600"/>
        </w:trPr>
        <w:tc>
          <w:tcPr>
            <w:tcW w:w="217" w:type="pct"/>
          </w:tcPr>
          <w:p w14:paraId="23E62532" w14:textId="77777777" w:rsidR="00ED43D2" w:rsidRPr="00D6191A" w:rsidRDefault="00ED43D2" w:rsidP="007B0FF1">
            <w:pPr>
              <w:autoSpaceDE w:val="0"/>
              <w:autoSpaceDN w:val="0"/>
              <w:adjustRightInd w:val="0"/>
              <w:spacing w:before="60" w:after="60"/>
              <w:jc w:val="center"/>
              <w:rPr>
                <w:rFonts w:cs="Arial"/>
                <w:b/>
                <w:sz w:val="18"/>
                <w:szCs w:val="18"/>
                <w:lang w:eastAsia="ru-RU"/>
              </w:rPr>
            </w:pPr>
            <w:r w:rsidRPr="00D6191A">
              <w:rPr>
                <w:rFonts w:cs="Arial"/>
                <w:b/>
                <w:bCs/>
                <w:sz w:val="18"/>
                <w:szCs w:val="18"/>
                <w:lang w:eastAsia="ru-RU"/>
              </w:rPr>
              <w:t>№</w:t>
            </w:r>
          </w:p>
        </w:tc>
        <w:tc>
          <w:tcPr>
            <w:tcW w:w="1426" w:type="pct"/>
          </w:tcPr>
          <w:p w14:paraId="4F2DB06D" w14:textId="77777777" w:rsidR="00ED43D2" w:rsidRPr="00D6191A" w:rsidRDefault="00ED43D2" w:rsidP="007B0FF1">
            <w:pPr>
              <w:autoSpaceDE w:val="0"/>
              <w:autoSpaceDN w:val="0"/>
              <w:adjustRightInd w:val="0"/>
              <w:spacing w:before="60" w:after="60"/>
              <w:jc w:val="center"/>
              <w:rPr>
                <w:rFonts w:cs="Arial"/>
                <w:b/>
                <w:sz w:val="18"/>
                <w:szCs w:val="18"/>
                <w:lang w:eastAsia="ru-RU"/>
              </w:rPr>
            </w:pPr>
            <w:r w:rsidRPr="00D6191A">
              <w:rPr>
                <w:rFonts w:cs="Arial"/>
                <w:b/>
                <w:bCs/>
                <w:sz w:val="18"/>
                <w:szCs w:val="18"/>
                <w:lang w:eastAsia="ru-RU"/>
              </w:rPr>
              <w:t>Ключевые проекты бэклога</w:t>
            </w:r>
          </w:p>
        </w:tc>
        <w:tc>
          <w:tcPr>
            <w:tcW w:w="714" w:type="pct"/>
          </w:tcPr>
          <w:p w14:paraId="26D62775" w14:textId="77777777" w:rsidR="00ED43D2" w:rsidRPr="00D6191A" w:rsidRDefault="00ED43D2" w:rsidP="007B0FF1">
            <w:pPr>
              <w:autoSpaceDE w:val="0"/>
              <w:autoSpaceDN w:val="0"/>
              <w:adjustRightInd w:val="0"/>
              <w:spacing w:before="60" w:after="60"/>
              <w:jc w:val="center"/>
              <w:rPr>
                <w:rFonts w:cs="Arial"/>
                <w:b/>
                <w:sz w:val="18"/>
                <w:szCs w:val="18"/>
                <w:lang w:eastAsia="ru-RU"/>
              </w:rPr>
            </w:pPr>
            <w:r w:rsidRPr="00D6191A">
              <w:rPr>
                <w:rFonts w:cs="Arial"/>
                <w:b/>
                <w:bCs/>
                <w:sz w:val="18"/>
                <w:szCs w:val="18"/>
                <w:lang w:eastAsia="ru-RU"/>
              </w:rPr>
              <w:t>Заказчик</w:t>
            </w:r>
          </w:p>
        </w:tc>
        <w:tc>
          <w:tcPr>
            <w:tcW w:w="429" w:type="pct"/>
          </w:tcPr>
          <w:p w14:paraId="00B46F87" w14:textId="77777777" w:rsidR="00ED43D2" w:rsidRPr="00D6191A" w:rsidRDefault="00ED43D2" w:rsidP="007B0FF1">
            <w:pPr>
              <w:autoSpaceDE w:val="0"/>
              <w:autoSpaceDN w:val="0"/>
              <w:adjustRightInd w:val="0"/>
              <w:spacing w:before="60" w:after="60"/>
              <w:jc w:val="center"/>
              <w:rPr>
                <w:rFonts w:cs="Arial"/>
                <w:b/>
                <w:sz w:val="18"/>
                <w:szCs w:val="18"/>
                <w:lang w:eastAsia="ru-RU"/>
              </w:rPr>
            </w:pPr>
            <w:r w:rsidRPr="00D6191A">
              <w:rPr>
                <w:rFonts w:cs="Arial"/>
                <w:b/>
                <w:bCs/>
                <w:sz w:val="18"/>
                <w:szCs w:val="18"/>
                <w:lang w:eastAsia="ru-RU"/>
              </w:rPr>
              <w:t>Сроки</w:t>
            </w:r>
          </w:p>
        </w:tc>
        <w:tc>
          <w:tcPr>
            <w:tcW w:w="642" w:type="pct"/>
          </w:tcPr>
          <w:p w14:paraId="25272E1D" w14:textId="77777777" w:rsidR="00ED43D2" w:rsidRPr="00D6191A" w:rsidRDefault="00ED43D2" w:rsidP="007B0FF1">
            <w:pPr>
              <w:autoSpaceDE w:val="0"/>
              <w:autoSpaceDN w:val="0"/>
              <w:adjustRightInd w:val="0"/>
              <w:spacing w:before="60" w:after="60"/>
              <w:jc w:val="center"/>
              <w:rPr>
                <w:rFonts w:cs="Arial"/>
                <w:b/>
                <w:sz w:val="18"/>
                <w:szCs w:val="18"/>
                <w:lang w:eastAsia="ru-RU"/>
              </w:rPr>
            </w:pPr>
            <w:r w:rsidRPr="00D6191A">
              <w:rPr>
                <w:rFonts w:cs="Arial"/>
                <w:b/>
                <w:bCs/>
                <w:sz w:val="18"/>
                <w:szCs w:val="18"/>
                <w:lang w:eastAsia="ru-RU"/>
              </w:rPr>
              <w:t>Категория</w:t>
            </w:r>
            <w:r>
              <w:rPr>
                <w:rFonts w:cs="Arial"/>
                <w:b/>
                <w:bCs/>
                <w:sz w:val="18"/>
                <w:szCs w:val="18"/>
                <w:lang w:eastAsia="ru-RU"/>
              </w:rPr>
              <w:t xml:space="preserve"> с</w:t>
            </w:r>
            <w:r w:rsidRPr="00D6191A">
              <w:rPr>
                <w:rFonts w:cs="Arial"/>
                <w:b/>
                <w:bCs/>
                <w:sz w:val="18"/>
                <w:szCs w:val="18"/>
                <w:lang w:eastAsia="ru-RU"/>
              </w:rPr>
              <w:t>ложности</w:t>
            </w:r>
          </w:p>
        </w:tc>
        <w:tc>
          <w:tcPr>
            <w:tcW w:w="858" w:type="pct"/>
          </w:tcPr>
          <w:p w14:paraId="6B20DE7C" w14:textId="77777777" w:rsidR="00ED43D2" w:rsidRPr="00D6191A" w:rsidRDefault="00ED43D2" w:rsidP="007B0FF1">
            <w:pPr>
              <w:autoSpaceDE w:val="0"/>
              <w:autoSpaceDN w:val="0"/>
              <w:adjustRightInd w:val="0"/>
              <w:spacing w:before="60" w:after="60"/>
              <w:jc w:val="center"/>
              <w:rPr>
                <w:rFonts w:cs="Arial"/>
                <w:b/>
                <w:sz w:val="18"/>
                <w:szCs w:val="18"/>
                <w:lang w:eastAsia="ru-RU"/>
              </w:rPr>
            </w:pPr>
            <w:r w:rsidRPr="00D6191A">
              <w:rPr>
                <w:rFonts w:cs="Arial"/>
                <w:b/>
                <w:bCs/>
                <w:sz w:val="18"/>
                <w:szCs w:val="18"/>
                <w:lang w:eastAsia="ru-RU"/>
              </w:rPr>
              <w:t>Основные характеристики</w:t>
            </w:r>
          </w:p>
        </w:tc>
        <w:tc>
          <w:tcPr>
            <w:tcW w:w="714" w:type="pct"/>
          </w:tcPr>
          <w:p w14:paraId="6704191E" w14:textId="77777777" w:rsidR="00ED43D2" w:rsidRPr="00D6191A" w:rsidRDefault="00ED43D2" w:rsidP="007B0FF1">
            <w:pPr>
              <w:autoSpaceDE w:val="0"/>
              <w:autoSpaceDN w:val="0"/>
              <w:adjustRightInd w:val="0"/>
              <w:spacing w:before="60" w:after="60"/>
              <w:jc w:val="center"/>
              <w:rPr>
                <w:rFonts w:cs="Arial"/>
                <w:b/>
                <w:sz w:val="18"/>
                <w:szCs w:val="18"/>
                <w:lang w:eastAsia="ru-RU"/>
              </w:rPr>
            </w:pPr>
            <w:r w:rsidRPr="00D6191A">
              <w:rPr>
                <w:rFonts w:cs="Arial"/>
                <w:b/>
                <w:bCs/>
                <w:sz w:val="18"/>
                <w:szCs w:val="18"/>
                <w:lang w:eastAsia="ru-RU"/>
              </w:rPr>
              <w:t>Стоимость работ (млн руб</w:t>
            </w:r>
            <w:r>
              <w:rPr>
                <w:rFonts w:cs="Arial"/>
                <w:b/>
                <w:bCs/>
                <w:sz w:val="18"/>
                <w:szCs w:val="18"/>
                <w:lang w:eastAsia="ru-RU"/>
              </w:rPr>
              <w:t>.</w:t>
            </w:r>
            <w:r w:rsidRPr="00D6191A">
              <w:rPr>
                <w:rFonts w:cs="Arial"/>
                <w:b/>
                <w:bCs/>
                <w:sz w:val="18"/>
                <w:szCs w:val="18"/>
                <w:lang w:eastAsia="ru-RU"/>
              </w:rPr>
              <w:t>, с НДС)</w:t>
            </w:r>
          </w:p>
        </w:tc>
      </w:tr>
      <w:tr w:rsidR="00ED43D2" w:rsidRPr="00D6191A" w14:paraId="3C01B37B" w14:textId="77777777" w:rsidTr="007B0FF1">
        <w:trPr>
          <w:trHeight w:val="342"/>
        </w:trPr>
        <w:tc>
          <w:tcPr>
            <w:tcW w:w="217" w:type="pct"/>
          </w:tcPr>
          <w:p w14:paraId="165D58DD" w14:textId="77777777" w:rsidR="00ED43D2" w:rsidRPr="00D6191A" w:rsidRDefault="00ED43D2" w:rsidP="007B0FF1">
            <w:pPr>
              <w:autoSpaceDE w:val="0"/>
              <w:autoSpaceDN w:val="0"/>
              <w:adjustRightInd w:val="0"/>
              <w:spacing w:before="60" w:after="60"/>
              <w:rPr>
                <w:rFonts w:cs="Arial"/>
                <w:sz w:val="18"/>
                <w:szCs w:val="18"/>
                <w:lang w:eastAsia="ru-RU"/>
              </w:rPr>
            </w:pPr>
            <w:r w:rsidRPr="00D6191A">
              <w:rPr>
                <w:rFonts w:cs="Arial"/>
                <w:sz w:val="18"/>
                <w:szCs w:val="18"/>
                <w:lang w:eastAsia="ru-RU"/>
              </w:rPr>
              <w:t>1</w:t>
            </w:r>
          </w:p>
        </w:tc>
        <w:tc>
          <w:tcPr>
            <w:tcW w:w="1426" w:type="pct"/>
          </w:tcPr>
          <w:p w14:paraId="1626E470" w14:textId="77777777" w:rsidR="00ED43D2" w:rsidRPr="00D6191A" w:rsidRDefault="00ED43D2" w:rsidP="007B0FF1">
            <w:pPr>
              <w:autoSpaceDE w:val="0"/>
              <w:autoSpaceDN w:val="0"/>
              <w:adjustRightInd w:val="0"/>
              <w:spacing w:before="60" w:after="60"/>
              <w:jc w:val="left"/>
              <w:rPr>
                <w:rFonts w:cs="Arial"/>
                <w:sz w:val="18"/>
                <w:szCs w:val="18"/>
                <w:lang w:eastAsia="ru-RU"/>
              </w:rPr>
            </w:pPr>
            <w:r>
              <w:rPr>
                <w:rFonts w:cs="Arial"/>
                <w:sz w:val="18"/>
                <w:szCs w:val="18"/>
                <w:lang w:eastAsia="ru-RU"/>
              </w:rPr>
              <w:t>Реконструкция автодороги М-3 «</w:t>
            </w:r>
            <w:r w:rsidRPr="00D6191A">
              <w:rPr>
                <w:rFonts w:cs="Arial"/>
                <w:sz w:val="18"/>
                <w:szCs w:val="18"/>
                <w:lang w:eastAsia="ru-RU"/>
              </w:rPr>
              <w:t>Украина</w:t>
            </w:r>
            <w:r>
              <w:rPr>
                <w:rFonts w:cs="Arial"/>
                <w:sz w:val="18"/>
                <w:szCs w:val="18"/>
                <w:lang w:eastAsia="ru-RU"/>
              </w:rPr>
              <w:t>»</w:t>
            </w:r>
            <w:r w:rsidRPr="00D6191A">
              <w:rPr>
                <w:rFonts w:cs="Arial"/>
                <w:sz w:val="18"/>
                <w:szCs w:val="18"/>
                <w:lang w:eastAsia="ru-RU"/>
              </w:rPr>
              <w:t xml:space="preserve"> на участке км 124-км 194 с последующей эксплуатацией на платной основе</w:t>
            </w:r>
          </w:p>
        </w:tc>
        <w:tc>
          <w:tcPr>
            <w:tcW w:w="714" w:type="pct"/>
          </w:tcPr>
          <w:p w14:paraId="6D166178" w14:textId="77777777" w:rsidR="00ED43D2" w:rsidRPr="00D6191A" w:rsidRDefault="00ED43D2" w:rsidP="007B0FF1">
            <w:pPr>
              <w:autoSpaceDE w:val="0"/>
              <w:autoSpaceDN w:val="0"/>
              <w:adjustRightInd w:val="0"/>
              <w:spacing w:before="60" w:after="60"/>
              <w:rPr>
                <w:rFonts w:cs="Arial"/>
                <w:sz w:val="18"/>
                <w:szCs w:val="18"/>
                <w:lang w:eastAsia="ru-RU"/>
              </w:rPr>
            </w:pPr>
            <w:r w:rsidRPr="00D6191A">
              <w:rPr>
                <w:rFonts w:cs="Arial"/>
                <w:sz w:val="18"/>
                <w:szCs w:val="18"/>
                <w:lang w:eastAsia="ru-RU"/>
              </w:rPr>
              <w:t>ГК «Автодор»</w:t>
            </w:r>
          </w:p>
        </w:tc>
        <w:tc>
          <w:tcPr>
            <w:tcW w:w="429" w:type="pct"/>
          </w:tcPr>
          <w:p w14:paraId="0EA62F0F" w14:textId="77777777" w:rsidR="00ED43D2" w:rsidRPr="00D6191A" w:rsidRDefault="00ED43D2" w:rsidP="007B0FF1">
            <w:pPr>
              <w:autoSpaceDE w:val="0"/>
              <w:autoSpaceDN w:val="0"/>
              <w:adjustRightInd w:val="0"/>
              <w:spacing w:before="60" w:after="60"/>
              <w:jc w:val="center"/>
              <w:rPr>
                <w:rFonts w:cs="Arial"/>
                <w:sz w:val="18"/>
                <w:szCs w:val="18"/>
                <w:lang w:eastAsia="ru-RU"/>
              </w:rPr>
            </w:pPr>
            <w:r w:rsidRPr="00D6191A">
              <w:rPr>
                <w:rFonts w:cs="Arial"/>
                <w:sz w:val="18"/>
                <w:szCs w:val="18"/>
                <w:lang w:eastAsia="ru-RU"/>
              </w:rPr>
              <w:t>2015</w:t>
            </w:r>
            <w:r>
              <w:rPr>
                <w:rFonts w:cs="Arial"/>
                <w:sz w:val="18"/>
                <w:szCs w:val="18"/>
                <w:lang w:eastAsia="ru-RU"/>
              </w:rPr>
              <w:t xml:space="preserve"> </w:t>
            </w:r>
            <w:r w:rsidRPr="00D6191A">
              <w:rPr>
                <w:rFonts w:cs="Arial"/>
                <w:sz w:val="18"/>
                <w:szCs w:val="18"/>
                <w:lang w:eastAsia="ru-RU"/>
              </w:rPr>
              <w:t>-</w:t>
            </w:r>
            <w:r>
              <w:rPr>
                <w:rFonts w:cs="Arial"/>
                <w:sz w:val="18"/>
                <w:szCs w:val="18"/>
                <w:lang w:eastAsia="ru-RU"/>
              </w:rPr>
              <w:t xml:space="preserve"> </w:t>
            </w:r>
            <w:r w:rsidRPr="00D6191A">
              <w:rPr>
                <w:rFonts w:cs="Arial"/>
                <w:sz w:val="18"/>
                <w:szCs w:val="18"/>
                <w:lang w:eastAsia="ru-RU"/>
              </w:rPr>
              <w:t>2017</w:t>
            </w:r>
          </w:p>
        </w:tc>
        <w:tc>
          <w:tcPr>
            <w:tcW w:w="642" w:type="pct"/>
          </w:tcPr>
          <w:p w14:paraId="18680CAC" w14:textId="77777777" w:rsidR="00ED43D2" w:rsidRPr="00D6191A" w:rsidRDefault="00ED43D2" w:rsidP="007B0FF1">
            <w:pPr>
              <w:autoSpaceDE w:val="0"/>
              <w:autoSpaceDN w:val="0"/>
              <w:adjustRightInd w:val="0"/>
              <w:spacing w:before="60" w:after="60"/>
              <w:jc w:val="center"/>
              <w:rPr>
                <w:rFonts w:cs="Arial"/>
                <w:sz w:val="18"/>
                <w:szCs w:val="18"/>
                <w:lang w:eastAsia="ru-RU"/>
              </w:rPr>
            </w:pPr>
            <w:r w:rsidRPr="00D6191A">
              <w:rPr>
                <w:rFonts w:cs="Arial"/>
                <w:sz w:val="18"/>
                <w:szCs w:val="18"/>
                <w:lang w:eastAsia="ru-RU"/>
              </w:rPr>
              <w:t>1-Б</w:t>
            </w:r>
          </w:p>
        </w:tc>
        <w:tc>
          <w:tcPr>
            <w:tcW w:w="858" w:type="pct"/>
          </w:tcPr>
          <w:p w14:paraId="6ABADB21" w14:textId="77777777" w:rsidR="00ED43D2" w:rsidRPr="00D6191A" w:rsidRDefault="00ED43D2" w:rsidP="007B0FF1">
            <w:pPr>
              <w:autoSpaceDE w:val="0"/>
              <w:autoSpaceDN w:val="0"/>
              <w:adjustRightInd w:val="0"/>
              <w:spacing w:before="60" w:after="60"/>
              <w:rPr>
                <w:rFonts w:cs="Arial"/>
                <w:sz w:val="18"/>
                <w:szCs w:val="18"/>
                <w:lang w:eastAsia="ru-RU"/>
              </w:rPr>
            </w:pPr>
            <w:r w:rsidRPr="00D6191A">
              <w:rPr>
                <w:rFonts w:cs="Arial"/>
                <w:sz w:val="18"/>
                <w:szCs w:val="18"/>
                <w:lang w:eastAsia="ru-RU"/>
              </w:rPr>
              <w:t>Протяженность (км) 70</w:t>
            </w:r>
          </w:p>
        </w:tc>
        <w:tc>
          <w:tcPr>
            <w:tcW w:w="714" w:type="pct"/>
          </w:tcPr>
          <w:p w14:paraId="1D75671E" w14:textId="77777777" w:rsidR="00ED43D2" w:rsidRPr="00D6191A" w:rsidRDefault="00ED43D2" w:rsidP="007B0FF1">
            <w:pPr>
              <w:autoSpaceDE w:val="0"/>
              <w:autoSpaceDN w:val="0"/>
              <w:adjustRightInd w:val="0"/>
              <w:spacing w:before="60" w:after="60"/>
              <w:jc w:val="center"/>
              <w:rPr>
                <w:rFonts w:cs="Arial"/>
                <w:sz w:val="18"/>
                <w:szCs w:val="18"/>
                <w:lang w:eastAsia="ru-RU"/>
              </w:rPr>
            </w:pPr>
            <w:r w:rsidRPr="00D6191A">
              <w:rPr>
                <w:rFonts w:cs="Arial"/>
                <w:sz w:val="18"/>
                <w:szCs w:val="18"/>
                <w:lang w:eastAsia="ru-RU"/>
              </w:rPr>
              <w:t>17 100</w:t>
            </w:r>
          </w:p>
        </w:tc>
      </w:tr>
      <w:tr w:rsidR="00ED43D2" w:rsidRPr="00D6191A" w14:paraId="6E099814" w14:textId="77777777" w:rsidTr="007B0FF1">
        <w:trPr>
          <w:trHeight w:val="534"/>
        </w:trPr>
        <w:tc>
          <w:tcPr>
            <w:tcW w:w="217" w:type="pct"/>
          </w:tcPr>
          <w:p w14:paraId="284F3766" w14:textId="77777777" w:rsidR="00ED43D2" w:rsidRPr="00D6191A" w:rsidRDefault="00ED43D2" w:rsidP="007B0FF1">
            <w:pPr>
              <w:autoSpaceDE w:val="0"/>
              <w:autoSpaceDN w:val="0"/>
              <w:adjustRightInd w:val="0"/>
              <w:spacing w:before="60" w:after="60"/>
              <w:rPr>
                <w:rFonts w:cs="Arial"/>
                <w:sz w:val="18"/>
                <w:szCs w:val="18"/>
                <w:lang w:eastAsia="ru-RU"/>
              </w:rPr>
            </w:pPr>
            <w:r w:rsidRPr="00D6191A">
              <w:rPr>
                <w:rFonts w:cs="Arial"/>
                <w:sz w:val="18"/>
                <w:szCs w:val="18"/>
                <w:lang w:eastAsia="ru-RU"/>
              </w:rPr>
              <w:t>2</w:t>
            </w:r>
          </w:p>
        </w:tc>
        <w:tc>
          <w:tcPr>
            <w:tcW w:w="1426" w:type="pct"/>
          </w:tcPr>
          <w:p w14:paraId="020D0300" w14:textId="77777777" w:rsidR="00ED43D2" w:rsidRPr="00D6191A" w:rsidRDefault="00ED43D2" w:rsidP="007B0FF1">
            <w:pPr>
              <w:autoSpaceDE w:val="0"/>
              <w:autoSpaceDN w:val="0"/>
              <w:adjustRightInd w:val="0"/>
              <w:spacing w:before="60" w:after="60"/>
              <w:jc w:val="left"/>
              <w:rPr>
                <w:rFonts w:cs="Arial"/>
                <w:sz w:val="18"/>
                <w:szCs w:val="18"/>
                <w:lang w:eastAsia="ru-RU"/>
              </w:rPr>
            </w:pPr>
            <w:r w:rsidRPr="00D6191A">
              <w:rPr>
                <w:rFonts w:cs="Arial"/>
                <w:sz w:val="18"/>
                <w:szCs w:val="18"/>
                <w:lang w:eastAsia="ru-RU"/>
              </w:rPr>
              <w:t>Реконструкция автомобильной дороги М-8 «Холмогоры»(км 22 –</w:t>
            </w:r>
            <w:r>
              <w:rPr>
                <w:rFonts w:cs="Arial"/>
                <w:sz w:val="18"/>
                <w:szCs w:val="18"/>
                <w:lang w:eastAsia="ru-RU"/>
              </w:rPr>
              <w:t xml:space="preserve"> </w:t>
            </w:r>
            <w:r w:rsidRPr="00D6191A">
              <w:rPr>
                <w:rFonts w:cs="Arial"/>
                <w:sz w:val="18"/>
                <w:szCs w:val="18"/>
                <w:lang w:eastAsia="ru-RU"/>
              </w:rPr>
              <w:t>км</w:t>
            </w:r>
            <w:r>
              <w:rPr>
                <w:rFonts w:cs="Arial"/>
                <w:sz w:val="18"/>
                <w:szCs w:val="18"/>
                <w:lang w:eastAsia="ru-RU"/>
              </w:rPr>
              <w:t xml:space="preserve"> 29), </w:t>
            </w:r>
            <w:r w:rsidRPr="00D6191A">
              <w:rPr>
                <w:rFonts w:cs="Arial"/>
                <w:sz w:val="18"/>
                <w:szCs w:val="18"/>
                <w:lang w:eastAsia="ru-RU"/>
              </w:rPr>
              <w:t>Московская область</w:t>
            </w:r>
          </w:p>
        </w:tc>
        <w:tc>
          <w:tcPr>
            <w:tcW w:w="714" w:type="pct"/>
          </w:tcPr>
          <w:p w14:paraId="4838BA4B" w14:textId="77777777" w:rsidR="00ED43D2" w:rsidRPr="00D6191A" w:rsidRDefault="00ED43D2" w:rsidP="007B0FF1">
            <w:pPr>
              <w:autoSpaceDE w:val="0"/>
              <w:autoSpaceDN w:val="0"/>
              <w:adjustRightInd w:val="0"/>
              <w:spacing w:before="60" w:after="60"/>
              <w:rPr>
                <w:rFonts w:cs="Arial"/>
                <w:sz w:val="18"/>
                <w:szCs w:val="18"/>
                <w:lang w:eastAsia="ru-RU"/>
              </w:rPr>
            </w:pPr>
            <w:r>
              <w:rPr>
                <w:rFonts w:cs="Arial"/>
                <w:sz w:val="18"/>
                <w:szCs w:val="18"/>
                <w:lang w:eastAsia="ru-RU"/>
              </w:rPr>
              <w:t>ФКУ «</w:t>
            </w:r>
            <w:r w:rsidRPr="00D6191A">
              <w:rPr>
                <w:rFonts w:cs="Arial"/>
                <w:sz w:val="18"/>
                <w:szCs w:val="18"/>
                <w:lang w:eastAsia="ru-RU"/>
              </w:rPr>
              <w:t>Центравто</w:t>
            </w:r>
            <w:r>
              <w:rPr>
                <w:rFonts w:cs="Arial"/>
                <w:sz w:val="18"/>
                <w:szCs w:val="18"/>
                <w:lang w:eastAsia="ru-RU"/>
              </w:rPr>
              <w:t>-магистраль»</w:t>
            </w:r>
          </w:p>
        </w:tc>
        <w:tc>
          <w:tcPr>
            <w:tcW w:w="429" w:type="pct"/>
          </w:tcPr>
          <w:p w14:paraId="434F97EE" w14:textId="11F2E44A" w:rsidR="00ED43D2" w:rsidRPr="00D6191A" w:rsidRDefault="00ED43D2" w:rsidP="007B0FF1">
            <w:pPr>
              <w:autoSpaceDE w:val="0"/>
              <w:autoSpaceDN w:val="0"/>
              <w:adjustRightInd w:val="0"/>
              <w:spacing w:before="60" w:after="60"/>
              <w:jc w:val="center"/>
              <w:rPr>
                <w:rFonts w:cs="Arial"/>
                <w:sz w:val="18"/>
                <w:szCs w:val="18"/>
                <w:lang w:eastAsia="ru-RU"/>
              </w:rPr>
            </w:pPr>
            <w:r w:rsidRPr="00D6191A">
              <w:rPr>
                <w:rFonts w:cs="Arial"/>
                <w:sz w:val="18"/>
                <w:szCs w:val="18"/>
                <w:lang w:eastAsia="ru-RU"/>
              </w:rPr>
              <w:t>2012</w:t>
            </w:r>
            <w:r>
              <w:rPr>
                <w:rFonts w:cs="Arial"/>
                <w:sz w:val="18"/>
                <w:szCs w:val="18"/>
                <w:lang w:eastAsia="ru-RU"/>
              </w:rPr>
              <w:t xml:space="preserve"> </w:t>
            </w:r>
            <w:r w:rsidRPr="00D6191A">
              <w:rPr>
                <w:rFonts w:cs="Arial"/>
                <w:sz w:val="18"/>
                <w:szCs w:val="18"/>
                <w:lang w:eastAsia="ru-RU"/>
              </w:rPr>
              <w:t>-</w:t>
            </w:r>
            <w:r>
              <w:rPr>
                <w:rFonts w:cs="Arial"/>
                <w:sz w:val="18"/>
                <w:szCs w:val="18"/>
                <w:lang w:eastAsia="ru-RU"/>
              </w:rPr>
              <w:t xml:space="preserve"> </w:t>
            </w:r>
            <w:r w:rsidRPr="00D6191A">
              <w:rPr>
                <w:rFonts w:cs="Arial"/>
                <w:sz w:val="18"/>
                <w:szCs w:val="18"/>
                <w:lang w:eastAsia="ru-RU"/>
              </w:rPr>
              <w:t>201</w:t>
            </w:r>
            <w:r w:rsidR="0006722A">
              <w:rPr>
                <w:rFonts w:cs="Arial"/>
                <w:sz w:val="18"/>
                <w:szCs w:val="18"/>
                <w:lang w:eastAsia="ru-RU"/>
              </w:rPr>
              <w:t>6</w:t>
            </w:r>
          </w:p>
        </w:tc>
        <w:tc>
          <w:tcPr>
            <w:tcW w:w="642" w:type="pct"/>
          </w:tcPr>
          <w:p w14:paraId="5F845748" w14:textId="77777777" w:rsidR="00ED43D2" w:rsidRPr="00D6191A" w:rsidRDefault="00ED43D2" w:rsidP="007B0FF1">
            <w:pPr>
              <w:autoSpaceDE w:val="0"/>
              <w:autoSpaceDN w:val="0"/>
              <w:adjustRightInd w:val="0"/>
              <w:spacing w:before="60" w:after="60"/>
              <w:jc w:val="center"/>
              <w:rPr>
                <w:rFonts w:cs="Arial"/>
                <w:sz w:val="18"/>
                <w:szCs w:val="18"/>
                <w:lang w:eastAsia="ru-RU"/>
              </w:rPr>
            </w:pPr>
            <w:r w:rsidRPr="00D6191A">
              <w:rPr>
                <w:rFonts w:cs="Arial"/>
                <w:sz w:val="18"/>
                <w:szCs w:val="18"/>
                <w:lang w:eastAsia="ru-RU"/>
              </w:rPr>
              <w:t>1-Б</w:t>
            </w:r>
          </w:p>
        </w:tc>
        <w:tc>
          <w:tcPr>
            <w:tcW w:w="858" w:type="pct"/>
          </w:tcPr>
          <w:p w14:paraId="73154C7B" w14:textId="77777777" w:rsidR="00ED43D2" w:rsidRPr="00D6191A" w:rsidRDefault="00ED43D2" w:rsidP="007B0FF1">
            <w:pPr>
              <w:autoSpaceDE w:val="0"/>
              <w:autoSpaceDN w:val="0"/>
              <w:adjustRightInd w:val="0"/>
              <w:spacing w:before="60" w:after="60"/>
              <w:rPr>
                <w:rFonts w:cs="Arial"/>
                <w:sz w:val="18"/>
                <w:szCs w:val="18"/>
                <w:lang w:eastAsia="ru-RU"/>
              </w:rPr>
            </w:pPr>
            <w:r w:rsidRPr="00D6191A">
              <w:rPr>
                <w:rFonts w:cs="Arial"/>
                <w:sz w:val="18"/>
                <w:szCs w:val="18"/>
                <w:lang w:eastAsia="ru-RU"/>
              </w:rPr>
              <w:t xml:space="preserve">Протяженность (км) 7,4 </w:t>
            </w:r>
          </w:p>
          <w:p w14:paraId="1323F708" w14:textId="77777777" w:rsidR="00ED43D2" w:rsidRPr="00D6191A" w:rsidRDefault="00ED43D2" w:rsidP="007B0FF1">
            <w:pPr>
              <w:autoSpaceDE w:val="0"/>
              <w:autoSpaceDN w:val="0"/>
              <w:adjustRightInd w:val="0"/>
              <w:spacing w:before="60" w:after="60"/>
              <w:rPr>
                <w:rFonts w:cs="Arial"/>
                <w:sz w:val="18"/>
                <w:szCs w:val="18"/>
                <w:lang w:eastAsia="ru-RU"/>
              </w:rPr>
            </w:pPr>
            <w:r w:rsidRPr="00D6191A">
              <w:rPr>
                <w:rFonts w:cs="Arial"/>
                <w:sz w:val="18"/>
                <w:szCs w:val="18"/>
                <w:lang w:eastAsia="ru-RU"/>
              </w:rPr>
              <w:t>Объем зем. работ (млн м</w:t>
            </w:r>
            <w:r w:rsidRPr="00D6191A">
              <w:rPr>
                <w:rFonts w:cs="Arial"/>
                <w:sz w:val="18"/>
                <w:szCs w:val="18"/>
                <w:vertAlign w:val="superscript"/>
                <w:lang w:eastAsia="ru-RU"/>
              </w:rPr>
              <w:t>3</w:t>
            </w:r>
            <w:r w:rsidRPr="00D6191A">
              <w:rPr>
                <w:rFonts w:cs="Arial"/>
                <w:sz w:val="18"/>
                <w:szCs w:val="18"/>
                <w:lang w:eastAsia="ru-RU"/>
              </w:rPr>
              <w:t>) 1,69</w:t>
            </w:r>
          </w:p>
          <w:p w14:paraId="65C8BA8E" w14:textId="77777777" w:rsidR="00ED43D2" w:rsidRPr="00D6191A" w:rsidRDefault="00ED43D2" w:rsidP="007B0FF1">
            <w:pPr>
              <w:autoSpaceDE w:val="0"/>
              <w:autoSpaceDN w:val="0"/>
              <w:adjustRightInd w:val="0"/>
              <w:spacing w:before="60" w:after="60"/>
              <w:rPr>
                <w:rFonts w:cs="Arial"/>
                <w:sz w:val="18"/>
                <w:szCs w:val="18"/>
                <w:lang w:eastAsia="ru-RU"/>
              </w:rPr>
            </w:pPr>
            <w:r w:rsidRPr="00D6191A">
              <w:rPr>
                <w:rFonts w:cs="Arial"/>
                <w:sz w:val="18"/>
                <w:szCs w:val="18"/>
                <w:lang w:eastAsia="ru-RU"/>
              </w:rPr>
              <w:t>Площадь дор. одежды (тыс. м</w:t>
            </w:r>
            <w:r w:rsidRPr="00D6191A">
              <w:rPr>
                <w:rFonts w:cs="Arial"/>
                <w:sz w:val="18"/>
                <w:szCs w:val="18"/>
                <w:vertAlign w:val="superscript"/>
                <w:lang w:eastAsia="ru-RU"/>
              </w:rPr>
              <w:t>2</w:t>
            </w:r>
            <w:r w:rsidRPr="00D6191A">
              <w:rPr>
                <w:rFonts w:cs="Arial"/>
                <w:sz w:val="18"/>
                <w:szCs w:val="18"/>
                <w:lang w:eastAsia="ru-RU"/>
              </w:rPr>
              <w:t>) 536</w:t>
            </w:r>
          </w:p>
        </w:tc>
        <w:tc>
          <w:tcPr>
            <w:tcW w:w="714" w:type="pct"/>
          </w:tcPr>
          <w:p w14:paraId="60A9D2D1" w14:textId="77777777" w:rsidR="00ED43D2" w:rsidRPr="00D6191A" w:rsidRDefault="00ED43D2" w:rsidP="007B0FF1">
            <w:pPr>
              <w:autoSpaceDE w:val="0"/>
              <w:autoSpaceDN w:val="0"/>
              <w:adjustRightInd w:val="0"/>
              <w:spacing w:before="60" w:after="60"/>
              <w:jc w:val="center"/>
              <w:rPr>
                <w:rFonts w:cs="Arial"/>
                <w:sz w:val="18"/>
                <w:szCs w:val="18"/>
                <w:lang w:eastAsia="ru-RU"/>
              </w:rPr>
            </w:pPr>
            <w:r w:rsidRPr="00D6191A">
              <w:rPr>
                <w:rFonts w:cs="Arial"/>
                <w:sz w:val="18"/>
                <w:szCs w:val="18"/>
                <w:lang w:eastAsia="ru-RU"/>
              </w:rPr>
              <w:t>14</w:t>
            </w:r>
            <w:r>
              <w:rPr>
                <w:rFonts w:cs="Arial"/>
                <w:sz w:val="18"/>
                <w:szCs w:val="18"/>
                <w:lang w:eastAsia="ru-RU"/>
              </w:rPr>
              <w:t xml:space="preserve"> </w:t>
            </w:r>
            <w:r w:rsidRPr="00D6191A">
              <w:rPr>
                <w:rFonts w:cs="Arial"/>
                <w:sz w:val="18"/>
                <w:szCs w:val="18"/>
                <w:lang w:eastAsia="ru-RU"/>
              </w:rPr>
              <w:t>791</w:t>
            </w:r>
          </w:p>
        </w:tc>
      </w:tr>
      <w:tr w:rsidR="00ED43D2" w:rsidRPr="00D6191A" w14:paraId="3958E3CE" w14:textId="77777777" w:rsidTr="007B0FF1">
        <w:trPr>
          <w:trHeight w:val="534"/>
        </w:trPr>
        <w:tc>
          <w:tcPr>
            <w:tcW w:w="217" w:type="pct"/>
          </w:tcPr>
          <w:p w14:paraId="011C36A6" w14:textId="77777777" w:rsidR="00ED43D2" w:rsidRPr="00D6191A" w:rsidRDefault="00ED43D2" w:rsidP="007B0FF1">
            <w:pPr>
              <w:autoSpaceDE w:val="0"/>
              <w:autoSpaceDN w:val="0"/>
              <w:adjustRightInd w:val="0"/>
              <w:spacing w:before="60" w:after="60"/>
              <w:rPr>
                <w:rFonts w:cs="Arial"/>
                <w:sz w:val="18"/>
                <w:szCs w:val="18"/>
                <w:lang w:eastAsia="ru-RU"/>
              </w:rPr>
            </w:pPr>
            <w:r w:rsidRPr="00D6191A">
              <w:rPr>
                <w:rFonts w:cs="Arial"/>
                <w:sz w:val="18"/>
                <w:szCs w:val="18"/>
                <w:lang w:eastAsia="ru-RU"/>
              </w:rPr>
              <w:t>3</w:t>
            </w:r>
          </w:p>
        </w:tc>
        <w:tc>
          <w:tcPr>
            <w:tcW w:w="1426" w:type="pct"/>
          </w:tcPr>
          <w:p w14:paraId="326929B0" w14:textId="77777777" w:rsidR="00ED43D2" w:rsidRPr="00D6191A" w:rsidRDefault="00ED43D2" w:rsidP="007B0FF1">
            <w:pPr>
              <w:autoSpaceDE w:val="0"/>
              <w:autoSpaceDN w:val="0"/>
              <w:adjustRightInd w:val="0"/>
              <w:spacing w:before="60" w:after="60"/>
              <w:jc w:val="left"/>
              <w:rPr>
                <w:rFonts w:cs="Arial"/>
                <w:sz w:val="18"/>
                <w:szCs w:val="18"/>
                <w:lang w:eastAsia="ru-RU"/>
              </w:rPr>
            </w:pPr>
            <w:r w:rsidRPr="00D6191A">
              <w:rPr>
                <w:rFonts w:cs="Arial"/>
                <w:sz w:val="18"/>
                <w:szCs w:val="18"/>
                <w:lang w:eastAsia="ru-RU"/>
              </w:rPr>
              <w:t>Строительство и реконструкция Московского большого кольца (М-7 «Волга» -</w:t>
            </w:r>
            <w:r>
              <w:rPr>
                <w:rFonts w:cs="Arial"/>
                <w:sz w:val="18"/>
                <w:szCs w:val="18"/>
                <w:lang w:eastAsia="ru-RU"/>
              </w:rPr>
              <w:t xml:space="preserve"> </w:t>
            </w:r>
            <w:r w:rsidRPr="00D6191A">
              <w:rPr>
                <w:rFonts w:cs="Arial"/>
                <w:sz w:val="18"/>
                <w:szCs w:val="18"/>
                <w:lang w:eastAsia="ru-RU"/>
              </w:rPr>
              <w:t>д.Степнино)</w:t>
            </w:r>
            <w:r>
              <w:rPr>
                <w:rFonts w:cs="Arial"/>
                <w:sz w:val="18"/>
                <w:szCs w:val="18"/>
                <w:lang w:eastAsia="ru-RU"/>
              </w:rPr>
              <w:t xml:space="preserve">, </w:t>
            </w:r>
            <w:r w:rsidRPr="00D6191A">
              <w:rPr>
                <w:rFonts w:cs="Arial"/>
                <w:sz w:val="18"/>
                <w:szCs w:val="18"/>
                <w:lang w:eastAsia="ru-RU"/>
              </w:rPr>
              <w:t>Московская область</w:t>
            </w:r>
          </w:p>
        </w:tc>
        <w:tc>
          <w:tcPr>
            <w:tcW w:w="714" w:type="pct"/>
          </w:tcPr>
          <w:p w14:paraId="0771254D" w14:textId="77777777" w:rsidR="00ED43D2" w:rsidRPr="00D6191A" w:rsidRDefault="00ED43D2" w:rsidP="007B0FF1">
            <w:pPr>
              <w:autoSpaceDE w:val="0"/>
              <w:autoSpaceDN w:val="0"/>
              <w:adjustRightInd w:val="0"/>
              <w:spacing w:before="60" w:after="60"/>
              <w:rPr>
                <w:rFonts w:cs="Arial"/>
                <w:sz w:val="18"/>
                <w:szCs w:val="18"/>
                <w:lang w:eastAsia="ru-RU"/>
              </w:rPr>
            </w:pPr>
            <w:r>
              <w:rPr>
                <w:rFonts w:cs="Arial"/>
                <w:sz w:val="18"/>
                <w:szCs w:val="18"/>
                <w:lang w:eastAsia="ru-RU"/>
              </w:rPr>
              <w:t>ФКУ «</w:t>
            </w:r>
            <w:r w:rsidRPr="00D6191A">
              <w:rPr>
                <w:rFonts w:cs="Arial"/>
                <w:sz w:val="18"/>
                <w:szCs w:val="18"/>
                <w:lang w:eastAsia="ru-RU"/>
              </w:rPr>
              <w:t>Центравто</w:t>
            </w:r>
            <w:r>
              <w:rPr>
                <w:rFonts w:cs="Arial"/>
                <w:sz w:val="18"/>
                <w:szCs w:val="18"/>
                <w:lang w:eastAsia="ru-RU"/>
              </w:rPr>
              <w:t>-магистраль»</w:t>
            </w:r>
          </w:p>
        </w:tc>
        <w:tc>
          <w:tcPr>
            <w:tcW w:w="429" w:type="pct"/>
          </w:tcPr>
          <w:p w14:paraId="1AB0AA38" w14:textId="2E2C9525" w:rsidR="00ED43D2" w:rsidRPr="00D6191A" w:rsidRDefault="00ED43D2" w:rsidP="007B0FF1">
            <w:pPr>
              <w:autoSpaceDE w:val="0"/>
              <w:autoSpaceDN w:val="0"/>
              <w:adjustRightInd w:val="0"/>
              <w:spacing w:before="60" w:after="60"/>
              <w:jc w:val="center"/>
              <w:rPr>
                <w:rFonts w:cs="Arial"/>
                <w:sz w:val="18"/>
                <w:szCs w:val="18"/>
                <w:lang w:eastAsia="ru-RU"/>
              </w:rPr>
            </w:pPr>
            <w:r w:rsidRPr="00D6191A">
              <w:rPr>
                <w:rFonts w:cs="Arial"/>
                <w:sz w:val="18"/>
                <w:szCs w:val="18"/>
                <w:lang w:eastAsia="ru-RU"/>
              </w:rPr>
              <w:t>2011</w:t>
            </w:r>
            <w:r>
              <w:rPr>
                <w:rFonts w:cs="Arial"/>
                <w:sz w:val="18"/>
                <w:szCs w:val="18"/>
                <w:lang w:eastAsia="ru-RU"/>
              </w:rPr>
              <w:t xml:space="preserve"> </w:t>
            </w:r>
            <w:r w:rsidRPr="00D6191A">
              <w:rPr>
                <w:rFonts w:cs="Arial"/>
                <w:sz w:val="18"/>
                <w:szCs w:val="18"/>
                <w:lang w:eastAsia="ru-RU"/>
              </w:rPr>
              <w:t>-</w:t>
            </w:r>
            <w:r>
              <w:rPr>
                <w:rFonts w:cs="Arial"/>
                <w:sz w:val="18"/>
                <w:szCs w:val="18"/>
                <w:lang w:eastAsia="ru-RU"/>
              </w:rPr>
              <w:t xml:space="preserve"> </w:t>
            </w:r>
            <w:r w:rsidRPr="00D6191A">
              <w:rPr>
                <w:rFonts w:cs="Arial"/>
                <w:sz w:val="18"/>
                <w:szCs w:val="18"/>
                <w:lang w:eastAsia="ru-RU"/>
              </w:rPr>
              <w:t>201</w:t>
            </w:r>
            <w:r w:rsidR="0006722A">
              <w:rPr>
                <w:rFonts w:cs="Arial"/>
                <w:sz w:val="18"/>
                <w:szCs w:val="18"/>
                <w:lang w:eastAsia="ru-RU"/>
              </w:rPr>
              <w:t>7</w:t>
            </w:r>
          </w:p>
        </w:tc>
        <w:tc>
          <w:tcPr>
            <w:tcW w:w="642" w:type="pct"/>
          </w:tcPr>
          <w:p w14:paraId="067EDAC3" w14:textId="77777777" w:rsidR="00ED43D2" w:rsidRPr="00D6191A" w:rsidRDefault="00ED43D2" w:rsidP="007B0FF1">
            <w:pPr>
              <w:autoSpaceDE w:val="0"/>
              <w:autoSpaceDN w:val="0"/>
              <w:adjustRightInd w:val="0"/>
              <w:spacing w:before="60" w:after="60"/>
              <w:jc w:val="center"/>
              <w:rPr>
                <w:rFonts w:cs="Arial"/>
                <w:sz w:val="18"/>
                <w:szCs w:val="18"/>
                <w:lang w:eastAsia="ru-RU"/>
              </w:rPr>
            </w:pPr>
            <w:r w:rsidRPr="00D6191A">
              <w:rPr>
                <w:rFonts w:cs="Arial"/>
                <w:sz w:val="18"/>
                <w:szCs w:val="18"/>
                <w:lang w:eastAsia="ru-RU"/>
              </w:rPr>
              <w:t>1-А</w:t>
            </w:r>
          </w:p>
        </w:tc>
        <w:tc>
          <w:tcPr>
            <w:tcW w:w="858" w:type="pct"/>
          </w:tcPr>
          <w:p w14:paraId="4B9B0D58" w14:textId="77777777" w:rsidR="00ED43D2" w:rsidRPr="00D6191A" w:rsidRDefault="00ED43D2" w:rsidP="007B0FF1">
            <w:pPr>
              <w:autoSpaceDE w:val="0"/>
              <w:autoSpaceDN w:val="0"/>
              <w:adjustRightInd w:val="0"/>
              <w:spacing w:before="60" w:after="60"/>
              <w:rPr>
                <w:rFonts w:cs="Arial"/>
                <w:sz w:val="18"/>
                <w:szCs w:val="18"/>
                <w:lang w:eastAsia="ru-RU"/>
              </w:rPr>
            </w:pPr>
            <w:r>
              <w:rPr>
                <w:rFonts w:cs="Arial"/>
                <w:sz w:val="18"/>
                <w:szCs w:val="18"/>
                <w:lang w:eastAsia="ru-RU"/>
              </w:rPr>
              <w:t>Протяженность (км) 25,5</w:t>
            </w:r>
          </w:p>
          <w:p w14:paraId="165BC865" w14:textId="77777777" w:rsidR="00ED43D2" w:rsidRPr="00D6191A" w:rsidRDefault="00ED43D2" w:rsidP="007B0FF1">
            <w:pPr>
              <w:autoSpaceDE w:val="0"/>
              <w:autoSpaceDN w:val="0"/>
              <w:adjustRightInd w:val="0"/>
              <w:spacing w:before="60" w:after="60"/>
              <w:rPr>
                <w:rFonts w:cs="Arial"/>
                <w:sz w:val="18"/>
                <w:szCs w:val="18"/>
                <w:lang w:eastAsia="ru-RU"/>
              </w:rPr>
            </w:pPr>
            <w:r w:rsidRPr="00D6191A">
              <w:rPr>
                <w:rFonts w:cs="Arial"/>
                <w:sz w:val="18"/>
                <w:szCs w:val="18"/>
                <w:lang w:eastAsia="ru-RU"/>
              </w:rPr>
              <w:t>Объем зем. работ (млн м</w:t>
            </w:r>
            <w:r w:rsidRPr="00D6191A">
              <w:rPr>
                <w:rFonts w:cs="Arial"/>
                <w:sz w:val="18"/>
                <w:szCs w:val="18"/>
                <w:vertAlign w:val="superscript"/>
                <w:lang w:eastAsia="ru-RU"/>
              </w:rPr>
              <w:t>3</w:t>
            </w:r>
            <w:r w:rsidRPr="00D6191A">
              <w:rPr>
                <w:rFonts w:cs="Arial"/>
                <w:sz w:val="18"/>
                <w:szCs w:val="18"/>
                <w:lang w:eastAsia="ru-RU"/>
              </w:rPr>
              <w:t>) 4,74</w:t>
            </w:r>
          </w:p>
          <w:p w14:paraId="5A237733" w14:textId="77777777" w:rsidR="00ED43D2" w:rsidRPr="00D6191A" w:rsidRDefault="00ED43D2" w:rsidP="007B0FF1">
            <w:pPr>
              <w:autoSpaceDE w:val="0"/>
              <w:autoSpaceDN w:val="0"/>
              <w:adjustRightInd w:val="0"/>
              <w:spacing w:before="60" w:after="60"/>
              <w:rPr>
                <w:rFonts w:cs="Arial"/>
                <w:sz w:val="18"/>
                <w:szCs w:val="18"/>
                <w:lang w:eastAsia="ru-RU"/>
              </w:rPr>
            </w:pPr>
            <w:r w:rsidRPr="00D6191A">
              <w:rPr>
                <w:rFonts w:cs="Arial"/>
                <w:sz w:val="18"/>
                <w:szCs w:val="18"/>
                <w:lang w:eastAsia="ru-RU"/>
              </w:rPr>
              <w:t>Площадь дор. одежды (тыс. м</w:t>
            </w:r>
            <w:r w:rsidRPr="00D6191A">
              <w:rPr>
                <w:rFonts w:cs="Arial"/>
                <w:sz w:val="18"/>
                <w:szCs w:val="18"/>
                <w:vertAlign w:val="superscript"/>
                <w:lang w:eastAsia="ru-RU"/>
              </w:rPr>
              <w:t>2</w:t>
            </w:r>
            <w:r w:rsidRPr="00D6191A">
              <w:rPr>
                <w:rFonts w:cs="Arial"/>
                <w:sz w:val="18"/>
                <w:szCs w:val="18"/>
                <w:lang w:eastAsia="ru-RU"/>
              </w:rPr>
              <w:t>) 518</w:t>
            </w:r>
          </w:p>
        </w:tc>
        <w:tc>
          <w:tcPr>
            <w:tcW w:w="714" w:type="pct"/>
          </w:tcPr>
          <w:p w14:paraId="1DA0B553" w14:textId="77777777" w:rsidR="00ED43D2" w:rsidRPr="00D6191A" w:rsidRDefault="00ED43D2" w:rsidP="007B0FF1">
            <w:pPr>
              <w:autoSpaceDE w:val="0"/>
              <w:autoSpaceDN w:val="0"/>
              <w:adjustRightInd w:val="0"/>
              <w:spacing w:before="60" w:after="60"/>
              <w:jc w:val="center"/>
              <w:rPr>
                <w:rFonts w:cs="Arial"/>
                <w:sz w:val="18"/>
                <w:szCs w:val="18"/>
                <w:lang w:eastAsia="ru-RU"/>
              </w:rPr>
            </w:pPr>
            <w:r w:rsidRPr="00D6191A">
              <w:rPr>
                <w:rFonts w:cs="Arial"/>
                <w:sz w:val="18"/>
                <w:szCs w:val="18"/>
                <w:lang w:eastAsia="ru-RU"/>
              </w:rPr>
              <w:t>10 307</w:t>
            </w:r>
          </w:p>
        </w:tc>
      </w:tr>
      <w:tr w:rsidR="00ED43D2" w:rsidRPr="00D6191A" w14:paraId="6595D0F5" w14:textId="77777777" w:rsidTr="007B0FF1">
        <w:trPr>
          <w:trHeight w:val="535"/>
        </w:trPr>
        <w:tc>
          <w:tcPr>
            <w:tcW w:w="217" w:type="pct"/>
          </w:tcPr>
          <w:p w14:paraId="22282796" w14:textId="77777777" w:rsidR="00ED43D2" w:rsidRPr="00D6191A" w:rsidRDefault="00ED43D2" w:rsidP="007B0FF1">
            <w:pPr>
              <w:autoSpaceDE w:val="0"/>
              <w:autoSpaceDN w:val="0"/>
              <w:adjustRightInd w:val="0"/>
              <w:spacing w:before="60" w:after="60"/>
              <w:rPr>
                <w:rFonts w:cs="Arial"/>
                <w:sz w:val="18"/>
                <w:szCs w:val="18"/>
                <w:lang w:eastAsia="ru-RU"/>
              </w:rPr>
            </w:pPr>
            <w:r w:rsidRPr="00D6191A">
              <w:rPr>
                <w:rFonts w:cs="Arial"/>
                <w:sz w:val="18"/>
                <w:szCs w:val="18"/>
                <w:lang w:eastAsia="ru-RU"/>
              </w:rPr>
              <w:t>4</w:t>
            </w:r>
          </w:p>
        </w:tc>
        <w:tc>
          <w:tcPr>
            <w:tcW w:w="1426" w:type="pct"/>
          </w:tcPr>
          <w:p w14:paraId="79835F7C" w14:textId="77777777" w:rsidR="00ED43D2" w:rsidRPr="00D6191A" w:rsidRDefault="00ED43D2" w:rsidP="007B0FF1">
            <w:pPr>
              <w:autoSpaceDE w:val="0"/>
              <w:autoSpaceDN w:val="0"/>
              <w:adjustRightInd w:val="0"/>
              <w:spacing w:before="60" w:after="60"/>
              <w:jc w:val="left"/>
              <w:rPr>
                <w:rFonts w:cs="Arial"/>
                <w:sz w:val="18"/>
                <w:szCs w:val="18"/>
                <w:lang w:eastAsia="ru-RU"/>
              </w:rPr>
            </w:pPr>
            <w:r w:rsidRPr="00D6191A">
              <w:rPr>
                <w:rFonts w:cs="Arial"/>
                <w:sz w:val="18"/>
                <w:szCs w:val="18"/>
                <w:lang w:eastAsia="ru-RU"/>
              </w:rPr>
              <w:t>Строительство и реконструкция автомобильной дороги М-7 «Волга» (р</w:t>
            </w:r>
            <w:r>
              <w:rPr>
                <w:rFonts w:cs="Arial"/>
                <w:sz w:val="18"/>
                <w:szCs w:val="18"/>
                <w:lang w:eastAsia="ru-RU"/>
              </w:rPr>
              <w:t xml:space="preserve">азвязки 18+540, 21+312, 22+600), </w:t>
            </w:r>
            <w:r w:rsidRPr="00D6191A">
              <w:rPr>
                <w:rFonts w:cs="Arial"/>
                <w:sz w:val="18"/>
                <w:szCs w:val="18"/>
                <w:lang w:eastAsia="ru-RU"/>
              </w:rPr>
              <w:t>Московская область</w:t>
            </w:r>
          </w:p>
        </w:tc>
        <w:tc>
          <w:tcPr>
            <w:tcW w:w="714" w:type="pct"/>
          </w:tcPr>
          <w:p w14:paraId="3FF30884" w14:textId="77777777" w:rsidR="00ED43D2" w:rsidRPr="00D6191A" w:rsidRDefault="00ED43D2" w:rsidP="007B0FF1">
            <w:pPr>
              <w:autoSpaceDE w:val="0"/>
              <w:autoSpaceDN w:val="0"/>
              <w:adjustRightInd w:val="0"/>
              <w:spacing w:before="60" w:after="60"/>
              <w:rPr>
                <w:rFonts w:cs="Arial"/>
                <w:sz w:val="18"/>
                <w:szCs w:val="18"/>
                <w:lang w:eastAsia="ru-RU"/>
              </w:rPr>
            </w:pPr>
            <w:r>
              <w:rPr>
                <w:rFonts w:cs="Arial"/>
                <w:sz w:val="18"/>
                <w:szCs w:val="18"/>
                <w:lang w:eastAsia="ru-RU"/>
              </w:rPr>
              <w:t>ФГУ УПРДОР «</w:t>
            </w:r>
            <w:r w:rsidRPr="00D6191A">
              <w:rPr>
                <w:rFonts w:cs="Arial"/>
                <w:sz w:val="18"/>
                <w:szCs w:val="18"/>
                <w:lang w:eastAsia="ru-RU"/>
              </w:rPr>
              <w:t>Волга</w:t>
            </w:r>
            <w:r>
              <w:rPr>
                <w:rFonts w:cs="Arial"/>
                <w:sz w:val="18"/>
                <w:szCs w:val="18"/>
                <w:lang w:eastAsia="ru-RU"/>
              </w:rPr>
              <w:t>»</w:t>
            </w:r>
          </w:p>
        </w:tc>
        <w:tc>
          <w:tcPr>
            <w:tcW w:w="429" w:type="pct"/>
          </w:tcPr>
          <w:p w14:paraId="699A7C27" w14:textId="77777777" w:rsidR="00ED43D2" w:rsidRPr="00D6191A" w:rsidRDefault="00ED43D2" w:rsidP="007B0FF1">
            <w:pPr>
              <w:autoSpaceDE w:val="0"/>
              <w:autoSpaceDN w:val="0"/>
              <w:adjustRightInd w:val="0"/>
              <w:spacing w:before="60" w:after="60"/>
              <w:jc w:val="center"/>
              <w:rPr>
                <w:rFonts w:cs="Arial"/>
                <w:sz w:val="18"/>
                <w:szCs w:val="18"/>
                <w:lang w:eastAsia="ru-RU"/>
              </w:rPr>
            </w:pPr>
            <w:r w:rsidRPr="00D6191A">
              <w:rPr>
                <w:rFonts w:cs="Arial"/>
                <w:sz w:val="18"/>
                <w:szCs w:val="18"/>
                <w:lang w:eastAsia="ru-RU"/>
              </w:rPr>
              <w:t>2014</w:t>
            </w:r>
            <w:r>
              <w:rPr>
                <w:rFonts w:cs="Arial"/>
                <w:sz w:val="18"/>
                <w:szCs w:val="18"/>
                <w:lang w:eastAsia="ru-RU"/>
              </w:rPr>
              <w:t xml:space="preserve"> </w:t>
            </w:r>
            <w:r w:rsidRPr="00D6191A">
              <w:rPr>
                <w:rFonts w:cs="Arial"/>
                <w:sz w:val="18"/>
                <w:szCs w:val="18"/>
                <w:lang w:eastAsia="ru-RU"/>
              </w:rPr>
              <w:t>-</w:t>
            </w:r>
            <w:r>
              <w:rPr>
                <w:rFonts w:cs="Arial"/>
                <w:sz w:val="18"/>
                <w:szCs w:val="18"/>
                <w:lang w:eastAsia="ru-RU"/>
              </w:rPr>
              <w:t xml:space="preserve"> </w:t>
            </w:r>
            <w:r w:rsidRPr="00D6191A">
              <w:rPr>
                <w:rFonts w:cs="Arial"/>
                <w:sz w:val="18"/>
                <w:szCs w:val="18"/>
                <w:lang w:eastAsia="ru-RU"/>
              </w:rPr>
              <w:t>2017</w:t>
            </w:r>
          </w:p>
        </w:tc>
        <w:tc>
          <w:tcPr>
            <w:tcW w:w="642" w:type="pct"/>
          </w:tcPr>
          <w:p w14:paraId="6699D9F4" w14:textId="77777777" w:rsidR="00ED43D2" w:rsidRPr="00D6191A" w:rsidRDefault="00ED43D2" w:rsidP="007B0FF1">
            <w:pPr>
              <w:autoSpaceDE w:val="0"/>
              <w:autoSpaceDN w:val="0"/>
              <w:adjustRightInd w:val="0"/>
              <w:spacing w:before="60" w:after="60"/>
              <w:jc w:val="center"/>
              <w:rPr>
                <w:rFonts w:cs="Arial"/>
                <w:sz w:val="18"/>
                <w:szCs w:val="18"/>
                <w:lang w:eastAsia="ru-RU"/>
              </w:rPr>
            </w:pPr>
            <w:r w:rsidRPr="00D6191A">
              <w:rPr>
                <w:rFonts w:cs="Arial"/>
                <w:sz w:val="18"/>
                <w:szCs w:val="18"/>
                <w:lang w:eastAsia="ru-RU"/>
              </w:rPr>
              <w:t>1-Б</w:t>
            </w:r>
          </w:p>
        </w:tc>
        <w:tc>
          <w:tcPr>
            <w:tcW w:w="858" w:type="pct"/>
          </w:tcPr>
          <w:p w14:paraId="374B5429" w14:textId="77777777" w:rsidR="00ED43D2" w:rsidRPr="00D6191A" w:rsidRDefault="00ED43D2" w:rsidP="007B0FF1">
            <w:pPr>
              <w:autoSpaceDE w:val="0"/>
              <w:autoSpaceDN w:val="0"/>
              <w:adjustRightInd w:val="0"/>
              <w:spacing w:before="60" w:after="60"/>
              <w:rPr>
                <w:rFonts w:cs="Arial"/>
                <w:sz w:val="18"/>
                <w:szCs w:val="18"/>
                <w:lang w:eastAsia="ru-RU"/>
              </w:rPr>
            </w:pPr>
            <w:r w:rsidRPr="00D6191A">
              <w:rPr>
                <w:rFonts w:cs="Arial"/>
                <w:sz w:val="18"/>
                <w:szCs w:val="18"/>
                <w:lang w:eastAsia="ru-RU"/>
              </w:rPr>
              <w:t>Протяженность (км</w:t>
            </w:r>
            <w:r>
              <w:rPr>
                <w:rFonts w:cs="Arial"/>
                <w:sz w:val="18"/>
                <w:szCs w:val="18"/>
                <w:lang w:eastAsia="ru-RU"/>
              </w:rPr>
              <w:t>) 5,1</w:t>
            </w:r>
          </w:p>
          <w:p w14:paraId="5FE87FA9" w14:textId="77777777" w:rsidR="00ED43D2" w:rsidRPr="00D6191A" w:rsidRDefault="00ED43D2" w:rsidP="007B0FF1">
            <w:pPr>
              <w:autoSpaceDE w:val="0"/>
              <w:autoSpaceDN w:val="0"/>
              <w:adjustRightInd w:val="0"/>
              <w:spacing w:before="60" w:after="60"/>
              <w:rPr>
                <w:rFonts w:cs="Arial"/>
                <w:sz w:val="18"/>
                <w:szCs w:val="18"/>
                <w:lang w:eastAsia="ru-RU"/>
              </w:rPr>
            </w:pPr>
            <w:r w:rsidRPr="00D6191A">
              <w:rPr>
                <w:rFonts w:cs="Arial"/>
                <w:sz w:val="18"/>
                <w:szCs w:val="18"/>
                <w:lang w:eastAsia="ru-RU"/>
              </w:rPr>
              <w:t>Объем зем. работ (млн м</w:t>
            </w:r>
            <w:r w:rsidRPr="00D6191A">
              <w:rPr>
                <w:rFonts w:cs="Arial"/>
                <w:sz w:val="18"/>
                <w:szCs w:val="18"/>
                <w:vertAlign w:val="superscript"/>
                <w:lang w:eastAsia="ru-RU"/>
              </w:rPr>
              <w:t>3</w:t>
            </w:r>
            <w:r w:rsidRPr="00D6191A">
              <w:rPr>
                <w:rFonts w:cs="Arial"/>
                <w:sz w:val="18"/>
                <w:szCs w:val="18"/>
                <w:lang w:eastAsia="ru-RU"/>
              </w:rPr>
              <w:t>) 0,15</w:t>
            </w:r>
          </w:p>
          <w:p w14:paraId="75765D45" w14:textId="77777777" w:rsidR="00ED43D2" w:rsidRPr="00D6191A" w:rsidRDefault="00ED43D2" w:rsidP="007B0FF1">
            <w:pPr>
              <w:autoSpaceDE w:val="0"/>
              <w:autoSpaceDN w:val="0"/>
              <w:adjustRightInd w:val="0"/>
              <w:spacing w:before="60" w:after="60"/>
              <w:rPr>
                <w:rFonts w:cs="Arial"/>
                <w:sz w:val="18"/>
                <w:szCs w:val="18"/>
                <w:lang w:eastAsia="ru-RU"/>
              </w:rPr>
            </w:pPr>
            <w:r w:rsidRPr="00D6191A">
              <w:rPr>
                <w:rFonts w:cs="Arial"/>
                <w:sz w:val="18"/>
                <w:szCs w:val="18"/>
                <w:lang w:eastAsia="ru-RU"/>
              </w:rPr>
              <w:t>Площадь дор. одежды (тыс. м</w:t>
            </w:r>
            <w:r w:rsidRPr="00D6191A">
              <w:rPr>
                <w:rFonts w:cs="Arial"/>
                <w:sz w:val="18"/>
                <w:szCs w:val="18"/>
                <w:vertAlign w:val="superscript"/>
                <w:lang w:eastAsia="ru-RU"/>
              </w:rPr>
              <w:t>2</w:t>
            </w:r>
            <w:r w:rsidRPr="00D6191A">
              <w:rPr>
                <w:rFonts w:cs="Arial"/>
                <w:sz w:val="18"/>
                <w:szCs w:val="18"/>
                <w:lang w:eastAsia="ru-RU"/>
              </w:rPr>
              <w:t>) 89,5</w:t>
            </w:r>
          </w:p>
        </w:tc>
        <w:tc>
          <w:tcPr>
            <w:tcW w:w="714" w:type="pct"/>
          </w:tcPr>
          <w:p w14:paraId="58E508F7" w14:textId="77777777" w:rsidR="00ED43D2" w:rsidRPr="00D6191A" w:rsidRDefault="00ED43D2" w:rsidP="007B0FF1">
            <w:pPr>
              <w:autoSpaceDE w:val="0"/>
              <w:autoSpaceDN w:val="0"/>
              <w:adjustRightInd w:val="0"/>
              <w:spacing w:before="60" w:after="60"/>
              <w:jc w:val="center"/>
              <w:rPr>
                <w:rFonts w:cs="Arial"/>
                <w:sz w:val="18"/>
                <w:szCs w:val="18"/>
                <w:lang w:eastAsia="ru-RU"/>
              </w:rPr>
            </w:pPr>
            <w:r w:rsidRPr="00D6191A">
              <w:rPr>
                <w:rFonts w:cs="Arial"/>
                <w:sz w:val="18"/>
                <w:szCs w:val="18"/>
                <w:lang w:eastAsia="ru-RU"/>
              </w:rPr>
              <w:t>9 099</w:t>
            </w:r>
          </w:p>
        </w:tc>
      </w:tr>
      <w:tr w:rsidR="00ED43D2" w:rsidRPr="00D6191A" w14:paraId="766C609B" w14:textId="77777777" w:rsidTr="007B0FF1">
        <w:trPr>
          <w:trHeight w:val="534"/>
        </w:trPr>
        <w:tc>
          <w:tcPr>
            <w:tcW w:w="217" w:type="pct"/>
          </w:tcPr>
          <w:p w14:paraId="3F7E300E" w14:textId="77777777" w:rsidR="00ED43D2" w:rsidRPr="00D6191A" w:rsidRDefault="00ED43D2" w:rsidP="007B0FF1">
            <w:pPr>
              <w:autoSpaceDE w:val="0"/>
              <w:autoSpaceDN w:val="0"/>
              <w:adjustRightInd w:val="0"/>
              <w:spacing w:before="60" w:after="60"/>
              <w:rPr>
                <w:rFonts w:cs="Arial"/>
                <w:sz w:val="18"/>
                <w:szCs w:val="18"/>
                <w:lang w:eastAsia="ru-RU"/>
              </w:rPr>
            </w:pPr>
            <w:r w:rsidRPr="00D6191A">
              <w:rPr>
                <w:rFonts w:cs="Arial"/>
                <w:sz w:val="18"/>
                <w:szCs w:val="18"/>
                <w:lang w:eastAsia="ru-RU"/>
              </w:rPr>
              <w:t>5</w:t>
            </w:r>
          </w:p>
        </w:tc>
        <w:tc>
          <w:tcPr>
            <w:tcW w:w="1426" w:type="pct"/>
          </w:tcPr>
          <w:p w14:paraId="670655E3" w14:textId="77777777" w:rsidR="00ED43D2" w:rsidRPr="00D6191A" w:rsidRDefault="00ED43D2" w:rsidP="007B0FF1">
            <w:pPr>
              <w:autoSpaceDE w:val="0"/>
              <w:autoSpaceDN w:val="0"/>
              <w:adjustRightInd w:val="0"/>
              <w:spacing w:before="60" w:after="60"/>
              <w:jc w:val="left"/>
              <w:rPr>
                <w:rFonts w:cs="Arial"/>
                <w:sz w:val="18"/>
                <w:szCs w:val="18"/>
                <w:lang w:eastAsia="ru-RU"/>
              </w:rPr>
            </w:pPr>
            <w:r w:rsidRPr="00D6191A">
              <w:rPr>
                <w:rFonts w:cs="Arial"/>
                <w:sz w:val="18"/>
                <w:szCs w:val="18"/>
                <w:lang w:eastAsia="ru-RU"/>
              </w:rPr>
              <w:t>Строительство и реконструкция автомобильной дороги М-5 «Урал» –</w:t>
            </w:r>
            <w:r>
              <w:rPr>
                <w:rFonts w:cs="Arial"/>
                <w:sz w:val="18"/>
                <w:szCs w:val="18"/>
                <w:lang w:eastAsia="ru-RU"/>
              </w:rPr>
              <w:t xml:space="preserve"> </w:t>
            </w:r>
            <w:r w:rsidRPr="00D6191A">
              <w:rPr>
                <w:rFonts w:cs="Arial"/>
                <w:sz w:val="18"/>
                <w:szCs w:val="18"/>
                <w:lang w:eastAsia="ru-RU"/>
              </w:rPr>
              <w:t>от Москвы до Челябинска на участке км 814+000 –</w:t>
            </w:r>
            <w:r>
              <w:rPr>
                <w:rFonts w:cs="Arial"/>
                <w:sz w:val="18"/>
                <w:szCs w:val="18"/>
                <w:lang w:eastAsia="ru-RU"/>
              </w:rPr>
              <w:t xml:space="preserve"> </w:t>
            </w:r>
            <w:r w:rsidRPr="00D6191A">
              <w:rPr>
                <w:rFonts w:cs="Arial"/>
                <w:sz w:val="18"/>
                <w:szCs w:val="18"/>
                <w:lang w:eastAsia="ru-RU"/>
              </w:rPr>
              <w:t>км 835+000, Ульяновская обл.</w:t>
            </w:r>
          </w:p>
        </w:tc>
        <w:tc>
          <w:tcPr>
            <w:tcW w:w="714" w:type="pct"/>
          </w:tcPr>
          <w:p w14:paraId="7919C645" w14:textId="77777777" w:rsidR="00ED43D2" w:rsidRPr="00D6191A" w:rsidRDefault="00ED43D2" w:rsidP="007B0FF1">
            <w:pPr>
              <w:autoSpaceDE w:val="0"/>
              <w:autoSpaceDN w:val="0"/>
              <w:adjustRightInd w:val="0"/>
              <w:spacing w:before="60" w:after="60"/>
              <w:rPr>
                <w:rFonts w:cs="Arial"/>
                <w:sz w:val="18"/>
                <w:szCs w:val="18"/>
                <w:lang w:eastAsia="ru-RU"/>
              </w:rPr>
            </w:pPr>
            <w:r>
              <w:rPr>
                <w:rFonts w:cs="Arial"/>
                <w:sz w:val="18"/>
                <w:szCs w:val="18"/>
                <w:lang w:eastAsia="ru-RU"/>
              </w:rPr>
              <w:t>ФКУ «</w:t>
            </w:r>
            <w:r w:rsidRPr="00D6191A">
              <w:rPr>
                <w:rFonts w:cs="Arial"/>
                <w:sz w:val="18"/>
                <w:szCs w:val="18"/>
                <w:lang w:eastAsia="ru-RU"/>
              </w:rPr>
              <w:t>Большая Волга»</w:t>
            </w:r>
          </w:p>
        </w:tc>
        <w:tc>
          <w:tcPr>
            <w:tcW w:w="429" w:type="pct"/>
          </w:tcPr>
          <w:p w14:paraId="6CD838FA" w14:textId="77777777" w:rsidR="00ED43D2" w:rsidRPr="00D6191A" w:rsidRDefault="00ED43D2" w:rsidP="007B0FF1">
            <w:pPr>
              <w:autoSpaceDE w:val="0"/>
              <w:autoSpaceDN w:val="0"/>
              <w:adjustRightInd w:val="0"/>
              <w:spacing w:before="60" w:after="60"/>
              <w:jc w:val="center"/>
              <w:rPr>
                <w:rFonts w:cs="Arial"/>
                <w:sz w:val="18"/>
                <w:szCs w:val="18"/>
                <w:lang w:eastAsia="ru-RU"/>
              </w:rPr>
            </w:pPr>
            <w:r w:rsidRPr="00D6191A">
              <w:rPr>
                <w:rFonts w:cs="Arial"/>
                <w:sz w:val="18"/>
                <w:szCs w:val="18"/>
                <w:lang w:eastAsia="ru-RU"/>
              </w:rPr>
              <w:t>2015</w:t>
            </w:r>
            <w:r>
              <w:rPr>
                <w:rFonts w:cs="Arial"/>
                <w:sz w:val="18"/>
                <w:szCs w:val="18"/>
                <w:lang w:eastAsia="ru-RU"/>
              </w:rPr>
              <w:t xml:space="preserve"> </w:t>
            </w:r>
            <w:r w:rsidRPr="00D6191A">
              <w:rPr>
                <w:rFonts w:cs="Arial"/>
                <w:sz w:val="18"/>
                <w:szCs w:val="18"/>
                <w:lang w:eastAsia="ru-RU"/>
              </w:rPr>
              <w:t>-</w:t>
            </w:r>
            <w:r>
              <w:rPr>
                <w:rFonts w:cs="Arial"/>
                <w:sz w:val="18"/>
                <w:szCs w:val="18"/>
                <w:lang w:eastAsia="ru-RU"/>
              </w:rPr>
              <w:t xml:space="preserve"> </w:t>
            </w:r>
            <w:r w:rsidRPr="00D6191A">
              <w:rPr>
                <w:rFonts w:cs="Arial"/>
                <w:sz w:val="18"/>
                <w:szCs w:val="18"/>
                <w:lang w:eastAsia="ru-RU"/>
              </w:rPr>
              <w:t>2018</w:t>
            </w:r>
          </w:p>
        </w:tc>
        <w:tc>
          <w:tcPr>
            <w:tcW w:w="642" w:type="pct"/>
          </w:tcPr>
          <w:p w14:paraId="3E0ECF06" w14:textId="77777777" w:rsidR="00ED43D2" w:rsidRPr="00D6191A" w:rsidRDefault="00ED43D2" w:rsidP="007B0FF1">
            <w:pPr>
              <w:autoSpaceDE w:val="0"/>
              <w:autoSpaceDN w:val="0"/>
              <w:adjustRightInd w:val="0"/>
              <w:spacing w:before="60" w:after="60"/>
              <w:jc w:val="center"/>
              <w:rPr>
                <w:rFonts w:cs="Arial"/>
                <w:sz w:val="18"/>
                <w:szCs w:val="18"/>
                <w:lang w:eastAsia="ru-RU"/>
              </w:rPr>
            </w:pPr>
            <w:r w:rsidRPr="00D6191A">
              <w:rPr>
                <w:rFonts w:cs="Arial"/>
                <w:sz w:val="18"/>
                <w:szCs w:val="18"/>
                <w:lang w:eastAsia="ru-RU"/>
              </w:rPr>
              <w:t>1-Б</w:t>
            </w:r>
          </w:p>
        </w:tc>
        <w:tc>
          <w:tcPr>
            <w:tcW w:w="858" w:type="pct"/>
          </w:tcPr>
          <w:p w14:paraId="5928EAED" w14:textId="77777777" w:rsidR="00ED43D2" w:rsidRPr="00D6191A" w:rsidRDefault="00ED43D2" w:rsidP="007B0FF1">
            <w:pPr>
              <w:autoSpaceDE w:val="0"/>
              <w:autoSpaceDN w:val="0"/>
              <w:adjustRightInd w:val="0"/>
              <w:spacing w:before="60" w:after="60"/>
              <w:rPr>
                <w:rFonts w:cs="Arial"/>
                <w:sz w:val="18"/>
                <w:szCs w:val="18"/>
                <w:lang w:eastAsia="ru-RU"/>
              </w:rPr>
            </w:pPr>
            <w:r w:rsidRPr="00D6191A">
              <w:rPr>
                <w:rFonts w:cs="Arial"/>
                <w:sz w:val="18"/>
                <w:szCs w:val="18"/>
                <w:lang w:eastAsia="ru-RU"/>
              </w:rPr>
              <w:t>Протяженность (км) 21</w:t>
            </w:r>
          </w:p>
        </w:tc>
        <w:tc>
          <w:tcPr>
            <w:tcW w:w="714" w:type="pct"/>
          </w:tcPr>
          <w:p w14:paraId="11C96675" w14:textId="77777777" w:rsidR="00ED43D2" w:rsidRPr="00D6191A" w:rsidRDefault="00ED43D2" w:rsidP="007B0FF1">
            <w:pPr>
              <w:autoSpaceDE w:val="0"/>
              <w:autoSpaceDN w:val="0"/>
              <w:adjustRightInd w:val="0"/>
              <w:spacing w:before="60" w:after="60"/>
              <w:jc w:val="center"/>
              <w:rPr>
                <w:rFonts w:cs="Arial"/>
                <w:sz w:val="18"/>
                <w:szCs w:val="18"/>
                <w:lang w:eastAsia="ru-RU"/>
              </w:rPr>
            </w:pPr>
            <w:r w:rsidRPr="00D6191A">
              <w:rPr>
                <w:rFonts w:cs="Arial"/>
                <w:sz w:val="18"/>
                <w:szCs w:val="18"/>
                <w:lang w:eastAsia="ru-RU"/>
              </w:rPr>
              <w:t>5 299</w:t>
            </w:r>
          </w:p>
        </w:tc>
      </w:tr>
      <w:tr w:rsidR="00ED43D2" w:rsidRPr="00D6191A" w14:paraId="589962E4" w14:textId="77777777" w:rsidTr="007B0FF1">
        <w:trPr>
          <w:trHeight w:val="535"/>
        </w:trPr>
        <w:tc>
          <w:tcPr>
            <w:tcW w:w="217" w:type="pct"/>
          </w:tcPr>
          <w:p w14:paraId="36C30CCD" w14:textId="77777777" w:rsidR="00ED43D2" w:rsidRPr="00D6191A" w:rsidRDefault="00ED43D2" w:rsidP="007B0FF1">
            <w:pPr>
              <w:autoSpaceDE w:val="0"/>
              <w:autoSpaceDN w:val="0"/>
              <w:adjustRightInd w:val="0"/>
              <w:spacing w:before="60" w:after="60"/>
              <w:rPr>
                <w:rFonts w:cs="Arial"/>
                <w:sz w:val="18"/>
                <w:szCs w:val="18"/>
                <w:lang w:eastAsia="ru-RU"/>
              </w:rPr>
            </w:pPr>
            <w:r w:rsidRPr="00D6191A">
              <w:rPr>
                <w:rFonts w:cs="Arial"/>
                <w:sz w:val="18"/>
                <w:szCs w:val="18"/>
                <w:lang w:eastAsia="ru-RU"/>
              </w:rPr>
              <w:t>6</w:t>
            </w:r>
          </w:p>
        </w:tc>
        <w:tc>
          <w:tcPr>
            <w:tcW w:w="1426" w:type="pct"/>
          </w:tcPr>
          <w:p w14:paraId="73CEDCED" w14:textId="77777777" w:rsidR="00ED43D2" w:rsidRPr="00D6191A" w:rsidRDefault="00ED43D2" w:rsidP="007B0FF1">
            <w:pPr>
              <w:autoSpaceDE w:val="0"/>
              <w:autoSpaceDN w:val="0"/>
              <w:adjustRightInd w:val="0"/>
              <w:spacing w:before="60" w:after="60"/>
              <w:rPr>
                <w:rFonts w:cs="Arial"/>
                <w:sz w:val="18"/>
                <w:szCs w:val="18"/>
                <w:lang w:eastAsia="ru-RU"/>
              </w:rPr>
            </w:pPr>
            <w:r w:rsidRPr="00D6191A">
              <w:rPr>
                <w:rFonts w:cs="Arial"/>
                <w:sz w:val="18"/>
                <w:szCs w:val="18"/>
                <w:lang w:eastAsia="ru-RU"/>
              </w:rPr>
              <w:t>Реконструкция автомобильной дороги М-7 «Волга» км 588+000 –</w:t>
            </w:r>
            <w:r>
              <w:rPr>
                <w:rFonts w:cs="Arial"/>
                <w:sz w:val="18"/>
                <w:szCs w:val="18"/>
                <w:lang w:eastAsia="ru-RU"/>
              </w:rPr>
              <w:t xml:space="preserve"> </w:t>
            </w:r>
            <w:r w:rsidRPr="00D6191A">
              <w:rPr>
                <w:rFonts w:cs="Arial"/>
                <w:sz w:val="18"/>
                <w:szCs w:val="18"/>
                <w:lang w:eastAsia="ru-RU"/>
              </w:rPr>
              <w:t xml:space="preserve">км 601+000 в Чувашской Республике </w:t>
            </w:r>
          </w:p>
        </w:tc>
        <w:tc>
          <w:tcPr>
            <w:tcW w:w="714" w:type="pct"/>
          </w:tcPr>
          <w:p w14:paraId="61FE62BC" w14:textId="77777777" w:rsidR="00ED43D2" w:rsidRPr="00D6191A" w:rsidRDefault="00ED43D2" w:rsidP="007B0FF1">
            <w:pPr>
              <w:autoSpaceDE w:val="0"/>
              <w:autoSpaceDN w:val="0"/>
              <w:adjustRightInd w:val="0"/>
              <w:spacing w:before="60" w:after="60"/>
              <w:rPr>
                <w:rFonts w:cs="Arial"/>
                <w:sz w:val="18"/>
                <w:szCs w:val="18"/>
                <w:lang w:eastAsia="ru-RU"/>
              </w:rPr>
            </w:pPr>
            <w:r w:rsidRPr="00D6191A">
              <w:rPr>
                <w:rFonts w:cs="Arial"/>
                <w:sz w:val="18"/>
                <w:szCs w:val="18"/>
                <w:lang w:eastAsia="ru-RU"/>
              </w:rPr>
              <w:t>ФКУ Упрдор</w:t>
            </w:r>
            <w:r>
              <w:rPr>
                <w:rFonts w:cs="Arial"/>
                <w:sz w:val="18"/>
                <w:szCs w:val="18"/>
                <w:lang w:eastAsia="ru-RU"/>
              </w:rPr>
              <w:t xml:space="preserve"> «</w:t>
            </w:r>
            <w:r w:rsidRPr="00D6191A">
              <w:rPr>
                <w:rFonts w:cs="Arial"/>
                <w:sz w:val="18"/>
                <w:szCs w:val="18"/>
                <w:lang w:eastAsia="ru-RU"/>
              </w:rPr>
              <w:t>Волга</w:t>
            </w:r>
            <w:r>
              <w:rPr>
                <w:rFonts w:cs="Arial"/>
                <w:sz w:val="18"/>
                <w:szCs w:val="18"/>
                <w:lang w:eastAsia="ru-RU"/>
              </w:rPr>
              <w:t>»</w:t>
            </w:r>
          </w:p>
        </w:tc>
        <w:tc>
          <w:tcPr>
            <w:tcW w:w="429" w:type="pct"/>
          </w:tcPr>
          <w:p w14:paraId="771EC333" w14:textId="77777777" w:rsidR="00ED43D2" w:rsidRPr="00D6191A" w:rsidRDefault="00ED43D2" w:rsidP="007B0FF1">
            <w:pPr>
              <w:autoSpaceDE w:val="0"/>
              <w:autoSpaceDN w:val="0"/>
              <w:adjustRightInd w:val="0"/>
              <w:spacing w:before="60" w:after="60"/>
              <w:jc w:val="center"/>
              <w:rPr>
                <w:rFonts w:cs="Arial"/>
                <w:sz w:val="18"/>
                <w:szCs w:val="18"/>
                <w:lang w:eastAsia="ru-RU"/>
              </w:rPr>
            </w:pPr>
            <w:r w:rsidRPr="00D6191A">
              <w:rPr>
                <w:rFonts w:cs="Arial"/>
                <w:sz w:val="18"/>
                <w:szCs w:val="18"/>
                <w:lang w:eastAsia="ru-RU"/>
              </w:rPr>
              <w:t>2013-2016</w:t>
            </w:r>
          </w:p>
        </w:tc>
        <w:tc>
          <w:tcPr>
            <w:tcW w:w="642" w:type="pct"/>
          </w:tcPr>
          <w:p w14:paraId="723373DC" w14:textId="77777777" w:rsidR="00ED43D2" w:rsidRPr="00D6191A" w:rsidRDefault="00ED43D2" w:rsidP="007B0FF1">
            <w:pPr>
              <w:autoSpaceDE w:val="0"/>
              <w:autoSpaceDN w:val="0"/>
              <w:adjustRightInd w:val="0"/>
              <w:spacing w:before="60" w:after="60"/>
              <w:jc w:val="center"/>
              <w:rPr>
                <w:rFonts w:cs="Arial"/>
                <w:sz w:val="18"/>
                <w:szCs w:val="18"/>
                <w:lang w:eastAsia="ru-RU"/>
              </w:rPr>
            </w:pPr>
            <w:r w:rsidRPr="00D6191A">
              <w:rPr>
                <w:rFonts w:cs="Arial"/>
                <w:sz w:val="18"/>
                <w:szCs w:val="18"/>
                <w:lang w:eastAsia="ru-RU"/>
              </w:rPr>
              <w:t>1-Б</w:t>
            </w:r>
          </w:p>
        </w:tc>
        <w:tc>
          <w:tcPr>
            <w:tcW w:w="858" w:type="pct"/>
          </w:tcPr>
          <w:p w14:paraId="3AF0B456" w14:textId="77777777" w:rsidR="00ED43D2" w:rsidRPr="00D6191A" w:rsidRDefault="00ED43D2" w:rsidP="007B0FF1">
            <w:pPr>
              <w:autoSpaceDE w:val="0"/>
              <w:autoSpaceDN w:val="0"/>
              <w:adjustRightInd w:val="0"/>
              <w:spacing w:before="60" w:after="60"/>
              <w:rPr>
                <w:rFonts w:cs="Arial"/>
                <w:sz w:val="18"/>
                <w:szCs w:val="18"/>
                <w:lang w:eastAsia="ru-RU"/>
              </w:rPr>
            </w:pPr>
            <w:r w:rsidRPr="00D6191A">
              <w:rPr>
                <w:rFonts w:cs="Arial"/>
                <w:sz w:val="18"/>
                <w:szCs w:val="18"/>
                <w:lang w:eastAsia="ru-RU"/>
              </w:rPr>
              <w:t>Протяженность (км</w:t>
            </w:r>
            <w:r>
              <w:rPr>
                <w:rFonts w:cs="Arial"/>
                <w:sz w:val="18"/>
                <w:szCs w:val="18"/>
                <w:lang w:eastAsia="ru-RU"/>
              </w:rPr>
              <w:t>) - 12,986</w:t>
            </w:r>
          </w:p>
          <w:p w14:paraId="3F4312FF" w14:textId="77777777" w:rsidR="00ED43D2" w:rsidRPr="00D6191A" w:rsidRDefault="00ED43D2" w:rsidP="007B0FF1">
            <w:pPr>
              <w:autoSpaceDE w:val="0"/>
              <w:autoSpaceDN w:val="0"/>
              <w:adjustRightInd w:val="0"/>
              <w:spacing w:before="60" w:after="60"/>
              <w:rPr>
                <w:rFonts w:cs="Arial"/>
                <w:sz w:val="18"/>
                <w:szCs w:val="18"/>
                <w:lang w:eastAsia="ru-RU"/>
              </w:rPr>
            </w:pPr>
            <w:r w:rsidRPr="00D6191A">
              <w:rPr>
                <w:rFonts w:cs="Arial"/>
                <w:sz w:val="18"/>
                <w:szCs w:val="18"/>
                <w:lang w:eastAsia="ru-RU"/>
              </w:rPr>
              <w:t xml:space="preserve">Объем зем. работ (млн </w:t>
            </w:r>
            <w:r>
              <w:rPr>
                <w:rFonts w:cs="Arial"/>
                <w:sz w:val="18"/>
                <w:szCs w:val="18"/>
                <w:lang w:eastAsia="ru-RU"/>
              </w:rPr>
              <w:t>м</w:t>
            </w:r>
            <w:r w:rsidRPr="00D6191A">
              <w:rPr>
                <w:rFonts w:cs="Arial"/>
                <w:sz w:val="18"/>
                <w:szCs w:val="18"/>
                <w:vertAlign w:val="superscript"/>
                <w:lang w:eastAsia="ru-RU"/>
              </w:rPr>
              <w:t>3</w:t>
            </w:r>
            <w:r w:rsidRPr="00D6191A">
              <w:rPr>
                <w:rFonts w:cs="Arial"/>
                <w:sz w:val="18"/>
                <w:szCs w:val="18"/>
                <w:lang w:eastAsia="ru-RU"/>
              </w:rPr>
              <w:t>)</w:t>
            </w:r>
            <w:r>
              <w:rPr>
                <w:rFonts w:cs="Arial"/>
                <w:sz w:val="18"/>
                <w:szCs w:val="18"/>
                <w:lang w:eastAsia="ru-RU"/>
              </w:rPr>
              <w:t xml:space="preserve"> </w:t>
            </w:r>
            <w:r w:rsidRPr="00D6191A">
              <w:rPr>
                <w:rFonts w:cs="Arial"/>
                <w:sz w:val="18"/>
                <w:szCs w:val="18"/>
                <w:lang w:eastAsia="ru-RU"/>
              </w:rPr>
              <w:t>-0,928</w:t>
            </w:r>
          </w:p>
          <w:p w14:paraId="0B3C8C9E" w14:textId="77777777" w:rsidR="00ED43D2" w:rsidRPr="00D6191A" w:rsidRDefault="00ED43D2" w:rsidP="007B0FF1">
            <w:pPr>
              <w:autoSpaceDE w:val="0"/>
              <w:autoSpaceDN w:val="0"/>
              <w:adjustRightInd w:val="0"/>
              <w:spacing w:before="60" w:after="60"/>
              <w:rPr>
                <w:rFonts w:cs="Arial"/>
                <w:sz w:val="18"/>
                <w:szCs w:val="18"/>
                <w:lang w:eastAsia="ru-RU"/>
              </w:rPr>
            </w:pPr>
            <w:r w:rsidRPr="00D6191A">
              <w:rPr>
                <w:rFonts w:cs="Arial"/>
                <w:sz w:val="18"/>
                <w:szCs w:val="18"/>
                <w:lang w:eastAsia="ru-RU"/>
              </w:rPr>
              <w:t>Площадь дорожной одежды (тыс.</w:t>
            </w:r>
            <w:r>
              <w:rPr>
                <w:rFonts w:cs="Arial"/>
                <w:sz w:val="18"/>
                <w:szCs w:val="18"/>
                <w:lang w:eastAsia="ru-RU"/>
              </w:rPr>
              <w:t xml:space="preserve"> </w:t>
            </w:r>
            <w:r w:rsidRPr="00D6191A">
              <w:rPr>
                <w:rFonts w:cs="Arial"/>
                <w:sz w:val="18"/>
                <w:szCs w:val="18"/>
                <w:lang w:eastAsia="ru-RU"/>
              </w:rPr>
              <w:t>м</w:t>
            </w:r>
            <w:r>
              <w:rPr>
                <w:rFonts w:cs="Arial"/>
                <w:sz w:val="18"/>
                <w:szCs w:val="18"/>
                <w:vertAlign w:val="superscript"/>
                <w:lang w:eastAsia="ru-RU"/>
              </w:rPr>
              <w:t>2</w:t>
            </w:r>
            <w:r w:rsidRPr="00D6191A">
              <w:rPr>
                <w:rFonts w:cs="Arial"/>
                <w:sz w:val="18"/>
                <w:szCs w:val="18"/>
                <w:lang w:eastAsia="ru-RU"/>
              </w:rPr>
              <w:t>) -</w:t>
            </w:r>
            <w:r>
              <w:rPr>
                <w:rFonts w:cs="Arial"/>
                <w:sz w:val="18"/>
                <w:szCs w:val="18"/>
                <w:lang w:eastAsia="ru-RU"/>
              </w:rPr>
              <w:t xml:space="preserve"> </w:t>
            </w:r>
            <w:r w:rsidRPr="00D6191A">
              <w:rPr>
                <w:rFonts w:cs="Arial"/>
                <w:sz w:val="18"/>
                <w:szCs w:val="18"/>
                <w:lang w:eastAsia="ru-RU"/>
              </w:rPr>
              <w:t xml:space="preserve">375,67 </w:t>
            </w:r>
          </w:p>
        </w:tc>
        <w:tc>
          <w:tcPr>
            <w:tcW w:w="714" w:type="pct"/>
          </w:tcPr>
          <w:p w14:paraId="2CEB43EB" w14:textId="77777777" w:rsidR="00ED43D2" w:rsidRPr="00D6191A" w:rsidRDefault="00ED43D2" w:rsidP="007B0FF1">
            <w:pPr>
              <w:autoSpaceDE w:val="0"/>
              <w:autoSpaceDN w:val="0"/>
              <w:adjustRightInd w:val="0"/>
              <w:spacing w:before="60" w:after="60"/>
              <w:jc w:val="center"/>
              <w:rPr>
                <w:rFonts w:cs="Arial"/>
                <w:sz w:val="18"/>
                <w:szCs w:val="18"/>
                <w:lang w:eastAsia="ru-RU"/>
              </w:rPr>
            </w:pPr>
            <w:r w:rsidRPr="00D6191A">
              <w:rPr>
                <w:rFonts w:cs="Arial"/>
                <w:sz w:val="18"/>
                <w:szCs w:val="18"/>
                <w:lang w:eastAsia="ru-RU"/>
              </w:rPr>
              <w:t>6 189</w:t>
            </w:r>
          </w:p>
        </w:tc>
      </w:tr>
      <w:tr w:rsidR="00ED43D2" w:rsidRPr="00D6191A" w14:paraId="4134D01E" w14:textId="77777777" w:rsidTr="007B0FF1">
        <w:trPr>
          <w:trHeight w:val="534"/>
        </w:trPr>
        <w:tc>
          <w:tcPr>
            <w:tcW w:w="217" w:type="pct"/>
          </w:tcPr>
          <w:p w14:paraId="0F739A79" w14:textId="77777777" w:rsidR="00ED43D2" w:rsidRPr="00D6191A" w:rsidRDefault="00ED43D2" w:rsidP="007B0FF1">
            <w:pPr>
              <w:autoSpaceDE w:val="0"/>
              <w:autoSpaceDN w:val="0"/>
              <w:adjustRightInd w:val="0"/>
              <w:spacing w:before="60" w:after="60"/>
              <w:rPr>
                <w:rFonts w:cs="Arial"/>
                <w:sz w:val="18"/>
                <w:szCs w:val="18"/>
                <w:lang w:eastAsia="ru-RU"/>
              </w:rPr>
            </w:pPr>
            <w:r w:rsidRPr="00D6191A">
              <w:rPr>
                <w:rFonts w:cs="Arial"/>
                <w:sz w:val="18"/>
                <w:szCs w:val="18"/>
                <w:lang w:eastAsia="ru-RU"/>
              </w:rPr>
              <w:t>7</w:t>
            </w:r>
          </w:p>
        </w:tc>
        <w:tc>
          <w:tcPr>
            <w:tcW w:w="1426" w:type="pct"/>
          </w:tcPr>
          <w:p w14:paraId="60F9DF09" w14:textId="77777777" w:rsidR="00ED43D2" w:rsidRPr="00D6191A" w:rsidRDefault="00ED43D2" w:rsidP="007B0FF1">
            <w:pPr>
              <w:autoSpaceDE w:val="0"/>
              <w:autoSpaceDN w:val="0"/>
              <w:adjustRightInd w:val="0"/>
              <w:spacing w:before="60" w:after="60"/>
              <w:jc w:val="left"/>
              <w:rPr>
                <w:rFonts w:cs="Arial"/>
                <w:sz w:val="18"/>
                <w:szCs w:val="18"/>
                <w:lang w:eastAsia="ru-RU"/>
              </w:rPr>
            </w:pPr>
            <w:r w:rsidRPr="00D6191A">
              <w:rPr>
                <w:rFonts w:cs="Arial"/>
                <w:sz w:val="18"/>
                <w:szCs w:val="18"/>
                <w:lang w:eastAsia="ru-RU"/>
              </w:rPr>
              <w:t>Реконструкция автодороги 1Р 402 Тюмень-Ялуторовск-Ишим-Омск, участок км 77+000 -</w:t>
            </w:r>
            <w:r>
              <w:rPr>
                <w:rFonts w:cs="Arial"/>
                <w:sz w:val="18"/>
                <w:szCs w:val="18"/>
                <w:lang w:eastAsia="ru-RU"/>
              </w:rPr>
              <w:t xml:space="preserve"> </w:t>
            </w:r>
            <w:r w:rsidRPr="00D6191A">
              <w:rPr>
                <w:rFonts w:cs="Arial"/>
                <w:sz w:val="18"/>
                <w:szCs w:val="18"/>
                <w:lang w:eastAsia="ru-RU"/>
              </w:rPr>
              <w:t>км 89+000, мостовой переход через р. Тобол на км 78+543, Тюменская область</w:t>
            </w:r>
          </w:p>
        </w:tc>
        <w:tc>
          <w:tcPr>
            <w:tcW w:w="714" w:type="pct"/>
          </w:tcPr>
          <w:p w14:paraId="6CEE3642" w14:textId="77777777" w:rsidR="00ED43D2" w:rsidRPr="00D6191A" w:rsidRDefault="00ED43D2" w:rsidP="007B0FF1">
            <w:pPr>
              <w:autoSpaceDE w:val="0"/>
              <w:autoSpaceDN w:val="0"/>
              <w:adjustRightInd w:val="0"/>
              <w:spacing w:before="60" w:after="60"/>
              <w:rPr>
                <w:rFonts w:cs="Arial"/>
                <w:sz w:val="18"/>
                <w:szCs w:val="18"/>
                <w:lang w:eastAsia="ru-RU"/>
              </w:rPr>
            </w:pPr>
            <w:r>
              <w:rPr>
                <w:rFonts w:cs="Arial"/>
                <w:sz w:val="18"/>
                <w:szCs w:val="18"/>
                <w:lang w:eastAsia="ru-RU"/>
              </w:rPr>
              <w:t>ФКУ «</w:t>
            </w:r>
            <w:r w:rsidRPr="00D6191A">
              <w:rPr>
                <w:rFonts w:cs="Arial"/>
                <w:sz w:val="18"/>
                <w:szCs w:val="18"/>
                <w:lang w:eastAsia="ru-RU"/>
              </w:rPr>
              <w:t>Уралупр</w:t>
            </w:r>
            <w:r>
              <w:rPr>
                <w:rFonts w:cs="Arial"/>
                <w:sz w:val="18"/>
                <w:szCs w:val="18"/>
                <w:lang w:eastAsia="ru-RU"/>
              </w:rPr>
              <w:t>-автодор»</w:t>
            </w:r>
          </w:p>
        </w:tc>
        <w:tc>
          <w:tcPr>
            <w:tcW w:w="429" w:type="pct"/>
          </w:tcPr>
          <w:p w14:paraId="09A46197" w14:textId="77777777" w:rsidR="00ED43D2" w:rsidRPr="00D6191A" w:rsidRDefault="00ED43D2" w:rsidP="007B0FF1">
            <w:pPr>
              <w:autoSpaceDE w:val="0"/>
              <w:autoSpaceDN w:val="0"/>
              <w:adjustRightInd w:val="0"/>
              <w:spacing w:before="60" w:after="60"/>
              <w:jc w:val="center"/>
              <w:rPr>
                <w:rFonts w:cs="Arial"/>
                <w:sz w:val="18"/>
                <w:szCs w:val="18"/>
                <w:lang w:eastAsia="ru-RU"/>
              </w:rPr>
            </w:pPr>
            <w:r w:rsidRPr="00D6191A">
              <w:rPr>
                <w:rFonts w:cs="Arial"/>
                <w:sz w:val="18"/>
                <w:szCs w:val="18"/>
                <w:lang w:eastAsia="ru-RU"/>
              </w:rPr>
              <w:t>2013</w:t>
            </w:r>
            <w:r>
              <w:rPr>
                <w:rFonts w:cs="Arial"/>
                <w:sz w:val="18"/>
                <w:szCs w:val="18"/>
                <w:lang w:eastAsia="ru-RU"/>
              </w:rPr>
              <w:t xml:space="preserve"> </w:t>
            </w:r>
            <w:r w:rsidRPr="00D6191A">
              <w:rPr>
                <w:rFonts w:cs="Arial"/>
                <w:sz w:val="18"/>
                <w:szCs w:val="18"/>
                <w:lang w:eastAsia="ru-RU"/>
              </w:rPr>
              <w:t>-</w:t>
            </w:r>
            <w:r>
              <w:rPr>
                <w:rFonts w:cs="Arial"/>
                <w:sz w:val="18"/>
                <w:szCs w:val="18"/>
                <w:lang w:eastAsia="ru-RU"/>
              </w:rPr>
              <w:t xml:space="preserve"> </w:t>
            </w:r>
            <w:r w:rsidRPr="00D6191A">
              <w:rPr>
                <w:rFonts w:cs="Arial"/>
                <w:sz w:val="18"/>
                <w:szCs w:val="18"/>
                <w:lang w:eastAsia="ru-RU"/>
              </w:rPr>
              <w:t>2018</w:t>
            </w:r>
          </w:p>
        </w:tc>
        <w:tc>
          <w:tcPr>
            <w:tcW w:w="642" w:type="pct"/>
          </w:tcPr>
          <w:p w14:paraId="024088A5" w14:textId="77777777" w:rsidR="00ED43D2" w:rsidRPr="00D6191A" w:rsidRDefault="00ED43D2" w:rsidP="007B0FF1">
            <w:pPr>
              <w:autoSpaceDE w:val="0"/>
              <w:autoSpaceDN w:val="0"/>
              <w:adjustRightInd w:val="0"/>
              <w:spacing w:before="60" w:after="60"/>
              <w:jc w:val="center"/>
              <w:rPr>
                <w:rFonts w:cs="Arial"/>
                <w:sz w:val="18"/>
                <w:szCs w:val="18"/>
                <w:lang w:eastAsia="ru-RU"/>
              </w:rPr>
            </w:pPr>
            <w:r w:rsidRPr="00D6191A">
              <w:rPr>
                <w:rFonts w:cs="Arial"/>
                <w:sz w:val="18"/>
                <w:szCs w:val="18"/>
                <w:lang w:eastAsia="ru-RU"/>
              </w:rPr>
              <w:t>II</w:t>
            </w:r>
          </w:p>
        </w:tc>
        <w:tc>
          <w:tcPr>
            <w:tcW w:w="858" w:type="pct"/>
          </w:tcPr>
          <w:p w14:paraId="00C6CA8F" w14:textId="77777777" w:rsidR="00ED43D2" w:rsidRPr="00D6191A" w:rsidRDefault="00ED43D2" w:rsidP="007B0FF1">
            <w:pPr>
              <w:autoSpaceDE w:val="0"/>
              <w:autoSpaceDN w:val="0"/>
              <w:adjustRightInd w:val="0"/>
              <w:spacing w:before="60" w:after="60"/>
              <w:rPr>
                <w:rFonts w:cs="Arial"/>
                <w:sz w:val="18"/>
                <w:szCs w:val="18"/>
                <w:lang w:eastAsia="ru-RU"/>
              </w:rPr>
            </w:pPr>
            <w:r w:rsidRPr="00D6191A">
              <w:rPr>
                <w:rFonts w:cs="Arial"/>
                <w:sz w:val="18"/>
                <w:szCs w:val="18"/>
                <w:lang w:eastAsia="ru-RU"/>
              </w:rPr>
              <w:t>Протяженность (км</w:t>
            </w:r>
            <w:r>
              <w:rPr>
                <w:rFonts w:cs="Arial"/>
                <w:sz w:val="18"/>
                <w:szCs w:val="18"/>
                <w:lang w:eastAsia="ru-RU"/>
              </w:rPr>
              <w:t>) -12,14</w:t>
            </w:r>
          </w:p>
          <w:p w14:paraId="65556E4C" w14:textId="77777777" w:rsidR="00ED43D2" w:rsidRPr="00D6191A" w:rsidRDefault="00ED43D2" w:rsidP="007B0FF1">
            <w:pPr>
              <w:autoSpaceDE w:val="0"/>
              <w:autoSpaceDN w:val="0"/>
              <w:adjustRightInd w:val="0"/>
              <w:spacing w:before="60" w:after="60"/>
              <w:rPr>
                <w:rFonts w:cs="Arial"/>
                <w:sz w:val="18"/>
                <w:szCs w:val="18"/>
                <w:lang w:eastAsia="ru-RU"/>
              </w:rPr>
            </w:pPr>
            <w:r w:rsidRPr="00D6191A">
              <w:rPr>
                <w:rFonts w:cs="Arial"/>
                <w:sz w:val="18"/>
                <w:szCs w:val="18"/>
                <w:lang w:eastAsia="ru-RU"/>
              </w:rPr>
              <w:t>Объем зем. работ (млн</w:t>
            </w:r>
            <w:r>
              <w:rPr>
                <w:rFonts w:cs="Arial"/>
                <w:sz w:val="18"/>
                <w:szCs w:val="18"/>
                <w:lang w:eastAsia="ru-RU"/>
              </w:rPr>
              <w:t xml:space="preserve"> м</w:t>
            </w:r>
            <w:r>
              <w:rPr>
                <w:rFonts w:cs="Arial"/>
                <w:sz w:val="18"/>
                <w:szCs w:val="18"/>
                <w:vertAlign w:val="superscript"/>
                <w:lang w:eastAsia="ru-RU"/>
              </w:rPr>
              <w:t>3</w:t>
            </w:r>
            <w:r w:rsidRPr="00D6191A">
              <w:rPr>
                <w:rFonts w:cs="Arial"/>
                <w:sz w:val="18"/>
                <w:szCs w:val="18"/>
                <w:lang w:eastAsia="ru-RU"/>
              </w:rPr>
              <w:t>)</w:t>
            </w:r>
            <w:r>
              <w:rPr>
                <w:rFonts w:cs="Arial"/>
                <w:sz w:val="18"/>
                <w:szCs w:val="18"/>
                <w:lang w:eastAsia="ru-RU"/>
              </w:rPr>
              <w:t xml:space="preserve"> </w:t>
            </w:r>
            <w:r w:rsidRPr="00D6191A">
              <w:rPr>
                <w:rFonts w:cs="Arial"/>
                <w:sz w:val="18"/>
                <w:szCs w:val="18"/>
                <w:lang w:eastAsia="ru-RU"/>
              </w:rPr>
              <w:t>-1,100</w:t>
            </w:r>
          </w:p>
        </w:tc>
        <w:tc>
          <w:tcPr>
            <w:tcW w:w="714" w:type="pct"/>
          </w:tcPr>
          <w:p w14:paraId="197539BD" w14:textId="77777777" w:rsidR="00ED43D2" w:rsidRPr="00D6191A" w:rsidRDefault="00ED43D2" w:rsidP="007B0FF1">
            <w:pPr>
              <w:autoSpaceDE w:val="0"/>
              <w:autoSpaceDN w:val="0"/>
              <w:adjustRightInd w:val="0"/>
              <w:spacing w:before="60" w:after="60"/>
              <w:jc w:val="center"/>
              <w:rPr>
                <w:rFonts w:cs="Arial"/>
                <w:sz w:val="18"/>
                <w:szCs w:val="18"/>
                <w:lang w:eastAsia="ru-RU"/>
              </w:rPr>
            </w:pPr>
            <w:r w:rsidRPr="00D6191A">
              <w:rPr>
                <w:rFonts w:cs="Arial"/>
                <w:sz w:val="18"/>
                <w:szCs w:val="18"/>
                <w:lang w:eastAsia="ru-RU"/>
              </w:rPr>
              <w:t>5 283</w:t>
            </w:r>
          </w:p>
        </w:tc>
      </w:tr>
      <w:tr w:rsidR="00ED43D2" w:rsidRPr="00D6191A" w14:paraId="2AD79EEA" w14:textId="77777777" w:rsidTr="007B0FF1">
        <w:trPr>
          <w:trHeight w:val="542"/>
        </w:trPr>
        <w:tc>
          <w:tcPr>
            <w:tcW w:w="217" w:type="pct"/>
          </w:tcPr>
          <w:p w14:paraId="2220DB2D" w14:textId="77777777" w:rsidR="00ED43D2" w:rsidRPr="00D6191A" w:rsidRDefault="00ED43D2" w:rsidP="007B0FF1">
            <w:pPr>
              <w:autoSpaceDE w:val="0"/>
              <w:autoSpaceDN w:val="0"/>
              <w:adjustRightInd w:val="0"/>
              <w:spacing w:before="60" w:after="60"/>
              <w:rPr>
                <w:rFonts w:cs="Arial"/>
                <w:sz w:val="18"/>
                <w:szCs w:val="18"/>
                <w:lang w:eastAsia="ru-RU"/>
              </w:rPr>
            </w:pPr>
            <w:r w:rsidRPr="00D6191A">
              <w:rPr>
                <w:rFonts w:cs="Arial"/>
                <w:sz w:val="18"/>
                <w:szCs w:val="18"/>
                <w:lang w:eastAsia="ru-RU"/>
              </w:rPr>
              <w:t>8</w:t>
            </w:r>
          </w:p>
        </w:tc>
        <w:tc>
          <w:tcPr>
            <w:tcW w:w="1426" w:type="pct"/>
          </w:tcPr>
          <w:p w14:paraId="618523BD" w14:textId="77777777" w:rsidR="00ED43D2" w:rsidRPr="00D6191A" w:rsidRDefault="00ED43D2" w:rsidP="007B0FF1">
            <w:pPr>
              <w:autoSpaceDE w:val="0"/>
              <w:autoSpaceDN w:val="0"/>
              <w:adjustRightInd w:val="0"/>
              <w:spacing w:before="60" w:after="60"/>
              <w:jc w:val="left"/>
              <w:rPr>
                <w:rFonts w:cs="Arial"/>
                <w:sz w:val="18"/>
                <w:szCs w:val="18"/>
                <w:lang w:eastAsia="ru-RU"/>
              </w:rPr>
            </w:pPr>
            <w:r w:rsidRPr="00D6191A">
              <w:rPr>
                <w:rFonts w:cs="Arial"/>
                <w:sz w:val="18"/>
                <w:szCs w:val="18"/>
                <w:lang w:eastAsia="ru-RU"/>
              </w:rPr>
              <w:t>Реконструкция автодороги 1Р 242 Пермь-Екатеринбург на участке г. Пермь -</w:t>
            </w:r>
            <w:r>
              <w:rPr>
                <w:rFonts w:cs="Arial"/>
                <w:sz w:val="18"/>
                <w:szCs w:val="18"/>
                <w:lang w:eastAsia="ru-RU"/>
              </w:rPr>
              <w:t xml:space="preserve"> </w:t>
            </w:r>
            <w:r w:rsidRPr="00D6191A">
              <w:rPr>
                <w:rFonts w:cs="Arial"/>
                <w:sz w:val="18"/>
                <w:szCs w:val="18"/>
                <w:lang w:eastAsia="ru-RU"/>
              </w:rPr>
              <w:t>граница Свердловской области км 33+415 -</w:t>
            </w:r>
            <w:r>
              <w:rPr>
                <w:rFonts w:cs="Arial"/>
                <w:sz w:val="18"/>
                <w:szCs w:val="18"/>
                <w:lang w:eastAsia="ru-RU"/>
              </w:rPr>
              <w:t xml:space="preserve"> </w:t>
            </w:r>
            <w:r w:rsidRPr="00D6191A">
              <w:rPr>
                <w:rFonts w:cs="Arial"/>
                <w:sz w:val="18"/>
                <w:szCs w:val="18"/>
                <w:lang w:eastAsia="ru-RU"/>
              </w:rPr>
              <w:t>км 47+400 в Пермском крае</w:t>
            </w:r>
          </w:p>
        </w:tc>
        <w:tc>
          <w:tcPr>
            <w:tcW w:w="714" w:type="pct"/>
          </w:tcPr>
          <w:p w14:paraId="4BB8F40F" w14:textId="77777777" w:rsidR="00ED43D2" w:rsidRPr="00D6191A" w:rsidRDefault="00ED43D2" w:rsidP="007B0FF1">
            <w:pPr>
              <w:autoSpaceDE w:val="0"/>
              <w:autoSpaceDN w:val="0"/>
              <w:adjustRightInd w:val="0"/>
              <w:spacing w:before="60" w:after="60"/>
              <w:rPr>
                <w:rFonts w:cs="Arial"/>
                <w:sz w:val="18"/>
                <w:szCs w:val="18"/>
                <w:lang w:eastAsia="ru-RU"/>
              </w:rPr>
            </w:pPr>
            <w:r>
              <w:rPr>
                <w:rFonts w:cs="Arial"/>
                <w:sz w:val="18"/>
                <w:szCs w:val="18"/>
                <w:lang w:eastAsia="ru-RU"/>
              </w:rPr>
              <w:t>ФКУ «</w:t>
            </w:r>
            <w:r w:rsidRPr="00D6191A">
              <w:rPr>
                <w:rFonts w:cs="Arial"/>
                <w:sz w:val="18"/>
                <w:szCs w:val="18"/>
                <w:lang w:eastAsia="ru-RU"/>
              </w:rPr>
              <w:t>Уралупр</w:t>
            </w:r>
            <w:r>
              <w:rPr>
                <w:rFonts w:cs="Arial"/>
                <w:sz w:val="18"/>
                <w:szCs w:val="18"/>
                <w:lang w:eastAsia="ru-RU"/>
              </w:rPr>
              <w:t>-автодор»</w:t>
            </w:r>
          </w:p>
        </w:tc>
        <w:tc>
          <w:tcPr>
            <w:tcW w:w="429" w:type="pct"/>
          </w:tcPr>
          <w:p w14:paraId="1177BA98" w14:textId="77777777" w:rsidR="00ED43D2" w:rsidRPr="00D6191A" w:rsidRDefault="00ED43D2" w:rsidP="007B0FF1">
            <w:pPr>
              <w:autoSpaceDE w:val="0"/>
              <w:autoSpaceDN w:val="0"/>
              <w:adjustRightInd w:val="0"/>
              <w:spacing w:before="60" w:after="60"/>
              <w:jc w:val="center"/>
              <w:rPr>
                <w:rFonts w:cs="Arial"/>
                <w:sz w:val="18"/>
                <w:szCs w:val="18"/>
                <w:lang w:eastAsia="ru-RU"/>
              </w:rPr>
            </w:pPr>
            <w:r w:rsidRPr="00D6191A">
              <w:rPr>
                <w:rFonts w:cs="Arial"/>
                <w:sz w:val="18"/>
                <w:szCs w:val="18"/>
                <w:lang w:eastAsia="ru-RU"/>
              </w:rPr>
              <w:t>2014</w:t>
            </w:r>
            <w:r>
              <w:rPr>
                <w:rFonts w:cs="Arial"/>
                <w:sz w:val="18"/>
                <w:szCs w:val="18"/>
                <w:lang w:eastAsia="ru-RU"/>
              </w:rPr>
              <w:t xml:space="preserve"> </w:t>
            </w:r>
            <w:r w:rsidRPr="00D6191A">
              <w:rPr>
                <w:rFonts w:cs="Arial"/>
                <w:sz w:val="18"/>
                <w:szCs w:val="18"/>
                <w:lang w:eastAsia="ru-RU"/>
              </w:rPr>
              <w:t>-</w:t>
            </w:r>
            <w:r>
              <w:rPr>
                <w:rFonts w:cs="Arial"/>
                <w:sz w:val="18"/>
                <w:szCs w:val="18"/>
                <w:lang w:eastAsia="ru-RU"/>
              </w:rPr>
              <w:t xml:space="preserve"> </w:t>
            </w:r>
            <w:r w:rsidRPr="00D6191A">
              <w:rPr>
                <w:rFonts w:cs="Arial"/>
                <w:sz w:val="18"/>
                <w:szCs w:val="18"/>
                <w:lang w:eastAsia="ru-RU"/>
              </w:rPr>
              <w:t>2017</w:t>
            </w:r>
          </w:p>
        </w:tc>
        <w:tc>
          <w:tcPr>
            <w:tcW w:w="642" w:type="pct"/>
          </w:tcPr>
          <w:p w14:paraId="393E1636" w14:textId="77777777" w:rsidR="00ED43D2" w:rsidRPr="00D6191A" w:rsidRDefault="00ED43D2" w:rsidP="007B0FF1">
            <w:pPr>
              <w:autoSpaceDE w:val="0"/>
              <w:autoSpaceDN w:val="0"/>
              <w:adjustRightInd w:val="0"/>
              <w:spacing w:before="60" w:after="60"/>
              <w:jc w:val="center"/>
              <w:rPr>
                <w:rFonts w:cs="Arial"/>
                <w:sz w:val="18"/>
                <w:szCs w:val="18"/>
                <w:lang w:eastAsia="ru-RU"/>
              </w:rPr>
            </w:pPr>
            <w:r w:rsidRPr="00D6191A">
              <w:rPr>
                <w:rFonts w:cs="Arial"/>
                <w:sz w:val="18"/>
                <w:szCs w:val="18"/>
                <w:lang w:eastAsia="ru-RU"/>
              </w:rPr>
              <w:t>1-Б</w:t>
            </w:r>
          </w:p>
        </w:tc>
        <w:tc>
          <w:tcPr>
            <w:tcW w:w="858" w:type="pct"/>
          </w:tcPr>
          <w:p w14:paraId="1DE6E9EA" w14:textId="77777777" w:rsidR="00ED43D2" w:rsidRPr="00D6191A" w:rsidRDefault="00ED43D2" w:rsidP="007B0FF1">
            <w:pPr>
              <w:autoSpaceDE w:val="0"/>
              <w:autoSpaceDN w:val="0"/>
              <w:adjustRightInd w:val="0"/>
              <w:spacing w:before="60" w:after="60"/>
              <w:rPr>
                <w:rFonts w:cs="Arial"/>
                <w:sz w:val="18"/>
                <w:szCs w:val="18"/>
                <w:lang w:eastAsia="ru-RU"/>
              </w:rPr>
            </w:pPr>
            <w:r w:rsidRPr="00D6191A">
              <w:rPr>
                <w:rFonts w:cs="Arial"/>
                <w:sz w:val="18"/>
                <w:szCs w:val="18"/>
                <w:lang w:eastAsia="ru-RU"/>
              </w:rPr>
              <w:t>Протяженность (км) -</w:t>
            </w:r>
            <w:r>
              <w:rPr>
                <w:rFonts w:cs="Arial"/>
                <w:sz w:val="18"/>
                <w:szCs w:val="18"/>
                <w:lang w:eastAsia="ru-RU"/>
              </w:rPr>
              <w:t xml:space="preserve"> </w:t>
            </w:r>
            <w:r w:rsidRPr="00D6191A">
              <w:rPr>
                <w:rFonts w:cs="Arial"/>
                <w:sz w:val="18"/>
                <w:szCs w:val="18"/>
                <w:lang w:eastAsia="ru-RU"/>
              </w:rPr>
              <w:t>14,391</w:t>
            </w:r>
          </w:p>
          <w:p w14:paraId="3EA876BF" w14:textId="77777777" w:rsidR="00ED43D2" w:rsidRPr="00D6191A" w:rsidRDefault="00ED43D2" w:rsidP="007B0FF1">
            <w:pPr>
              <w:autoSpaceDE w:val="0"/>
              <w:autoSpaceDN w:val="0"/>
              <w:adjustRightInd w:val="0"/>
              <w:spacing w:before="60" w:after="60"/>
              <w:rPr>
                <w:rFonts w:cs="Arial"/>
                <w:sz w:val="18"/>
                <w:szCs w:val="18"/>
                <w:lang w:eastAsia="ru-RU"/>
              </w:rPr>
            </w:pPr>
            <w:r>
              <w:rPr>
                <w:rFonts w:cs="Arial"/>
                <w:sz w:val="18"/>
                <w:szCs w:val="18"/>
                <w:lang w:eastAsia="ru-RU"/>
              </w:rPr>
              <w:t>Объем зем. работ (млн м</w:t>
            </w:r>
            <w:r>
              <w:rPr>
                <w:rFonts w:cs="Arial"/>
                <w:sz w:val="18"/>
                <w:szCs w:val="18"/>
                <w:vertAlign w:val="superscript"/>
                <w:lang w:eastAsia="ru-RU"/>
              </w:rPr>
              <w:t>3</w:t>
            </w:r>
            <w:r w:rsidRPr="00D6191A">
              <w:rPr>
                <w:rFonts w:cs="Arial"/>
                <w:sz w:val="18"/>
                <w:szCs w:val="18"/>
                <w:lang w:eastAsia="ru-RU"/>
              </w:rPr>
              <w:t>)</w:t>
            </w:r>
            <w:r>
              <w:rPr>
                <w:rFonts w:cs="Arial"/>
                <w:sz w:val="18"/>
                <w:szCs w:val="18"/>
                <w:lang w:eastAsia="ru-RU"/>
              </w:rPr>
              <w:t xml:space="preserve"> </w:t>
            </w:r>
            <w:r w:rsidRPr="00D6191A">
              <w:rPr>
                <w:rFonts w:cs="Arial"/>
                <w:sz w:val="18"/>
                <w:szCs w:val="18"/>
                <w:lang w:eastAsia="ru-RU"/>
              </w:rPr>
              <w:t>-</w:t>
            </w:r>
            <w:r>
              <w:rPr>
                <w:rFonts w:cs="Arial"/>
                <w:sz w:val="18"/>
                <w:szCs w:val="18"/>
                <w:lang w:eastAsia="ru-RU"/>
              </w:rPr>
              <w:t xml:space="preserve"> </w:t>
            </w:r>
            <w:r w:rsidRPr="00D6191A">
              <w:rPr>
                <w:rFonts w:cs="Arial"/>
                <w:sz w:val="18"/>
                <w:szCs w:val="18"/>
                <w:lang w:eastAsia="ru-RU"/>
              </w:rPr>
              <w:t>3,278</w:t>
            </w:r>
          </w:p>
          <w:p w14:paraId="5FE054D4" w14:textId="77777777" w:rsidR="00ED43D2" w:rsidRPr="00D6191A" w:rsidRDefault="00ED43D2" w:rsidP="007B0FF1">
            <w:pPr>
              <w:autoSpaceDE w:val="0"/>
              <w:autoSpaceDN w:val="0"/>
              <w:adjustRightInd w:val="0"/>
              <w:spacing w:before="60" w:after="60"/>
              <w:rPr>
                <w:rFonts w:cs="Arial"/>
                <w:sz w:val="18"/>
                <w:szCs w:val="18"/>
                <w:lang w:eastAsia="ru-RU"/>
              </w:rPr>
            </w:pPr>
            <w:r w:rsidRPr="00D6191A">
              <w:rPr>
                <w:rFonts w:cs="Arial"/>
                <w:sz w:val="18"/>
                <w:szCs w:val="18"/>
                <w:lang w:eastAsia="ru-RU"/>
              </w:rPr>
              <w:t>Площадь дорожной одежды (тыс.</w:t>
            </w:r>
            <w:r>
              <w:rPr>
                <w:rFonts w:cs="Arial"/>
                <w:sz w:val="18"/>
                <w:szCs w:val="18"/>
                <w:lang w:eastAsia="ru-RU"/>
              </w:rPr>
              <w:t xml:space="preserve"> </w:t>
            </w:r>
            <w:r w:rsidRPr="00D6191A">
              <w:rPr>
                <w:rFonts w:cs="Arial"/>
                <w:sz w:val="18"/>
                <w:szCs w:val="18"/>
                <w:lang w:eastAsia="ru-RU"/>
              </w:rPr>
              <w:t>м</w:t>
            </w:r>
            <w:r>
              <w:rPr>
                <w:rFonts w:cs="Arial"/>
                <w:sz w:val="18"/>
                <w:szCs w:val="18"/>
                <w:vertAlign w:val="superscript"/>
                <w:lang w:eastAsia="ru-RU"/>
              </w:rPr>
              <w:t>2</w:t>
            </w:r>
            <w:r w:rsidRPr="00D6191A">
              <w:rPr>
                <w:rFonts w:cs="Arial"/>
                <w:sz w:val="18"/>
                <w:szCs w:val="18"/>
                <w:lang w:eastAsia="ru-RU"/>
              </w:rPr>
              <w:t xml:space="preserve">) 627,56 </w:t>
            </w:r>
          </w:p>
        </w:tc>
        <w:tc>
          <w:tcPr>
            <w:tcW w:w="714" w:type="pct"/>
          </w:tcPr>
          <w:p w14:paraId="3C2321E2" w14:textId="77777777" w:rsidR="00ED43D2" w:rsidRPr="00D6191A" w:rsidRDefault="00ED43D2" w:rsidP="007B0FF1">
            <w:pPr>
              <w:autoSpaceDE w:val="0"/>
              <w:autoSpaceDN w:val="0"/>
              <w:adjustRightInd w:val="0"/>
              <w:spacing w:before="60" w:after="60"/>
              <w:jc w:val="center"/>
              <w:rPr>
                <w:rFonts w:cs="Arial"/>
                <w:sz w:val="18"/>
                <w:szCs w:val="18"/>
                <w:lang w:eastAsia="ru-RU"/>
              </w:rPr>
            </w:pPr>
            <w:r w:rsidRPr="00D6191A">
              <w:rPr>
                <w:rFonts w:cs="Arial"/>
                <w:sz w:val="18"/>
                <w:szCs w:val="18"/>
                <w:lang w:eastAsia="ru-RU"/>
              </w:rPr>
              <w:t>6 435</w:t>
            </w:r>
          </w:p>
        </w:tc>
      </w:tr>
      <w:tr w:rsidR="00ED43D2" w:rsidRPr="00D6191A" w14:paraId="7C7ADF4C" w14:textId="77777777" w:rsidTr="007B0FF1">
        <w:trPr>
          <w:trHeight w:val="535"/>
        </w:trPr>
        <w:tc>
          <w:tcPr>
            <w:tcW w:w="217" w:type="pct"/>
          </w:tcPr>
          <w:p w14:paraId="2CF8393F" w14:textId="77777777" w:rsidR="00ED43D2" w:rsidRPr="00D6191A" w:rsidRDefault="00ED43D2" w:rsidP="007B0FF1">
            <w:pPr>
              <w:autoSpaceDE w:val="0"/>
              <w:autoSpaceDN w:val="0"/>
              <w:adjustRightInd w:val="0"/>
              <w:spacing w:before="60" w:after="60"/>
              <w:rPr>
                <w:rFonts w:cs="Arial"/>
                <w:sz w:val="18"/>
                <w:szCs w:val="18"/>
                <w:lang w:eastAsia="ru-RU"/>
              </w:rPr>
            </w:pPr>
            <w:r w:rsidRPr="00D6191A">
              <w:rPr>
                <w:rFonts w:cs="Arial"/>
                <w:sz w:val="18"/>
                <w:szCs w:val="18"/>
                <w:lang w:eastAsia="ru-RU"/>
              </w:rPr>
              <w:t>9</w:t>
            </w:r>
          </w:p>
        </w:tc>
        <w:tc>
          <w:tcPr>
            <w:tcW w:w="1426" w:type="pct"/>
          </w:tcPr>
          <w:p w14:paraId="49B8EF3E" w14:textId="77777777" w:rsidR="00ED43D2" w:rsidRPr="00D6191A" w:rsidRDefault="00ED43D2" w:rsidP="007B0FF1">
            <w:pPr>
              <w:autoSpaceDE w:val="0"/>
              <w:autoSpaceDN w:val="0"/>
              <w:adjustRightInd w:val="0"/>
              <w:spacing w:before="60" w:after="60"/>
              <w:jc w:val="left"/>
              <w:rPr>
                <w:rFonts w:cs="Arial"/>
                <w:sz w:val="18"/>
                <w:szCs w:val="18"/>
                <w:lang w:eastAsia="ru-RU"/>
              </w:rPr>
            </w:pPr>
            <w:r w:rsidRPr="00D6191A">
              <w:rPr>
                <w:rFonts w:cs="Arial"/>
                <w:sz w:val="18"/>
                <w:szCs w:val="18"/>
                <w:lang w:eastAsia="ru-RU"/>
              </w:rPr>
              <w:t>Реконструкция автодороги 1Р 351 Екатеринбург</w:t>
            </w:r>
            <w:r>
              <w:rPr>
                <w:rFonts w:cs="Arial"/>
                <w:sz w:val="18"/>
                <w:szCs w:val="18"/>
                <w:lang w:eastAsia="ru-RU"/>
              </w:rPr>
              <w:t xml:space="preserve"> </w:t>
            </w:r>
            <w:r w:rsidRPr="00D6191A">
              <w:rPr>
                <w:rFonts w:cs="Arial"/>
                <w:sz w:val="18"/>
                <w:szCs w:val="18"/>
                <w:lang w:eastAsia="ru-RU"/>
              </w:rPr>
              <w:t>-</w:t>
            </w:r>
            <w:r>
              <w:rPr>
                <w:rFonts w:cs="Arial"/>
                <w:sz w:val="18"/>
                <w:szCs w:val="18"/>
                <w:lang w:eastAsia="ru-RU"/>
              </w:rPr>
              <w:t xml:space="preserve"> </w:t>
            </w:r>
            <w:r w:rsidRPr="00D6191A">
              <w:rPr>
                <w:rFonts w:cs="Arial"/>
                <w:sz w:val="18"/>
                <w:szCs w:val="18"/>
                <w:lang w:eastAsia="ru-RU"/>
              </w:rPr>
              <w:t>Тюмень на участке км 148+900 –</w:t>
            </w:r>
            <w:r>
              <w:rPr>
                <w:rFonts w:cs="Arial"/>
                <w:sz w:val="18"/>
                <w:szCs w:val="18"/>
                <w:lang w:eastAsia="ru-RU"/>
              </w:rPr>
              <w:t xml:space="preserve"> </w:t>
            </w:r>
            <w:r w:rsidRPr="00D6191A">
              <w:rPr>
                <w:rFonts w:cs="Arial"/>
                <w:sz w:val="18"/>
                <w:szCs w:val="18"/>
                <w:lang w:eastAsia="ru-RU"/>
              </w:rPr>
              <w:t>км 168+000</w:t>
            </w:r>
            <w:r>
              <w:rPr>
                <w:rFonts w:cs="Arial"/>
                <w:sz w:val="18"/>
                <w:szCs w:val="18"/>
                <w:lang w:eastAsia="ru-RU"/>
              </w:rPr>
              <w:t xml:space="preserve"> </w:t>
            </w:r>
            <w:r w:rsidRPr="00D6191A">
              <w:rPr>
                <w:rFonts w:cs="Arial"/>
                <w:sz w:val="18"/>
                <w:szCs w:val="18"/>
                <w:lang w:eastAsia="ru-RU"/>
              </w:rPr>
              <w:t>(Камышлов –</w:t>
            </w:r>
            <w:r>
              <w:rPr>
                <w:rFonts w:cs="Arial"/>
                <w:sz w:val="18"/>
                <w:szCs w:val="18"/>
                <w:lang w:eastAsia="ru-RU"/>
              </w:rPr>
              <w:t xml:space="preserve"> </w:t>
            </w:r>
            <w:r w:rsidRPr="00D6191A">
              <w:rPr>
                <w:rFonts w:cs="Arial"/>
                <w:sz w:val="18"/>
                <w:szCs w:val="18"/>
                <w:lang w:eastAsia="ru-RU"/>
              </w:rPr>
              <w:t>граница Тюменской обл.), Свердловская обл.</w:t>
            </w:r>
          </w:p>
        </w:tc>
        <w:tc>
          <w:tcPr>
            <w:tcW w:w="714" w:type="pct"/>
          </w:tcPr>
          <w:p w14:paraId="56BEF0B1" w14:textId="77777777" w:rsidR="00ED43D2" w:rsidRPr="00D6191A" w:rsidRDefault="00ED43D2" w:rsidP="007B0FF1">
            <w:pPr>
              <w:autoSpaceDE w:val="0"/>
              <w:autoSpaceDN w:val="0"/>
              <w:adjustRightInd w:val="0"/>
              <w:spacing w:before="60" w:after="60"/>
              <w:rPr>
                <w:rFonts w:cs="Arial"/>
                <w:sz w:val="18"/>
                <w:szCs w:val="18"/>
                <w:lang w:eastAsia="ru-RU"/>
              </w:rPr>
            </w:pPr>
            <w:r w:rsidRPr="00D6191A">
              <w:rPr>
                <w:rFonts w:cs="Arial"/>
                <w:sz w:val="18"/>
                <w:szCs w:val="18"/>
                <w:lang w:eastAsia="ru-RU"/>
              </w:rPr>
              <w:t xml:space="preserve">ФКУ </w:t>
            </w:r>
            <w:r>
              <w:rPr>
                <w:rFonts w:cs="Arial"/>
                <w:sz w:val="18"/>
                <w:szCs w:val="18"/>
                <w:lang w:eastAsia="ru-RU"/>
              </w:rPr>
              <w:t>«</w:t>
            </w:r>
            <w:r w:rsidRPr="00D6191A">
              <w:rPr>
                <w:rFonts w:cs="Arial"/>
                <w:sz w:val="18"/>
                <w:szCs w:val="18"/>
                <w:lang w:eastAsia="ru-RU"/>
              </w:rPr>
              <w:t>Уралупр</w:t>
            </w:r>
            <w:r>
              <w:rPr>
                <w:rFonts w:cs="Arial"/>
                <w:sz w:val="18"/>
                <w:szCs w:val="18"/>
                <w:lang w:eastAsia="ru-RU"/>
              </w:rPr>
              <w:t>-автодор»</w:t>
            </w:r>
          </w:p>
        </w:tc>
        <w:tc>
          <w:tcPr>
            <w:tcW w:w="429" w:type="pct"/>
          </w:tcPr>
          <w:p w14:paraId="7624A7F7" w14:textId="77777777" w:rsidR="00ED43D2" w:rsidRPr="00D6191A" w:rsidRDefault="00ED43D2" w:rsidP="007B0FF1">
            <w:pPr>
              <w:autoSpaceDE w:val="0"/>
              <w:autoSpaceDN w:val="0"/>
              <w:adjustRightInd w:val="0"/>
              <w:spacing w:before="60" w:after="60"/>
              <w:jc w:val="center"/>
              <w:rPr>
                <w:rFonts w:cs="Arial"/>
                <w:sz w:val="18"/>
                <w:szCs w:val="18"/>
                <w:lang w:eastAsia="ru-RU"/>
              </w:rPr>
            </w:pPr>
            <w:r w:rsidRPr="00D6191A">
              <w:rPr>
                <w:rFonts w:cs="Arial"/>
                <w:sz w:val="18"/>
                <w:szCs w:val="18"/>
                <w:lang w:eastAsia="ru-RU"/>
              </w:rPr>
              <w:t>2014</w:t>
            </w:r>
            <w:r>
              <w:rPr>
                <w:rFonts w:cs="Arial"/>
                <w:sz w:val="18"/>
                <w:szCs w:val="18"/>
                <w:lang w:eastAsia="ru-RU"/>
              </w:rPr>
              <w:t xml:space="preserve"> </w:t>
            </w:r>
            <w:r w:rsidRPr="00D6191A">
              <w:rPr>
                <w:rFonts w:cs="Arial"/>
                <w:sz w:val="18"/>
                <w:szCs w:val="18"/>
                <w:lang w:eastAsia="ru-RU"/>
              </w:rPr>
              <w:t>-</w:t>
            </w:r>
            <w:r>
              <w:rPr>
                <w:rFonts w:cs="Arial"/>
                <w:sz w:val="18"/>
                <w:szCs w:val="18"/>
                <w:lang w:eastAsia="ru-RU"/>
              </w:rPr>
              <w:t xml:space="preserve"> </w:t>
            </w:r>
            <w:r w:rsidRPr="00D6191A">
              <w:rPr>
                <w:rFonts w:cs="Arial"/>
                <w:sz w:val="18"/>
                <w:szCs w:val="18"/>
                <w:lang w:eastAsia="ru-RU"/>
              </w:rPr>
              <w:t>2019</w:t>
            </w:r>
          </w:p>
        </w:tc>
        <w:tc>
          <w:tcPr>
            <w:tcW w:w="642" w:type="pct"/>
          </w:tcPr>
          <w:p w14:paraId="774C9D9F" w14:textId="77777777" w:rsidR="00ED43D2" w:rsidRPr="00D6191A" w:rsidRDefault="00ED43D2" w:rsidP="007B0FF1">
            <w:pPr>
              <w:autoSpaceDE w:val="0"/>
              <w:autoSpaceDN w:val="0"/>
              <w:adjustRightInd w:val="0"/>
              <w:spacing w:before="60" w:after="60"/>
              <w:jc w:val="center"/>
              <w:rPr>
                <w:rFonts w:cs="Arial"/>
                <w:sz w:val="18"/>
                <w:szCs w:val="18"/>
                <w:lang w:eastAsia="ru-RU"/>
              </w:rPr>
            </w:pPr>
            <w:r w:rsidRPr="00D6191A">
              <w:rPr>
                <w:rFonts w:cs="Arial"/>
                <w:sz w:val="18"/>
                <w:szCs w:val="18"/>
                <w:lang w:eastAsia="ru-RU"/>
              </w:rPr>
              <w:t>1-Б</w:t>
            </w:r>
          </w:p>
        </w:tc>
        <w:tc>
          <w:tcPr>
            <w:tcW w:w="858" w:type="pct"/>
          </w:tcPr>
          <w:p w14:paraId="5147D65F" w14:textId="77777777" w:rsidR="00ED43D2" w:rsidRPr="00D6191A" w:rsidRDefault="00ED43D2" w:rsidP="007B0FF1">
            <w:pPr>
              <w:autoSpaceDE w:val="0"/>
              <w:autoSpaceDN w:val="0"/>
              <w:adjustRightInd w:val="0"/>
              <w:spacing w:before="60" w:after="60"/>
              <w:rPr>
                <w:rFonts w:cs="Arial"/>
                <w:sz w:val="18"/>
                <w:szCs w:val="18"/>
                <w:lang w:eastAsia="ru-RU"/>
              </w:rPr>
            </w:pPr>
            <w:r w:rsidRPr="00D6191A">
              <w:rPr>
                <w:rFonts w:cs="Arial"/>
                <w:sz w:val="18"/>
                <w:szCs w:val="18"/>
                <w:lang w:eastAsia="ru-RU"/>
              </w:rPr>
              <w:t>Протяженность (км) 20</w:t>
            </w:r>
          </w:p>
        </w:tc>
        <w:tc>
          <w:tcPr>
            <w:tcW w:w="714" w:type="pct"/>
          </w:tcPr>
          <w:p w14:paraId="4BF7CCDC" w14:textId="77777777" w:rsidR="00ED43D2" w:rsidRPr="00D6191A" w:rsidRDefault="00ED43D2" w:rsidP="007B0FF1">
            <w:pPr>
              <w:autoSpaceDE w:val="0"/>
              <w:autoSpaceDN w:val="0"/>
              <w:adjustRightInd w:val="0"/>
              <w:spacing w:before="60" w:after="60"/>
              <w:jc w:val="center"/>
              <w:rPr>
                <w:rFonts w:cs="Arial"/>
                <w:sz w:val="18"/>
                <w:szCs w:val="18"/>
                <w:lang w:eastAsia="ru-RU"/>
              </w:rPr>
            </w:pPr>
            <w:r w:rsidRPr="00D6191A">
              <w:rPr>
                <w:rFonts w:cs="Arial"/>
                <w:sz w:val="18"/>
                <w:szCs w:val="18"/>
                <w:lang w:eastAsia="ru-RU"/>
              </w:rPr>
              <w:t>4 651</w:t>
            </w:r>
          </w:p>
        </w:tc>
      </w:tr>
    </w:tbl>
    <w:p w14:paraId="10D55C7A" w14:textId="77777777" w:rsidR="00ED43D2" w:rsidRPr="007A2F40" w:rsidRDefault="00ED43D2" w:rsidP="00ED43D2">
      <w:pPr>
        <w:pStyle w:val="ConsPlusNormal"/>
        <w:spacing w:before="60" w:after="60"/>
        <w:jc w:val="both"/>
      </w:pPr>
    </w:p>
    <w:p w14:paraId="64495D28" w14:textId="77777777" w:rsidR="00ED43D2" w:rsidRDefault="00ED43D2" w:rsidP="00ED43D2">
      <w:pPr>
        <w:pStyle w:val="ConsPlusNormal"/>
        <w:spacing w:before="60" w:after="60"/>
        <w:jc w:val="both"/>
      </w:pPr>
      <w:r w:rsidRPr="007A2F40">
        <w:rPr>
          <w:b/>
        </w:rPr>
        <w:t xml:space="preserve">оценка соответствия результатов деятельности </w:t>
      </w:r>
      <w:r>
        <w:rPr>
          <w:b/>
        </w:rPr>
        <w:t>поручителя</w:t>
      </w:r>
      <w:r w:rsidRPr="007A2F40">
        <w:rPr>
          <w:b/>
        </w:rPr>
        <w:t xml:space="preserve"> тенденциям развития отрасли</w:t>
      </w:r>
      <w:r w:rsidRPr="007A2F40">
        <w:t>:</w:t>
      </w:r>
    </w:p>
    <w:p w14:paraId="6D87A125" w14:textId="55EF5678" w:rsidR="00ED43D2" w:rsidRPr="00DB6846" w:rsidRDefault="00ED43D2" w:rsidP="00ED43D2">
      <w:pPr>
        <w:autoSpaceDE w:val="0"/>
        <w:autoSpaceDN w:val="0"/>
        <w:adjustRightInd w:val="0"/>
        <w:spacing w:before="60" w:after="60"/>
        <w:rPr>
          <w:rFonts w:cs="Arial"/>
          <w:szCs w:val="20"/>
          <w:lang w:eastAsia="ru-RU"/>
        </w:rPr>
      </w:pPr>
      <w:r w:rsidRPr="00DB6846">
        <w:rPr>
          <w:rFonts w:cs="Arial"/>
          <w:bCs/>
          <w:szCs w:val="20"/>
          <w:lang w:eastAsia="ru-RU"/>
        </w:rPr>
        <w:t>Доля АО «ДСК «АВТОБАН» состав</w:t>
      </w:r>
      <w:r>
        <w:rPr>
          <w:rFonts w:cs="Arial"/>
          <w:bCs/>
          <w:szCs w:val="20"/>
          <w:lang w:eastAsia="ru-RU"/>
        </w:rPr>
        <w:t>ляет</w:t>
      </w:r>
      <w:r w:rsidRPr="00DB6846">
        <w:rPr>
          <w:rFonts w:cs="Arial"/>
          <w:bCs/>
          <w:szCs w:val="20"/>
          <w:lang w:eastAsia="ru-RU"/>
        </w:rPr>
        <w:t xml:space="preserve"> </w:t>
      </w:r>
      <w:r w:rsidR="0006722A">
        <w:rPr>
          <w:rFonts w:cs="Arial"/>
          <w:bCs/>
          <w:szCs w:val="20"/>
          <w:lang w:eastAsia="ru-RU"/>
        </w:rPr>
        <w:t>5,7</w:t>
      </w:r>
      <w:r w:rsidRPr="00DB6846">
        <w:rPr>
          <w:rFonts w:cs="Arial"/>
          <w:bCs/>
          <w:szCs w:val="20"/>
          <w:lang w:eastAsia="ru-RU"/>
        </w:rPr>
        <w:t>% рынка по итогам 2015 года</w:t>
      </w:r>
      <w:r w:rsidR="0006722A">
        <w:rPr>
          <w:rFonts w:cs="Arial"/>
          <w:bCs/>
          <w:szCs w:val="20"/>
          <w:lang w:eastAsia="ru-RU"/>
        </w:rPr>
        <w:t xml:space="preserve"> </w:t>
      </w:r>
      <w:r w:rsidR="0006722A" w:rsidRPr="0006722A">
        <w:rPr>
          <w:rFonts w:cs="Arial"/>
          <w:bCs/>
          <w:szCs w:val="20"/>
          <w:lang w:eastAsia="ru-RU"/>
        </w:rPr>
        <w:t>с ожидаемым увеличением в 2016 году до 6,3%</w:t>
      </w:r>
      <w:r w:rsidRPr="00DB6846">
        <w:rPr>
          <w:rFonts w:cs="Arial"/>
          <w:bCs/>
          <w:szCs w:val="20"/>
          <w:lang w:eastAsia="ru-RU"/>
        </w:rPr>
        <w:t>.</w:t>
      </w:r>
    </w:p>
    <w:p w14:paraId="073DEB93" w14:textId="699E3292" w:rsidR="00ED43D2" w:rsidRPr="00DB6846" w:rsidRDefault="00ED43D2" w:rsidP="00ED43D2">
      <w:pPr>
        <w:autoSpaceDE w:val="0"/>
        <w:autoSpaceDN w:val="0"/>
        <w:adjustRightInd w:val="0"/>
        <w:spacing w:before="60" w:after="60"/>
        <w:rPr>
          <w:rFonts w:cs="Arial"/>
          <w:szCs w:val="20"/>
          <w:lang w:eastAsia="ru-RU"/>
        </w:rPr>
      </w:pPr>
      <w:r w:rsidRPr="00DB6846">
        <w:rPr>
          <w:rFonts w:cs="Arial"/>
          <w:bCs/>
          <w:szCs w:val="20"/>
          <w:lang w:eastAsia="ru-RU"/>
        </w:rPr>
        <w:t>Рост выполненных объемов строительства в 201</w:t>
      </w:r>
      <w:r>
        <w:rPr>
          <w:rFonts w:cs="Arial"/>
          <w:bCs/>
          <w:szCs w:val="20"/>
          <w:lang w:eastAsia="ru-RU"/>
        </w:rPr>
        <w:t>5</w:t>
      </w:r>
      <w:r w:rsidRPr="00DB6846">
        <w:rPr>
          <w:rFonts w:cs="Arial"/>
          <w:bCs/>
          <w:szCs w:val="20"/>
          <w:lang w:eastAsia="ru-RU"/>
        </w:rPr>
        <w:t xml:space="preserve"> г</w:t>
      </w:r>
      <w:r>
        <w:rPr>
          <w:rFonts w:cs="Arial"/>
          <w:bCs/>
          <w:szCs w:val="20"/>
          <w:lang w:eastAsia="ru-RU"/>
        </w:rPr>
        <w:t>оду</w:t>
      </w:r>
      <w:r w:rsidRPr="00DB6846">
        <w:rPr>
          <w:rFonts w:cs="Arial"/>
          <w:bCs/>
          <w:szCs w:val="20"/>
          <w:lang w:eastAsia="ru-RU"/>
        </w:rPr>
        <w:t xml:space="preserve"> состав</w:t>
      </w:r>
      <w:r>
        <w:rPr>
          <w:rFonts w:cs="Arial"/>
          <w:bCs/>
          <w:szCs w:val="20"/>
          <w:lang w:eastAsia="ru-RU"/>
        </w:rPr>
        <w:t>и</w:t>
      </w:r>
      <w:r w:rsidRPr="00DB6846">
        <w:rPr>
          <w:rFonts w:cs="Arial"/>
          <w:bCs/>
          <w:szCs w:val="20"/>
          <w:lang w:eastAsia="ru-RU"/>
        </w:rPr>
        <w:t xml:space="preserve">л </w:t>
      </w:r>
      <w:r w:rsidR="0006722A">
        <w:rPr>
          <w:rFonts w:cs="Arial"/>
          <w:bCs/>
          <w:szCs w:val="20"/>
          <w:lang w:eastAsia="ru-RU"/>
        </w:rPr>
        <w:t>2</w:t>
      </w:r>
      <w:r w:rsidR="0006722A" w:rsidRPr="00DB6846">
        <w:rPr>
          <w:rFonts w:cs="Arial"/>
          <w:bCs/>
          <w:szCs w:val="20"/>
          <w:lang w:eastAsia="ru-RU"/>
        </w:rPr>
        <w:t xml:space="preserve">% </w:t>
      </w:r>
      <w:r w:rsidRPr="00DB6846">
        <w:rPr>
          <w:rFonts w:cs="Arial"/>
          <w:bCs/>
          <w:szCs w:val="20"/>
          <w:lang w:eastAsia="ru-RU"/>
        </w:rPr>
        <w:t>по сравнению с 201</w:t>
      </w:r>
      <w:r>
        <w:rPr>
          <w:rFonts w:cs="Arial"/>
          <w:bCs/>
          <w:szCs w:val="20"/>
          <w:lang w:eastAsia="ru-RU"/>
        </w:rPr>
        <w:t>4</w:t>
      </w:r>
      <w:r w:rsidRPr="00DB6846">
        <w:rPr>
          <w:rFonts w:cs="Arial"/>
          <w:bCs/>
          <w:szCs w:val="20"/>
          <w:lang w:eastAsia="ru-RU"/>
        </w:rPr>
        <w:t xml:space="preserve"> годом (рост в 201</w:t>
      </w:r>
      <w:r>
        <w:rPr>
          <w:rFonts w:cs="Arial"/>
          <w:bCs/>
          <w:szCs w:val="20"/>
          <w:lang w:eastAsia="ru-RU"/>
        </w:rPr>
        <w:t>4</w:t>
      </w:r>
      <w:r w:rsidRPr="00DB6846">
        <w:rPr>
          <w:rFonts w:cs="Arial"/>
          <w:bCs/>
          <w:szCs w:val="20"/>
          <w:lang w:eastAsia="ru-RU"/>
        </w:rPr>
        <w:t xml:space="preserve"> году составил </w:t>
      </w:r>
      <w:r>
        <w:rPr>
          <w:rFonts w:cs="Arial"/>
          <w:bCs/>
          <w:szCs w:val="20"/>
          <w:lang w:eastAsia="ru-RU"/>
        </w:rPr>
        <w:t>33,7</w:t>
      </w:r>
      <w:r w:rsidRPr="00DB6846">
        <w:rPr>
          <w:rFonts w:cs="Arial"/>
          <w:bCs/>
          <w:szCs w:val="20"/>
          <w:lang w:eastAsia="ru-RU"/>
        </w:rPr>
        <w:t>%).</w:t>
      </w:r>
      <w:r w:rsidR="0006722A">
        <w:rPr>
          <w:rFonts w:cs="Arial"/>
          <w:bCs/>
          <w:szCs w:val="20"/>
          <w:lang w:eastAsia="ru-RU"/>
        </w:rPr>
        <w:t xml:space="preserve"> </w:t>
      </w:r>
      <w:r w:rsidR="0006722A" w:rsidRPr="0006722A">
        <w:rPr>
          <w:rFonts w:cs="Arial"/>
          <w:bCs/>
          <w:szCs w:val="20"/>
          <w:lang w:eastAsia="ru-RU"/>
        </w:rPr>
        <w:t>Ожидаемый рост объемов в 2016 году по сравнению с 2015 годом – не менее 30%</w:t>
      </w:r>
      <w:r w:rsidR="0006722A">
        <w:rPr>
          <w:rFonts w:cs="Arial"/>
          <w:bCs/>
          <w:szCs w:val="20"/>
          <w:lang w:eastAsia="ru-RU"/>
        </w:rPr>
        <w:t>.</w:t>
      </w:r>
    </w:p>
    <w:p w14:paraId="6D8325DD" w14:textId="58EDAA75" w:rsidR="00ED43D2" w:rsidRPr="00DB6846" w:rsidRDefault="00ED43D2" w:rsidP="00ED43D2">
      <w:pPr>
        <w:autoSpaceDE w:val="0"/>
        <w:autoSpaceDN w:val="0"/>
        <w:adjustRightInd w:val="0"/>
        <w:spacing w:before="60" w:after="60"/>
        <w:rPr>
          <w:rFonts w:cs="Arial"/>
          <w:szCs w:val="20"/>
          <w:lang w:eastAsia="ru-RU"/>
        </w:rPr>
      </w:pPr>
      <w:r w:rsidRPr="00DB6846">
        <w:rPr>
          <w:rFonts w:cs="Arial"/>
          <w:bCs/>
          <w:szCs w:val="20"/>
          <w:lang w:eastAsia="ru-RU"/>
        </w:rPr>
        <w:t>По результатам тендерной работы в 201</w:t>
      </w:r>
      <w:r w:rsidR="0006722A">
        <w:rPr>
          <w:rFonts w:cs="Arial"/>
          <w:bCs/>
          <w:szCs w:val="20"/>
          <w:lang w:eastAsia="ru-RU"/>
        </w:rPr>
        <w:t>6</w:t>
      </w:r>
      <w:r>
        <w:rPr>
          <w:rFonts w:cs="Arial"/>
          <w:bCs/>
          <w:szCs w:val="20"/>
          <w:lang w:eastAsia="ru-RU"/>
        </w:rPr>
        <w:t xml:space="preserve"> году </w:t>
      </w:r>
      <w:r w:rsidRPr="00DB6846">
        <w:rPr>
          <w:rFonts w:cs="Arial"/>
          <w:bCs/>
          <w:szCs w:val="20"/>
          <w:lang w:eastAsia="ru-RU"/>
        </w:rPr>
        <w:t>АО «ДСК «АВТОБАН» вошел в ТОП-5 компаний по объему выигранных конкурсов. Общая сумма выигранных тен</w:t>
      </w:r>
      <w:r>
        <w:rPr>
          <w:rFonts w:cs="Arial"/>
          <w:bCs/>
          <w:szCs w:val="20"/>
          <w:lang w:eastAsia="ru-RU"/>
        </w:rPr>
        <w:t>деров в 201</w:t>
      </w:r>
      <w:r w:rsidR="0006722A">
        <w:rPr>
          <w:rFonts w:cs="Arial"/>
          <w:bCs/>
          <w:szCs w:val="20"/>
          <w:lang w:eastAsia="ru-RU"/>
        </w:rPr>
        <w:t>6</w:t>
      </w:r>
      <w:r>
        <w:rPr>
          <w:rFonts w:cs="Arial"/>
          <w:bCs/>
          <w:szCs w:val="20"/>
          <w:lang w:eastAsia="ru-RU"/>
        </w:rPr>
        <w:t xml:space="preserve"> году составила </w:t>
      </w:r>
      <w:r w:rsidR="0006722A">
        <w:rPr>
          <w:rFonts w:cs="Arial"/>
          <w:bCs/>
          <w:szCs w:val="20"/>
          <w:lang w:eastAsia="ru-RU"/>
        </w:rPr>
        <w:t>90</w:t>
      </w:r>
      <w:r>
        <w:rPr>
          <w:rFonts w:cs="Arial"/>
          <w:bCs/>
          <w:szCs w:val="20"/>
          <w:lang w:eastAsia="ru-RU"/>
        </w:rPr>
        <w:t xml:space="preserve"> млрд руб.</w:t>
      </w:r>
    </w:p>
    <w:p w14:paraId="5B5089B7" w14:textId="77777777" w:rsidR="00ED43D2" w:rsidRPr="00DB6846" w:rsidRDefault="00ED43D2" w:rsidP="00ED43D2">
      <w:pPr>
        <w:autoSpaceDE w:val="0"/>
        <w:autoSpaceDN w:val="0"/>
        <w:adjustRightInd w:val="0"/>
        <w:spacing w:before="60" w:after="60"/>
        <w:rPr>
          <w:rFonts w:cs="Arial"/>
          <w:szCs w:val="20"/>
          <w:lang w:eastAsia="ru-RU"/>
        </w:rPr>
      </w:pPr>
      <w:r w:rsidRPr="00DB6846">
        <w:rPr>
          <w:rFonts w:cs="Arial"/>
          <w:bCs/>
          <w:szCs w:val="20"/>
          <w:lang w:eastAsia="ru-RU"/>
        </w:rPr>
        <w:t xml:space="preserve">АО «ДСК «АВТОБАН» обладает налаженными многолетними рабочими отношениями с крупнейшими заказчиками на рынке дорожной инфраструктуры (ФДА «Росавтодор», ГК «АВТОДОР»). </w:t>
      </w:r>
      <w:r>
        <w:rPr>
          <w:rFonts w:cs="Arial"/>
          <w:bCs/>
          <w:szCs w:val="20"/>
          <w:lang w:eastAsia="ru-RU"/>
        </w:rPr>
        <w:t>Поручитель</w:t>
      </w:r>
      <w:r w:rsidRPr="00DB6846">
        <w:rPr>
          <w:rFonts w:cs="Arial"/>
          <w:bCs/>
          <w:szCs w:val="20"/>
          <w:lang w:eastAsia="ru-RU"/>
        </w:rPr>
        <w:t xml:space="preserve"> входит в пятерку крупнейших </w:t>
      </w:r>
      <w:r>
        <w:rPr>
          <w:rFonts w:cs="Arial"/>
          <w:bCs/>
          <w:szCs w:val="20"/>
          <w:lang w:eastAsia="ru-RU"/>
        </w:rPr>
        <w:t xml:space="preserve">подрядчиков по государственным </w:t>
      </w:r>
      <w:r w:rsidRPr="00DB6846">
        <w:rPr>
          <w:rFonts w:cs="Arial"/>
          <w:bCs/>
          <w:szCs w:val="20"/>
          <w:lang w:eastAsia="ru-RU"/>
        </w:rPr>
        <w:t>заказчикам.</w:t>
      </w:r>
    </w:p>
    <w:p w14:paraId="3BC02A31" w14:textId="77777777" w:rsidR="00ED43D2" w:rsidRPr="00DB6846" w:rsidRDefault="00ED43D2" w:rsidP="00ED43D2">
      <w:pPr>
        <w:pStyle w:val="Basic"/>
        <w:spacing w:before="60" w:after="60"/>
        <w:ind w:firstLine="0"/>
        <w:rPr>
          <w:rFonts w:ascii="Arial" w:hAnsi="Arial" w:cs="Arial"/>
          <w:sz w:val="20"/>
        </w:rPr>
      </w:pPr>
      <w:r w:rsidRPr="00DB6846">
        <w:rPr>
          <w:rFonts w:ascii="Arial" w:hAnsi="Arial" w:cs="Arial"/>
          <w:sz w:val="20"/>
        </w:rPr>
        <w:t xml:space="preserve">Все перечисленное выше свидетельствует о том, что Поручитель полностью соответствует тенденциям отрасли, </w:t>
      </w:r>
      <w:r>
        <w:rPr>
          <w:rFonts w:ascii="Arial" w:hAnsi="Arial" w:cs="Arial"/>
          <w:sz w:val="20"/>
        </w:rPr>
        <w:t>по некоторым позициям</w:t>
      </w:r>
      <w:r w:rsidRPr="00DB6846">
        <w:rPr>
          <w:rFonts w:ascii="Arial" w:hAnsi="Arial" w:cs="Arial"/>
          <w:sz w:val="20"/>
        </w:rPr>
        <w:t xml:space="preserve"> даже</w:t>
      </w:r>
      <w:r>
        <w:rPr>
          <w:rFonts w:ascii="Arial" w:hAnsi="Arial" w:cs="Arial"/>
          <w:sz w:val="20"/>
        </w:rPr>
        <w:t xml:space="preserve"> опережая основные направления.</w:t>
      </w:r>
    </w:p>
    <w:p w14:paraId="561F652D" w14:textId="77777777" w:rsidR="00ED43D2" w:rsidRPr="00DB6846" w:rsidRDefault="00ED43D2" w:rsidP="00ED43D2">
      <w:pPr>
        <w:autoSpaceDE w:val="0"/>
        <w:autoSpaceDN w:val="0"/>
        <w:adjustRightInd w:val="0"/>
        <w:spacing w:before="60" w:after="60"/>
        <w:rPr>
          <w:rFonts w:cs="Arial"/>
          <w:bCs/>
          <w:szCs w:val="20"/>
          <w:lang w:eastAsia="ru-RU"/>
        </w:rPr>
      </w:pPr>
      <w:r w:rsidRPr="00DB6846">
        <w:rPr>
          <w:rFonts w:cs="Arial"/>
          <w:bCs/>
          <w:szCs w:val="20"/>
          <w:lang w:eastAsia="ru-RU"/>
        </w:rPr>
        <w:t>За последние 5 лет АО «ДСК «АВТОБАН» ввело в эксплуатацию важнейшие объекты на федеральных автомагистралях М-4 «Дон» и М-3 «Украина» в Липецкой, Ростовской, Воронежской и Московской областях, Краснодарском крае. В Западно-Сибирском регионе сданы такие крупнейшие объекты, как г.Ханты-Мансийск – г.Нягань, г.Тюмень – г.Ханты</w:t>
      </w:r>
      <w:r>
        <w:rPr>
          <w:rFonts w:cs="Arial"/>
          <w:bCs/>
          <w:szCs w:val="20"/>
          <w:lang w:eastAsia="ru-RU"/>
        </w:rPr>
        <w:t xml:space="preserve"> </w:t>
      </w:r>
      <w:r w:rsidRPr="00DB6846">
        <w:rPr>
          <w:rFonts w:cs="Arial"/>
          <w:bCs/>
          <w:szCs w:val="20"/>
          <w:lang w:eastAsia="ru-RU"/>
        </w:rPr>
        <w:t>- Мансийск, г.Ханты</w:t>
      </w:r>
      <w:r>
        <w:rPr>
          <w:rFonts w:cs="Arial"/>
          <w:bCs/>
          <w:szCs w:val="20"/>
          <w:lang w:eastAsia="ru-RU"/>
        </w:rPr>
        <w:t xml:space="preserve"> </w:t>
      </w:r>
      <w:r w:rsidRPr="00DB6846">
        <w:rPr>
          <w:rFonts w:cs="Arial"/>
          <w:bCs/>
          <w:szCs w:val="20"/>
          <w:lang w:eastAsia="ru-RU"/>
        </w:rPr>
        <w:t>-</w:t>
      </w:r>
      <w:r>
        <w:rPr>
          <w:rFonts w:cs="Arial"/>
          <w:bCs/>
          <w:szCs w:val="20"/>
          <w:lang w:eastAsia="ru-RU"/>
        </w:rPr>
        <w:t xml:space="preserve"> </w:t>
      </w:r>
      <w:r w:rsidRPr="00DB6846">
        <w:rPr>
          <w:rFonts w:cs="Arial"/>
          <w:bCs/>
          <w:szCs w:val="20"/>
          <w:lang w:eastAsia="ru-RU"/>
        </w:rPr>
        <w:t>Мансийск – п.Горноправдинск и многие другие. Компания АО «ДСК «АВТОБАН» может ежегодно осуществлять строительство около 200 км современных автомобильных дорог, выполнять свыше 22 млн кубометров земляных р</w:t>
      </w:r>
      <w:r>
        <w:rPr>
          <w:rFonts w:cs="Arial"/>
          <w:bCs/>
          <w:szCs w:val="20"/>
          <w:lang w:eastAsia="ru-RU"/>
        </w:rPr>
        <w:t>абот на всей территории России.</w:t>
      </w:r>
    </w:p>
    <w:p w14:paraId="0D796537" w14:textId="77777777" w:rsidR="00ED43D2" w:rsidRPr="00DB6846" w:rsidRDefault="00ED43D2" w:rsidP="00ED43D2">
      <w:pPr>
        <w:autoSpaceDE w:val="0"/>
        <w:autoSpaceDN w:val="0"/>
        <w:adjustRightInd w:val="0"/>
        <w:spacing w:before="60" w:after="60"/>
        <w:rPr>
          <w:rFonts w:cs="Arial"/>
          <w:bCs/>
          <w:szCs w:val="20"/>
          <w:lang w:eastAsia="ru-RU"/>
        </w:rPr>
      </w:pPr>
      <w:r w:rsidRPr="00DB6846">
        <w:rPr>
          <w:rFonts w:cs="Arial"/>
          <w:bCs/>
          <w:szCs w:val="20"/>
          <w:lang w:eastAsia="ru-RU"/>
        </w:rPr>
        <w:t xml:space="preserve">Общественное признание результатов деятельности </w:t>
      </w:r>
      <w:r>
        <w:rPr>
          <w:rFonts w:cs="Arial"/>
          <w:bCs/>
          <w:szCs w:val="20"/>
          <w:lang w:eastAsia="ru-RU"/>
        </w:rPr>
        <w:t>Поручителя</w:t>
      </w:r>
      <w:r w:rsidRPr="00DB6846">
        <w:rPr>
          <w:rFonts w:cs="Arial"/>
          <w:bCs/>
          <w:szCs w:val="20"/>
          <w:lang w:eastAsia="ru-RU"/>
        </w:rPr>
        <w:t xml:space="preserve"> высоко оценивается </w:t>
      </w:r>
      <w:r>
        <w:rPr>
          <w:rFonts w:cs="Arial"/>
          <w:bCs/>
          <w:szCs w:val="20"/>
          <w:lang w:eastAsia="ru-RU"/>
        </w:rPr>
        <w:t>з</w:t>
      </w:r>
      <w:r w:rsidRPr="00DB6846">
        <w:rPr>
          <w:rFonts w:cs="Arial"/>
          <w:bCs/>
          <w:szCs w:val="20"/>
          <w:lang w:eastAsia="ru-RU"/>
        </w:rPr>
        <w:t>аказчиками, общественными и экспертными организациями.</w:t>
      </w:r>
    </w:p>
    <w:p w14:paraId="052C97BF" w14:textId="77777777" w:rsidR="00ED43D2" w:rsidRPr="00DB6846" w:rsidRDefault="00ED43D2" w:rsidP="00ED43D2">
      <w:pPr>
        <w:pStyle w:val="Basic"/>
        <w:spacing w:before="60" w:after="60"/>
        <w:ind w:firstLine="0"/>
        <w:rPr>
          <w:rFonts w:ascii="Arial" w:hAnsi="Arial" w:cs="Arial"/>
          <w:sz w:val="20"/>
        </w:rPr>
      </w:pPr>
    </w:p>
    <w:p w14:paraId="1AC626AC" w14:textId="77777777" w:rsidR="00ED43D2" w:rsidRPr="00DB6846" w:rsidRDefault="00ED43D2" w:rsidP="00ED43D2">
      <w:pPr>
        <w:pStyle w:val="Basic"/>
        <w:spacing w:before="60" w:after="60"/>
        <w:ind w:firstLine="0"/>
        <w:rPr>
          <w:rFonts w:ascii="Arial" w:hAnsi="Arial" w:cs="Arial"/>
          <w:sz w:val="20"/>
          <w:u w:val="single"/>
        </w:rPr>
      </w:pPr>
      <w:r w:rsidRPr="00DB6846">
        <w:rPr>
          <w:rFonts w:ascii="Arial" w:hAnsi="Arial" w:cs="Arial"/>
          <w:sz w:val="20"/>
          <w:u w:val="single"/>
        </w:rPr>
        <w:t xml:space="preserve">Основные заказчики </w:t>
      </w:r>
      <w:r>
        <w:rPr>
          <w:rFonts w:ascii="Arial" w:hAnsi="Arial" w:cs="Arial"/>
          <w:sz w:val="20"/>
          <w:u w:val="single"/>
        </w:rPr>
        <w:t>Поручителя</w:t>
      </w:r>
    </w:p>
    <w:tbl>
      <w:tblPr>
        <w:tblW w:w="489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0"/>
        <w:gridCol w:w="7187"/>
      </w:tblGrid>
      <w:tr w:rsidR="00ED43D2" w:rsidRPr="008B5CF9" w14:paraId="167A0401" w14:textId="77777777" w:rsidTr="007B0FF1">
        <w:trPr>
          <w:trHeight w:val="2164"/>
        </w:trPr>
        <w:tc>
          <w:tcPr>
            <w:tcW w:w="1380" w:type="pct"/>
          </w:tcPr>
          <w:p w14:paraId="3EC6555F" w14:textId="77777777" w:rsidR="00ED43D2" w:rsidRPr="008B5CF9" w:rsidRDefault="00ED43D2" w:rsidP="007B0FF1">
            <w:pPr>
              <w:autoSpaceDE w:val="0"/>
              <w:autoSpaceDN w:val="0"/>
              <w:adjustRightInd w:val="0"/>
              <w:spacing w:before="60" w:after="60"/>
              <w:rPr>
                <w:rFonts w:cs="Arial"/>
                <w:sz w:val="18"/>
                <w:szCs w:val="18"/>
                <w:lang w:eastAsia="ru-RU"/>
              </w:rPr>
            </w:pPr>
            <w:r w:rsidRPr="008B5CF9">
              <w:rPr>
                <w:rFonts w:cs="Arial"/>
                <w:bCs/>
                <w:sz w:val="18"/>
                <w:szCs w:val="18"/>
                <w:lang w:eastAsia="ru-RU"/>
              </w:rPr>
              <w:t xml:space="preserve">Государственная компания «Российские автомобильные дороги </w:t>
            </w:r>
            <w:r>
              <w:rPr>
                <w:rFonts w:cs="Arial"/>
                <w:bCs/>
                <w:sz w:val="18"/>
                <w:szCs w:val="18"/>
                <w:lang w:eastAsia="ru-RU"/>
              </w:rPr>
              <w:t>(</w:t>
            </w:r>
            <w:r w:rsidRPr="008B5CF9">
              <w:rPr>
                <w:rFonts w:cs="Arial"/>
                <w:bCs/>
                <w:sz w:val="18"/>
                <w:szCs w:val="18"/>
                <w:lang w:eastAsia="ru-RU"/>
              </w:rPr>
              <w:t>«ГК «АВТОДОР»</w:t>
            </w:r>
            <w:r>
              <w:rPr>
                <w:rFonts w:cs="Arial"/>
                <w:bCs/>
                <w:sz w:val="18"/>
                <w:szCs w:val="18"/>
                <w:lang w:eastAsia="ru-RU"/>
              </w:rPr>
              <w:t>)</w:t>
            </w:r>
          </w:p>
        </w:tc>
        <w:tc>
          <w:tcPr>
            <w:tcW w:w="3620" w:type="pct"/>
          </w:tcPr>
          <w:p w14:paraId="59C602E3" w14:textId="77777777" w:rsidR="00ED43D2" w:rsidRPr="00FB327F" w:rsidRDefault="00ED43D2" w:rsidP="00F93E82">
            <w:pPr>
              <w:pStyle w:val="af"/>
              <w:numPr>
                <w:ilvl w:val="0"/>
                <w:numId w:val="51"/>
              </w:numPr>
              <w:autoSpaceDE w:val="0"/>
              <w:autoSpaceDN w:val="0"/>
              <w:adjustRightInd w:val="0"/>
              <w:spacing w:before="60" w:after="60"/>
              <w:ind w:left="266" w:right="-209" w:hanging="266"/>
              <w:rPr>
                <w:rFonts w:cs="Arial"/>
                <w:sz w:val="18"/>
                <w:szCs w:val="18"/>
                <w:lang w:eastAsia="ru-RU"/>
              </w:rPr>
            </w:pPr>
            <w:r w:rsidRPr="00FB327F">
              <w:rPr>
                <w:rFonts w:cs="Arial"/>
                <w:sz w:val="18"/>
                <w:szCs w:val="18"/>
                <w:lang w:eastAsia="ru-RU"/>
              </w:rPr>
              <w:t>Реконструкция, содержание и ремонт автомагистрали М-4 «Дон» на участке км 1197 — км 1240 в Краснодарском крае.</w:t>
            </w:r>
          </w:p>
          <w:p w14:paraId="1C69B574" w14:textId="77777777" w:rsidR="00ED43D2" w:rsidRPr="00FB327F" w:rsidRDefault="00ED43D2" w:rsidP="00F93E82">
            <w:pPr>
              <w:pStyle w:val="af"/>
              <w:numPr>
                <w:ilvl w:val="0"/>
                <w:numId w:val="51"/>
              </w:numPr>
              <w:autoSpaceDE w:val="0"/>
              <w:autoSpaceDN w:val="0"/>
              <w:adjustRightInd w:val="0"/>
              <w:spacing w:before="60" w:after="60"/>
              <w:ind w:left="266" w:hanging="266"/>
              <w:rPr>
                <w:rFonts w:cs="Arial"/>
                <w:sz w:val="18"/>
                <w:szCs w:val="18"/>
                <w:lang w:eastAsia="ru-RU"/>
              </w:rPr>
            </w:pPr>
            <w:r w:rsidRPr="00FB327F">
              <w:rPr>
                <w:rFonts w:cs="Arial"/>
                <w:sz w:val="18"/>
                <w:szCs w:val="18"/>
                <w:lang w:eastAsia="ru-RU"/>
              </w:rPr>
              <w:t>Строительство, содержание и ремонт транспортных развязок на пересечении Подушкинского шоссе и на пересечении Можайского шоссе с новым выходом на МКАД автодороги М-1«Беларусь» (контракт жизненного цикла).</w:t>
            </w:r>
          </w:p>
          <w:p w14:paraId="1E62E7B4" w14:textId="77777777" w:rsidR="00ED43D2" w:rsidRPr="00FB327F" w:rsidRDefault="00ED43D2" w:rsidP="00F93E82">
            <w:pPr>
              <w:pStyle w:val="af"/>
              <w:numPr>
                <w:ilvl w:val="0"/>
                <w:numId w:val="51"/>
              </w:numPr>
              <w:autoSpaceDE w:val="0"/>
              <w:autoSpaceDN w:val="0"/>
              <w:adjustRightInd w:val="0"/>
              <w:spacing w:before="60" w:after="60"/>
              <w:ind w:left="266" w:hanging="266"/>
              <w:rPr>
                <w:rFonts w:cs="Arial"/>
                <w:sz w:val="18"/>
                <w:szCs w:val="18"/>
                <w:lang w:eastAsia="ru-RU"/>
              </w:rPr>
            </w:pPr>
            <w:r w:rsidRPr="00FB327F">
              <w:rPr>
                <w:rFonts w:cs="Arial"/>
                <w:sz w:val="18"/>
                <w:szCs w:val="18"/>
                <w:lang w:eastAsia="ru-RU"/>
              </w:rPr>
              <w:t>Строительство автомагистрали М-4 «Дон» на участке км 330 — км 414,7 в Липецкой области(обход г. Ельца и д. Яркино)</w:t>
            </w:r>
          </w:p>
          <w:p w14:paraId="6EBC9085" w14:textId="77777777" w:rsidR="00ED43D2" w:rsidRDefault="00ED43D2" w:rsidP="00F93E82">
            <w:pPr>
              <w:pStyle w:val="af"/>
              <w:numPr>
                <w:ilvl w:val="0"/>
                <w:numId w:val="51"/>
              </w:numPr>
              <w:autoSpaceDE w:val="0"/>
              <w:autoSpaceDN w:val="0"/>
              <w:adjustRightInd w:val="0"/>
              <w:spacing w:before="60" w:after="60"/>
              <w:ind w:left="266" w:hanging="266"/>
              <w:rPr>
                <w:rFonts w:cs="Arial"/>
                <w:sz w:val="18"/>
                <w:szCs w:val="18"/>
                <w:lang w:eastAsia="ru-RU"/>
              </w:rPr>
            </w:pPr>
            <w:r w:rsidRPr="00FB327F">
              <w:rPr>
                <w:rFonts w:cs="Arial"/>
                <w:sz w:val="18"/>
                <w:szCs w:val="18"/>
                <w:lang w:eastAsia="ru-RU"/>
              </w:rPr>
              <w:t>Долгосрочное инвестиционное соглашение на реконструкцию, содержание, ремонт, капитальный ремонт и эксплуатацию на платной основе а/д М-3 «Украина» на участках км 124 – км 173 и км 173 -км 194</w:t>
            </w:r>
          </w:p>
          <w:p w14:paraId="535F9F95" w14:textId="7F6F01C4" w:rsidR="0006722A" w:rsidRPr="00FB327F" w:rsidRDefault="0006722A" w:rsidP="00F93E82">
            <w:pPr>
              <w:pStyle w:val="af"/>
              <w:numPr>
                <w:ilvl w:val="0"/>
                <w:numId w:val="51"/>
              </w:numPr>
              <w:autoSpaceDE w:val="0"/>
              <w:autoSpaceDN w:val="0"/>
              <w:adjustRightInd w:val="0"/>
              <w:spacing w:before="60" w:after="60"/>
              <w:ind w:left="266" w:hanging="266"/>
              <w:rPr>
                <w:rFonts w:cs="Arial"/>
                <w:sz w:val="18"/>
                <w:szCs w:val="18"/>
                <w:lang w:eastAsia="ru-RU"/>
              </w:rPr>
            </w:pPr>
            <w:r w:rsidRPr="0006722A">
              <w:rPr>
                <w:rFonts w:cs="Arial"/>
                <w:sz w:val="18"/>
                <w:szCs w:val="18"/>
                <w:lang w:eastAsia="ru-RU"/>
              </w:rPr>
              <w:t>Концессионное соглашение о строительстве и экспл</w:t>
            </w:r>
            <w:r>
              <w:rPr>
                <w:rFonts w:cs="Arial"/>
                <w:sz w:val="18"/>
                <w:szCs w:val="18"/>
                <w:lang w:eastAsia="ru-RU"/>
              </w:rPr>
              <w:t xml:space="preserve">уатации на платной основе ЦКАД </w:t>
            </w:r>
            <w:r w:rsidRPr="0006722A">
              <w:rPr>
                <w:rFonts w:cs="Arial"/>
                <w:sz w:val="18"/>
                <w:szCs w:val="18"/>
                <w:lang w:eastAsia="ru-RU"/>
              </w:rPr>
              <w:t>в Московской области пусковой комплекс № 3</w:t>
            </w:r>
          </w:p>
        </w:tc>
      </w:tr>
      <w:tr w:rsidR="00ED43D2" w:rsidRPr="008B5CF9" w14:paraId="60F3B7B2" w14:textId="77777777" w:rsidTr="007B0FF1">
        <w:trPr>
          <w:trHeight w:val="1417"/>
        </w:trPr>
        <w:tc>
          <w:tcPr>
            <w:tcW w:w="1380" w:type="pct"/>
          </w:tcPr>
          <w:p w14:paraId="61F84AEA" w14:textId="77777777" w:rsidR="00ED43D2" w:rsidRPr="008B5CF9" w:rsidRDefault="00ED43D2" w:rsidP="007B0FF1">
            <w:pPr>
              <w:autoSpaceDE w:val="0"/>
              <w:autoSpaceDN w:val="0"/>
              <w:adjustRightInd w:val="0"/>
              <w:spacing w:before="60" w:after="60"/>
              <w:rPr>
                <w:rFonts w:cs="Arial"/>
                <w:sz w:val="18"/>
                <w:szCs w:val="18"/>
                <w:lang w:eastAsia="ru-RU"/>
              </w:rPr>
            </w:pPr>
            <w:r w:rsidRPr="008B5CF9">
              <w:rPr>
                <w:rFonts w:cs="Arial"/>
                <w:bCs/>
                <w:sz w:val="18"/>
                <w:szCs w:val="18"/>
                <w:lang w:eastAsia="ru-RU"/>
              </w:rPr>
              <w:t>Федеральное дорожное агентство «Росавтодор»</w:t>
            </w:r>
          </w:p>
        </w:tc>
        <w:tc>
          <w:tcPr>
            <w:tcW w:w="3620" w:type="pct"/>
          </w:tcPr>
          <w:p w14:paraId="0D5EE7D3" w14:textId="77777777" w:rsidR="00ED43D2" w:rsidRPr="008B5CF9" w:rsidRDefault="00ED43D2" w:rsidP="00F93E82">
            <w:pPr>
              <w:pStyle w:val="af"/>
              <w:numPr>
                <w:ilvl w:val="0"/>
                <w:numId w:val="51"/>
              </w:numPr>
              <w:autoSpaceDE w:val="0"/>
              <w:autoSpaceDN w:val="0"/>
              <w:adjustRightInd w:val="0"/>
              <w:spacing w:before="60" w:after="60"/>
              <w:ind w:left="266" w:hanging="266"/>
              <w:rPr>
                <w:rFonts w:cs="Arial"/>
                <w:sz w:val="18"/>
                <w:szCs w:val="18"/>
                <w:lang w:eastAsia="ru-RU"/>
              </w:rPr>
            </w:pPr>
            <w:r w:rsidRPr="008B5CF9">
              <w:rPr>
                <w:rFonts w:cs="Arial"/>
                <w:sz w:val="18"/>
                <w:szCs w:val="18"/>
                <w:lang w:eastAsia="ru-RU"/>
              </w:rPr>
              <w:t>Строительство и реконструкция Московского большого кольца на участке пересечения с автодорогой М-7 «Волга» (обход г. Орехово-Зуево)</w:t>
            </w:r>
          </w:p>
          <w:p w14:paraId="0CF043F3" w14:textId="77777777" w:rsidR="00ED43D2" w:rsidRPr="008B5CF9" w:rsidRDefault="00ED43D2" w:rsidP="00F93E82">
            <w:pPr>
              <w:pStyle w:val="af"/>
              <w:numPr>
                <w:ilvl w:val="0"/>
                <w:numId w:val="51"/>
              </w:numPr>
              <w:autoSpaceDE w:val="0"/>
              <w:autoSpaceDN w:val="0"/>
              <w:adjustRightInd w:val="0"/>
              <w:spacing w:before="60" w:after="60"/>
              <w:ind w:left="266" w:hanging="266"/>
              <w:rPr>
                <w:rFonts w:cs="Arial"/>
                <w:sz w:val="18"/>
                <w:szCs w:val="18"/>
                <w:lang w:eastAsia="ru-RU"/>
              </w:rPr>
            </w:pPr>
            <w:r w:rsidRPr="008B5CF9">
              <w:rPr>
                <w:rFonts w:cs="Arial"/>
                <w:sz w:val="18"/>
                <w:szCs w:val="18"/>
                <w:lang w:eastAsia="ru-RU"/>
              </w:rPr>
              <w:t>Реконструкция автодороги М-8 «Холмогоры» на участке км 22 —</w:t>
            </w:r>
            <w:r>
              <w:rPr>
                <w:rFonts w:cs="Arial"/>
                <w:sz w:val="18"/>
                <w:szCs w:val="18"/>
                <w:lang w:eastAsia="ru-RU"/>
              </w:rPr>
              <w:t xml:space="preserve"> </w:t>
            </w:r>
            <w:r w:rsidRPr="008B5CF9">
              <w:rPr>
                <w:rFonts w:cs="Arial"/>
                <w:sz w:val="18"/>
                <w:szCs w:val="18"/>
                <w:lang w:eastAsia="ru-RU"/>
              </w:rPr>
              <w:t>км 29 (обход п. Тарасовка)</w:t>
            </w:r>
          </w:p>
          <w:p w14:paraId="786B80E3" w14:textId="77777777" w:rsidR="00ED43D2" w:rsidRPr="008B5CF9" w:rsidRDefault="00ED43D2" w:rsidP="00F93E82">
            <w:pPr>
              <w:pStyle w:val="af"/>
              <w:numPr>
                <w:ilvl w:val="0"/>
                <w:numId w:val="51"/>
              </w:numPr>
              <w:autoSpaceDE w:val="0"/>
              <w:autoSpaceDN w:val="0"/>
              <w:adjustRightInd w:val="0"/>
              <w:spacing w:before="60" w:after="60"/>
              <w:ind w:left="266" w:hanging="266"/>
              <w:rPr>
                <w:rFonts w:cs="Arial"/>
                <w:sz w:val="18"/>
                <w:szCs w:val="18"/>
                <w:lang w:eastAsia="ru-RU"/>
              </w:rPr>
            </w:pPr>
            <w:r w:rsidRPr="008B5CF9">
              <w:rPr>
                <w:rFonts w:cs="Arial"/>
                <w:sz w:val="18"/>
                <w:szCs w:val="18"/>
                <w:lang w:eastAsia="ru-RU"/>
              </w:rPr>
              <w:t>Реконструкция автодороги М-7 «Волга» на участках км 564 —</w:t>
            </w:r>
            <w:r>
              <w:rPr>
                <w:rFonts w:cs="Arial"/>
                <w:sz w:val="18"/>
                <w:szCs w:val="18"/>
                <w:lang w:eastAsia="ru-RU"/>
              </w:rPr>
              <w:t xml:space="preserve"> </w:t>
            </w:r>
            <w:r w:rsidRPr="008B5CF9">
              <w:rPr>
                <w:rFonts w:cs="Arial"/>
                <w:sz w:val="18"/>
                <w:szCs w:val="18"/>
                <w:lang w:eastAsia="ru-RU"/>
              </w:rPr>
              <w:t>км 579, км 588 –</w:t>
            </w:r>
            <w:r>
              <w:rPr>
                <w:rFonts w:cs="Arial"/>
                <w:sz w:val="18"/>
                <w:szCs w:val="18"/>
                <w:lang w:eastAsia="ru-RU"/>
              </w:rPr>
              <w:t xml:space="preserve"> </w:t>
            </w:r>
            <w:r w:rsidRPr="008B5CF9">
              <w:rPr>
                <w:rFonts w:cs="Arial"/>
                <w:sz w:val="18"/>
                <w:szCs w:val="18"/>
                <w:lang w:eastAsia="ru-RU"/>
              </w:rPr>
              <w:t>км 601 и км 613 —</w:t>
            </w:r>
            <w:r>
              <w:rPr>
                <w:rFonts w:cs="Arial"/>
                <w:sz w:val="18"/>
                <w:szCs w:val="18"/>
                <w:lang w:eastAsia="ru-RU"/>
              </w:rPr>
              <w:t xml:space="preserve"> </w:t>
            </w:r>
            <w:r w:rsidRPr="008B5CF9">
              <w:rPr>
                <w:rFonts w:cs="Arial"/>
                <w:sz w:val="18"/>
                <w:szCs w:val="18"/>
                <w:lang w:eastAsia="ru-RU"/>
              </w:rPr>
              <w:t>км 623 в Чувашской республике</w:t>
            </w:r>
          </w:p>
          <w:p w14:paraId="4F3C8CD5" w14:textId="77777777" w:rsidR="00ED43D2" w:rsidRPr="008B5CF9" w:rsidRDefault="00ED43D2" w:rsidP="00F93E82">
            <w:pPr>
              <w:pStyle w:val="af"/>
              <w:numPr>
                <w:ilvl w:val="0"/>
                <w:numId w:val="51"/>
              </w:numPr>
              <w:autoSpaceDE w:val="0"/>
              <w:autoSpaceDN w:val="0"/>
              <w:adjustRightInd w:val="0"/>
              <w:spacing w:before="60" w:after="60"/>
              <w:ind w:left="266" w:hanging="266"/>
              <w:rPr>
                <w:rFonts w:cs="Arial"/>
                <w:sz w:val="18"/>
                <w:szCs w:val="18"/>
                <w:lang w:eastAsia="ru-RU"/>
              </w:rPr>
            </w:pPr>
            <w:r w:rsidRPr="008B5CF9">
              <w:rPr>
                <w:rFonts w:cs="Arial"/>
                <w:sz w:val="18"/>
                <w:szCs w:val="18"/>
                <w:lang w:eastAsia="ru-RU"/>
              </w:rPr>
              <w:t>Реконструкция автодороги М-3 «Украина» км 37 —</w:t>
            </w:r>
            <w:r>
              <w:rPr>
                <w:rFonts w:cs="Arial"/>
                <w:sz w:val="18"/>
                <w:szCs w:val="18"/>
                <w:lang w:eastAsia="ru-RU"/>
              </w:rPr>
              <w:t xml:space="preserve"> </w:t>
            </w:r>
            <w:r w:rsidRPr="008B5CF9">
              <w:rPr>
                <w:rFonts w:cs="Arial"/>
                <w:sz w:val="18"/>
                <w:szCs w:val="18"/>
                <w:lang w:eastAsia="ru-RU"/>
              </w:rPr>
              <w:t>км 51 в Московской области</w:t>
            </w:r>
          </w:p>
        </w:tc>
      </w:tr>
      <w:tr w:rsidR="00ED43D2" w:rsidRPr="008B5CF9" w14:paraId="15EE02C2" w14:textId="77777777" w:rsidTr="007B0FF1">
        <w:trPr>
          <w:trHeight w:val="1914"/>
        </w:trPr>
        <w:tc>
          <w:tcPr>
            <w:tcW w:w="1380" w:type="pct"/>
          </w:tcPr>
          <w:p w14:paraId="00DB0C39" w14:textId="77777777" w:rsidR="00ED43D2" w:rsidRPr="008B5CF9" w:rsidRDefault="00ED43D2" w:rsidP="007B0FF1">
            <w:pPr>
              <w:autoSpaceDE w:val="0"/>
              <w:autoSpaceDN w:val="0"/>
              <w:adjustRightInd w:val="0"/>
              <w:spacing w:before="60" w:after="60"/>
              <w:rPr>
                <w:rFonts w:cs="Arial"/>
                <w:sz w:val="18"/>
                <w:szCs w:val="18"/>
                <w:lang w:eastAsia="ru-RU"/>
              </w:rPr>
            </w:pPr>
            <w:r w:rsidRPr="008B5CF9">
              <w:rPr>
                <w:rFonts w:cs="Arial"/>
                <w:bCs/>
                <w:sz w:val="18"/>
                <w:szCs w:val="18"/>
                <w:lang w:eastAsia="ru-RU"/>
              </w:rPr>
              <w:t>Государственное казенное учреждение Тюменской области</w:t>
            </w:r>
            <w:r>
              <w:rPr>
                <w:rFonts w:cs="Arial"/>
                <w:bCs/>
                <w:sz w:val="18"/>
                <w:szCs w:val="18"/>
                <w:lang w:eastAsia="ru-RU"/>
              </w:rPr>
              <w:t xml:space="preserve"> </w:t>
            </w:r>
            <w:r w:rsidRPr="008B5CF9">
              <w:rPr>
                <w:rFonts w:cs="Arial"/>
                <w:bCs/>
                <w:sz w:val="18"/>
                <w:szCs w:val="18"/>
                <w:lang w:eastAsia="ru-RU"/>
              </w:rPr>
              <w:t>«Управление автомобильных дорог»</w:t>
            </w:r>
          </w:p>
        </w:tc>
        <w:tc>
          <w:tcPr>
            <w:tcW w:w="3620" w:type="pct"/>
          </w:tcPr>
          <w:p w14:paraId="6E70910A" w14:textId="77777777" w:rsidR="00ED43D2" w:rsidRPr="008B5CF9" w:rsidRDefault="00ED43D2" w:rsidP="00F93E82">
            <w:pPr>
              <w:pStyle w:val="af"/>
              <w:numPr>
                <w:ilvl w:val="0"/>
                <w:numId w:val="51"/>
              </w:numPr>
              <w:autoSpaceDE w:val="0"/>
              <w:autoSpaceDN w:val="0"/>
              <w:adjustRightInd w:val="0"/>
              <w:spacing w:before="60" w:after="60"/>
              <w:ind w:left="266" w:hanging="266"/>
              <w:rPr>
                <w:rFonts w:cs="Arial"/>
                <w:sz w:val="18"/>
                <w:szCs w:val="18"/>
                <w:lang w:eastAsia="ru-RU"/>
              </w:rPr>
            </w:pPr>
            <w:r w:rsidRPr="008B5CF9">
              <w:rPr>
                <w:rFonts w:cs="Arial"/>
                <w:sz w:val="18"/>
                <w:szCs w:val="18"/>
                <w:lang w:eastAsia="ru-RU"/>
              </w:rPr>
              <w:t>Автомобильная дорога г. Ханты-Мансийск —</w:t>
            </w:r>
            <w:r>
              <w:rPr>
                <w:rFonts w:cs="Arial"/>
                <w:sz w:val="18"/>
                <w:szCs w:val="18"/>
                <w:lang w:eastAsia="ru-RU"/>
              </w:rPr>
              <w:t xml:space="preserve"> </w:t>
            </w:r>
            <w:r w:rsidRPr="008B5CF9">
              <w:rPr>
                <w:rFonts w:cs="Arial"/>
                <w:sz w:val="18"/>
                <w:szCs w:val="18"/>
                <w:lang w:eastAsia="ru-RU"/>
              </w:rPr>
              <w:t>п. Горноправдинск</w:t>
            </w:r>
            <w:r>
              <w:rPr>
                <w:rFonts w:cs="Arial"/>
                <w:sz w:val="18"/>
                <w:szCs w:val="18"/>
                <w:lang w:eastAsia="ru-RU"/>
              </w:rPr>
              <w:t xml:space="preserve"> </w:t>
            </w:r>
            <w:r w:rsidRPr="008B5CF9">
              <w:rPr>
                <w:rFonts w:cs="Arial"/>
                <w:sz w:val="18"/>
                <w:szCs w:val="18"/>
                <w:lang w:eastAsia="ru-RU"/>
              </w:rPr>
              <w:t>-</w:t>
            </w:r>
            <w:r>
              <w:rPr>
                <w:rFonts w:cs="Arial"/>
                <w:sz w:val="18"/>
                <w:szCs w:val="18"/>
                <w:lang w:eastAsia="ru-RU"/>
              </w:rPr>
              <w:t xml:space="preserve"> </w:t>
            </w:r>
            <w:r w:rsidRPr="008B5CF9">
              <w:rPr>
                <w:rFonts w:cs="Arial"/>
                <w:sz w:val="18"/>
                <w:szCs w:val="18"/>
                <w:lang w:eastAsia="ru-RU"/>
              </w:rPr>
              <w:t>автомобильная дорога Тюмень —</w:t>
            </w:r>
            <w:r>
              <w:rPr>
                <w:rFonts w:cs="Arial"/>
                <w:sz w:val="18"/>
                <w:szCs w:val="18"/>
                <w:lang w:eastAsia="ru-RU"/>
              </w:rPr>
              <w:t xml:space="preserve"> </w:t>
            </w:r>
            <w:r w:rsidRPr="008B5CF9">
              <w:rPr>
                <w:rFonts w:cs="Arial"/>
                <w:sz w:val="18"/>
                <w:szCs w:val="18"/>
                <w:lang w:eastAsia="ru-RU"/>
              </w:rPr>
              <w:t>Ханты-Мансийск км 73 —</w:t>
            </w:r>
            <w:r>
              <w:rPr>
                <w:rFonts w:cs="Arial"/>
                <w:sz w:val="18"/>
                <w:szCs w:val="18"/>
                <w:lang w:eastAsia="ru-RU"/>
              </w:rPr>
              <w:t xml:space="preserve"> </w:t>
            </w:r>
            <w:r w:rsidRPr="008B5CF9">
              <w:rPr>
                <w:rFonts w:cs="Arial"/>
                <w:sz w:val="18"/>
                <w:szCs w:val="18"/>
                <w:lang w:eastAsia="ru-RU"/>
              </w:rPr>
              <w:t>км 105 и км 119 —</w:t>
            </w:r>
            <w:r>
              <w:rPr>
                <w:rFonts w:cs="Arial"/>
                <w:sz w:val="18"/>
                <w:szCs w:val="18"/>
                <w:lang w:eastAsia="ru-RU"/>
              </w:rPr>
              <w:t xml:space="preserve"> </w:t>
            </w:r>
            <w:r w:rsidRPr="008B5CF9">
              <w:rPr>
                <w:rFonts w:cs="Arial"/>
                <w:sz w:val="18"/>
                <w:szCs w:val="18"/>
                <w:lang w:eastAsia="ru-RU"/>
              </w:rPr>
              <w:t>км 153</w:t>
            </w:r>
          </w:p>
          <w:p w14:paraId="6F791E86" w14:textId="77777777" w:rsidR="00ED43D2" w:rsidRPr="008B5CF9" w:rsidRDefault="00ED43D2" w:rsidP="00F93E82">
            <w:pPr>
              <w:pStyle w:val="af"/>
              <w:numPr>
                <w:ilvl w:val="0"/>
                <w:numId w:val="51"/>
              </w:numPr>
              <w:autoSpaceDE w:val="0"/>
              <w:autoSpaceDN w:val="0"/>
              <w:adjustRightInd w:val="0"/>
              <w:spacing w:before="60" w:after="60"/>
              <w:ind w:left="266" w:hanging="266"/>
              <w:rPr>
                <w:rFonts w:cs="Arial"/>
                <w:sz w:val="18"/>
                <w:szCs w:val="18"/>
                <w:lang w:eastAsia="ru-RU"/>
              </w:rPr>
            </w:pPr>
            <w:r w:rsidRPr="008B5CF9">
              <w:rPr>
                <w:rFonts w:cs="Arial"/>
                <w:sz w:val="18"/>
                <w:szCs w:val="18"/>
                <w:lang w:eastAsia="ru-RU"/>
              </w:rPr>
              <w:t>Автомобильная дорога г. Ханты-Мансийск —</w:t>
            </w:r>
            <w:r>
              <w:rPr>
                <w:rFonts w:cs="Arial"/>
                <w:sz w:val="18"/>
                <w:szCs w:val="18"/>
                <w:lang w:eastAsia="ru-RU"/>
              </w:rPr>
              <w:t xml:space="preserve"> </w:t>
            </w:r>
            <w:r w:rsidRPr="008B5CF9">
              <w:rPr>
                <w:rFonts w:cs="Arial"/>
                <w:sz w:val="18"/>
                <w:szCs w:val="18"/>
                <w:lang w:eastAsia="ru-RU"/>
              </w:rPr>
              <w:t>г. Нягань</w:t>
            </w:r>
          </w:p>
          <w:p w14:paraId="1494E3A8" w14:textId="77777777" w:rsidR="00ED43D2" w:rsidRPr="008B5CF9" w:rsidRDefault="00ED43D2" w:rsidP="00F93E82">
            <w:pPr>
              <w:pStyle w:val="af"/>
              <w:numPr>
                <w:ilvl w:val="0"/>
                <w:numId w:val="51"/>
              </w:numPr>
              <w:autoSpaceDE w:val="0"/>
              <w:autoSpaceDN w:val="0"/>
              <w:adjustRightInd w:val="0"/>
              <w:spacing w:before="60" w:after="60"/>
              <w:ind w:left="266" w:hanging="266"/>
              <w:rPr>
                <w:rFonts w:cs="Arial"/>
                <w:sz w:val="18"/>
                <w:szCs w:val="18"/>
                <w:lang w:eastAsia="ru-RU"/>
              </w:rPr>
            </w:pPr>
            <w:r w:rsidRPr="008B5CF9">
              <w:rPr>
                <w:rFonts w:cs="Arial"/>
                <w:sz w:val="18"/>
                <w:szCs w:val="18"/>
                <w:lang w:eastAsia="ru-RU"/>
              </w:rPr>
              <w:t>Реконструкция объездной а/д г. Ханты-Мансийска (в границах широтного коридора)</w:t>
            </w:r>
          </w:p>
          <w:p w14:paraId="2EEE69F1" w14:textId="77777777" w:rsidR="00ED43D2" w:rsidRPr="008B5CF9" w:rsidRDefault="00ED43D2" w:rsidP="00F93E82">
            <w:pPr>
              <w:pStyle w:val="af"/>
              <w:numPr>
                <w:ilvl w:val="0"/>
                <w:numId w:val="51"/>
              </w:numPr>
              <w:autoSpaceDE w:val="0"/>
              <w:autoSpaceDN w:val="0"/>
              <w:adjustRightInd w:val="0"/>
              <w:spacing w:before="60" w:after="60"/>
              <w:ind w:left="266" w:hanging="266"/>
              <w:rPr>
                <w:rFonts w:cs="Arial"/>
                <w:sz w:val="18"/>
                <w:szCs w:val="18"/>
                <w:lang w:eastAsia="ru-RU"/>
              </w:rPr>
            </w:pPr>
            <w:r w:rsidRPr="008B5CF9">
              <w:rPr>
                <w:rFonts w:cs="Arial"/>
                <w:sz w:val="18"/>
                <w:szCs w:val="18"/>
                <w:lang w:eastAsia="ru-RU"/>
              </w:rPr>
              <w:t>Транспортные развязки и подходы к автомобильным мостам через реки Обь, Иртыш, Юганская Обь</w:t>
            </w:r>
          </w:p>
          <w:p w14:paraId="0B630816" w14:textId="77777777" w:rsidR="00ED43D2" w:rsidRPr="008B5CF9" w:rsidRDefault="00ED43D2" w:rsidP="00F93E82">
            <w:pPr>
              <w:pStyle w:val="af"/>
              <w:numPr>
                <w:ilvl w:val="0"/>
                <w:numId w:val="51"/>
              </w:numPr>
              <w:autoSpaceDE w:val="0"/>
              <w:autoSpaceDN w:val="0"/>
              <w:adjustRightInd w:val="0"/>
              <w:spacing w:before="60" w:after="60"/>
              <w:ind w:left="266" w:hanging="266"/>
              <w:rPr>
                <w:rFonts w:cs="Arial"/>
                <w:sz w:val="18"/>
                <w:szCs w:val="18"/>
                <w:lang w:eastAsia="ru-RU"/>
              </w:rPr>
            </w:pPr>
            <w:r w:rsidRPr="008B5CF9">
              <w:rPr>
                <w:rFonts w:cs="Arial"/>
                <w:sz w:val="18"/>
                <w:szCs w:val="18"/>
                <w:lang w:eastAsia="ru-RU"/>
              </w:rPr>
              <w:t>Строительство автодороги г. Тюмень —</w:t>
            </w:r>
            <w:r>
              <w:rPr>
                <w:rFonts w:cs="Arial"/>
                <w:sz w:val="18"/>
                <w:szCs w:val="18"/>
                <w:lang w:eastAsia="ru-RU"/>
              </w:rPr>
              <w:t xml:space="preserve"> </w:t>
            </w:r>
            <w:r w:rsidRPr="008B5CF9">
              <w:rPr>
                <w:rFonts w:cs="Arial"/>
                <w:sz w:val="18"/>
                <w:szCs w:val="18"/>
                <w:lang w:eastAsia="ru-RU"/>
              </w:rPr>
              <w:t>г. Ханты-Мансийск км 640 —</w:t>
            </w:r>
            <w:r>
              <w:rPr>
                <w:rFonts w:cs="Arial"/>
                <w:sz w:val="18"/>
                <w:szCs w:val="18"/>
                <w:lang w:eastAsia="ru-RU"/>
              </w:rPr>
              <w:t xml:space="preserve"> </w:t>
            </w:r>
            <w:r w:rsidRPr="008B5CF9">
              <w:rPr>
                <w:rFonts w:cs="Arial"/>
                <w:sz w:val="18"/>
                <w:szCs w:val="18"/>
                <w:lang w:eastAsia="ru-RU"/>
              </w:rPr>
              <w:t>км 710</w:t>
            </w:r>
          </w:p>
          <w:p w14:paraId="7139FD0B" w14:textId="77777777" w:rsidR="00ED43D2" w:rsidRPr="008B5CF9" w:rsidRDefault="00ED43D2" w:rsidP="00F93E82">
            <w:pPr>
              <w:pStyle w:val="af"/>
              <w:numPr>
                <w:ilvl w:val="0"/>
                <w:numId w:val="51"/>
              </w:numPr>
              <w:autoSpaceDE w:val="0"/>
              <w:autoSpaceDN w:val="0"/>
              <w:adjustRightInd w:val="0"/>
              <w:spacing w:before="60" w:after="60"/>
              <w:ind w:left="266" w:hanging="266"/>
              <w:rPr>
                <w:rFonts w:cs="Arial"/>
                <w:sz w:val="18"/>
                <w:szCs w:val="18"/>
                <w:lang w:eastAsia="ru-RU"/>
              </w:rPr>
            </w:pPr>
            <w:r w:rsidRPr="008B5CF9">
              <w:rPr>
                <w:rFonts w:cs="Arial"/>
                <w:sz w:val="18"/>
                <w:szCs w:val="18"/>
                <w:lang w:eastAsia="ru-RU"/>
              </w:rPr>
              <w:t>Строительство автодороги «Югорск</w:t>
            </w:r>
            <w:r>
              <w:rPr>
                <w:rFonts w:cs="Arial"/>
                <w:sz w:val="18"/>
                <w:szCs w:val="18"/>
                <w:lang w:eastAsia="ru-RU"/>
              </w:rPr>
              <w:t xml:space="preserve"> </w:t>
            </w:r>
            <w:r w:rsidRPr="008B5CF9">
              <w:rPr>
                <w:rFonts w:cs="Arial"/>
                <w:sz w:val="18"/>
                <w:szCs w:val="18"/>
                <w:lang w:eastAsia="ru-RU"/>
              </w:rPr>
              <w:t>—</w:t>
            </w:r>
            <w:r>
              <w:rPr>
                <w:rFonts w:cs="Arial"/>
                <w:sz w:val="18"/>
                <w:szCs w:val="18"/>
                <w:lang w:eastAsia="ru-RU"/>
              </w:rPr>
              <w:t xml:space="preserve"> </w:t>
            </w:r>
            <w:r w:rsidRPr="008B5CF9">
              <w:rPr>
                <w:rFonts w:cs="Arial"/>
                <w:sz w:val="18"/>
                <w:szCs w:val="18"/>
                <w:lang w:eastAsia="ru-RU"/>
              </w:rPr>
              <w:t>Советский —</w:t>
            </w:r>
            <w:r>
              <w:rPr>
                <w:rFonts w:cs="Arial"/>
                <w:sz w:val="18"/>
                <w:szCs w:val="18"/>
                <w:lang w:eastAsia="ru-RU"/>
              </w:rPr>
              <w:t xml:space="preserve"> </w:t>
            </w:r>
            <w:r w:rsidRPr="008B5CF9">
              <w:rPr>
                <w:rFonts w:cs="Arial"/>
                <w:sz w:val="18"/>
                <w:szCs w:val="18"/>
                <w:lang w:eastAsia="ru-RU"/>
              </w:rPr>
              <w:t>Верхний Казым</w:t>
            </w:r>
            <w:r>
              <w:rPr>
                <w:rFonts w:cs="Arial"/>
                <w:sz w:val="18"/>
                <w:szCs w:val="18"/>
                <w:lang w:eastAsia="ru-RU"/>
              </w:rPr>
              <w:t xml:space="preserve"> </w:t>
            </w:r>
            <w:r w:rsidRPr="008B5CF9">
              <w:rPr>
                <w:rFonts w:cs="Arial"/>
                <w:sz w:val="18"/>
                <w:szCs w:val="18"/>
                <w:lang w:eastAsia="ru-RU"/>
              </w:rPr>
              <w:t>г. Надым»</w:t>
            </w:r>
          </w:p>
          <w:p w14:paraId="58AD9305" w14:textId="77777777" w:rsidR="00ED43D2" w:rsidRPr="008B5CF9" w:rsidRDefault="00ED43D2" w:rsidP="00F93E82">
            <w:pPr>
              <w:pStyle w:val="af"/>
              <w:numPr>
                <w:ilvl w:val="0"/>
                <w:numId w:val="51"/>
              </w:numPr>
              <w:autoSpaceDE w:val="0"/>
              <w:autoSpaceDN w:val="0"/>
              <w:adjustRightInd w:val="0"/>
              <w:spacing w:before="60" w:after="60"/>
              <w:ind w:left="266" w:hanging="266"/>
              <w:rPr>
                <w:rFonts w:cs="Arial"/>
                <w:sz w:val="18"/>
                <w:szCs w:val="18"/>
                <w:lang w:eastAsia="ru-RU"/>
              </w:rPr>
            </w:pPr>
            <w:r w:rsidRPr="008B5CF9">
              <w:rPr>
                <w:rFonts w:cs="Arial"/>
                <w:sz w:val="18"/>
                <w:szCs w:val="18"/>
                <w:lang w:eastAsia="ru-RU"/>
              </w:rPr>
              <w:t>Реконструкция автодороги Сургут —</w:t>
            </w:r>
            <w:r>
              <w:rPr>
                <w:rFonts w:cs="Arial"/>
                <w:sz w:val="18"/>
                <w:szCs w:val="18"/>
                <w:lang w:eastAsia="ru-RU"/>
              </w:rPr>
              <w:t xml:space="preserve"> </w:t>
            </w:r>
            <w:r w:rsidRPr="008B5CF9">
              <w:rPr>
                <w:rFonts w:cs="Arial"/>
                <w:sz w:val="18"/>
                <w:szCs w:val="18"/>
                <w:lang w:eastAsia="ru-RU"/>
              </w:rPr>
              <w:t>Когалым —</w:t>
            </w:r>
            <w:r>
              <w:rPr>
                <w:rFonts w:cs="Arial"/>
                <w:sz w:val="18"/>
                <w:szCs w:val="18"/>
                <w:lang w:eastAsia="ru-RU"/>
              </w:rPr>
              <w:t xml:space="preserve"> </w:t>
            </w:r>
            <w:r w:rsidRPr="008B5CF9">
              <w:rPr>
                <w:rFonts w:cs="Arial"/>
                <w:sz w:val="18"/>
                <w:szCs w:val="18"/>
                <w:lang w:eastAsia="ru-RU"/>
              </w:rPr>
              <w:t>гр. ХМАО км 125 —</w:t>
            </w:r>
            <w:r>
              <w:rPr>
                <w:rFonts w:cs="Arial"/>
                <w:sz w:val="18"/>
                <w:szCs w:val="18"/>
                <w:lang w:eastAsia="ru-RU"/>
              </w:rPr>
              <w:t xml:space="preserve"> </w:t>
            </w:r>
            <w:r w:rsidRPr="008B5CF9">
              <w:rPr>
                <w:rFonts w:cs="Arial"/>
                <w:sz w:val="18"/>
                <w:szCs w:val="18"/>
                <w:lang w:eastAsia="ru-RU"/>
              </w:rPr>
              <w:t>км 244</w:t>
            </w:r>
          </w:p>
        </w:tc>
      </w:tr>
      <w:tr w:rsidR="00ED43D2" w:rsidRPr="008B5CF9" w14:paraId="7B27448E" w14:textId="77777777" w:rsidTr="007B0FF1">
        <w:trPr>
          <w:trHeight w:val="416"/>
        </w:trPr>
        <w:tc>
          <w:tcPr>
            <w:tcW w:w="1380" w:type="pct"/>
          </w:tcPr>
          <w:p w14:paraId="66EC7B14" w14:textId="77777777" w:rsidR="00ED43D2" w:rsidRPr="008B5CF9" w:rsidRDefault="00ED43D2" w:rsidP="007B0FF1">
            <w:pPr>
              <w:autoSpaceDE w:val="0"/>
              <w:autoSpaceDN w:val="0"/>
              <w:adjustRightInd w:val="0"/>
              <w:spacing w:before="60" w:after="60"/>
              <w:rPr>
                <w:rFonts w:cs="Arial"/>
                <w:sz w:val="18"/>
                <w:szCs w:val="18"/>
                <w:lang w:eastAsia="ru-RU"/>
              </w:rPr>
            </w:pPr>
            <w:r w:rsidRPr="008B5CF9">
              <w:rPr>
                <w:rFonts w:cs="Arial"/>
                <w:bCs/>
                <w:sz w:val="18"/>
                <w:szCs w:val="18"/>
                <w:lang w:eastAsia="ru-RU"/>
              </w:rPr>
              <w:t>ОАО «НК «Роснефть»</w:t>
            </w:r>
            <w:r>
              <w:rPr>
                <w:rFonts w:cs="Arial"/>
                <w:bCs/>
                <w:sz w:val="18"/>
                <w:szCs w:val="18"/>
                <w:lang w:eastAsia="ru-RU"/>
              </w:rPr>
              <w:t xml:space="preserve">, </w:t>
            </w:r>
            <w:r w:rsidRPr="008B5CF9">
              <w:rPr>
                <w:rFonts w:cs="Arial"/>
                <w:bCs/>
                <w:sz w:val="18"/>
                <w:szCs w:val="18"/>
                <w:lang w:eastAsia="ru-RU"/>
              </w:rPr>
              <w:t>ОАО «Газпромнефть»</w:t>
            </w:r>
          </w:p>
        </w:tc>
        <w:tc>
          <w:tcPr>
            <w:tcW w:w="3620" w:type="pct"/>
          </w:tcPr>
          <w:p w14:paraId="193AADB9" w14:textId="77777777" w:rsidR="00ED43D2" w:rsidRPr="008B5CF9" w:rsidRDefault="00ED43D2" w:rsidP="00F93E82">
            <w:pPr>
              <w:pStyle w:val="af"/>
              <w:numPr>
                <w:ilvl w:val="0"/>
                <w:numId w:val="51"/>
              </w:numPr>
              <w:autoSpaceDE w:val="0"/>
              <w:autoSpaceDN w:val="0"/>
              <w:adjustRightInd w:val="0"/>
              <w:spacing w:before="60" w:after="60"/>
              <w:ind w:left="266" w:hanging="266"/>
              <w:rPr>
                <w:rFonts w:cs="Arial"/>
                <w:sz w:val="18"/>
                <w:szCs w:val="18"/>
                <w:lang w:eastAsia="ru-RU"/>
              </w:rPr>
            </w:pPr>
            <w:r w:rsidRPr="008B5CF9">
              <w:rPr>
                <w:rFonts w:cs="Arial"/>
                <w:sz w:val="18"/>
                <w:szCs w:val="18"/>
                <w:lang w:eastAsia="ru-RU"/>
              </w:rPr>
              <w:t>Обустройство нефтегазовых месторождений и строительство промысловых дорог</w:t>
            </w:r>
            <w:r>
              <w:rPr>
                <w:rFonts w:cs="Arial"/>
                <w:sz w:val="18"/>
                <w:szCs w:val="18"/>
                <w:lang w:eastAsia="ru-RU"/>
              </w:rPr>
              <w:t xml:space="preserve"> </w:t>
            </w:r>
            <w:r w:rsidRPr="008B5CF9">
              <w:rPr>
                <w:rFonts w:cs="Arial"/>
                <w:sz w:val="18"/>
                <w:szCs w:val="18"/>
                <w:lang w:eastAsia="ru-RU"/>
              </w:rPr>
              <w:t>в ХМАО-Югре</w:t>
            </w:r>
          </w:p>
        </w:tc>
      </w:tr>
      <w:tr w:rsidR="00ED43D2" w:rsidRPr="008B5CF9" w14:paraId="5E297CD9" w14:textId="77777777" w:rsidTr="007B0FF1">
        <w:trPr>
          <w:trHeight w:val="416"/>
        </w:trPr>
        <w:tc>
          <w:tcPr>
            <w:tcW w:w="1380" w:type="pct"/>
          </w:tcPr>
          <w:p w14:paraId="2C7DFE30" w14:textId="77777777" w:rsidR="00ED43D2" w:rsidRPr="008B5CF9" w:rsidRDefault="00ED43D2" w:rsidP="007B0FF1">
            <w:pPr>
              <w:autoSpaceDE w:val="0"/>
              <w:autoSpaceDN w:val="0"/>
              <w:adjustRightInd w:val="0"/>
              <w:spacing w:before="60" w:after="60"/>
              <w:rPr>
                <w:rFonts w:cs="Arial"/>
                <w:sz w:val="18"/>
                <w:szCs w:val="18"/>
                <w:lang w:eastAsia="ru-RU"/>
              </w:rPr>
            </w:pPr>
            <w:r w:rsidRPr="008B5CF9">
              <w:rPr>
                <w:rFonts w:cs="Arial"/>
                <w:bCs/>
                <w:sz w:val="18"/>
                <w:szCs w:val="18"/>
                <w:lang w:eastAsia="ru-RU"/>
              </w:rPr>
              <w:t>ООО «Трансстроймеханизация»</w:t>
            </w:r>
          </w:p>
        </w:tc>
        <w:tc>
          <w:tcPr>
            <w:tcW w:w="3620" w:type="pct"/>
          </w:tcPr>
          <w:p w14:paraId="788D41FD" w14:textId="77777777" w:rsidR="00ED43D2" w:rsidRPr="008B5CF9" w:rsidRDefault="00ED43D2" w:rsidP="00F93E82">
            <w:pPr>
              <w:pStyle w:val="af"/>
              <w:numPr>
                <w:ilvl w:val="0"/>
                <w:numId w:val="51"/>
              </w:numPr>
              <w:autoSpaceDE w:val="0"/>
              <w:autoSpaceDN w:val="0"/>
              <w:adjustRightInd w:val="0"/>
              <w:spacing w:before="60" w:after="60"/>
              <w:ind w:left="266" w:hanging="266"/>
              <w:rPr>
                <w:rFonts w:cs="Arial"/>
                <w:sz w:val="18"/>
                <w:szCs w:val="18"/>
                <w:lang w:eastAsia="ru-RU"/>
              </w:rPr>
            </w:pPr>
            <w:r w:rsidRPr="008B5CF9">
              <w:rPr>
                <w:rFonts w:cs="Arial"/>
                <w:sz w:val="18"/>
                <w:szCs w:val="18"/>
                <w:lang w:eastAsia="ru-RU"/>
              </w:rPr>
              <w:t>Строительство скоростной автодороги Москва -</w:t>
            </w:r>
            <w:r>
              <w:rPr>
                <w:rFonts w:cs="Arial"/>
                <w:sz w:val="18"/>
                <w:szCs w:val="18"/>
                <w:lang w:eastAsia="ru-RU"/>
              </w:rPr>
              <w:t xml:space="preserve"> </w:t>
            </w:r>
            <w:r w:rsidRPr="008B5CF9">
              <w:rPr>
                <w:rFonts w:cs="Arial"/>
                <w:sz w:val="18"/>
                <w:szCs w:val="18"/>
                <w:lang w:eastAsia="ru-RU"/>
              </w:rPr>
              <w:t>Санкт-Петербург на участке км 334 –</w:t>
            </w:r>
            <w:r>
              <w:rPr>
                <w:rFonts w:cs="Arial"/>
                <w:sz w:val="18"/>
                <w:szCs w:val="18"/>
                <w:lang w:eastAsia="ru-RU"/>
              </w:rPr>
              <w:t xml:space="preserve"> </w:t>
            </w:r>
            <w:r w:rsidRPr="008B5CF9">
              <w:rPr>
                <w:rFonts w:cs="Arial"/>
                <w:sz w:val="18"/>
                <w:szCs w:val="18"/>
                <w:lang w:eastAsia="ru-RU"/>
              </w:rPr>
              <w:t>км 543 (6 этап)</w:t>
            </w:r>
          </w:p>
        </w:tc>
      </w:tr>
    </w:tbl>
    <w:p w14:paraId="78A76712" w14:textId="77777777" w:rsidR="00ED43D2" w:rsidRPr="00DB6846" w:rsidRDefault="00ED43D2" w:rsidP="00ED43D2">
      <w:pPr>
        <w:pStyle w:val="ConsPlusNormal"/>
        <w:spacing w:before="60" w:after="60"/>
        <w:jc w:val="both"/>
      </w:pPr>
    </w:p>
    <w:p w14:paraId="492A205D" w14:textId="77777777" w:rsidR="00ED43D2" w:rsidRDefault="00ED43D2" w:rsidP="00ED43D2">
      <w:pPr>
        <w:pStyle w:val="ConsPlusNormal"/>
        <w:spacing w:before="60" w:after="60"/>
        <w:jc w:val="both"/>
        <w:rPr>
          <w:b/>
        </w:rPr>
      </w:pPr>
      <w:r w:rsidRPr="007A2F40">
        <w:rPr>
          <w:b/>
        </w:rPr>
        <w:t xml:space="preserve">причины, обосновывающие полученные результаты деятельности (удовлетворительные и неудовлетворительные, по мнению </w:t>
      </w:r>
      <w:r>
        <w:rPr>
          <w:b/>
        </w:rPr>
        <w:t>поручителя</w:t>
      </w:r>
      <w:r w:rsidRPr="007A2F40">
        <w:rPr>
          <w:b/>
        </w:rPr>
        <w:t>, результаты):</w:t>
      </w:r>
    </w:p>
    <w:p w14:paraId="70286F51" w14:textId="77777777" w:rsidR="00ED43D2" w:rsidRDefault="00ED43D2" w:rsidP="00F93E82">
      <w:pPr>
        <w:pStyle w:val="ConsPlusNormal"/>
        <w:numPr>
          <w:ilvl w:val="0"/>
          <w:numId w:val="43"/>
        </w:numPr>
        <w:spacing w:before="60" w:after="60"/>
        <w:ind w:left="426" w:hanging="426"/>
        <w:jc w:val="both"/>
      </w:pPr>
      <w:r>
        <w:t>Диверсификация в прочие отрасли - строительство нефтегазовой инфраструктуры, дорожных искусственных сооружений и промышленно-гражданских объектов;</w:t>
      </w:r>
    </w:p>
    <w:p w14:paraId="5A4366F8" w14:textId="77777777" w:rsidR="00ED43D2" w:rsidRDefault="00ED43D2" w:rsidP="00F93E82">
      <w:pPr>
        <w:pStyle w:val="ConsPlusNormal"/>
        <w:numPr>
          <w:ilvl w:val="0"/>
          <w:numId w:val="43"/>
        </w:numPr>
        <w:spacing w:before="60" w:after="60"/>
        <w:ind w:left="426" w:hanging="426"/>
        <w:jc w:val="both"/>
      </w:pPr>
      <w:r>
        <w:t xml:space="preserve">Наличие квалифицированного и опытного персонала; </w:t>
      </w:r>
    </w:p>
    <w:p w14:paraId="66D20B56" w14:textId="77777777" w:rsidR="00ED43D2" w:rsidRDefault="00ED43D2" w:rsidP="00F93E82">
      <w:pPr>
        <w:pStyle w:val="ConsPlusNormal"/>
        <w:numPr>
          <w:ilvl w:val="0"/>
          <w:numId w:val="43"/>
        </w:numPr>
        <w:spacing w:before="60" w:after="60"/>
        <w:ind w:left="426" w:hanging="426"/>
        <w:jc w:val="both"/>
      </w:pPr>
      <w:r>
        <w:t>Поручитель, имеющий большой опыт управления крупными проектами, активно внедряет инновационные подходы к строительству, обладает собственным, необходимым для ускоренного производства работ, парком высокопроизводительных машин, квалифицированным персоналом;</w:t>
      </w:r>
    </w:p>
    <w:p w14:paraId="2309DAE1" w14:textId="77777777" w:rsidR="00ED43D2" w:rsidRPr="007A2F40" w:rsidRDefault="00ED43D2" w:rsidP="00F93E82">
      <w:pPr>
        <w:pStyle w:val="ConsPlusNormal"/>
        <w:numPr>
          <w:ilvl w:val="0"/>
          <w:numId w:val="43"/>
        </w:numPr>
        <w:spacing w:before="60" w:after="60"/>
        <w:ind w:left="426" w:hanging="426"/>
        <w:jc w:val="both"/>
      </w:pPr>
      <w:r>
        <w:t>Профессиональный менеджмент, высокое качество работ и выполнение их в установленные сроки, способствует росту деловой репутации АО «ДСК «АВТОБАН» на рынке дорожного строительства.</w:t>
      </w:r>
    </w:p>
    <w:p w14:paraId="4C1EAE26" w14:textId="77777777" w:rsidR="00ED43D2" w:rsidRDefault="00ED43D2" w:rsidP="00ED43D2">
      <w:pPr>
        <w:pStyle w:val="ConsPlusNormal"/>
        <w:spacing w:before="60" w:after="60"/>
        <w:jc w:val="both"/>
      </w:pPr>
    </w:p>
    <w:p w14:paraId="500BBB6D" w14:textId="77777777" w:rsidR="00ED43D2" w:rsidRPr="007A2F40" w:rsidRDefault="00ED43D2" w:rsidP="00ED43D2">
      <w:pPr>
        <w:pStyle w:val="ConsPlusNormal"/>
        <w:spacing w:before="60" w:after="60"/>
        <w:jc w:val="both"/>
      </w:pPr>
      <w:r w:rsidRPr="007A2F40">
        <w:t xml:space="preserve">Информация в данном пункте приведена в соответствии с мнениями, выраженными органами управления </w:t>
      </w:r>
      <w:r>
        <w:t>Поручителя</w:t>
      </w:r>
      <w:r w:rsidRPr="007A2F40">
        <w:t xml:space="preserve"> (Советом директоров и Генеральным директором). Мнения органов управления </w:t>
      </w:r>
      <w:r>
        <w:t>Поручителя</w:t>
      </w:r>
      <w:r w:rsidRPr="007A2F40">
        <w:t xml:space="preserve"> относительно представленной информации совпадают.</w:t>
      </w:r>
    </w:p>
    <w:p w14:paraId="6D221358" w14:textId="77777777" w:rsidR="00ED43D2" w:rsidRPr="007A2F40" w:rsidRDefault="00ED43D2" w:rsidP="00ED43D2">
      <w:pPr>
        <w:pStyle w:val="ConsPlusNormal"/>
        <w:spacing w:before="60" w:after="60"/>
        <w:jc w:val="both"/>
      </w:pPr>
      <w:r w:rsidRPr="007A2F40">
        <w:t xml:space="preserve">Ни один член Совета директоров </w:t>
      </w:r>
      <w:r>
        <w:t>Поручителя</w:t>
      </w:r>
      <w:r w:rsidRPr="007A2F40">
        <w:t xml:space="preserve"> не выражал особого мнение относительно представленной в настоящем пункте информации, которое было бы отражено в протоколе собрания (заседания) Совета директоров </w:t>
      </w:r>
      <w:r>
        <w:t>Поручителя</w:t>
      </w:r>
      <w:r w:rsidRPr="007A2F40">
        <w:t>, на котором рассматривались соответствующие вопросы, и не настаивал на отражении такого мнения в Проспекте.</w:t>
      </w:r>
    </w:p>
    <w:p w14:paraId="4F4D1380" w14:textId="77777777" w:rsidR="00ED43D2" w:rsidRPr="007A2F40" w:rsidRDefault="00ED43D2" w:rsidP="00ED43D2">
      <w:pPr>
        <w:pStyle w:val="ConsPlusNormal"/>
        <w:spacing w:before="60" w:after="60"/>
        <w:jc w:val="both"/>
      </w:pPr>
      <w:r w:rsidRPr="007A2F40">
        <w:t xml:space="preserve">В связи с отсутствием у </w:t>
      </w:r>
      <w:r>
        <w:t>Поручителя</w:t>
      </w:r>
      <w:r w:rsidRPr="007A2F40">
        <w:t xml:space="preserve"> коллегиального исполнительного органа (правления) особое мнение относительно представленной в настоящем пункте информации не приводится.</w:t>
      </w:r>
    </w:p>
    <w:p w14:paraId="5AF1EB24" w14:textId="77777777" w:rsidR="00ED43D2" w:rsidRPr="007A2F40" w:rsidRDefault="00ED43D2" w:rsidP="00ED43D2">
      <w:pPr>
        <w:pStyle w:val="ConsPlusNormal"/>
        <w:spacing w:before="60" w:after="60"/>
        <w:jc w:val="both"/>
      </w:pPr>
    </w:p>
    <w:p w14:paraId="0DD6B586" w14:textId="77777777" w:rsidR="00ED43D2" w:rsidRPr="009479FF" w:rsidRDefault="00ED43D2" w:rsidP="007B0FF1">
      <w:pPr>
        <w:pStyle w:val="30"/>
      </w:pPr>
      <w:bookmarkStart w:id="410" w:name="_Toc456795913"/>
      <w:r w:rsidRPr="009479FF">
        <w:t xml:space="preserve">4.6. Анализ факторов и условий, влияющих на деятельность </w:t>
      </w:r>
      <w:r>
        <w:t>поручителя</w:t>
      </w:r>
      <w:bookmarkEnd w:id="410"/>
    </w:p>
    <w:p w14:paraId="00FE894F" w14:textId="77777777" w:rsidR="00ED43D2" w:rsidRDefault="00ED43D2" w:rsidP="00ED43D2">
      <w:pPr>
        <w:pStyle w:val="ConsPlusNormal"/>
        <w:spacing w:before="60" w:after="60"/>
        <w:jc w:val="both"/>
        <w:rPr>
          <w:b/>
        </w:rPr>
      </w:pPr>
      <w:r w:rsidRPr="00386792">
        <w:rPr>
          <w:b/>
        </w:rPr>
        <w:t xml:space="preserve">факторы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w:t>
      </w:r>
      <w:r>
        <w:rPr>
          <w:b/>
        </w:rPr>
        <w:t>поручителя</w:t>
      </w:r>
      <w:r w:rsidRPr="00386792">
        <w:rPr>
          <w:b/>
        </w:rPr>
        <w:t xml:space="preserve"> и оказавшие влияние на изменение размера выручки от продажи </w:t>
      </w:r>
      <w:r>
        <w:rPr>
          <w:b/>
        </w:rPr>
        <w:t>поручителем</w:t>
      </w:r>
      <w:r w:rsidRPr="00386792">
        <w:rPr>
          <w:b/>
        </w:rPr>
        <w:t xml:space="preserve"> товаров, продукции, работ, услуг и прибыли (убытков) </w:t>
      </w:r>
      <w:r>
        <w:rPr>
          <w:b/>
        </w:rPr>
        <w:t>поручителя</w:t>
      </w:r>
      <w:r w:rsidRPr="00386792">
        <w:rPr>
          <w:b/>
        </w:rPr>
        <w:t xml:space="preserve"> от основной деятельности</w:t>
      </w:r>
    </w:p>
    <w:p w14:paraId="3FE654F2" w14:textId="77777777" w:rsidR="00ED43D2" w:rsidRPr="00442ECE" w:rsidRDefault="00ED43D2" w:rsidP="00ED43D2">
      <w:pPr>
        <w:spacing w:before="60" w:after="60"/>
        <w:rPr>
          <w:rFonts w:cs="Arial"/>
          <w:bCs/>
          <w:iCs/>
          <w:szCs w:val="20"/>
          <w:u w:val="single"/>
          <w:lang w:eastAsia="ru-RU"/>
        </w:rPr>
      </w:pPr>
      <w:r w:rsidRPr="00442ECE">
        <w:rPr>
          <w:rFonts w:cs="Arial"/>
          <w:bCs/>
          <w:iCs/>
          <w:szCs w:val="20"/>
          <w:u w:val="single"/>
          <w:lang w:eastAsia="ru-RU"/>
        </w:rPr>
        <w:t xml:space="preserve">Факторы, влияющие на перспективы развития </w:t>
      </w:r>
      <w:r>
        <w:rPr>
          <w:rFonts w:cs="Arial"/>
          <w:bCs/>
          <w:iCs/>
          <w:szCs w:val="20"/>
          <w:u w:val="single"/>
          <w:lang w:eastAsia="ru-RU"/>
        </w:rPr>
        <w:t>Поручителя</w:t>
      </w:r>
      <w:r w:rsidRPr="00442ECE">
        <w:rPr>
          <w:rFonts w:cs="Arial"/>
          <w:bCs/>
          <w:iCs/>
          <w:szCs w:val="20"/>
          <w:u w:val="single"/>
          <w:lang w:eastAsia="ru-RU"/>
        </w:rPr>
        <w:t>:</w:t>
      </w:r>
    </w:p>
    <w:p w14:paraId="02559911" w14:textId="77777777" w:rsidR="00ED43D2" w:rsidRPr="00442ECE" w:rsidRDefault="00ED43D2" w:rsidP="00F93E82">
      <w:pPr>
        <w:numPr>
          <w:ilvl w:val="0"/>
          <w:numId w:val="52"/>
        </w:numPr>
        <w:spacing w:before="60" w:after="60"/>
        <w:rPr>
          <w:rFonts w:cs="Arial"/>
          <w:bCs/>
          <w:iCs/>
          <w:szCs w:val="20"/>
          <w:lang w:eastAsia="ru-RU"/>
        </w:rPr>
      </w:pPr>
      <w:r w:rsidRPr="00442ECE">
        <w:rPr>
          <w:rFonts w:cs="Arial"/>
          <w:bCs/>
          <w:iCs/>
          <w:szCs w:val="20"/>
          <w:lang w:eastAsia="ru-RU"/>
        </w:rPr>
        <w:t>ухудшение социально-экономической ситуации в стране, что может выразится в снижении темпов роста экономики и уровня инвестиционной активности, возникновении бюджетного дефицита и сокращении объемов финансирования дорожной отрасли;</w:t>
      </w:r>
    </w:p>
    <w:p w14:paraId="28DDD541" w14:textId="77777777" w:rsidR="00ED43D2" w:rsidRPr="00442ECE" w:rsidRDefault="00ED43D2" w:rsidP="00F93E82">
      <w:pPr>
        <w:numPr>
          <w:ilvl w:val="0"/>
          <w:numId w:val="52"/>
        </w:numPr>
        <w:spacing w:before="60" w:after="60"/>
        <w:rPr>
          <w:rFonts w:cs="Arial"/>
          <w:bCs/>
          <w:iCs/>
          <w:szCs w:val="20"/>
          <w:lang w:eastAsia="ru-RU"/>
        </w:rPr>
      </w:pPr>
      <w:r w:rsidRPr="00442ECE">
        <w:rPr>
          <w:rFonts w:cs="Arial"/>
          <w:bCs/>
          <w:iCs/>
          <w:szCs w:val="20"/>
          <w:lang w:eastAsia="ru-RU"/>
        </w:rPr>
        <w:t>снижение интереса инвесторов к вложению средств в автомобильные дороги общего пользования из-за нерешенности вопросов совместного финансирования инфраструктурных инвестиционных проектов за счет средств федерального бюджета и внебюджетных источников, обеспечение гарантий минимального дохода инвесторов при недостижении запланированных объемов движения по платной автомобильной дороге, а также проблемы нормативно-правового характера в сфере имущественных отношений и резервирования земельных участков для строительства автомобильных дорог, концессионных соглашений, вызывающие задержку привлечения и уменьшение объемов внебюджетных средств для финансирования автомобильных дорог общего пользования, а также снижение темпов проведения дорожных работ;</w:t>
      </w:r>
    </w:p>
    <w:p w14:paraId="614ADB4E" w14:textId="77777777" w:rsidR="00ED43D2" w:rsidRPr="00442ECE" w:rsidRDefault="00ED43D2" w:rsidP="00F93E82">
      <w:pPr>
        <w:numPr>
          <w:ilvl w:val="0"/>
          <w:numId w:val="52"/>
        </w:numPr>
        <w:spacing w:before="60" w:after="60"/>
        <w:rPr>
          <w:rFonts w:cs="Arial"/>
          <w:bCs/>
          <w:iCs/>
          <w:szCs w:val="20"/>
          <w:lang w:eastAsia="ru-RU"/>
        </w:rPr>
      </w:pPr>
      <w:r w:rsidRPr="00442ECE">
        <w:rPr>
          <w:rFonts w:cs="Arial"/>
          <w:bCs/>
          <w:iCs/>
          <w:szCs w:val="20"/>
          <w:lang w:eastAsia="ru-RU"/>
        </w:rPr>
        <w:t>превышение фактического уровня инфляции по сравнению с прогнозируемым и ускоренный рост цен на строительные материалы, машины, специализированное оборудование, что может привести к увеличению стоимости дорожных работ, снижению объемов строительства, реконструкции, ремонта и содержания автомобильных дорог общего пользования;</w:t>
      </w:r>
    </w:p>
    <w:p w14:paraId="0FCC3520" w14:textId="77777777" w:rsidR="00ED43D2" w:rsidRPr="00442ECE" w:rsidRDefault="00ED43D2" w:rsidP="00F93E82">
      <w:pPr>
        <w:numPr>
          <w:ilvl w:val="0"/>
          <w:numId w:val="52"/>
        </w:numPr>
        <w:spacing w:before="60" w:after="60"/>
        <w:rPr>
          <w:rFonts w:cs="Arial"/>
          <w:bCs/>
          <w:iCs/>
          <w:szCs w:val="20"/>
          <w:lang w:eastAsia="ru-RU"/>
        </w:rPr>
      </w:pPr>
      <w:r w:rsidRPr="00442ECE">
        <w:rPr>
          <w:rFonts w:cs="Arial"/>
          <w:bCs/>
          <w:iCs/>
          <w:szCs w:val="20"/>
          <w:lang w:eastAsia="ru-RU"/>
        </w:rPr>
        <w:t>возможные изменения налогового законодательства Российской Федерации, приводящие к ухудшению финансово-экономического положения инвесторов и подрядных организаций, что негативно скажется на инвестиционной привлекательности дорожного хозяйства;</w:t>
      </w:r>
    </w:p>
    <w:p w14:paraId="281ED4C8" w14:textId="77777777" w:rsidR="00ED43D2" w:rsidRPr="00442ECE" w:rsidRDefault="00ED43D2" w:rsidP="00F93E82">
      <w:pPr>
        <w:numPr>
          <w:ilvl w:val="0"/>
          <w:numId w:val="52"/>
        </w:numPr>
        <w:spacing w:before="60" w:after="60"/>
        <w:rPr>
          <w:rFonts w:cs="Arial"/>
          <w:bCs/>
          <w:iCs/>
          <w:szCs w:val="20"/>
          <w:lang w:eastAsia="ru-RU"/>
        </w:rPr>
      </w:pPr>
      <w:r w:rsidRPr="00442ECE">
        <w:rPr>
          <w:rFonts w:cs="Arial"/>
          <w:bCs/>
          <w:iCs/>
          <w:szCs w:val="20"/>
          <w:lang w:eastAsia="ru-RU"/>
        </w:rPr>
        <w:t>необеспеченность в установленные законодательством Российской Федерации сроки завершения перехода на финансирование в полном объеме работ по содержанию, ремонту и капитальному ремонту автомобильных дорог федерального значения в соответствии с утвержденными нормативами денежных затрат, что не позволит в период реализации подпрограммы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достичь запланированных в подпрограмме величин индикаторов;</w:t>
      </w:r>
    </w:p>
    <w:p w14:paraId="41D5D36C" w14:textId="77777777" w:rsidR="00ED43D2" w:rsidRPr="00442ECE" w:rsidRDefault="00ED43D2" w:rsidP="00F93E82">
      <w:pPr>
        <w:numPr>
          <w:ilvl w:val="0"/>
          <w:numId w:val="52"/>
        </w:numPr>
        <w:spacing w:before="60" w:after="60"/>
        <w:rPr>
          <w:rFonts w:cs="Arial"/>
          <w:bCs/>
          <w:iCs/>
          <w:szCs w:val="20"/>
          <w:lang w:eastAsia="ru-RU"/>
        </w:rPr>
      </w:pPr>
      <w:r w:rsidRPr="00442ECE">
        <w:rPr>
          <w:rFonts w:cs="Arial"/>
          <w:bCs/>
          <w:iCs/>
          <w:szCs w:val="20"/>
          <w:lang w:eastAsia="ru-RU"/>
        </w:rPr>
        <w:t>задержка выполнения ранее принятых решений Правительства Российской Федерации о реализации инвестиционных проектов строительства скоростной автомобильной дороги Москва - Санкт-Петербург на участке км 15 - км 58 и нового выхода на Московскую кольцевую автомобильную дорогу с федеральной автомобильной дороги М-1 «Беларусь» Москва - Минск при государственной поддержке за счет средств Инвестиционного фонда Российской Федерации и внебюджетных источников на основе заключенных концессионных соглашений, что не позволит в период реализации подпрограммы снять перегрузку с соответствующих участков сети автомобильных дорог федерального значения и достичь запланированных в подпрограмме величин показателей.</w:t>
      </w:r>
    </w:p>
    <w:p w14:paraId="431CBD1C" w14:textId="77777777" w:rsidR="00ED43D2" w:rsidRPr="00442ECE" w:rsidRDefault="00ED43D2" w:rsidP="00F93E82">
      <w:pPr>
        <w:numPr>
          <w:ilvl w:val="0"/>
          <w:numId w:val="52"/>
        </w:numPr>
        <w:spacing w:before="60" w:after="60"/>
        <w:rPr>
          <w:rFonts w:cs="Arial"/>
          <w:bCs/>
          <w:iCs/>
          <w:szCs w:val="20"/>
          <w:lang w:eastAsia="ru-RU"/>
        </w:rPr>
      </w:pPr>
      <w:r w:rsidRPr="00442ECE">
        <w:rPr>
          <w:rFonts w:cs="Arial"/>
          <w:bCs/>
          <w:iCs/>
          <w:szCs w:val="20"/>
          <w:lang w:eastAsia="ru-RU"/>
        </w:rPr>
        <w:t>сокращение рентабельности реализации проектов;</w:t>
      </w:r>
    </w:p>
    <w:p w14:paraId="408FC412" w14:textId="77777777" w:rsidR="00ED43D2" w:rsidRPr="00442ECE" w:rsidRDefault="00ED43D2" w:rsidP="00F93E82">
      <w:pPr>
        <w:numPr>
          <w:ilvl w:val="0"/>
          <w:numId w:val="52"/>
        </w:numPr>
        <w:spacing w:before="60" w:after="60"/>
        <w:rPr>
          <w:rFonts w:cs="Arial"/>
          <w:bCs/>
          <w:iCs/>
          <w:szCs w:val="20"/>
          <w:lang w:eastAsia="ru-RU"/>
        </w:rPr>
      </w:pPr>
      <w:r w:rsidRPr="00442ECE">
        <w:rPr>
          <w:rFonts w:cs="Arial"/>
          <w:bCs/>
          <w:iCs/>
          <w:szCs w:val="20"/>
          <w:lang w:eastAsia="ru-RU"/>
        </w:rPr>
        <w:t>смещение основных объемов строительства из Южного ФО в Центральный, Северо-западный ФО и Поволжье;</w:t>
      </w:r>
    </w:p>
    <w:p w14:paraId="6661CBC4" w14:textId="77777777" w:rsidR="00ED43D2" w:rsidRPr="00442ECE" w:rsidRDefault="00ED43D2" w:rsidP="00F93E82">
      <w:pPr>
        <w:pStyle w:val="af"/>
        <w:numPr>
          <w:ilvl w:val="0"/>
          <w:numId w:val="52"/>
        </w:numPr>
        <w:rPr>
          <w:rFonts w:cs="Arial"/>
          <w:bCs/>
          <w:iCs/>
          <w:szCs w:val="20"/>
          <w:lang w:eastAsia="ru-RU"/>
        </w:rPr>
      </w:pPr>
      <w:r w:rsidRPr="00442ECE">
        <w:rPr>
          <w:rFonts w:cs="Arial"/>
          <w:bCs/>
          <w:iCs/>
          <w:szCs w:val="20"/>
          <w:lang w:eastAsia="ru-RU"/>
        </w:rPr>
        <w:t>В части развития дорожной сети Посланием Президента Российской Федерации Федеральному Собранию Российской Федерации  от 12 декабря 2012 г. поручено в 2013-2022 годах удвоить объемы строительства и реконструкции автомобильных дорог по сравнению</w:t>
      </w:r>
      <w:r>
        <w:rPr>
          <w:rFonts w:cs="Arial"/>
          <w:bCs/>
          <w:iCs/>
          <w:szCs w:val="20"/>
          <w:lang w:eastAsia="ru-RU"/>
        </w:rPr>
        <w:t xml:space="preserve"> с периодом 2003-2012 годов;</w:t>
      </w:r>
    </w:p>
    <w:p w14:paraId="50D30740" w14:textId="21B26A86" w:rsidR="00ED43D2" w:rsidRDefault="00ED43D2" w:rsidP="00F93E82">
      <w:pPr>
        <w:numPr>
          <w:ilvl w:val="0"/>
          <w:numId w:val="52"/>
        </w:numPr>
        <w:spacing w:before="60" w:after="60"/>
        <w:rPr>
          <w:rFonts w:cs="Arial"/>
          <w:bCs/>
          <w:iCs/>
          <w:szCs w:val="20"/>
          <w:lang w:eastAsia="ru-RU"/>
        </w:rPr>
      </w:pPr>
      <w:r w:rsidRPr="00442ECE">
        <w:rPr>
          <w:rFonts w:cs="Arial"/>
          <w:bCs/>
          <w:iCs/>
          <w:szCs w:val="20"/>
          <w:lang w:eastAsia="ru-RU"/>
        </w:rPr>
        <w:t xml:space="preserve">Объем финансирования из федерального бюджета дорожного хозяйства, находящегося в ведении Росавтодора, на 2014 год </w:t>
      </w:r>
      <w:r w:rsidR="0006722A">
        <w:rPr>
          <w:rFonts w:cs="Arial"/>
          <w:bCs/>
          <w:iCs/>
          <w:szCs w:val="20"/>
          <w:lang w:eastAsia="ru-RU"/>
        </w:rPr>
        <w:t>составил</w:t>
      </w:r>
      <w:r w:rsidRPr="00442ECE">
        <w:rPr>
          <w:rFonts w:cs="Arial"/>
          <w:bCs/>
          <w:iCs/>
          <w:szCs w:val="20"/>
          <w:lang w:eastAsia="ru-RU"/>
        </w:rPr>
        <w:t xml:space="preserve"> </w:t>
      </w:r>
      <w:r w:rsidR="0006722A">
        <w:rPr>
          <w:rFonts w:cs="Arial"/>
          <w:bCs/>
          <w:iCs/>
          <w:szCs w:val="20"/>
          <w:lang w:eastAsia="ru-RU"/>
        </w:rPr>
        <w:t>420</w:t>
      </w:r>
      <w:r w:rsidRPr="00442ECE">
        <w:rPr>
          <w:rFonts w:cs="Arial"/>
          <w:bCs/>
          <w:iCs/>
          <w:szCs w:val="20"/>
          <w:lang w:eastAsia="ru-RU"/>
        </w:rPr>
        <w:t>,</w:t>
      </w:r>
      <w:r w:rsidR="0006722A">
        <w:rPr>
          <w:rFonts w:cs="Arial"/>
          <w:bCs/>
          <w:iCs/>
          <w:szCs w:val="20"/>
          <w:lang w:eastAsia="ru-RU"/>
        </w:rPr>
        <w:t>6</w:t>
      </w:r>
      <w:r w:rsidRPr="00442ECE">
        <w:rPr>
          <w:rFonts w:cs="Arial"/>
          <w:bCs/>
          <w:iCs/>
          <w:szCs w:val="20"/>
          <w:lang w:eastAsia="ru-RU"/>
        </w:rPr>
        <w:t xml:space="preserve"> млрд. рублей, на 2015 год </w:t>
      </w:r>
      <w:r w:rsidR="0006722A">
        <w:rPr>
          <w:rFonts w:cs="Arial"/>
          <w:bCs/>
          <w:iCs/>
          <w:szCs w:val="20"/>
          <w:lang w:eastAsia="ru-RU"/>
        </w:rPr>
        <w:t xml:space="preserve">– 516,4 млрд руб., на 2016 года </w:t>
      </w:r>
      <w:r w:rsidRPr="00442ECE">
        <w:rPr>
          <w:rFonts w:cs="Arial"/>
          <w:bCs/>
          <w:iCs/>
          <w:szCs w:val="20"/>
          <w:lang w:eastAsia="ru-RU"/>
        </w:rPr>
        <w:t xml:space="preserve">предусмотрен в размере </w:t>
      </w:r>
      <w:r w:rsidR="0006722A">
        <w:rPr>
          <w:rFonts w:cs="Arial"/>
          <w:bCs/>
          <w:iCs/>
          <w:szCs w:val="20"/>
          <w:lang w:eastAsia="ru-RU"/>
        </w:rPr>
        <w:t>509,2</w:t>
      </w:r>
      <w:r w:rsidRPr="00442ECE">
        <w:rPr>
          <w:rFonts w:cs="Arial"/>
          <w:bCs/>
          <w:iCs/>
          <w:szCs w:val="20"/>
          <w:lang w:eastAsia="ru-RU"/>
        </w:rPr>
        <w:t xml:space="preserve"> млрд. рублей.</w:t>
      </w:r>
    </w:p>
    <w:p w14:paraId="4ACA156A" w14:textId="77777777" w:rsidR="00ED43D2" w:rsidRPr="00442ECE" w:rsidRDefault="00ED43D2" w:rsidP="00ED43D2">
      <w:pPr>
        <w:tabs>
          <w:tab w:val="left" w:pos="360"/>
        </w:tabs>
        <w:spacing w:before="60" w:after="60"/>
        <w:ind w:left="360"/>
        <w:rPr>
          <w:rFonts w:cs="Arial"/>
          <w:bCs/>
          <w:iCs/>
          <w:szCs w:val="20"/>
          <w:lang w:eastAsia="ru-RU"/>
        </w:rPr>
      </w:pPr>
      <w:r w:rsidRPr="00442ECE">
        <w:rPr>
          <w:rFonts w:cs="Arial"/>
          <w:bCs/>
          <w:iCs/>
          <w:szCs w:val="20"/>
          <w:lang w:eastAsia="ru-RU"/>
        </w:rPr>
        <w:t>Формирование программ дорожных работ осуществлялось с учетом завершения в 2014 году перехода на 100-процентное финансирование дорожно-эксплуатационных работ по нормативам затрат, утвержденным Правительством РФ</w:t>
      </w:r>
    </w:p>
    <w:p w14:paraId="45A46451" w14:textId="54AD4C07" w:rsidR="00ED43D2" w:rsidRPr="00442ECE" w:rsidRDefault="0006722A" w:rsidP="00F93E82">
      <w:pPr>
        <w:numPr>
          <w:ilvl w:val="0"/>
          <w:numId w:val="52"/>
        </w:numPr>
        <w:spacing w:before="60" w:after="60"/>
        <w:rPr>
          <w:rFonts w:cs="Arial"/>
          <w:bCs/>
          <w:iCs/>
          <w:szCs w:val="20"/>
          <w:lang w:eastAsia="ru-RU"/>
        </w:rPr>
      </w:pPr>
      <w:r w:rsidRPr="0006722A">
        <w:rPr>
          <w:rFonts w:cs="Arial"/>
          <w:bCs/>
          <w:iCs/>
          <w:szCs w:val="20"/>
          <w:lang w:eastAsia="ru-RU"/>
        </w:rPr>
        <w:t>В 2015 году Росавтодором введено 369,1 километров федеральных автодорог</w:t>
      </w:r>
      <w:r>
        <w:rPr>
          <w:rFonts w:cs="Arial"/>
          <w:bCs/>
          <w:iCs/>
          <w:szCs w:val="20"/>
          <w:lang w:eastAsia="ru-RU"/>
        </w:rPr>
        <w:t xml:space="preserve">. </w:t>
      </w:r>
      <w:r w:rsidR="00ED43D2" w:rsidRPr="00442ECE">
        <w:rPr>
          <w:rFonts w:cs="Arial"/>
          <w:bCs/>
          <w:iCs/>
          <w:szCs w:val="20"/>
          <w:lang w:eastAsia="ru-RU"/>
        </w:rPr>
        <w:t>Федеральной адресной инвестиционной программой на 201</w:t>
      </w:r>
      <w:r>
        <w:rPr>
          <w:rFonts w:cs="Arial"/>
          <w:bCs/>
          <w:iCs/>
          <w:szCs w:val="20"/>
          <w:lang w:eastAsia="ru-RU"/>
        </w:rPr>
        <w:t>6</w:t>
      </w:r>
      <w:r w:rsidR="00ED43D2" w:rsidRPr="00442ECE">
        <w:rPr>
          <w:rFonts w:cs="Arial"/>
          <w:bCs/>
          <w:iCs/>
          <w:szCs w:val="20"/>
          <w:lang w:eastAsia="ru-RU"/>
        </w:rPr>
        <w:t xml:space="preserve"> год на федеральных дорогах, находящихся в ведении Росавтодора, запланирован ввод в эксплуатацию участков общей протяженностью </w:t>
      </w:r>
      <w:r>
        <w:rPr>
          <w:rFonts w:cs="Arial"/>
          <w:bCs/>
          <w:iCs/>
          <w:szCs w:val="20"/>
          <w:lang w:eastAsia="ru-RU"/>
        </w:rPr>
        <w:t>278,8</w:t>
      </w:r>
      <w:r w:rsidRPr="00442ECE">
        <w:rPr>
          <w:rFonts w:cs="Arial"/>
          <w:bCs/>
          <w:iCs/>
          <w:szCs w:val="20"/>
          <w:lang w:eastAsia="ru-RU"/>
        </w:rPr>
        <w:t xml:space="preserve"> </w:t>
      </w:r>
      <w:r w:rsidR="00ED43D2" w:rsidRPr="00442ECE">
        <w:rPr>
          <w:rFonts w:cs="Arial"/>
          <w:bCs/>
          <w:iCs/>
          <w:szCs w:val="20"/>
          <w:lang w:eastAsia="ru-RU"/>
        </w:rPr>
        <w:t>км.</w:t>
      </w:r>
    </w:p>
    <w:p w14:paraId="4EA944FA" w14:textId="28CE8A04" w:rsidR="00ED43D2" w:rsidRPr="00442ECE" w:rsidRDefault="00ED43D2" w:rsidP="00F93E82">
      <w:pPr>
        <w:numPr>
          <w:ilvl w:val="0"/>
          <w:numId w:val="52"/>
        </w:numPr>
        <w:spacing w:before="60" w:after="60"/>
        <w:rPr>
          <w:rFonts w:cs="Arial"/>
          <w:bCs/>
          <w:iCs/>
          <w:szCs w:val="20"/>
          <w:lang w:eastAsia="ru-RU"/>
        </w:rPr>
      </w:pPr>
      <w:r w:rsidRPr="00442ECE">
        <w:rPr>
          <w:rFonts w:cs="Arial"/>
          <w:bCs/>
          <w:iCs/>
          <w:szCs w:val="20"/>
          <w:lang w:eastAsia="ru-RU"/>
        </w:rPr>
        <w:t>В регионах прогнозируется увеличение сборов в территориальные дорожные фонды, что значительно увеличит объемы ремонта территориальных дорог в 201</w:t>
      </w:r>
      <w:r w:rsidR="0006722A">
        <w:rPr>
          <w:rFonts w:cs="Arial"/>
          <w:bCs/>
          <w:iCs/>
          <w:szCs w:val="20"/>
          <w:lang w:eastAsia="ru-RU"/>
        </w:rPr>
        <w:t>6</w:t>
      </w:r>
      <w:r w:rsidRPr="00442ECE">
        <w:rPr>
          <w:rFonts w:cs="Arial"/>
          <w:bCs/>
          <w:iCs/>
          <w:szCs w:val="20"/>
          <w:lang w:eastAsia="ru-RU"/>
        </w:rPr>
        <w:t xml:space="preserve"> г. </w:t>
      </w:r>
      <w:r w:rsidR="0006722A" w:rsidRPr="0006722A">
        <w:rPr>
          <w:rFonts w:cs="Arial"/>
          <w:bCs/>
          <w:iCs/>
          <w:szCs w:val="20"/>
          <w:lang w:eastAsia="ru-RU"/>
        </w:rPr>
        <w:t>Объем дорожных фондов субъекто</w:t>
      </w:r>
      <w:r w:rsidR="0006722A">
        <w:rPr>
          <w:rFonts w:cs="Arial"/>
          <w:bCs/>
          <w:iCs/>
          <w:szCs w:val="20"/>
          <w:lang w:eastAsia="ru-RU"/>
        </w:rPr>
        <w:t xml:space="preserve">в Российской Федерации в 2015 </w:t>
      </w:r>
      <w:r w:rsidR="0006722A" w:rsidRPr="0006722A">
        <w:rPr>
          <w:rFonts w:cs="Arial"/>
          <w:bCs/>
          <w:iCs/>
          <w:szCs w:val="20"/>
          <w:lang w:eastAsia="ru-RU"/>
        </w:rPr>
        <w:t>году составил 591 млрд</w:t>
      </w:r>
      <w:r w:rsidR="0006722A">
        <w:rPr>
          <w:rFonts w:cs="Arial"/>
          <w:bCs/>
          <w:iCs/>
          <w:szCs w:val="20"/>
          <w:lang w:eastAsia="ru-RU"/>
        </w:rPr>
        <w:t xml:space="preserve"> </w:t>
      </w:r>
      <w:r w:rsidR="0006722A" w:rsidRPr="0006722A">
        <w:rPr>
          <w:rFonts w:cs="Arial"/>
          <w:bCs/>
          <w:iCs/>
          <w:szCs w:val="20"/>
          <w:lang w:eastAsia="ru-RU"/>
        </w:rPr>
        <w:t>руб., в 2016 году ожидается увеличение фондов до 600 млрд</w:t>
      </w:r>
      <w:r w:rsidR="0006722A">
        <w:rPr>
          <w:rFonts w:cs="Arial"/>
          <w:bCs/>
          <w:iCs/>
          <w:szCs w:val="20"/>
          <w:lang w:eastAsia="ru-RU"/>
        </w:rPr>
        <w:t xml:space="preserve"> </w:t>
      </w:r>
      <w:r w:rsidR="0006722A" w:rsidRPr="0006722A">
        <w:rPr>
          <w:rFonts w:cs="Arial"/>
          <w:bCs/>
          <w:iCs/>
          <w:szCs w:val="20"/>
          <w:lang w:eastAsia="ru-RU"/>
        </w:rPr>
        <w:t>руб</w:t>
      </w:r>
      <w:r w:rsidR="0006722A">
        <w:rPr>
          <w:rFonts w:cs="Arial"/>
          <w:bCs/>
          <w:iCs/>
          <w:szCs w:val="20"/>
          <w:lang w:eastAsia="ru-RU"/>
        </w:rPr>
        <w:t xml:space="preserve">. </w:t>
      </w:r>
      <w:r w:rsidRPr="00442ECE">
        <w:rPr>
          <w:rFonts w:cs="Arial"/>
          <w:bCs/>
          <w:iCs/>
          <w:szCs w:val="20"/>
          <w:lang w:eastAsia="ru-RU"/>
        </w:rPr>
        <w:t>Общий объем перечисленных субсидий из федерального бюджета бюджетам субъектов Российской Федерации в рамках федеральных целевых программ в 2</w:t>
      </w:r>
      <w:r>
        <w:rPr>
          <w:rFonts w:cs="Arial"/>
          <w:bCs/>
          <w:iCs/>
          <w:szCs w:val="20"/>
          <w:lang w:eastAsia="ru-RU"/>
        </w:rPr>
        <w:t xml:space="preserve">014 году составляет </w:t>
      </w:r>
      <w:r w:rsidR="0006722A">
        <w:rPr>
          <w:rFonts w:cs="Arial"/>
          <w:bCs/>
          <w:iCs/>
          <w:szCs w:val="20"/>
          <w:lang w:eastAsia="ru-RU"/>
        </w:rPr>
        <w:t>60,5</w:t>
      </w:r>
      <w:r>
        <w:rPr>
          <w:rFonts w:cs="Arial"/>
          <w:bCs/>
          <w:iCs/>
          <w:szCs w:val="20"/>
          <w:lang w:eastAsia="ru-RU"/>
        </w:rPr>
        <w:t xml:space="preserve"> млрд</w:t>
      </w:r>
      <w:r w:rsidRPr="00442ECE">
        <w:rPr>
          <w:rFonts w:cs="Arial"/>
          <w:bCs/>
          <w:iCs/>
          <w:szCs w:val="20"/>
          <w:lang w:eastAsia="ru-RU"/>
        </w:rPr>
        <w:t xml:space="preserve"> руб., в 2015 году </w:t>
      </w:r>
      <w:r w:rsidR="0006722A">
        <w:rPr>
          <w:rFonts w:cs="Arial"/>
          <w:bCs/>
          <w:iCs/>
          <w:szCs w:val="20"/>
          <w:lang w:eastAsia="ru-RU"/>
        </w:rPr>
        <w:t>- 158 млрд руб.</w:t>
      </w:r>
      <w:r>
        <w:rPr>
          <w:rFonts w:cs="Arial"/>
          <w:bCs/>
          <w:iCs/>
          <w:szCs w:val="20"/>
          <w:lang w:eastAsia="ru-RU"/>
        </w:rPr>
        <w:t>;</w:t>
      </w:r>
    </w:p>
    <w:p w14:paraId="31B55F92" w14:textId="675D560C" w:rsidR="0006722A" w:rsidRDefault="0006722A" w:rsidP="00F93E82">
      <w:pPr>
        <w:numPr>
          <w:ilvl w:val="0"/>
          <w:numId w:val="52"/>
        </w:numPr>
        <w:spacing w:before="60" w:after="60"/>
        <w:rPr>
          <w:rFonts w:cs="Arial"/>
          <w:bCs/>
          <w:iCs/>
          <w:szCs w:val="20"/>
        </w:rPr>
      </w:pPr>
      <w:r w:rsidRPr="0006722A">
        <w:rPr>
          <w:rFonts w:cs="Arial"/>
          <w:bCs/>
          <w:iCs/>
          <w:szCs w:val="20"/>
        </w:rPr>
        <w:t>Финансирование программы деятельности ГК АВТОДОР в 2014 году составило 136,8 млрд</w:t>
      </w:r>
      <w:r>
        <w:rPr>
          <w:rFonts w:cs="Arial"/>
          <w:bCs/>
          <w:iCs/>
          <w:szCs w:val="20"/>
        </w:rPr>
        <w:t xml:space="preserve"> </w:t>
      </w:r>
      <w:r w:rsidRPr="0006722A">
        <w:rPr>
          <w:rFonts w:cs="Arial"/>
          <w:bCs/>
          <w:iCs/>
          <w:szCs w:val="20"/>
        </w:rPr>
        <w:t>руб., в 2015 году 168,0 млрд</w:t>
      </w:r>
      <w:r>
        <w:rPr>
          <w:rFonts w:cs="Arial"/>
          <w:bCs/>
          <w:iCs/>
          <w:szCs w:val="20"/>
        </w:rPr>
        <w:t xml:space="preserve"> </w:t>
      </w:r>
      <w:r w:rsidRPr="0006722A">
        <w:rPr>
          <w:rFonts w:cs="Arial"/>
          <w:bCs/>
          <w:iCs/>
          <w:szCs w:val="20"/>
        </w:rPr>
        <w:t>руб. На  2016 год запланированы расходы на сумму 241,5 млрд</w:t>
      </w:r>
      <w:r>
        <w:rPr>
          <w:rFonts w:cs="Arial"/>
          <w:bCs/>
          <w:iCs/>
          <w:szCs w:val="20"/>
        </w:rPr>
        <w:t xml:space="preserve"> </w:t>
      </w:r>
      <w:r w:rsidRPr="0006722A">
        <w:rPr>
          <w:rFonts w:cs="Arial"/>
          <w:bCs/>
          <w:iCs/>
          <w:szCs w:val="20"/>
        </w:rPr>
        <w:t>руб</w:t>
      </w:r>
      <w:r>
        <w:rPr>
          <w:rFonts w:cs="Arial"/>
          <w:bCs/>
          <w:iCs/>
          <w:szCs w:val="20"/>
        </w:rPr>
        <w:t>.</w:t>
      </w:r>
    </w:p>
    <w:p w14:paraId="4EC80495" w14:textId="77777777" w:rsidR="00ED43D2" w:rsidRPr="00442ECE" w:rsidRDefault="00ED43D2" w:rsidP="00F93E82">
      <w:pPr>
        <w:numPr>
          <w:ilvl w:val="0"/>
          <w:numId w:val="52"/>
        </w:numPr>
        <w:spacing w:before="60" w:after="60"/>
        <w:rPr>
          <w:rFonts w:cs="Arial"/>
          <w:bCs/>
          <w:iCs/>
          <w:szCs w:val="20"/>
        </w:rPr>
      </w:pPr>
      <w:r>
        <w:rPr>
          <w:rFonts w:cs="Arial"/>
          <w:bCs/>
          <w:iCs/>
          <w:szCs w:val="20"/>
          <w:lang w:eastAsia="ru-RU"/>
        </w:rPr>
        <w:t>Стоимость мероприятий по реализации программы развития</w:t>
      </w:r>
      <w:r w:rsidRPr="00442ECE">
        <w:rPr>
          <w:rFonts w:cs="Arial"/>
          <w:bCs/>
          <w:iCs/>
          <w:szCs w:val="20"/>
          <w:lang w:eastAsia="ru-RU"/>
        </w:rPr>
        <w:t xml:space="preserve"> транспортного комплекса Московского</w:t>
      </w:r>
      <w:r>
        <w:rPr>
          <w:rFonts w:cs="Arial"/>
          <w:bCs/>
          <w:iCs/>
          <w:szCs w:val="20"/>
          <w:lang w:eastAsia="ru-RU"/>
        </w:rPr>
        <w:t xml:space="preserve"> региона на период до 2020 года </w:t>
      </w:r>
      <w:r w:rsidRPr="00442ECE">
        <w:rPr>
          <w:rFonts w:cs="Arial"/>
          <w:bCs/>
          <w:iCs/>
          <w:szCs w:val="20"/>
        </w:rPr>
        <w:t>составляет 7,1 трлн руб.</w:t>
      </w:r>
    </w:p>
    <w:p w14:paraId="6A64B932" w14:textId="77777777" w:rsidR="00ED43D2" w:rsidRDefault="00ED43D2" w:rsidP="00ED43D2">
      <w:pPr>
        <w:spacing w:before="60" w:after="60"/>
        <w:rPr>
          <w:rFonts w:cs="Arial"/>
          <w:bCs/>
          <w:iCs/>
          <w:szCs w:val="20"/>
          <w:u w:val="single"/>
          <w:lang w:eastAsia="ru-RU"/>
        </w:rPr>
      </w:pPr>
    </w:p>
    <w:p w14:paraId="352190AD" w14:textId="02BAE600" w:rsidR="00ED43D2" w:rsidRPr="00442ECE" w:rsidRDefault="00ED43D2" w:rsidP="00ED43D2">
      <w:pPr>
        <w:pStyle w:val="Basic"/>
        <w:spacing w:before="60" w:after="60"/>
        <w:ind w:firstLine="0"/>
        <w:rPr>
          <w:rFonts w:ascii="Arial" w:hAnsi="Arial" w:cs="Arial"/>
          <w:bCs/>
          <w:iCs/>
          <w:sz w:val="20"/>
          <w:lang w:eastAsia="ru-RU"/>
        </w:rPr>
      </w:pPr>
      <w:r w:rsidRPr="00442ECE">
        <w:rPr>
          <w:rFonts w:ascii="Arial" w:hAnsi="Arial" w:cs="Arial"/>
          <w:bCs/>
          <w:iCs/>
          <w:sz w:val="20"/>
          <w:lang w:eastAsia="ru-RU"/>
        </w:rPr>
        <w:t>Влияние инфляции незначительно на протяжении 2010 – 201</w:t>
      </w:r>
      <w:r>
        <w:rPr>
          <w:rFonts w:ascii="Arial" w:hAnsi="Arial" w:cs="Arial"/>
          <w:bCs/>
          <w:iCs/>
          <w:sz w:val="20"/>
          <w:lang w:eastAsia="ru-RU"/>
        </w:rPr>
        <w:t>5</w:t>
      </w:r>
      <w:r w:rsidRPr="00442ECE">
        <w:rPr>
          <w:rFonts w:ascii="Arial" w:hAnsi="Arial" w:cs="Arial"/>
          <w:bCs/>
          <w:iCs/>
          <w:sz w:val="20"/>
          <w:lang w:eastAsia="ru-RU"/>
        </w:rPr>
        <w:t xml:space="preserve"> гг., ввиду того, что инфляция в указанные периоды практически укла</w:t>
      </w:r>
      <w:r>
        <w:rPr>
          <w:rFonts w:ascii="Arial" w:hAnsi="Arial" w:cs="Arial"/>
          <w:bCs/>
          <w:iCs/>
          <w:sz w:val="20"/>
          <w:lang w:eastAsia="ru-RU"/>
        </w:rPr>
        <w:t xml:space="preserve">дывалась в прогнозные значения и </w:t>
      </w:r>
      <w:r w:rsidRPr="00442ECE">
        <w:rPr>
          <w:rFonts w:ascii="Arial" w:hAnsi="Arial" w:cs="Arial"/>
          <w:bCs/>
          <w:iCs/>
          <w:sz w:val="20"/>
          <w:lang w:eastAsia="ru-RU"/>
        </w:rPr>
        <w:t xml:space="preserve">Поручитель закладывал рост цен на сопутствующие материалы в стоимость продукции, а также </w:t>
      </w:r>
      <w:r>
        <w:rPr>
          <w:rFonts w:ascii="Arial" w:hAnsi="Arial" w:cs="Arial"/>
          <w:bCs/>
          <w:iCs/>
          <w:sz w:val="20"/>
          <w:lang w:eastAsia="ru-RU"/>
        </w:rPr>
        <w:t xml:space="preserve">учитывал это </w:t>
      </w:r>
      <w:r w:rsidRPr="00442ECE">
        <w:rPr>
          <w:rFonts w:ascii="Arial" w:hAnsi="Arial" w:cs="Arial"/>
          <w:bCs/>
          <w:iCs/>
          <w:sz w:val="20"/>
          <w:lang w:eastAsia="ru-RU"/>
        </w:rPr>
        <w:t>при прогнозиро</w:t>
      </w:r>
      <w:r>
        <w:rPr>
          <w:rFonts w:ascii="Arial" w:hAnsi="Arial" w:cs="Arial"/>
          <w:bCs/>
          <w:iCs/>
          <w:sz w:val="20"/>
          <w:lang w:eastAsia="ru-RU"/>
        </w:rPr>
        <w:t>вании своих финансовых потоков.</w:t>
      </w:r>
    </w:p>
    <w:p w14:paraId="63B80AB2" w14:textId="77777777" w:rsidR="00ED43D2" w:rsidRPr="00442ECE" w:rsidRDefault="00ED43D2" w:rsidP="00ED43D2">
      <w:pPr>
        <w:pStyle w:val="Basic"/>
        <w:spacing w:before="60" w:after="60"/>
        <w:ind w:firstLine="0"/>
        <w:rPr>
          <w:rFonts w:ascii="Arial" w:hAnsi="Arial" w:cs="Arial"/>
          <w:bCs/>
          <w:iCs/>
          <w:sz w:val="20"/>
          <w:lang w:eastAsia="ru-RU"/>
        </w:rPr>
      </w:pPr>
      <w:r w:rsidRPr="00442ECE">
        <w:rPr>
          <w:rFonts w:ascii="Arial" w:hAnsi="Arial" w:cs="Arial"/>
          <w:bCs/>
          <w:iCs/>
          <w:sz w:val="20"/>
          <w:lang w:eastAsia="ru-RU"/>
        </w:rPr>
        <w:t>Изменение курсов иностранных валют незначительно влияло на деятельность Поручителя, поскольку</w:t>
      </w:r>
      <w:r w:rsidRPr="00442ECE">
        <w:rPr>
          <w:rFonts w:ascii="Arial" w:hAnsi="Arial" w:cs="Arial"/>
          <w:sz w:val="20"/>
          <w:lang w:eastAsia="ru-RU"/>
        </w:rPr>
        <w:t xml:space="preserve"> Поручитель не осуществляет внешнеэкономической деятельности, в связи с чем оценивает валютные риски как незначительные, но </w:t>
      </w:r>
      <w:r>
        <w:rPr>
          <w:rFonts w:ascii="Arial" w:hAnsi="Arial" w:cs="Arial"/>
          <w:sz w:val="20"/>
          <w:lang w:eastAsia="ru-RU"/>
        </w:rPr>
        <w:t xml:space="preserve">полностью </w:t>
      </w:r>
      <w:r w:rsidRPr="00442ECE">
        <w:rPr>
          <w:rFonts w:ascii="Arial" w:hAnsi="Arial" w:cs="Arial"/>
          <w:sz w:val="20"/>
          <w:lang w:eastAsia="ru-RU"/>
        </w:rPr>
        <w:t>не исключает возможность их влияния на деятельность Поручителя.</w:t>
      </w:r>
    </w:p>
    <w:p w14:paraId="267F444E" w14:textId="77777777" w:rsidR="00ED43D2" w:rsidRPr="00442ECE" w:rsidRDefault="00ED43D2" w:rsidP="00ED43D2">
      <w:pPr>
        <w:pStyle w:val="ConsPlusNormal"/>
        <w:spacing w:before="60" w:after="60"/>
        <w:jc w:val="both"/>
      </w:pPr>
    </w:p>
    <w:p w14:paraId="7B6C1E8D" w14:textId="77777777" w:rsidR="00ED43D2" w:rsidRDefault="00ED43D2" w:rsidP="00ED43D2">
      <w:pPr>
        <w:pStyle w:val="ConsPlusNormal"/>
        <w:spacing w:before="60" w:after="60"/>
        <w:jc w:val="both"/>
        <w:rPr>
          <w:b/>
        </w:rPr>
      </w:pPr>
      <w:r w:rsidRPr="00386792">
        <w:rPr>
          <w:b/>
        </w:rPr>
        <w:t>прогноз в отношении продолжительности действия указанных факторов и условий</w:t>
      </w:r>
      <w:r>
        <w:rPr>
          <w:b/>
        </w:rPr>
        <w:t>:</w:t>
      </w:r>
    </w:p>
    <w:p w14:paraId="7DDD0C97" w14:textId="77777777" w:rsidR="00ED43D2" w:rsidRPr="00676BE8" w:rsidRDefault="00ED43D2" w:rsidP="00ED43D2">
      <w:pPr>
        <w:pStyle w:val="Basic"/>
        <w:spacing w:before="60" w:after="60"/>
        <w:ind w:firstLine="0"/>
        <w:rPr>
          <w:rFonts w:ascii="Arial" w:hAnsi="Arial" w:cs="Arial"/>
          <w:sz w:val="20"/>
        </w:rPr>
      </w:pPr>
      <w:r w:rsidRPr="00676BE8">
        <w:rPr>
          <w:rFonts w:ascii="Arial" w:hAnsi="Arial" w:cs="Arial"/>
          <w:sz w:val="20"/>
        </w:rPr>
        <w:t>Поручитель прогнозирует продолжение активного развития дорожного строительства в РФ, о чем свидетельствует стратегия развития дорожной отрасли Российской Федерации, как б</w:t>
      </w:r>
      <w:r>
        <w:rPr>
          <w:rFonts w:ascii="Arial" w:hAnsi="Arial" w:cs="Arial"/>
          <w:sz w:val="20"/>
        </w:rPr>
        <w:t>ыло указано в п. 4.5 Приложения.</w:t>
      </w:r>
    </w:p>
    <w:p w14:paraId="24390959" w14:textId="77777777" w:rsidR="00ED43D2" w:rsidRPr="00676BE8" w:rsidRDefault="00ED43D2" w:rsidP="00ED43D2">
      <w:pPr>
        <w:pStyle w:val="Basic"/>
        <w:spacing w:before="60" w:after="60"/>
        <w:ind w:firstLine="0"/>
        <w:rPr>
          <w:rFonts w:ascii="Arial" w:hAnsi="Arial" w:cs="Arial"/>
          <w:sz w:val="20"/>
        </w:rPr>
      </w:pPr>
      <w:r w:rsidRPr="00676BE8">
        <w:rPr>
          <w:rFonts w:ascii="Arial" w:hAnsi="Arial" w:cs="Arial"/>
          <w:sz w:val="20"/>
        </w:rPr>
        <w:t xml:space="preserve">Для эффективного использования факторов развития отрасли </w:t>
      </w:r>
      <w:r>
        <w:rPr>
          <w:rFonts w:ascii="Arial" w:hAnsi="Arial" w:cs="Arial"/>
          <w:sz w:val="20"/>
        </w:rPr>
        <w:t>Поручитель</w:t>
      </w:r>
      <w:r w:rsidRPr="00676BE8">
        <w:rPr>
          <w:rFonts w:ascii="Arial" w:hAnsi="Arial" w:cs="Arial"/>
          <w:sz w:val="20"/>
        </w:rPr>
        <w:t xml:space="preserve"> планирует активную экспансию в различные регионы РФ, поддерживая свою репутацию среди заказчиков, участие в тендерах и соответствие дорожного строительства всем н</w:t>
      </w:r>
      <w:r>
        <w:rPr>
          <w:rFonts w:ascii="Arial" w:hAnsi="Arial" w:cs="Arial"/>
          <w:sz w:val="20"/>
        </w:rPr>
        <w:t>еобходимым требованиям.</w:t>
      </w:r>
    </w:p>
    <w:p w14:paraId="3B2864FD" w14:textId="77777777" w:rsidR="00ED43D2" w:rsidRPr="00676BE8" w:rsidRDefault="00ED43D2" w:rsidP="00ED43D2">
      <w:pPr>
        <w:pStyle w:val="ConsPlusNormal"/>
        <w:spacing w:before="60" w:after="60"/>
        <w:jc w:val="both"/>
      </w:pPr>
    </w:p>
    <w:p w14:paraId="17B70698" w14:textId="77777777" w:rsidR="00ED43D2" w:rsidRDefault="00ED43D2" w:rsidP="00ED43D2">
      <w:pPr>
        <w:spacing w:before="60" w:after="60"/>
        <w:rPr>
          <w:b/>
        </w:rPr>
      </w:pPr>
      <w:r w:rsidRPr="00386792">
        <w:rPr>
          <w:b/>
        </w:rPr>
        <w:t xml:space="preserve">действия, предпринимаемые </w:t>
      </w:r>
      <w:r>
        <w:rPr>
          <w:b/>
        </w:rPr>
        <w:t>поручителем</w:t>
      </w:r>
      <w:r w:rsidRPr="00386792">
        <w:rPr>
          <w:b/>
        </w:rPr>
        <w:t xml:space="preserve">, и действия, которые </w:t>
      </w:r>
      <w:r>
        <w:rPr>
          <w:b/>
        </w:rPr>
        <w:t>поручитель</w:t>
      </w:r>
      <w:r w:rsidRPr="00386792">
        <w:rPr>
          <w:b/>
        </w:rPr>
        <w:t xml:space="preserve"> планирует предпринять в будущем для эффективного использования данных факторов и условий</w:t>
      </w:r>
      <w:r>
        <w:rPr>
          <w:b/>
        </w:rPr>
        <w:t>:</w:t>
      </w:r>
    </w:p>
    <w:p w14:paraId="6384B009" w14:textId="55D83410" w:rsidR="00ED43D2" w:rsidRDefault="00ED43D2" w:rsidP="00F93E82">
      <w:pPr>
        <w:numPr>
          <w:ilvl w:val="0"/>
          <w:numId w:val="52"/>
        </w:numPr>
        <w:spacing w:before="60" w:after="60"/>
        <w:rPr>
          <w:rFonts w:cs="Arial"/>
          <w:bCs/>
          <w:iCs/>
          <w:szCs w:val="20"/>
          <w:lang w:eastAsia="ru-RU"/>
        </w:rPr>
      </w:pPr>
      <w:r w:rsidRPr="00442ECE">
        <w:rPr>
          <w:rFonts w:cs="Arial"/>
          <w:bCs/>
          <w:iCs/>
          <w:szCs w:val="20"/>
          <w:lang w:eastAsia="ru-RU"/>
        </w:rPr>
        <w:t xml:space="preserve">Выход на новые целевые рынки (закрепление в Московском регионе, </w:t>
      </w:r>
      <w:r w:rsidR="0006722A">
        <w:rPr>
          <w:rFonts w:cs="Arial"/>
          <w:bCs/>
          <w:iCs/>
          <w:szCs w:val="20"/>
          <w:lang w:eastAsia="ru-RU"/>
        </w:rPr>
        <w:t>расширение присутствия</w:t>
      </w:r>
      <w:r w:rsidRPr="00442ECE">
        <w:rPr>
          <w:rFonts w:cs="Arial"/>
          <w:bCs/>
          <w:iCs/>
          <w:szCs w:val="20"/>
          <w:lang w:eastAsia="ru-RU"/>
        </w:rPr>
        <w:t xml:space="preserve"> на </w:t>
      </w:r>
      <w:r w:rsidR="0006722A">
        <w:rPr>
          <w:rFonts w:cs="Arial"/>
          <w:bCs/>
          <w:iCs/>
          <w:szCs w:val="20"/>
          <w:lang w:eastAsia="ru-RU"/>
        </w:rPr>
        <w:t>автомагистралях М-11</w:t>
      </w:r>
      <w:r w:rsidRPr="00442ECE">
        <w:rPr>
          <w:rFonts w:cs="Arial"/>
          <w:bCs/>
          <w:iCs/>
          <w:szCs w:val="20"/>
          <w:lang w:eastAsia="ru-RU"/>
        </w:rPr>
        <w:t xml:space="preserve"> Москва-Санкт-Петербург, </w:t>
      </w:r>
      <w:r w:rsidR="003A169A" w:rsidRPr="003A169A">
        <w:rPr>
          <w:rFonts w:cs="Arial"/>
          <w:bCs/>
          <w:iCs/>
          <w:szCs w:val="20"/>
          <w:lang w:eastAsia="ru-RU"/>
        </w:rPr>
        <w:t xml:space="preserve">М-3 «Украина», М-7 «Волга» и М-5 «Урал», в </w:t>
      </w:r>
      <w:r w:rsidRPr="00442ECE">
        <w:rPr>
          <w:rFonts w:cs="Arial"/>
          <w:bCs/>
          <w:iCs/>
          <w:szCs w:val="20"/>
          <w:lang w:eastAsia="ru-RU"/>
        </w:rPr>
        <w:t>Ростовская област</w:t>
      </w:r>
      <w:r w:rsidR="003A169A">
        <w:rPr>
          <w:rFonts w:cs="Arial"/>
          <w:bCs/>
          <w:iCs/>
          <w:szCs w:val="20"/>
          <w:lang w:eastAsia="ru-RU"/>
        </w:rPr>
        <w:t>и и Краснодарском крае</w:t>
      </w:r>
      <w:r w:rsidRPr="00442ECE">
        <w:rPr>
          <w:rFonts w:cs="Arial"/>
          <w:bCs/>
          <w:iCs/>
          <w:szCs w:val="20"/>
          <w:lang w:eastAsia="ru-RU"/>
        </w:rPr>
        <w:t xml:space="preserve">, </w:t>
      </w:r>
      <w:r w:rsidR="003A169A">
        <w:rPr>
          <w:rFonts w:cs="Arial"/>
          <w:bCs/>
          <w:iCs/>
          <w:szCs w:val="20"/>
          <w:lang w:eastAsia="ru-RU"/>
        </w:rPr>
        <w:t xml:space="preserve">на </w:t>
      </w:r>
      <w:r w:rsidRPr="00442ECE">
        <w:rPr>
          <w:rFonts w:cs="Arial"/>
          <w:bCs/>
          <w:iCs/>
          <w:szCs w:val="20"/>
          <w:lang w:eastAsia="ru-RU"/>
        </w:rPr>
        <w:t>ЦКАД</w:t>
      </w:r>
      <w:r w:rsidR="003A169A">
        <w:rPr>
          <w:rFonts w:cs="Arial"/>
          <w:bCs/>
          <w:iCs/>
          <w:szCs w:val="20"/>
          <w:lang w:eastAsia="ru-RU"/>
        </w:rPr>
        <w:t xml:space="preserve"> </w:t>
      </w:r>
      <w:r w:rsidR="003A169A" w:rsidRPr="003A169A">
        <w:rPr>
          <w:rFonts w:cs="Arial"/>
          <w:bCs/>
          <w:iCs/>
          <w:szCs w:val="20"/>
          <w:lang w:eastAsia="ru-RU"/>
        </w:rPr>
        <w:t>в Поволжье и на Урале</w:t>
      </w:r>
      <w:r w:rsidRPr="00442ECE">
        <w:rPr>
          <w:rFonts w:cs="Arial"/>
          <w:bCs/>
          <w:iCs/>
          <w:szCs w:val="20"/>
          <w:lang w:eastAsia="ru-RU"/>
        </w:rPr>
        <w:t>).</w:t>
      </w:r>
    </w:p>
    <w:p w14:paraId="62BED01C" w14:textId="2620960C" w:rsidR="003A169A" w:rsidRPr="00442ECE" w:rsidRDefault="003A169A" w:rsidP="00F93E82">
      <w:pPr>
        <w:numPr>
          <w:ilvl w:val="0"/>
          <w:numId w:val="52"/>
        </w:numPr>
        <w:spacing w:before="60" w:after="60"/>
        <w:rPr>
          <w:rFonts w:cs="Arial"/>
          <w:bCs/>
          <w:iCs/>
          <w:szCs w:val="20"/>
          <w:lang w:eastAsia="ru-RU"/>
        </w:rPr>
      </w:pPr>
      <w:r w:rsidRPr="003A169A">
        <w:rPr>
          <w:rFonts w:cs="Arial"/>
          <w:bCs/>
          <w:iCs/>
          <w:szCs w:val="20"/>
          <w:lang w:eastAsia="ru-RU"/>
        </w:rPr>
        <w:t>Выход на смежные рынки по развитию транспортной инфраструктуры, в частности по строительству железных дороги и аэродромов</w:t>
      </w:r>
      <w:r>
        <w:rPr>
          <w:rFonts w:cs="Arial"/>
          <w:bCs/>
          <w:iCs/>
          <w:szCs w:val="20"/>
          <w:lang w:eastAsia="ru-RU"/>
        </w:rPr>
        <w:t>.</w:t>
      </w:r>
    </w:p>
    <w:p w14:paraId="746239A9" w14:textId="16176E79" w:rsidR="00ED43D2" w:rsidRPr="00442ECE" w:rsidRDefault="00ED43D2" w:rsidP="00F93E82">
      <w:pPr>
        <w:numPr>
          <w:ilvl w:val="0"/>
          <w:numId w:val="52"/>
        </w:numPr>
        <w:spacing w:before="60" w:after="60"/>
        <w:rPr>
          <w:rFonts w:cs="Arial"/>
          <w:bCs/>
          <w:iCs/>
          <w:szCs w:val="20"/>
          <w:lang w:eastAsia="ru-RU"/>
        </w:rPr>
      </w:pPr>
      <w:r w:rsidRPr="00442ECE">
        <w:rPr>
          <w:rFonts w:cs="Arial"/>
          <w:bCs/>
          <w:iCs/>
          <w:szCs w:val="20"/>
          <w:lang w:eastAsia="ru-RU"/>
        </w:rPr>
        <w:t>Конструктивное взаимодействие с заказчиками реализуемых проектов, наработка связей с новыми заказчиками</w:t>
      </w:r>
      <w:r w:rsidR="003A169A" w:rsidRPr="003A169A">
        <w:t xml:space="preserve"> </w:t>
      </w:r>
      <w:r w:rsidR="003A169A" w:rsidRPr="003A169A">
        <w:rPr>
          <w:rFonts w:cs="Arial"/>
          <w:bCs/>
          <w:iCs/>
          <w:szCs w:val="20"/>
          <w:lang w:eastAsia="ru-RU"/>
        </w:rPr>
        <w:t>и генподрядными организациями</w:t>
      </w:r>
      <w:r w:rsidRPr="00442ECE">
        <w:rPr>
          <w:rFonts w:cs="Arial"/>
          <w:bCs/>
          <w:iCs/>
          <w:szCs w:val="20"/>
          <w:lang w:eastAsia="ru-RU"/>
        </w:rPr>
        <w:t>.</w:t>
      </w:r>
    </w:p>
    <w:p w14:paraId="16D46C02" w14:textId="77777777" w:rsidR="003A169A" w:rsidRDefault="003A169A" w:rsidP="00F93E82">
      <w:pPr>
        <w:numPr>
          <w:ilvl w:val="0"/>
          <w:numId w:val="52"/>
        </w:numPr>
        <w:spacing w:before="60" w:after="60"/>
        <w:rPr>
          <w:rFonts w:cs="Arial"/>
          <w:bCs/>
          <w:iCs/>
          <w:szCs w:val="20"/>
          <w:lang w:eastAsia="ru-RU"/>
        </w:rPr>
      </w:pPr>
      <w:r w:rsidRPr="003A169A">
        <w:rPr>
          <w:rFonts w:cs="Arial"/>
          <w:bCs/>
          <w:iCs/>
          <w:szCs w:val="20"/>
          <w:lang w:eastAsia="ru-RU"/>
        </w:rPr>
        <w:t>Практическое взаимодействие с международными финансовыми структурами для совместного участия в проектах ГЧП</w:t>
      </w:r>
      <w:r>
        <w:rPr>
          <w:rFonts w:cs="Arial"/>
          <w:bCs/>
          <w:iCs/>
          <w:szCs w:val="20"/>
          <w:lang w:eastAsia="ru-RU"/>
        </w:rPr>
        <w:t>.</w:t>
      </w:r>
    </w:p>
    <w:p w14:paraId="774AF3EA" w14:textId="31FEE0CE" w:rsidR="00ED43D2" w:rsidRPr="00442ECE" w:rsidRDefault="00ED43D2" w:rsidP="00F93E82">
      <w:pPr>
        <w:numPr>
          <w:ilvl w:val="0"/>
          <w:numId w:val="52"/>
        </w:numPr>
        <w:spacing w:before="60" w:after="60"/>
        <w:rPr>
          <w:rFonts w:cs="Arial"/>
          <w:bCs/>
          <w:iCs/>
          <w:szCs w:val="20"/>
          <w:lang w:eastAsia="ru-RU"/>
        </w:rPr>
      </w:pPr>
      <w:r w:rsidRPr="00442ECE">
        <w:rPr>
          <w:rFonts w:cs="Arial"/>
          <w:bCs/>
          <w:iCs/>
          <w:szCs w:val="20"/>
          <w:lang w:eastAsia="ru-RU"/>
        </w:rPr>
        <w:t>Качественная подготовка и участие в торгах (обучение, расчет нижнего порога себестоимости, получение,  кроме конкурсной, проектной и другой дополнительной актуальной информации об объектах на ранних стадиях подготовки к торгам).</w:t>
      </w:r>
    </w:p>
    <w:p w14:paraId="117C4B07" w14:textId="17692515" w:rsidR="00ED43D2" w:rsidRPr="00442ECE" w:rsidRDefault="00ED43D2" w:rsidP="00F93E82">
      <w:pPr>
        <w:numPr>
          <w:ilvl w:val="0"/>
          <w:numId w:val="52"/>
        </w:numPr>
        <w:spacing w:before="60" w:after="60"/>
        <w:rPr>
          <w:rFonts w:cs="Arial"/>
          <w:bCs/>
          <w:iCs/>
          <w:szCs w:val="20"/>
          <w:lang w:eastAsia="ru-RU"/>
        </w:rPr>
      </w:pPr>
      <w:r w:rsidRPr="00442ECE">
        <w:rPr>
          <w:rFonts w:cs="Arial"/>
          <w:bCs/>
          <w:iCs/>
          <w:szCs w:val="20"/>
          <w:lang w:eastAsia="ru-RU"/>
        </w:rPr>
        <w:t>Комплексный мониторинг строительных программ заказчиков и выставленных на торги объектов</w:t>
      </w:r>
      <w:r w:rsidR="00C11C3C" w:rsidRPr="00C11C3C">
        <w:t xml:space="preserve"> </w:t>
      </w:r>
      <w:r w:rsidR="00C11C3C" w:rsidRPr="00C11C3C">
        <w:rPr>
          <w:rFonts w:cs="Arial"/>
          <w:bCs/>
          <w:iCs/>
          <w:szCs w:val="20"/>
          <w:lang w:eastAsia="ru-RU"/>
        </w:rPr>
        <w:t>в интересах оптимизации и повышения качества портфеля заказов с учетом географической диверсификации и производственных мощностей компании</w:t>
      </w:r>
      <w:r w:rsidRPr="00442ECE">
        <w:rPr>
          <w:rFonts w:cs="Arial"/>
          <w:bCs/>
          <w:iCs/>
          <w:szCs w:val="20"/>
          <w:lang w:eastAsia="ru-RU"/>
        </w:rPr>
        <w:t>.</w:t>
      </w:r>
    </w:p>
    <w:p w14:paraId="6856F820" w14:textId="77777777" w:rsidR="00ED43D2" w:rsidRPr="00442ECE" w:rsidRDefault="00ED43D2" w:rsidP="00F93E82">
      <w:pPr>
        <w:numPr>
          <w:ilvl w:val="0"/>
          <w:numId w:val="52"/>
        </w:numPr>
        <w:spacing w:before="60" w:after="60"/>
        <w:rPr>
          <w:rFonts w:cs="Arial"/>
          <w:bCs/>
          <w:iCs/>
          <w:szCs w:val="20"/>
          <w:lang w:eastAsia="ru-RU"/>
        </w:rPr>
      </w:pPr>
      <w:r w:rsidRPr="00442ECE">
        <w:rPr>
          <w:rFonts w:cs="Arial"/>
          <w:bCs/>
          <w:iCs/>
          <w:szCs w:val="20"/>
          <w:lang w:eastAsia="ru-RU"/>
        </w:rPr>
        <w:t>Расширение состава работ, выполняемых собственными силами.</w:t>
      </w:r>
    </w:p>
    <w:p w14:paraId="6B79C062" w14:textId="77777777" w:rsidR="00ED43D2" w:rsidRPr="00442ECE" w:rsidRDefault="00ED43D2" w:rsidP="00F93E82">
      <w:pPr>
        <w:numPr>
          <w:ilvl w:val="0"/>
          <w:numId w:val="52"/>
        </w:numPr>
        <w:spacing w:before="60" w:after="60"/>
        <w:rPr>
          <w:rFonts w:cs="Arial"/>
          <w:bCs/>
          <w:iCs/>
          <w:szCs w:val="20"/>
          <w:lang w:eastAsia="ru-RU"/>
        </w:rPr>
      </w:pPr>
      <w:r w:rsidRPr="00442ECE">
        <w:rPr>
          <w:rFonts w:cs="Arial"/>
          <w:bCs/>
          <w:iCs/>
          <w:szCs w:val="20"/>
          <w:lang w:eastAsia="ru-RU"/>
        </w:rPr>
        <w:t>Совершенствование механизма получения необходимой информации о конкурентах на рынке дорожного строительства.</w:t>
      </w:r>
    </w:p>
    <w:p w14:paraId="38D66ADC" w14:textId="77777777" w:rsidR="00ED43D2" w:rsidRDefault="00ED43D2" w:rsidP="00ED43D2">
      <w:pPr>
        <w:pStyle w:val="ConsPlusNormal"/>
        <w:spacing w:before="60" w:after="60"/>
        <w:jc w:val="both"/>
      </w:pPr>
    </w:p>
    <w:p w14:paraId="14CE4C1F" w14:textId="77777777" w:rsidR="00ED43D2" w:rsidRPr="00676BE8" w:rsidRDefault="00ED43D2" w:rsidP="00ED43D2">
      <w:pPr>
        <w:pStyle w:val="ConsPlusNormal"/>
        <w:spacing w:before="60" w:after="60"/>
        <w:jc w:val="both"/>
        <w:rPr>
          <w:b/>
        </w:rPr>
      </w:pPr>
      <w:r w:rsidRPr="00386792">
        <w:rPr>
          <w:b/>
        </w:rPr>
        <w:t xml:space="preserve">способы, применяемые </w:t>
      </w:r>
      <w:r>
        <w:rPr>
          <w:b/>
        </w:rPr>
        <w:t>поручителем</w:t>
      </w:r>
      <w:r w:rsidRPr="00386792">
        <w:rPr>
          <w:b/>
        </w:rPr>
        <w:t xml:space="preserve">, и способы, которые </w:t>
      </w:r>
      <w:r>
        <w:rPr>
          <w:b/>
        </w:rPr>
        <w:t>поручитель</w:t>
      </w:r>
      <w:r w:rsidRPr="00386792">
        <w:rPr>
          <w:b/>
        </w:rPr>
        <w:t xml:space="preserve"> планирует использовать в будущем для снижения негативного эффекта факторов и условий, влияющих на деятельность </w:t>
      </w:r>
      <w:r>
        <w:rPr>
          <w:b/>
        </w:rPr>
        <w:t>поручитель</w:t>
      </w:r>
      <w:r w:rsidRPr="00676BE8">
        <w:rPr>
          <w:b/>
        </w:rPr>
        <w:t>:</w:t>
      </w:r>
    </w:p>
    <w:p w14:paraId="494AFEB4" w14:textId="77777777" w:rsidR="00ED43D2" w:rsidRPr="00676BE8" w:rsidRDefault="00ED43D2" w:rsidP="00ED43D2">
      <w:pPr>
        <w:pStyle w:val="Basic"/>
        <w:spacing w:before="60" w:after="60"/>
        <w:ind w:firstLine="0"/>
        <w:rPr>
          <w:rFonts w:ascii="Arial" w:hAnsi="Arial" w:cs="Arial"/>
          <w:sz w:val="20"/>
        </w:rPr>
      </w:pPr>
      <w:r w:rsidRPr="00676BE8">
        <w:rPr>
          <w:rFonts w:ascii="Arial" w:hAnsi="Arial" w:cs="Arial"/>
          <w:sz w:val="20"/>
        </w:rPr>
        <w:t xml:space="preserve">В целом вероятность наступления неблагоприятных событий для </w:t>
      </w:r>
      <w:r>
        <w:rPr>
          <w:rFonts w:ascii="Arial" w:hAnsi="Arial" w:cs="Arial"/>
          <w:sz w:val="20"/>
        </w:rPr>
        <w:t>Поручителя</w:t>
      </w:r>
      <w:r w:rsidRPr="00676BE8">
        <w:rPr>
          <w:rFonts w:ascii="Arial" w:hAnsi="Arial" w:cs="Arial"/>
          <w:sz w:val="20"/>
        </w:rPr>
        <w:t xml:space="preserve"> можно оценить как низкую. В случае если произойдут указанные ухудшения ситуации в отрасли, </w:t>
      </w:r>
      <w:r>
        <w:rPr>
          <w:rFonts w:ascii="Arial" w:hAnsi="Arial" w:cs="Arial"/>
          <w:sz w:val="20"/>
        </w:rPr>
        <w:t>Поручитель</w:t>
      </w:r>
      <w:r w:rsidRPr="00676BE8">
        <w:rPr>
          <w:rFonts w:ascii="Arial" w:hAnsi="Arial" w:cs="Arial"/>
          <w:sz w:val="20"/>
        </w:rPr>
        <w:t xml:space="preserve"> планирует оптимизировать свою маркетинговую и технологическую политику.</w:t>
      </w:r>
    </w:p>
    <w:p w14:paraId="5D1A1721" w14:textId="77777777" w:rsidR="00ED43D2" w:rsidRDefault="00ED43D2" w:rsidP="00ED43D2">
      <w:pPr>
        <w:pStyle w:val="ConsPlusNormal"/>
        <w:spacing w:before="60" w:after="60"/>
        <w:jc w:val="both"/>
      </w:pPr>
    </w:p>
    <w:p w14:paraId="4CF641BA" w14:textId="77777777" w:rsidR="00ED43D2" w:rsidRDefault="00ED43D2" w:rsidP="00ED43D2">
      <w:pPr>
        <w:pStyle w:val="ConsPlusNormal"/>
        <w:spacing w:before="60" w:after="60"/>
        <w:jc w:val="both"/>
        <w:rPr>
          <w:b/>
        </w:rPr>
      </w:pPr>
      <w:r w:rsidRPr="00490543">
        <w:rPr>
          <w:b/>
        </w:rPr>
        <w:t xml:space="preserve">существенные события/факторы, которые могут в наибольшей степени негативно повлиять на возможность получения </w:t>
      </w:r>
      <w:r>
        <w:rPr>
          <w:b/>
        </w:rPr>
        <w:t>поручителем</w:t>
      </w:r>
      <w:r w:rsidRPr="00490543">
        <w:rPr>
          <w:b/>
        </w:rPr>
        <w:t xml:space="preserve"> в будущем таких же или более высоких результатов, по сравнению с результатами, полученными за последний завершенный отчетный период до даты утверждения проспекта ценных бумаг, а также вероятность наступления таких событий (возникновения факторов)</w:t>
      </w:r>
      <w:r>
        <w:rPr>
          <w:b/>
        </w:rPr>
        <w:t>:</w:t>
      </w:r>
    </w:p>
    <w:p w14:paraId="1E445643" w14:textId="77777777" w:rsidR="00ED43D2" w:rsidRDefault="00ED43D2" w:rsidP="00ED43D2">
      <w:pPr>
        <w:widowControl w:val="0"/>
        <w:autoSpaceDE w:val="0"/>
        <w:autoSpaceDN w:val="0"/>
        <w:adjustRightInd w:val="0"/>
        <w:rPr>
          <w:rFonts w:cs="Arial"/>
          <w:szCs w:val="20"/>
        </w:rPr>
      </w:pPr>
      <w:r w:rsidRPr="00676BE8">
        <w:rPr>
          <w:rFonts w:cs="Arial"/>
          <w:szCs w:val="20"/>
        </w:rPr>
        <w:t>Негативно на деятельность Поручителя может повлиять</w:t>
      </w:r>
      <w:r>
        <w:rPr>
          <w:rFonts w:cs="Arial"/>
          <w:szCs w:val="20"/>
        </w:rPr>
        <w:t>:</w:t>
      </w:r>
    </w:p>
    <w:p w14:paraId="3EAE0C13" w14:textId="77777777" w:rsidR="00ED43D2" w:rsidRPr="00676BE8" w:rsidRDefault="00ED43D2" w:rsidP="00F93E82">
      <w:pPr>
        <w:numPr>
          <w:ilvl w:val="0"/>
          <w:numId w:val="52"/>
        </w:numPr>
        <w:spacing w:before="60" w:after="60"/>
        <w:rPr>
          <w:rFonts w:cs="Arial"/>
          <w:bCs/>
          <w:iCs/>
          <w:szCs w:val="20"/>
          <w:lang w:eastAsia="ru-RU"/>
        </w:rPr>
      </w:pPr>
      <w:r w:rsidRPr="00676BE8">
        <w:rPr>
          <w:rFonts w:cs="Arial"/>
          <w:bCs/>
          <w:iCs/>
          <w:szCs w:val="20"/>
          <w:lang w:eastAsia="ru-RU"/>
        </w:rPr>
        <w:t>снижение спроса на дорожное строительство,</w:t>
      </w:r>
    </w:p>
    <w:p w14:paraId="58005D45" w14:textId="77777777" w:rsidR="00C11C3C" w:rsidRDefault="00ED43D2" w:rsidP="00F93E82">
      <w:pPr>
        <w:numPr>
          <w:ilvl w:val="0"/>
          <w:numId w:val="52"/>
        </w:numPr>
        <w:spacing w:before="60" w:after="60"/>
        <w:rPr>
          <w:rFonts w:cs="Arial"/>
          <w:bCs/>
          <w:iCs/>
          <w:szCs w:val="20"/>
          <w:lang w:eastAsia="ru-RU"/>
        </w:rPr>
      </w:pPr>
      <w:r w:rsidRPr="00676BE8">
        <w:rPr>
          <w:rFonts w:cs="Arial"/>
          <w:bCs/>
          <w:iCs/>
          <w:szCs w:val="20"/>
          <w:lang w:eastAsia="ru-RU"/>
        </w:rPr>
        <w:t>изменение тенденции</w:t>
      </w:r>
      <w:r w:rsidR="00C11C3C">
        <w:rPr>
          <w:rFonts w:cs="Arial"/>
          <w:bCs/>
          <w:iCs/>
          <w:szCs w:val="20"/>
          <w:lang w:eastAsia="ru-RU"/>
        </w:rPr>
        <w:t xml:space="preserve"> в</w:t>
      </w:r>
      <w:r w:rsidRPr="00676BE8">
        <w:rPr>
          <w:rFonts w:cs="Arial"/>
          <w:bCs/>
          <w:iCs/>
          <w:szCs w:val="20"/>
          <w:lang w:eastAsia="ru-RU"/>
        </w:rPr>
        <w:t xml:space="preserve"> отрасли дорожного строительства, в том числе позиции государства </w:t>
      </w:r>
      <w:r w:rsidR="00C11C3C">
        <w:rPr>
          <w:rFonts w:cs="Arial"/>
          <w:bCs/>
          <w:iCs/>
          <w:szCs w:val="20"/>
          <w:lang w:eastAsia="ru-RU"/>
        </w:rPr>
        <w:t xml:space="preserve">как регулятора </w:t>
      </w:r>
      <w:r w:rsidRPr="00676BE8">
        <w:rPr>
          <w:rFonts w:cs="Arial"/>
          <w:bCs/>
          <w:iCs/>
          <w:szCs w:val="20"/>
          <w:lang w:eastAsia="ru-RU"/>
        </w:rPr>
        <w:t>в отношении дорожного строительства, что может быть только обусловлено существенным ухудшением экономического и политического состояния Российской Федерации, как целого государства</w:t>
      </w:r>
    </w:p>
    <w:p w14:paraId="2676EAE2" w14:textId="771881A8" w:rsidR="00C11C3C" w:rsidRPr="00B3085D" w:rsidRDefault="00C11C3C" w:rsidP="00F93E82">
      <w:pPr>
        <w:numPr>
          <w:ilvl w:val="0"/>
          <w:numId w:val="52"/>
        </w:numPr>
        <w:spacing w:before="60" w:after="60"/>
        <w:rPr>
          <w:rFonts w:cs="Arial"/>
          <w:bCs/>
          <w:iCs/>
          <w:szCs w:val="20"/>
          <w:lang w:eastAsia="ru-RU"/>
        </w:rPr>
      </w:pPr>
      <w:r w:rsidRPr="00B3085D">
        <w:rPr>
          <w:rFonts w:cs="Arial"/>
          <w:bCs/>
          <w:iCs/>
          <w:szCs w:val="20"/>
          <w:lang w:eastAsia="ru-RU"/>
        </w:rPr>
        <w:t>рост конкуренции, выход новых игроков на р</w:t>
      </w:r>
      <w:r>
        <w:rPr>
          <w:rFonts w:cs="Arial"/>
          <w:bCs/>
          <w:iCs/>
          <w:szCs w:val="20"/>
          <w:lang w:eastAsia="ru-RU"/>
        </w:rPr>
        <w:t>ынок, в том числе международных,</w:t>
      </w:r>
    </w:p>
    <w:p w14:paraId="36121689" w14:textId="3B1DA0EA" w:rsidR="00ED43D2" w:rsidRPr="00676BE8" w:rsidRDefault="00C11C3C" w:rsidP="00F93E82">
      <w:pPr>
        <w:numPr>
          <w:ilvl w:val="0"/>
          <w:numId w:val="52"/>
        </w:numPr>
        <w:spacing w:before="60" w:after="60"/>
        <w:rPr>
          <w:rFonts w:cs="Arial"/>
          <w:bCs/>
          <w:iCs/>
          <w:szCs w:val="20"/>
          <w:lang w:eastAsia="ru-RU"/>
        </w:rPr>
      </w:pPr>
      <w:r w:rsidRPr="00B3085D">
        <w:rPr>
          <w:rFonts w:cs="Arial"/>
          <w:bCs/>
          <w:iCs/>
          <w:szCs w:val="20"/>
          <w:lang w:eastAsia="ru-RU"/>
        </w:rPr>
        <w:t>изменение правил игры на рынке как следствие изменения законодательной базы в области закупок, прихода  к руководству транспортной отрасли новой команды, нелояльной к компании</w:t>
      </w:r>
      <w:r w:rsidR="00ED43D2" w:rsidRPr="00676BE8">
        <w:rPr>
          <w:rFonts w:cs="Arial"/>
          <w:bCs/>
          <w:iCs/>
          <w:szCs w:val="20"/>
          <w:lang w:eastAsia="ru-RU"/>
        </w:rPr>
        <w:t>.</w:t>
      </w:r>
    </w:p>
    <w:p w14:paraId="6EF7533E" w14:textId="0232F615" w:rsidR="00ED43D2" w:rsidRPr="00676BE8" w:rsidRDefault="00ED43D2" w:rsidP="00ED43D2">
      <w:pPr>
        <w:widowControl w:val="0"/>
        <w:autoSpaceDE w:val="0"/>
        <w:autoSpaceDN w:val="0"/>
        <w:adjustRightInd w:val="0"/>
        <w:rPr>
          <w:rFonts w:cs="Arial"/>
          <w:szCs w:val="20"/>
        </w:rPr>
      </w:pPr>
      <w:r>
        <w:rPr>
          <w:rFonts w:cs="Arial"/>
          <w:szCs w:val="20"/>
        </w:rPr>
        <w:t>Указанные</w:t>
      </w:r>
      <w:r w:rsidRPr="00676BE8">
        <w:rPr>
          <w:rFonts w:cs="Arial"/>
          <w:szCs w:val="20"/>
        </w:rPr>
        <w:t xml:space="preserve"> факторы находятся вне контроля Поручителя, и исходя из прогнозов развития РФ (в т.ч. </w:t>
      </w:r>
      <w:r w:rsidR="00C11C3C">
        <w:rPr>
          <w:rFonts w:cs="Arial"/>
          <w:szCs w:val="20"/>
        </w:rPr>
        <w:t xml:space="preserve">в </w:t>
      </w:r>
      <w:r w:rsidRPr="00676BE8">
        <w:rPr>
          <w:rFonts w:cs="Arial"/>
          <w:szCs w:val="20"/>
        </w:rPr>
        <w:t>дорожной отрасли), реализация таких факторов является крайне маловероятно</w:t>
      </w:r>
      <w:r>
        <w:rPr>
          <w:rFonts w:cs="Arial"/>
          <w:szCs w:val="20"/>
        </w:rPr>
        <w:t>й.</w:t>
      </w:r>
    </w:p>
    <w:p w14:paraId="21416AAF" w14:textId="62522ED0" w:rsidR="00ED43D2" w:rsidRPr="00676BE8" w:rsidRDefault="00ED43D2" w:rsidP="00ED43D2">
      <w:pPr>
        <w:pStyle w:val="Basic"/>
        <w:ind w:firstLine="0"/>
        <w:rPr>
          <w:rFonts w:ascii="Arial" w:hAnsi="Arial" w:cs="Arial"/>
          <w:sz w:val="20"/>
        </w:rPr>
      </w:pPr>
      <w:r w:rsidRPr="00676BE8">
        <w:rPr>
          <w:rFonts w:ascii="Arial" w:hAnsi="Arial" w:cs="Arial"/>
          <w:sz w:val="20"/>
        </w:rPr>
        <w:t xml:space="preserve">В целом вероятность наступления неблагоприятных событий для </w:t>
      </w:r>
      <w:r>
        <w:rPr>
          <w:rFonts w:ascii="Arial" w:hAnsi="Arial" w:cs="Arial"/>
          <w:sz w:val="20"/>
        </w:rPr>
        <w:t>Поручит</w:t>
      </w:r>
      <w:r w:rsidR="00C241F9">
        <w:rPr>
          <w:rFonts w:ascii="Arial" w:hAnsi="Arial" w:cs="Arial"/>
          <w:sz w:val="20"/>
        </w:rPr>
        <w:t>е</w:t>
      </w:r>
      <w:r>
        <w:rPr>
          <w:rFonts w:ascii="Arial" w:hAnsi="Arial" w:cs="Arial"/>
          <w:sz w:val="20"/>
        </w:rPr>
        <w:t>ля</w:t>
      </w:r>
      <w:r w:rsidRPr="00676BE8">
        <w:rPr>
          <w:rFonts w:ascii="Arial" w:hAnsi="Arial" w:cs="Arial"/>
          <w:sz w:val="20"/>
        </w:rPr>
        <w:t xml:space="preserve"> можно оценить как низкую. В случае если произойдут указанные ухудшения ситуации в отрасли, </w:t>
      </w:r>
      <w:r>
        <w:rPr>
          <w:rFonts w:ascii="Arial" w:hAnsi="Arial" w:cs="Arial"/>
          <w:sz w:val="20"/>
        </w:rPr>
        <w:t>Поручитель</w:t>
      </w:r>
      <w:r w:rsidRPr="00676BE8">
        <w:rPr>
          <w:rFonts w:ascii="Arial" w:hAnsi="Arial" w:cs="Arial"/>
          <w:sz w:val="20"/>
        </w:rPr>
        <w:t xml:space="preserve"> планирует оптимизировать свою маркетинговую и технологическую политику.</w:t>
      </w:r>
    </w:p>
    <w:p w14:paraId="65A68A79" w14:textId="77777777" w:rsidR="00ED43D2" w:rsidRPr="00676BE8" w:rsidRDefault="00ED43D2" w:rsidP="00ED43D2">
      <w:pPr>
        <w:pStyle w:val="ConsPlusNormal"/>
        <w:spacing w:before="60" w:after="60"/>
        <w:jc w:val="both"/>
      </w:pPr>
    </w:p>
    <w:p w14:paraId="411B2810" w14:textId="77777777" w:rsidR="00ED43D2" w:rsidRDefault="00ED43D2" w:rsidP="00ED43D2">
      <w:pPr>
        <w:pStyle w:val="ConsPlusNormal"/>
        <w:spacing w:before="60" w:after="60"/>
        <w:jc w:val="both"/>
        <w:rPr>
          <w:b/>
        </w:rPr>
      </w:pPr>
      <w:r w:rsidRPr="00120ABB">
        <w:rPr>
          <w:b/>
        </w:rPr>
        <w:t xml:space="preserve">существенные события/факторы, которые могут улучшить результаты деятельности </w:t>
      </w:r>
      <w:r>
        <w:rPr>
          <w:b/>
        </w:rPr>
        <w:t>поручителя</w:t>
      </w:r>
      <w:r w:rsidRPr="00120ABB">
        <w:rPr>
          <w:b/>
        </w:rPr>
        <w:t>, и вероятность их наступления, а также продолжительность их действия</w:t>
      </w:r>
      <w:r>
        <w:rPr>
          <w:b/>
        </w:rPr>
        <w:t>:</w:t>
      </w:r>
    </w:p>
    <w:p w14:paraId="49DCBB10" w14:textId="77777777" w:rsidR="00ED43D2" w:rsidRPr="00676BE8" w:rsidRDefault="00ED43D2" w:rsidP="00ED43D2">
      <w:pPr>
        <w:spacing w:before="60" w:after="60"/>
        <w:rPr>
          <w:rFonts w:cs="Arial"/>
          <w:bCs/>
          <w:iCs/>
          <w:szCs w:val="20"/>
          <w:u w:val="single"/>
          <w:lang w:eastAsia="ru-RU"/>
        </w:rPr>
      </w:pPr>
      <w:r w:rsidRPr="00676BE8">
        <w:rPr>
          <w:rFonts w:cs="Arial"/>
          <w:bCs/>
          <w:iCs/>
          <w:szCs w:val="20"/>
          <w:u w:val="single"/>
          <w:lang w:eastAsia="ru-RU"/>
        </w:rPr>
        <w:t xml:space="preserve">Факторы, влияющие на перспективы развития </w:t>
      </w:r>
      <w:r>
        <w:rPr>
          <w:rFonts w:cs="Arial"/>
          <w:bCs/>
          <w:iCs/>
          <w:szCs w:val="20"/>
          <w:u w:val="single"/>
          <w:lang w:eastAsia="ru-RU"/>
        </w:rPr>
        <w:t>Поручителя</w:t>
      </w:r>
      <w:r w:rsidRPr="00676BE8">
        <w:rPr>
          <w:rFonts w:cs="Arial"/>
          <w:bCs/>
          <w:iCs/>
          <w:szCs w:val="20"/>
          <w:u w:val="single"/>
          <w:lang w:eastAsia="ru-RU"/>
        </w:rPr>
        <w:t>:</w:t>
      </w:r>
    </w:p>
    <w:p w14:paraId="34013911" w14:textId="77777777" w:rsidR="00ED43D2" w:rsidRPr="00442ECE" w:rsidRDefault="00ED43D2" w:rsidP="00F93E82">
      <w:pPr>
        <w:pStyle w:val="af"/>
        <w:numPr>
          <w:ilvl w:val="0"/>
          <w:numId w:val="52"/>
        </w:numPr>
        <w:rPr>
          <w:rFonts w:cs="Arial"/>
          <w:bCs/>
          <w:iCs/>
          <w:szCs w:val="20"/>
          <w:lang w:eastAsia="ru-RU"/>
        </w:rPr>
      </w:pPr>
      <w:r w:rsidRPr="00442ECE">
        <w:rPr>
          <w:rFonts w:cs="Arial"/>
          <w:bCs/>
          <w:iCs/>
          <w:szCs w:val="20"/>
          <w:lang w:eastAsia="ru-RU"/>
        </w:rPr>
        <w:t>В части развития дорожной сети Посланием Президента Российской Федерации Федеральному Собранию Российской Федерации  от 12 декабря 2012 г. поручено в 2013-2022 годах удвоить объемы строительства и реконструкции автомобильных дорог по сравнению</w:t>
      </w:r>
      <w:r>
        <w:rPr>
          <w:rFonts w:cs="Arial"/>
          <w:bCs/>
          <w:iCs/>
          <w:szCs w:val="20"/>
          <w:lang w:eastAsia="ru-RU"/>
        </w:rPr>
        <w:t xml:space="preserve"> с периодом 2003-2012 годов (вероятность наступления – выше средней; продолжительность действия – более 3-х лет);</w:t>
      </w:r>
    </w:p>
    <w:p w14:paraId="2DF71C5D" w14:textId="3DB8F505" w:rsidR="00ED43D2" w:rsidRDefault="00ED43D2" w:rsidP="00F93E82">
      <w:pPr>
        <w:numPr>
          <w:ilvl w:val="0"/>
          <w:numId w:val="52"/>
        </w:numPr>
        <w:spacing w:before="60" w:after="60"/>
        <w:rPr>
          <w:rFonts w:cs="Arial"/>
          <w:bCs/>
          <w:iCs/>
          <w:szCs w:val="20"/>
          <w:lang w:eastAsia="ru-RU"/>
        </w:rPr>
      </w:pPr>
      <w:r w:rsidRPr="00442ECE">
        <w:rPr>
          <w:rFonts w:cs="Arial"/>
          <w:bCs/>
          <w:iCs/>
          <w:szCs w:val="20"/>
          <w:lang w:eastAsia="ru-RU"/>
        </w:rPr>
        <w:t>Объем финансирования из федерального бюджета дорожного хозяйства, находящегося в ведении Росавтодора, на 201</w:t>
      </w:r>
      <w:r>
        <w:rPr>
          <w:rFonts w:cs="Arial"/>
          <w:bCs/>
          <w:iCs/>
          <w:szCs w:val="20"/>
          <w:lang w:eastAsia="ru-RU"/>
        </w:rPr>
        <w:t>5</w:t>
      </w:r>
      <w:r w:rsidRPr="00442ECE">
        <w:rPr>
          <w:rFonts w:cs="Arial"/>
          <w:bCs/>
          <w:iCs/>
          <w:szCs w:val="20"/>
          <w:lang w:eastAsia="ru-RU"/>
        </w:rPr>
        <w:t xml:space="preserve"> год пр</w:t>
      </w:r>
      <w:r>
        <w:rPr>
          <w:rFonts w:cs="Arial"/>
          <w:bCs/>
          <w:iCs/>
          <w:szCs w:val="20"/>
          <w:lang w:eastAsia="ru-RU"/>
        </w:rPr>
        <w:t xml:space="preserve">едусмотрен в размере </w:t>
      </w:r>
      <w:r w:rsidR="00C11C3C">
        <w:rPr>
          <w:rFonts w:cs="Arial"/>
          <w:bCs/>
          <w:iCs/>
          <w:szCs w:val="20"/>
          <w:lang w:eastAsia="ru-RU"/>
        </w:rPr>
        <w:t>516</w:t>
      </w:r>
      <w:r>
        <w:rPr>
          <w:rFonts w:cs="Arial"/>
          <w:bCs/>
          <w:iCs/>
          <w:szCs w:val="20"/>
          <w:lang w:eastAsia="ru-RU"/>
        </w:rPr>
        <w:t>,</w:t>
      </w:r>
      <w:r w:rsidR="00C11C3C">
        <w:rPr>
          <w:rFonts w:cs="Arial"/>
          <w:bCs/>
          <w:iCs/>
          <w:szCs w:val="20"/>
          <w:lang w:eastAsia="ru-RU"/>
        </w:rPr>
        <w:t>4</w:t>
      </w:r>
      <w:r>
        <w:rPr>
          <w:rFonts w:cs="Arial"/>
          <w:bCs/>
          <w:iCs/>
          <w:szCs w:val="20"/>
          <w:lang w:eastAsia="ru-RU"/>
        </w:rPr>
        <w:t xml:space="preserve"> млрд</w:t>
      </w:r>
      <w:r w:rsidRPr="00442ECE">
        <w:rPr>
          <w:rFonts w:cs="Arial"/>
          <w:bCs/>
          <w:iCs/>
          <w:szCs w:val="20"/>
          <w:lang w:eastAsia="ru-RU"/>
        </w:rPr>
        <w:t xml:space="preserve"> рублей, на 201</w:t>
      </w:r>
      <w:r>
        <w:rPr>
          <w:rFonts w:cs="Arial"/>
          <w:bCs/>
          <w:iCs/>
          <w:szCs w:val="20"/>
          <w:lang w:eastAsia="ru-RU"/>
        </w:rPr>
        <w:t>6</w:t>
      </w:r>
      <w:r w:rsidRPr="00442ECE">
        <w:rPr>
          <w:rFonts w:cs="Arial"/>
          <w:bCs/>
          <w:iCs/>
          <w:szCs w:val="20"/>
          <w:lang w:eastAsia="ru-RU"/>
        </w:rPr>
        <w:t xml:space="preserve"> год </w:t>
      </w:r>
      <w:r>
        <w:rPr>
          <w:rFonts w:cs="Arial"/>
          <w:bCs/>
          <w:iCs/>
          <w:szCs w:val="20"/>
          <w:lang w:eastAsia="ru-RU"/>
        </w:rPr>
        <w:t>-</w:t>
      </w:r>
      <w:r w:rsidRPr="00442ECE">
        <w:rPr>
          <w:rFonts w:cs="Arial"/>
          <w:bCs/>
          <w:iCs/>
          <w:szCs w:val="20"/>
          <w:lang w:eastAsia="ru-RU"/>
        </w:rPr>
        <w:t xml:space="preserve"> в размере </w:t>
      </w:r>
      <w:r w:rsidR="00C11C3C">
        <w:rPr>
          <w:rFonts w:cs="Arial"/>
          <w:bCs/>
          <w:iCs/>
          <w:szCs w:val="20"/>
          <w:lang w:eastAsia="ru-RU"/>
        </w:rPr>
        <w:t>509,2</w:t>
      </w:r>
      <w:r w:rsidR="00C11C3C" w:rsidRPr="00442ECE">
        <w:rPr>
          <w:rFonts w:cs="Arial"/>
          <w:bCs/>
          <w:iCs/>
          <w:szCs w:val="20"/>
          <w:lang w:eastAsia="ru-RU"/>
        </w:rPr>
        <w:t xml:space="preserve"> </w:t>
      </w:r>
      <w:r w:rsidRPr="00442ECE">
        <w:rPr>
          <w:rFonts w:cs="Arial"/>
          <w:bCs/>
          <w:iCs/>
          <w:szCs w:val="20"/>
          <w:lang w:eastAsia="ru-RU"/>
        </w:rPr>
        <w:t>млрд рублей</w:t>
      </w:r>
      <w:r>
        <w:rPr>
          <w:rFonts w:cs="Arial"/>
          <w:bCs/>
          <w:iCs/>
          <w:szCs w:val="20"/>
          <w:lang w:eastAsia="ru-RU"/>
        </w:rPr>
        <w:t xml:space="preserve"> (вероятность наступления – выше средней; продолжительность действия – более 3-х лет).</w:t>
      </w:r>
    </w:p>
    <w:p w14:paraId="7C07F7CB" w14:textId="77777777" w:rsidR="00ED43D2" w:rsidRPr="00442ECE" w:rsidRDefault="00ED43D2" w:rsidP="00ED43D2">
      <w:pPr>
        <w:tabs>
          <w:tab w:val="left" w:pos="360"/>
        </w:tabs>
        <w:spacing w:before="60" w:after="60"/>
        <w:ind w:left="360"/>
        <w:rPr>
          <w:rFonts w:cs="Arial"/>
          <w:bCs/>
          <w:iCs/>
          <w:szCs w:val="20"/>
          <w:lang w:eastAsia="ru-RU"/>
        </w:rPr>
      </w:pPr>
      <w:r w:rsidRPr="00442ECE">
        <w:rPr>
          <w:rFonts w:cs="Arial"/>
          <w:bCs/>
          <w:iCs/>
          <w:szCs w:val="20"/>
          <w:lang w:eastAsia="ru-RU"/>
        </w:rPr>
        <w:t>Формирование программ дорожных работ осуществлялось с учетом завершения в 2014 году перехода на 100-процентное финансирование дорожно-эксплуатационных работ по нормативам затрат, утвержденным Правительством РФ</w:t>
      </w:r>
      <w:r>
        <w:rPr>
          <w:rFonts w:cs="Arial"/>
          <w:bCs/>
          <w:iCs/>
          <w:szCs w:val="20"/>
          <w:lang w:eastAsia="ru-RU"/>
        </w:rPr>
        <w:t>.</w:t>
      </w:r>
    </w:p>
    <w:p w14:paraId="58BA290C" w14:textId="064D48A7" w:rsidR="00ED43D2" w:rsidRPr="00442ECE" w:rsidRDefault="00ED43D2" w:rsidP="00F93E82">
      <w:pPr>
        <w:numPr>
          <w:ilvl w:val="0"/>
          <w:numId w:val="52"/>
        </w:numPr>
        <w:spacing w:before="60" w:after="60"/>
        <w:rPr>
          <w:rFonts w:cs="Arial"/>
          <w:bCs/>
          <w:iCs/>
          <w:szCs w:val="20"/>
          <w:lang w:eastAsia="ru-RU"/>
        </w:rPr>
      </w:pPr>
      <w:r w:rsidRPr="00442ECE">
        <w:rPr>
          <w:rFonts w:cs="Arial"/>
          <w:bCs/>
          <w:iCs/>
          <w:szCs w:val="20"/>
          <w:lang w:eastAsia="ru-RU"/>
        </w:rPr>
        <w:t xml:space="preserve">Федеральной адресной инвестиционной программой </w:t>
      </w:r>
      <w:r w:rsidR="00C11C3C">
        <w:rPr>
          <w:rFonts w:cs="Arial"/>
          <w:bCs/>
          <w:iCs/>
          <w:szCs w:val="20"/>
          <w:lang w:eastAsia="ru-RU"/>
        </w:rPr>
        <w:t>в</w:t>
      </w:r>
      <w:r w:rsidRPr="00442ECE">
        <w:rPr>
          <w:rFonts w:cs="Arial"/>
          <w:bCs/>
          <w:iCs/>
          <w:szCs w:val="20"/>
          <w:lang w:eastAsia="ru-RU"/>
        </w:rPr>
        <w:t xml:space="preserve"> 2015 год</w:t>
      </w:r>
      <w:r w:rsidR="00C11C3C">
        <w:rPr>
          <w:rFonts w:cs="Arial"/>
          <w:bCs/>
          <w:iCs/>
          <w:szCs w:val="20"/>
          <w:lang w:eastAsia="ru-RU"/>
        </w:rPr>
        <w:t>у</w:t>
      </w:r>
      <w:r w:rsidRPr="00442ECE">
        <w:rPr>
          <w:rFonts w:cs="Arial"/>
          <w:bCs/>
          <w:iCs/>
          <w:szCs w:val="20"/>
          <w:lang w:eastAsia="ru-RU"/>
        </w:rPr>
        <w:t xml:space="preserve"> на федеральных дорогах, находящихся в ведении Росавтодора, </w:t>
      </w:r>
      <w:r w:rsidR="00C11C3C">
        <w:rPr>
          <w:rFonts w:cs="Arial"/>
          <w:bCs/>
          <w:iCs/>
          <w:szCs w:val="20"/>
          <w:lang w:eastAsia="ru-RU"/>
        </w:rPr>
        <w:t>осуществлен</w:t>
      </w:r>
      <w:r w:rsidR="00C11C3C" w:rsidRPr="00442ECE">
        <w:rPr>
          <w:rFonts w:cs="Arial"/>
          <w:bCs/>
          <w:iCs/>
          <w:szCs w:val="20"/>
          <w:lang w:eastAsia="ru-RU"/>
        </w:rPr>
        <w:t xml:space="preserve"> </w:t>
      </w:r>
      <w:r w:rsidRPr="00442ECE">
        <w:rPr>
          <w:rFonts w:cs="Arial"/>
          <w:bCs/>
          <w:iCs/>
          <w:szCs w:val="20"/>
          <w:lang w:eastAsia="ru-RU"/>
        </w:rPr>
        <w:t xml:space="preserve">ввод в эксплуатацию участков общей протяженностью </w:t>
      </w:r>
      <w:r w:rsidR="00C11C3C">
        <w:rPr>
          <w:rFonts w:cs="Arial"/>
          <w:bCs/>
          <w:iCs/>
          <w:szCs w:val="20"/>
          <w:lang w:eastAsia="ru-RU"/>
        </w:rPr>
        <w:t>369,1</w:t>
      </w:r>
      <w:r w:rsidRPr="00442ECE">
        <w:rPr>
          <w:rFonts w:cs="Arial"/>
          <w:bCs/>
          <w:iCs/>
          <w:szCs w:val="20"/>
          <w:lang w:eastAsia="ru-RU"/>
        </w:rPr>
        <w:t xml:space="preserve"> км</w:t>
      </w:r>
      <w:r w:rsidR="00C11C3C">
        <w:rPr>
          <w:rFonts w:cs="Arial"/>
          <w:bCs/>
          <w:iCs/>
          <w:szCs w:val="20"/>
          <w:lang w:eastAsia="ru-RU"/>
        </w:rPr>
        <w:t>. На 2016 год планируется</w:t>
      </w:r>
      <w:r w:rsidR="00900C6E" w:rsidRPr="00900C6E">
        <w:t xml:space="preserve"> </w:t>
      </w:r>
      <w:r w:rsidR="00900C6E" w:rsidRPr="00900C6E">
        <w:rPr>
          <w:rFonts w:cs="Arial"/>
          <w:bCs/>
          <w:iCs/>
          <w:szCs w:val="20"/>
          <w:lang w:eastAsia="ru-RU"/>
        </w:rPr>
        <w:t>ввести 278,8 км</w:t>
      </w:r>
      <w:r>
        <w:rPr>
          <w:rFonts w:cs="Arial"/>
          <w:bCs/>
          <w:iCs/>
          <w:szCs w:val="20"/>
          <w:lang w:eastAsia="ru-RU"/>
        </w:rPr>
        <w:t xml:space="preserve"> (вероятность наступления – выше средней; продолжительность действия – в течение года)</w:t>
      </w:r>
      <w:r w:rsidRPr="00442ECE">
        <w:rPr>
          <w:rFonts w:cs="Arial"/>
          <w:bCs/>
          <w:iCs/>
          <w:szCs w:val="20"/>
          <w:lang w:eastAsia="ru-RU"/>
        </w:rPr>
        <w:t>.</w:t>
      </w:r>
    </w:p>
    <w:p w14:paraId="78C58666" w14:textId="0CD883C4" w:rsidR="00ED43D2" w:rsidRDefault="00ED43D2" w:rsidP="00F93E82">
      <w:pPr>
        <w:numPr>
          <w:ilvl w:val="0"/>
          <w:numId w:val="52"/>
        </w:numPr>
        <w:spacing w:before="60" w:after="60"/>
        <w:rPr>
          <w:rFonts w:cs="Arial"/>
          <w:bCs/>
          <w:iCs/>
          <w:szCs w:val="20"/>
          <w:lang w:eastAsia="ru-RU"/>
        </w:rPr>
      </w:pPr>
      <w:r w:rsidRPr="00442ECE">
        <w:rPr>
          <w:rFonts w:cs="Arial"/>
          <w:bCs/>
          <w:iCs/>
          <w:szCs w:val="20"/>
          <w:lang w:eastAsia="ru-RU"/>
        </w:rPr>
        <w:t xml:space="preserve">В регионах прогнозируется увеличение сборов в территориальные дорожные фонды, что значительно увеличит объемы ремонта территориальных дорог в </w:t>
      </w:r>
      <w:r w:rsidR="00900C6E" w:rsidRPr="00900C6E">
        <w:rPr>
          <w:rFonts w:cs="Arial"/>
          <w:bCs/>
          <w:iCs/>
          <w:szCs w:val="20"/>
          <w:lang w:eastAsia="ru-RU"/>
        </w:rPr>
        <w:t>2016 г</w:t>
      </w:r>
      <w:r w:rsidR="00900C6E">
        <w:rPr>
          <w:rFonts w:cs="Arial"/>
          <w:bCs/>
          <w:iCs/>
          <w:szCs w:val="20"/>
          <w:lang w:eastAsia="ru-RU"/>
        </w:rPr>
        <w:t>оду</w:t>
      </w:r>
      <w:r w:rsidR="00900C6E" w:rsidRPr="00900C6E">
        <w:rPr>
          <w:rFonts w:cs="Arial"/>
          <w:bCs/>
          <w:iCs/>
          <w:szCs w:val="20"/>
          <w:lang w:eastAsia="ru-RU"/>
        </w:rPr>
        <w:t xml:space="preserve">. Объем дорожных фондов субъектов Российской Федерации в </w:t>
      </w:r>
      <w:r w:rsidRPr="00442ECE">
        <w:rPr>
          <w:rFonts w:cs="Arial"/>
          <w:bCs/>
          <w:iCs/>
          <w:szCs w:val="20"/>
          <w:lang w:eastAsia="ru-RU"/>
        </w:rPr>
        <w:t>2015 г</w:t>
      </w:r>
      <w:r w:rsidR="00900C6E">
        <w:rPr>
          <w:rFonts w:cs="Arial"/>
          <w:bCs/>
          <w:iCs/>
          <w:szCs w:val="20"/>
          <w:lang w:eastAsia="ru-RU"/>
        </w:rPr>
        <w:t xml:space="preserve">оду </w:t>
      </w:r>
      <w:r w:rsidR="00900C6E" w:rsidRPr="00900C6E">
        <w:rPr>
          <w:rFonts w:cs="Arial"/>
          <w:bCs/>
          <w:iCs/>
          <w:szCs w:val="20"/>
          <w:lang w:eastAsia="ru-RU"/>
        </w:rPr>
        <w:t>составил 591 млрд</w:t>
      </w:r>
      <w:r w:rsidR="00900C6E">
        <w:rPr>
          <w:rFonts w:cs="Arial"/>
          <w:bCs/>
          <w:iCs/>
          <w:szCs w:val="20"/>
          <w:lang w:eastAsia="ru-RU"/>
        </w:rPr>
        <w:t xml:space="preserve"> </w:t>
      </w:r>
      <w:r w:rsidR="00900C6E" w:rsidRPr="00900C6E">
        <w:rPr>
          <w:rFonts w:cs="Arial"/>
          <w:bCs/>
          <w:iCs/>
          <w:szCs w:val="20"/>
          <w:lang w:eastAsia="ru-RU"/>
        </w:rPr>
        <w:t>руб., в 2016 году ожидаетс</w:t>
      </w:r>
      <w:r w:rsidR="00900C6E">
        <w:rPr>
          <w:rFonts w:cs="Arial"/>
          <w:bCs/>
          <w:iCs/>
          <w:szCs w:val="20"/>
          <w:lang w:eastAsia="ru-RU"/>
        </w:rPr>
        <w:t xml:space="preserve">я увеличение фондов до 600 млрд </w:t>
      </w:r>
      <w:r w:rsidR="00900C6E" w:rsidRPr="00900C6E">
        <w:rPr>
          <w:rFonts w:cs="Arial"/>
          <w:bCs/>
          <w:iCs/>
          <w:szCs w:val="20"/>
          <w:lang w:eastAsia="ru-RU"/>
        </w:rPr>
        <w:t>руб</w:t>
      </w:r>
      <w:r w:rsidRPr="00442ECE">
        <w:rPr>
          <w:rFonts w:cs="Arial"/>
          <w:bCs/>
          <w:iCs/>
          <w:szCs w:val="20"/>
          <w:lang w:eastAsia="ru-RU"/>
        </w:rPr>
        <w:t>. Общий объем перечисленных субсидий из федерального бюджета бюджетам субъектов Российской Федерации в рамках федеральных целевых программ в 2</w:t>
      </w:r>
      <w:r>
        <w:rPr>
          <w:rFonts w:cs="Arial"/>
          <w:bCs/>
          <w:iCs/>
          <w:szCs w:val="20"/>
          <w:lang w:eastAsia="ru-RU"/>
        </w:rPr>
        <w:t xml:space="preserve">014 году составляет </w:t>
      </w:r>
      <w:r w:rsidR="00900C6E">
        <w:rPr>
          <w:rFonts w:cs="Arial"/>
          <w:bCs/>
          <w:iCs/>
          <w:szCs w:val="20"/>
          <w:lang w:eastAsia="ru-RU"/>
        </w:rPr>
        <w:t>60,5</w:t>
      </w:r>
      <w:r>
        <w:rPr>
          <w:rFonts w:cs="Arial"/>
          <w:bCs/>
          <w:iCs/>
          <w:szCs w:val="20"/>
          <w:lang w:eastAsia="ru-RU"/>
        </w:rPr>
        <w:t xml:space="preserve"> млрд</w:t>
      </w:r>
      <w:r w:rsidRPr="00442ECE">
        <w:rPr>
          <w:rFonts w:cs="Arial"/>
          <w:bCs/>
          <w:iCs/>
          <w:szCs w:val="20"/>
          <w:lang w:eastAsia="ru-RU"/>
        </w:rPr>
        <w:t xml:space="preserve"> руб., в 2015 году перечислен</w:t>
      </w:r>
      <w:r w:rsidR="00900C6E">
        <w:rPr>
          <w:rFonts w:cs="Arial"/>
          <w:bCs/>
          <w:iCs/>
          <w:szCs w:val="20"/>
          <w:lang w:eastAsia="ru-RU"/>
        </w:rPr>
        <w:t>о</w:t>
      </w:r>
      <w:r w:rsidRPr="00442ECE">
        <w:rPr>
          <w:rFonts w:cs="Arial"/>
          <w:bCs/>
          <w:iCs/>
          <w:szCs w:val="20"/>
          <w:lang w:eastAsia="ru-RU"/>
        </w:rPr>
        <w:t xml:space="preserve"> </w:t>
      </w:r>
      <w:r w:rsidR="00900C6E">
        <w:rPr>
          <w:rFonts w:cs="Arial"/>
          <w:bCs/>
          <w:iCs/>
          <w:szCs w:val="20"/>
          <w:lang w:eastAsia="ru-RU"/>
        </w:rPr>
        <w:t>158</w:t>
      </w:r>
      <w:r w:rsidRPr="00442ECE">
        <w:rPr>
          <w:rFonts w:cs="Arial"/>
          <w:bCs/>
          <w:iCs/>
          <w:szCs w:val="20"/>
          <w:lang w:eastAsia="ru-RU"/>
        </w:rPr>
        <w:t xml:space="preserve"> млрд рублей (50 млрд рублей предусмотрено регионам из федерального бюджета при подтверждении удвоения темпов стро</w:t>
      </w:r>
      <w:r>
        <w:rPr>
          <w:rFonts w:cs="Arial"/>
          <w:bCs/>
          <w:iCs/>
          <w:szCs w:val="20"/>
          <w:lang w:eastAsia="ru-RU"/>
        </w:rPr>
        <w:t>ительства автомобильных дорог) (вероятность наступления – выше средней; продолжительность действия – в течение 1-3 лет);</w:t>
      </w:r>
    </w:p>
    <w:p w14:paraId="47204999" w14:textId="1E5371D7" w:rsidR="00900C6E" w:rsidRPr="00442ECE" w:rsidRDefault="00900C6E" w:rsidP="00F93E82">
      <w:pPr>
        <w:numPr>
          <w:ilvl w:val="0"/>
          <w:numId w:val="52"/>
        </w:numPr>
        <w:spacing w:before="60" w:after="60"/>
        <w:rPr>
          <w:rFonts w:cs="Arial"/>
          <w:bCs/>
          <w:iCs/>
          <w:szCs w:val="20"/>
          <w:lang w:eastAsia="ru-RU"/>
        </w:rPr>
      </w:pPr>
      <w:r w:rsidRPr="00900C6E">
        <w:rPr>
          <w:rFonts w:cs="Arial"/>
          <w:bCs/>
          <w:iCs/>
          <w:szCs w:val="20"/>
          <w:lang w:eastAsia="ru-RU"/>
        </w:rPr>
        <w:t>Финансирование программы деятельности ГК АВТОДОР в 2014 году составило 136,8 млрд</w:t>
      </w:r>
      <w:r>
        <w:rPr>
          <w:rFonts w:cs="Arial"/>
          <w:bCs/>
          <w:iCs/>
          <w:szCs w:val="20"/>
          <w:lang w:eastAsia="ru-RU"/>
        </w:rPr>
        <w:t xml:space="preserve"> </w:t>
      </w:r>
      <w:r w:rsidRPr="00900C6E">
        <w:rPr>
          <w:rFonts w:cs="Arial"/>
          <w:bCs/>
          <w:iCs/>
          <w:szCs w:val="20"/>
          <w:lang w:eastAsia="ru-RU"/>
        </w:rPr>
        <w:t>руб., в 2015 году</w:t>
      </w:r>
      <w:r>
        <w:rPr>
          <w:rFonts w:cs="Arial"/>
          <w:bCs/>
          <w:iCs/>
          <w:szCs w:val="20"/>
          <w:lang w:eastAsia="ru-RU"/>
        </w:rPr>
        <w:t xml:space="preserve"> – </w:t>
      </w:r>
      <w:r w:rsidRPr="00900C6E">
        <w:rPr>
          <w:rFonts w:cs="Arial"/>
          <w:bCs/>
          <w:iCs/>
          <w:szCs w:val="20"/>
          <w:lang w:eastAsia="ru-RU"/>
        </w:rPr>
        <w:t>168,0 млрд</w:t>
      </w:r>
      <w:r>
        <w:rPr>
          <w:rFonts w:cs="Arial"/>
          <w:bCs/>
          <w:iCs/>
          <w:szCs w:val="20"/>
          <w:lang w:eastAsia="ru-RU"/>
        </w:rPr>
        <w:t xml:space="preserve"> </w:t>
      </w:r>
      <w:r w:rsidRPr="00900C6E">
        <w:rPr>
          <w:rFonts w:cs="Arial"/>
          <w:bCs/>
          <w:iCs/>
          <w:szCs w:val="20"/>
          <w:lang w:eastAsia="ru-RU"/>
        </w:rPr>
        <w:t>руб. На 2016 год запланиров</w:t>
      </w:r>
      <w:r>
        <w:rPr>
          <w:rFonts w:cs="Arial"/>
          <w:bCs/>
          <w:iCs/>
          <w:szCs w:val="20"/>
          <w:lang w:eastAsia="ru-RU"/>
        </w:rPr>
        <w:t xml:space="preserve">аны расходы на сумму 241,5 млрд </w:t>
      </w:r>
      <w:r w:rsidRPr="00900C6E">
        <w:rPr>
          <w:rFonts w:cs="Arial"/>
          <w:bCs/>
          <w:iCs/>
          <w:szCs w:val="20"/>
          <w:lang w:eastAsia="ru-RU"/>
        </w:rPr>
        <w:t>руб</w:t>
      </w:r>
      <w:r>
        <w:rPr>
          <w:rFonts w:cs="Arial"/>
          <w:bCs/>
          <w:iCs/>
          <w:szCs w:val="20"/>
          <w:lang w:eastAsia="ru-RU"/>
        </w:rPr>
        <w:t>.;</w:t>
      </w:r>
    </w:p>
    <w:p w14:paraId="4CC1FD7A" w14:textId="77777777" w:rsidR="00ED43D2" w:rsidRDefault="00ED43D2" w:rsidP="00F93E82">
      <w:pPr>
        <w:numPr>
          <w:ilvl w:val="0"/>
          <w:numId w:val="52"/>
        </w:numPr>
        <w:spacing w:before="60" w:after="60"/>
        <w:rPr>
          <w:rFonts w:cs="Arial"/>
          <w:bCs/>
          <w:iCs/>
          <w:szCs w:val="20"/>
        </w:rPr>
      </w:pPr>
      <w:r>
        <w:rPr>
          <w:rFonts w:cs="Arial"/>
          <w:bCs/>
          <w:iCs/>
          <w:szCs w:val="20"/>
          <w:lang w:eastAsia="ru-RU"/>
        </w:rPr>
        <w:t>Стоимость мероприятий по реализации программы развития</w:t>
      </w:r>
      <w:r w:rsidRPr="00442ECE">
        <w:rPr>
          <w:rFonts w:cs="Arial"/>
          <w:bCs/>
          <w:iCs/>
          <w:szCs w:val="20"/>
          <w:lang w:eastAsia="ru-RU"/>
        </w:rPr>
        <w:t xml:space="preserve"> транспортного комплекса Московского</w:t>
      </w:r>
      <w:r>
        <w:rPr>
          <w:rFonts w:cs="Arial"/>
          <w:bCs/>
          <w:iCs/>
          <w:szCs w:val="20"/>
          <w:lang w:eastAsia="ru-RU"/>
        </w:rPr>
        <w:t xml:space="preserve"> региона на период до 2020 года </w:t>
      </w:r>
      <w:r w:rsidRPr="00442ECE">
        <w:rPr>
          <w:rFonts w:cs="Arial"/>
          <w:bCs/>
          <w:iCs/>
          <w:szCs w:val="20"/>
        </w:rPr>
        <w:t>составляет 7,1 трлн руб</w:t>
      </w:r>
      <w:r>
        <w:rPr>
          <w:rFonts w:cs="Arial"/>
          <w:bCs/>
          <w:iCs/>
          <w:szCs w:val="20"/>
        </w:rPr>
        <w:t xml:space="preserve">. </w:t>
      </w:r>
      <w:r>
        <w:rPr>
          <w:rFonts w:cs="Arial"/>
          <w:bCs/>
          <w:iCs/>
          <w:szCs w:val="20"/>
          <w:lang w:eastAsia="ru-RU"/>
        </w:rPr>
        <w:t>(вероятность наступления – выше средней; продолжительность действия – более 3-х лет)</w:t>
      </w:r>
      <w:r w:rsidRPr="00442ECE">
        <w:rPr>
          <w:rFonts w:cs="Arial"/>
          <w:bCs/>
          <w:iCs/>
          <w:szCs w:val="20"/>
        </w:rPr>
        <w:t>.</w:t>
      </w:r>
    </w:p>
    <w:p w14:paraId="49260610" w14:textId="77777777" w:rsidR="00ED43D2" w:rsidRPr="00676BE8" w:rsidRDefault="00ED43D2" w:rsidP="00ED43D2">
      <w:pPr>
        <w:pStyle w:val="ConsPlusNormal"/>
        <w:spacing w:before="60" w:after="60"/>
        <w:jc w:val="both"/>
      </w:pPr>
    </w:p>
    <w:p w14:paraId="52C37E5C" w14:textId="77777777" w:rsidR="00ED43D2" w:rsidRPr="009479FF" w:rsidRDefault="00ED43D2" w:rsidP="007B0FF1">
      <w:pPr>
        <w:pStyle w:val="30"/>
      </w:pPr>
      <w:bookmarkStart w:id="411" w:name="_Toc456795914"/>
      <w:r w:rsidRPr="009479FF">
        <w:t xml:space="preserve">4.7. Конкуренты </w:t>
      </w:r>
      <w:r>
        <w:t>поручителя</w:t>
      </w:r>
      <w:bookmarkEnd w:id="411"/>
    </w:p>
    <w:p w14:paraId="30D37480" w14:textId="77777777" w:rsidR="00ED43D2" w:rsidRDefault="00ED43D2" w:rsidP="00ED43D2">
      <w:pPr>
        <w:pStyle w:val="ConsPlusNormal"/>
        <w:spacing w:before="60" w:after="60"/>
        <w:jc w:val="both"/>
      </w:pPr>
      <w:r w:rsidRPr="00012DCA">
        <w:rPr>
          <w:b/>
        </w:rPr>
        <w:t xml:space="preserve">основные существующие и предполагаемые конкуренты </w:t>
      </w:r>
      <w:r>
        <w:rPr>
          <w:b/>
        </w:rPr>
        <w:t>поручителя</w:t>
      </w:r>
      <w:r w:rsidRPr="00012DCA">
        <w:rPr>
          <w:b/>
        </w:rPr>
        <w:t xml:space="preserve"> по основным видам деятельности, включая конкурентов за рубежом</w:t>
      </w:r>
      <w:r>
        <w:t>:</w:t>
      </w:r>
    </w:p>
    <w:p w14:paraId="3B292D9D" w14:textId="69439C90" w:rsidR="00ED43D2" w:rsidRPr="00095E0D" w:rsidRDefault="00ED43D2" w:rsidP="00ED43D2">
      <w:pPr>
        <w:autoSpaceDE w:val="0"/>
        <w:autoSpaceDN w:val="0"/>
        <w:adjustRightInd w:val="0"/>
        <w:spacing w:before="60" w:after="60"/>
        <w:rPr>
          <w:rFonts w:cs="Arial"/>
          <w:szCs w:val="20"/>
          <w:lang w:eastAsia="ru-RU"/>
        </w:rPr>
      </w:pPr>
      <w:r w:rsidRPr="00095E0D">
        <w:rPr>
          <w:rFonts w:cs="Arial"/>
          <w:szCs w:val="20"/>
          <w:lang w:eastAsia="ru-RU"/>
        </w:rPr>
        <w:t>ОАО «Мостотрест», ЗАО «ВАД», ООО «Стройновация», ООО «Стройгазконсалтинг», ООО «ИФСК «АРКС»</w:t>
      </w:r>
      <w:r w:rsidR="00900C6E">
        <w:rPr>
          <w:rFonts w:cs="Arial"/>
          <w:szCs w:val="20"/>
          <w:lang w:eastAsia="ru-RU"/>
        </w:rPr>
        <w:t>, ЗАО «ДСК», ОАО «Мостострой-11»</w:t>
      </w:r>
      <w:r>
        <w:rPr>
          <w:rFonts w:cs="Arial"/>
          <w:szCs w:val="20"/>
          <w:lang w:eastAsia="ru-RU"/>
        </w:rPr>
        <w:t>.</w:t>
      </w:r>
    </w:p>
    <w:p w14:paraId="35C7B514" w14:textId="77777777" w:rsidR="00ED43D2" w:rsidRPr="00095E0D" w:rsidRDefault="00ED43D2" w:rsidP="00ED43D2">
      <w:pPr>
        <w:pStyle w:val="ConsPlusNormal"/>
        <w:spacing w:before="60" w:after="60"/>
        <w:jc w:val="both"/>
      </w:pPr>
      <w:r w:rsidRPr="00095E0D">
        <w:t>Зарубежные конкуренты отсутствуют.</w:t>
      </w:r>
    </w:p>
    <w:p w14:paraId="497AA053" w14:textId="77777777" w:rsidR="00ED43D2" w:rsidRDefault="00ED43D2" w:rsidP="00ED43D2">
      <w:pPr>
        <w:pStyle w:val="ConsPlusNormal"/>
        <w:spacing w:before="60" w:after="60"/>
        <w:jc w:val="both"/>
        <w:rPr>
          <w:b/>
        </w:rPr>
      </w:pPr>
    </w:p>
    <w:p w14:paraId="006564C0" w14:textId="77777777" w:rsidR="00ED43D2" w:rsidRPr="00012DCA" w:rsidRDefault="00ED43D2" w:rsidP="00ED43D2">
      <w:pPr>
        <w:pStyle w:val="ConsPlusNormal"/>
        <w:spacing w:before="60" w:after="60"/>
        <w:jc w:val="both"/>
        <w:rPr>
          <w:b/>
        </w:rPr>
      </w:pPr>
      <w:r w:rsidRPr="00012DCA">
        <w:rPr>
          <w:b/>
        </w:rPr>
        <w:t xml:space="preserve">перечень факторов конкурентоспособности </w:t>
      </w:r>
      <w:r>
        <w:rPr>
          <w:b/>
        </w:rPr>
        <w:t>поручителя</w:t>
      </w:r>
      <w:r w:rsidRPr="00012DCA">
        <w:rPr>
          <w:b/>
        </w:rPr>
        <w:t xml:space="preserve"> с описанием степени их влияния на конкурентоспособность производимой продукции (работ, услуг):</w:t>
      </w:r>
    </w:p>
    <w:p w14:paraId="4CD6CFFF" w14:textId="6B984509" w:rsidR="00ED43D2" w:rsidRPr="00095E0D" w:rsidRDefault="00ED43D2" w:rsidP="00F93E82">
      <w:pPr>
        <w:numPr>
          <w:ilvl w:val="0"/>
          <w:numId w:val="52"/>
        </w:numPr>
        <w:spacing w:before="60" w:after="60"/>
        <w:rPr>
          <w:rFonts w:cs="Arial"/>
          <w:bCs/>
          <w:iCs/>
          <w:szCs w:val="20"/>
          <w:lang w:eastAsia="ru-RU"/>
        </w:rPr>
      </w:pPr>
      <w:r w:rsidRPr="00095E0D">
        <w:rPr>
          <w:rFonts w:cs="Arial"/>
          <w:bCs/>
          <w:iCs/>
          <w:szCs w:val="20"/>
          <w:lang w:eastAsia="ru-RU"/>
        </w:rPr>
        <w:t>Лидер в области дорожного строительства в России –</w:t>
      </w:r>
      <w:r>
        <w:rPr>
          <w:rFonts w:cs="Arial"/>
          <w:bCs/>
          <w:iCs/>
          <w:szCs w:val="20"/>
          <w:lang w:eastAsia="ru-RU"/>
        </w:rPr>
        <w:t xml:space="preserve"> с долей рынка по итогам 2015 </w:t>
      </w:r>
      <w:r w:rsidRPr="00095E0D">
        <w:rPr>
          <w:rFonts w:cs="Arial"/>
          <w:bCs/>
          <w:iCs/>
          <w:szCs w:val="20"/>
          <w:lang w:eastAsia="ru-RU"/>
        </w:rPr>
        <w:t xml:space="preserve">г. </w:t>
      </w:r>
      <w:r w:rsidR="00900C6E">
        <w:rPr>
          <w:rFonts w:cs="Arial"/>
          <w:bCs/>
          <w:iCs/>
          <w:szCs w:val="20"/>
          <w:lang w:eastAsia="ru-RU"/>
        </w:rPr>
        <w:t>5,7</w:t>
      </w:r>
      <w:r w:rsidRPr="00095E0D">
        <w:rPr>
          <w:rFonts w:cs="Arial"/>
          <w:bCs/>
          <w:iCs/>
          <w:szCs w:val="20"/>
          <w:lang w:eastAsia="ru-RU"/>
        </w:rPr>
        <w:t>%</w:t>
      </w:r>
      <w:r w:rsidR="008C3D00">
        <w:rPr>
          <w:rFonts w:cs="Arial"/>
          <w:bCs/>
          <w:iCs/>
          <w:szCs w:val="20"/>
          <w:lang w:eastAsia="ru-RU"/>
        </w:rPr>
        <w:t xml:space="preserve"> (высокая степень влияния)</w:t>
      </w:r>
      <w:r>
        <w:rPr>
          <w:rFonts w:cs="Arial"/>
          <w:bCs/>
          <w:iCs/>
          <w:szCs w:val="20"/>
          <w:lang w:eastAsia="ru-RU"/>
        </w:rPr>
        <w:t>;</w:t>
      </w:r>
    </w:p>
    <w:p w14:paraId="67F656F5" w14:textId="396E97FC" w:rsidR="00ED43D2" w:rsidRPr="00095E0D" w:rsidRDefault="00ED43D2" w:rsidP="00F93E82">
      <w:pPr>
        <w:numPr>
          <w:ilvl w:val="0"/>
          <w:numId w:val="52"/>
        </w:numPr>
        <w:spacing w:before="60" w:after="60"/>
        <w:rPr>
          <w:rFonts w:cs="Arial"/>
          <w:bCs/>
          <w:iCs/>
          <w:szCs w:val="20"/>
          <w:lang w:eastAsia="ru-RU"/>
        </w:rPr>
      </w:pPr>
      <w:r w:rsidRPr="00095E0D">
        <w:rPr>
          <w:rFonts w:cs="Arial"/>
          <w:bCs/>
          <w:iCs/>
          <w:szCs w:val="20"/>
          <w:lang w:eastAsia="ru-RU"/>
        </w:rPr>
        <w:t xml:space="preserve">Успешный опыт выполнения крупных и технологически сложных проектов, в том числе стоимостью более </w:t>
      </w:r>
      <w:r w:rsidR="00900C6E">
        <w:rPr>
          <w:rFonts w:cs="Arial"/>
          <w:bCs/>
          <w:iCs/>
          <w:szCs w:val="20"/>
          <w:lang w:eastAsia="ru-RU"/>
        </w:rPr>
        <w:t>1</w:t>
      </w:r>
      <w:r w:rsidRPr="00095E0D">
        <w:rPr>
          <w:rFonts w:cs="Arial"/>
          <w:bCs/>
          <w:iCs/>
          <w:szCs w:val="20"/>
          <w:lang w:eastAsia="ru-RU"/>
        </w:rPr>
        <w:t>0 млрд руб.</w:t>
      </w:r>
      <w:r w:rsidR="00900C6E">
        <w:rPr>
          <w:rFonts w:cs="Arial"/>
          <w:bCs/>
          <w:iCs/>
          <w:szCs w:val="20"/>
          <w:lang w:eastAsia="ru-RU"/>
        </w:rPr>
        <w:t>, в том числе на условиях контрактов жизненного цикла и государственно-частного партнерства</w:t>
      </w:r>
      <w:r w:rsidR="008C3D00">
        <w:rPr>
          <w:rFonts w:cs="Arial"/>
          <w:bCs/>
          <w:iCs/>
          <w:szCs w:val="20"/>
          <w:lang w:eastAsia="ru-RU"/>
        </w:rPr>
        <w:t xml:space="preserve"> (высокая степень влияния)</w:t>
      </w:r>
      <w:r>
        <w:rPr>
          <w:rFonts w:cs="Arial"/>
          <w:bCs/>
          <w:iCs/>
          <w:szCs w:val="20"/>
          <w:lang w:eastAsia="ru-RU"/>
        </w:rPr>
        <w:t>;</w:t>
      </w:r>
    </w:p>
    <w:p w14:paraId="7072DDC0" w14:textId="66783B7F" w:rsidR="00ED43D2" w:rsidRPr="00095E0D" w:rsidRDefault="00ED43D2" w:rsidP="00F93E82">
      <w:pPr>
        <w:numPr>
          <w:ilvl w:val="0"/>
          <w:numId w:val="52"/>
        </w:numPr>
        <w:spacing w:before="60" w:after="60"/>
        <w:rPr>
          <w:rFonts w:cs="Arial"/>
          <w:bCs/>
          <w:iCs/>
          <w:szCs w:val="20"/>
          <w:lang w:eastAsia="ru-RU"/>
        </w:rPr>
      </w:pPr>
      <w:r w:rsidRPr="00095E0D">
        <w:rPr>
          <w:rFonts w:cs="Arial"/>
          <w:bCs/>
          <w:iCs/>
          <w:szCs w:val="20"/>
          <w:lang w:eastAsia="ru-RU"/>
        </w:rPr>
        <w:t>Собственные современные производственные и проектные мощности, способные осуществить масшт</w:t>
      </w:r>
      <w:r>
        <w:rPr>
          <w:rFonts w:cs="Arial"/>
          <w:bCs/>
          <w:iCs/>
          <w:szCs w:val="20"/>
          <w:lang w:eastAsia="ru-RU"/>
        </w:rPr>
        <w:t>абные работы в любом регионе РФ</w:t>
      </w:r>
      <w:r w:rsidR="008C3D00">
        <w:rPr>
          <w:rFonts w:cs="Arial"/>
          <w:bCs/>
          <w:iCs/>
          <w:szCs w:val="20"/>
          <w:lang w:eastAsia="ru-RU"/>
        </w:rPr>
        <w:t xml:space="preserve"> (высокая степень влияния)</w:t>
      </w:r>
      <w:r>
        <w:rPr>
          <w:rFonts w:cs="Arial"/>
          <w:bCs/>
          <w:iCs/>
          <w:szCs w:val="20"/>
          <w:lang w:eastAsia="ru-RU"/>
        </w:rPr>
        <w:t>;</w:t>
      </w:r>
    </w:p>
    <w:p w14:paraId="01B20C69" w14:textId="714CF405" w:rsidR="00ED43D2" w:rsidRPr="00095E0D" w:rsidRDefault="00ED43D2" w:rsidP="00F93E82">
      <w:pPr>
        <w:numPr>
          <w:ilvl w:val="0"/>
          <w:numId w:val="52"/>
        </w:numPr>
        <w:spacing w:before="60" w:after="60"/>
        <w:rPr>
          <w:rFonts w:cs="Arial"/>
          <w:bCs/>
          <w:iCs/>
          <w:szCs w:val="20"/>
          <w:lang w:eastAsia="ru-RU"/>
        </w:rPr>
      </w:pPr>
      <w:r w:rsidRPr="00095E0D">
        <w:rPr>
          <w:rFonts w:cs="Arial"/>
          <w:bCs/>
          <w:iCs/>
          <w:szCs w:val="20"/>
          <w:lang w:eastAsia="ru-RU"/>
        </w:rPr>
        <w:t>Опытный пе</w:t>
      </w:r>
      <w:r>
        <w:rPr>
          <w:rFonts w:cs="Arial"/>
          <w:bCs/>
          <w:iCs/>
          <w:szCs w:val="20"/>
          <w:lang w:eastAsia="ru-RU"/>
        </w:rPr>
        <w:t>рсонал, низкая текучесть кадров</w:t>
      </w:r>
      <w:r w:rsidR="008C3D00">
        <w:rPr>
          <w:rFonts w:cs="Arial"/>
          <w:bCs/>
          <w:iCs/>
          <w:szCs w:val="20"/>
          <w:lang w:eastAsia="ru-RU"/>
        </w:rPr>
        <w:t xml:space="preserve"> (высокая степень влияния)</w:t>
      </w:r>
      <w:r>
        <w:rPr>
          <w:rFonts w:cs="Arial"/>
          <w:bCs/>
          <w:iCs/>
          <w:szCs w:val="20"/>
          <w:lang w:eastAsia="ru-RU"/>
        </w:rPr>
        <w:t>;</w:t>
      </w:r>
    </w:p>
    <w:p w14:paraId="2692BCC9" w14:textId="495B79BD" w:rsidR="00ED43D2" w:rsidRPr="00095E0D" w:rsidRDefault="00ED43D2" w:rsidP="00F93E82">
      <w:pPr>
        <w:numPr>
          <w:ilvl w:val="0"/>
          <w:numId w:val="52"/>
        </w:numPr>
        <w:spacing w:before="60" w:after="60"/>
        <w:rPr>
          <w:rFonts w:cs="Arial"/>
          <w:bCs/>
          <w:iCs/>
          <w:szCs w:val="20"/>
          <w:lang w:eastAsia="ru-RU"/>
        </w:rPr>
      </w:pPr>
      <w:r w:rsidRPr="00095E0D">
        <w:rPr>
          <w:rFonts w:cs="Arial"/>
          <w:bCs/>
          <w:iCs/>
          <w:szCs w:val="20"/>
          <w:lang w:eastAsia="ru-RU"/>
        </w:rPr>
        <w:t>Присутствие в други</w:t>
      </w:r>
      <w:r>
        <w:rPr>
          <w:rFonts w:cs="Arial"/>
          <w:bCs/>
          <w:iCs/>
          <w:szCs w:val="20"/>
          <w:lang w:eastAsia="ru-RU"/>
        </w:rPr>
        <w:t>х сегментах строительного рынка</w:t>
      </w:r>
      <w:r w:rsidR="008C3D00">
        <w:rPr>
          <w:rFonts w:cs="Arial"/>
          <w:bCs/>
          <w:iCs/>
          <w:szCs w:val="20"/>
          <w:lang w:eastAsia="ru-RU"/>
        </w:rPr>
        <w:t xml:space="preserve"> (высокая степень влияния)</w:t>
      </w:r>
      <w:r>
        <w:rPr>
          <w:rFonts w:cs="Arial"/>
          <w:bCs/>
          <w:iCs/>
          <w:szCs w:val="20"/>
          <w:lang w:eastAsia="ru-RU"/>
        </w:rPr>
        <w:t>;</w:t>
      </w:r>
    </w:p>
    <w:p w14:paraId="66613E0A" w14:textId="7D59A1F4" w:rsidR="00ED43D2" w:rsidRPr="00095E0D" w:rsidRDefault="00ED43D2" w:rsidP="00F93E82">
      <w:pPr>
        <w:numPr>
          <w:ilvl w:val="0"/>
          <w:numId w:val="52"/>
        </w:numPr>
        <w:spacing w:before="60" w:after="60"/>
        <w:rPr>
          <w:rFonts w:cs="Arial"/>
          <w:bCs/>
          <w:iCs/>
          <w:szCs w:val="20"/>
          <w:lang w:eastAsia="ru-RU"/>
        </w:rPr>
      </w:pPr>
      <w:r w:rsidRPr="00095E0D">
        <w:rPr>
          <w:rFonts w:cs="Arial"/>
          <w:bCs/>
          <w:iCs/>
          <w:szCs w:val="20"/>
          <w:lang w:eastAsia="ru-RU"/>
        </w:rPr>
        <w:t>Высокое качество выполняемых работ и безусловное выполнение договорных обязательств, создавшие отличную делов</w:t>
      </w:r>
      <w:r>
        <w:rPr>
          <w:rFonts w:cs="Arial"/>
          <w:bCs/>
          <w:iCs/>
          <w:szCs w:val="20"/>
          <w:lang w:eastAsia="ru-RU"/>
        </w:rPr>
        <w:t>ую репутацию в отраслевой среде</w:t>
      </w:r>
      <w:r w:rsidR="008C3D00">
        <w:rPr>
          <w:rFonts w:cs="Arial"/>
          <w:bCs/>
          <w:iCs/>
          <w:szCs w:val="20"/>
          <w:lang w:eastAsia="ru-RU"/>
        </w:rPr>
        <w:t xml:space="preserve"> (высокая степень влияния)</w:t>
      </w:r>
      <w:r>
        <w:rPr>
          <w:rFonts w:cs="Arial"/>
          <w:bCs/>
          <w:iCs/>
          <w:szCs w:val="20"/>
          <w:lang w:eastAsia="ru-RU"/>
        </w:rPr>
        <w:t>;</w:t>
      </w:r>
    </w:p>
    <w:p w14:paraId="3B96005E" w14:textId="489EF1EC" w:rsidR="00ED43D2" w:rsidRPr="00095E0D" w:rsidRDefault="00ED43D2" w:rsidP="00F93E82">
      <w:pPr>
        <w:numPr>
          <w:ilvl w:val="0"/>
          <w:numId w:val="52"/>
        </w:numPr>
        <w:spacing w:before="60" w:after="60"/>
        <w:rPr>
          <w:rFonts w:cs="Arial"/>
          <w:bCs/>
          <w:iCs/>
          <w:szCs w:val="20"/>
          <w:lang w:eastAsia="ru-RU"/>
        </w:rPr>
      </w:pPr>
      <w:r w:rsidRPr="00095E0D">
        <w:rPr>
          <w:rFonts w:cs="Arial"/>
          <w:bCs/>
          <w:iCs/>
          <w:szCs w:val="20"/>
          <w:lang w:eastAsia="ru-RU"/>
        </w:rPr>
        <w:t>Консервативная финансовая политика</w:t>
      </w:r>
      <w:r w:rsidR="008C3D00">
        <w:rPr>
          <w:rFonts w:cs="Arial"/>
          <w:bCs/>
          <w:iCs/>
          <w:szCs w:val="20"/>
          <w:lang w:eastAsia="ru-RU"/>
        </w:rPr>
        <w:t xml:space="preserve"> (средняя степень влияния)</w:t>
      </w:r>
      <w:r>
        <w:rPr>
          <w:rFonts w:cs="Arial"/>
          <w:bCs/>
          <w:iCs/>
          <w:szCs w:val="20"/>
          <w:lang w:eastAsia="ru-RU"/>
        </w:rPr>
        <w:t>;</w:t>
      </w:r>
    </w:p>
    <w:p w14:paraId="0498DDDC" w14:textId="77777777" w:rsidR="00ED43D2" w:rsidRPr="00095E0D" w:rsidRDefault="00ED43D2" w:rsidP="00ED43D2">
      <w:pPr>
        <w:autoSpaceDE w:val="0"/>
        <w:autoSpaceDN w:val="0"/>
        <w:adjustRightInd w:val="0"/>
        <w:spacing w:before="60" w:after="60"/>
        <w:rPr>
          <w:lang w:eastAsia="ru-RU"/>
        </w:rPr>
      </w:pPr>
      <w:r w:rsidRPr="00095E0D">
        <w:rPr>
          <w:lang w:eastAsia="ru-RU"/>
        </w:rPr>
        <w:t xml:space="preserve">Одним из ключевых факторов конкурентоспособности </w:t>
      </w:r>
      <w:r>
        <w:rPr>
          <w:lang w:eastAsia="ru-RU"/>
        </w:rPr>
        <w:t>Поручителя</w:t>
      </w:r>
      <w:r w:rsidRPr="00095E0D">
        <w:rPr>
          <w:lang w:eastAsia="ru-RU"/>
        </w:rPr>
        <w:t xml:space="preserve"> </w:t>
      </w:r>
      <w:r>
        <w:rPr>
          <w:lang w:eastAsia="ru-RU"/>
        </w:rPr>
        <w:t xml:space="preserve">и Группы в целом </w:t>
      </w:r>
      <w:r w:rsidRPr="00095E0D">
        <w:rPr>
          <w:lang w:eastAsia="ru-RU"/>
        </w:rPr>
        <w:t xml:space="preserve">на рынке является наличие квалифицированного и опытного персонала. Штатный состав персонала </w:t>
      </w:r>
      <w:r>
        <w:rPr>
          <w:lang w:eastAsia="ru-RU"/>
        </w:rPr>
        <w:t>Поручителя</w:t>
      </w:r>
      <w:r w:rsidRPr="00095E0D">
        <w:rPr>
          <w:lang w:eastAsia="ru-RU"/>
        </w:rPr>
        <w:t xml:space="preserve"> </w:t>
      </w:r>
      <w:r>
        <w:rPr>
          <w:lang w:eastAsia="ru-RU"/>
        </w:rPr>
        <w:t xml:space="preserve">и компаний, входящих в Группу, </w:t>
      </w:r>
      <w:r w:rsidRPr="00095E0D">
        <w:rPr>
          <w:lang w:eastAsia="ru-RU"/>
        </w:rPr>
        <w:t>позволяет реализовывать масштабные и сложные проекты, в которых основной объем работ выполняется собственными силами.</w:t>
      </w:r>
    </w:p>
    <w:p w14:paraId="7783EDE0" w14:textId="77777777" w:rsidR="00ED43D2" w:rsidRDefault="00ED43D2" w:rsidP="00ED43D2">
      <w:pPr>
        <w:rPr>
          <w:rFonts w:cs="Arial"/>
          <w:szCs w:val="20"/>
        </w:rPr>
      </w:pPr>
      <w:r>
        <w:br w:type="page"/>
      </w:r>
    </w:p>
    <w:p w14:paraId="1B49A9FB" w14:textId="77777777" w:rsidR="00ED43D2" w:rsidRPr="009479FF" w:rsidRDefault="00ED43D2" w:rsidP="007B0FF1">
      <w:pPr>
        <w:pStyle w:val="20"/>
      </w:pPr>
      <w:bookmarkStart w:id="412" w:name="_Toc456795915"/>
      <w:r w:rsidRPr="009479FF">
        <w:t xml:space="preserve">Раздел V. Подробные сведения о лицах, входящих в состав органов управления </w:t>
      </w:r>
      <w:r>
        <w:t>поручителя</w:t>
      </w:r>
      <w:r w:rsidRPr="009479FF">
        <w:t xml:space="preserve">, органов </w:t>
      </w:r>
      <w:r>
        <w:t>поручителя</w:t>
      </w:r>
      <w:r w:rsidRPr="009479FF">
        <w:t xml:space="preserve"> по контролю за его финансово-хозяйственной деятельностью, и краткие сведения о сотрудниках (работниках) </w:t>
      </w:r>
      <w:r>
        <w:t>поручителя</w:t>
      </w:r>
      <w:bookmarkEnd w:id="412"/>
    </w:p>
    <w:p w14:paraId="740AC28B" w14:textId="77777777" w:rsidR="00ED43D2" w:rsidRPr="009479FF" w:rsidRDefault="00ED43D2" w:rsidP="00ED43D2">
      <w:pPr>
        <w:pStyle w:val="ConsPlusNormal"/>
        <w:spacing w:before="60" w:after="60"/>
        <w:jc w:val="both"/>
      </w:pPr>
    </w:p>
    <w:p w14:paraId="5BD64FD2" w14:textId="77777777" w:rsidR="00ED43D2" w:rsidRPr="009479FF" w:rsidRDefault="00ED43D2" w:rsidP="007B0FF1">
      <w:pPr>
        <w:pStyle w:val="30"/>
      </w:pPr>
      <w:bookmarkStart w:id="413" w:name="_Toc456795916"/>
      <w:r w:rsidRPr="009479FF">
        <w:t xml:space="preserve">5.1. Сведения о структуре и компетенции органов управления </w:t>
      </w:r>
      <w:r>
        <w:t>поручителя</w:t>
      </w:r>
      <w:bookmarkEnd w:id="413"/>
    </w:p>
    <w:p w14:paraId="47C118E9" w14:textId="77777777" w:rsidR="00ED43D2" w:rsidRPr="007C04DB" w:rsidRDefault="00ED43D2" w:rsidP="00ED43D2">
      <w:pPr>
        <w:pStyle w:val="ConsPlusNormal"/>
        <w:spacing w:before="60" w:after="60"/>
        <w:jc w:val="both"/>
        <w:rPr>
          <w:b/>
        </w:rPr>
      </w:pPr>
      <w:r w:rsidRPr="007C04DB">
        <w:rPr>
          <w:b/>
        </w:rPr>
        <w:t xml:space="preserve">полное описание структуры органов управления </w:t>
      </w:r>
      <w:r>
        <w:rPr>
          <w:b/>
        </w:rPr>
        <w:t>поручителя</w:t>
      </w:r>
      <w:r w:rsidRPr="007C04DB">
        <w:rPr>
          <w:b/>
        </w:rPr>
        <w:t xml:space="preserve"> и их компетенции в соответствии с уставом (учредительными документами) </w:t>
      </w:r>
      <w:r>
        <w:rPr>
          <w:b/>
        </w:rPr>
        <w:t>поручителя</w:t>
      </w:r>
      <w:r w:rsidRPr="007C04DB">
        <w:rPr>
          <w:b/>
        </w:rPr>
        <w:t>:</w:t>
      </w:r>
    </w:p>
    <w:p w14:paraId="55E57284" w14:textId="77777777" w:rsidR="00ED43D2" w:rsidRDefault="00ED43D2" w:rsidP="00ED43D2">
      <w:pPr>
        <w:pStyle w:val="ConsPlusNormal"/>
        <w:spacing w:before="60" w:after="60"/>
        <w:jc w:val="both"/>
      </w:pPr>
      <w:r>
        <w:t>В соответствии с уставом Общества предусмотрены следующие органы управления:</w:t>
      </w:r>
    </w:p>
    <w:p w14:paraId="5E6723EB" w14:textId="77777777" w:rsidR="00ED43D2" w:rsidRDefault="00ED43D2" w:rsidP="00F93E82">
      <w:pPr>
        <w:pStyle w:val="ConsPlusNormal"/>
        <w:numPr>
          <w:ilvl w:val="0"/>
          <w:numId w:val="8"/>
        </w:numPr>
        <w:spacing w:before="60" w:after="60"/>
        <w:jc w:val="both"/>
      </w:pPr>
      <w:r w:rsidRPr="00F50435">
        <w:t>общее собрание акционеров</w:t>
      </w:r>
      <w:r>
        <w:t>;</w:t>
      </w:r>
    </w:p>
    <w:p w14:paraId="35D9D2C7" w14:textId="77777777" w:rsidR="00ED43D2" w:rsidRDefault="00ED43D2" w:rsidP="00F93E82">
      <w:pPr>
        <w:pStyle w:val="ConsPlusNormal"/>
        <w:numPr>
          <w:ilvl w:val="0"/>
          <w:numId w:val="8"/>
        </w:numPr>
        <w:spacing w:before="60" w:after="60"/>
        <w:jc w:val="both"/>
      </w:pPr>
      <w:r>
        <w:t>Совет директоров;</w:t>
      </w:r>
    </w:p>
    <w:p w14:paraId="0077DF0F" w14:textId="77777777" w:rsidR="00ED43D2" w:rsidRDefault="00ED43D2" w:rsidP="00F93E82">
      <w:pPr>
        <w:pStyle w:val="ConsPlusNormal"/>
        <w:numPr>
          <w:ilvl w:val="0"/>
          <w:numId w:val="8"/>
        </w:numPr>
        <w:spacing w:before="60" w:after="60"/>
        <w:jc w:val="both"/>
      </w:pPr>
      <w:r>
        <w:t>Единоличный исполнительный орган - Генеральный директор.</w:t>
      </w:r>
    </w:p>
    <w:p w14:paraId="11B4EFDC" w14:textId="77777777" w:rsidR="00ED43D2" w:rsidRDefault="00ED43D2" w:rsidP="00ED43D2">
      <w:pPr>
        <w:pStyle w:val="ConsPlusNormal"/>
        <w:spacing w:before="60" w:after="60"/>
        <w:jc w:val="both"/>
      </w:pPr>
    </w:p>
    <w:p w14:paraId="6562813E" w14:textId="77777777" w:rsidR="00ED43D2" w:rsidRPr="00E346E9" w:rsidRDefault="00ED43D2" w:rsidP="00ED43D2">
      <w:pPr>
        <w:pStyle w:val="ConsPlusNormal"/>
        <w:spacing w:before="60" w:after="60"/>
        <w:jc w:val="both"/>
        <w:rPr>
          <w:u w:val="single"/>
        </w:rPr>
      </w:pPr>
      <w:r w:rsidRPr="00E346E9">
        <w:rPr>
          <w:u w:val="single"/>
        </w:rPr>
        <w:t>Общее собрание акционеров</w:t>
      </w:r>
    </w:p>
    <w:p w14:paraId="0F052751" w14:textId="77777777" w:rsidR="00ED43D2" w:rsidRDefault="00ED43D2" w:rsidP="00ED43D2">
      <w:pPr>
        <w:pStyle w:val="ConsPlusNormal"/>
        <w:spacing w:before="60" w:after="60"/>
        <w:jc w:val="both"/>
      </w:pPr>
      <w:r w:rsidRPr="00F50435">
        <w:t>Высшим органом управления Общества является общее собрание акционеров</w:t>
      </w:r>
      <w:r>
        <w:t>.</w:t>
      </w:r>
    </w:p>
    <w:p w14:paraId="53C20CEA" w14:textId="77777777" w:rsidR="00ED43D2" w:rsidRDefault="00ED43D2" w:rsidP="00ED43D2">
      <w:pPr>
        <w:pStyle w:val="ConsPlusNormal"/>
        <w:spacing w:before="60" w:after="60"/>
        <w:jc w:val="both"/>
      </w:pPr>
      <w:r>
        <w:t>В соответствии с уставом Общества к компетенции общего собрания акционеров относятся следующие вопросы:</w:t>
      </w:r>
    </w:p>
    <w:p w14:paraId="56765994" w14:textId="77777777" w:rsidR="00ED43D2" w:rsidRDefault="00ED43D2" w:rsidP="00ED43D2">
      <w:pPr>
        <w:pStyle w:val="ConsPlusNormal"/>
        <w:spacing w:before="60" w:after="60"/>
        <w:jc w:val="both"/>
      </w:pPr>
      <w:r>
        <w:t>1) внесение изменений и дополнений в устав Общества или утверждение устава Общества в новой редакции;</w:t>
      </w:r>
    </w:p>
    <w:p w14:paraId="1557642D" w14:textId="77777777" w:rsidR="00ED43D2" w:rsidRDefault="00ED43D2" w:rsidP="00ED43D2">
      <w:pPr>
        <w:pStyle w:val="ConsPlusNormal"/>
        <w:spacing w:before="60" w:after="60"/>
        <w:jc w:val="both"/>
      </w:pPr>
      <w:r>
        <w:t>2) реорганизация Общества;</w:t>
      </w:r>
    </w:p>
    <w:p w14:paraId="54AACAEB" w14:textId="77777777" w:rsidR="00ED43D2" w:rsidRDefault="00ED43D2" w:rsidP="00ED43D2">
      <w:pPr>
        <w:pStyle w:val="ConsPlusNormal"/>
        <w:spacing w:before="60" w:after="60"/>
        <w:jc w:val="both"/>
      </w:pPr>
      <w:r>
        <w:t>3) ликвидация Общества, назначение ликвидационной комиссии и утверждение промежуточного и окончательного ликвидационных балансов;</w:t>
      </w:r>
    </w:p>
    <w:p w14:paraId="37377888" w14:textId="77777777" w:rsidR="00ED43D2" w:rsidRDefault="00ED43D2" w:rsidP="00ED43D2">
      <w:pPr>
        <w:pStyle w:val="ConsPlusNormal"/>
        <w:spacing w:before="60" w:after="60"/>
        <w:jc w:val="both"/>
      </w:pPr>
      <w:r>
        <w:t>4) определение количественного состава Совета директоров Общества, избрание его членов и досрочное прекращение их полномочий;</w:t>
      </w:r>
    </w:p>
    <w:p w14:paraId="6617C71B" w14:textId="77777777" w:rsidR="00ED43D2" w:rsidRDefault="00ED43D2" w:rsidP="00ED43D2">
      <w:pPr>
        <w:pStyle w:val="ConsPlusNormal"/>
        <w:spacing w:before="60" w:after="60"/>
        <w:jc w:val="both"/>
      </w:pPr>
      <w:r>
        <w:t>5) определение количества, номинальной стоимости, категории (типа) объявленных акций и прав, предоставляемых этими акциями;</w:t>
      </w:r>
    </w:p>
    <w:p w14:paraId="393E3E83" w14:textId="77777777" w:rsidR="00ED43D2" w:rsidRDefault="00ED43D2" w:rsidP="00ED43D2">
      <w:pPr>
        <w:pStyle w:val="ConsPlusNormal"/>
        <w:spacing w:before="60" w:after="60"/>
        <w:jc w:val="both"/>
      </w:pPr>
      <w:r>
        <w:t>6) распределение прибыли (в том числе выплата (объявление) дивидендов, за исключением выплаты (объявления) дивидендов по результатам первого квартала, полугодия, девяти месяцев отчетного года) и убытков Общества по результатам отчетного года;</w:t>
      </w:r>
    </w:p>
    <w:p w14:paraId="23F0EA0E" w14:textId="77777777" w:rsidR="00ED43D2" w:rsidRDefault="00ED43D2" w:rsidP="00ED43D2">
      <w:pPr>
        <w:pStyle w:val="ConsPlusNormal"/>
        <w:spacing w:before="60" w:after="60"/>
        <w:jc w:val="both"/>
      </w:pPr>
      <w:r>
        <w:t>7) принятие решений об одобрении крупных сделок, в случаях, предусмотренных действующим законодательством Российской Федерации и уставом;</w:t>
      </w:r>
    </w:p>
    <w:p w14:paraId="6C4FD2FB" w14:textId="77777777" w:rsidR="00ED43D2" w:rsidRDefault="00ED43D2" w:rsidP="00ED43D2">
      <w:pPr>
        <w:pStyle w:val="ConsPlusNormal"/>
        <w:spacing w:before="60" w:after="60"/>
        <w:jc w:val="both"/>
      </w:pPr>
      <w:r>
        <w:t>8) принятие решений об одобрении сделок, в совершении которых имеется заинтересованность, в случаях, предусмотренных действующим законодательством Российской Федерации и уставом;</w:t>
      </w:r>
    </w:p>
    <w:p w14:paraId="4D5DD45B" w14:textId="77777777" w:rsidR="00ED43D2" w:rsidRDefault="00ED43D2" w:rsidP="00ED43D2">
      <w:pPr>
        <w:pStyle w:val="ConsPlusNormal"/>
        <w:spacing w:before="60" w:after="60"/>
        <w:jc w:val="both"/>
      </w:pPr>
      <w:r>
        <w:t>9) утверждение внутренних документов, регулирующих деятельность органов Общества;</w:t>
      </w:r>
    </w:p>
    <w:p w14:paraId="23A87390" w14:textId="77777777" w:rsidR="00ED43D2" w:rsidRDefault="00ED43D2" w:rsidP="00ED43D2">
      <w:pPr>
        <w:pStyle w:val="ConsPlusNormal"/>
        <w:spacing w:before="60" w:after="60"/>
        <w:jc w:val="both"/>
      </w:pPr>
      <w:r>
        <w:t>10) избрание членов Ревизионной комиссии и досрочное прекращение их полномочий;</w:t>
      </w:r>
    </w:p>
    <w:p w14:paraId="10662040" w14:textId="77777777" w:rsidR="00ED43D2" w:rsidRDefault="00ED43D2" w:rsidP="00ED43D2">
      <w:pPr>
        <w:pStyle w:val="ConsPlusNormal"/>
        <w:spacing w:before="60" w:after="60"/>
        <w:jc w:val="both"/>
      </w:pPr>
      <w:r>
        <w:t>11) утверждение аудитора Общества;</w:t>
      </w:r>
    </w:p>
    <w:p w14:paraId="38EFEEEC" w14:textId="77777777" w:rsidR="00ED43D2" w:rsidRDefault="00ED43D2" w:rsidP="00ED43D2">
      <w:pPr>
        <w:pStyle w:val="ConsPlusNormal"/>
        <w:spacing w:before="60" w:after="60"/>
        <w:jc w:val="both"/>
      </w:pPr>
      <w:r>
        <w:t>12) увеличение уставного капитала Общества путем увеличения номинальной стоимости акций, путем размещения дополнительных акций по закрытой подписке;</w:t>
      </w:r>
    </w:p>
    <w:p w14:paraId="67ADABFF" w14:textId="77777777" w:rsidR="00ED43D2" w:rsidRDefault="00ED43D2" w:rsidP="00ED43D2">
      <w:pPr>
        <w:pStyle w:val="ConsPlusNormal"/>
        <w:spacing w:before="60" w:after="60"/>
        <w:jc w:val="both"/>
      </w:pPr>
      <w:r>
        <w:t>13) уменьшение уставного капитала Общества путем уменьшения номинальной стоимости акций, путем приобретения Обществом части акций в целях сокращения их общего количества, а также путем погашения приобретенных или выкупленных Обществом акций;</w:t>
      </w:r>
    </w:p>
    <w:p w14:paraId="0CAC54CB" w14:textId="77777777" w:rsidR="00ED43D2" w:rsidRDefault="00ED43D2" w:rsidP="00ED43D2">
      <w:pPr>
        <w:pStyle w:val="ConsPlusNormal"/>
        <w:spacing w:before="60" w:after="60"/>
        <w:jc w:val="both"/>
      </w:pPr>
      <w:r>
        <w:t>14) принятие решения об отсутствии у акционеров Общества преимущественного права приобретения размещаемых дополнительных акций или эмиссионных ценных бумаг, конвертируемых в акции;</w:t>
      </w:r>
    </w:p>
    <w:p w14:paraId="4A3DAC96" w14:textId="77777777" w:rsidR="00ED43D2" w:rsidRDefault="00ED43D2" w:rsidP="00ED43D2">
      <w:pPr>
        <w:pStyle w:val="ConsPlusNormal"/>
        <w:spacing w:before="60" w:after="60"/>
        <w:jc w:val="both"/>
      </w:pPr>
      <w:r>
        <w:t>15) приобретение Обществом размещенных акций в случаях, предусмотренных Федеральным законом «Об акционерных обществах»;</w:t>
      </w:r>
    </w:p>
    <w:p w14:paraId="3B12E337" w14:textId="77777777" w:rsidR="00ED43D2" w:rsidRDefault="00ED43D2" w:rsidP="00ED43D2">
      <w:pPr>
        <w:pStyle w:val="ConsPlusNormal"/>
        <w:spacing w:before="60" w:after="60"/>
        <w:jc w:val="both"/>
      </w:pPr>
      <w:r>
        <w:t>16) определение порядка ведения Общего собрания акционеров;</w:t>
      </w:r>
    </w:p>
    <w:p w14:paraId="5EA37DF6" w14:textId="77777777" w:rsidR="00ED43D2" w:rsidRDefault="00ED43D2" w:rsidP="00ED43D2">
      <w:pPr>
        <w:pStyle w:val="ConsPlusNormal"/>
        <w:spacing w:before="60" w:after="60"/>
        <w:jc w:val="both"/>
      </w:pPr>
      <w:r>
        <w:t>17) образование исполнительного органа Общества, досрочное прекращение его полномочий;</w:t>
      </w:r>
    </w:p>
    <w:p w14:paraId="41241D0F" w14:textId="77777777" w:rsidR="00ED43D2" w:rsidRDefault="00ED43D2" w:rsidP="00ED43D2">
      <w:pPr>
        <w:pStyle w:val="ConsPlusNormal"/>
        <w:spacing w:before="60" w:after="60"/>
        <w:jc w:val="both"/>
      </w:pPr>
      <w:r>
        <w:t>18) передача полномочий единоличного исполнительного органа Общества коммерческой организации (управляющей организации) или индивидуальному предпринимателю (управляющему), утверждение условий договора с управляющей организацией (управляющим), досрочное прекращение полномочий управляющей организации или управляющего;</w:t>
      </w:r>
    </w:p>
    <w:p w14:paraId="217BA85C" w14:textId="77777777" w:rsidR="00ED43D2" w:rsidRDefault="00ED43D2" w:rsidP="00ED43D2">
      <w:pPr>
        <w:pStyle w:val="ConsPlusNormal"/>
        <w:spacing w:before="60" w:after="60"/>
        <w:jc w:val="both"/>
      </w:pPr>
      <w:r>
        <w:t>19) решение иных вопросов, предусмотренных действующим законодательством Российской Федерации или уставом.</w:t>
      </w:r>
    </w:p>
    <w:p w14:paraId="1FF69815" w14:textId="77777777" w:rsidR="00ED43D2" w:rsidRPr="00923DB8" w:rsidRDefault="00ED43D2" w:rsidP="00ED43D2">
      <w:pPr>
        <w:pStyle w:val="ConsPlusNormal"/>
        <w:spacing w:before="60" w:after="60"/>
        <w:jc w:val="both"/>
      </w:pPr>
      <w:r>
        <w:t>Вопросы, отнесенные к компетенции Общего собрания акционеров, не могут быть переданы на решение исполнительному органу, а также Совету директоров, за исключением вопросов, предусмотренных действующим законодательством Российской Федерации.</w:t>
      </w:r>
    </w:p>
    <w:p w14:paraId="52351C1E" w14:textId="77777777" w:rsidR="00ED43D2" w:rsidRPr="00923DB8" w:rsidRDefault="00ED43D2" w:rsidP="00ED43D2">
      <w:pPr>
        <w:pStyle w:val="ConsPlusNormal"/>
        <w:spacing w:before="60" w:after="60"/>
        <w:jc w:val="both"/>
      </w:pPr>
    </w:p>
    <w:p w14:paraId="5A849778" w14:textId="77777777" w:rsidR="00ED43D2" w:rsidRPr="00E346E9" w:rsidRDefault="00ED43D2" w:rsidP="00ED43D2">
      <w:pPr>
        <w:pStyle w:val="ConsPlusNormal"/>
        <w:spacing w:before="60" w:after="60"/>
        <w:jc w:val="both"/>
        <w:rPr>
          <w:u w:val="single"/>
        </w:rPr>
      </w:pPr>
      <w:r w:rsidRPr="00E346E9">
        <w:rPr>
          <w:u w:val="single"/>
        </w:rPr>
        <w:t>Совет директоров</w:t>
      </w:r>
    </w:p>
    <w:p w14:paraId="2BB3B801" w14:textId="77777777" w:rsidR="00ED43D2" w:rsidRDefault="00ED43D2" w:rsidP="00ED43D2">
      <w:pPr>
        <w:pStyle w:val="ConsPlusNormal"/>
        <w:spacing w:before="60" w:after="60"/>
        <w:jc w:val="both"/>
      </w:pPr>
      <w:r>
        <w:t xml:space="preserve">В соответствии с уставом Общества в компетенцию Совета директоров Общества входит </w:t>
      </w:r>
      <w:r w:rsidRPr="00923DB8">
        <w:t>общее руководство деятельностью Общества, за исключением решения вопросов, отнесенных к компетенции Общего собрания акционеров</w:t>
      </w:r>
      <w:r>
        <w:t>.</w:t>
      </w:r>
    </w:p>
    <w:p w14:paraId="28A6B6F0" w14:textId="77777777" w:rsidR="00ED43D2" w:rsidRDefault="00ED43D2" w:rsidP="00ED43D2">
      <w:pPr>
        <w:pStyle w:val="ConsPlusNormal"/>
        <w:spacing w:before="60" w:after="60"/>
        <w:jc w:val="both"/>
      </w:pPr>
      <w:r>
        <w:t>К компетенции Совета директоров Общества относятся следующие вопросы:</w:t>
      </w:r>
    </w:p>
    <w:p w14:paraId="1EC4CDFC" w14:textId="77777777" w:rsidR="00ED43D2" w:rsidRDefault="00ED43D2" w:rsidP="00ED43D2">
      <w:pPr>
        <w:pStyle w:val="ConsPlusNormal"/>
        <w:spacing w:before="60" w:after="60"/>
        <w:jc w:val="both"/>
      </w:pPr>
      <w:r>
        <w:t>1) определение приоритетных направлений деятельности Общества;</w:t>
      </w:r>
    </w:p>
    <w:p w14:paraId="7F1F0A3E" w14:textId="77777777" w:rsidR="00ED43D2" w:rsidRDefault="00ED43D2" w:rsidP="00ED43D2">
      <w:pPr>
        <w:pStyle w:val="ConsPlusNormal"/>
        <w:spacing w:before="60" w:after="60"/>
        <w:jc w:val="both"/>
      </w:pPr>
      <w:r>
        <w:t>2) созыв годового и внеочередного Общих собраний акционеров (за исключением случаев, предусмотренных законом), утверждение повестки дня Общего собрания акционеров, определение даты составления списка лиц, имеющих право на участие в Общем собрании акционеров, и другие, отнесенные к компетенции Совета директоров вопросы, связанные с подготовкой и проведением Общего собрания акционеров;</w:t>
      </w:r>
    </w:p>
    <w:p w14:paraId="64D8FA96" w14:textId="77777777" w:rsidR="00ED43D2" w:rsidRDefault="00ED43D2" w:rsidP="00ED43D2">
      <w:pPr>
        <w:pStyle w:val="ConsPlusNormal"/>
        <w:spacing w:before="60" w:after="60"/>
        <w:jc w:val="both"/>
      </w:pPr>
      <w:r>
        <w:t>3) размещение Обществом дополнительных акций, в которые конвертируются размещенные Обществом привилегированные акции определенного типа, конвертируемые в обыкновенные акции или привилегированные акции иных типов, если такое размещение не связано с увеличением уставного капитала Общества, а также размещение Обществом облигаций или иных эмиссионных ценных бумаг, за исключением акций;</w:t>
      </w:r>
    </w:p>
    <w:p w14:paraId="73123550" w14:textId="77777777" w:rsidR="00ED43D2" w:rsidRDefault="00ED43D2" w:rsidP="00ED43D2">
      <w:pPr>
        <w:pStyle w:val="ConsPlusNormal"/>
        <w:spacing w:before="60" w:after="60"/>
        <w:jc w:val="both"/>
      </w:pPr>
      <w:r>
        <w:t>4) определение цены (денежной оценки) имущества, цены размещения или порядка ее определения и цены выкупа эмиссионных ценных бумаг в случаях, предусмотренных Федеральным законом «Об акционерных обществах»;</w:t>
      </w:r>
    </w:p>
    <w:p w14:paraId="1C9442B0" w14:textId="77777777" w:rsidR="00ED43D2" w:rsidRDefault="00ED43D2" w:rsidP="00ED43D2">
      <w:pPr>
        <w:pStyle w:val="ConsPlusNormal"/>
        <w:spacing w:before="60" w:after="60"/>
        <w:jc w:val="both"/>
      </w:pPr>
      <w:r>
        <w:t>5) приобретение размещенных Обществом акций, облигаций и иных ценных бумаг в случаях, предусмотренных Федеральным законом «Об акционерных обществах», иными Федеральными законами и уставом;</w:t>
      </w:r>
    </w:p>
    <w:p w14:paraId="7ECF20E4" w14:textId="77777777" w:rsidR="00ED43D2" w:rsidRDefault="00ED43D2" w:rsidP="00ED43D2">
      <w:pPr>
        <w:pStyle w:val="ConsPlusNormal"/>
        <w:spacing w:before="60" w:after="60"/>
        <w:jc w:val="both"/>
      </w:pPr>
      <w:r>
        <w:t>6) рекомендации по размеру выплачиваемых членам Ревизионной комиссии Общества вознаграждений и компенсаций и определение размера оплаты услуг аудитора;</w:t>
      </w:r>
    </w:p>
    <w:p w14:paraId="6B2DCB8D" w14:textId="77777777" w:rsidR="00ED43D2" w:rsidRDefault="00ED43D2" w:rsidP="00ED43D2">
      <w:pPr>
        <w:pStyle w:val="ConsPlusNormal"/>
        <w:spacing w:before="60" w:after="60"/>
        <w:jc w:val="both"/>
      </w:pPr>
      <w:r>
        <w:t>7) рекомендации по размеру дивиденда по акциям и порядку его выплаты, включая предложения в части установления даты, на которую определяются лица, имеющие право на его получение;</w:t>
      </w:r>
    </w:p>
    <w:p w14:paraId="56E6E2D2" w14:textId="77777777" w:rsidR="00ED43D2" w:rsidRDefault="00ED43D2" w:rsidP="00ED43D2">
      <w:pPr>
        <w:pStyle w:val="ConsPlusNormal"/>
        <w:spacing w:before="60" w:after="60"/>
        <w:jc w:val="both"/>
      </w:pPr>
      <w:r>
        <w:t>8) использование резервного фонда и иных фондов Общества;</w:t>
      </w:r>
    </w:p>
    <w:p w14:paraId="72988334" w14:textId="77777777" w:rsidR="00ED43D2" w:rsidRDefault="00ED43D2" w:rsidP="00ED43D2">
      <w:pPr>
        <w:pStyle w:val="ConsPlusNormal"/>
        <w:spacing w:before="60" w:after="60"/>
        <w:jc w:val="both"/>
      </w:pPr>
      <w:r>
        <w:t>9) утверждение внутренних документов Общества, за исключением внутренних документов, утверждение которых отнесено Федеральным законом «Об акционерных обществах» к компетенции Общего собрания акционеров, а также иных внутренних документов Общества, утверждение которых отнесено уставом к компетенции исполнительного органа Общества;</w:t>
      </w:r>
    </w:p>
    <w:p w14:paraId="5FEE57D3" w14:textId="77777777" w:rsidR="00ED43D2" w:rsidRDefault="00ED43D2" w:rsidP="00ED43D2">
      <w:pPr>
        <w:pStyle w:val="ConsPlusNormal"/>
        <w:spacing w:before="60" w:after="60"/>
        <w:jc w:val="both"/>
      </w:pPr>
      <w:r>
        <w:t>10) утверждение годового отчета, годовой бухгалтерской (финансовой) отчетности Общества;</w:t>
      </w:r>
    </w:p>
    <w:p w14:paraId="55AC3642" w14:textId="77777777" w:rsidR="00ED43D2" w:rsidRDefault="00ED43D2" w:rsidP="00ED43D2">
      <w:pPr>
        <w:pStyle w:val="ConsPlusNormal"/>
        <w:spacing w:before="60" w:after="60"/>
        <w:jc w:val="both"/>
      </w:pPr>
      <w:r>
        <w:t>11) создание филиалов и открытие представительств Общества;</w:t>
      </w:r>
    </w:p>
    <w:p w14:paraId="4AAA5E70" w14:textId="77777777" w:rsidR="00ED43D2" w:rsidRDefault="00ED43D2" w:rsidP="00ED43D2">
      <w:pPr>
        <w:pStyle w:val="ConsPlusNormal"/>
        <w:spacing w:before="60" w:after="60"/>
        <w:jc w:val="both"/>
      </w:pPr>
      <w:r>
        <w:t>12) одобрение крупных сделок, в случаях, предусмотренных Федеральным законом «Об акционерных обществах»;</w:t>
      </w:r>
    </w:p>
    <w:p w14:paraId="04F5CE13" w14:textId="77777777" w:rsidR="00ED43D2" w:rsidRDefault="00ED43D2" w:rsidP="00ED43D2">
      <w:pPr>
        <w:pStyle w:val="ConsPlusNormal"/>
        <w:spacing w:before="60" w:after="60"/>
        <w:jc w:val="both"/>
      </w:pPr>
      <w:r>
        <w:t>13) принятие решений об одобрении сделок в случаях, предусмотренных статьей 83 Федерального закона «Об акционерных обществах»;</w:t>
      </w:r>
    </w:p>
    <w:p w14:paraId="64EF6B25" w14:textId="77777777" w:rsidR="00ED43D2" w:rsidRDefault="00ED43D2" w:rsidP="00ED43D2">
      <w:pPr>
        <w:pStyle w:val="ConsPlusNormal"/>
        <w:spacing w:before="60" w:after="60"/>
        <w:jc w:val="both"/>
      </w:pPr>
      <w:r>
        <w:t>14) утверждение регистратора Общества и условий договора с ним, а также расторжение договора с ним;</w:t>
      </w:r>
    </w:p>
    <w:p w14:paraId="4FEE45C7" w14:textId="77777777" w:rsidR="00ED43D2" w:rsidRDefault="00ED43D2" w:rsidP="00ED43D2">
      <w:pPr>
        <w:pStyle w:val="ConsPlusNormal"/>
        <w:spacing w:before="60" w:after="60"/>
        <w:jc w:val="both"/>
      </w:pPr>
      <w:r>
        <w:t>15) принятие решений об участии и о прекращении участия Общества в других организациях (за исключением организаций, принятие решения об участии в которых отнесено к компетенции Общего собрания акционеров);</w:t>
      </w:r>
    </w:p>
    <w:p w14:paraId="02F7CD3F" w14:textId="77777777" w:rsidR="00ED43D2" w:rsidRDefault="00ED43D2" w:rsidP="00ED43D2">
      <w:pPr>
        <w:pStyle w:val="ConsPlusNormal"/>
        <w:spacing w:before="60" w:after="60"/>
        <w:jc w:val="both"/>
      </w:pPr>
      <w:r>
        <w:t>16) выплата (объявление) дивидендов по результатам первого квартала, полугодия, девяти месяцев отчетного года;</w:t>
      </w:r>
    </w:p>
    <w:p w14:paraId="77899737" w14:textId="77777777" w:rsidR="00ED43D2" w:rsidRDefault="00ED43D2" w:rsidP="00ED43D2">
      <w:pPr>
        <w:pStyle w:val="ConsPlusNormal"/>
        <w:spacing w:before="60" w:after="60"/>
        <w:jc w:val="both"/>
      </w:pPr>
      <w:r>
        <w:t>17) дробление и консолидация акций;</w:t>
      </w:r>
    </w:p>
    <w:p w14:paraId="747B1510" w14:textId="77777777" w:rsidR="00ED43D2" w:rsidRDefault="00ED43D2" w:rsidP="00ED43D2">
      <w:pPr>
        <w:pStyle w:val="ConsPlusNormal"/>
        <w:spacing w:before="60" w:after="60"/>
        <w:jc w:val="both"/>
      </w:pPr>
      <w:r>
        <w:t>18) принятие решения об участии в финансово-промышленных группах, ассоциациях и иных объединениях коммерческих организаций;</w:t>
      </w:r>
    </w:p>
    <w:p w14:paraId="30E3EFF0" w14:textId="77777777" w:rsidR="00ED43D2" w:rsidRDefault="00ED43D2" w:rsidP="00ED43D2">
      <w:pPr>
        <w:pStyle w:val="ConsPlusNormal"/>
        <w:spacing w:before="60" w:after="60"/>
        <w:jc w:val="both"/>
      </w:pPr>
      <w:r>
        <w:t>19) иные вопросы, предусмотренные Федеральным законом «Об акционерных обществах» и уставом.</w:t>
      </w:r>
    </w:p>
    <w:p w14:paraId="33789E09" w14:textId="77777777" w:rsidR="00ED43D2" w:rsidRDefault="00ED43D2" w:rsidP="00ED43D2">
      <w:pPr>
        <w:pStyle w:val="ConsPlusNormal"/>
        <w:spacing w:before="60" w:after="60"/>
        <w:jc w:val="both"/>
      </w:pPr>
      <w:r>
        <w:t>Вопросы, отнесенные к компетенции Совета директоров Общества, не могут быть переданы на решение исполнительному органу Общества.</w:t>
      </w:r>
    </w:p>
    <w:p w14:paraId="35537C90" w14:textId="77777777" w:rsidR="00ED43D2" w:rsidRDefault="00ED43D2" w:rsidP="00ED43D2">
      <w:pPr>
        <w:pStyle w:val="ConsPlusNormal"/>
        <w:spacing w:before="60" w:after="60"/>
        <w:jc w:val="both"/>
      </w:pPr>
    </w:p>
    <w:p w14:paraId="5EDE6A1E" w14:textId="77777777" w:rsidR="00ED43D2" w:rsidRPr="00E346E9" w:rsidRDefault="00ED43D2" w:rsidP="00ED43D2">
      <w:pPr>
        <w:pStyle w:val="ConsPlusNormal"/>
        <w:spacing w:before="60" w:after="60"/>
        <w:jc w:val="both"/>
        <w:rPr>
          <w:u w:val="single"/>
        </w:rPr>
      </w:pPr>
      <w:r w:rsidRPr="00E346E9">
        <w:rPr>
          <w:u w:val="single"/>
        </w:rPr>
        <w:t>Генеральный директор</w:t>
      </w:r>
    </w:p>
    <w:p w14:paraId="1599D785" w14:textId="77777777" w:rsidR="00ED43D2" w:rsidRDefault="00ED43D2" w:rsidP="00ED43D2">
      <w:pPr>
        <w:pStyle w:val="ConsPlusNormal"/>
        <w:spacing w:before="60" w:after="60"/>
        <w:jc w:val="both"/>
      </w:pPr>
      <w:r>
        <w:t>В соответствии с уставом Общества Единоличным исполнительным органом Общества является Генеральный директор.</w:t>
      </w:r>
    </w:p>
    <w:p w14:paraId="49EDBBE5" w14:textId="77777777" w:rsidR="00ED43D2" w:rsidRDefault="00ED43D2" w:rsidP="00ED43D2">
      <w:pPr>
        <w:pStyle w:val="ConsPlusNormal"/>
        <w:spacing w:before="60" w:after="60"/>
        <w:jc w:val="both"/>
      </w:pPr>
      <w:r>
        <w:t>Права и обязанности Генерального директора определяются действующим законодательством Российской Федерации, уставом и договором, заключаемым с Обществом.</w:t>
      </w:r>
    </w:p>
    <w:p w14:paraId="404E0AF8" w14:textId="77777777" w:rsidR="00ED43D2" w:rsidRDefault="00ED43D2" w:rsidP="00ED43D2">
      <w:pPr>
        <w:pStyle w:val="ConsPlusNormal"/>
        <w:spacing w:before="60" w:after="60"/>
        <w:jc w:val="both"/>
      </w:pPr>
      <w:r>
        <w:t>К компетенции Генерального директора относятся все вопросы руководства текущей деятельностью Общества, за исключением вопросов, отнесенных к компетенции Общего собрания акционеров или Совета директоров.</w:t>
      </w:r>
    </w:p>
    <w:p w14:paraId="0D07B093" w14:textId="77777777" w:rsidR="00ED43D2" w:rsidRDefault="00ED43D2" w:rsidP="00ED43D2">
      <w:pPr>
        <w:pStyle w:val="ConsPlusNormal"/>
        <w:spacing w:before="60" w:after="60"/>
        <w:jc w:val="both"/>
      </w:pPr>
      <w:r>
        <w:t>Генеральный директор:</w:t>
      </w:r>
    </w:p>
    <w:p w14:paraId="7B0DC121" w14:textId="77777777" w:rsidR="00ED43D2" w:rsidRDefault="00ED43D2" w:rsidP="00F93E82">
      <w:pPr>
        <w:pStyle w:val="ConsPlusNormal"/>
        <w:numPr>
          <w:ilvl w:val="0"/>
          <w:numId w:val="53"/>
        </w:numPr>
        <w:spacing w:before="60" w:after="60"/>
        <w:ind w:left="284" w:hanging="284"/>
        <w:jc w:val="both"/>
      </w:pPr>
      <w:r>
        <w:t>совершает от имени Общества действия, влекущие возникновение, изменение, прекращение прав и обязанностей Общества в отношениях с физическими, юридическими лицами, а также государственными органами, в том числе совершает все действия и подписывает все документы от имени Общества, представляет интересы Общества в любых органах по вопросам, отнесенным уставом и Федеральным законом «Об акционерных обществах» к компетенции Единоличного исполнительного органа Общества;</w:t>
      </w:r>
    </w:p>
    <w:p w14:paraId="59B70500" w14:textId="77777777" w:rsidR="00ED43D2" w:rsidRDefault="00ED43D2" w:rsidP="00F93E82">
      <w:pPr>
        <w:pStyle w:val="ConsPlusNormal"/>
        <w:numPr>
          <w:ilvl w:val="0"/>
          <w:numId w:val="53"/>
        </w:numPr>
        <w:spacing w:before="60" w:after="60"/>
        <w:ind w:left="284" w:hanging="284"/>
        <w:jc w:val="both"/>
      </w:pPr>
      <w:r>
        <w:t>без доверенности действует от имени Общества;</w:t>
      </w:r>
    </w:p>
    <w:p w14:paraId="5D47AE22" w14:textId="77777777" w:rsidR="00ED43D2" w:rsidRDefault="00ED43D2" w:rsidP="00F93E82">
      <w:pPr>
        <w:pStyle w:val="ConsPlusNormal"/>
        <w:numPr>
          <w:ilvl w:val="0"/>
          <w:numId w:val="53"/>
        </w:numPr>
        <w:spacing w:before="60" w:after="60"/>
        <w:ind w:left="284" w:hanging="284"/>
        <w:jc w:val="both"/>
      </w:pPr>
      <w:r>
        <w:t>выдает доверенности на право представительства от имени Общества, в том числе доверенности с правом передоверия;</w:t>
      </w:r>
    </w:p>
    <w:p w14:paraId="21F04617" w14:textId="77777777" w:rsidR="00ED43D2" w:rsidRDefault="00ED43D2" w:rsidP="00F93E82">
      <w:pPr>
        <w:pStyle w:val="ConsPlusNormal"/>
        <w:numPr>
          <w:ilvl w:val="0"/>
          <w:numId w:val="53"/>
        </w:numPr>
        <w:spacing w:before="60" w:after="60"/>
        <w:ind w:left="284" w:hanging="284"/>
        <w:jc w:val="both"/>
      </w:pPr>
      <w:r>
        <w:t>утверждает штаты;</w:t>
      </w:r>
    </w:p>
    <w:p w14:paraId="19BD9DE0" w14:textId="77777777" w:rsidR="00ED43D2" w:rsidRDefault="00ED43D2" w:rsidP="00F93E82">
      <w:pPr>
        <w:pStyle w:val="ConsPlusNormal"/>
        <w:numPr>
          <w:ilvl w:val="0"/>
          <w:numId w:val="53"/>
        </w:numPr>
        <w:spacing w:before="60" w:after="60"/>
        <w:ind w:left="284" w:hanging="284"/>
        <w:jc w:val="both"/>
      </w:pPr>
      <w:r>
        <w:t>осуществляет прием и увольнение работников Общества, заключает с ними трудовые договоры от имени Общества;</w:t>
      </w:r>
    </w:p>
    <w:p w14:paraId="1A5E52B9" w14:textId="77777777" w:rsidR="00ED43D2" w:rsidRDefault="00ED43D2" w:rsidP="00F93E82">
      <w:pPr>
        <w:pStyle w:val="ConsPlusNormal"/>
        <w:numPr>
          <w:ilvl w:val="0"/>
          <w:numId w:val="53"/>
        </w:numPr>
        <w:spacing w:before="60" w:after="60"/>
        <w:ind w:left="284" w:hanging="284"/>
        <w:jc w:val="both"/>
      </w:pPr>
      <w:r>
        <w:t>издает приказы, распоряжения и дает указания, обязательные для исполнения всеми работниками Общества;</w:t>
      </w:r>
    </w:p>
    <w:p w14:paraId="2F984D76" w14:textId="77777777" w:rsidR="00ED43D2" w:rsidRDefault="00ED43D2" w:rsidP="00F93E82">
      <w:pPr>
        <w:pStyle w:val="ConsPlusNormal"/>
        <w:numPr>
          <w:ilvl w:val="0"/>
          <w:numId w:val="53"/>
        </w:numPr>
        <w:spacing w:before="60" w:after="60"/>
        <w:ind w:left="284" w:hanging="284"/>
        <w:jc w:val="both"/>
      </w:pPr>
      <w:r>
        <w:t>утверждает внутренние документы Общества, регулирующие его текущую деятельность, за исключением документов утверждение которых в соответствии с действующим законодательством и уставом отнесено к компетенции Общего собрания акционеров и Совета директоров;</w:t>
      </w:r>
    </w:p>
    <w:p w14:paraId="00E081EF" w14:textId="77777777" w:rsidR="00ED43D2" w:rsidRDefault="00ED43D2" w:rsidP="00F93E82">
      <w:pPr>
        <w:pStyle w:val="ConsPlusNormal"/>
        <w:numPr>
          <w:ilvl w:val="0"/>
          <w:numId w:val="53"/>
        </w:numPr>
        <w:spacing w:before="60" w:after="60"/>
        <w:ind w:left="284" w:hanging="284"/>
        <w:jc w:val="both"/>
      </w:pPr>
      <w:r>
        <w:t>открывает счета в банках;</w:t>
      </w:r>
    </w:p>
    <w:p w14:paraId="3FE56E0A" w14:textId="77777777" w:rsidR="00ED43D2" w:rsidRDefault="00ED43D2" w:rsidP="00F93E82">
      <w:pPr>
        <w:pStyle w:val="ConsPlusNormal"/>
        <w:numPr>
          <w:ilvl w:val="0"/>
          <w:numId w:val="53"/>
        </w:numPr>
        <w:spacing w:before="60" w:after="60"/>
        <w:ind w:left="284" w:hanging="284"/>
        <w:jc w:val="both"/>
      </w:pPr>
      <w:r>
        <w:t>организует контроль за использованием материальных, финансовых и трудовых ресурсов;</w:t>
      </w:r>
    </w:p>
    <w:p w14:paraId="5FBB42A9" w14:textId="77777777" w:rsidR="00ED43D2" w:rsidRDefault="00ED43D2" w:rsidP="00F93E82">
      <w:pPr>
        <w:pStyle w:val="ConsPlusNormal"/>
        <w:numPr>
          <w:ilvl w:val="0"/>
          <w:numId w:val="53"/>
        </w:numPr>
        <w:spacing w:before="60" w:after="60"/>
        <w:ind w:left="284" w:hanging="284"/>
        <w:jc w:val="both"/>
      </w:pPr>
      <w:r>
        <w:t>утверждает перечень сведений, содержащих коммерческую тайну или являющихся конфиденциальными;</w:t>
      </w:r>
    </w:p>
    <w:p w14:paraId="2DF92836" w14:textId="77777777" w:rsidR="00ED43D2" w:rsidRDefault="00ED43D2" w:rsidP="00F93E82">
      <w:pPr>
        <w:pStyle w:val="ConsPlusNormal"/>
        <w:numPr>
          <w:ilvl w:val="0"/>
          <w:numId w:val="53"/>
        </w:numPr>
        <w:spacing w:before="60" w:after="60"/>
        <w:ind w:left="284" w:hanging="284"/>
        <w:jc w:val="both"/>
      </w:pPr>
      <w:r>
        <w:t>обеспечивает соблюдение требований действующего законодательства Российской Федерации при осуществлении хозяйственной деятельности Общества;</w:t>
      </w:r>
    </w:p>
    <w:p w14:paraId="4A8858CA" w14:textId="77777777" w:rsidR="00ED43D2" w:rsidRDefault="00ED43D2" w:rsidP="00F93E82">
      <w:pPr>
        <w:pStyle w:val="ConsPlusNormal"/>
        <w:numPr>
          <w:ilvl w:val="0"/>
          <w:numId w:val="53"/>
        </w:numPr>
        <w:spacing w:before="60" w:after="60"/>
        <w:ind w:left="284" w:hanging="284"/>
        <w:jc w:val="both"/>
      </w:pPr>
      <w:r>
        <w:t>отчитывается перед Советом директоров в порядке, в сроки и по формам, установленным Советом директоров;</w:t>
      </w:r>
    </w:p>
    <w:p w14:paraId="6BC3078F" w14:textId="77777777" w:rsidR="00ED43D2" w:rsidRDefault="00ED43D2" w:rsidP="00F93E82">
      <w:pPr>
        <w:pStyle w:val="ConsPlusNormal"/>
        <w:numPr>
          <w:ilvl w:val="0"/>
          <w:numId w:val="53"/>
        </w:numPr>
        <w:spacing w:before="60" w:after="60"/>
        <w:ind w:left="284" w:hanging="284"/>
        <w:jc w:val="both"/>
      </w:pPr>
      <w:r>
        <w:t>решает иные вопросы текущей деятельности Общества.</w:t>
      </w:r>
    </w:p>
    <w:p w14:paraId="3405F269" w14:textId="77777777" w:rsidR="00ED43D2" w:rsidRDefault="00ED43D2" w:rsidP="00ED43D2">
      <w:pPr>
        <w:pStyle w:val="ConsPlusNormal"/>
        <w:spacing w:before="60" w:after="60"/>
        <w:jc w:val="both"/>
      </w:pPr>
      <w:r>
        <w:t>Единоличный исполнительный орган на время своего отпуска, командировки и иного кратковременного отсутствия вправе назначить лицо, временно исполняющее обязанности Единоличного исполнительного органа. Такое лицо пользуется всеми правами и выполняет все обязанности единоличного исполнительного органа, за исключением случаев, когда в приказе или доверенности о назначении его полномочия ограничены.</w:t>
      </w:r>
    </w:p>
    <w:p w14:paraId="63316A8D" w14:textId="77777777" w:rsidR="00ED43D2" w:rsidRDefault="00ED43D2" w:rsidP="00ED43D2">
      <w:pPr>
        <w:pStyle w:val="ConsPlusNormal"/>
        <w:spacing w:before="60" w:after="60"/>
        <w:jc w:val="both"/>
      </w:pPr>
    </w:p>
    <w:p w14:paraId="79D19D34" w14:textId="77777777" w:rsidR="00ED43D2" w:rsidRPr="007C04DB" w:rsidRDefault="00ED43D2" w:rsidP="00ED43D2">
      <w:pPr>
        <w:pStyle w:val="ConsPlusNormal"/>
        <w:spacing w:before="60" w:after="60"/>
        <w:jc w:val="both"/>
        <w:rPr>
          <w:b/>
        </w:rPr>
      </w:pPr>
      <w:r w:rsidRPr="007C04DB">
        <w:rPr>
          <w:b/>
        </w:rPr>
        <w:t xml:space="preserve">сведения о наличии кодекса корпоративного управления </w:t>
      </w:r>
      <w:r>
        <w:rPr>
          <w:b/>
        </w:rPr>
        <w:t>поручителя</w:t>
      </w:r>
      <w:r w:rsidRPr="007C04DB">
        <w:rPr>
          <w:b/>
        </w:rPr>
        <w:t xml:space="preserve"> либо иного аналогичного документа:</w:t>
      </w:r>
      <w:r>
        <w:rPr>
          <w:b/>
        </w:rPr>
        <w:t xml:space="preserve"> </w:t>
      </w:r>
      <w:r w:rsidRPr="00363B65">
        <w:t xml:space="preserve">Кодекс корпоративного поведения (управления) </w:t>
      </w:r>
      <w:r>
        <w:t>Поручителя</w:t>
      </w:r>
      <w:r w:rsidRPr="00363B65">
        <w:t xml:space="preserve"> либо иной аналогичный документ </w:t>
      </w:r>
      <w:r>
        <w:t xml:space="preserve">на дату утверждения Проспекта у Поручителя </w:t>
      </w:r>
      <w:r w:rsidRPr="00363B65">
        <w:t>отсутствует.</w:t>
      </w:r>
    </w:p>
    <w:p w14:paraId="7988C900" w14:textId="77777777" w:rsidR="00ED43D2" w:rsidRDefault="00ED43D2" w:rsidP="00ED43D2">
      <w:pPr>
        <w:pStyle w:val="ConsPlusNormal"/>
        <w:spacing w:before="60" w:after="60"/>
        <w:jc w:val="both"/>
      </w:pPr>
      <w:r w:rsidRPr="007C04DB">
        <w:rPr>
          <w:b/>
        </w:rPr>
        <w:t xml:space="preserve">сведения о наличии внутренних документов </w:t>
      </w:r>
      <w:r>
        <w:rPr>
          <w:b/>
        </w:rPr>
        <w:t>поручителя</w:t>
      </w:r>
      <w:r w:rsidRPr="007C04DB">
        <w:rPr>
          <w:b/>
        </w:rPr>
        <w:t>, регулирующих деятельность его органов управления:</w:t>
      </w:r>
      <w:r>
        <w:rPr>
          <w:b/>
        </w:rPr>
        <w:t xml:space="preserve"> </w:t>
      </w:r>
      <w:r>
        <w:t>на дату утверждения Проспекта у Поручителя действует Положение о Совете директоров ОАО «Дорожно-строительная компания «АВТОБАН», утвержденное общим собранием акционеров ОАО «Дорожно-строительная компания «АВТОБАН» 21 июня 2004 года (Протокол от 30.06.2004 г. №1).</w:t>
      </w:r>
    </w:p>
    <w:p w14:paraId="0F94019C" w14:textId="0DA16D4B" w:rsidR="00ED43D2" w:rsidRPr="00FA6318" w:rsidRDefault="00ED43D2" w:rsidP="00ED43D2">
      <w:pPr>
        <w:pStyle w:val="ConsPlusNormal"/>
        <w:spacing w:before="60" w:after="60"/>
        <w:jc w:val="both"/>
      </w:pPr>
      <w:r>
        <w:t xml:space="preserve">Иные </w:t>
      </w:r>
      <w:r w:rsidRPr="00FA6318">
        <w:t>внутренни</w:t>
      </w:r>
      <w:r>
        <w:t>е</w:t>
      </w:r>
      <w:r w:rsidRPr="00FA6318">
        <w:t xml:space="preserve"> документ</w:t>
      </w:r>
      <w:r>
        <w:t>ы Поручителя</w:t>
      </w:r>
      <w:r w:rsidRPr="00FA6318">
        <w:t xml:space="preserve">, </w:t>
      </w:r>
      <w:r w:rsidR="00C732B5">
        <w:t xml:space="preserve">за исключением Устава, </w:t>
      </w:r>
      <w:r w:rsidRPr="00FA6318">
        <w:t>регулирующи</w:t>
      </w:r>
      <w:r>
        <w:t>е</w:t>
      </w:r>
      <w:r w:rsidRPr="00FA6318">
        <w:t xml:space="preserve"> деятельность его органов управления</w:t>
      </w:r>
      <w:r>
        <w:t xml:space="preserve"> на дату утверждения Проспекта у Поручителя отсутствуют.</w:t>
      </w:r>
    </w:p>
    <w:p w14:paraId="3C0E73D8" w14:textId="1477735C" w:rsidR="00ED43D2" w:rsidRDefault="00ED43D2" w:rsidP="00ED43D2">
      <w:pPr>
        <w:pStyle w:val="ConsPlusNormal"/>
        <w:spacing w:before="60" w:after="60"/>
        <w:jc w:val="both"/>
      </w:pPr>
      <w:r w:rsidRPr="007C04DB">
        <w:rPr>
          <w:b/>
        </w:rPr>
        <w:t xml:space="preserve">адрес страницы в сети Интернет, на которой в свободном доступе размещен полный текст действующей редакции устава </w:t>
      </w:r>
      <w:r>
        <w:rPr>
          <w:b/>
        </w:rPr>
        <w:t>поручителя</w:t>
      </w:r>
      <w:r w:rsidRPr="007C04DB">
        <w:rPr>
          <w:b/>
        </w:rPr>
        <w:t>:</w:t>
      </w:r>
      <w:r>
        <w:rPr>
          <w:b/>
        </w:rPr>
        <w:t xml:space="preserve"> </w:t>
      </w:r>
      <w:hyperlink r:id="rId37" w:history="1"/>
      <w:r w:rsidR="00276875">
        <w:t>полный текст действующей редакции устава Поручителя не размещен в сети Интернет. На дату утверждения Проспекта у Поручителя отсутствует обязанность, в том числе в силу добровольного принятия на себя такого обязательства, по раскрытию информации о его финансово-хозяйственной деятельности, в том числе в форме ежеквартального отчета и сообщений о существенных фактах (событиях, действиях), затрагивающих финансово - хозяйственную деятельность в соответствии с законодательством Российской Федерации</w:t>
      </w:r>
      <w:r>
        <w:t>.</w:t>
      </w:r>
    </w:p>
    <w:p w14:paraId="117F0BD3" w14:textId="77777777" w:rsidR="00ED43D2" w:rsidRPr="009479FF" w:rsidRDefault="00ED43D2" w:rsidP="00ED43D2">
      <w:pPr>
        <w:pStyle w:val="ConsPlusNormal"/>
        <w:spacing w:before="60" w:after="60"/>
        <w:jc w:val="both"/>
      </w:pPr>
    </w:p>
    <w:p w14:paraId="51F555C6" w14:textId="77777777" w:rsidR="00ED43D2" w:rsidRPr="009479FF" w:rsidRDefault="00ED43D2" w:rsidP="007B0FF1">
      <w:pPr>
        <w:pStyle w:val="30"/>
      </w:pPr>
      <w:bookmarkStart w:id="414" w:name="_Toc456795917"/>
      <w:r w:rsidRPr="009479FF">
        <w:t xml:space="preserve">5.2. Информация о лицах, входящих в состав органов управления </w:t>
      </w:r>
      <w:r>
        <w:t>поручителя</w:t>
      </w:r>
      <w:bookmarkEnd w:id="414"/>
    </w:p>
    <w:p w14:paraId="4BE868A4" w14:textId="77777777" w:rsidR="00ED43D2" w:rsidRPr="009D0FCE" w:rsidRDefault="00ED43D2" w:rsidP="00ED43D2">
      <w:pPr>
        <w:pStyle w:val="ConsPlusNormal"/>
        <w:spacing w:before="60" w:after="60"/>
        <w:jc w:val="both"/>
        <w:rPr>
          <w:b/>
        </w:rPr>
      </w:pPr>
      <w:r w:rsidRPr="009D0FCE">
        <w:rPr>
          <w:b/>
        </w:rPr>
        <w:t xml:space="preserve">информация о персональном составе совета директоров </w:t>
      </w:r>
      <w:r>
        <w:rPr>
          <w:b/>
        </w:rPr>
        <w:t>поручителя</w:t>
      </w:r>
      <w:r w:rsidRPr="009D0FCE">
        <w:rPr>
          <w:b/>
        </w:rPr>
        <w:t>:</w:t>
      </w:r>
    </w:p>
    <w:p w14:paraId="2E034202" w14:textId="77777777" w:rsidR="00ED43D2" w:rsidRPr="00E61525" w:rsidRDefault="00ED43D2" w:rsidP="00ED43D2">
      <w:pPr>
        <w:pStyle w:val="ConsPlusNormal"/>
        <w:spacing w:before="60" w:after="60"/>
        <w:jc w:val="both"/>
      </w:pPr>
      <w:r>
        <w:t>Совет директоров</w:t>
      </w:r>
    </w:p>
    <w:tbl>
      <w:tblPr>
        <w:tblStyle w:val="af3"/>
        <w:tblW w:w="9923" w:type="dxa"/>
        <w:tblInd w:w="108" w:type="dxa"/>
        <w:tblLayout w:type="fixed"/>
        <w:tblLook w:val="04A0" w:firstRow="1" w:lastRow="0" w:firstColumn="1" w:lastColumn="0" w:noHBand="0" w:noVBand="1"/>
      </w:tblPr>
      <w:tblGrid>
        <w:gridCol w:w="1134"/>
        <w:gridCol w:w="1985"/>
        <w:gridCol w:w="142"/>
        <w:gridCol w:w="3402"/>
        <w:gridCol w:w="567"/>
        <w:gridCol w:w="2693"/>
      </w:tblGrid>
      <w:tr w:rsidR="00ED43D2" w14:paraId="733E80C0" w14:textId="77777777" w:rsidTr="007B0FF1">
        <w:tc>
          <w:tcPr>
            <w:tcW w:w="3261" w:type="dxa"/>
            <w:gridSpan w:val="3"/>
          </w:tcPr>
          <w:p w14:paraId="4E0805D1" w14:textId="77777777" w:rsidR="00ED43D2" w:rsidRPr="00DB52F3" w:rsidRDefault="00ED43D2" w:rsidP="007B0FF1">
            <w:pPr>
              <w:pStyle w:val="ConsPlusNormal"/>
              <w:spacing w:before="60" w:after="60"/>
              <w:jc w:val="both"/>
              <w:rPr>
                <w:b/>
              </w:rPr>
            </w:pPr>
            <w:r>
              <w:rPr>
                <w:b/>
              </w:rPr>
              <w:t>1</w:t>
            </w:r>
            <w:r w:rsidRPr="00DB52F3">
              <w:rPr>
                <w:b/>
              </w:rPr>
              <w:t>. Фамилия, имя, отчество</w:t>
            </w:r>
          </w:p>
        </w:tc>
        <w:tc>
          <w:tcPr>
            <w:tcW w:w="6662" w:type="dxa"/>
            <w:gridSpan w:val="3"/>
          </w:tcPr>
          <w:p w14:paraId="24D3FA85" w14:textId="77777777" w:rsidR="00ED43D2" w:rsidRPr="00214648" w:rsidRDefault="00ED43D2" w:rsidP="007B0FF1">
            <w:pPr>
              <w:spacing w:before="60" w:after="60"/>
            </w:pPr>
            <w:r w:rsidRPr="00022C1A">
              <w:t>Андреев Алексей Владимирович</w:t>
            </w:r>
          </w:p>
        </w:tc>
      </w:tr>
      <w:tr w:rsidR="00ED43D2" w14:paraId="0FC22984" w14:textId="77777777" w:rsidTr="007B0FF1">
        <w:tc>
          <w:tcPr>
            <w:tcW w:w="3261" w:type="dxa"/>
            <w:gridSpan w:val="3"/>
          </w:tcPr>
          <w:p w14:paraId="3FDE4E0B" w14:textId="77777777" w:rsidR="00ED43D2" w:rsidRPr="00DB52F3" w:rsidRDefault="00ED43D2" w:rsidP="007B0FF1">
            <w:pPr>
              <w:pStyle w:val="ConsPlusNormal"/>
              <w:spacing w:before="60" w:after="60"/>
              <w:jc w:val="both"/>
              <w:rPr>
                <w:b/>
              </w:rPr>
            </w:pPr>
            <w:r w:rsidRPr="00DB52F3">
              <w:rPr>
                <w:b/>
              </w:rPr>
              <w:t>Год рождения</w:t>
            </w:r>
          </w:p>
        </w:tc>
        <w:tc>
          <w:tcPr>
            <w:tcW w:w="6662" w:type="dxa"/>
            <w:gridSpan w:val="3"/>
          </w:tcPr>
          <w:p w14:paraId="4E64E56B" w14:textId="77777777" w:rsidR="00ED43D2" w:rsidRDefault="00ED43D2" w:rsidP="007B0FF1">
            <w:pPr>
              <w:spacing w:before="60" w:after="60"/>
            </w:pPr>
            <w:r>
              <w:t>1959</w:t>
            </w:r>
          </w:p>
        </w:tc>
      </w:tr>
      <w:tr w:rsidR="00ED43D2" w14:paraId="4B1EF929" w14:textId="77777777" w:rsidTr="007B0FF1">
        <w:tc>
          <w:tcPr>
            <w:tcW w:w="3261" w:type="dxa"/>
            <w:gridSpan w:val="3"/>
            <w:tcBorders>
              <w:bottom w:val="single" w:sz="4" w:space="0" w:color="auto"/>
            </w:tcBorders>
          </w:tcPr>
          <w:p w14:paraId="26BF7928" w14:textId="77777777" w:rsidR="00ED43D2" w:rsidRPr="00DB52F3" w:rsidRDefault="00ED43D2" w:rsidP="007B0FF1">
            <w:pPr>
              <w:pStyle w:val="ConsPlusNormal"/>
              <w:spacing w:before="60" w:after="60"/>
              <w:jc w:val="both"/>
              <w:rPr>
                <w:b/>
              </w:rPr>
            </w:pPr>
            <w:r w:rsidRPr="00DB52F3">
              <w:rPr>
                <w:b/>
              </w:rPr>
              <w:t>Сведения об образовании</w:t>
            </w:r>
          </w:p>
        </w:tc>
        <w:tc>
          <w:tcPr>
            <w:tcW w:w="6662" w:type="dxa"/>
            <w:gridSpan w:val="3"/>
            <w:tcBorders>
              <w:bottom w:val="single" w:sz="4" w:space="0" w:color="auto"/>
            </w:tcBorders>
          </w:tcPr>
          <w:p w14:paraId="1A97C2F5" w14:textId="3C6AF197" w:rsidR="00B335AC" w:rsidRPr="00DB52F3" w:rsidRDefault="00ED43D2" w:rsidP="0040776D">
            <w:pPr>
              <w:spacing w:before="60" w:after="60"/>
              <w:rPr>
                <w:szCs w:val="20"/>
              </w:rPr>
            </w:pPr>
            <w:r>
              <w:rPr>
                <w:szCs w:val="20"/>
              </w:rPr>
              <w:t>Высшее</w:t>
            </w:r>
            <w:r w:rsidR="0040776D">
              <w:rPr>
                <w:szCs w:val="20"/>
              </w:rPr>
              <w:t xml:space="preserve"> </w:t>
            </w:r>
            <w:r w:rsidR="00B335AC" w:rsidRPr="00B335AC">
              <w:rPr>
                <w:szCs w:val="20"/>
              </w:rPr>
              <w:t>Московский автомобильно-дорожный институт</w:t>
            </w:r>
            <w:r w:rsidR="0040776D">
              <w:rPr>
                <w:szCs w:val="20"/>
              </w:rPr>
              <w:t>, с</w:t>
            </w:r>
            <w:r w:rsidR="00B335AC" w:rsidRPr="00B335AC">
              <w:rPr>
                <w:szCs w:val="20"/>
              </w:rPr>
              <w:t>пециальность</w:t>
            </w:r>
            <w:r w:rsidR="0040776D">
              <w:rPr>
                <w:szCs w:val="20"/>
              </w:rPr>
              <w:t>: а</w:t>
            </w:r>
            <w:r w:rsidR="00B335AC" w:rsidRPr="00B335AC">
              <w:rPr>
                <w:szCs w:val="20"/>
              </w:rPr>
              <w:t>втомобильные дороги, год окончания1981.</w:t>
            </w:r>
            <w:r w:rsidR="0040776D">
              <w:rPr>
                <w:szCs w:val="20"/>
              </w:rPr>
              <w:t xml:space="preserve"> </w:t>
            </w:r>
            <w:r w:rsidR="00B335AC" w:rsidRPr="00B335AC">
              <w:rPr>
                <w:szCs w:val="20"/>
              </w:rPr>
              <w:t>Академия народного хозяйства при Правительстве РФ</w:t>
            </w:r>
            <w:r w:rsidR="0040776D">
              <w:rPr>
                <w:szCs w:val="20"/>
              </w:rPr>
              <w:t>, с</w:t>
            </w:r>
            <w:r w:rsidR="00B335AC" w:rsidRPr="00B335AC">
              <w:rPr>
                <w:szCs w:val="20"/>
              </w:rPr>
              <w:t>пециальность</w:t>
            </w:r>
            <w:r w:rsidR="0040776D">
              <w:rPr>
                <w:szCs w:val="20"/>
              </w:rPr>
              <w:t>: м</w:t>
            </w:r>
            <w:r w:rsidR="00B335AC" w:rsidRPr="00B335AC">
              <w:rPr>
                <w:szCs w:val="20"/>
              </w:rPr>
              <w:t>енеджмент в условиях рынка, год окончания 1999.</w:t>
            </w:r>
          </w:p>
        </w:tc>
      </w:tr>
      <w:tr w:rsidR="00ED43D2" w14:paraId="6273EA45" w14:textId="77777777" w:rsidTr="007B0FF1">
        <w:tc>
          <w:tcPr>
            <w:tcW w:w="9923" w:type="dxa"/>
            <w:gridSpan w:val="6"/>
            <w:tcBorders>
              <w:left w:val="nil"/>
              <w:right w:val="nil"/>
            </w:tcBorders>
          </w:tcPr>
          <w:p w14:paraId="7E4970A8" w14:textId="77777777" w:rsidR="00ED43D2" w:rsidRPr="00DB52F3" w:rsidRDefault="00ED43D2" w:rsidP="007B0FF1">
            <w:pPr>
              <w:pStyle w:val="ConsPlusNormal"/>
              <w:spacing w:before="60" w:after="60"/>
              <w:jc w:val="both"/>
              <w:rPr>
                <w:b/>
              </w:rPr>
            </w:pPr>
            <w:r w:rsidRPr="00DB52F3">
              <w:rPr>
                <w:b/>
              </w:rPr>
              <w:t xml:space="preserve">Все должности, занимаемые таким лицом в </w:t>
            </w:r>
            <w:r>
              <w:rPr>
                <w:b/>
              </w:rPr>
              <w:t>поручителе</w:t>
            </w:r>
            <w:r w:rsidRPr="00DB52F3">
              <w:rPr>
                <w:b/>
              </w:rPr>
              <w:t xml:space="preserve"> и других организациях за последние пять лет и в настоящее время в хронологическом порядке, в том числе по совместительству</w:t>
            </w:r>
          </w:p>
        </w:tc>
      </w:tr>
      <w:tr w:rsidR="00ED43D2" w14:paraId="090DC318" w14:textId="77777777" w:rsidTr="007B0FF1">
        <w:tc>
          <w:tcPr>
            <w:tcW w:w="3119" w:type="dxa"/>
            <w:gridSpan w:val="2"/>
            <w:vAlign w:val="center"/>
          </w:tcPr>
          <w:p w14:paraId="13EF420B" w14:textId="77777777" w:rsidR="00ED43D2" w:rsidRPr="006547B4" w:rsidRDefault="00ED43D2" w:rsidP="007B0FF1">
            <w:pPr>
              <w:spacing w:before="60" w:after="60"/>
              <w:jc w:val="center"/>
              <w:rPr>
                <w:b/>
              </w:rPr>
            </w:pPr>
            <w:r>
              <w:rPr>
                <w:b/>
              </w:rPr>
              <w:t>Период</w:t>
            </w:r>
          </w:p>
        </w:tc>
        <w:tc>
          <w:tcPr>
            <w:tcW w:w="3544" w:type="dxa"/>
            <w:gridSpan w:val="2"/>
            <w:vAlign w:val="center"/>
          </w:tcPr>
          <w:p w14:paraId="5CC565D4" w14:textId="77777777" w:rsidR="00ED43D2" w:rsidRPr="006547B4" w:rsidRDefault="00ED43D2" w:rsidP="007B0FF1">
            <w:pPr>
              <w:spacing w:before="60" w:after="60"/>
              <w:jc w:val="center"/>
              <w:rPr>
                <w:b/>
              </w:rPr>
            </w:pPr>
            <w:r w:rsidRPr="008E1FF2">
              <w:rPr>
                <w:b/>
              </w:rPr>
              <w:t>Полное или сокращенное фирменное наименование организации</w:t>
            </w:r>
          </w:p>
        </w:tc>
        <w:tc>
          <w:tcPr>
            <w:tcW w:w="3260" w:type="dxa"/>
            <w:gridSpan w:val="2"/>
            <w:vAlign w:val="center"/>
          </w:tcPr>
          <w:p w14:paraId="1BE05AF2" w14:textId="77777777" w:rsidR="00ED43D2" w:rsidRPr="006547B4" w:rsidRDefault="00ED43D2" w:rsidP="007B0FF1">
            <w:pPr>
              <w:spacing w:before="60" w:after="60"/>
              <w:jc w:val="center"/>
              <w:rPr>
                <w:b/>
              </w:rPr>
            </w:pPr>
            <w:r w:rsidRPr="006547B4">
              <w:rPr>
                <w:b/>
              </w:rPr>
              <w:t>Наименование должности</w:t>
            </w:r>
          </w:p>
        </w:tc>
      </w:tr>
      <w:tr w:rsidR="00ED43D2" w:rsidRPr="006547B4" w14:paraId="4E62DB7E" w14:textId="77777777" w:rsidTr="007B0FF1">
        <w:trPr>
          <w:trHeight w:val="72"/>
        </w:trPr>
        <w:tc>
          <w:tcPr>
            <w:tcW w:w="1134" w:type="dxa"/>
            <w:vAlign w:val="center"/>
          </w:tcPr>
          <w:p w14:paraId="700226A3" w14:textId="77777777" w:rsidR="00ED43D2" w:rsidRPr="005A3D7F" w:rsidRDefault="00ED43D2" w:rsidP="007B0FF1">
            <w:pPr>
              <w:spacing w:before="60" w:after="60"/>
              <w:jc w:val="center"/>
              <w:rPr>
                <w:lang w:eastAsia="ru-RU"/>
              </w:rPr>
            </w:pPr>
            <w:r w:rsidRPr="005A3D7F">
              <w:rPr>
                <w:lang w:eastAsia="ru-RU"/>
              </w:rPr>
              <w:t>1999</w:t>
            </w:r>
          </w:p>
        </w:tc>
        <w:tc>
          <w:tcPr>
            <w:tcW w:w="1985" w:type="dxa"/>
            <w:vAlign w:val="center"/>
          </w:tcPr>
          <w:p w14:paraId="1D9140E4" w14:textId="77777777" w:rsidR="00ED43D2" w:rsidRPr="005A3D7F" w:rsidRDefault="00ED43D2" w:rsidP="007B0FF1">
            <w:pPr>
              <w:spacing w:before="60" w:after="60"/>
              <w:jc w:val="center"/>
              <w:rPr>
                <w:lang w:eastAsia="ru-RU"/>
              </w:rPr>
            </w:pPr>
            <w:r>
              <w:rPr>
                <w:lang w:eastAsia="ru-RU"/>
              </w:rPr>
              <w:t>настоящее время</w:t>
            </w:r>
          </w:p>
        </w:tc>
        <w:tc>
          <w:tcPr>
            <w:tcW w:w="3544" w:type="dxa"/>
            <w:gridSpan w:val="2"/>
            <w:vAlign w:val="center"/>
          </w:tcPr>
          <w:p w14:paraId="6873201A" w14:textId="77777777" w:rsidR="00ED43D2" w:rsidRPr="005A3D7F" w:rsidRDefault="00ED43D2" w:rsidP="007B0FF1">
            <w:pPr>
              <w:spacing w:before="60" w:after="60"/>
              <w:jc w:val="center"/>
            </w:pPr>
            <w:r w:rsidRPr="005A3D7F">
              <w:t>АО «ДСК «АВТОБАН»</w:t>
            </w:r>
          </w:p>
        </w:tc>
        <w:tc>
          <w:tcPr>
            <w:tcW w:w="3260" w:type="dxa"/>
            <w:gridSpan w:val="2"/>
            <w:vAlign w:val="center"/>
          </w:tcPr>
          <w:p w14:paraId="23A364E8" w14:textId="77777777" w:rsidR="00ED43D2" w:rsidRPr="005A3D7F" w:rsidRDefault="00ED43D2" w:rsidP="007B0FF1">
            <w:pPr>
              <w:spacing w:before="60" w:after="60"/>
              <w:jc w:val="center"/>
            </w:pPr>
            <w:r w:rsidRPr="005A3D7F">
              <w:t>Генеральный директор</w:t>
            </w:r>
            <w:r>
              <w:t>,</w:t>
            </w:r>
            <w:r w:rsidRPr="005A3D7F">
              <w:t xml:space="preserve"> Член Совета директоров</w:t>
            </w:r>
          </w:p>
        </w:tc>
      </w:tr>
      <w:tr w:rsidR="00ED43D2" w:rsidRPr="006547B4" w14:paraId="2033F1F6" w14:textId="77777777" w:rsidTr="007B0FF1">
        <w:tc>
          <w:tcPr>
            <w:tcW w:w="1134" w:type="dxa"/>
            <w:vAlign w:val="center"/>
          </w:tcPr>
          <w:p w14:paraId="418B47FD" w14:textId="77777777" w:rsidR="00ED43D2" w:rsidRPr="005A3D7F" w:rsidRDefault="00ED43D2" w:rsidP="007B0FF1">
            <w:pPr>
              <w:spacing w:before="60" w:after="60"/>
              <w:jc w:val="center"/>
              <w:rPr>
                <w:lang w:eastAsia="ru-RU"/>
              </w:rPr>
            </w:pPr>
            <w:r w:rsidRPr="005A3D7F">
              <w:rPr>
                <w:lang w:eastAsia="ru-RU"/>
              </w:rPr>
              <w:t>1999</w:t>
            </w:r>
          </w:p>
        </w:tc>
        <w:tc>
          <w:tcPr>
            <w:tcW w:w="1985" w:type="dxa"/>
            <w:vAlign w:val="center"/>
          </w:tcPr>
          <w:p w14:paraId="17559F3C" w14:textId="77777777" w:rsidR="00ED43D2" w:rsidRDefault="00ED43D2" w:rsidP="007B0FF1">
            <w:pPr>
              <w:spacing w:before="60" w:after="60"/>
              <w:jc w:val="center"/>
            </w:pPr>
            <w:r w:rsidRPr="0095326E">
              <w:rPr>
                <w:lang w:eastAsia="ru-RU"/>
              </w:rPr>
              <w:t>настоящее время</w:t>
            </w:r>
          </w:p>
        </w:tc>
        <w:tc>
          <w:tcPr>
            <w:tcW w:w="3544" w:type="dxa"/>
            <w:gridSpan w:val="2"/>
            <w:vAlign w:val="center"/>
          </w:tcPr>
          <w:p w14:paraId="4ACA90F8" w14:textId="77777777" w:rsidR="00ED43D2" w:rsidRPr="005A3D7F" w:rsidRDefault="00ED43D2" w:rsidP="007B0FF1">
            <w:pPr>
              <w:spacing w:before="60" w:after="60"/>
              <w:jc w:val="center"/>
            </w:pPr>
            <w:r w:rsidRPr="005A3D7F">
              <w:t>ОАО «Ханты-Мансийскдорстрой»</w:t>
            </w:r>
          </w:p>
        </w:tc>
        <w:tc>
          <w:tcPr>
            <w:tcW w:w="3260" w:type="dxa"/>
            <w:gridSpan w:val="2"/>
            <w:vAlign w:val="center"/>
          </w:tcPr>
          <w:p w14:paraId="58286192" w14:textId="77777777" w:rsidR="00ED43D2" w:rsidRPr="005A3D7F" w:rsidRDefault="00ED43D2" w:rsidP="007B0FF1">
            <w:pPr>
              <w:spacing w:before="60" w:after="60"/>
              <w:jc w:val="center"/>
            </w:pPr>
            <w:r w:rsidRPr="005A3D7F">
              <w:t>Член Совета директоров</w:t>
            </w:r>
          </w:p>
        </w:tc>
      </w:tr>
      <w:tr w:rsidR="00ED43D2" w:rsidRPr="006547B4" w14:paraId="1BE106B3" w14:textId="77777777" w:rsidTr="007B0FF1">
        <w:tc>
          <w:tcPr>
            <w:tcW w:w="1134" w:type="dxa"/>
            <w:vAlign w:val="center"/>
          </w:tcPr>
          <w:p w14:paraId="03D62EA2" w14:textId="77777777" w:rsidR="00ED43D2" w:rsidRPr="005A3D7F" w:rsidRDefault="00ED43D2" w:rsidP="007B0FF1">
            <w:pPr>
              <w:spacing w:before="60" w:after="60"/>
              <w:jc w:val="center"/>
              <w:rPr>
                <w:lang w:eastAsia="ru-RU"/>
              </w:rPr>
            </w:pPr>
            <w:r w:rsidRPr="005A3D7F">
              <w:rPr>
                <w:lang w:eastAsia="ru-RU"/>
              </w:rPr>
              <w:t>2002</w:t>
            </w:r>
          </w:p>
        </w:tc>
        <w:tc>
          <w:tcPr>
            <w:tcW w:w="1985" w:type="dxa"/>
            <w:vAlign w:val="center"/>
          </w:tcPr>
          <w:p w14:paraId="4AC79C2C" w14:textId="77777777" w:rsidR="00ED43D2" w:rsidRPr="005A3D7F" w:rsidRDefault="00ED43D2" w:rsidP="007B0FF1">
            <w:pPr>
              <w:spacing w:before="60" w:after="60"/>
              <w:jc w:val="center"/>
              <w:rPr>
                <w:lang w:eastAsia="ru-RU"/>
              </w:rPr>
            </w:pPr>
            <w:r w:rsidRPr="005A3D7F">
              <w:rPr>
                <w:lang w:eastAsia="ru-RU"/>
              </w:rPr>
              <w:t>2012</w:t>
            </w:r>
          </w:p>
        </w:tc>
        <w:tc>
          <w:tcPr>
            <w:tcW w:w="3544" w:type="dxa"/>
            <w:gridSpan w:val="2"/>
            <w:vAlign w:val="center"/>
          </w:tcPr>
          <w:p w14:paraId="66BF1AF9" w14:textId="77777777" w:rsidR="00ED43D2" w:rsidRPr="005A3D7F" w:rsidRDefault="00ED43D2" w:rsidP="007B0FF1">
            <w:pPr>
              <w:spacing w:before="60" w:after="60"/>
              <w:jc w:val="center"/>
            </w:pPr>
            <w:r w:rsidRPr="005A3D7F">
              <w:t>ОАО «СИБИРСКИЙ БАНК РАЗВИТИЯ БИЗНЕСА»</w:t>
            </w:r>
          </w:p>
        </w:tc>
        <w:tc>
          <w:tcPr>
            <w:tcW w:w="3260" w:type="dxa"/>
            <w:gridSpan w:val="2"/>
            <w:vAlign w:val="center"/>
          </w:tcPr>
          <w:p w14:paraId="4C7ABE3D" w14:textId="77777777" w:rsidR="00ED43D2" w:rsidRPr="005A3D7F" w:rsidRDefault="00ED43D2" w:rsidP="007B0FF1">
            <w:pPr>
              <w:spacing w:before="60" w:after="60"/>
              <w:jc w:val="center"/>
            </w:pPr>
            <w:r w:rsidRPr="005A3D7F">
              <w:t>Председатель Совета директоров</w:t>
            </w:r>
          </w:p>
        </w:tc>
      </w:tr>
      <w:tr w:rsidR="00ED43D2" w:rsidRPr="006547B4" w14:paraId="51FE11B6" w14:textId="77777777" w:rsidTr="007B0FF1">
        <w:tc>
          <w:tcPr>
            <w:tcW w:w="1134" w:type="dxa"/>
            <w:vAlign w:val="center"/>
          </w:tcPr>
          <w:p w14:paraId="22CAC105" w14:textId="77777777" w:rsidR="00ED43D2" w:rsidRPr="005A3D7F" w:rsidRDefault="00ED43D2" w:rsidP="007B0FF1">
            <w:pPr>
              <w:spacing w:before="60" w:after="60"/>
              <w:jc w:val="center"/>
              <w:rPr>
                <w:lang w:eastAsia="ru-RU"/>
              </w:rPr>
            </w:pPr>
            <w:r w:rsidRPr="005A3D7F">
              <w:rPr>
                <w:lang w:eastAsia="ru-RU"/>
              </w:rPr>
              <w:t>2005</w:t>
            </w:r>
          </w:p>
        </w:tc>
        <w:tc>
          <w:tcPr>
            <w:tcW w:w="1985" w:type="dxa"/>
            <w:vAlign w:val="center"/>
          </w:tcPr>
          <w:p w14:paraId="575B94F0" w14:textId="77777777" w:rsidR="00ED43D2" w:rsidRDefault="00ED43D2" w:rsidP="007B0FF1">
            <w:pPr>
              <w:spacing w:before="60" w:after="60"/>
              <w:jc w:val="center"/>
            </w:pPr>
            <w:r w:rsidRPr="007C660F">
              <w:rPr>
                <w:lang w:eastAsia="ru-RU"/>
              </w:rPr>
              <w:t>настоящее время</w:t>
            </w:r>
          </w:p>
        </w:tc>
        <w:tc>
          <w:tcPr>
            <w:tcW w:w="3544" w:type="dxa"/>
            <w:gridSpan w:val="2"/>
            <w:vAlign w:val="center"/>
          </w:tcPr>
          <w:p w14:paraId="6F6D96E6" w14:textId="77777777" w:rsidR="00ED43D2" w:rsidRPr="005A3D7F" w:rsidRDefault="00ED43D2" w:rsidP="007B0FF1">
            <w:pPr>
              <w:spacing w:before="60" w:after="60"/>
              <w:jc w:val="center"/>
            </w:pPr>
            <w:r w:rsidRPr="005A3D7F">
              <w:t>ООО «АЛЬТ-сервис»</w:t>
            </w:r>
          </w:p>
        </w:tc>
        <w:tc>
          <w:tcPr>
            <w:tcW w:w="3260" w:type="dxa"/>
            <w:gridSpan w:val="2"/>
            <w:vAlign w:val="center"/>
          </w:tcPr>
          <w:p w14:paraId="5A42DBFB" w14:textId="77777777" w:rsidR="00ED43D2" w:rsidRPr="005A3D7F" w:rsidRDefault="00ED43D2" w:rsidP="007B0FF1">
            <w:pPr>
              <w:spacing w:before="60" w:after="60"/>
              <w:jc w:val="center"/>
            </w:pPr>
            <w:r w:rsidRPr="005A3D7F">
              <w:t>Генеральный директор</w:t>
            </w:r>
          </w:p>
        </w:tc>
      </w:tr>
      <w:tr w:rsidR="00ED43D2" w:rsidRPr="00561AAD" w14:paraId="0E58B5F8" w14:textId="77777777" w:rsidTr="007B0FF1">
        <w:tc>
          <w:tcPr>
            <w:tcW w:w="1134" w:type="dxa"/>
            <w:vAlign w:val="center"/>
          </w:tcPr>
          <w:p w14:paraId="1AFA51AE" w14:textId="77777777" w:rsidR="00ED43D2" w:rsidRPr="005A3D7F" w:rsidRDefault="00ED43D2" w:rsidP="007B0FF1">
            <w:pPr>
              <w:spacing w:before="60" w:after="60"/>
              <w:jc w:val="center"/>
              <w:rPr>
                <w:lang w:eastAsia="ru-RU"/>
              </w:rPr>
            </w:pPr>
            <w:r w:rsidRPr="005A3D7F">
              <w:rPr>
                <w:lang w:eastAsia="ru-RU"/>
              </w:rPr>
              <w:t>2007</w:t>
            </w:r>
          </w:p>
        </w:tc>
        <w:tc>
          <w:tcPr>
            <w:tcW w:w="1985" w:type="dxa"/>
            <w:vAlign w:val="center"/>
          </w:tcPr>
          <w:p w14:paraId="101C3C88" w14:textId="77777777" w:rsidR="00ED43D2" w:rsidRDefault="00ED43D2" w:rsidP="007B0FF1">
            <w:pPr>
              <w:spacing w:before="60" w:after="60"/>
              <w:jc w:val="center"/>
            </w:pPr>
            <w:r w:rsidRPr="007C660F">
              <w:rPr>
                <w:lang w:eastAsia="ru-RU"/>
              </w:rPr>
              <w:t>настоящее время</w:t>
            </w:r>
          </w:p>
        </w:tc>
        <w:tc>
          <w:tcPr>
            <w:tcW w:w="3544" w:type="dxa"/>
            <w:gridSpan w:val="2"/>
            <w:vAlign w:val="center"/>
          </w:tcPr>
          <w:p w14:paraId="264AE95A" w14:textId="77777777" w:rsidR="00ED43D2" w:rsidRPr="005A3D7F" w:rsidRDefault="00ED43D2" w:rsidP="007B0FF1">
            <w:pPr>
              <w:spacing w:before="60" w:after="60"/>
              <w:jc w:val="center"/>
            </w:pPr>
            <w:r w:rsidRPr="005A3D7F">
              <w:t>ООО «Профиль»</w:t>
            </w:r>
          </w:p>
        </w:tc>
        <w:tc>
          <w:tcPr>
            <w:tcW w:w="3260" w:type="dxa"/>
            <w:gridSpan w:val="2"/>
            <w:vAlign w:val="center"/>
          </w:tcPr>
          <w:p w14:paraId="22E6E129" w14:textId="77777777" w:rsidR="00ED43D2" w:rsidRPr="005A3D7F" w:rsidRDefault="00ED43D2" w:rsidP="007B0FF1">
            <w:pPr>
              <w:spacing w:before="60" w:after="60"/>
              <w:jc w:val="center"/>
            </w:pPr>
            <w:r w:rsidRPr="005A3D7F">
              <w:t>Директор</w:t>
            </w:r>
          </w:p>
        </w:tc>
      </w:tr>
      <w:tr w:rsidR="00ED43D2" w:rsidRPr="006547B4" w14:paraId="5E65B267" w14:textId="77777777" w:rsidTr="007B0FF1">
        <w:tc>
          <w:tcPr>
            <w:tcW w:w="1134" w:type="dxa"/>
            <w:vAlign w:val="center"/>
          </w:tcPr>
          <w:p w14:paraId="7C4996EC" w14:textId="77777777" w:rsidR="00ED43D2" w:rsidRPr="005A3D7F" w:rsidRDefault="00ED43D2" w:rsidP="007B0FF1">
            <w:pPr>
              <w:spacing w:before="60" w:after="60"/>
              <w:jc w:val="center"/>
              <w:rPr>
                <w:lang w:eastAsia="ru-RU"/>
              </w:rPr>
            </w:pPr>
            <w:r w:rsidRPr="005A3D7F">
              <w:t>2012</w:t>
            </w:r>
          </w:p>
        </w:tc>
        <w:tc>
          <w:tcPr>
            <w:tcW w:w="1985" w:type="dxa"/>
            <w:vAlign w:val="center"/>
          </w:tcPr>
          <w:p w14:paraId="2E2FE5E7" w14:textId="77777777" w:rsidR="00ED43D2" w:rsidRDefault="00ED43D2" w:rsidP="007B0FF1">
            <w:pPr>
              <w:spacing w:before="60" w:after="60"/>
              <w:jc w:val="center"/>
            </w:pPr>
            <w:r w:rsidRPr="007C660F">
              <w:rPr>
                <w:lang w:eastAsia="ru-RU"/>
              </w:rPr>
              <w:t>настоящее время</w:t>
            </w:r>
          </w:p>
        </w:tc>
        <w:tc>
          <w:tcPr>
            <w:tcW w:w="3544" w:type="dxa"/>
            <w:gridSpan w:val="2"/>
            <w:vAlign w:val="center"/>
          </w:tcPr>
          <w:p w14:paraId="7E93A6A8" w14:textId="77777777" w:rsidR="00ED43D2" w:rsidRPr="005A3D7F" w:rsidRDefault="00ED43D2" w:rsidP="007B0FF1">
            <w:pPr>
              <w:spacing w:before="60" w:after="60"/>
              <w:jc w:val="center"/>
            </w:pPr>
            <w:r w:rsidRPr="005A3D7F">
              <w:t>ОАО «Строительное управление № 909»</w:t>
            </w:r>
          </w:p>
        </w:tc>
        <w:tc>
          <w:tcPr>
            <w:tcW w:w="3260" w:type="dxa"/>
            <w:gridSpan w:val="2"/>
            <w:vAlign w:val="center"/>
          </w:tcPr>
          <w:p w14:paraId="016D6FC6" w14:textId="77777777" w:rsidR="00ED43D2" w:rsidRPr="005A3D7F" w:rsidRDefault="00ED43D2" w:rsidP="007B0FF1">
            <w:pPr>
              <w:spacing w:before="60" w:after="60"/>
              <w:jc w:val="center"/>
            </w:pPr>
            <w:r w:rsidRPr="005A3D7F">
              <w:t>Член Совета директоров</w:t>
            </w:r>
          </w:p>
        </w:tc>
      </w:tr>
      <w:tr w:rsidR="00ED43D2" w:rsidRPr="006547B4" w14:paraId="705F4216" w14:textId="77777777" w:rsidTr="007B0FF1">
        <w:tc>
          <w:tcPr>
            <w:tcW w:w="1134" w:type="dxa"/>
            <w:vAlign w:val="center"/>
          </w:tcPr>
          <w:p w14:paraId="7E7A1173" w14:textId="77777777" w:rsidR="00ED43D2" w:rsidRPr="005A3D7F" w:rsidRDefault="00ED43D2" w:rsidP="007B0FF1">
            <w:pPr>
              <w:spacing w:before="60" w:after="60"/>
              <w:jc w:val="center"/>
              <w:rPr>
                <w:lang w:eastAsia="ru-RU"/>
              </w:rPr>
            </w:pPr>
            <w:r w:rsidRPr="005A3D7F">
              <w:t>2012</w:t>
            </w:r>
          </w:p>
        </w:tc>
        <w:tc>
          <w:tcPr>
            <w:tcW w:w="1985" w:type="dxa"/>
            <w:vAlign w:val="center"/>
          </w:tcPr>
          <w:p w14:paraId="2BFC73FF" w14:textId="77777777" w:rsidR="00ED43D2" w:rsidRDefault="00ED43D2" w:rsidP="007B0FF1">
            <w:pPr>
              <w:spacing w:before="60" w:after="60"/>
              <w:jc w:val="center"/>
            </w:pPr>
            <w:r w:rsidRPr="007C660F">
              <w:rPr>
                <w:lang w:eastAsia="ru-RU"/>
              </w:rPr>
              <w:t>настоящее время</w:t>
            </w:r>
          </w:p>
        </w:tc>
        <w:tc>
          <w:tcPr>
            <w:tcW w:w="3544" w:type="dxa"/>
            <w:gridSpan w:val="2"/>
            <w:vAlign w:val="center"/>
          </w:tcPr>
          <w:p w14:paraId="0EFAC3FF" w14:textId="77777777" w:rsidR="00ED43D2" w:rsidRPr="005A3D7F" w:rsidRDefault="00ED43D2" w:rsidP="007B0FF1">
            <w:pPr>
              <w:spacing w:before="60" w:after="60"/>
              <w:jc w:val="center"/>
            </w:pPr>
            <w:r w:rsidRPr="005A3D7F">
              <w:t>ОАО «Строительное управление № 920»</w:t>
            </w:r>
          </w:p>
        </w:tc>
        <w:tc>
          <w:tcPr>
            <w:tcW w:w="3260" w:type="dxa"/>
            <w:gridSpan w:val="2"/>
            <w:vAlign w:val="center"/>
          </w:tcPr>
          <w:p w14:paraId="453DD69E" w14:textId="77777777" w:rsidR="00ED43D2" w:rsidRPr="005A3D7F" w:rsidRDefault="00ED43D2" w:rsidP="007B0FF1">
            <w:pPr>
              <w:spacing w:before="60" w:after="60"/>
              <w:jc w:val="center"/>
            </w:pPr>
            <w:r w:rsidRPr="005A3D7F">
              <w:t>Член Совета директоров</w:t>
            </w:r>
          </w:p>
        </w:tc>
      </w:tr>
      <w:tr w:rsidR="00ED43D2" w:rsidRPr="006547B4" w14:paraId="0816E069" w14:textId="77777777" w:rsidTr="007B0FF1">
        <w:tc>
          <w:tcPr>
            <w:tcW w:w="1134" w:type="dxa"/>
            <w:vAlign w:val="center"/>
          </w:tcPr>
          <w:p w14:paraId="11774C44" w14:textId="77777777" w:rsidR="00ED43D2" w:rsidRPr="005A3D7F" w:rsidRDefault="00ED43D2" w:rsidP="007B0FF1">
            <w:pPr>
              <w:spacing w:before="60" w:after="60"/>
              <w:jc w:val="center"/>
              <w:rPr>
                <w:lang w:eastAsia="ru-RU"/>
              </w:rPr>
            </w:pPr>
            <w:r w:rsidRPr="005A3D7F">
              <w:rPr>
                <w:lang w:eastAsia="ru-RU"/>
              </w:rPr>
              <w:t>2012</w:t>
            </w:r>
          </w:p>
        </w:tc>
        <w:tc>
          <w:tcPr>
            <w:tcW w:w="1985" w:type="dxa"/>
            <w:vAlign w:val="center"/>
          </w:tcPr>
          <w:p w14:paraId="28B5935D" w14:textId="77777777" w:rsidR="00ED43D2" w:rsidRDefault="00ED43D2" w:rsidP="007B0FF1">
            <w:pPr>
              <w:spacing w:before="60" w:after="60"/>
              <w:jc w:val="center"/>
            </w:pPr>
            <w:r w:rsidRPr="007C660F">
              <w:rPr>
                <w:lang w:eastAsia="ru-RU"/>
              </w:rPr>
              <w:t>настоящее время</w:t>
            </w:r>
          </w:p>
        </w:tc>
        <w:tc>
          <w:tcPr>
            <w:tcW w:w="3544" w:type="dxa"/>
            <w:gridSpan w:val="2"/>
            <w:vAlign w:val="center"/>
          </w:tcPr>
          <w:p w14:paraId="58E31546" w14:textId="77777777" w:rsidR="00ED43D2" w:rsidRPr="005A3D7F" w:rsidRDefault="00ED43D2" w:rsidP="007B0FF1">
            <w:pPr>
              <w:spacing w:before="60" w:after="60"/>
              <w:jc w:val="center"/>
            </w:pPr>
            <w:r w:rsidRPr="005A3D7F">
              <w:t>ООО «СОЮЗДОРСТРОЙ»</w:t>
            </w:r>
          </w:p>
        </w:tc>
        <w:tc>
          <w:tcPr>
            <w:tcW w:w="3260" w:type="dxa"/>
            <w:gridSpan w:val="2"/>
            <w:vAlign w:val="center"/>
          </w:tcPr>
          <w:p w14:paraId="1AB40B01" w14:textId="3B7AABB0" w:rsidR="00ED43D2" w:rsidRPr="005A3D7F" w:rsidRDefault="00ED43D2" w:rsidP="007B0FF1">
            <w:pPr>
              <w:spacing w:before="60" w:after="60"/>
              <w:jc w:val="center"/>
            </w:pPr>
            <w:r w:rsidRPr="005A3D7F">
              <w:t>Генеральный директор</w:t>
            </w:r>
            <w:r w:rsidR="008A633B">
              <w:t xml:space="preserve"> (по совместительству)</w:t>
            </w:r>
          </w:p>
        </w:tc>
      </w:tr>
      <w:tr w:rsidR="00ED43D2" w:rsidRPr="006547B4" w14:paraId="07C7D188" w14:textId="77777777" w:rsidTr="007B0FF1">
        <w:tc>
          <w:tcPr>
            <w:tcW w:w="1134" w:type="dxa"/>
            <w:vAlign w:val="center"/>
          </w:tcPr>
          <w:p w14:paraId="70ABD4B6" w14:textId="77777777" w:rsidR="00ED43D2" w:rsidRPr="005A3D7F" w:rsidRDefault="00ED43D2" w:rsidP="007B0FF1">
            <w:pPr>
              <w:spacing w:before="60" w:after="60"/>
              <w:jc w:val="center"/>
            </w:pPr>
            <w:r w:rsidRPr="005A3D7F">
              <w:rPr>
                <w:lang w:eastAsia="ru-RU"/>
              </w:rPr>
              <w:t>2012</w:t>
            </w:r>
          </w:p>
        </w:tc>
        <w:tc>
          <w:tcPr>
            <w:tcW w:w="1985" w:type="dxa"/>
            <w:vAlign w:val="center"/>
          </w:tcPr>
          <w:p w14:paraId="0B0C4FA5" w14:textId="77777777" w:rsidR="00ED43D2" w:rsidRDefault="00ED43D2" w:rsidP="007B0FF1">
            <w:pPr>
              <w:spacing w:before="60" w:after="60"/>
              <w:jc w:val="center"/>
            </w:pPr>
            <w:r w:rsidRPr="007C660F">
              <w:rPr>
                <w:lang w:eastAsia="ru-RU"/>
              </w:rPr>
              <w:t>настоящее время</w:t>
            </w:r>
          </w:p>
        </w:tc>
        <w:tc>
          <w:tcPr>
            <w:tcW w:w="3544" w:type="dxa"/>
            <w:gridSpan w:val="2"/>
            <w:vAlign w:val="center"/>
          </w:tcPr>
          <w:p w14:paraId="7258146D" w14:textId="77777777" w:rsidR="00ED43D2" w:rsidRPr="005A3D7F" w:rsidRDefault="00ED43D2" w:rsidP="007B0FF1">
            <w:pPr>
              <w:spacing w:before="60" w:after="60"/>
              <w:jc w:val="center"/>
            </w:pPr>
            <w:r w:rsidRPr="005A3D7F">
              <w:t>ООО «Экспобанк»</w:t>
            </w:r>
          </w:p>
        </w:tc>
        <w:tc>
          <w:tcPr>
            <w:tcW w:w="3260" w:type="dxa"/>
            <w:gridSpan w:val="2"/>
            <w:vAlign w:val="center"/>
          </w:tcPr>
          <w:p w14:paraId="38148F3C" w14:textId="77777777" w:rsidR="00ED43D2" w:rsidRPr="005A3D7F" w:rsidRDefault="00ED43D2" w:rsidP="007B0FF1">
            <w:pPr>
              <w:spacing w:before="60" w:after="60"/>
              <w:jc w:val="center"/>
            </w:pPr>
            <w:r w:rsidRPr="005A3D7F">
              <w:t>Член Совета директоров</w:t>
            </w:r>
          </w:p>
        </w:tc>
      </w:tr>
      <w:tr w:rsidR="00ED43D2" w:rsidRPr="006547B4" w14:paraId="6CAC4D5F" w14:textId="77777777" w:rsidTr="007B0FF1">
        <w:tc>
          <w:tcPr>
            <w:tcW w:w="1134" w:type="dxa"/>
            <w:vAlign w:val="center"/>
          </w:tcPr>
          <w:p w14:paraId="17BE14FE" w14:textId="77777777" w:rsidR="00ED43D2" w:rsidRPr="005A3D7F" w:rsidRDefault="00ED43D2" w:rsidP="007B0FF1">
            <w:pPr>
              <w:spacing w:before="60" w:after="60"/>
              <w:jc w:val="center"/>
              <w:rPr>
                <w:lang w:eastAsia="ru-RU"/>
              </w:rPr>
            </w:pPr>
            <w:r w:rsidRPr="005A3D7F">
              <w:rPr>
                <w:lang w:eastAsia="ru-RU"/>
              </w:rPr>
              <w:t>2014</w:t>
            </w:r>
          </w:p>
        </w:tc>
        <w:tc>
          <w:tcPr>
            <w:tcW w:w="1985" w:type="dxa"/>
            <w:vAlign w:val="center"/>
          </w:tcPr>
          <w:p w14:paraId="72380BCB" w14:textId="77777777" w:rsidR="00ED43D2" w:rsidRDefault="00ED43D2" w:rsidP="007B0FF1">
            <w:pPr>
              <w:spacing w:before="60" w:after="60"/>
              <w:jc w:val="center"/>
            </w:pPr>
            <w:r w:rsidRPr="007C660F">
              <w:rPr>
                <w:lang w:eastAsia="ru-RU"/>
              </w:rPr>
              <w:t>настоящее время</w:t>
            </w:r>
          </w:p>
        </w:tc>
        <w:tc>
          <w:tcPr>
            <w:tcW w:w="3544" w:type="dxa"/>
            <w:gridSpan w:val="2"/>
            <w:vAlign w:val="center"/>
          </w:tcPr>
          <w:p w14:paraId="6B295B70" w14:textId="77777777" w:rsidR="00ED43D2" w:rsidRPr="005A3D7F" w:rsidRDefault="00ED43D2" w:rsidP="007B0FF1">
            <w:pPr>
              <w:spacing w:before="60" w:after="60"/>
              <w:jc w:val="center"/>
            </w:pPr>
            <w:r w:rsidRPr="005A3D7F">
              <w:t>АО «АВТОБАН-Финанс»</w:t>
            </w:r>
          </w:p>
        </w:tc>
        <w:tc>
          <w:tcPr>
            <w:tcW w:w="3260" w:type="dxa"/>
            <w:gridSpan w:val="2"/>
            <w:vAlign w:val="center"/>
          </w:tcPr>
          <w:p w14:paraId="2CA5B8B9" w14:textId="77777777" w:rsidR="00ED43D2" w:rsidRPr="005A3D7F" w:rsidRDefault="00ED43D2" w:rsidP="007B0FF1">
            <w:pPr>
              <w:spacing w:before="60" w:after="60"/>
              <w:jc w:val="center"/>
            </w:pPr>
            <w:r w:rsidRPr="005A3D7F">
              <w:t>Член Совета директоров</w:t>
            </w:r>
          </w:p>
        </w:tc>
      </w:tr>
      <w:tr w:rsidR="00ED43D2" w:rsidRPr="006547B4" w14:paraId="6E2EC04F" w14:textId="77777777" w:rsidTr="007B0FF1">
        <w:tc>
          <w:tcPr>
            <w:tcW w:w="1134" w:type="dxa"/>
            <w:vAlign w:val="center"/>
          </w:tcPr>
          <w:p w14:paraId="2921303F" w14:textId="77777777" w:rsidR="00ED43D2" w:rsidRPr="005A3D7F" w:rsidRDefault="00ED43D2" w:rsidP="007B0FF1">
            <w:pPr>
              <w:spacing w:before="60" w:after="60"/>
              <w:jc w:val="center"/>
              <w:rPr>
                <w:lang w:eastAsia="ru-RU"/>
              </w:rPr>
            </w:pPr>
            <w:r w:rsidRPr="005A3D7F">
              <w:rPr>
                <w:lang w:eastAsia="ru-RU"/>
              </w:rPr>
              <w:t>2015</w:t>
            </w:r>
          </w:p>
        </w:tc>
        <w:tc>
          <w:tcPr>
            <w:tcW w:w="1985" w:type="dxa"/>
            <w:vAlign w:val="center"/>
          </w:tcPr>
          <w:p w14:paraId="7944A8BD" w14:textId="77777777" w:rsidR="00ED43D2" w:rsidRDefault="00ED43D2" w:rsidP="007B0FF1">
            <w:pPr>
              <w:spacing w:before="60" w:after="60"/>
              <w:jc w:val="center"/>
            </w:pPr>
            <w:r w:rsidRPr="007C660F">
              <w:rPr>
                <w:lang w:eastAsia="ru-RU"/>
              </w:rPr>
              <w:t>настоящее время</w:t>
            </w:r>
          </w:p>
        </w:tc>
        <w:tc>
          <w:tcPr>
            <w:tcW w:w="3544" w:type="dxa"/>
            <w:gridSpan w:val="2"/>
            <w:vAlign w:val="center"/>
          </w:tcPr>
          <w:p w14:paraId="5A0A6247" w14:textId="77777777" w:rsidR="00ED43D2" w:rsidRPr="005A3D7F" w:rsidRDefault="00ED43D2" w:rsidP="007B0FF1">
            <w:pPr>
              <w:spacing w:before="60" w:after="60"/>
              <w:jc w:val="center"/>
              <w:rPr>
                <w:lang w:eastAsia="ru-RU"/>
              </w:rPr>
            </w:pPr>
            <w:r w:rsidRPr="005A3D7F">
              <w:t>АО «АВТОБАН-Финанс»</w:t>
            </w:r>
          </w:p>
        </w:tc>
        <w:tc>
          <w:tcPr>
            <w:tcW w:w="3260" w:type="dxa"/>
            <w:gridSpan w:val="2"/>
            <w:vAlign w:val="center"/>
          </w:tcPr>
          <w:p w14:paraId="5B69354D" w14:textId="77777777" w:rsidR="00ED43D2" w:rsidRPr="005A3D7F" w:rsidRDefault="00ED43D2" w:rsidP="007B0FF1">
            <w:pPr>
              <w:spacing w:before="60" w:after="60"/>
              <w:jc w:val="center"/>
              <w:rPr>
                <w:lang w:eastAsia="ru-RU"/>
              </w:rPr>
            </w:pPr>
            <w:r w:rsidRPr="005A3D7F">
              <w:t>Председатель Совета директоров</w:t>
            </w:r>
          </w:p>
        </w:tc>
      </w:tr>
      <w:tr w:rsidR="00ED43D2" w14:paraId="3FB2CDF3" w14:textId="77777777" w:rsidTr="007B0FF1">
        <w:tc>
          <w:tcPr>
            <w:tcW w:w="7230" w:type="dxa"/>
            <w:gridSpan w:val="5"/>
          </w:tcPr>
          <w:p w14:paraId="129481C6" w14:textId="77777777" w:rsidR="00ED43D2" w:rsidRPr="00DB52F3" w:rsidRDefault="00ED43D2" w:rsidP="007B0FF1">
            <w:pPr>
              <w:pStyle w:val="ConsPlusNormal"/>
              <w:spacing w:before="60" w:after="60"/>
              <w:jc w:val="both"/>
              <w:rPr>
                <w:b/>
              </w:rPr>
            </w:pPr>
            <w:r w:rsidRPr="00DB52F3">
              <w:rPr>
                <w:b/>
              </w:rPr>
              <w:t xml:space="preserve">доли участия такого лица в уставном капитале </w:t>
            </w:r>
            <w:r>
              <w:rPr>
                <w:b/>
              </w:rPr>
              <w:t>поручителя</w:t>
            </w:r>
            <w:r w:rsidRPr="00DB52F3">
              <w:rPr>
                <w:b/>
              </w:rPr>
              <w:t>, являющегося коммерческой организацией</w:t>
            </w:r>
          </w:p>
        </w:tc>
        <w:tc>
          <w:tcPr>
            <w:tcW w:w="2693" w:type="dxa"/>
            <w:vAlign w:val="center"/>
          </w:tcPr>
          <w:p w14:paraId="66435222" w14:textId="77777777" w:rsidR="00ED43D2" w:rsidRPr="000D2FFD" w:rsidRDefault="00ED43D2" w:rsidP="007B0FF1">
            <w:pPr>
              <w:spacing w:before="60" w:after="60"/>
              <w:jc w:val="center"/>
            </w:pPr>
            <w:r>
              <w:rPr>
                <w:lang w:val="en-US"/>
              </w:rPr>
              <w:t>0</w:t>
            </w:r>
            <w:r>
              <w:t>,</w:t>
            </w:r>
            <w:r>
              <w:rPr>
                <w:lang w:val="en-US"/>
              </w:rPr>
              <w:t>0680</w:t>
            </w:r>
            <w:r>
              <w:t>%</w:t>
            </w:r>
          </w:p>
        </w:tc>
      </w:tr>
      <w:tr w:rsidR="00ED43D2" w14:paraId="2DBA709D" w14:textId="77777777" w:rsidTr="007B0FF1">
        <w:tc>
          <w:tcPr>
            <w:tcW w:w="7230" w:type="dxa"/>
            <w:gridSpan w:val="5"/>
          </w:tcPr>
          <w:p w14:paraId="4993B6D2" w14:textId="77777777" w:rsidR="00ED43D2" w:rsidRPr="00DB52F3" w:rsidRDefault="00ED43D2" w:rsidP="007B0FF1">
            <w:pPr>
              <w:pStyle w:val="ConsPlusNormal"/>
              <w:spacing w:before="60" w:after="60"/>
              <w:jc w:val="both"/>
              <w:rPr>
                <w:b/>
              </w:rPr>
            </w:pPr>
            <w:r w:rsidRPr="00DB52F3">
              <w:rPr>
                <w:b/>
              </w:rPr>
              <w:t xml:space="preserve">доли принадлежащих такому лицу обыкновенных акций </w:t>
            </w:r>
            <w:r w:rsidRPr="009344DD">
              <w:rPr>
                <w:b/>
              </w:rPr>
              <w:t>поручителя</w:t>
            </w:r>
          </w:p>
        </w:tc>
        <w:tc>
          <w:tcPr>
            <w:tcW w:w="2693" w:type="dxa"/>
            <w:vAlign w:val="center"/>
          </w:tcPr>
          <w:p w14:paraId="42D9846F" w14:textId="77777777" w:rsidR="00ED43D2" w:rsidRDefault="00ED43D2" w:rsidP="007B0FF1">
            <w:pPr>
              <w:spacing w:before="60" w:after="60"/>
              <w:jc w:val="center"/>
            </w:pPr>
            <w:r>
              <w:t>0,09%</w:t>
            </w:r>
          </w:p>
        </w:tc>
      </w:tr>
      <w:tr w:rsidR="00ED43D2" w14:paraId="60DA1DA3" w14:textId="77777777" w:rsidTr="007B0FF1">
        <w:tc>
          <w:tcPr>
            <w:tcW w:w="7230" w:type="dxa"/>
            <w:gridSpan w:val="5"/>
          </w:tcPr>
          <w:p w14:paraId="647F0C27" w14:textId="77777777" w:rsidR="00ED43D2" w:rsidRPr="00DB52F3" w:rsidRDefault="00ED43D2" w:rsidP="007B0FF1">
            <w:pPr>
              <w:pStyle w:val="ConsPlusNormal"/>
              <w:spacing w:before="60" w:after="60"/>
              <w:jc w:val="both"/>
              <w:rPr>
                <w:b/>
              </w:rPr>
            </w:pPr>
            <w:r w:rsidRPr="00DB52F3">
              <w:rPr>
                <w:b/>
              </w:rPr>
              <w:t xml:space="preserve">количество акций </w:t>
            </w:r>
            <w:r w:rsidRPr="009344DD">
              <w:rPr>
                <w:b/>
              </w:rPr>
              <w:t xml:space="preserve">поручителя </w:t>
            </w:r>
            <w:r w:rsidRPr="00DB52F3">
              <w:rPr>
                <w:b/>
              </w:rPr>
              <w:t xml:space="preserve">каждой категории (типа), которые могут быть приобретены таким лицом в результате осуществления прав по принадлежащим ему опционам </w:t>
            </w:r>
            <w:r w:rsidRPr="009344DD">
              <w:rPr>
                <w:b/>
              </w:rPr>
              <w:t>поручителя</w:t>
            </w:r>
          </w:p>
        </w:tc>
        <w:tc>
          <w:tcPr>
            <w:tcW w:w="2693" w:type="dxa"/>
            <w:vAlign w:val="center"/>
          </w:tcPr>
          <w:p w14:paraId="79021B31" w14:textId="77777777" w:rsidR="00ED43D2" w:rsidRDefault="00ED43D2" w:rsidP="007B0FF1">
            <w:pPr>
              <w:pStyle w:val="ConsPlusNormal"/>
              <w:spacing w:before="60" w:after="60"/>
              <w:jc w:val="center"/>
            </w:pPr>
            <w:r>
              <w:t>Опционов не имеет</w:t>
            </w:r>
          </w:p>
        </w:tc>
      </w:tr>
      <w:tr w:rsidR="00ED43D2" w14:paraId="1B05710F" w14:textId="77777777" w:rsidTr="007B0FF1">
        <w:tc>
          <w:tcPr>
            <w:tcW w:w="7230" w:type="dxa"/>
            <w:gridSpan w:val="5"/>
          </w:tcPr>
          <w:p w14:paraId="2AAFD35A" w14:textId="77777777" w:rsidR="00ED43D2" w:rsidRPr="00DB52F3" w:rsidRDefault="00ED43D2" w:rsidP="007B0FF1">
            <w:pPr>
              <w:pStyle w:val="ConsPlusNormal"/>
              <w:spacing w:before="60" w:after="60"/>
              <w:jc w:val="both"/>
              <w:rPr>
                <w:b/>
              </w:rPr>
            </w:pPr>
            <w:r w:rsidRPr="00DB52F3">
              <w:rPr>
                <w:b/>
              </w:rPr>
              <w:t xml:space="preserve">доли участия такого лица в уставном капитале дочерних и зависимых обществ </w:t>
            </w:r>
            <w:r w:rsidRPr="009344DD">
              <w:rPr>
                <w:b/>
              </w:rPr>
              <w:t>поручителя</w:t>
            </w:r>
          </w:p>
        </w:tc>
        <w:tc>
          <w:tcPr>
            <w:tcW w:w="2693" w:type="dxa"/>
            <w:vAlign w:val="center"/>
          </w:tcPr>
          <w:p w14:paraId="364BF511" w14:textId="77777777" w:rsidR="00ED43D2" w:rsidRDefault="00ED43D2" w:rsidP="007B0FF1">
            <w:pPr>
              <w:pStyle w:val="ConsPlusNormal"/>
              <w:spacing w:before="60" w:after="60"/>
              <w:jc w:val="center"/>
            </w:pPr>
            <w:r>
              <w:t xml:space="preserve">Доля участия в </w:t>
            </w:r>
            <w:r w:rsidRPr="009344DD">
              <w:t>ООО «ПРОФИЛЬ»</w:t>
            </w:r>
            <w:r>
              <w:t xml:space="preserve"> 50%, в АО «АВТОБАН-Ф</w:t>
            </w:r>
            <w:r w:rsidRPr="009344DD">
              <w:t>инанс» 5%</w:t>
            </w:r>
          </w:p>
        </w:tc>
      </w:tr>
      <w:tr w:rsidR="00ED43D2" w14:paraId="680159D9" w14:textId="77777777" w:rsidTr="007B0FF1">
        <w:tc>
          <w:tcPr>
            <w:tcW w:w="7230" w:type="dxa"/>
            <w:gridSpan w:val="5"/>
          </w:tcPr>
          <w:p w14:paraId="3ACF04CC" w14:textId="77777777" w:rsidR="00ED43D2" w:rsidRPr="00DB52F3" w:rsidRDefault="00ED43D2" w:rsidP="007B0FF1">
            <w:pPr>
              <w:pStyle w:val="ConsPlusNormal"/>
              <w:spacing w:before="60" w:after="60"/>
              <w:jc w:val="both"/>
              <w:rPr>
                <w:b/>
              </w:rPr>
            </w:pPr>
            <w:r w:rsidRPr="00DB52F3">
              <w:rPr>
                <w:b/>
              </w:rPr>
              <w:t xml:space="preserve">доли принадлежащих такому лицу обыкновенных акций дочернего или зависимого общества </w:t>
            </w:r>
            <w:r w:rsidRPr="009344DD">
              <w:rPr>
                <w:b/>
              </w:rPr>
              <w:t>поручителя</w:t>
            </w:r>
          </w:p>
        </w:tc>
        <w:tc>
          <w:tcPr>
            <w:tcW w:w="2693" w:type="dxa"/>
            <w:vAlign w:val="center"/>
          </w:tcPr>
          <w:p w14:paraId="32F7D05D" w14:textId="77777777" w:rsidR="00ED43D2" w:rsidRDefault="00ED43D2" w:rsidP="007B0FF1">
            <w:pPr>
              <w:pStyle w:val="ConsPlusNormal"/>
              <w:spacing w:before="60" w:after="60"/>
              <w:jc w:val="center"/>
            </w:pPr>
            <w:r>
              <w:t>Доля принадлежащих обыкновенных акций в АО «АВТОБАН-Ф</w:t>
            </w:r>
            <w:r w:rsidRPr="009344DD">
              <w:t>инанс» 5%</w:t>
            </w:r>
          </w:p>
        </w:tc>
      </w:tr>
      <w:tr w:rsidR="00ED43D2" w14:paraId="54FDEC55" w14:textId="77777777" w:rsidTr="007B0FF1">
        <w:tc>
          <w:tcPr>
            <w:tcW w:w="7230" w:type="dxa"/>
            <w:gridSpan w:val="5"/>
          </w:tcPr>
          <w:p w14:paraId="16E0C069" w14:textId="77777777" w:rsidR="00ED43D2" w:rsidRPr="00DB52F3" w:rsidRDefault="00ED43D2" w:rsidP="007B0FF1">
            <w:pPr>
              <w:pStyle w:val="ConsPlusNormal"/>
              <w:spacing w:before="60" w:after="60"/>
              <w:jc w:val="both"/>
              <w:rPr>
                <w:b/>
              </w:rPr>
            </w:pPr>
            <w:r w:rsidRPr="00DB52F3">
              <w:rPr>
                <w:b/>
              </w:rPr>
              <w:t xml:space="preserve">количество акций дочернего или зависимого общества </w:t>
            </w:r>
            <w:r w:rsidRPr="009344DD">
              <w:rPr>
                <w:b/>
              </w:rPr>
              <w:t xml:space="preserve">поручителя </w:t>
            </w:r>
            <w:r w:rsidRPr="00DB52F3">
              <w:rPr>
                <w:b/>
              </w:rPr>
              <w:t xml:space="preserve">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w:t>
            </w:r>
            <w:r w:rsidRPr="009344DD">
              <w:rPr>
                <w:b/>
              </w:rPr>
              <w:t>поручителя</w:t>
            </w:r>
          </w:p>
        </w:tc>
        <w:tc>
          <w:tcPr>
            <w:tcW w:w="2693" w:type="dxa"/>
            <w:vAlign w:val="center"/>
          </w:tcPr>
          <w:p w14:paraId="4742492C" w14:textId="77777777" w:rsidR="00ED43D2" w:rsidRDefault="00ED43D2" w:rsidP="007B0FF1">
            <w:pPr>
              <w:pStyle w:val="ConsPlusNormal"/>
              <w:spacing w:before="60" w:after="60"/>
              <w:jc w:val="center"/>
            </w:pPr>
            <w:r>
              <w:t>Опционов не имеет</w:t>
            </w:r>
          </w:p>
        </w:tc>
      </w:tr>
      <w:tr w:rsidR="00ED43D2" w14:paraId="6E250955" w14:textId="77777777" w:rsidTr="007B0FF1">
        <w:tc>
          <w:tcPr>
            <w:tcW w:w="7230" w:type="dxa"/>
            <w:gridSpan w:val="5"/>
          </w:tcPr>
          <w:p w14:paraId="2C60606E" w14:textId="77777777" w:rsidR="00ED43D2" w:rsidRPr="00DB52F3" w:rsidRDefault="00ED43D2" w:rsidP="007B0FF1">
            <w:pPr>
              <w:pStyle w:val="ConsPlusNormal"/>
              <w:spacing w:before="60" w:after="60"/>
              <w:jc w:val="both"/>
              <w:rPr>
                <w:b/>
              </w:rPr>
            </w:pPr>
            <w:r w:rsidRPr="00DB52F3">
              <w:rPr>
                <w:b/>
              </w:rPr>
              <w:t xml:space="preserve">характер любых родственных связей с лицами, входящими в состав органов управления </w:t>
            </w:r>
            <w:r w:rsidRPr="009344DD">
              <w:rPr>
                <w:b/>
              </w:rPr>
              <w:t xml:space="preserve">поручителя </w:t>
            </w:r>
            <w:r w:rsidRPr="00DB52F3">
              <w:rPr>
                <w:b/>
              </w:rPr>
              <w:t xml:space="preserve">и (или) органов контроля за финансово-хозяйственной деятельностью </w:t>
            </w:r>
            <w:r w:rsidRPr="009344DD">
              <w:rPr>
                <w:b/>
              </w:rPr>
              <w:t>поручителя</w:t>
            </w:r>
          </w:p>
        </w:tc>
        <w:tc>
          <w:tcPr>
            <w:tcW w:w="2693" w:type="dxa"/>
            <w:vAlign w:val="center"/>
          </w:tcPr>
          <w:p w14:paraId="086036DA" w14:textId="77777777" w:rsidR="00ED43D2" w:rsidRDefault="00ED43D2" w:rsidP="007B0FF1">
            <w:pPr>
              <w:pStyle w:val="ConsPlusNormal"/>
              <w:spacing w:before="60" w:after="60"/>
              <w:jc w:val="center"/>
            </w:pPr>
            <w:r>
              <w:t>Родственные связи с указанными лицами отсутствуют</w:t>
            </w:r>
          </w:p>
        </w:tc>
      </w:tr>
      <w:tr w:rsidR="00ED43D2" w14:paraId="61745D19" w14:textId="77777777" w:rsidTr="007B0FF1">
        <w:tc>
          <w:tcPr>
            <w:tcW w:w="7230" w:type="dxa"/>
            <w:gridSpan w:val="5"/>
          </w:tcPr>
          <w:p w14:paraId="1DE3EE4D" w14:textId="77777777" w:rsidR="00ED43D2" w:rsidRPr="00DB52F3" w:rsidRDefault="00ED43D2" w:rsidP="007B0FF1">
            <w:pPr>
              <w:pStyle w:val="ConsPlusNormal"/>
              <w:spacing w:before="60" w:after="60"/>
              <w:jc w:val="both"/>
              <w:rPr>
                <w:b/>
              </w:rPr>
            </w:pPr>
            <w:r w:rsidRPr="00DB52F3">
              <w:rPr>
                <w:b/>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c>
        <w:tc>
          <w:tcPr>
            <w:tcW w:w="2693" w:type="dxa"/>
            <w:vAlign w:val="center"/>
          </w:tcPr>
          <w:p w14:paraId="4C39D384" w14:textId="77777777" w:rsidR="00ED43D2" w:rsidRDefault="00ED43D2" w:rsidP="007B0FF1">
            <w:pPr>
              <w:pStyle w:val="ConsPlusNormal"/>
              <w:spacing w:before="60" w:after="60"/>
              <w:jc w:val="center"/>
            </w:pPr>
            <w:r>
              <w:t>К ответственности не привлекался (судимости отсутствуют)</w:t>
            </w:r>
          </w:p>
        </w:tc>
      </w:tr>
      <w:tr w:rsidR="00ED43D2" w14:paraId="176B2684" w14:textId="77777777" w:rsidTr="007B0FF1">
        <w:tc>
          <w:tcPr>
            <w:tcW w:w="7230" w:type="dxa"/>
            <w:gridSpan w:val="5"/>
          </w:tcPr>
          <w:p w14:paraId="4824625F" w14:textId="77777777" w:rsidR="00ED43D2" w:rsidRPr="00DB52F3" w:rsidRDefault="00ED43D2" w:rsidP="007B0FF1">
            <w:pPr>
              <w:pStyle w:val="ConsPlusNormal"/>
              <w:spacing w:before="60" w:after="60"/>
              <w:jc w:val="both"/>
              <w:rPr>
                <w:b/>
              </w:rPr>
            </w:pPr>
            <w:r w:rsidRPr="00DB52F3">
              <w:rPr>
                <w:b/>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c>
        <w:tc>
          <w:tcPr>
            <w:tcW w:w="2693" w:type="dxa"/>
            <w:vAlign w:val="center"/>
          </w:tcPr>
          <w:p w14:paraId="36DEABA2" w14:textId="77777777" w:rsidR="00ED43D2" w:rsidRDefault="00ED43D2" w:rsidP="007B0FF1">
            <w:pPr>
              <w:pStyle w:val="ConsPlusNormal"/>
              <w:spacing w:before="60" w:after="60"/>
              <w:jc w:val="center"/>
            </w:pPr>
            <w:r>
              <w:t>Указанные должности не занимал</w:t>
            </w:r>
          </w:p>
        </w:tc>
      </w:tr>
      <w:tr w:rsidR="00ED43D2" w14:paraId="0BC17DEE" w14:textId="77777777" w:rsidTr="007B0FF1">
        <w:tc>
          <w:tcPr>
            <w:tcW w:w="7230" w:type="dxa"/>
            <w:gridSpan w:val="5"/>
          </w:tcPr>
          <w:p w14:paraId="04B1666E" w14:textId="77777777" w:rsidR="00ED43D2" w:rsidRPr="00DB52F3" w:rsidRDefault="00ED43D2" w:rsidP="007B0FF1">
            <w:pPr>
              <w:pStyle w:val="ConsPlusNormal"/>
              <w:spacing w:before="60" w:after="60"/>
              <w:jc w:val="both"/>
              <w:rPr>
                <w:b/>
              </w:rPr>
            </w:pPr>
            <w:r w:rsidRPr="00E64C16">
              <w:rPr>
                <w:b/>
              </w:rPr>
              <w:t>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tc>
        <w:tc>
          <w:tcPr>
            <w:tcW w:w="2693" w:type="dxa"/>
            <w:vAlign w:val="center"/>
          </w:tcPr>
          <w:p w14:paraId="24B34096" w14:textId="77777777" w:rsidR="00ED43D2" w:rsidRDefault="00ED43D2" w:rsidP="007B0FF1">
            <w:pPr>
              <w:pStyle w:val="ConsPlusNormal"/>
              <w:spacing w:before="60" w:after="60"/>
              <w:jc w:val="center"/>
            </w:pPr>
            <w:r w:rsidRPr="00E64C16">
              <w:t xml:space="preserve">В работе комитетов </w:t>
            </w:r>
            <w:r>
              <w:t>с</w:t>
            </w:r>
            <w:r w:rsidRPr="00E64C16">
              <w:t>овет</w:t>
            </w:r>
            <w:r>
              <w:t>ов</w:t>
            </w:r>
            <w:r w:rsidRPr="00E64C16">
              <w:t xml:space="preserve"> директор</w:t>
            </w:r>
            <w:r>
              <w:t>ов</w:t>
            </w:r>
            <w:r w:rsidRPr="00E64C16">
              <w:t xml:space="preserve"> </w:t>
            </w:r>
            <w:r>
              <w:t xml:space="preserve">(наблюдательных советов) </w:t>
            </w:r>
            <w:r w:rsidRPr="00E64C16">
              <w:t>не участвует</w:t>
            </w:r>
          </w:p>
        </w:tc>
      </w:tr>
      <w:tr w:rsidR="00ED43D2" w14:paraId="30C4DCA2" w14:textId="77777777" w:rsidTr="007B0FF1">
        <w:tc>
          <w:tcPr>
            <w:tcW w:w="7230" w:type="dxa"/>
            <w:gridSpan w:val="5"/>
          </w:tcPr>
          <w:p w14:paraId="1908D939" w14:textId="77777777" w:rsidR="00ED43D2" w:rsidRPr="00E64C16" w:rsidRDefault="00ED43D2" w:rsidP="007B0FF1">
            <w:pPr>
              <w:pStyle w:val="ConsPlusNormal"/>
              <w:spacing w:before="60" w:after="60"/>
              <w:jc w:val="both"/>
              <w:rPr>
                <w:b/>
              </w:rPr>
            </w:pPr>
            <w:r w:rsidRPr="00E64C16">
              <w:rPr>
                <w:b/>
              </w:rPr>
              <w:t>сведения о независим</w:t>
            </w:r>
            <w:r>
              <w:rPr>
                <w:b/>
              </w:rPr>
              <w:t>ости</w:t>
            </w:r>
            <w:r w:rsidRPr="00E64C16">
              <w:rPr>
                <w:b/>
              </w:rPr>
              <w:t xml:space="preserve"> </w:t>
            </w:r>
            <w:r>
              <w:rPr>
                <w:b/>
              </w:rPr>
              <w:t>члена</w:t>
            </w:r>
            <w:r w:rsidRPr="00E64C16">
              <w:rPr>
                <w:b/>
              </w:rPr>
              <w:t xml:space="preserve"> совета дирек</w:t>
            </w:r>
            <w:r>
              <w:rPr>
                <w:b/>
              </w:rPr>
              <w:t>торов (наблюдательного совета)</w:t>
            </w:r>
          </w:p>
        </w:tc>
        <w:tc>
          <w:tcPr>
            <w:tcW w:w="2693" w:type="dxa"/>
            <w:vAlign w:val="center"/>
          </w:tcPr>
          <w:p w14:paraId="0382174F" w14:textId="77777777" w:rsidR="00ED43D2" w:rsidRDefault="00ED43D2" w:rsidP="007B0FF1">
            <w:pPr>
              <w:pStyle w:val="ConsPlusNormal"/>
              <w:spacing w:before="60" w:after="60"/>
              <w:jc w:val="center"/>
            </w:pPr>
            <w:r>
              <w:t>Не считается независимым членом Совета директоров</w:t>
            </w:r>
          </w:p>
        </w:tc>
      </w:tr>
    </w:tbl>
    <w:p w14:paraId="0B510FC4" w14:textId="77777777" w:rsidR="00ED43D2" w:rsidRDefault="00ED43D2" w:rsidP="00ED43D2">
      <w:pPr>
        <w:pStyle w:val="ConsPlusNormal"/>
        <w:spacing w:before="60" w:after="60"/>
        <w:jc w:val="both"/>
      </w:pPr>
    </w:p>
    <w:tbl>
      <w:tblPr>
        <w:tblStyle w:val="af3"/>
        <w:tblW w:w="9923" w:type="dxa"/>
        <w:tblInd w:w="108" w:type="dxa"/>
        <w:tblLayout w:type="fixed"/>
        <w:tblLook w:val="04A0" w:firstRow="1" w:lastRow="0" w:firstColumn="1" w:lastColumn="0" w:noHBand="0" w:noVBand="1"/>
      </w:tblPr>
      <w:tblGrid>
        <w:gridCol w:w="1134"/>
        <w:gridCol w:w="1985"/>
        <w:gridCol w:w="142"/>
        <w:gridCol w:w="3402"/>
        <w:gridCol w:w="567"/>
        <w:gridCol w:w="2693"/>
      </w:tblGrid>
      <w:tr w:rsidR="00ED43D2" w14:paraId="29C89B5F" w14:textId="77777777" w:rsidTr="007B0FF1">
        <w:tc>
          <w:tcPr>
            <w:tcW w:w="3261" w:type="dxa"/>
            <w:gridSpan w:val="3"/>
          </w:tcPr>
          <w:p w14:paraId="3FD68EAC" w14:textId="77777777" w:rsidR="00ED43D2" w:rsidRPr="00DB52F3" w:rsidRDefault="00ED43D2" w:rsidP="007B0FF1">
            <w:pPr>
              <w:pStyle w:val="ConsPlusNormal"/>
              <w:spacing w:before="60" w:after="60"/>
              <w:jc w:val="both"/>
              <w:rPr>
                <w:b/>
              </w:rPr>
            </w:pPr>
            <w:r>
              <w:rPr>
                <w:b/>
              </w:rPr>
              <w:t>2</w:t>
            </w:r>
            <w:r w:rsidRPr="00DB52F3">
              <w:rPr>
                <w:b/>
              </w:rPr>
              <w:t>. Фамилия, имя, отчество</w:t>
            </w:r>
          </w:p>
        </w:tc>
        <w:tc>
          <w:tcPr>
            <w:tcW w:w="6662" w:type="dxa"/>
            <w:gridSpan w:val="3"/>
          </w:tcPr>
          <w:p w14:paraId="252C265E" w14:textId="77777777" w:rsidR="00ED43D2" w:rsidRPr="00214648" w:rsidRDefault="00ED43D2" w:rsidP="007B0FF1">
            <w:pPr>
              <w:spacing w:before="60" w:after="60"/>
            </w:pPr>
            <w:r w:rsidRPr="008D2DF1">
              <w:t>Анисимов Денис Борисович</w:t>
            </w:r>
          </w:p>
        </w:tc>
      </w:tr>
      <w:tr w:rsidR="00ED43D2" w14:paraId="7B54DBDC" w14:textId="77777777" w:rsidTr="007B0FF1">
        <w:tc>
          <w:tcPr>
            <w:tcW w:w="3261" w:type="dxa"/>
            <w:gridSpan w:val="3"/>
          </w:tcPr>
          <w:p w14:paraId="0FFD6055" w14:textId="77777777" w:rsidR="00ED43D2" w:rsidRPr="00DB52F3" w:rsidRDefault="00ED43D2" w:rsidP="007B0FF1">
            <w:pPr>
              <w:pStyle w:val="ConsPlusNormal"/>
              <w:spacing w:before="60" w:after="60"/>
              <w:jc w:val="both"/>
              <w:rPr>
                <w:b/>
              </w:rPr>
            </w:pPr>
            <w:r w:rsidRPr="00DB52F3">
              <w:rPr>
                <w:b/>
              </w:rPr>
              <w:t>Год рождения</w:t>
            </w:r>
          </w:p>
        </w:tc>
        <w:tc>
          <w:tcPr>
            <w:tcW w:w="6662" w:type="dxa"/>
            <w:gridSpan w:val="3"/>
          </w:tcPr>
          <w:p w14:paraId="06656809" w14:textId="77777777" w:rsidR="00ED43D2" w:rsidRDefault="00ED43D2" w:rsidP="007B0FF1">
            <w:pPr>
              <w:spacing w:before="60" w:after="60"/>
            </w:pPr>
            <w:r>
              <w:t>1973</w:t>
            </w:r>
          </w:p>
        </w:tc>
      </w:tr>
      <w:tr w:rsidR="00ED43D2" w14:paraId="0BCC3E78" w14:textId="77777777" w:rsidTr="007B0FF1">
        <w:tc>
          <w:tcPr>
            <w:tcW w:w="3261" w:type="dxa"/>
            <w:gridSpan w:val="3"/>
            <w:tcBorders>
              <w:bottom w:val="single" w:sz="4" w:space="0" w:color="auto"/>
            </w:tcBorders>
          </w:tcPr>
          <w:p w14:paraId="018388C7" w14:textId="77777777" w:rsidR="00ED43D2" w:rsidRPr="00DB52F3" w:rsidRDefault="00ED43D2" w:rsidP="007B0FF1">
            <w:pPr>
              <w:pStyle w:val="ConsPlusNormal"/>
              <w:spacing w:before="60" w:after="60"/>
              <w:jc w:val="both"/>
              <w:rPr>
                <w:b/>
              </w:rPr>
            </w:pPr>
            <w:r w:rsidRPr="00DB52F3">
              <w:rPr>
                <w:b/>
              </w:rPr>
              <w:t>Сведения об образовании</w:t>
            </w:r>
          </w:p>
        </w:tc>
        <w:tc>
          <w:tcPr>
            <w:tcW w:w="6662" w:type="dxa"/>
            <w:gridSpan w:val="3"/>
            <w:tcBorders>
              <w:bottom w:val="single" w:sz="4" w:space="0" w:color="auto"/>
            </w:tcBorders>
          </w:tcPr>
          <w:p w14:paraId="2E22E587" w14:textId="6FABD695" w:rsidR="00ED43D2" w:rsidRPr="00DB52F3" w:rsidRDefault="00ED43D2" w:rsidP="0040776D">
            <w:pPr>
              <w:spacing w:before="60" w:after="60"/>
              <w:rPr>
                <w:szCs w:val="20"/>
              </w:rPr>
            </w:pPr>
            <w:r>
              <w:rPr>
                <w:szCs w:val="20"/>
              </w:rPr>
              <w:t>Высшее</w:t>
            </w:r>
            <w:r w:rsidR="00B335AC">
              <w:rPr>
                <w:szCs w:val="20"/>
              </w:rPr>
              <w:t xml:space="preserve">; </w:t>
            </w:r>
            <w:r w:rsidR="00B335AC" w:rsidRPr="00B335AC">
              <w:rPr>
                <w:szCs w:val="20"/>
              </w:rPr>
              <w:t xml:space="preserve">Российская Экономическая Академия им. Г.В. Плеханова, специальность: </w:t>
            </w:r>
            <w:r w:rsidR="0040776D">
              <w:rPr>
                <w:szCs w:val="20"/>
              </w:rPr>
              <w:t>б</w:t>
            </w:r>
            <w:r w:rsidR="00B335AC" w:rsidRPr="00B335AC">
              <w:rPr>
                <w:szCs w:val="20"/>
              </w:rPr>
              <w:t>ухгалтерский учет и анализ хозяйственной деятельности, год окончания 1994.</w:t>
            </w:r>
          </w:p>
        </w:tc>
      </w:tr>
      <w:tr w:rsidR="00ED43D2" w14:paraId="52EB8E4B" w14:textId="77777777" w:rsidTr="007B0FF1">
        <w:tc>
          <w:tcPr>
            <w:tcW w:w="9923" w:type="dxa"/>
            <w:gridSpan w:val="6"/>
            <w:tcBorders>
              <w:left w:val="nil"/>
              <w:right w:val="nil"/>
            </w:tcBorders>
          </w:tcPr>
          <w:p w14:paraId="35853914" w14:textId="77777777" w:rsidR="00ED43D2" w:rsidRPr="00DB52F3" w:rsidRDefault="00ED43D2" w:rsidP="007B0FF1">
            <w:pPr>
              <w:pStyle w:val="ConsPlusNormal"/>
              <w:spacing w:before="60" w:after="60"/>
              <w:jc w:val="both"/>
              <w:rPr>
                <w:b/>
              </w:rPr>
            </w:pPr>
            <w:r w:rsidRPr="00DB52F3">
              <w:rPr>
                <w:b/>
              </w:rPr>
              <w:t xml:space="preserve">Все должности, занимаемые таким лицом в </w:t>
            </w:r>
            <w:r>
              <w:rPr>
                <w:b/>
              </w:rPr>
              <w:t>поручителе</w:t>
            </w:r>
            <w:r w:rsidRPr="009344DD">
              <w:rPr>
                <w:b/>
              </w:rPr>
              <w:t xml:space="preserve"> </w:t>
            </w:r>
            <w:r w:rsidRPr="00DB52F3">
              <w:rPr>
                <w:b/>
              </w:rPr>
              <w:t>и других организациях за последние пять лет и в настоящее время в хронологическом порядке, в том числе по совместительству</w:t>
            </w:r>
          </w:p>
        </w:tc>
      </w:tr>
      <w:tr w:rsidR="00ED43D2" w14:paraId="409C2210" w14:textId="77777777" w:rsidTr="007B0FF1">
        <w:tc>
          <w:tcPr>
            <w:tcW w:w="3119" w:type="dxa"/>
            <w:gridSpan w:val="2"/>
            <w:vAlign w:val="center"/>
          </w:tcPr>
          <w:p w14:paraId="31BEA31F" w14:textId="77777777" w:rsidR="00ED43D2" w:rsidRPr="006547B4" w:rsidRDefault="00ED43D2" w:rsidP="007B0FF1">
            <w:pPr>
              <w:spacing w:before="60" w:after="60"/>
              <w:jc w:val="center"/>
              <w:rPr>
                <w:b/>
              </w:rPr>
            </w:pPr>
            <w:r>
              <w:rPr>
                <w:b/>
              </w:rPr>
              <w:t>Период</w:t>
            </w:r>
          </w:p>
        </w:tc>
        <w:tc>
          <w:tcPr>
            <w:tcW w:w="3544" w:type="dxa"/>
            <w:gridSpan w:val="2"/>
            <w:vAlign w:val="center"/>
          </w:tcPr>
          <w:p w14:paraId="7984A7DC" w14:textId="77777777" w:rsidR="00ED43D2" w:rsidRPr="006547B4" w:rsidRDefault="00ED43D2" w:rsidP="007B0FF1">
            <w:pPr>
              <w:spacing w:before="60" w:after="60"/>
              <w:jc w:val="center"/>
              <w:rPr>
                <w:b/>
              </w:rPr>
            </w:pPr>
            <w:r w:rsidRPr="008E1FF2">
              <w:rPr>
                <w:b/>
              </w:rPr>
              <w:t>Полное или сокращенное фирменное наименование организации</w:t>
            </w:r>
          </w:p>
        </w:tc>
        <w:tc>
          <w:tcPr>
            <w:tcW w:w="3260" w:type="dxa"/>
            <w:gridSpan w:val="2"/>
            <w:vAlign w:val="center"/>
          </w:tcPr>
          <w:p w14:paraId="7128ADB0" w14:textId="77777777" w:rsidR="00ED43D2" w:rsidRPr="006547B4" w:rsidRDefault="00ED43D2" w:rsidP="007B0FF1">
            <w:pPr>
              <w:spacing w:before="60" w:after="60"/>
              <w:jc w:val="center"/>
              <w:rPr>
                <w:b/>
              </w:rPr>
            </w:pPr>
            <w:r w:rsidRPr="006547B4">
              <w:rPr>
                <w:b/>
              </w:rPr>
              <w:t>Наименование должности</w:t>
            </w:r>
          </w:p>
        </w:tc>
      </w:tr>
      <w:tr w:rsidR="00ED43D2" w:rsidRPr="008D2DF1" w14:paraId="4E03A384" w14:textId="77777777" w:rsidTr="007B0FF1">
        <w:trPr>
          <w:trHeight w:val="72"/>
        </w:trPr>
        <w:tc>
          <w:tcPr>
            <w:tcW w:w="1134" w:type="dxa"/>
            <w:vAlign w:val="center"/>
          </w:tcPr>
          <w:p w14:paraId="40D393A8" w14:textId="77777777" w:rsidR="00ED43D2" w:rsidRPr="008D2DF1" w:rsidRDefault="00ED43D2" w:rsidP="007B0FF1">
            <w:pPr>
              <w:spacing w:before="60" w:after="60"/>
              <w:jc w:val="center"/>
              <w:rPr>
                <w:lang w:eastAsia="ru-RU"/>
              </w:rPr>
            </w:pPr>
            <w:r w:rsidRPr="008D2DF1">
              <w:rPr>
                <w:lang w:eastAsia="ru-RU"/>
              </w:rPr>
              <w:t>2009</w:t>
            </w:r>
          </w:p>
        </w:tc>
        <w:tc>
          <w:tcPr>
            <w:tcW w:w="1985" w:type="dxa"/>
            <w:vAlign w:val="center"/>
          </w:tcPr>
          <w:p w14:paraId="0FD477B0" w14:textId="77777777" w:rsidR="00ED43D2" w:rsidRPr="008D2DF1" w:rsidRDefault="00ED43D2" w:rsidP="007B0FF1">
            <w:pPr>
              <w:spacing w:before="60" w:after="60"/>
              <w:jc w:val="center"/>
              <w:rPr>
                <w:lang w:eastAsia="ru-RU"/>
              </w:rPr>
            </w:pPr>
            <w:r w:rsidRPr="008D2DF1">
              <w:rPr>
                <w:lang w:eastAsia="ru-RU"/>
              </w:rPr>
              <w:t>настоящее время</w:t>
            </w:r>
          </w:p>
        </w:tc>
        <w:tc>
          <w:tcPr>
            <w:tcW w:w="3544" w:type="dxa"/>
            <w:gridSpan w:val="2"/>
            <w:vAlign w:val="center"/>
          </w:tcPr>
          <w:p w14:paraId="650064BD" w14:textId="77777777" w:rsidR="00ED43D2" w:rsidRPr="008D2DF1" w:rsidRDefault="00ED43D2" w:rsidP="007B0FF1">
            <w:pPr>
              <w:spacing w:before="60" w:after="60"/>
              <w:jc w:val="center"/>
              <w:rPr>
                <w:rFonts w:cs="Arial"/>
                <w:szCs w:val="20"/>
                <w:lang w:eastAsia="ru-RU"/>
              </w:rPr>
            </w:pPr>
            <w:r w:rsidRPr="008D2DF1">
              <w:rPr>
                <w:rFonts w:cs="Arial"/>
                <w:szCs w:val="20"/>
              </w:rPr>
              <w:t>АО «ДСК «АВТОБАН»</w:t>
            </w:r>
          </w:p>
        </w:tc>
        <w:tc>
          <w:tcPr>
            <w:tcW w:w="3260" w:type="dxa"/>
            <w:gridSpan w:val="2"/>
            <w:vAlign w:val="center"/>
          </w:tcPr>
          <w:p w14:paraId="5B25A3A4" w14:textId="77777777" w:rsidR="00ED43D2" w:rsidRPr="008D2DF1" w:rsidRDefault="00ED43D2" w:rsidP="007B0FF1">
            <w:pPr>
              <w:spacing w:before="60" w:after="60"/>
              <w:jc w:val="center"/>
              <w:rPr>
                <w:rFonts w:cs="Arial"/>
                <w:szCs w:val="20"/>
                <w:lang w:eastAsia="ru-RU"/>
              </w:rPr>
            </w:pPr>
            <w:r w:rsidRPr="008D2DF1">
              <w:rPr>
                <w:rFonts w:cs="Arial"/>
                <w:szCs w:val="20"/>
              </w:rPr>
              <w:t>Заместитель генерального директора по финансовому развитию</w:t>
            </w:r>
          </w:p>
        </w:tc>
      </w:tr>
      <w:tr w:rsidR="00ED43D2" w:rsidRPr="008D2DF1" w14:paraId="38AF0714" w14:textId="77777777" w:rsidTr="007B0FF1">
        <w:tc>
          <w:tcPr>
            <w:tcW w:w="1134" w:type="dxa"/>
            <w:vAlign w:val="center"/>
          </w:tcPr>
          <w:p w14:paraId="7CA4F017" w14:textId="77777777" w:rsidR="00ED43D2" w:rsidRPr="008D2DF1" w:rsidRDefault="00ED43D2" w:rsidP="007B0FF1">
            <w:pPr>
              <w:spacing w:before="60" w:after="60"/>
              <w:jc w:val="center"/>
              <w:rPr>
                <w:lang w:eastAsia="ru-RU"/>
              </w:rPr>
            </w:pPr>
            <w:r w:rsidRPr="008D2DF1">
              <w:rPr>
                <w:lang w:eastAsia="ru-RU"/>
              </w:rPr>
              <w:t>2009</w:t>
            </w:r>
          </w:p>
        </w:tc>
        <w:tc>
          <w:tcPr>
            <w:tcW w:w="1985" w:type="dxa"/>
            <w:vAlign w:val="center"/>
          </w:tcPr>
          <w:p w14:paraId="5E9BAD32" w14:textId="77777777" w:rsidR="00ED43D2" w:rsidRPr="008D2DF1" w:rsidRDefault="00ED43D2" w:rsidP="007B0FF1">
            <w:pPr>
              <w:spacing w:before="60" w:after="60"/>
              <w:jc w:val="center"/>
            </w:pPr>
            <w:r w:rsidRPr="008D2DF1">
              <w:rPr>
                <w:lang w:eastAsia="ru-RU"/>
              </w:rPr>
              <w:t>2012</w:t>
            </w:r>
          </w:p>
        </w:tc>
        <w:tc>
          <w:tcPr>
            <w:tcW w:w="3544" w:type="dxa"/>
            <w:gridSpan w:val="2"/>
            <w:vAlign w:val="center"/>
          </w:tcPr>
          <w:p w14:paraId="15504756" w14:textId="77777777" w:rsidR="00ED43D2" w:rsidRPr="008D2DF1" w:rsidRDefault="00ED43D2" w:rsidP="007B0FF1">
            <w:pPr>
              <w:spacing w:before="60" w:after="60"/>
              <w:jc w:val="center"/>
              <w:rPr>
                <w:rFonts w:cs="Arial"/>
                <w:szCs w:val="20"/>
              </w:rPr>
            </w:pPr>
            <w:r w:rsidRPr="008D2DF1">
              <w:rPr>
                <w:rFonts w:cs="Arial"/>
                <w:szCs w:val="20"/>
              </w:rPr>
              <w:t>ОАО «СИБИРСКИЙ БАНК РАЗВИТИЯ БИЗНЕСА»</w:t>
            </w:r>
          </w:p>
        </w:tc>
        <w:tc>
          <w:tcPr>
            <w:tcW w:w="3260" w:type="dxa"/>
            <w:gridSpan w:val="2"/>
            <w:vAlign w:val="center"/>
          </w:tcPr>
          <w:p w14:paraId="43CD5E7F" w14:textId="77777777" w:rsidR="00ED43D2" w:rsidRPr="008D2DF1" w:rsidRDefault="00ED43D2" w:rsidP="007B0FF1">
            <w:pPr>
              <w:spacing w:before="60" w:after="60"/>
              <w:jc w:val="center"/>
              <w:rPr>
                <w:rFonts w:cs="Arial"/>
                <w:szCs w:val="20"/>
              </w:rPr>
            </w:pPr>
            <w:r w:rsidRPr="008D2DF1">
              <w:rPr>
                <w:rFonts w:cs="Arial"/>
                <w:szCs w:val="20"/>
              </w:rPr>
              <w:t>Член Совета директоров</w:t>
            </w:r>
          </w:p>
        </w:tc>
      </w:tr>
      <w:tr w:rsidR="002A38F1" w:rsidRPr="008D2DF1" w14:paraId="44BD10A6" w14:textId="77777777" w:rsidTr="009B1644">
        <w:tc>
          <w:tcPr>
            <w:tcW w:w="1134" w:type="dxa"/>
            <w:vAlign w:val="center"/>
          </w:tcPr>
          <w:p w14:paraId="198D14F8" w14:textId="77777777" w:rsidR="002A38F1" w:rsidRPr="008D2DF1" w:rsidRDefault="002A38F1" w:rsidP="009B1644">
            <w:pPr>
              <w:spacing w:before="60" w:after="60"/>
              <w:jc w:val="center"/>
              <w:rPr>
                <w:lang w:eastAsia="ru-RU"/>
              </w:rPr>
            </w:pPr>
            <w:r>
              <w:rPr>
                <w:lang w:eastAsia="ru-RU"/>
              </w:rPr>
              <w:t>2013</w:t>
            </w:r>
          </w:p>
        </w:tc>
        <w:tc>
          <w:tcPr>
            <w:tcW w:w="1985" w:type="dxa"/>
            <w:vAlign w:val="center"/>
          </w:tcPr>
          <w:p w14:paraId="546A2C5C" w14:textId="77777777" w:rsidR="002A38F1" w:rsidRPr="008D2DF1" w:rsidRDefault="002A38F1" w:rsidP="009B1644">
            <w:pPr>
              <w:spacing w:before="60" w:after="60"/>
              <w:jc w:val="center"/>
              <w:rPr>
                <w:lang w:eastAsia="ru-RU"/>
              </w:rPr>
            </w:pPr>
            <w:r>
              <w:rPr>
                <w:lang w:eastAsia="ru-RU"/>
              </w:rPr>
              <w:t>настоящее время</w:t>
            </w:r>
          </w:p>
        </w:tc>
        <w:tc>
          <w:tcPr>
            <w:tcW w:w="3544" w:type="dxa"/>
            <w:gridSpan w:val="2"/>
            <w:vAlign w:val="center"/>
          </w:tcPr>
          <w:p w14:paraId="08349D17" w14:textId="77777777" w:rsidR="002A38F1" w:rsidRPr="008D2DF1" w:rsidRDefault="002A38F1" w:rsidP="009B1644">
            <w:pPr>
              <w:spacing w:before="60" w:after="60"/>
              <w:jc w:val="center"/>
              <w:rPr>
                <w:rFonts w:cs="Arial"/>
                <w:szCs w:val="20"/>
              </w:rPr>
            </w:pPr>
            <w:r>
              <w:rPr>
                <w:rFonts w:cs="Arial"/>
                <w:szCs w:val="20"/>
              </w:rPr>
              <w:t>ООО</w:t>
            </w:r>
            <w:r w:rsidRPr="0056020E">
              <w:rPr>
                <w:rFonts w:cs="Arial"/>
                <w:szCs w:val="20"/>
              </w:rPr>
              <w:t xml:space="preserve"> «</w:t>
            </w:r>
            <w:r>
              <w:rPr>
                <w:rFonts w:cs="Arial"/>
                <w:szCs w:val="20"/>
              </w:rPr>
              <w:t>АСК</w:t>
            </w:r>
            <w:r w:rsidRPr="0056020E">
              <w:rPr>
                <w:rFonts w:cs="Arial"/>
                <w:szCs w:val="20"/>
              </w:rPr>
              <w:t>»</w:t>
            </w:r>
          </w:p>
        </w:tc>
        <w:tc>
          <w:tcPr>
            <w:tcW w:w="3260" w:type="dxa"/>
            <w:gridSpan w:val="2"/>
            <w:vAlign w:val="center"/>
          </w:tcPr>
          <w:p w14:paraId="657B42C3" w14:textId="77777777" w:rsidR="002A38F1" w:rsidRPr="008D2DF1" w:rsidRDefault="002A38F1" w:rsidP="009B1644">
            <w:pPr>
              <w:spacing w:before="60" w:after="60"/>
              <w:jc w:val="center"/>
              <w:rPr>
                <w:rFonts w:cs="Arial"/>
                <w:szCs w:val="20"/>
              </w:rPr>
            </w:pPr>
            <w:r w:rsidRPr="008D2DF1">
              <w:rPr>
                <w:rFonts w:cs="Arial"/>
                <w:szCs w:val="20"/>
                <w:lang w:eastAsia="ru-RU"/>
              </w:rPr>
              <w:t>Генеральный директор</w:t>
            </w:r>
            <w:r>
              <w:rPr>
                <w:rFonts w:cs="Arial"/>
                <w:szCs w:val="20"/>
                <w:lang w:eastAsia="ru-RU"/>
              </w:rPr>
              <w:t xml:space="preserve"> (по совместительству)</w:t>
            </w:r>
          </w:p>
        </w:tc>
      </w:tr>
      <w:tr w:rsidR="00ED43D2" w:rsidRPr="008D2DF1" w14:paraId="6262CC92" w14:textId="77777777" w:rsidTr="007B0FF1">
        <w:tc>
          <w:tcPr>
            <w:tcW w:w="1134" w:type="dxa"/>
            <w:vAlign w:val="center"/>
          </w:tcPr>
          <w:p w14:paraId="2DAF550C" w14:textId="77777777" w:rsidR="00ED43D2" w:rsidRPr="008D2DF1" w:rsidRDefault="00ED43D2" w:rsidP="007B0FF1">
            <w:pPr>
              <w:spacing w:before="60" w:after="60"/>
              <w:jc w:val="center"/>
              <w:rPr>
                <w:lang w:eastAsia="ru-RU"/>
              </w:rPr>
            </w:pPr>
            <w:r w:rsidRPr="008D2DF1">
              <w:t>2014</w:t>
            </w:r>
          </w:p>
        </w:tc>
        <w:tc>
          <w:tcPr>
            <w:tcW w:w="1985" w:type="dxa"/>
            <w:vAlign w:val="center"/>
          </w:tcPr>
          <w:p w14:paraId="3A5E6B7A" w14:textId="77777777" w:rsidR="00ED43D2" w:rsidRPr="008D2DF1" w:rsidRDefault="00ED43D2" w:rsidP="007B0FF1">
            <w:pPr>
              <w:spacing w:before="60" w:after="60"/>
              <w:jc w:val="center"/>
            </w:pPr>
            <w:r w:rsidRPr="008D2DF1">
              <w:rPr>
                <w:lang w:eastAsia="ru-RU"/>
              </w:rPr>
              <w:t>настоящее время</w:t>
            </w:r>
          </w:p>
        </w:tc>
        <w:tc>
          <w:tcPr>
            <w:tcW w:w="3544" w:type="dxa"/>
            <w:gridSpan w:val="2"/>
            <w:vAlign w:val="center"/>
          </w:tcPr>
          <w:p w14:paraId="534DF10D" w14:textId="77777777" w:rsidR="00ED43D2" w:rsidRPr="008D2DF1" w:rsidRDefault="00ED43D2" w:rsidP="007B0FF1">
            <w:pPr>
              <w:spacing w:before="60" w:after="60"/>
              <w:jc w:val="center"/>
              <w:rPr>
                <w:rFonts w:cs="Arial"/>
                <w:szCs w:val="20"/>
                <w:lang w:eastAsia="ru-RU"/>
              </w:rPr>
            </w:pPr>
            <w:r w:rsidRPr="008D2DF1">
              <w:rPr>
                <w:rFonts w:cs="Arial"/>
                <w:szCs w:val="20"/>
              </w:rPr>
              <w:t>АО «ДСК «АВТОБАН»</w:t>
            </w:r>
          </w:p>
        </w:tc>
        <w:tc>
          <w:tcPr>
            <w:tcW w:w="3260" w:type="dxa"/>
            <w:gridSpan w:val="2"/>
            <w:vAlign w:val="center"/>
          </w:tcPr>
          <w:p w14:paraId="70254F5E" w14:textId="77777777" w:rsidR="00ED43D2" w:rsidRPr="008D2DF1" w:rsidRDefault="00ED43D2" w:rsidP="007B0FF1">
            <w:pPr>
              <w:spacing w:before="60" w:after="60"/>
              <w:jc w:val="center"/>
              <w:rPr>
                <w:rFonts w:cs="Arial"/>
                <w:szCs w:val="20"/>
                <w:lang w:eastAsia="ru-RU"/>
              </w:rPr>
            </w:pPr>
            <w:r w:rsidRPr="008D2DF1">
              <w:rPr>
                <w:rFonts w:cs="Arial"/>
                <w:szCs w:val="20"/>
              </w:rPr>
              <w:t>Член Совета директоров</w:t>
            </w:r>
          </w:p>
        </w:tc>
      </w:tr>
      <w:tr w:rsidR="00ED43D2" w:rsidRPr="008D2DF1" w14:paraId="6DBB7D5A" w14:textId="77777777" w:rsidTr="007B0FF1">
        <w:tc>
          <w:tcPr>
            <w:tcW w:w="1134" w:type="dxa"/>
            <w:vAlign w:val="center"/>
          </w:tcPr>
          <w:p w14:paraId="034EEDF6" w14:textId="77777777" w:rsidR="00ED43D2" w:rsidRPr="008D2DF1" w:rsidRDefault="00ED43D2" w:rsidP="007B0FF1">
            <w:pPr>
              <w:spacing w:before="60" w:after="60"/>
              <w:jc w:val="center"/>
              <w:rPr>
                <w:lang w:eastAsia="ru-RU"/>
              </w:rPr>
            </w:pPr>
            <w:r w:rsidRPr="008D2DF1">
              <w:rPr>
                <w:lang w:eastAsia="ru-RU"/>
              </w:rPr>
              <w:t>2014</w:t>
            </w:r>
          </w:p>
        </w:tc>
        <w:tc>
          <w:tcPr>
            <w:tcW w:w="1985" w:type="dxa"/>
            <w:vAlign w:val="center"/>
          </w:tcPr>
          <w:p w14:paraId="060B9F95" w14:textId="77777777" w:rsidR="00ED43D2" w:rsidRPr="008D2DF1" w:rsidRDefault="00ED43D2" w:rsidP="007B0FF1">
            <w:pPr>
              <w:spacing w:before="60" w:after="60"/>
              <w:jc w:val="center"/>
              <w:rPr>
                <w:lang w:eastAsia="ru-RU"/>
              </w:rPr>
            </w:pPr>
            <w:r w:rsidRPr="008D2DF1">
              <w:rPr>
                <w:lang w:eastAsia="ru-RU"/>
              </w:rPr>
              <w:t>настоящее время</w:t>
            </w:r>
          </w:p>
        </w:tc>
        <w:tc>
          <w:tcPr>
            <w:tcW w:w="3544" w:type="dxa"/>
            <w:gridSpan w:val="2"/>
            <w:vAlign w:val="center"/>
          </w:tcPr>
          <w:p w14:paraId="06F5C6DD" w14:textId="77777777" w:rsidR="00ED43D2" w:rsidRPr="008D2DF1" w:rsidRDefault="00ED43D2" w:rsidP="007B0FF1">
            <w:pPr>
              <w:spacing w:before="60" w:after="60"/>
              <w:jc w:val="center"/>
              <w:rPr>
                <w:rFonts w:cs="Arial"/>
                <w:szCs w:val="20"/>
                <w:lang w:eastAsia="ru-RU"/>
              </w:rPr>
            </w:pPr>
            <w:r w:rsidRPr="008D2DF1">
              <w:rPr>
                <w:rFonts w:cs="Arial"/>
                <w:szCs w:val="20"/>
              </w:rPr>
              <w:t>АО «АВТОБАН-Финанс»</w:t>
            </w:r>
          </w:p>
        </w:tc>
        <w:tc>
          <w:tcPr>
            <w:tcW w:w="3260" w:type="dxa"/>
            <w:gridSpan w:val="2"/>
            <w:vAlign w:val="center"/>
          </w:tcPr>
          <w:p w14:paraId="1DDACB71" w14:textId="77777777" w:rsidR="00ED43D2" w:rsidRPr="008D2DF1" w:rsidRDefault="00ED43D2" w:rsidP="007B0FF1">
            <w:pPr>
              <w:spacing w:before="60" w:after="60"/>
              <w:jc w:val="center"/>
              <w:rPr>
                <w:rFonts w:cs="Arial"/>
                <w:szCs w:val="20"/>
                <w:lang w:eastAsia="ru-RU"/>
              </w:rPr>
            </w:pPr>
            <w:r w:rsidRPr="008D2DF1">
              <w:rPr>
                <w:rFonts w:cs="Arial"/>
                <w:szCs w:val="20"/>
                <w:lang w:eastAsia="ru-RU"/>
              </w:rPr>
              <w:t>Генеральный директор</w:t>
            </w:r>
            <w:r>
              <w:rPr>
                <w:rFonts w:cs="Arial"/>
                <w:szCs w:val="20"/>
                <w:lang w:eastAsia="ru-RU"/>
              </w:rPr>
              <w:t xml:space="preserve">, </w:t>
            </w:r>
            <w:r w:rsidRPr="008D2DF1">
              <w:rPr>
                <w:rFonts w:cs="Arial"/>
                <w:szCs w:val="20"/>
              </w:rPr>
              <w:t>Член Совета директоров</w:t>
            </w:r>
          </w:p>
        </w:tc>
      </w:tr>
      <w:tr w:rsidR="00ED43D2" w:rsidRPr="008D2DF1" w14:paraId="6863CD49" w14:textId="77777777" w:rsidTr="007B0FF1">
        <w:tc>
          <w:tcPr>
            <w:tcW w:w="1134" w:type="dxa"/>
            <w:vAlign w:val="center"/>
          </w:tcPr>
          <w:p w14:paraId="4CC4CDB2" w14:textId="77777777" w:rsidR="00ED43D2" w:rsidRPr="008D2DF1" w:rsidRDefault="00ED43D2" w:rsidP="007B0FF1">
            <w:pPr>
              <w:spacing w:before="60" w:after="60"/>
              <w:jc w:val="center"/>
              <w:rPr>
                <w:i/>
              </w:rPr>
            </w:pPr>
            <w:r w:rsidRPr="008D2DF1">
              <w:rPr>
                <w:lang w:eastAsia="ru-RU"/>
              </w:rPr>
              <w:t>2015</w:t>
            </w:r>
          </w:p>
        </w:tc>
        <w:tc>
          <w:tcPr>
            <w:tcW w:w="1985" w:type="dxa"/>
            <w:vAlign w:val="center"/>
          </w:tcPr>
          <w:p w14:paraId="35140400" w14:textId="77777777" w:rsidR="00ED43D2" w:rsidRPr="008D2DF1" w:rsidRDefault="00ED43D2" w:rsidP="007B0FF1">
            <w:pPr>
              <w:spacing w:before="60" w:after="60"/>
              <w:jc w:val="center"/>
            </w:pPr>
            <w:r w:rsidRPr="008D2DF1">
              <w:rPr>
                <w:lang w:eastAsia="ru-RU"/>
              </w:rPr>
              <w:t>настоящее время</w:t>
            </w:r>
          </w:p>
        </w:tc>
        <w:tc>
          <w:tcPr>
            <w:tcW w:w="3544" w:type="dxa"/>
            <w:gridSpan w:val="2"/>
            <w:vAlign w:val="center"/>
          </w:tcPr>
          <w:p w14:paraId="5BEA41C6" w14:textId="77777777" w:rsidR="00ED43D2" w:rsidRPr="008D2DF1" w:rsidRDefault="00ED43D2" w:rsidP="007B0FF1">
            <w:pPr>
              <w:spacing w:before="60" w:after="60"/>
              <w:jc w:val="center"/>
              <w:rPr>
                <w:rFonts w:cs="Arial"/>
                <w:szCs w:val="20"/>
              </w:rPr>
            </w:pPr>
            <w:r w:rsidRPr="008D2DF1">
              <w:rPr>
                <w:rFonts w:cs="Arial"/>
                <w:szCs w:val="20"/>
              </w:rPr>
              <w:t>ООО РЦ «Автодорстрой»</w:t>
            </w:r>
          </w:p>
        </w:tc>
        <w:tc>
          <w:tcPr>
            <w:tcW w:w="3260" w:type="dxa"/>
            <w:gridSpan w:val="2"/>
            <w:vAlign w:val="center"/>
          </w:tcPr>
          <w:p w14:paraId="44EA3799" w14:textId="77777777" w:rsidR="00ED43D2" w:rsidRPr="008D2DF1" w:rsidRDefault="00ED43D2" w:rsidP="007B0FF1">
            <w:pPr>
              <w:spacing w:before="60" w:after="60"/>
              <w:jc w:val="center"/>
              <w:rPr>
                <w:rFonts w:cs="Arial"/>
                <w:szCs w:val="20"/>
              </w:rPr>
            </w:pPr>
            <w:r w:rsidRPr="008D2DF1">
              <w:rPr>
                <w:rFonts w:cs="Arial"/>
                <w:szCs w:val="20"/>
              </w:rPr>
              <w:t>Председатель Совета директоров</w:t>
            </w:r>
          </w:p>
        </w:tc>
      </w:tr>
      <w:tr w:rsidR="00ED43D2" w14:paraId="7D41D51B" w14:textId="77777777" w:rsidTr="007B0FF1">
        <w:tc>
          <w:tcPr>
            <w:tcW w:w="7230" w:type="dxa"/>
            <w:gridSpan w:val="5"/>
          </w:tcPr>
          <w:p w14:paraId="57C74827" w14:textId="77777777" w:rsidR="00ED43D2" w:rsidRPr="00DB52F3" w:rsidRDefault="00ED43D2" w:rsidP="007B0FF1">
            <w:pPr>
              <w:pStyle w:val="ConsPlusNormal"/>
              <w:spacing w:before="60" w:after="60"/>
              <w:jc w:val="both"/>
              <w:rPr>
                <w:b/>
              </w:rPr>
            </w:pPr>
            <w:r w:rsidRPr="00DB52F3">
              <w:rPr>
                <w:b/>
              </w:rPr>
              <w:t xml:space="preserve">доли участия такого лица в уставном капитале </w:t>
            </w:r>
            <w:r>
              <w:rPr>
                <w:b/>
              </w:rPr>
              <w:t>поручителя</w:t>
            </w:r>
            <w:r w:rsidRPr="00DB52F3">
              <w:rPr>
                <w:b/>
              </w:rPr>
              <w:t>, являющегося коммерческой организацией</w:t>
            </w:r>
          </w:p>
        </w:tc>
        <w:tc>
          <w:tcPr>
            <w:tcW w:w="2693" w:type="dxa"/>
            <w:vAlign w:val="center"/>
          </w:tcPr>
          <w:p w14:paraId="1327E9D2" w14:textId="77777777" w:rsidR="00ED43D2" w:rsidRPr="000D2FFD" w:rsidRDefault="00ED43D2" w:rsidP="007B0FF1">
            <w:pPr>
              <w:spacing w:before="60" w:after="60"/>
              <w:jc w:val="center"/>
            </w:pPr>
            <w:r>
              <w:t>Не имеет</w:t>
            </w:r>
          </w:p>
        </w:tc>
      </w:tr>
      <w:tr w:rsidR="00ED43D2" w14:paraId="34659B31" w14:textId="77777777" w:rsidTr="007B0FF1">
        <w:tc>
          <w:tcPr>
            <w:tcW w:w="7230" w:type="dxa"/>
            <w:gridSpan w:val="5"/>
          </w:tcPr>
          <w:p w14:paraId="6199795F" w14:textId="77777777" w:rsidR="00ED43D2" w:rsidRPr="00DB52F3" w:rsidRDefault="00ED43D2" w:rsidP="007B0FF1">
            <w:pPr>
              <w:pStyle w:val="ConsPlusNormal"/>
              <w:spacing w:before="60" w:after="60"/>
              <w:jc w:val="both"/>
              <w:rPr>
                <w:b/>
              </w:rPr>
            </w:pPr>
            <w:r w:rsidRPr="00DB52F3">
              <w:rPr>
                <w:b/>
              </w:rPr>
              <w:t xml:space="preserve">доли принадлежащих такому лицу обыкновенных акций </w:t>
            </w:r>
            <w:r w:rsidRPr="009344DD">
              <w:rPr>
                <w:b/>
              </w:rPr>
              <w:t>поручителя</w:t>
            </w:r>
          </w:p>
        </w:tc>
        <w:tc>
          <w:tcPr>
            <w:tcW w:w="2693" w:type="dxa"/>
            <w:vAlign w:val="center"/>
          </w:tcPr>
          <w:p w14:paraId="57D2286C" w14:textId="77777777" w:rsidR="00ED43D2" w:rsidRDefault="00ED43D2" w:rsidP="007B0FF1">
            <w:pPr>
              <w:spacing w:before="60" w:after="60"/>
              <w:jc w:val="center"/>
            </w:pPr>
            <w:r>
              <w:t>Не имеет</w:t>
            </w:r>
          </w:p>
        </w:tc>
      </w:tr>
      <w:tr w:rsidR="00ED43D2" w14:paraId="69673458" w14:textId="77777777" w:rsidTr="007B0FF1">
        <w:tc>
          <w:tcPr>
            <w:tcW w:w="7230" w:type="dxa"/>
            <w:gridSpan w:val="5"/>
          </w:tcPr>
          <w:p w14:paraId="38FF661E" w14:textId="77777777" w:rsidR="00ED43D2" w:rsidRPr="00DB52F3" w:rsidRDefault="00ED43D2" w:rsidP="007B0FF1">
            <w:pPr>
              <w:pStyle w:val="ConsPlusNormal"/>
              <w:spacing w:before="60" w:after="60"/>
              <w:jc w:val="both"/>
              <w:rPr>
                <w:b/>
              </w:rPr>
            </w:pPr>
            <w:r w:rsidRPr="00DB52F3">
              <w:rPr>
                <w:b/>
              </w:rPr>
              <w:t xml:space="preserve">количество акций </w:t>
            </w:r>
            <w:r w:rsidRPr="009344DD">
              <w:rPr>
                <w:b/>
              </w:rPr>
              <w:t xml:space="preserve">поручителя </w:t>
            </w:r>
            <w:r w:rsidRPr="00DB52F3">
              <w:rPr>
                <w:b/>
              </w:rPr>
              <w:t xml:space="preserve">каждой категории (типа), которые могут быть приобретены таким лицом в результате осуществления прав по принадлежащим ему опционам </w:t>
            </w:r>
            <w:r w:rsidRPr="009344DD">
              <w:rPr>
                <w:b/>
              </w:rPr>
              <w:t>поручителя</w:t>
            </w:r>
          </w:p>
        </w:tc>
        <w:tc>
          <w:tcPr>
            <w:tcW w:w="2693" w:type="dxa"/>
            <w:vAlign w:val="center"/>
          </w:tcPr>
          <w:p w14:paraId="38FD5308" w14:textId="77777777" w:rsidR="00ED43D2" w:rsidRDefault="00ED43D2" w:rsidP="007B0FF1">
            <w:pPr>
              <w:pStyle w:val="ConsPlusNormal"/>
              <w:spacing w:before="60" w:after="60"/>
              <w:jc w:val="center"/>
            </w:pPr>
            <w:r>
              <w:t>Опционов не имеет</w:t>
            </w:r>
          </w:p>
        </w:tc>
      </w:tr>
      <w:tr w:rsidR="00ED43D2" w14:paraId="3A6DF7F4" w14:textId="77777777" w:rsidTr="007B0FF1">
        <w:tc>
          <w:tcPr>
            <w:tcW w:w="7230" w:type="dxa"/>
            <w:gridSpan w:val="5"/>
          </w:tcPr>
          <w:p w14:paraId="374FF706" w14:textId="77777777" w:rsidR="00ED43D2" w:rsidRPr="00DB52F3" w:rsidRDefault="00ED43D2" w:rsidP="007B0FF1">
            <w:pPr>
              <w:pStyle w:val="ConsPlusNormal"/>
              <w:spacing w:before="60" w:after="60"/>
              <w:jc w:val="both"/>
              <w:rPr>
                <w:b/>
              </w:rPr>
            </w:pPr>
            <w:r w:rsidRPr="00DB52F3">
              <w:rPr>
                <w:b/>
              </w:rPr>
              <w:t xml:space="preserve">доли участия такого лица в уставном капитале дочерних и зависимых обществ </w:t>
            </w:r>
            <w:r w:rsidRPr="009344DD">
              <w:rPr>
                <w:b/>
              </w:rPr>
              <w:t>поручителя</w:t>
            </w:r>
          </w:p>
        </w:tc>
        <w:tc>
          <w:tcPr>
            <w:tcW w:w="2693" w:type="dxa"/>
            <w:vAlign w:val="center"/>
          </w:tcPr>
          <w:p w14:paraId="11C47FF8" w14:textId="77777777" w:rsidR="00ED43D2" w:rsidRDefault="00ED43D2" w:rsidP="007B0FF1">
            <w:pPr>
              <w:pStyle w:val="ConsPlusNormal"/>
              <w:spacing w:before="60" w:after="60"/>
              <w:jc w:val="center"/>
            </w:pPr>
            <w:r>
              <w:t>Не имеет</w:t>
            </w:r>
          </w:p>
        </w:tc>
      </w:tr>
      <w:tr w:rsidR="00ED43D2" w14:paraId="3FD34722" w14:textId="77777777" w:rsidTr="007B0FF1">
        <w:tc>
          <w:tcPr>
            <w:tcW w:w="7230" w:type="dxa"/>
            <w:gridSpan w:val="5"/>
          </w:tcPr>
          <w:p w14:paraId="27CE2196" w14:textId="77777777" w:rsidR="00ED43D2" w:rsidRPr="00DB52F3" w:rsidRDefault="00ED43D2" w:rsidP="007B0FF1">
            <w:pPr>
              <w:pStyle w:val="ConsPlusNormal"/>
              <w:spacing w:before="60" w:after="60"/>
              <w:jc w:val="both"/>
              <w:rPr>
                <w:b/>
              </w:rPr>
            </w:pPr>
            <w:r w:rsidRPr="00DB52F3">
              <w:rPr>
                <w:b/>
              </w:rPr>
              <w:t xml:space="preserve">доли принадлежащих такому лицу обыкновенных акций дочернего или зависимого общества </w:t>
            </w:r>
            <w:r w:rsidRPr="009344DD">
              <w:rPr>
                <w:b/>
              </w:rPr>
              <w:t>поручителя</w:t>
            </w:r>
          </w:p>
        </w:tc>
        <w:tc>
          <w:tcPr>
            <w:tcW w:w="2693" w:type="dxa"/>
            <w:vAlign w:val="center"/>
          </w:tcPr>
          <w:p w14:paraId="29EB3815" w14:textId="77777777" w:rsidR="00ED43D2" w:rsidRDefault="00ED43D2" w:rsidP="007B0FF1">
            <w:pPr>
              <w:pStyle w:val="ConsPlusNormal"/>
              <w:spacing w:before="60" w:after="60"/>
              <w:jc w:val="center"/>
            </w:pPr>
            <w:r>
              <w:t>Не имеет</w:t>
            </w:r>
          </w:p>
        </w:tc>
      </w:tr>
      <w:tr w:rsidR="00ED43D2" w14:paraId="1A8F64BE" w14:textId="77777777" w:rsidTr="007B0FF1">
        <w:tc>
          <w:tcPr>
            <w:tcW w:w="7230" w:type="dxa"/>
            <w:gridSpan w:val="5"/>
          </w:tcPr>
          <w:p w14:paraId="275CC476" w14:textId="77777777" w:rsidR="00ED43D2" w:rsidRPr="00DB52F3" w:rsidRDefault="00ED43D2" w:rsidP="007B0FF1">
            <w:pPr>
              <w:pStyle w:val="ConsPlusNormal"/>
              <w:spacing w:before="60" w:after="60"/>
              <w:jc w:val="both"/>
              <w:rPr>
                <w:b/>
              </w:rPr>
            </w:pPr>
            <w:r w:rsidRPr="00DB52F3">
              <w:rPr>
                <w:b/>
              </w:rPr>
              <w:t xml:space="preserve">количество акций дочернего или зависимого общества </w:t>
            </w:r>
            <w:r w:rsidRPr="009344DD">
              <w:rPr>
                <w:b/>
              </w:rPr>
              <w:t xml:space="preserve">поручителя </w:t>
            </w:r>
            <w:r w:rsidRPr="00DB52F3">
              <w:rPr>
                <w:b/>
              </w:rPr>
              <w:t xml:space="preserve">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w:t>
            </w:r>
            <w:r w:rsidRPr="009344DD">
              <w:rPr>
                <w:b/>
              </w:rPr>
              <w:t>поручителя</w:t>
            </w:r>
          </w:p>
        </w:tc>
        <w:tc>
          <w:tcPr>
            <w:tcW w:w="2693" w:type="dxa"/>
            <w:vAlign w:val="center"/>
          </w:tcPr>
          <w:p w14:paraId="2CE9A5EE" w14:textId="77777777" w:rsidR="00ED43D2" w:rsidRDefault="00ED43D2" w:rsidP="007B0FF1">
            <w:pPr>
              <w:pStyle w:val="ConsPlusNormal"/>
              <w:spacing w:before="60" w:after="60"/>
              <w:jc w:val="center"/>
            </w:pPr>
            <w:r>
              <w:t>Опционов не имеет</w:t>
            </w:r>
          </w:p>
        </w:tc>
      </w:tr>
      <w:tr w:rsidR="00ED43D2" w14:paraId="6034714B" w14:textId="77777777" w:rsidTr="007B0FF1">
        <w:tc>
          <w:tcPr>
            <w:tcW w:w="7230" w:type="dxa"/>
            <w:gridSpan w:val="5"/>
          </w:tcPr>
          <w:p w14:paraId="0A18993B" w14:textId="77777777" w:rsidR="00ED43D2" w:rsidRPr="00DB52F3" w:rsidRDefault="00ED43D2" w:rsidP="007B0FF1">
            <w:pPr>
              <w:pStyle w:val="ConsPlusNormal"/>
              <w:spacing w:before="60" w:after="60"/>
              <w:jc w:val="both"/>
              <w:rPr>
                <w:b/>
              </w:rPr>
            </w:pPr>
            <w:r w:rsidRPr="00DB52F3">
              <w:rPr>
                <w:b/>
              </w:rPr>
              <w:t xml:space="preserve">характер любых родственных связей с лицами, входящими в состав органов управления </w:t>
            </w:r>
            <w:r w:rsidRPr="009344DD">
              <w:rPr>
                <w:b/>
              </w:rPr>
              <w:t xml:space="preserve">поручителя </w:t>
            </w:r>
            <w:r w:rsidRPr="00DB52F3">
              <w:rPr>
                <w:b/>
              </w:rPr>
              <w:t xml:space="preserve">и (или) органов контроля за финансово-хозяйственной деятельностью </w:t>
            </w:r>
            <w:r w:rsidRPr="009344DD">
              <w:rPr>
                <w:b/>
              </w:rPr>
              <w:t>поручителя</w:t>
            </w:r>
          </w:p>
        </w:tc>
        <w:tc>
          <w:tcPr>
            <w:tcW w:w="2693" w:type="dxa"/>
            <w:vAlign w:val="center"/>
          </w:tcPr>
          <w:p w14:paraId="6CBB157E" w14:textId="77777777" w:rsidR="00ED43D2" w:rsidRDefault="00ED43D2" w:rsidP="007B0FF1">
            <w:pPr>
              <w:pStyle w:val="ConsPlusNormal"/>
              <w:spacing w:before="60" w:after="60"/>
              <w:jc w:val="center"/>
            </w:pPr>
            <w:r>
              <w:t>Родственные связи с указанными лицами отсутствуют</w:t>
            </w:r>
          </w:p>
        </w:tc>
      </w:tr>
      <w:tr w:rsidR="00ED43D2" w14:paraId="4D819485" w14:textId="77777777" w:rsidTr="007B0FF1">
        <w:tc>
          <w:tcPr>
            <w:tcW w:w="7230" w:type="dxa"/>
            <w:gridSpan w:val="5"/>
          </w:tcPr>
          <w:p w14:paraId="56EB2116" w14:textId="77777777" w:rsidR="00ED43D2" w:rsidRPr="00DB52F3" w:rsidRDefault="00ED43D2" w:rsidP="007B0FF1">
            <w:pPr>
              <w:pStyle w:val="ConsPlusNormal"/>
              <w:spacing w:before="60" w:after="60"/>
              <w:jc w:val="both"/>
              <w:rPr>
                <w:b/>
              </w:rPr>
            </w:pPr>
            <w:r w:rsidRPr="00DB52F3">
              <w:rPr>
                <w:b/>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c>
        <w:tc>
          <w:tcPr>
            <w:tcW w:w="2693" w:type="dxa"/>
            <w:vAlign w:val="center"/>
          </w:tcPr>
          <w:p w14:paraId="156136D7" w14:textId="77777777" w:rsidR="00ED43D2" w:rsidRDefault="00ED43D2" w:rsidP="007B0FF1">
            <w:pPr>
              <w:pStyle w:val="ConsPlusNormal"/>
              <w:spacing w:before="60" w:after="60"/>
              <w:jc w:val="center"/>
            </w:pPr>
            <w:r>
              <w:t>К ответственности не привлекался (судимости отсутствуют)</w:t>
            </w:r>
          </w:p>
        </w:tc>
      </w:tr>
      <w:tr w:rsidR="00ED43D2" w14:paraId="50861130" w14:textId="77777777" w:rsidTr="007B0FF1">
        <w:tc>
          <w:tcPr>
            <w:tcW w:w="7230" w:type="dxa"/>
            <w:gridSpan w:val="5"/>
          </w:tcPr>
          <w:p w14:paraId="7F2B97EA" w14:textId="77777777" w:rsidR="00ED43D2" w:rsidRPr="00DB52F3" w:rsidRDefault="00ED43D2" w:rsidP="007B0FF1">
            <w:pPr>
              <w:pStyle w:val="ConsPlusNormal"/>
              <w:spacing w:before="60" w:after="60"/>
              <w:jc w:val="both"/>
              <w:rPr>
                <w:b/>
              </w:rPr>
            </w:pPr>
            <w:r w:rsidRPr="00DB52F3">
              <w:rPr>
                <w:b/>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c>
        <w:tc>
          <w:tcPr>
            <w:tcW w:w="2693" w:type="dxa"/>
            <w:vAlign w:val="center"/>
          </w:tcPr>
          <w:p w14:paraId="466FF7E6" w14:textId="77777777" w:rsidR="00ED43D2" w:rsidRDefault="00ED43D2" w:rsidP="007B0FF1">
            <w:pPr>
              <w:pStyle w:val="ConsPlusNormal"/>
              <w:spacing w:before="60" w:after="60"/>
              <w:jc w:val="center"/>
            </w:pPr>
            <w:r>
              <w:t>Указанные должности не занимал</w:t>
            </w:r>
          </w:p>
        </w:tc>
      </w:tr>
      <w:tr w:rsidR="00ED43D2" w14:paraId="68CD6E8C" w14:textId="77777777" w:rsidTr="007B0FF1">
        <w:tc>
          <w:tcPr>
            <w:tcW w:w="7230" w:type="dxa"/>
            <w:gridSpan w:val="5"/>
          </w:tcPr>
          <w:p w14:paraId="424E4816" w14:textId="77777777" w:rsidR="00ED43D2" w:rsidRPr="00DB52F3" w:rsidRDefault="00ED43D2" w:rsidP="007B0FF1">
            <w:pPr>
              <w:pStyle w:val="ConsPlusNormal"/>
              <w:spacing w:before="60" w:after="60"/>
              <w:jc w:val="both"/>
              <w:rPr>
                <w:b/>
              </w:rPr>
            </w:pPr>
            <w:r w:rsidRPr="00E64C16">
              <w:rPr>
                <w:b/>
              </w:rPr>
              <w:t>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tc>
        <w:tc>
          <w:tcPr>
            <w:tcW w:w="2693" w:type="dxa"/>
            <w:vAlign w:val="center"/>
          </w:tcPr>
          <w:p w14:paraId="5030522D" w14:textId="77777777" w:rsidR="00ED43D2" w:rsidRDefault="00ED43D2" w:rsidP="007B0FF1">
            <w:pPr>
              <w:pStyle w:val="ConsPlusNormal"/>
              <w:spacing w:before="60" w:after="60"/>
              <w:jc w:val="center"/>
            </w:pPr>
            <w:r w:rsidRPr="00E64C16">
              <w:t xml:space="preserve">В работе комитетов </w:t>
            </w:r>
            <w:r>
              <w:t>с</w:t>
            </w:r>
            <w:r w:rsidRPr="00E64C16">
              <w:t>овет</w:t>
            </w:r>
            <w:r>
              <w:t>ов</w:t>
            </w:r>
            <w:r w:rsidRPr="00E64C16">
              <w:t xml:space="preserve"> директор</w:t>
            </w:r>
            <w:r>
              <w:t>ов</w:t>
            </w:r>
            <w:r w:rsidRPr="00E64C16">
              <w:t xml:space="preserve"> </w:t>
            </w:r>
            <w:r>
              <w:t xml:space="preserve">(наблюдательных советов) </w:t>
            </w:r>
            <w:r w:rsidRPr="00E64C16">
              <w:t>не участвует</w:t>
            </w:r>
          </w:p>
        </w:tc>
      </w:tr>
      <w:tr w:rsidR="00ED43D2" w14:paraId="24A557FF" w14:textId="77777777" w:rsidTr="007B0FF1">
        <w:tc>
          <w:tcPr>
            <w:tcW w:w="7230" w:type="dxa"/>
            <w:gridSpan w:val="5"/>
          </w:tcPr>
          <w:p w14:paraId="2C16E7C6" w14:textId="77777777" w:rsidR="00ED43D2" w:rsidRPr="00E64C16" w:rsidRDefault="00ED43D2" w:rsidP="007B0FF1">
            <w:pPr>
              <w:pStyle w:val="ConsPlusNormal"/>
              <w:spacing w:before="60" w:after="60"/>
              <w:jc w:val="both"/>
              <w:rPr>
                <w:b/>
              </w:rPr>
            </w:pPr>
            <w:r w:rsidRPr="00E64C16">
              <w:rPr>
                <w:b/>
              </w:rPr>
              <w:t>сведения о независим</w:t>
            </w:r>
            <w:r>
              <w:rPr>
                <w:b/>
              </w:rPr>
              <w:t>ости</w:t>
            </w:r>
            <w:r w:rsidRPr="00E64C16">
              <w:rPr>
                <w:b/>
              </w:rPr>
              <w:t xml:space="preserve"> </w:t>
            </w:r>
            <w:r>
              <w:rPr>
                <w:b/>
              </w:rPr>
              <w:t>члена</w:t>
            </w:r>
            <w:r w:rsidRPr="00E64C16">
              <w:rPr>
                <w:b/>
              </w:rPr>
              <w:t xml:space="preserve"> совета дирек</w:t>
            </w:r>
            <w:r>
              <w:rPr>
                <w:b/>
              </w:rPr>
              <w:t>торов (наблюдательного совета)</w:t>
            </w:r>
          </w:p>
        </w:tc>
        <w:tc>
          <w:tcPr>
            <w:tcW w:w="2693" w:type="dxa"/>
            <w:vAlign w:val="center"/>
          </w:tcPr>
          <w:p w14:paraId="05C65486" w14:textId="77777777" w:rsidR="00ED43D2" w:rsidRDefault="00ED43D2" w:rsidP="007B0FF1">
            <w:pPr>
              <w:pStyle w:val="ConsPlusNormal"/>
              <w:spacing w:before="60" w:after="60"/>
              <w:jc w:val="center"/>
            </w:pPr>
            <w:r>
              <w:t>Не считается независимым членом Совета директоров</w:t>
            </w:r>
          </w:p>
        </w:tc>
      </w:tr>
    </w:tbl>
    <w:p w14:paraId="762D97C4" w14:textId="77777777" w:rsidR="00ED43D2" w:rsidRDefault="00ED43D2" w:rsidP="00ED43D2">
      <w:pPr>
        <w:pStyle w:val="ConsPlusNormal"/>
        <w:spacing w:before="60" w:after="60"/>
        <w:jc w:val="both"/>
      </w:pPr>
    </w:p>
    <w:tbl>
      <w:tblPr>
        <w:tblStyle w:val="af3"/>
        <w:tblW w:w="9923" w:type="dxa"/>
        <w:tblInd w:w="108" w:type="dxa"/>
        <w:tblLayout w:type="fixed"/>
        <w:tblLook w:val="04A0" w:firstRow="1" w:lastRow="0" w:firstColumn="1" w:lastColumn="0" w:noHBand="0" w:noVBand="1"/>
      </w:tblPr>
      <w:tblGrid>
        <w:gridCol w:w="1134"/>
        <w:gridCol w:w="1985"/>
        <w:gridCol w:w="142"/>
        <w:gridCol w:w="3402"/>
        <w:gridCol w:w="567"/>
        <w:gridCol w:w="2693"/>
      </w:tblGrid>
      <w:tr w:rsidR="00ED43D2" w:rsidRPr="004B4A77" w14:paraId="7D335F86" w14:textId="77777777" w:rsidTr="007B0FF1">
        <w:tc>
          <w:tcPr>
            <w:tcW w:w="3261" w:type="dxa"/>
            <w:gridSpan w:val="3"/>
          </w:tcPr>
          <w:p w14:paraId="4E243B01" w14:textId="77777777" w:rsidR="00ED43D2" w:rsidRPr="004B4A77" w:rsidRDefault="00ED43D2" w:rsidP="007B0FF1">
            <w:pPr>
              <w:pStyle w:val="ConsPlusNormal"/>
              <w:spacing w:before="60" w:after="60"/>
              <w:jc w:val="both"/>
              <w:rPr>
                <w:b/>
              </w:rPr>
            </w:pPr>
            <w:r w:rsidRPr="004B4A77">
              <w:rPr>
                <w:b/>
              </w:rPr>
              <w:t>3. Фамилия, имя, отчество</w:t>
            </w:r>
          </w:p>
        </w:tc>
        <w:tc>
          <w:tcPr>
            <w:tcW w:w="6662" w:type="dxa"/>
            <w:gridSpan w:val="3"/>
          </w:tcPr>
          <w:p w14:paraId="5EF8787E" w14:textId="77777777" w:rsidR="00ED43D2" w:rsidRPr="004B4A77" w:rsidRDefault="00ED43D2" w:rsidP="007B0FF1">
            <w:pPr>
              <w:spacing w:before="60" w:after="60"/>
            </w:pPr>
            <w:r w:rsidRPr="008D2DF1">
              <w:t>Балесная Светлана Ивановна</w:t>
            </w:r>
          </w:p>
        </w:tc>
      </w:tr>
      <w:tr w:rsidR="00ED43D2" w:rsidRPr="004B4A77" w14:paraId="345035C7" w14:textId="77777777" w:rsidTr="007B0FF1">
        <w:tc>
          <w:tcPr>
            <w:tcW w:w="3261" w:type="dxa"/>
            <w:gridSpan w:val="3"/>
          </w:tcPr>
          <w:p w14:paraId="36E48B25" w14:textId="77777777" w:rsidR="00ED43D2" w:rsidRPr="004B4A77" w:rsidRDefault="00ED43D2" w:rsidP="007B0FF1">
            <w:pPr>
              <w:pStyle w:val="ConsPlusNormal"/>
              <w:spacing w:before="60" w:after="60"/>
              <w:jc w:val="both"/>
              <w:rPr>
                <w:b/>
              </w:rPr>
            </w:pPr>
            <w:r w:rsidRPr="004B4A77">
              <w:rPr>
                <w:b/>
              </w:rPr>
              <w:t>Год рождения</w:t>
            </w:r>
          </w:p>
        </w:tc>
        <w:tc>
          <w:tcPr>
            <w:tcW w:w="6662" w:type="dxa"/>
            <w:gridSpan w:val="3"/>
          </w:tcPr>
          <w:p w14:paraId="78BAE0D5" w14:textId="77777777" w:rsidR="00ED43D2" w:rsidRPr="004B4A77" w:rsidRDefault="00ED43D2" w:rsidP="007B0FF1">
            <w:pPr>
              <w:spacing w:before="60" w:after="60"/>
            </w:pPr>
            <w:r>
              <w:t>1959</w:t>
            </w:r>
          </w:p>
        </w:tc>
      </w:tr>
      <w:tr w:rsidR="00ED43D2" w:rsidRPr="004B4A77" w14:paraId="1EDAF282" w14:textId="77777777" w:rsidTr="007B0FF1">
        <w:tc>
          <w:tcPr>
            <w:tcW w:w="3261" w:type="dxa"/>
            <w:gridSpan w:val="3"/>
            <w:tcBorders>
              <w:bottom w:val="single" w:sz="4" w:space="0" w:color="auto"/>
            </w:tcBorders>
          </w:tcPr>
          <w:p w14:paraId="042BEA70" w14:textId="77777777" w:rsidR="00ED43D2" w:rsidRPr="004B4A77" w:rsidRDefault="00ED43D2" w:rsidP="007B0FF1">
            <w:pPr>
              <w:pStyle w:val="ConsPlusNormal"/>
              <w:spacing w:before="60" w:after="60"/>
              <w:jc w:val="both"/>
              <w:rPr>
                <w:b/>
              </w:rPr>
            </w:pPr>
            <w:r w:rsidRPr="004B4A77">
              <w:rPr>
                <w:b/>
              </w:rPr>
              <w:t>Сведения об образовании</w:t>
            </w:r>
          </w:p>
        </w:tc>
        <w:tc>
          <w:tcPr>
            <w:tcW w:w="6662" w:type="dxa"/>
            <w:gridSpan w:val="3"/>
            <w:tcBorders>
              <w:bottom w:val="single" w:sz="4" w:space="0" w:color="auto"/>
            </w:tcBorders>
          </w:tcPr>
          <w:p w14:paraId="23CD87AE" w14:textId="448A578F" w:rsidR="00ED43D2" w:rsidRPr="00DB52F3" w:rsidRDefault="00ED43D2" w:rsidP="0040776D">
            <w:pPr>
              <w:spacing w:before="60" w:after="60"/>
              <w:rPr>
                <w:szCs w:val="20"/>
              </w:rPr>
            </w:pPr>
            <w:r>
              <w:rPr>
                <w:szCs w:val="20"/>
              </w:rPr>
              <w:t>Высшее</w:t>
            </w:r>
            <w:r w:rsidR="00B335AC">
              <w:rPr>
                <w:szCs w:val="20"/>
              </w:rPr>
              <w:t xml:space="preserve">; </w:t>
            </w:r>
            <w:r w:rsidR="00B335AC" w:rsidRPr="00B335AC">
              <w:rPr>
                <w:szCs w:val="20"/>
              </w:rPr>
              <w:t>Макеевский инженерно-строительный инс</w:t>
            </w:r>
            <w:r w:rsidR="0040776D">
              <w:rPr>
                <w:szCs w:val="20"/>
              </w:rPr>
              <w:t xml:space="preserve">титут, специальность: </w:t>
            </w:r>
            <w:r w:rsidR="00B335AC" w:rsidRPr="00B335AC">
              <w:rPr>
                <w:szCs w:val="20"/>
              </w:rPr>
              <w:t>промышленное и гражданское строительство, год окончания 1981</w:t>
            </w:r>
            <w:r w:rsidR="0040776D">
              <w:rPr>
                <w:szCs w:val="20"/>
              </w:rPr>
              <w:t>.</w:t>
            </w:r>
            <w:r w:rsidR="00B335AC" w:rsidRPr="00B335AC">
              <w:rPr>
                <w:szCs w:val="20"/>
              </w:rPr>
              <w:t xml:space="preserve"> Академия народного хозяйства при Правительстве РФ, специальность</w:t>
            </w:r>
            <w:r w:rsidR="0040776D">
              <w:rPr>
                <w:szCs w:val="20"/>
              </w:rPr>
              <w:t>:</w:t>
            </w:r>
            <w:r w:rsidR="00B335AC" w:rsidRPr="00B335AC">
              <w:rPr>
                <w:szCs w:val="20"/>
              </w:rPr>
              <w:t xml:space="preserve"> финансовый менеджер, год окончания 1999.</w:t>
            </w:r>
          </w:p>
        </w:tc>
      </w:tr>
      <w:tr w:rsidR="00ED43D2" w:rsidRPr="004B4A77" w14:paraId="2B3B4C2C" w14:textId="77777777" w:rsidTr="007B0FF1">
        <w:tc>
          <w:tcPr>
            <w:tcW w:w="9923" w:type="dxa"/>
            <w:gridSpan w:val="6"/>
            <w:tcBorders>
              <w:left w:val="nil"/>
              <w:right w:val="nil"/>
            </w:tcBorders>
          </w:tcPr>
          <w:p w14:paraId="509625F7" w14:textId="77777777" w:rsidR="00ED43D2" w:rsidRPr="004B4A77" w:rsidRDefault="00ED43D2" w:rsidP="007B0FF1">
            <w:pPr>
              <w:pStyle w:val="ConsPlusNormal"/>
              <w:spacing w:before="60" w:after="60"/>
              <w:jc w:val="both"/>
              <w:rPr>
                <w:b/>
              </w:rPr>
            </w:pPr>
            <w:r w:rsidRPr="004B4A77">
              <w:rPr>
                <w:b/>
              </w:rPr>
              <w:t xml:space="preserve">Все должности, занимаемые таким лицом в </w:t>
            </w:r>
            <w:r>
              <w:rPr>
                <w:b/>
              </w:rPr>
              <w:t>поручителе</w:t>
            </w:r>
            <w:r w:rsidRPr="004B4A77">
              <w:rPr>
                <w:b/>
              </w:rPr>
              <w:t xml:space="preserve"> и других организациях за последние пять лет и в настоящее время в хронологическом порядке, в том числе по совместительству</w:t>
            </w:r>
          </w:p>
        </w:tc>
      </w:tr>
      <w:tr w:rsidR="00ED43D2" w14:paraId="3F814616" w14:textId="77777777" w:rsidTr="007B0FF1">
        <w:tc>
          <w:tcPr>
            <w:tcW w:w="3119" w:type="dxa"/>
            <w:gridSpan w:val="2"/>
            <w:vAlign w:val="center"/>
          </w:tcPr>
          <w:p w14:paraId="1CE60CDA" w14:textId="77777777" w:rsidR="00ED43D2" w:rsidRPr="006547B4" w:rsidRDefault="00ED43D2" w:rsidP="007B0FF1">
            <w:pPr>
              <w:spacing w:before="60" w:after="60"/>
              <w:jc w:val="center"/>
              <w:rPr>
                <w:b/>
              </w:rPr>
            </w:pPr>
            <w:r>
              <w:rPr>
                <w:b/>
              </w:rPr>
              <w:t>Период</w:t>
            </w:r>
          </w:p>
        </w:tc>
        <w:tc>
          <w:tcPr>
            <w:tcW w:w="3544" w:type="dxa"/>
            <w:gridSpan w:val="2"/>
            <w:vAlign w:val="center"/>
          </w:tcPr>
          <w:p w14:paraId="4087CB01" w14:textId="77777777" w:rsidR="00ED43D2" w:rsidRPr="006547B4" w:rsidRDefault="00ED43D2" w:rsidP="007B0FF1">
            <w:pPr>
              <w:spacing w:before="60" w:after="60"/>
              <w:jc w:val="center"/>
              <w:rPr>
                <w:b/>
              </w:rPr>
            </w:pPr>
            <w:r w:rsidRPr="006547B4">
              <w:rPr>
                <w:b/>
              </w:rPr>
              <w:t xml:space="preserve">Полное </w:t>
            </w:r>
            <w:r>
              <w:rPr>
                <w:b/>
              </w:rPr>
              <w:t xml:space="preserve">или сокращенное </w:t>
            </w:r>
            <w:r w:rsidRPr="006547B4">
              <w:rPr>
                <w:b/>
              </w:rPr>
              <w:t>фирменное наименование организации</w:t>
            </w:r>
          </w:p>
        </w:tc>
        <w:tc>
          <w:tcPr>
            <w:tcW w:w="3260" w:type="dxa"/>
            <w:gridSpan w:val="2"/>
            <w:vAlign w:val="center"/>
          </w:tcPr>
          <w:p w14:paraId="3483CDF7" w14:textId="77777777" w:rsidR="00ED43D2" w:rsidRPr="006547B4" w:rsidRDefault="00ED43D2" w:rsidP="007B0FF1">
            <w:pPr>
              <w:spacing w:before="60" w:after="60"/>
              <w:jc w:val="center"/>
              <w:rPr>
                <w:b/>
              </w:rPr>
            </w:pPr>
            <w:r w:rsidRPr="006547B4">
              <w:rPr>
                <w:b/>
              </w:rPr>
              <w:t>Наименование должности</w:t>
            </w:r>
          </w:p>
        </w:tc>
      </w:tr>
      <w:tr w:rsidR="00ED43D2" w:rsidRPr="008D2DF1" w14:paraId="5506D2D3" w14:textId="77777777" w:rsidTr="007B0FF1">
        <w:trPr>
          <w:trHeight w:val="72"/>
        </w:trPr>
        <w:tc>
          <w:tcPr>
            <w:tcW w:w="1134" w:type="dxa"/>
            <w:vAlign w:val="center"/>
          </w:tcPr>
          <w:p w14:paraId="5D6A8D29" w14:textId="77777777" w:rsidR="00ED43D2" w:rsidRPr="008D2DF1" w:rsidRDefault="00ED43D2" w:rsidP="007B0FF1">
            <w:pPr>
              <w:spacing w:before="60" w:after="60"/>
              <w:jc w:val="center"/>
              <w:rPr>
                <w:lang w:eastAsia="ru-RU"/>
              </w:rPr>
            </w:pPr>
            <w:r w:rsidRPr="008D2DF1">
              <w:rPr>
                <w:lang w:eastAsia="ru-RU"/>
              </w:rPr>
              <w:t>2005</w:t>
            </w:r>
          </w:p>
        </w:tc>
        <w:tc>
          <w:tcPr>
            <w:tcW w:w="1985" w:type="dxa"/>
            <w:vAlign w:val="center"/>
          </w:tcPr>
          <w:p w14:paraId="5BB64F8F" w14:textId="77777777" w:rsidR="00ED43D2" w:rsidRPr="008D2DF1" w:rsidRDefault="00ED43D2" w:rsidP="007B0FF1">
            <w:pPr>
              <w:spacing w:before="60" w:after="60"/>
              <w:jc w:val="center"/>
              <w:rPr>
                <w:lang w:eastAsia="ru-RU"/>
              </w:rPr>
            </w:pPr>
            <w:r w:rsidRPr="008D2DF1">
              <w:rPr>
                <w:lang w:eastAsia="ru-RU"/>
              </w:rPr>
              <w:t>настоящее время</w:t>
            </w:r>
          </w:p>
        </w:tc>
        <w:tc>
          <w:tcPr>
            <w:tcW w:w="3544" w:type="dxa"/>
            <w:gridSpan w:val="2"/>
            <w:vAlign w:val="center"/>
          </w:tcPr>
          <w:p w14:paraId="7C170FD7" w14:textId="77777777" w:rsidR="00ED43D2" w:rsidRPr="008D2DF1" w:rsidRDefault="00ED43D2" w:rsidP="007B0FF1">
            <w:pPr>
              <w:spacing w:before="60" w:after="60"/>
              <w:jc w:val="center"/>
              <w:rPr>
                <w:lang w:eastAsia="ru-RU"/>
              </w:rPr>
            </w:pPr>
            <w:r w:rsidRPr="008D2DF1">
              <w:t>АО «ДСК «АВТОБАН»</w:t>
            </w:r>
          </w:p>
        </w:tc>
        <w:tc>
          <w:tcPr>
            <w:tcW w:w="3260" w:type="dxa"/>
            <w:gridSpan w:val="2"/>
            <w:vAlign w:val="center"/>
          </w:tcPr>
          <w:p w14:paraId="1BC7A4B7" w14:textId="77777777" w:rsidR="00ED43D2" w:rsidRPr="008D2DF1" w:rsidRDefault="00ED43D2" w:rsidP="007B0FF1">
            <w:pPr>
              <w:spacing w:before="60" w:after="60"/>
              <w:jc w:val="center"/>
              <w:rPr>
                <w:lang w:eastAsia="ru-RU"/>
              </w:rPr>
            </w:pPr>
            <w:r w:rsidRPr="008D2DF1">
              <w:t>Директор по экономике и финансам</w:t>
            </w:r>
          </w:p>
        </w:tc>
      </w:tr>
      <w:tr w:rsidR="00ED43D2" w:rsidRPr="008D2DF1" w14:paraId="0E44A093" w14:textId="77777777" w:rsidTr="007B0FF1">
        <w:tc>
          <w:tcPr>
            <w:tcW w:w="1134" w:type="dxa"/>
            <w:vAlign w:val="center"/>
          </w:tcPr>
          <w:p w14:paraId="01D2DA66" w14:textId="77777777" w:rsidR="00ED43D2" w:rsidRPr="008D2DF1" w:rsidRDefault="00ED43D2" w:rsidP="007B0FF1">
            <w:pPr>
              <w:spacing w:before="60" w:after="60"/>
              <w:jc w:val="center"/>
              <w:rPr>
                <w:lang w:eastAsia="ru-RU"/>
              </w:rPr>
            </w:pPr>
            <w:r w:rsidRPr="008D2DF1">
              <w:rPr>
                <w:lang w:eastAsia="ru-RU"/>
              </w:rPr>
              <w:t>2009</w:t>
            </w:r>
          </w:p>
        </w:tc>
        <w:tc>
          <w:tcPr>
            <w:tcW w:w="1985" w:type="dxa"/>
            <w:vAlign w:val="center"/>
          </w:tcPr>
          <w:p w14:paraId="11112432" w14:textId="77777777" w:rsidR="00ED43D2" w:rsidRPr="008D2DF1" w:rsidRDefault="00ED43D2" w:rsidP="007B0FF1">
            <w:pPr>
              <w:spacing w:before="60" w:after="60"/>
              <w:jc w:val="center"/>
            </w:pPr>
            <w:r w:rsidRPr="008D2DF1">
              <w:rPr>
                <w:lang w:eastAsia="ru-RU"/>
              </w:rPr>
              <w:t>2012</w:t>
            </w:r>
          </w:p>
        </w:tc>
        <w:tc>
          <w:tcPr>
            <w:tcW w:w="3544" w:type="dxa"/>
            <w:gridSpan w:val="2"/>
            <w:vAlign w:val="center"/>
          </w:tcPr>
          <w:p w14:paraId="59A63AED" w14:textId="77777777" w:rsidR="00ED43D2" w:rsidRPr="008D2DF1" w:rsidRDefault="00ED43D2" w:rsidP="007B0FF1">
            <w:pPr>
              <w:spacing w:before="60" w:after="60"/>
              <w:jc w:val="center"/>
            </w:pPr>
            <w:r w:rsidRPr="008D2DF1">
              <w:t>ОАО «СИБИРСКИЙ БАНК РАЗВИТИЯ БИЗНЕСА»</w:t>
            </w:r>
          </w:p>
        </w:tc>
        <w:tc>
          <w:tcPr>
            <w:tcW w:w="3260" w:type="dxa"/>
            <w:gridSpan w:val="2"/>
            <w:vAlign w:val="center"/>
          </w:tcPr>
          <w:p w14:paraId="592F7FBF" w14:textId="77777777" w:rsidR="00ED43D2" w:rsidRPr="008D2DF1" w:rsidRDefault="00ED43D2" w:rsidP="007B0FF1">
            <w:pPr>
              <w:spacing w:before="60" w:after="60"/>
              <w:jc w:val="center"/>
            </w:pPr>
            <w:r w:rsidRPr="008D2DF1">
              <w:t>Член Совета директоров</w:t>
            </w:r>
          </w:p>
        </w:tc>
      </w:tr>
      <w:tr w:rsidR="00ED43D2" w:rsidRPr="008D2DF1" w14:paraId="3478C151" w14:textId="77777777" w:rsidTr="007B0FF1">
        <w:tc>
          <w:tcPr>
            <w:tcW w:w="1134" w:type="dxa"/>
            <w:vAlign w:val="center"/>
          </w:tcPr>
          <w:p w14:paraId="79D0E73D" w14:textId="77777777" w:rsidR="00ED43D2" w:rsidRPr="008D2DF1" w:rsidRDefault="00ED43D2" w:rsidP="007B0FF1">
            <w:pPr>
              <w:spacing w:before="60" w:after="60"/>
              <w:jc w:val="center"/>
              <w:rPr>
                <w:lang w:eastAsia="ru-RU"/>
              </w:rPr>
            </w:pPr>
            <w:r w:rsidRPr="008D2DF1">
              <w:t>2011</w:t>
            </w:r>
          </w:p>
        </w:tc>
        <w:tc>
          <w:tcPr>
            <w:tcW w:w="1985" w:type="dxa"/>
            <w:vAlign w:val="center"/>
          </w:tcPr>
          <w:p w14:paraId="5E440612" w14:textId="77777777" w:rsidR="00ED43D2" w:rsidRPr="008D2DF1" w:rsidRDefault="00ED43D2" w:rsidP="007B0FF1">
            <w:pPr>
              <w:spacing w:before="60" w:after="60"/>
              <w:jc w:val="center"/>
            </w:pPr>
            <w:r w:rsidRPr="008D2DF1">
              <w:rPr>
                <w:lang w:eastAsia="ru-RU"/>
              </w:rPr>
              <w:t>настоящее время</w:t>
            </w:r>
          </w:p>
        </w:tc>
        <w:tc>
          <w:tcPr>
            <w:tcW w:w="3544" w:type="dxa"/>
            <w:gridSpan w:val="2"/>
            <w:vAlign w:val="center"/>
          </w:tcPr>
          <w:p w14:paraId="72A9C491" w14:textId="77777777" w:rsidR="00ED43D2" w:rsidRPr="008D2DF1" w:rsidRDefault="00ED43D2" w:rsidP="007B0FF1">
            <w:pPr>
              <w:spacing w:before="60" w:after="60"/>
              <w:jc w:val="center"/>
              <w:rPr>
                <w:lang w:eastAsia="ru-RU"/>
              </w:rPr>
            </w:pPr>
            <w:r w:rsidRPr="008D2DF1">
              <w:t>АО «ДСК «АВТОБАН»</w:t>
            </w:r>
          </w:p>
        </w:tc>
        <w:tc>
          <w:tcPr>
            <w:tcW w:w="3260" w:type="dxa"/>
            <w:gridSpan w:val="2"/>
            <w:vAlign w:val="center"/>
          </w:tcPr>
          <w:p w14:paraId="75E6DB52" w14:textId="77777777" w:rsidR="00ED43D2" w:rsidRPr="008D2DF1" w:rsidRDefault="00ED43D2" w:rsidP="007B0FF1">
            <w:pPr>
              <w:spacing w:before="60" w:after="60"/>
              <w:jc w:val="center"/>
              <w:rPr>
                <w:lang w:eastAsia="ru-RU"/>
              </w:rPr>
            </w:pPr>
            <w:r w:rsidRPr="008D2DF1">
              <w:t>Член Совета директоров</w:t>
            </w:r>
          </w:p>
        </w:tc>
      </w:tr>
      <w:tr w:rsidR="00ED43D2" w:rsidRPr="008D2DF1" w14:paraId="53A480F5" w14:textId="77777777" w:rsidTr="007B0FF1">
        <w:tc>
          <w:tcPr>
            <w:tcW w:w="1134" w:type="dxa"/>
            <w:vAlign w:val="center"/>
          </w:tcPr>
          <w:p w14:paraId="179D02E4" w14:textId="77777777" w:rsidR="00ED43D2" w:rsidRPr="008D2DF1" w:rsidRDefault="00ED43D2" w:rsidP="007B0FF1">
            <w:pPr>
              <w:spacing w:before="60" w:after="60"/>
              <w:jc w:val="center"/>
            </w:pPr>
            <w:r w:rsidRPr="008D2DF1">
              <w:t>2014</w:t>
            </w:r>
          </w:p>
        </w:tc>
        <w:tc>
          <w:tcPr>
            <w:tcW w:w="1985" w:type="dxa"/>
            <w:vAlign w:val="center"/>
          </w:tcPr>
          <w:p w14:paraId="7D849CB9" w14:textId="77777777" w:rsidR="00ED43D2" w:rsidRPr="008D2DF1" w:rsidRDefault="00ED43D2" w:rsidP="007B0FF1">
            <w:pPr>
              <w:spacing w:before="60" w:after="60"/>
              <w:jc w:val="center"/>
              <w:rPr>
                <w:lang w:eastAsia="ru-RU"/>
              </w:rPr>
            </w:pPr>
            <w:r w:rsidRPr="008D2DF1">
              <w:rPr>
                <w:lang w:eastAsia="ru-RU"/>
              </w:rPr>
              <w:t>настоящее время</w:t>
            </w:r>
          </w:p>
        </w:tc>
        <w:tc>
          <w:tcPr>
            <w:tcW w:w="3544" w:type="dxa"/>
            <w:gridSpan w:val="2"/>
            <w:vAlign w:val="center"/>
          </w:tcPr>
          <w:p w14:paraId="637D5260" w14:textId="77777777" w:rsidR="00ED43D2" w:rsidRPr="008D2DF1" w:rsidRDefault="00ED43D2" w:rsidP="007B0FF1">
            <w:pPr>
              <w:spacing w:before="60" w:after="60"/>
              <w:jc w:val="center"/>
            </w:pPr>
            <w:r w:rsidRPr="008D2DF1">
              <w:t>АО «АВТОБАН-Финанс»</w:t>
            </w:r>
          </w:p>
        </w:tc>
        <w:tc>
          <w:tcPr>
            <w:tcW w:w="3260" w:type="dxa"/>
            <w:gridSpan w:val="2"/>
            <w:vAlign w:val="center"/>
          </w:tcPr>
          <w:p w14:paraId="59CE1FBD" w14:textId="77777777" w:rsidR="00ED43D2" w:rsidRPr="008D2DF1" w:rsidRDefault="00ED43D2" w:rsidP="007B0FF1">
            <w:pPr>
              <w:spacing w:before="60" w:after="60"/>
              <w:jc w:val="center"/>
            </w:pPr>
            <w:r w:rsidRPr="008D2DF1">
              <w:t>Член Совета директоров</w:t>
            </w:r>
          </w:p>
        </w:tc>
      </w:tr>
      <w:tr w:rsidR="00ED43D2" w:rsidRPr="008D2DF1" w14:paraId="3C8EF394" w14:textId="77777777" w:rsidTr="007B0FF1">
        <w:tc>
          <w:tcPr>
            <w:tcW w:w="1134" w:type="dxa"/>
            <w:vAlign w:val="center"/>
          </w:tcPr>
          <w:p w14:paraId="68F41509" w14:textId="77777777" w:rsidR="00ED43D2" w:rsidRPr="008D2DF1" w:rsidRDefault="00ED43D2" w:rsidP="007B0FF1">
            <w:pPr>
              <w:spacing w:before="60" w:after="60"/>
              <w:jc w:val="center"/>
            </w:pPr>
            <w:r w:rsidRPr="008D2DF1">
              <w:t>2015</w:t>
            </w:r>
          </w:p>
        </w:tc>
        <w:tc>
          <w:tcPr>
            <w:tcW w:w="1985" w:type="dxa"/>
            <w:vAlign w:val="center"/>
          </w:tcPr>
          <w:p w14:paraId="76D7F8E5" w14:textId="77777777" w:rsidR="00ED43D2" w:rsidRPr="008D2DF1" w:rsidRDefault="00ED43D2" w:rsidP="007B0FF1">
            <w:pPr>
              <w:spacing w:before="60" w:after="60"/>
              <w:jc w:val="center"/>
            </w:pPr>
            <w:r w:rsidRPr="008D2DF1">
              <w:rPr>
                <w:lang w:eastAsia="ru-RU"/>
              </w:rPr>
              <w:t>настоящее время</w:t>
            </w:r>
          </w:p>
        </w:tc>
        <w:tc>
          <w:tcPr>
            <w:tcW w:w="3544" w:type="dxa"/>
            <w:gridSpan w:val="2"/>
            <w:vAlign w:val="center"/>
          </w:tcPr>
          <w:p w14:paraId="56746858" w14:textId="77777777" w:rsidR="00ED43D2" w:rsidRPr="008D2DF1" w:rsidRDefault="00ED43D2" w:rsidP="007B0FF1">
            <w:pPr>
              <w:spacing w:before="60" w:after="60"/>
              <w:jc w:val="center"/>
            </w:pPr>
            <w:r w:rsidRPr="008D2DF1">
              <w:t>ООО РЦ «Автодорстрой»</w:t>
            </w:r>
          </w:p>
        </w:tc>
        <w:tc>
          <w:tcPr>
            <w:tcW w:w="3260" w:type="dxa"/>
            <w:gridSpan w:val="2"/>
            <w:vAlign w:val="center"/>
          </w:tcPr>
          <w:p w14:paraId="4AD3DB40" w14:textId="77777777" w:rsidR="00ED43D2" w:rsidRPr="008D2DF1" w:rsidRDefault="00ED43D2" w:rsidP="007B0FF1">
            <w:pPr>
              <w:spacing w:before="60" w:after="60"/>
              <w:jc w:val="center"/>
            </w:pPr>
            <w:r w:rsidRPr="008D2DF1">
              <w:t>Член Совета директоров</w:t>
            </w:r>
          </w:p>
        </w:tc>
      </w:tr>
      <w:tr w:rsidR="00ED43D2" w:rsidRPr="008D2DF1" w14:paraId="3D36E230" w14:textId="77777777" w:rsidTr="007B0FF1">
        <w:tc>
          <w:tcPr>
            <w:tcW w:w="7230" w:type="dxa"/>
            <w:gridSpan w:val="5"/>
          </w:tcPr>
          <w:p w14:paraId="532339A0" w14:textId="77777777" w:rsidR="00ED43D2" w:rsidRPr="00DB52F3" w:rsidRDefault="00ED43D2" w:rsidP="007B0FF1">
            <w:pPr>
              <w:pStyle w:val="ConsPlusNormal"/>
              <w:spacing w:before="60" w:after="60"/>
              <w:jc w:val="both"/>
              <w:rPr>
                <w:b/>
              </w:rPr>
            </w:pPr>
            <w:r w:rsidRPr="00DB52F3">
              <w:rPr>
                <w:b/>
              </w:rPr>
              <w:t xml:space="preserve">доли участия такого лица в уставном капитале </w:t>
            </w:r>
            <w:r>
              <w:rPr>
                <w:b/>
              </w:rPr>
              <w:t>поручителя</w:t>
            </w:r>
            <w:r w:rsidRPr="00DB52F3">
              <w:rPr>
                <w:b/>
              </w:rPr>
              <w:t>, являющегося коммерческой организацией</w:t>
            </w:r>
          </w:p>
        </w:tc>
        <w:tc>
          <w:tcPr>
            <w:tcW w:w="2693" w:type="dxa"/>
            <w:vAlign w:val="center"/>
          </w:tcPr>
          <w:p w14:paraId="09668632" w14:textId="77777777" w:rsidR="00ED43D2" w:rsidRPr="008D2DF1" w:rsidRDefault="00ED43D2" w:rsidP="007B0FF1">
            <w:pPr>
              <w:spacing w:before="60" w:after="60"/>
              <w:jc w:val="center"/>
            </w:pPr>
            <w:r w:rsidRPr="008D2DF1">
              <w:t>Не имеет</w:t>
            </w:r>
          </w:p>
        </w:tc>
      </w:tr>
      <w:tr w:rsidR="00ED43D2" w14:paraId="5B4660C5" w14:textId="77777777" w:rsidTr="007B0FF1">
        <w:tc>
          <w:tcPr>
            <w:tcW w:w="7230" w:type="dxa"/>
            <w:gridSpan w:val="5"/>
          </w:tcPr>
          <w:p w14:paraId="7D9023D9" w14:textId="77777777" w:rsidR="00ED43D2" w:rsidRPr="00DB52F3" w:rsidRDefault="00ED43D2" w:rsidP="007B0FF1">
            <w:pPr>
              <w:pStyle w:val="ConsPlusNormal"/>
              <w:spacing w:before="60" w:after="60"/>
              <w:jc w:val="both"/>
              <w:rPr>
                <w:b/>
              </w:rPr>
            </w:pPr>
            <w:r w:rsidRPr="00DB52F3">
              <w:rPr>
                <w:b/>
              </w:rPr>
              <w:t xml:space="preserve">доли принадлежащих такому лицу обыкновенных акций </w:t>
            </w:r>
            <w:r w:rsidRPr="009344DD">
              <w:rPr>
                <w:b/>
              </w:rPr>
              <w:t>поручителя</w:t>
            </w:r>
          </w:p>
        </w:tc>
        <w:tc>
          <w:tcPr>
            <w:tcW w:w="2693" w:type="dxa"/>
            <w:vAlign w:val="center"/>
          </w:tcPr>
          <w:p w14:paraId="1DBC48ED" w14:textId="77777777" w:rsidR="00ED43D2" w:rsidRDefault="00ED43D2" w:rsidP="007B0FF1">
            <w:pPr>
              <w:spacing w:before="60" w:after="60"/>
              <w:jc w:val="center"/>
            </w:pPr>
            <w:r>
              <w:t>Не имеет</w:t>
            </w:r>
          </w:p>
        </w:tc>
      </w:tr>
      <w:tr w:rsidR="00ED43D2" w14:paraId="7825F4B6" w14:textId="77777777" w:rsidTr="007B0FF1">
        <w:tc>
          <w:tcPr>
            <w:tcW w:w="7230" w:type="dxa"/>
            <w:gridSpan w:val="5"/>
          </w:tcPr>
          <w:p w14:paraId="35FB5A02" w14:textId="77777777" w:rsidR="00ED43D2" w:rsidRPr="00DB52F3" w:rsidRDefault="00ED43D2" w:rsidP="007B0FF1">
            <w:pPr>
              <w:pStyle w:val="ConsPlusNormal"/>
              <w:spacing w:before="60" w:after="60"/>
              <w:jc w:val="both"/>
              <w:rPr>
                <w:b/>
              </w:rPr>
            </w:pPr>
            <w:r w:rsidRPr="00DB52F3">
              <w:rPr>
                <w:b/>
              </w:rPr>
              <w:t xml:space="preserve">количество акций </w:t>
            </w:r>
            <w:r w:rsidRPr="009344DD">
              <w:rPr>
                <w:b/>
              </w:rPr>
              <w:t xml:space="preserve">поручителя </w:t>
            </w:r>
            <w:r w:rsidRPr="00DB52F3">
              <w:rPr>
                <w:b/>
              </w:rPr>
              <w:t xml:space="preserve">каждой категории (типа), которые могут быть приобретены таким лицом в результате осуществления прав по принадлежащим ему опционам </w:t>
            </w:r>
            <w:r w:rsidRPr="009344DD">
              <w:rPr>
                <w:b/>
              </w:rPr>
              <w:t>поручителя</w:t>
            </w:r>
          </w:p>
        </w:tc>
        <w:tc>
          <w:tcPr>
            <w:tcW w:w="2693" w:type="dxa"/>
            <w:vAlign w:val="center"/>
          </w:tcPr>
          <w:p w14:paraId="06B8BC8C" w14:textId="77777777" w:rsidR="00ED43D2" w:rsidRDefault="00ED43D2" w:rsidP="007B0FF1">
            <w:pPr>
              <w:pStyle w:val="ConsPlusNormal"/>
              <w:spacing w:before="60" w:after="60"/>
              <w:jc w:val="center"/>
            </w:pPr>
            <w:r>
              <w:t>Опционов не имеет</w:t>
            </w:r>
          </w:p>
        </w:tc>
      </w:tr>
      <w:tr w:rsidR="00ED43D2" w14:paraId="4007AFF1" w14:textId="77777777" w:rsidTr="007B0FF1">
        <w:tc>
          <w:tcPr>
            <w:tcW w:w="7230" w:type="dxa"/>
            <w:gridSpan w:val="5"/>
          </w:tcPr>
          <w:p w14:paraId="6329F09D" w14:textId="77777777" w:rsidR="00ED43D2" w:rsidRPr="00DB52F3" w:rsidRDefault="00ED43D2" w:rsidP="007B0FF1">
            <w:pPr>
              <w:pStyle w:val="ConsPlusNormal"/>
              <w:spacing w:before="60" w:after="60"/>
              <w:jc w:val="both"/>
              <w:rPr>
                <w:b/>
              </w:rPr>
            </w:pPr>
            <w:r w:rsidRPr="00DB52F3">
              <w:rPr>
                <w:b/>
              </w:rPr>
              <w:t xml:space="preserve">доли участия такого лица в уставном капитале дочерних и зависимых обществ </w:t>
            </w:r>
            <w:r w:rsidRPr="009344DD">
              <w:rPr>
                <w:b/>
              </w:rPr>
              <w:t>поручителя</w:t>
            </w:r>
          </w:p>
        </w:tc>
        <w:tc>
          <w:tcPr>
            <w:tcW w:w="2693" w:type="dxa"/>
            <w:vAlign w:val="center"/>
          </w:tcPr>
          <w:p w14:paraId="5B0092AC" w14:textId="77777777" w:rsidR="00ED43D2" w:rsidRDefault="00ED43D2" w:rsidP="007B0FF1">
            <w:pPr>
              <w:pStyle w:val="ConsPlusNormal"/>
              <w:spacing w:before="60" w:after="60"/>
              <w:jc w:val="center"/>
            </w:pPr>
            <w:r>
              <w:t>Не имеет</w:t>
            </w:r>
          </w:p>
        </w:tc>
      </w:tr>
      <w:tr w:rsidR="00ED43D2" w14:paraId="5128E66E" w14:textId="77777777" w:rsidTr="007B0FF1">
        <w:tc>
          <w:tcPr>
            <w:tcW w:w="7230" w:type="dxa"/>
            <w:gridSpan w:val="5"/>
          </w:tcPr>
          <w:p w14:paraId="01F59A21" w14:textId="77777777" w:rsidR="00ED43D2" w:rsidRPr="00DB52F3" w:rsidRDefault="00ED43D2" w:rsidP="007B0FF1">
            <w:pPr>
              <w:pStyle w:val="ConsPlusNormal"/>
              <w:spacing w:before="60" w:after="60"/>
              <w:jc w:val="both"/>
              <w:rPr>
                <w:b/>
              </w:rPr>
            </w:pPr>
            <w:r w:rsidRPr="00DB52F3">
              <w:rPr>
                <w:b/>
              </w:rPr>
              <w:t xml:space="preserve">доли принадлежащих такому лицу обыкновенных акций дочернего или зависимого общества </w:t>
            </w:r>
            <w:r w:rsidRPr="009344DD">
              <w:rPr>
                <w:b/>
              </w:rPr>
              <w:t>поручителя</w:t>
            </w:r>
          </w:p>
        </w:tc>
        <w:tc>
          <w:tcPr>
            <w:tcW w:w="2693" w:type="dxa"/>
            <w:vAlign w:val="center"/>
          </w:tcPr>
          <w:p w14:paraId="462694D7" w14:textId="77777777" w:rsidR="00ED43D2" w:rsidRDefault="00ED43D2" w:rsidP="007B0FF1">
            <w:pPr>
              <w:pStyle w:val="ConsPlusNormal"/>
              <w:spacing w:before="60" w:after="60"/>
              <w:jc w:val="center"/>
            </w:pPr>
            <w:r>
              <w:t>Не имеет</w:t>
            </w:r>
          </w:p>
        </w:tc>
      </w:tr>
      <w:tr w:rsidR="00ED43D2" w14:paraId="159A625F" w14:textId="77777777" w:rsidTr="007B0FF1">
        <w:tc>
          <w:tcPr>
            <w:tcW w:w="7230" w:type="dxa"/>
            <w:gridSpan w:val="5"/>
          </w:tcPr>
          <w:p w14:paraId="291CF124" w14:textId="77777777" w:rsidR="00ED43D2" w:rsidRPr="00DB52F3" w:rsidRDefault="00ED43D2" w:rsidP="007B0FF1">
            <w:pPr>
              <w:pStyle w:val="ConsPlusNormal"/>
              <w:spacing w:before="60" w:after="60"/>
              <w:jc w:val="both"/>
              <w:rPr>
                <w:b/>
              </w:rPr>
            </w:pPr>
            <w:r w:rsidRPr="00DB52F3">
              <w:rPr>
                <w:b/>
              </w:rPr>
              <w:t xml:space="preserve">количество акций дочернего или зависимого общества </w:t>
            </w:r>
            <w:r w:rsidRPr="009344DD">
              <w:rPr>
                <w:b/>
              </w:rPr>
              <w:t xml:space="preserve">поручителя </w:t>
            </w:r>
            <w:r w:rsidRPr="00DB52F3">
              <w:rPr>
                <w:b/>
              </w:rPr>
              <w:t xml:space="preserve">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w:t>
            </w:r>
            <w:r w:rsidRPr="009344DD">
              <w:rPr>
                <w:b/>
              </w:rPr>
              <w:t>поручителя</w:t>
            </w:r>
          </w:p>
        </w:tc>
        <w:tc>
          <w:tcPr>
            <w:tcW w:w="2693" w:type="dxa"/>
            <w:vAlign w:val="center"/>
          </w:tcPr>
          <w:p w14:paraId="565BAA20" w14:textId="77777777" w:rsidR="00ED43D2" w:rsidRDefault="00ED43D2" w:rsidP="007B0FF1">
            <w:pPr>
              <w:pStyle w:val="ConsPlusNormal"/>
              <w:spacing w:before="60" w:after="60"/>
              <w:jc w:val="center"/>
            </w:pPr>
            <w:r>
              <w:t>Опционов не имеет</w:t>
            </w:r>
          </w:p>
        </w:tc>
      </w:tr>
      <w:tr w:rsidR="00ED43D2" w14:paraId="5DD5EB22" w14:textId="77777777" w:rsidTr="007B0FF1">
        <w:tc>
          <w:tcPr>
            <w:tcW w:w="7230" w:type="dxa"/>
            <w:gridSpan w:val="5"/>
          </w:tcPr>
          <w:p w14:paraId="5EBC9AB2" w14:textId="77777777" w:rsidR="00ED43D2" w:rsidRPr="00DB52F3" w:rsidRDefault="00ED43D2" w:rsidP="007B0FF1">
            <w:pPr>
              <w:pStyle w:val="ConsPlusNormal"/>
              <w:spacing w:before="60" w:after="60"/>
              <w:jc w:val="both"/>
              <w:rPr>
                <w:b/>
              </w:rPr>
            </w:pPr>
            <w:r w:rsidRPr="00DB52F3">
              <w:rPr>
                <w:b/>
              </w:rPr>
              <w:t xml:space="preserve">характер любых родственных связей с лицами, входящими в состав органов управления </w:t>
            </w:r>
            <w:r w:rsidRPr="009344DD">
              <w:rPr>
                <w:b/>
              </w:rPr>
              <w:t xml:space="preserve">поручителя </w:t>
            </w:r>
            <w:r w:rsidRPr="00DB52F3">
              <w:rPr>
                <w:b/>
              </w:rPr>
              <w:t xml:space="preserve">и (или) органов контроля за финансово-хозяйственной деятельностью </w:t>
            </w:r>
            <w:r w:rsidRPr="009344DD">
              <w:rPr>
                <w:b/>
              </w:rPr>
              <w:t>поручителя</w:t>
            </w:r>
          </w:p>
        </w:tc>
        <w:tc>
          <w:tcPr>
            <w:tcW w:w="2693" w:type="dxa"/>
            <w:vAlign w:val="center"/>
          </w:tcPr>
          <w:p w14:paraId="048783BF" w14:textId="77777777" w:rsidR="00ED43D2" w:rsidRDefault="00ED43D2" w:rsidP="007B0FF1">
            <w:pPr>
              <w:pStyle w:val="ConsPlusNormal"/>
              <w:spacing w:before="60" w:after="60"/>
              <w:jc w:val="center"/>
            </w:pPr>
            <w:r>
              <w:t>Родственные связи с указанными лицами отсутствуют</w:t>
            </w:r>
          </w:p>
        </w:tc>
      </w:tr>
      <w:tr w:rsidR="00ED43D2" w14:paraId="1F47C884" w14:textId="77777777" w:rsidTr="007B0FF1">
        <w:tc>
          <w:tcPr>
            <w:tcW w:w="7230" w:type="dxa"/>
            <w:gridSpan w:val="5"/>
          </w:tcPr>
          <w:p w14:paraId="72AA72C1" w14:textId="77777777" w:rsidR="00ED43D2" w:rsidRPr="00DB52F3" w:rsidRDefault="00ED43D2" w:rsidP="007B0FF1">
            <w:pPr>
              <w:pStyle w:val="ConsPlusNormal"/>
              <w:spacing w:before="60" w:after="60"/>
              <w:jc w:val="both"/>
              <w:rPr>
                <w:b/>
              </w:rPr>
            </w:pPr>
            <w:r w:rsidRPr="00DB52F3">
              <w:rPr>
                <w:b/>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c>
        <w:tc>
          <w:tcPr>
            <w:tcW w:w="2693" w:type="dxa"/>
            <w:vAlign w:val="center"/>
          </w:tcPr>
          <w:p w14:paraId="10015C8A" w14:textId="77777777" w:rsidR="00ED43D2" w:rsidRDefault="00ED43D2" w:rsidP="007B0FF1">
            <w:pPr>
              <w:pStyle w:val="ConsPlusNormal"/>
              <w:spacing w:before="60" w:after="60"/>
              <w:jc w:val="center"/>
            </w:pPr>
            <w:r>
              <w:t>К ответственности не привлекался (судимости отсутствуют)</w:t>
            </w:r>
          </w:p>
        </w:tc>
      </w:tr>
      <w:tr w:rsidR="00ED43D2" w14:paraId="7284D1DB" w14:textId="77777777" w:rsidTr="007B0FF1">
        <w:tc>
          <w:tcPr>
            <w:tcW w:w="7230" w:type="dxa"/>
            <w:gridSpan w:val="5"/>
          </w:tcPr>
          <w:p w14:paraId="1FE43424" w14:textId="77777777" w:rsidR="00ED43D2" w:rsidRPr="00DB52F3" w:rsidRDefault="00ED43D2" w:rsidP="007B0FF1">
            <w:pPr>
              <w:pStyle w:val="ConsPlusNormal"/>
              <w:spacing w:before="60" w:after="60"/>
              <w:jc w:val="both"/>
              <w:rPr>
                <w:b/>
              </w:rPr>
            </w:pPr>
            <w:r w:rsidRPr="00DB52F3">
              <w:rPr>
                <w:b/>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c>
        <w:tc>
          <w:tcPr>
            <w:tcW w:w="2693" w:type="dxa"/>
            <w:vAlign w:val="center"/>
          </w:tcPr>
          <w:p w14:paraId="10B107CC" w14:textId="77777777" w:rsidR="00ED43D2" w:rsidRDefault="00ED43D2" w:rsidP="007B0FF1">
            <w:pPr>
              <w:pStyle w:val="ConsPlusNormal"/>
              <w:spacing w:before="60" w:after="60"/>
              <w:jc w:val="center"/>
            </w:pPr>
            <w:r>
              <w:t>Указанные должности не занимал</w:t>
            </w:r>
          </w:p>
        </w:tc>
      </w:tr>
      <w:tr w:rsidR="00ED43D2" w14:paraId="0170B1ED" w14:textId="77777777" w:rsidTr="007B0FF1">
        <w:tc>
          <w:tcPr>
            <w:tcW w:w="7230" w:type="dxa"/>
            <w:gridSpan w:val="5"/>
          </w:tcPr>
          <w:p w14:paraId="6C73B9F7" w14:textId="77777777" w:rsidR="00ED43D2" w:rsidRPr="00DB52F3" w:rsidRDefault="00ED43D2" w:rsidP="007B0FF1">
            <w:pPr>
              <w:pStyle w:val="ConsPlusNormal"/>
              <w:spacing w:before="60" w:after="60"/>
              <w:jc w:val="both"/>
              <w:rPr>
                <w:b/>
              </w:rPr>
            </w:pPr>
            <w:r w:rsidRPr="00E64C16">
              <w:rPr>
                <w:b/>
              </w:rPr>
              <w:t>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tc>
        <w:tc>
          <w:tcPr>
            <w:tcW w:w="2693" w:type="dxa"/>
            <w:vAlign w:val="center"/>
          </w:tcPr>
          <w:p w14:paraId="2EB218DD" w14:textId="77777777" w:rsidR="00ED43D2" w:rsidRDefault="00ED43D2" w:rsidP="007B0FF1">
            <w:pPr>
              <w:pStyle w:val="ConsPlusNormal"/>
              <w:spacing w:before="60" w:after="60"/>
              <w:jc w:val="center"/>
            </w:pPr>
            <w:r w:rsidRPr="00E64C16">
              <w:t xml:space="preserve">В работе комитетов </w:t>
            </w:r>
            <w:r>
              <w:t>с</w:t>
            </w:r>
            <w:r w:rsidRPr="00E64C16">
              <w:t>овет</w:t>
            </w:r>
            <w:r>
              <w:t>ов</w:t>
            </w:r>
            <w:r w:rsidRPr="00E64C16">
              <w:t xml:space="preserve"> директор</w:t>
            </w:r>
            <w:r>
              <w:t>ов</w:t>
            </w:r>
            <w:r w:rsidRPr="00E64C16">
              <w:t xml:space="preserve"> </w:t>
            </w:r>
            <w:r>
              <w:t xml:space="preserve">(наблюдательных советов) </w:t>
            </w:r>
            <w:r w:rsidRPr="00E64C16">
              <w:t>не участвует</w:t>
            </w:r>
          </w:p>
        </w:tc>
      </w:tr>
      <w:tr w:rsidR="00ED43D2" w14:paraId="60813C8E" w14:textId="77777777" w:rsidTr="007B0FF1">
        <w:tc>
          <w:tcPr>
            <w:tcW w:w="7230" w:type="dxa"/>
            <w:gridSpan w:val="5"/>
          </w:tcPr>
          <w:p w14:paraId="5B668A31" w14:textId="77777777" w:rsidR="00ED43D2" w:rsidRPr="00E64C16" w:rsidRDefault="00ED43D2" w:rsidP="007B0FF1">
            <w:pPr>
              <w:pStyle w:val="ConsPlusNormal"/>
              <w:spacing w:before="60" w:after="60"/>
              <w:jc w:val="both"/>
              <w:rPr>
                <w:b/>
              </w:rPr>
            </w:pPr>
            <w:r w:rsidRPr="00E64C16">
              <w:rPr>
                <w:b/>
              </w:rPr>
              <w:t>сведения о независим</w:t>
            </w:r>
            <w:r>
              <w:rPr>
                <w:b/>
              </w:rPr>
              <w:t>ости</w:t>
            </w:r>
            <w:r w:rsidRPr="00E64C16">
              <w:rPr>
                <w:b/>
              </w:rPr>
              <w:t xml:space="preserve"> </w:t>
            </w:r>
            <w:r>
              <w:rPr>
                <w:b/>
              </w:rPr>
              <w:t>члена</w:t>
            </w:r>
            <w:r w:rsidRPr="00E64C16">
              <w:rPr>
                <w:b/>
              </w:rPr>
              <w:t xml:space="preserve"> совета дирек</w:t>
            </w:r>
            <w:r>
              <w:rPr>
                <w:b/>
              </w:rPr>
              <w:t>торов (наблюдательного совета)</w:t>
            </w:r>
          </w:p>
        </w:tc>
        <w:tc>
          <w:tcPr>
            <w:tcW w:w="2693" w:type="dxa"/>
            <w:vAlign w:val="center"/>
          </w:tcPr>
          <w:p w14:paraId="07D06361" w14:textId="77777777" w:rsidR="00ED43D2" w:rsidRDefault="00ED43D2" w:rsidP="007B0FF1">
            <w:pPr>
              <w:pStyle w:val="ConsPlusNormal"/>
              <w:spacing w:before="60" w:after="60"/>
              <w:jc w:val="center"/>
            </w:pPr>
            <w:r>
              <w:t>Не считается независимым членом Совета директоров</w:t>
            </w:r>
          </w:p>
        </w:tc>
      </w:tr>
    </w:tbl>
    <w:p w14:paraId="58FCF5E4" w14:textId="77777777" w:rsidR="00ED43D2" w:rsidRDefault="00ED43D2" w:rsidP="00ED43D2">
      <w:pPr>
        <w:pStyle w:val="ConsPlusNormal"/>
        <w:spacing w:before="60" w:after="60"/>
        <w:jc w:val="both"/>
      </w:pPr>
    </w:p>
    <w:tbl>
      <w:tblPr>
        <w:tblStyle w:val="af3"/>
        <w:tblW w:w="9923" w:type="dxa"/>
        <w:tblInd w:w="108" w:type="dxa"/>
        <w:tblLayout w:type="fixed"/>
        <w:tblLook w:val="04A0" w:firstRow="1" w:lastRow="0" w:firstColumn="1" w:lastColumn="0" w:noHBand="0" w:noVBand="1"/>
      </w:tblPr>
      <w:tblGrid>
        <w:gridCol w:w="1134"/>
        <w:gridCol w:w="1985"/>
        <w:gridCol w:w="142"/>
        <w:gridCol w:w="3402"/>
        <w:gridCol w:w="567"/>
        <w:gridCol w:w="2693"/>
      </w:tblGrid>
      <w:tr w:rsidR="00ED43D2" w:rsidRPr="004B4A77" w14:paraId="6E216DCA" w14:textId="77777777" w:rsidTr="007B0FF1">
        <w:tc>
          <w:tcPr>
            <w:tcW w:w="3261" w:type="dxa"/>
            <w:gridSpan w:val="3"/>
          </w:tcPr>
          <w:p w14:paraId="7B7211A7" w14:textId="77777777" w:rsidR="00ED43D2" w:rsidRPr="004B4A77" w:rsidRDefault="00ED43D2" w:rsidP="007B0FF1">
            <w:pPr>
              <w:pStyle w:val="ConsPlusNormal"/>
              <w:spacing w:before="60" w:after="60"/>
              <w:jc w:val="both"/>
              <w:rPr>
                <w:b/>
              </w:rPr>
            </w:pPr>
            <w:r>
              <w:rPr>
                <w:b/>
              </w:rPr>
              <w:t>4</w:t>
            </w:r>
            <w:r w:rsidRPr="004B4A77">
              <w:rPr>
                <w:b/>
              </w:rPr>
              <w:t>. Фамилия, имя, отчество</w:t>
            </w:r>
          </w:p>
        </w:tc>
        <w:tc>
          <w:tcPr>
            <w:tcW w:w="6662" w:type="dxa"/>
            <w:gridSpan w:val="3"/>
          </w:tcPr>
          <w:p w14:paraId="621C2E19" w14:textId="77777777" w:rsidR="00ED43D2" w:rsidRPr="008E1FF2" w:rsidRDefault="00ED43D2" w:rsidP="007B0FF1">
            <w:pPr>
              <w:spacing w:before="60" w:after="60"/>
            </w:pPr>
            <w:r>
              <w:t>Большаков</w:t>
            </w:r>
            <w:r w:rsidRPr="008E1FF2">
              <w:t xml:space="preserve"> </w:t>
            </w:r>
            <w:r w:rsidRPr="00905BFD">
              <w:t>Владимир Федорович</w:t>
            </w:r>
          </w:p>
        </w:tc>
      </w:tr>
      <w:tr w:rsidR="00ED43D2" w:rsidRPr="004B4A77" w14:paraId="6DD6F97D" w14:textId="77777777" w:rsidTr="007B0FF1">
        <w:tc>
          <w:tcPr>
            <w:tcW w:w="3261" w:type="dxa"/>
            <w:gridSpan w:val="3"/>
          </w:tcPr>
          <w:p w14:paraId="137DD021" w14:textId="77777777" w:rsidR="00ED43D2" w:rsidRPr="004B4A77" w:rsidRDefault="00ED43D2" w:rsidP="007B0FF1">
            <w:pPr>
              <w:pStyle w:val="ConsPlusNormal"/>
              <w:spacing w:before="60" w:after="60"/>
              <w:jc w:val="both"/>
              <w:rPr>
                <w:b/>
              </w:rPr>
            </w:pPr>
            <w:r w:rsidRPr="004B4A77">
              <w:rPr>
                <w:b/>
              </w:rPr>
              <w:t>Год рождения</w:t>
            </w:r>
          </w:p>
        </w:tc>
        <w:tc>
          <w:tcPr>
            <w:tcW w:w="6662" w:type="dxa"/>
            <w:gridSpan w:val="3"/>
          </w:tcPr>
          <w:p w14:paraId="5CA62B46" w14:textId="77777777" w:rsidR="00ED43D2" w:rsidRPr="004B4A77" w:rsidRDefault="00ED43D2" w:rsidP="007B0FF1">
            <w:pPr>
              <w:spacing w:before="60" w:after="60"/>
            </w:pPr>
            <w:r>
              <w:t>1959</w:t>
            </w:r>
          </w:p>
        </w:tc>
      </w:tr>
      <w:tr w:rsidR="00ED43D2" w:rsidRPr="004B4A77" w14:paraId="30794B9D" w14:textId="77777777" w:rsidTr="007B0FF1">
        <w:tc>
          <w:tcPr>
            <w:tcW w:w="3261" w:type="dxa"/>
            <w:gridSpan w:val="3"/>
            <w:tcBorders>
              <w:bottom w:val="single" w:sz="4" w:space="0" w:color="auto"/>
            </w:tcBorders>
          </w:tcPr>
          <w:p w14:paraId="6B2E212D" w14:textId="77777777" w:rsidR="00ED43D2" w:rsidRPr="004B4A77" w:rsidRDefault="00ED43D2" w:rsidP="007B0FF1">
            <w:pPr>
              <w:pStyle w:val="ConsPlusNormal"/>
              <w:spacing w:before="60" w:after="60"/>
              <w:jc w:val="both"/>
              <w:rPr>
                <w:b/>
              </w:rPr>
            </w:pPr>
            <w:r w:rsidRPr="004B4A77">
              <w:rPr>
                <w:b/>
              </w:rPr>
              <w:t>Сведения об образовании</w:t>
            </w:r>
          </w:p>
        </w:tc>
        <w:tc>
          <w:tcPr>
            <w:tcW w:w="6662" w:type="dxa"/>
            <w:gridSpan w:val="3"/>
            <w:tcBorders>
              <w:bottom w:val="single" w:sz="4" w:space="0" w:color="auto"/>
            </w:tcBorders>
          </w:tcPr>
          <w:p w14:paraId="63BBA36C" w14:textId="2DF2EA74" w:rsidR="00ED43D2" w:rsidRPr="00DB52F3" w:rsidRDefault="00ED43D2" w:rsidP="0040776D">
            <w:pPr>
              <w:spacing w:before="60" w:after="60"/>
              <w:rPr>
                <w:szCs w:val="20"/>
              </w:rPr>
            </w:pPr>
            <w:r>
              <w:rPr>
                <w:szCs w:val="20"/>
              </w:rPr>
              <w:t>Высшее</w:t>
            </w:r>
            <w:r w:rsidR="0040776D">
              <w:rPr>
                <w:szCs w:val="20"/>
              </w:rPr>
              <w:t>;</w:t>
            </w:r>
            <w:r>
              <w:rPr>
                <w:szCs w:val="20"/>
              </w:rPr>
              <w:t xml:space="preserve"> </w:t>
            </w:r>
            <w:r w:rsidRPr="00905BFD">
              <w:rPr>
                <w:szCs w:val="20"/>
              </w:rPr>
              <w:t>Тюменский инженерно-строительный институт, специальность</w:t>
            </w:r>
            <w:r w:rsidR="0040776D">
              <w:rPr>
                <w:szCs w:val="20"/>
              </w:rPr>
              <w:t>:</w:t>
            </w:r>
            <w:r>
              <w:rPr>
                <w:szCs w:val="20"/>
              </w:rPr>
              <w:t xml:space="preserve"> </w:t>
            </w:r>
            <w:r w:rsidR="0040776D">
              <w:rPr>
                <w:szCs w:val="20"/>
              </w:rPr>
              <w:t>а</w:t>
            </w:r>
            <w:r w:rsidRPr="00905BFD">
              <w:rPr>
                <w:szCs w:val="20"/>
              </w:rPr>
              <w:t>втомобильные дороги</w:t>
            </w:r>
            <w:r w:rsidR="0040776D">
              <w:rPr>
                <w:szCs w:val="20"/>
              </w:rPr>
              <w:t>,</w:t>
            </w:r>
            <w:r w:rsidR="0040776D" w:rsidRPr="00905BFD">
              <w:rPr>
                <w:szCs w:val="20"/>
              </w:rPr>
              <w:t xml:space="preserve"> год окончания 1982</w:t>
            </w:r>
            <w:r w:rsidR="0040776D">
              <w:rPr>
                <w:szCs w:val="20"/>
              </w:rPr>
              <w:t>.</w:t>
            </w:r>
          </w:p>
        </w:tc>
      </w:tr>
      <w:tr w:rsidR="00ED43D2" w:rsidRPr="004B4A77" w14:paraId="6CDE95F4" w14:textId="77777777" w:rsidTr="007B0FF1">
        <w:tc>
          <w:tcPr>
            <w:tcW w:w="9923" w:type="dxa"/>
            <w:gridSpan w:val="6"/>
            <w:tcBorders>
              <w:left w:val="nil"/>
              <w:right w:val="nil"/>
            </w:tcBorders>
          </w:tcPr>
          <w:p w14:paraId="385696A9" w14:textId="77777777" w:rsidR="00ED43D2" w:rsidRPr="004B4A77" w:rsidRDefault="00ED43D2" w:rsidP="007B0FF1">
            <w:pPr>
              <w:pStyle w:val="ConsPlusNormal"/>
              <w:spacing w:before="60" w:after="60"/>
              <w:jc w:val="both"/>
              <w:rPr>
                <w:b/>
              </w:rPr>
            </w:pPr>
            <w:r w:rsidRPr="004B4A77">
              <w:rPr>
                <w:b/>
              </w:rPr>
              <w:t xml:space="preserve">Все должности, занимаемые таким лицом в </w:t>
            </w:r>
            <w:r>
              <w:rPr>
                <w:b/>
              </w:rPr>
              <w:t>поручителе</w:t>
            </w:r>
            <w:r w:rsidRPr="004B4A77">
              <w:rPr>
                <w:b/>
              </w:rPr>
              <w:t xml:space="preserve"> и других организациях за последние пять лет и в настоящее время в хронологическом порядке, в том числе по совместительству</w:t>
            </w:r>
          </w:p>
        </w:tc>
      </w:tr>
      <w:tr w:rsidR="00ED43D2" w14:paraId="40A125AB" w14:textId="77777777" w:rsidTr="007B0FF1">
        <w:tc>
          <w:tcPr>
            <w:tcW w:w="3119" w:type="dxa"/>
            <w:gridSpan w:val="2"/>
            <w:vAlign w:val="center"/>
          </w:tcPr>
          <w:p w14:paraId="322B9333" w14:textId="77777777" w:rsidR="00ED43D2" w:rsidRPr="006547B4" w:rsidRDefault="00ED43D2" w:rsidP="007B0FF1">
            <w:pPr>
              <w:spacing w:before="60" w:after="60"/>
              <w:jc w:val="center"/>
              <w:rPr>
                <w:b/>
              </w:rPr>
            </w:pPr>
            <w:r>
              <w:rPr>
                <w:b/>
              </w:rPr>
              <w:t>Период</w:t>
            </w:r>
          </w:p>
        </w:tc>
        <w:tc>
          <w:tcPr>
            <w:tcW w:w="3544" w:type="dxa"/>
            <w:gridSpan w:val="2"/>
            <w:vAlign w:val="center"/>
          </w:tcPr>
          <w:p w14:paraId="4CBAD22F" w14:textId="77777777" w:rsidR="00ED43D2" w:rsidRPr="006547B4" w:rsidRDefault="00ED43D2" w:rsidP="007B0FF1">
            <w:pPr>
              <w:spacing w:before="60" w:after="60"/>
              <w:jc w:val="center"/>
              <w:rPr>
                <w:b/>
              </w:rPr>
            </w:pPr>
            <w:r w:rsidRPr="008E1FF2">
              <w:rPr>
                <w:b/>
              </w:rPr>
              <w:t>Полное или сокращенное фирменное наименование организации</w:t>
            </w:r>
          </w:p>
        </w:tc>
        <w:tc>
          <w:tcPr>
            <w:tcW w:w="3260" w:type="dxa"/>
            <w:gridSpan w:val="2"/>
            <w:vAlign w:val="center"/>
          </w:tcPr>
          <w:p w14:paraId="361E39EE" w14:textId="77777777" w:rsidR="00ED43D2" w:rsidRPr="006547B4" w:rsidRDefault="00ED43D2" w:rsidP="007B0FF1">
            <w:pPr>
              <w:spacing w:before="60" w:after="60"/>
              <w:jc w:val="center"/>
              <w:rPr>
                <w:b/>
              </w:rPr>
            </w:pPr>
            <w:r w:rsidRPr="006547B4">
              <w:rPr>
                <w:b/>
              </w:rPr>
              <w:t>Наименование должности</w:t>
            </w:r>
          </w:p>
        </w:tc>
      </w:tr>
      <w:tr w:rsidR="00ED43D2" w:rsidRPr="008D2DF1" w14:paraId="011938F6" w14:textId="77777777" w:rsidTr="007B0FF1">
        <w:trPr>
          <w:trHeight w:val="72"/>
        </w:trPr>
        <w:tc>
          <w:tcPr>
            <w:tcW w:w="1134" w:type="dxa"/>
            <w:vAlign w:val="center"/>
          </w:tcPr>
          <w:p w14:paraId="012EF288" w14:textId="77777777" w:rsidR="00ED43D2" w:rsidRPr="00CE4A45" w:rsidRDefault="00ED43D2" w:rsidP="007B0FF1">
            <w:pPr>
              <w:spacing w:before="60" w:after="60"/>
              <w:jc w:val="center"/>
            </w:pPr>
            <w:r>
              <w:rPr>
                <w:lang w:eastAsia="ru-RU"/>
              </w:rPr>
              <w:t>2000</w:t>
            </w:r>
          </w:p>
        </w:tc>
        <w:tc>
          <w:tcPr>
            <w:tcW w:w="1985" w:type="dxa"/>
            <w:vAlign w:val="center"/>
          </w:tcPr>
          <w:p w14:paraId="011B03FB" w14:textId="77777777" w:rsidR="00ED43D2" w:rsidRPr="00CE4A45" w:rsidRDefault="00ED43D2" w:rsidP="007B0FF1">
            <w:pPr>
              <w:spacing w:before="60" w:after="60"/>
              <w:jc w:val="center"/>
            </w:pPr>
            <w:r w:rsidRPr="00CE4A45">
              <w:rPr>
                <w:lang w:eastAsia="ru-RU"/>
              </w:rPr>
              <w:t>2011</w:t>
            </w:r>
          </w:p>
        </w:tc>
        <w:tc>
          <w:tcPr>
            <w:tcW w:w="3544" w:type="dxa"/>
            <w:gridSpan w:val="2"/>
            <w:vAlign w:val="center"/>
          </w:tcPr>
          <w:p w14:paraId="04746CFC" w14:textId="77777777" w:rsidR="00ED43D2" w:rsidRPr="00CE4A45" w:rsidRDefault="00ED43D2" w:rsidP="007B0FF1">
            <w:pPr>
              <w:spacing w:before="60" w:after="60"/>
              <w:jc w:val="center"/>
            </w:pPr>
            <w:r w:rsidRPr="00707598">
              <w:t>ОАО «Ханты-Мансийскдорстрой»</w:t>
            </w:r>
          </w:p>
        </w:tc>
        <w:tc>
          <w:tcPr>
            <w:tcW w:w="3260" w:type="dxa"/>
            <w:gridSpan w:val="2"/>
            <w:vAlign w:val="center"/>
          </w:tcPr>
          <w:p w14:paraId="0185B263" w14:textId="77777777" w:rsidR="00ED43D2" w:rsidRPr="00CE4A45" w:rsidRDefault="00ED43D2" w:rsidP="007B0FF1">
            <w:pPr>
              <w:spacing w:before="60" w:after="60"/>
              <w:jc w:val="center"/>
            </w:pPr>
            <w:r w:rsidRPr="00707598">
              <w:t>Исполнительный директор</w:t>
            </w:r>
          </w:p>
        </w:tc>
      </w:tr>
      <w:tr w:rsidR="00ED43D2" w:rsidRPr="008D2DF1" w14:paraId="22DA1102" w14:textId="77777777" w:rsidTr="007B0FF1">
        <w:tc>
          <w:tcPr>
            <w:tcW w:w="1134" w:type="dxa"/>
            <w:vAlign w:val="center"/>
          </w:tcPr>
          <w:p w14:paraId="3FAAEA34" w14:textId="77777777" w:rsidR="00ED43D2" w:rsidRPr="00CE4A45" w:rsidRDefault="00ED43D2" w:rsidP="007B0FF1">
            <w:pPr>
              <w:spacing w:before="60" w:after="60"/>
              <w:jc w:val="center"/>
            </w:pPr>
            <w:r>
              <w:rPr>
                <w:lang w:eastAsia="ru-RU"/>
              </w:rPr>
              <w:t>2011</w:t>
            </w:r>
          </w:p>
        </w:tc>
        <w:tc>
          <w:tcPr>
            <w:tcW w:w="1985" w:type="dxa"/>
            <w:vAlign w:val="center"/>
          </w:tcPr>
          <w:p w14:paraId="1AE79D4C" w14:textId="77777777" w:rsidR="00ED43D2" w:rsidRPr="00CE4A45" w:rsidRDefault="00ED43D2" w:rsidP="007B0FF1">
            <w:pPr>
              <w:spacing w:before="60" w:after="60"/>
              <w:jc w:val="center"/>
            </w:pPr>
            <w:r>
              <w:rPr>
                <w:lang w:eastAsia="ru-RU"/>
              </w:rPr>
              <w:t>2014</w:t>
            </w:r>
          </w:p>
        </w:tc>
        <w:tc>
          <w:tcPr>
            <w:tcW w:w="3544" w:type="dxa"/>
            <w:gridSpan w:val="2"/>
            <w:vAlign w:val="center"/>
          </w:tcPr>
          <w:p w14:paraId="428A3AE9" w14:textId="77777777" w:rsidR="00ED43D2" w:rsidRPr="00CE4A45" w:rsidRDefault="00ED43D2" w:rsidP="007B0FF1">
            <w:pPr>
              <w:spacing w:before="60" w:after="60"/>
              <w:jc w:val="center"/>
            </w:pPr>
            <w:r>
              <w:t>О</w:t>
            </w:r>
            <w:r w:rsidRPr="00CE4A45">
              <w:t>АО «ДСК «АВТОБАН»</w:t>
            </w:r>
          </w:p>
        </w:tc>
        <w:tc>
          <w:tcPr>
            <w:tcW w:w="3260" w:type="dxa"/>
            <w:gridSpan w:val="2"/>
            <w:vAlign w:val="center"/>
          </w:tcPr>
          <w:p w14:paraId="4C02CF5D" w14:textId="77777777" w:rsidR="00ED43D2" w:rsidRPr="00CE4A45" w:rsidRDefault="00ED43D2" w:rsidP="007B0FF1">
            <w:pPr>
              <w:spacing w:before="60" w:after="60"/>
              <w:jc w:val="center"/>
            </w:pPr>
            <w:r w:rsidRPr="00707598">
              <w:t>Заместитель Генерального директора</w:t>
            </w:r>
          </w:p>
        </w:tc>
      </w:tr>
      <w:tr w:rsidR="00ED43D2" w:rsidRPr="008D2DF1" w14:paraId="78176BAE" w14:textId="77777777" w:rsidTr="007B0FF1">
        <w:tc>
          <w:tcPr>
            <w:tcW w:w="1134" w:type="dxa"/>
            <w:vAlign w:val="center"/>
          </w:tcPr>
          <w:p w14:paraId="22CB349F" w14:textId="77777777" w:rsidR="00ED43D2" w:rsidRPr="00CE4A45" w:rsidRDefault="00ED43D2" w:rsidP="007B0FF1">
            <w:pPr>
              <w:spacing w:before="60" w:after="60"/>
              <w:jc w:val="center"/>
            </w:pPr>
            <w:r w:rsidRPr="00CE4A45">
              <w:rPr>
                <w:lang w:eastAsia="ru-RU"/>
              </w:rPr>
              <w:t>2014</w:t>
            </w:r>
          </w:p>
        </w:tc>
        <w:tc>
          <w:tcPr>
            <w:tcW w:w="1985" w:type="dxa"/>
            <w:vAlign w:val="center"/>
          </w:tcPr>
          <w:p w14:paraId="68AE88C2" w14:textId="77777777" w:rsidR="00ED43D2" w:rsidRPr="00CE4A45" w:rsidRDefault="00ED43D2" w:rsidP="007B0FF1">
            <w:pPr>
              <w:spacing w:before="60" w:after="60"/>
              <w:jc w:val="center"/>
            </w:pPr>
            <w:r w:rsidRPr="00CE4A45">
              <w:rPr>
                <w:lang w:eastAsia="ru-RU"/>
              </w:rPr>
              <w:t>настоящее время</w:t>
            </w:r>
          </w:p>
        </w:tc>
        <w:tc>
          <w:tcPr>
            <w:tcW w:w="3544" w:type="dxa"/>
            <w:gridSpan w:val="2"/>
            <w:vAlign w:val="center"/>
          </w:tcPr>
          <w:p w14:paraId="0AC161E2" w14:textId="77777777" w:rsidR="00ED43D2" w:rsidRPr="00CE4A45" w:rsidRDefault="00ED43D2" w:rsidP="007B0FF1">
            <w:pPr>
              <w:spacing w:before="60" w:after="60"/>
              <w:jc w:val="center"/>
            </w:pPr>
            <w:r w:rsidRPr="00CE4A45">
              <w:t>АО «ДСК «АВТОБАН»</w:t>
            </w:r>
          </w:p>
        </w:tc>
        <w:tc>
          <w:tcPr>
            <w:tcW w:w="3260" w:type="dxa"/>
            <w:gridSpan w:val="2"/>
            <w:vAlign w:val="center"/>
          </w:tcPr>
          <w:p w14:paraId="37D4C1B1" w14:textId="77777777" w:rsidR="00ED43D2" w:rsidRPr="00CE4A45" w:rsidRDefault="00ED43D2" w:rsidP="007B0FF1">
            <w:pPr>
              <w:spacing w:before="60" w:after="60"/>
              <w:jc w:val="center"/>
            </w:pPr>
            <w:r w:rsidRPr="00CE4A45">
              <w:t>Член Совета директоров</w:t>
            </w:r>
          </w:p>
        </w:tc>
      </w:tr>
      <w:tr w:rsidR="00ED43D2" w:rsidRPr="008D2DF1" w14:paraId="5CA0ADEE" w14:textId="77777777" w:rsidTr="007B0FF1">
        <w:tc>
          <w:tcPr>
            <w:tcW w:w="7230" w:type="dxa"/>
            <w:gridSpan w:val="5"/>
          </w:tcPr>
          <w:p w14:paraId="358ADDE2" w14:textId="77777777" w:rsidR="00ED43D2" w:rsidRPr="00DB52F3" w:rsidRDefault="00ED43D2" w:rsidP="007B0FF1">
            <w:pPr>
              <w:pStyle w:val="ConsPlusNormal"/>
              <w:spacing w:before="60" w:after="60"/>
              <w:jc w:val="both"/>
              <w:rPr>
                <w:b/>
              </w:rPr>
            </w:pPr>
            <w:r w:rsidRPr="00DB52F3">
              <w:rPr>
                <w:b/>
              </w:rPr>
              <w:t xml:space="preserve">доли участия такого лица в уставном капитале </w:t>
            </w:r>
            <w:r>
              <w:rPr>
                <w:b/>
              </w:rPr>
              <w:t>поручителя</w:t>
            </w:r>
            <w:r w:rsidRPr="00DB52F3">
              <w:rPr>
                <w:b/>
              </w:rPr>
              <w:t>, являющегося коммерческой организацией</w:t>
            </w:r>
          </w:p>
        </w:tc>
        <w:tc>
          <w:tcPr>
            <w:tcW w:w="2693" w:type="dxa"/>
            <w:vAlign w:val="center"/>
          </w:tcPr>
          <w:p w14:paraId="2B6F01B1" w14:textId="77777777" w:rsidR="00ED43D2" w:rsidRPr="008D2DF1" w:rsidRDefault="00ED43D2" w:rsidP="007B0FF1">
            <w:pPr>
              <w:spacing w:before="60" w:after="60"/>
              <w:jc w:val="center"/>
            </w:pPr>
            <w:r w:rsidRPr="008D2DF1">
              <w:t>Не имеет</w:t>
            </w:r>
          </w:p>
        </w:tc>
      </w:tr>
      <w:tr w:rsidR="00ED43D2" w14:paraId="303D7425" w14:textId="77777777" w:rsidTr="007B0FF1">
        <w:tc>
          <w:tcPr>
            <w:tcW w:w="7230" w:type="dxa"/>
            <w:gridSpan w:val="5"/>
          </w:tcPr>
          <w:p w14:paraId="1B3D5A01" w14:textId="77777777" w:rsidR="00ED43D2" w:rsidRPr="00DB52F3" w:rsidRDefault="00ED43D2" w:rsidP="007B0FF1">
            <w:pPr>
              <w:pStyle w:val="ConsPlusNormal"/>
              <w:spacing w:before="60" w:after="60"/>
              <w:jc w:val="both"/>
              <w:rPr>
                <w:b/>
              </w:rPr>
            </w:pPr>
            <w:r w:rsidRPr="00DB52F3">
              <w:rPr>
                <w:b/>
              </w:rPr>
              <w:t xml:space="preserve">доли принадлежащих такому лицу обыкновенных акций </w:t>
            </w:r>
            <w:r w:rsidRPr="009344DD">
              <w:rPr>
                <w:b/>
              </w:rPr>
              <w:t>поручителя</w:t>
            </w:r>
          </w:p>
        </w:tc>
        <w:tc>
          <w:tcPr>
            <w:tcW w:w="2693" w:type="dxa"/>
            <w:vAlign w:val="center"/>
          </w:tcPr>
          <w:p w14:paraId="1BB2AA56" w14:textId="77777777" w:rsidR="00ED43D2" w:rsidRDefault="00ED43D2" w:rsidP="007B0FF1">
            <w:pPr>
              <w:spacing w:before="60" w:after="60"/>
              <w:jc w:val="center"/>
            </w:pPr>
            <w:r>
              <w:t>Не имеет</w:t>
            </w:r>
          </w:p>
        </w:tc>
      </w:tr>
      <w:tr w:rsidR="00ED43D2" w14:paraId="2B726168" w14:textId="77777777" w:rsidTr="007B0FF1">
        <w:tc>
          <w:tcPr>
            <w:tcW w:w="7230" w:type="dxa"/>
            <w:gridSpan w:val="5"/>
          </w:tcPr>
          <w:p w14:paraId="409D6D2F" w14:textId="77777777" w:rsidR="00ED43D2" w:rsidRPr="00DB52F3" w:rsidRDefault="00ED43D2" w:rsidP="007B0FF1">
            <w:pPr>
              <w:pStyle w:val="ConsPlusNormal"/>
              <w:spacing w:before="60" w:after="60"/>
              <w:jc w:val="both"/>
              <w:rPr>
                <w:b/>
              </w:rPr>
            </w:pPr>
            <w:r w:rsidRPr="00DB52F3">
              <w:rPr>
                <w:b/>
              </w:rPr>
              <w:t xml:space="preserve">количество акций </w:t>
            </w:r>
            <w:r w:rsidRPr="009344DD">
              <w:rPr>
                <w:b/>
              </w:rPr>
              <w:t xml:space="preserve">поручителя </w:t>
            </w:r>
            <w:r w:rsidRPr="00DB52F3">
              <w:rPr>
                <w:b/>
              </w:rPr>
              <w:t xml:space="preserve">каждой категории (типа), которые могут быть приобретены таким лицом в результате осуществления прав по принадлежащим ему опционам </w:t>
            </w:r>
            <w:r w:rsidRPr="009344DD">
              <w:rPr>
                <w:b/>
              </w:rPr>
              <w:t>поручителя</w:t>
            </w:r>
          </w:p>
        </w:tc>
        <w:tc>
          <w:tcPr>
            <w:tcW w:w="2693" w:type="dxa"/>
            <w:vAlign w:val="center"/>
          </w:tcPr>
          <w:p w14:paraId="72727153" w14:textId="77777777" w:rsidR="00ED43D2" w:rsidRDefault="00ED43D2" w:rsidP="007B0FF1">
            <w:pPr>
              <w:pStyle w:val="ConsPlusNormal"/>
              <w:spacing w:before="60" w:after="60"/>
              <w:jc w:val="center"/>
            </w:pPr>
            <w:r>
              <w:t>Опционов не имеет</w:t>
            </w:r>
          </w:p>
        </w:tc>
      </w:tr>
      <w:tr w:rsidR="00ED43D2" w14:paraId="45B5BE87" w14:textId="77777777" w:rsidTr="007B0FF1">
        <w:tc>
          <w:tcPr>
            <w:tcW w:w="7230" w:type="dxa"/>
            <w:gridSpan w:val="5"/>
          </w:tcPr>
          <w:p w14:paraId="5E0FAE1E" w14:textId="77777777" w:rsidR="00ED43D2" w:rsidRPr="00DB52F3" w:rsidRDefault="00ED43D2" w:rsidP="007B0FF1">
            <w:pPr>
              <w:pStyle w:val="ConsPlusNormal"/>
              <w:spacing w:before="60" w:after="60"/>
              <w:jc w:val="both"/>
              <w:rPr>
                <w:b/>
              </w:rPr>
            </w:pPr>
            <w:r w:rsidRPr="00DB52F3">
              <w:rPr>
                <w:b/>
              </w:rPr>
              <w:t xml:space="preserve">доли участия такого лица в уставном капитале дочерних и зависимых обществ </w:t>
            </w:r>
            <w:r w:rsidRPr="009344DD">
              <w:rPr>
                <w:b/>
              </w:rPr>
              <w:t>поручителя</w:t>
            </w:r>
          </w:p>
        </w:tc>
        <w:tc>
          <w:tcPr>
            <w:tcW w:w="2693" w:type="dxa"/>
            <w:vAlign w:val="center"/>
          </w:tcPr>
          <w:p w14:paraId="1A979EDA" w14:textId="77777777" w:rsidR="00ED43D2" w:rsidRDefault="00ED43D2" w:rsidP="007B0FF1">
            <w:pPr>
              <w:pStyle w:val="ConsPlusNormal"/>
              <w:spacing w:before="60" w:after="60"/>
              <w:jc w:val="center"/>
            </w:pPr>
            <w:r>
              <w:t>Не имеет</w:t>
            </w:r>
          </w:p>
        </w:tc>
      </w:tr>
      <w:tr w:rsidR="00ED43D2" w14:paraId="4FB2C255" w14:textId="77777777" w:rsidTr="007B0FF1">
        <w:tc>
          <w:tcPr>
            <w:tcW w:w="7230" w:type="dxa"/>
            <w:gridSpan w:val="5"/>
          </w:tcPr>
          <w:p w14:paraId="685B16C2" w14:textId="77777777" w:rsidR="00ED43D2" w:rsidRPr="00DB52F3" w:rsidRDefault="00ED43D2" w:rsidP="007B0FF1">
            <w:pPr>
              <w:pStyle w:val="ConsPlusNormal"/>
              <w:spacing w:before="60" w:after="60"/>
              <w:jc w:val="both"/>
              <w:rPr>
                <w:b/>
              </w:rPr>
            </w:pPr>
            <w:r w:rsidRPr="00DB52F3">
              <w:rPr>
                <w:b/>
              </w:rPr>
              <w:t xml:space="preserve">доли принадлежащих такому лицу обыкновенных акций дочернего или зависимого общества </w:t>
            </w:r>
            <w:r w:rsidRPr="009344DD">
              <w:rPr>
                <w:b/>
              </w:rPr>
              <w:t>поручителя</w:t>
            </w:r>
          </w:p>
        </w:tc>
        <w:tc>
          <w:tcPr>
            <w:tcW w:w="2693" w:type="dxa"/>
            <w:vAlign w:val="center"/>
          </w:tcPr>
          <w:p w14:paraId="098508E4" w14:textId="77777777" w:rsidR="00ED43D2" w:rsidRDefault="00ED43D2" w:rsidP="007B0FF1">
            <w:pPr>
              <w:pStyle w:val="ConsPlusNormal"/>
              <w:spacing w:before="60" w:after="60"/>
              <w:jc w:val="center"/>
            </w:pPr>
            <w:r>
              <w:t>Не имеет</w:t>
            </w:r>
          </w:p>
        </w:tc>
      </w:tr>
      <w:tr w:rsidR="00ED43D2" w14:paraId="7B157060" w14:textId="77777777" w:rsidTr="007B0FF1">
        <w:tc>
          <w:tcPr>
            <w:tcW w:w="7230" w:type="dxa"/>
            <w:gridSpan w:val="5"/>
          </w:tcPr>
          <w:p w14:paraId="17D616DD" w14:textId="77777777" w:rsidR="00ED43D2" w:rsidRPr="00DB52F3" w:rsidRDefault="00ED43D2" w:rsidP="007B0FF1">
            <w:pPr>
              <w:pStyle w:val="ConsPlusNormal"/>
              <w:spacing w:before="60" w:after="60"/>
              <w:jc w:val="both"/>
              <w:rPr>
                <w:b/>
              </w:rPr>
            </w:pPr>
            <w:r w:rsidRPr="00DB52F3">
              <w:rPr>
                <w:b/>
              </w:rPr>
              <w:t xml:space="preserve">количество акций дочернего или зависимого общества </w:t>
            </w:r>
            <w:r w:rsidRPr="009344DD">
              <w:rPr>
                <w:b/>
              </w:rPr>
              <w:t xml:space="preserve">поручителя </w:t>
            </w:r>
            <w:r w:rsidRPr="00DB52F3">
              <w:rPr>
                <w:b/>
              </w:rPr>
              <w:t xml:space="preserve">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w:t>
            </w:r>
            <w:r w:rsidRPr="009344DD">
              <w:rPr>
                <w:b/>
              </w:rPr>
              <w:t>поручителя</w:t>
            </w:r>
          </w:p>
        </w:tc>
        <w:tc>
          <w:tcPr>
            <w:tcW w:w="2693" w:type="dxa"/>
            <w:vAlign w:val="center"/>
          </w:tcPr>
          <w:p w14:paraId="0B37E9EA" w14:textId="77777777" w:rsidR="00ED43D2" w:rsidRDefault="00ED43D2" w:rsidP="007B0FF1">
            <w:pPr>
              <w:pStyle w:val="ConsPlusNormal"/>
              <w:spacing w:before="60" w:after="60"/>
              <w:jc w:val="center"/>
            </w:pPr>
            <w:r>
              <w:t>Опционов не имеет</w:t>
            </w:r>
          </w:p>
        </w:tc>
      </w:tr>
      <w:tr w:rsidR="00ED43D2" w14:paraId="68A7BD6B" w14:textId="77777777" w:rsidTr="007B0FF1">
        <w:tc>
          <w:tcPr>
            <w:tcW w:w="7230" w:type="dxa"/>
            <w:gridSpan w:val="5"/>
          </w:tcPr>
          <w:p w14:paraId="0084FFD3" w14:textId="77777777" w:rsidR="00ED43D2" w:rsidRPr="00DB52F3" w:rsidRDefault="00ED43D2" w:rsidP="007B0FF1">
            <w:pPr>
              <w:pStyle w:val="ConsPlusNormal"/>
              <w:spacing w:before="60" w:after="60"/>
              <w:jc w:val="both"/>
              <w:rPr>
                <w:b/>
              </w:rPr>
            </w:pPr>
            <w:r w:rsidRPr="00DB52F3">
              <w:rPr>
                <w:b/>
              </w:rPr>
              <w:t xml:space="preserve">характер любых родственных связей с лицами, входящими в состав органов управления </w:t>
            </w:r>
            <w:r w:rsidRPr="009344DD">
              <w:rPr>
                <w:b/>
              </w:rPr>
              <w:t xml:space="preserve">поручителя </w:t>
            </w:r>
            <w:r w:rsidRPr="00DB52F3">
              <w:rPr>
                <w:b/>
              </w:rPr>
              <w:t xml:space="preserve">и (или) органов контроля за финансово-хозяйственной деятельностью </w:t>
            </w:r>
            <w:r w:rsidRPr="009344DD">
              <w:rPr>
                <w:b/>
              </w:rPr>
              <w:t>поручителя</w:t>
            </w:r>
          </w:p>
        </w:tc>
        <w:tc>
          <w:tcPr>
            <w:tcW w:w="2693" w:type="dxa"/>
            <w:vAlign w:val="center"/>
          </w:tcPr>
          <w:p w14:paraId="0956F954" w14:textId="77777777" w:rsidR="00ED43D2" w:rsidRDefault="00ED43D2" w:rsidP="007B0FF1">
            <w:pPr>
              <w:pStyle w:val="ConsPlusNormal"/>
              <w:spacing w:before="60" w:after="60"/>
              <w:jc w:val="center"/>
            </w:pPr>
            <w:r>
              <w:t>Родственные связи с указанными лицами отсутствуют</w:t>
            </w:r>
          </w:p>
        </w:tc>
      </w:tr>
      <w:tr w:rsidR="00ED43D2" w14:paraId="1BFBC075" w14:textId="77777777" w:rsidTr="007B0FF1">
        <w:tc>
          <w:tcPr>
            <w:tcW w:w="7230" w:type="dxa"/>
            <w:gridSpan w:val="5"/>
          </w:tcPr>
          <w:p w14:paraId="061A962B" w14:textId="77777777" w:rsidR="00ED43D2" w:rsidRPr="00DB52F3" w:rsidRDefault="00ED43D2" w:rsidP="007B0FF1">
            <w:pPr>
              <w:pStyle w:val="ConsPlusNormal"/>
              <w:spacing w:before="60" w:after="60"/>
              <w:jc w:val="both"/>
              <w:rPr>
                <w:b/>
              </w:rPr>
            </w:pPr>
            <w:r w:rsidRPr="00DB52F3">
              <w:rPr>
                <w:b/>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c>
        <w:tc>
          <w:tcPr>
            <w:tcW w:w="2693" w:type="dxa"/>
            <w:vAlign w:val="center"/>
          </w:tcPr>
          <w:p w14:paraId="44FF94C9" w14:textId="77777777" w:rsidR="00ED43D2" w:rsidRDefault="00ED43D2" w:rsidP="007B0FF1">
            <w:pPr>
              <w:pStyle w:val="ConsPlusNormal"/>
              <w:spacing w:before="60" w:after="60"/>
              <w:jc w:val="center"/>
            </w:pPr>
            <w:r>
              <w:t>К ответственности не привлекался (судимости отсутствуют)</w:t>
            </w:r>
          </w:p>
        </w:tc>
      </w:tr>
      <w:tr w:rsidR="00ED43D2" w14:paraId="2546D5A2" w14:textId="77777777" w:rsidTr="007B0FF1">
        <w:tc>
          <w:tcPr>
            <w:tcW w:w="7230" w:type="dxa"/>
            <w:gridSpan w:val="5"/>
          </w:tcPr>
          <w:p w14:paraId="24130F63" w14:textId="77777777" w:rsidR="00ED43D2" w:rsidRPr="00DB52F3" w:rsidRDefault="00ED43D2" w:rsidP="007B0FF1">
            <w:pPr>
              <w:pStyle w:val="ConsPlusNormal"/>
              <w:spacing w:before="60" w:after="60"/>
              <w:jc w:val="both"/>
              <w:rPr>
                <w:b/>
              </w:rPr>
            </w:pPr>
            <w:r w:rsidRPr="00DB52F3">
              <w:rPr>
                <w:b/>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c>
        <w:tc>
          <w:tcPr>
            <w:tcW w:w="2693" w:type="dxa"/>
            <w:vAlign w:val="center"/>
          </w:tcPr>
          <w:p w14:paraId="0A421C5D" w14:textId="77777777" w:rsidR="00ED43D2" w:rsidRDefault="00ED43D2" w:rsidP="007B0FF1">
            <w:pPr>
              <w:pStyle w:val="ConsPlusNormal"/>
              <w:spacing w:before="60" w:after="60"/>
              <w:jc w:val="center"/>
            </w:pPr>
            <w:r>
              <w:t>Указанные должности не занимал</w:t>
            </w:r>
          </w:p>
        </w:tc>
      </w:tr>
      <w:tr w:rsidR="00ED43D2" w14:paraId="730B4124" w14:textId="77777777" w:rsidTr="007B0FF1">
        <w:tc>
          <w:tcPr>
            <w:tcW w:w="7230" w:type="dxa"/>
            <w:gridSpan w:val="5"/>
          </w:tcPr>
          <w:p w14:paraId="297E6405" w14:textId="77777777" w:rsidR="00ED43D2" w:rsidRPr="00DB52F3" w:rsidRDefault="00ED43D2" w:rsidP="007B0FF1">
            <w:pPr>
              <w:pStyle w:val="ConsPlusNormal"/>
              <w:spacing w:before="60" w:after="60"/>
              <w:jc w:val="both"/>
              <w:rPr>
                <w:b/>
              </w:rPr>
            </w:pPr>
            <w:r w:rsidRPr="00E64C16">
              <w:rPr>
                <w:b/>
              </w:rPr>
              <w:t>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tc>
        <w:tc>
          <w:tcPr>
            <w:tcW w:w="2693" w:type="dxa"/>
            <w:vAlign w:val="center"/>
          </w:tcPr>
          <w:p w14:paraId="70CFE82F" w14:textId="77777777" w:rsidR="00ED43D2" w:rsidRDefault="00ED43D2" w:rsidP="007B0FF1">
            <w:pPr>
              <w:pStyle w:val="ConsPlusNormal"/>
              <w:spacing w:before="60" w:after="60"/>
              <w:jc w:val="center"/>
            </w:pPr>
            <w:r w:rsidRPr="00E64C16">
              <w:t xml:space="preserve">В работе комитетов </w:t>
            </w:r>
            <w:r>
              <w:t>с</w:t>
            </w:r>
            <w:r w:rsidRPr="00E64C16">
              <w:t>овет</w:t>
            </w:r>
            <w:r>
              <w:t>ов</w:t>
            </w:r>
            <w:r w:rsidRPr="00E64C16">
              <w:t xml:space="preserve"> директор</w:t>
            </w:r>
            <w:r>
              <w:t>ов</w:t>
            </w:r>
            <w:r w:rsidRPr="00E64C16">
              <w:t xml:space="preserve"> </w:t>
            </w:r>
            <w:r>
              <w:t xml:space="preserve">(наблюдательных советов) </w:t>
            </w:r>
            <w:r w:rsidRPr="00E64C16">
              <w:t>не участвует</w:t>
            </w:r>
          </w:p>
        </w:tc>
      </w:tr>
      <w:tr w:rsidR="00ED43D2" w14:paraId="361FCCAE" w14:textId="77777777" w:rsidTr="007B0FF1">
        <w:tc>
          <w:tcPr>
            <w:tcW w:w="7230" w:type="dxa"/>
            <w:gridSpan w:val="5"/>
          </w:tcPr>
          <w:p w14:paraId="11CEFBD7" w14:textId="77777777" w:rsidR="00ED43D2" w:rsidRPr="00E64C16" w:rsidRDefault="00ED43D2" w:rsidP="007B0FF1">
            <w:pPr>
              <w:pStyle w:val="ConsPlusNormal"/>
              <w:spacing w:before="60" w:after="60"/>
              <w:jc w:val="both"/>
              <w:rPr>
                <w:b/>
              </w:rPr>
            </w:pPr>
            <w:r w:rsidRPr="00E64C16">
              <w:rPr>
                <w:b/>
              </w:rPr>
              <w:t>сведения о независим</w:t>
            </w:r>
            <w:r>
              <w:rPr>
                <w:b/>
              </w:rPr>
              <w:t>ости</w:t>
            </w:r>
            <w:r w:rsidRPr="00E64C16">
              <w:rPr>
                <w:b/>
              </w:rPr>
              <w:t xml:space="preserve"> </w:t>
            </w:r>
            <w:r>
              <w:rPr>
                <w:b/>
              </w:rPr>
              <w:t>члена</w:t>
            </w:r>
            <w:r w:rsidRPr="00E64C16">
              <w:rPr>
                <w:b/>
              </w:rPr>
              <w:t xml:space="preserve"> совета дирек</w:t>
            </w:r>
            <w:r>
              <w:rPr>
                <w:b/>
              </w:rPr>
              <w:t>торов (наблюдательного совета)</w:t>
            </w:r>
          </w:p>
        </w:tc>
        <w:tc>
          <w:tcPr>
            <w:tcW w:w="2693" w:type="dxa"/>
            <w:vAlign w:val="center"/>
          </w:tcPr>
          <w:p w14:paraId="4CA02106" w14:textId="77777777" w:rsidR="00ED43D2" w:rsidRDefault="00ED43D2" w:rsidP="007B0FF1">
            <w:pPr>
              <w:pStyle w:val="ConsPlusNormal"/>
              <w:spacing w:before="60" w:after="60"/>
              <w:jc w:val="center"/>
            </w:pPr>
            <w:r>
              <w:t>Не считается независимым членом Совета директоров</w:t>
            </w:r>
          </w:p>
        </w:tc>
      </w:tr>
    </w:tbl>
    <w:p w14:paraId="7CFBFF75" w14:textId="77777777" w:rsidR="00ED43D2" w:rsidRDefault="00ED43D2" w:rsidP="00ED43D2">
      <w:pPr>
        <w:pStyle w:val="ConsPlusNormal"/>
        <w:spacing w:before="60" w:after="60"/>
        <w:jc w:val="both"/>
      </w:pPr>
    </w:p>
    <w:tbl>
      <w:tblPr>
        <w:tblStyle w:val="af3"/>
        <w:tblW w:w="9923" w:type="dxa"/>
        <w:tblInd w:w="108" w:type="dxa"/>
        <w:tblLayout w:type="fixed"/>
        <w:tblLook w:val="04A0" w:firstRow="1" w:lastRow="0" w:firstColumn="1" w:lastColumn="0" w:noHBand="0" w:noVBand="1"/>
      </w:tblPr>
      <w:tblGrid>
        <w:gridCol w:w="1134"/>
        <w:gridCol w:w="1985"/>
        <w:gridCol w:w="142"/>
        <w:gridCol w:w="3402"/>
        <w:gridCol w:w="567"/>
        <w:gridCol w:w="2693"/>
      </w:tblGrid>
      <w:tr w:rsidR="00ED43D2" w:rsidRPr="004B4A77" w14:paraId="19C036A5" w14:textId="77777777" w:rsidTr="007B0FF1">
        <w:tc>
          <w:tcPr>
            <w:tcW w:w="3261" w:type="dxa"/>
            <w:gridSpan w:val="3"/>
          </w:tcPr>
          <w:p w14:paraId="6A8419F2" w14:textId="77777777" w:rsidR="00ED43D2" w:rsidRPr="004B4A77" w:rsidRDefault="00ED43D2" w:rsidP="007B0FF1">
            <w:pPr>
              <w:pStyle w:val="ConsPlusNormal"/>
              <w:spacing w:before="60" w:after="60"/>
              <w:jc w:val="both"/>
              <w:rPr>
                <w:b/>
              </w:rPr>
            </w:pPr>
            <w:r>
              <w:rPr>
                <w:b/>
              </w:rPr>
              <w:t>5</w:t>
            </w:r>
            <w:r w:rsidRPr="004B4A77">
              <w:rPr>
                <w:b/>
              </w:rPr>
              <w:t>. Фамилия, имя, отчество</w:t>
            </w:r>
          </w:p>
        </w:tc>
        <w:tc>
          <w:tcPr>
            <w:tcW w:w="6662" w:type="dxa"/>
            <w:gridSpan w:val="3"/>
          </w:tcPr>
          <w:p w14:paraId="68E44F39" w14:textId="77777777" w:rsidR="00ED43D2" w:rsidRPr="008E1FF2" w:rsidRDefault="00ED43D2" w:rsidP="007B0FF1">
            <w:pPr>
              <w:spacing w:before="60" w:after="60"/>
            </w:pPr>
            <w:r w:rsidRPr="00707598">
              <w:t>Свешников Андрей Валерьевич</w:t>
            </w:r>
          </w:p>
        </w:tc>
      </w:tr>
      <w:tr w:rsidR="00ED43D2" w:rsidRPr="004B4A77" w14:paraId="3A6D157C" w14:textId="77777777" w:rsidTr="007B0FF1">
        <w:tc>
          <w:tcPr>
            <w:tcW w:w="3261" w:type="dxa"/>
            <w:gridSpan w:val="3"/>
          </w:tcPr>
          <w:p w14:paraId="7DFD11DC" w14:textId="77777777" w:rsidR="00ED43D2" w:rsidRPr="004B4A77" w:rsidRDefault="00ED43D2" w:rsidP="007B0FF1">
            <w:pPr>
              <w:pStyle w:val="ConsPlusNormal"/>
              <w:spacing w:before="60" w:after="60"/>
              <w:jc w:val="both"/>
              <w:rPr>
                <w:b/>
              </w:rPr>
            </w:pPr>
            <w:r w:rsidRPr="004B4A77">
              <w:rPr>
                <w:b/>
              </w:rPr>
              <w:t>Год рождения</w:t>
            </w:r>
          </w:p>
        </w:tc>
        <w:tc>
          <w:tcPr>
            <w:tcW w:w="6662" w:type="dxa"/>
            <w:gridSpan w:val="3"/>
          </w:tcPr>
          <w:p w14:paraId="70A30E6B" w14:textId="77777777" w:rsidR="00ED43D2" w:rsidRPr="004B4A77" w:rsidRDefault="00ED43D2" w:rsidP="007B0FF1">
            <w:pPr>
              <w:spacing w:before="60" w:after="60"/>
            </w:pPr>
            <w:r>
              <w:t>1976</w:t>
            </w:r>
          </w:p>
        </w:tc>
      </w:tr>
      <w:tr w:rsidR="00ED43D2" w:rsidRPr="004B4A77" w14:paraId="035CFEE9" w14:textId="77777777" w:rsidTr="007B0FF1">
        <w:tc>
          <w:tcPr>
            <w:tcW w:w="3261" w:type="dxa"/>
            <w:gridSpan w:val="3"/>
            <w:tcBorders>
              <w:bottom w:val="single" w:sz="4" w:space="0" w:color="auto"/>
            </w:tcBorders>
          </w:tcPr>
          <w:p w14:paraId="05DDFE35" w14:textId="77777777" w:rsidR="00ED43D2" w:rsidRPr="004B4A77" w:rsidRDefault="00ED43D2" w:rsidP="007B0FF1">
            <w:pPr>
              <w:pStyle w:val="ConsPlusNormal"/>
              <w:spacing w:before="60" w:after="60"/>
              <w:jc w:val="both"/>
              <w:rPr>
                <w:b/>
              </w:rPr>
            </w:pPr>
            <w:r w:rsidRPr="004B4A77">
              <w:rPr>
                <w:b/>
              </w:rPr>
              <w:t>Сведения об образовании</w:t>
            </w:r>
          </w:p>
        </w:tc>
        <w:tc>
          <w:tcPr>
            <w:tcW w:w="6662" w:type="dxa"/>
            <w:gridSpan w:val="3"/>
            <w:tcBorders>
              <w:bottom w:val="single" w:sz="4" w:space="0" w:color="auto"/>
            </w:tcBorders>
          </w:tcPr>
          <w:p w14:paraId="306DE7A9" w14:textId="17DF54A8" w:rsidR="00ED43D2" w:rsidRPr="00DB52F3" w:rsidRDefault="00ED43D2" w:rsidP="00E95F78">
            <w:pPr>
              <w:spacing w:before="60" w:after="60"/>
              <w:rPr>
                <w:szCs w:val="20"/>
              </w:rPr>
            </w:pPr>
            <w:r>
              <w:rPr>
                <w:szCs w:val="20"/>
              </w:rPr>
              <w:t>Высшее</w:t>
            </w:r>
            <w:r w:rsidR="00E95F78">
              <w:rPr>
                <w:szCs w:val="20"/>
              </w:rPr>
              <w:t xml:space="preserve">; </w:t>
            </w:r>
            <w:r w:rsidR="00E95F78" w:rsidRPr="00E95F78">
              <w:rPr>
                <w:szCs w:val="20"/>
              </w:rPr>
              <w:t>Московский государственный университет путей сообщения</w:t>
            </w:r>
            <w:r w:rsidR="00E95F78">
              <w:rPr>
                <w:szCs w:val="20"/>
              </w:rPr>
              <w:t>, специальность:</w:t>
            </w:r>
            <w:r w:rsidR="00E95F78" w:rsidRPr="00E95F78">
              <w:rPr>
                <w:szCs w:val="20"/>
              </w:rPr>
              <w:t xml:space="preserve"> </w:t>
            </w:r>
            <w:r w:rsidR="00E95F78">
              <w:rPr>
                <w:szCs w:val="20"/>
              </w:rPr>
              <w:t>м</w:t>
            </w:r>
            <w:r w:rsidR="00E95F78" w:rsidRPr="00E95F78">
              <w:rPr>
                <w:szCs w:val="20"/>
              </w:rPr>
              <w:t>осты и транспортные тоннели</w:t>
            </w:r>
            <w:r w:rsidR="00E95F78">
              <w:rPr>
                <w:szCs w:val="20"/>
              </w:rPr>
              <w:t xml:space="preserve">, квалификация: инженер-строитель, год окончания </w:t>
            </w:r>
            <w:r w:rsidR="00E95F78" w:rsidRPr="00E95F78">
              <w:rPr>
                <w:szCs w:val="20"/>
              </w:rPr>
              <w:t>1998</w:t>
            </w:r>
            <w:r w:rsidR="00E95F78">
              <w:rPr>
                <w:szCs w:val="20"/>
              </w:rPr>
              <w:t xml:space="preserve">; </w:t>
            </w:r>
            <w:r w:rsidR="00E95F78" w:rsidRPr="00E95F78">
              <w:rPr>
                <w:szCs w:val="20"/>
              </w:rPr>
              <w:t xml:space="preserve">        Финансовый университет при правительстве РФ</w:t>
            </w:r>
            <w:r w:rsidR="00E95F78">
              <w:rPr>
                <w:szCs w:val="20"/>
              </w:rPr>
              <w:t>, специальность:  ф</w:t>
            </w:r>
            <w:r w:rsidR="00E95F78" w:rsidRPr="00E95F78">
              <w:rPr>
                <w:szCs w:val="20"/>
              </w:rPr>
              <w:t>инансы и кредит</w:t>
            </w:r>
            <w:r w:rsidR="00E95F78">
              <w:rPr>
                <w:szCs w:val="20"/>
              </w:rPr>
              <w:t>, квалификация:</w:t>
            </w:r>
            <w:r w:rsidR="00E95F78" w:rsidRPr="00E95F78">
              <w:rPr>
                <w:szCs w:val="20"/>
              </w:rPr>
              <w:t xml:space="preserve"> </w:t>
            </w:r>
            <w:r w:rsidR="00E95F78">
              <w:rPr>
                <w:szCs w:val="20"/>
              </w:rPr>
              <w:t>э</w:t>
            </w:r>
            <w:r w:rsidR="00E95F78" w:rsidRPr="00E95F78">
              <w:rPr>
                <w:szCs w:val="20"/>
              </w:rPr>
              <w:t>кономист</w:t>
            </w:r>
            <w:r w:rsidR="00E95F78">
              <w:rPr>
                <w:szCs w:val="20"/>
              </w:rPr>
              <w:t xml:space="preserve">, год окончания </w:t>
            </w:r>
            <w:r w:rsidR="00E95F78" w:rsidRPr="00E95F78">
              <w:rPr>
                <w:szCs w:val="20"/>
              </w:rPr>
              <w:t>2012</w:t>
            </w:r>
            <w:r w:rsidR="00E95F78">
              <w:rPr>
                <w:szCs w:val="20"/>
              </w:rPr>
              <w:t>.</w:t>
            </w:r>
          </w:p>
        </w:tc>
      </w:tr>
      <w:tr w:rsidR="00ED43D2" w:rsidRPr="004B4A77" w14:paraId="5C9D10F0" w14:textId="77777777" w:rsidTr="007B0FF1">
        <w:tc>
          <w:tcPr>
            <w:tcW w:w="9923" w:type="dxa"/>
            <w:gridSpan w:val="6"/>
            <w:tcBorders>
              <w:left w:val="nil"/>
              <w:right w:val="nil"/>
            </w:tcBorders>
          </w:tcPr>
          <w:p w14:paraId="21ABF32F" w14:textId="77777777" w:rsidR="00ED43D2" w:rsidRPr="004B4A77" w:rsidRDefault="00ED43D2" w:rsidP="007B0FF1">
            <w:pPr>
              <w:pStyle w:val="ConsPlusNormal"/>
              <w:spacing w:before="60" w:after="60"/>
              <w:jc w:val="both"/>
              <w:rPr>
                <w:b/>
              </w:rPr>
            </w:pPr>
            <w:r w:rsidRPr="004B4A77">
              <w:rPr>
                <w:b/>
              </w:rPr>
              <w:t xml:space="preserve">Все должности, занимаемые таким лицом в </w:t>
            </w:r>
            <w:r>
              <w:rPr>
                <w:b/>
              </w:rPr>
              <w:t>поручителе</w:t>
            </w:r>
            <w:r w:rsidRPr="004B4A77">
              <w:rPr>
                <w:b/>
              </w:rPr>
              <w:t xml:space="preserve"> и других организациях за последние пять лет и в настоящее время в хронологическом порядке, в том числе по совместительству</w:t>
            </w:r>
          </w:p>
        </w:tc>
      </w:tr>
      <w:tr w:rsidR="00ED43D2" w14:paraId="096171E7" w14:textId="77777777" w:rsidTr="007B0FF1">
        <w:tc>
          <w:tcPr>
            <w:tcW w:w="3119" w:type="dxa"/>
            <w:gridSpan w:val="2"/>
            <w:vAlign w:val="center"/>
          </w:tcPr>
          <w:p w14:paraId="109FB03D" w14:textId="77777777" w:rsidR="00ED43D2" w:rsidRPr="006547B4" w:rsidRDefault="00ED43D2" w:rsidP="007B0FF1">
            <w:pPr>
              <w:spacing w:before="60" w:after="60"/>
              <w:jc w:val="center"/>
              <w:rPr>
                <w:b/>
              </w:rPr>
            </w:pPr>
            <w:r>
              <w:rPr>
                <w:b/>
              </w:rPr>
              <w:t>Период</w:t>
            </w:r>
          </w:p>
        </w:tc>
        <w:tc>
          <w:tcPr>
            <w:tcW w:w="3544" w:type="dxa"/>
            <w:gridSpan w:val="2"/>
            <w:vAlign w:val="center"/>
          </w:tcPr>
          <w:p w14:paraId="5938E0F6" w14:textId="77777777" w:rsidR="00ED43D2" w:rsidRPr="006547B4" w:rsidRDefault="00ED43D2" w:rsidP="007B0FF1">
            <w:pPr>
              <w:spacing w:before="60" w:after="60"/>
              <w:jc w:val="center"/>
              <w:rPr>
                <w:b/>
              </w:rPr>
            </w:pPr>
            <w:r w:rsidRPr="008E1FF2">
              <w:rPr>
                <w:b/>
              </w:rPr>
              <w:t>Полное или сокращенное фирменное наименование организации</w:t>
            </w:r>
          </w:p>
        </w:tc>
        <w:tc>
          <w:tcPr>
            <w:tcW w:w="3260" w:type="dxa"/>
            <w:gridSpan w:val="2"/>
            <w:vAlign w:val="center"/>
          </w:tcPr>
          <w:p w14:paraId="761B1E2C" w14:textId="77777777" w:rsidR="00ED43D2" w:rsidRPr="006547B4" w:rsidRDefault="00ED43D2" w:rsidP="007B0FF1">
            <w:pPr>
              <w:spacing w:before="60" w:after="60"/>
              <w:jc w:val="center"/>
              <w:rPr>
                <w:b/>
              </w:rPr>
            </w:pPr>
            <w:r w:rsidRPr="006547B4">
              <w:rPr>
                <w:b/>
              </w:rPr>
              <w:t>Наименование должности</w:t>
            </w:r>
          </w:p>
        </w:tc>
      </w:tr>
      <w:tr w:rsidR="00ED43D2" w:rsidRPr="008D2DF1" w14:paraId="1B93D5F0" w14:textId="77777777" w:rsidTr="007B0FF1">
        <w:trPr>
          <w:trHeight w:val="72"/>
        </w:trPr>
        <w:tc>
          <w:tcPr>
            <w:tcW w:w="1134" w:type="dxa"/>
            <w:vAlign w:val="center"/>
          </w:tcPr>
          <w:p w14:paraId="7A5B5E64" w14:textId="77777777" w:rsidR="00ED43D2" w:rsidRDefault="00ED43D2" w:rsidP="007B0FF1">
            <w:pPr>
              <w:spacing w:before="60" w:after="60"/>
              <w:jc w:val="center"/>
              <w:rPr>
                <w:lang w:eastAsia="ru-RU"/>
              </w:rPr>
            </w:pPr>
            <w:r>
              <w:rPr>
                <w:lang w:eastAsia="ru-RU"/>
              </w:rPr>
              <w:t>2009</w:t>
            </w:r>
          </w:p>
        </w:tc>
        <w:tc>
          <w:tcPr>
            <w:tcW w:w="1985" w:type="dxa"/>
            <w:vAlign w:val="center"/>
          </w:tcPr>
          <w:p w14:paraId="1E411A5E" w14:textId="77777777" w:rsidR="00ED43D2" w:rsidRPr="00CE4A45" w:rsidRDefault="00ED43D2" w:rsidP="007B0FF1">
            <w:pPr>
              <w:spacing w:before="60" w:after="60"/>
              <w:jc w:val="center"/>
              <w:rPr>
                <w:lang w:eastAsia="ru-RU"/>
              </w:rPr>
            </w:pPr>
            <w:r>
              <w:rPr>
                <w:lang w:eastAsia="ru-RU"/>
              </w:rPr>
              <w:t>2012</w:t>
            </w:r>
          </w:p>
        </w:tc>
        <w:tc>
          <w:tcPr>
            <w:tcW w:w="3544" w:type="dxa"/>
            <w:gridSpan w:val="2"/>
            <w:vAlign w:val="center"/>
          </w:tcPr>
          <w:p w14:paraId="429D3B53" w14:textId="77777777" w:rsidR="00ED43D2" w:rsidRPr="0027024C" w:rsidRDefault="00ED43D2" w:rsidP="007B0FF1">
            <w:pPr>
              <w:spacing w:before="60" w:after="60"/>
              <w:jc w:val="center"/>
              <w:rPr>
                <w:lang w:eastAsia="ru-RU"/>
              </w:rPr>
            </w:pPr>
            <w:r w:rsidRPr="0027024C">
              <w:rPr>
                <w:lang w:eastAsia="ru-RU"/>
              </w:rPr>
              <w:t>Страховое акционерное общество «ГЕФЕСТ»</w:t>
            </w:r>
          </w:p>
        </w:tc>
        <w:tc>
          <w:tcPr>
            <w:tcW w:w="3260" w:type="dxa"/>
            <w:gridSpan w:val="2"/>
            <w:vAlign w:val="center"/>
          </w:tcPr>
          <w:p w14:paraId="24F9BB51" w14:textId="77777777" w:rsidR="00ED43D2" w:rsidRDefault="00ED43D2" w:rsidP="007B0FF1">
            <w:pPr>
              <w:spacing w:before="60" w:after="60"/>
              <w:jc w:val="center"/>
              <w:rPr>
                <w:lang w:eastAsia="ru-RU"/>
              </w:rPr>
            </w:pPr>
            <w:r w:rsidRPr="0027024C">
              <w:rPr>
                <w:lang w:eastAsia="ru-RU"/>
              </w:rPr>
              <w:t>Директор департамента страхования строительного комплекса</w:t>
            </w:r>
          </w:p>
        </w:tc>
      </w:tr>
      <w:tr w:rsidR="00ED43D2" w:rsidRPr="008D2DF1" w14:paraId="1A037D95" w14:textId="77777777" w:rsidTr="007B0FF1">
        <w:trPr>
          <w:trHeight w:val="72"/>
        </w:trPr>
        <w:tc>
          <w:tcPr>
            <w:tcW w:w="1134" w:type="dxa"/>
            <w:vAlign w:val="center"/>
          </w:tcPr>
          <w:p w14:paraId="118324EB" w14:textId="77777777" w:rsidR="00ED43D2" w:rsidRDefault="00ED43D2" w:rsidP="007B0FF1">
            <w:pPr>
              <w:spacing w:before="60" w:after="60"/>
              <w:jc w:val="center"/>
              <w:rPr>
                <w:lang w:eastAsia="ru-RU"/>
              </w:rPr>
            </w:pPr>
            <w:r>
              <w:rPr>
                <w:lang w:eastAsia="ru-RU"/>
              </w:rPr>
              <w:t>2012</w:t>
            </w:r>
          </w:p>
        </w:tc>
        <w:tc>
          <w:tcPr>
            <w:tcW w:w="1985" w:type="dxa"/>
            <w:vAlign w:val="center"/>
          </w:tcPr>
          <w:p w14:paraId="6F2BFED8" w14:textId="77777777" w:rsidR="00ED43D2" w:rsidRPr="00CE4A45" w:rsidRDefault="00ED43D2" w:rsidP="007B0FF1">
            <w:pPr>
              <w:spacing w:before="60" w:after="60"/>
              <w:jc w:val="center"/>
              <w:rPr>
                <w:lang w:eastAsia="ru-RU"/>
              </w:rPr>
            </w:pPr>
            <w:r>
              <w:rPr>
                <w:lang w:eastAsia="ru-RU"/>
              </w:rPr>
              <w:t>2013</w:t>
            </w:r>
          </w:p>
        </w:tc>
        <w:tc>
          <w:tcPr>
            <w:tcW w:w="3544" w:type="dxa"/>
            <w:gridSpan w:val="2"/>
            <w:vAlign w:val="center"/>
          </w:tcPr>
          <w:p w14:paraId="05DC9C82" w14:textId="77777777" w:rsidR="00ED43D2" w:rsidRPr="003D2C91" w:rsidRDefault="00ED43D2" w:rsidP="007B0FF1">
            <w:pPr>
              <w:spacing w:before="60" w:after="60"/>
              <w:jc w:val="center"/>
              <w:rPr>
                <w:lang w:eastAsia="ru-RU"/>
              </w:rPr>
            </w:pPr>
            <w:r w:rsidRPr="003D2C91">
              <w:rPr>
                <w:lang w:eastAsia="ru-RU"/>
              </w:rPr>
              <w:t>ООО «ВМС Инжиниринг»</w:t>
            </w:r>
          </w:p>
        </w:tc>
        <w:tc>
          <w:tcPr>
            <w:tcW w:w="3260" w:type="dxa"/>
            <w:gridSpan w:val="2"/>
            <w:vAlign w:val="center"/>
          </w:tcPr>
          <w:p w14:paraId="7B6CDA66" w14:textId="77777777" w:rsidR="00ED43D2" w:rsidRDefault="00ED43D2" w:rsidP="007B0FF1">
            <w:pPr>
              <w:spacing w:before="60" w:after="60"/>
              <w:jc w:val="center"/>
              <w:rPr>
                <w:lang w:eastAsia="ru-RU"/>
              </w:rPr>
            </w:pPr>
            <w:r w:rsidRPr="003D2C91">
              <w:rPr>
                <w:lang w:eastAsia="ru-RU"/>
              </w:rPr>
              <w:t>Заместитель генерального директора по управлению проектами</w:t>
            </w:r>
          </w:p>
        </w:tc>
      </w:tr>
      <w:tr w:rsidR="00ED43D2" w:rsidRPr="008D2DF1" w14:paraId="5B9C31D1" w14:textId="77777777" w:rsidTr="007B0FF1">
        <w:trPr>
          <w:trHeight w:val="72"/>
        </w:trPr>
        <w:tc>
          <w:tcPr>
            <w:tcW w:w="1134" w:type="dxa"/>
            <w:vAlign w:val="center"/>
          </w:tcPr>
          <w:p w14:paraId="12F580CB" w14:textId="77777777" w:rsidR="00ED43D2" w:rsidRDefault="00ED43D2" w:rsidP="007B0FF1">
            <w:pPr>
              <w:spacing w:before="60" w:after="60"/>
              <w:jc w:val="center"/>
              <w:rPr>
                <w:lang w:eastAsia="ru-RU"/>
              </w:rPr>
            </w:pPr>
            <w:r>
              <w:rPr>
                <w:lang w:eastAsia="ru-RU"/>
              </w:rPr>
              <w:t>2014</w:t>
            </w:r>
          </w:p>
        </w:tc>
        <w:tc>
          <w:tcPr>
            <w:tcW w:w="1985" w:type="dxa"/>
            <w:vAlign w:val="center"/>
          </w:tcPr>
          <w:p w14:paraId="6F5AA00B" w14:textId="77777777" w:rsidR="00ED43D2" w:rsidRPr="00CE4A45" w:rsidRDefault="00ED43D2" w:rsidP="007B0FF1">
            <w:pPr>
              <w:spacing w:before="60" w:after="60"/>
              <w:jc w:val="center"/>
              <w:rPr>
                <w:lang w:eastAsia="ru-RU"/>
              </w:rPr>
            </w:pPr>
            <w:r>
              <w:rPr>
                <w:lang w:eastAsia="ru-RU"/>
              </w:rPr>
              <w:t>2014</w:t>
            </w:r>
          </w:p>
        </w:tc>
        <w:tc>
          <w:tcPr>
            <w:tcW w:w="3544" w:type="dxa"/>
            <w:gridSpan w:val="2"/>
            <w:vAlign w:val="center"/>
          </w:tcPr>
          <w:p w14:paraId="02BABDF6" w14:textId="77777777" w:rsidR="00ED43D2" w:rsidRPr="00707598" w:rsidRDefault="00ED43D2" w:rsidP="007B0FF1">
            <w:pPr>
              <w:spacing w:before="60" w:after="60"/>
              <w:jc w:val="center"/>
            </w:pPr>
            <w:r>
              <w:t>О</w:t>
            </w:r>
            <w:r w:rsidRPr="00CE4A45">
              <w:t>АО «ДСК «АВТОБАН»</w:t>
            </w:r>
          </w:p>
        </w:tc>
        <w:tc>
          <w:tcPr>
            <w:tcW w:w="3260" w:type="dxa"/>
            <w:gridSpan w:val="2"/>
            <w:vAlign w:val="center"/>
          </w:tcPr>
          <w:p w14:paraId="51163280" w14:textId="77777777" w:rsidR="00ED43D2" w:rsidRPr="00707598" w:rsidRDefault="00ED43D2" w:rsidP="007B0FF1">
            <w:pPr>
              <w:spacing w:before="60" w:after="60"/>
              <w:jc w:val="center"/>
            </w:pPr>
            <w:r w:rsidRPr="00707598">
              <w:t>Руководитель проекта Управление инвестиционных проектов</w:t>
            </w:r>
          </w:p>
        </w:tc>
      </w:tr>
      <w:tr w:rsidR="00ED43D2" w:rsidRPr="008D2DF1" w14:paraId="2826E57C" w14:textId="77777777" w:rsidTr="007B0FF1">
        <w:trPr>
          <w:trHeight w:val="72"/>
        </w:trPr>
        <w:tc>
          <w:tcPr>
            <w:tcW w:w="1134" w:type="dxa"/>
            <w:vAlign w:val="center"/>
          </w:tcPr>
          <w:p w14:paraId="122FFD30" w14:textId="77777777" w:rsidR="00ED43D2" w:rsidRPr="00CE4A45" w:rsidRDefault="00ED43D2" w:rsidP="007B0FF1">
            <w:pPr>
              <w:spacing w:before="60" w:after="60"/>
              <w:jc w:val="center"/>
            </w:pPr>
            <w:r>
              <w:rPr>
                <w:lang w:eastAsia="ru-RU"/>
              </w:rPr>
              <w:t>2014</w:t>
            </w:r>
          </w:p>
        </w:tc>
        <w:tc>
          <w:tcPr>
            <w:tcW w:w="1985" w:type="dxa"/>
            <w:vAlign w:val="center"/>
          </w:tcPr>
          <w:p w14:paraId="5610E13E" w14:textId="77777777" w:rsidR="00ED43D2" w:rsidRPr="00CE4A45" w:rsidRDefault="00ED43D2" w:rsidP="007B0FF1">
            <w:pPr>
              <w:spacing w:before="60" w:after="60"/>
              <w:jc w:val="center"/>
            </w:pPr>
            <w:r>
              <w:rPr>
                <w:lang w:eastAsia="ru-RU"/>
              </w:rPr>
              <w:t>2015</w:t>
            </w:r>
          </w:p>
        </w:tc>
        <w:tc>
          <w:tcPr>
            <w:tcW w:w="3544" w:type="dxa"/>
            <w:gridSpan w:val="2"/>
            <w:vAlign w:val="center"/>
          </w:tcPr>
          <w:p w14:paraId="609DFA50" w14:textId="77777777" w:rsidR="00ED43D2" w:rsidRPr="00CE4A45" w:rsidRDefault="00ED43D2" w:rsidP="007B0FF1">
            <w:pPr>
              <w:spacing w:before="60" w:after="60"/>
              <w:jc w:val="center"/>
            </w:pPr>
            <w:r>
              <w:t>О</w:t>
            </w:r>
            <w:r w:rsidRPr="00CE4A45">
              <w:t>АО «ДСК «АВТОБАН»</w:t>
            </w:r>
          </w:p>
        </w:tc>
        <w:tc>
          <w:tcPr>
            <w:tcW w:w="3260" w:type="dxa"/>
            <w:gridSpan w:val="2"/>
            <w:vAlign w:val="center"/>
          </w:tcPr>
          <w:p w14:paraId="2798B365" w14:textId="77777777" w:rsidR="00ED43D2" w:rsidRPr="00CE4A45" w:rsidRDefault="00ED43D2" w:rsidP="007B0FF1">
            <w:pPr>
              <w:spacing w:before="60" w:after="60"/>
              <w:jc w:val="center"/>
            </w:pPr>
            <w:r w:rsidRPr="00707598">
              <w:t>Заместитель исполнительного директора по перспективному развитию</w:t>
            </w:r>
          </w:p>
        </w:tc>
      </w:tr>
      <w:tr w:rsidR="00ED43D2" w:rsidRPr="008D2DF1" w14:paraId="36534C6E" w14:textId="77777777" w:rsidTr="007B0FF1">
        <w:tc>
          <w:tcPr>
            <w:tcW w:w="1134" w:type="dxa"/>
            <w:vAlign w:val="center"/>
          </w:tcPr>
          <w:p w14:paraId="773E9DEF" w14:textId="77777777" w:rsidR="00ED43D2" w:rsidRPr="00CE4A45" w:rsidRDefault="00ED43D2" w:rsidP="007B0FF1">
            <w:pPr>
              <w:spacing w:before="60" w:after="60"/>
              <w:jc w:val="center"/>
            </w:pPr>
            <w:r>
              <w:rPr>
                <w:lang w:eastAsia="ru-RU"/>
              </w:rPr>
              <w:t>2015</w:t>
            </w:r>
          </w:p>
        </w:tc>
        <w:tc>
          <w:tcPr>
            <w:tcW w:w="1985" w:type="dxa"/>
            <w:vAlign w:val="center"/>
          </w:tcPr>
          <w:p w14:paraId="383DDC80" w14:textId="77777777" w:rsidR="00ED43D2" w:rsidRPr="00CE4A45" w:rsidRDefault="00ED43D2" w:rsidP="007B0FF1">
            <w:pPr>
              <w:spacing w:before="60" w:after="60"/>
              <w:jc w:val="center"/>
            </w:pPr>
            <w:r>
              <w:rPr>
                <w:lang w:eastAsia="ru-RU"/>
              </w:rPr>
              <w:t>настоящее время</w:t>
            </w:r>
          </w:p>
        </w:tc>
        <w:tc>
          <w:tcPr>
            <w:tcW w:w="3544" w:type="dxa"/>
            <w:gridSpan w:val="2"/>
            <w:vAlign w:val="center"/>
          </w:tcPr>
          <w:p w14:paraId="3840EBF3" w14:textId="77777777" w:rsidR="00ED43D2" w:rsidRPr="00CE4A45" w:rsidRDefault="00ED43D2" w:rsidP="007B0FF1">
            <w:pPr>
              <w:spacing w:before="60" w:after="60"/>
              <w:jc w:val="center"/>
            </w:pPr>
            <w:r w:rsidRPr="00CE4A45">
              <w:t>АО «ДСК «АВТОБАН»</w:t>
            </w:r>
          </w:p>
        </w:tc>
        <w:tc>
          <w:tcPr>
            <w:tcW w:w="3260" w:type="dxa"/>
            <w:gridSpan w:val="2"/>
            <w:vAlign w:val="center"/>
          </w:tcPr>
          <w:p w14:paraId="2DA88DC3" w14:textId="77777777" w:rsidR="00ED43D2" w:rsidRPr="00CE4A45" w:rsidRDefault="00ED43D2" w:rsidP="007B0FF1">
            <w:pPr>
              <w:spacing w:before="60" w:after="60"/>
              <w:jc w:val="center"/>
            </w:pPr>
            <w:r w:rsidRPr="00707598">
              <w:t>Член Совета директоров</w:t>
            </w:r>
          </w:p>
        </w:tc>
      </w:tr>
      <w:tr w:rsidR="00ED43D2" w:rsidRPr="008D2DF1" w14:paraId="464F6A28" w14:textId="77777777" w:rsidTr="007B0FF1">
        <w:tc>
          <w:tcPr>
            <w:tcW w:w="1134" w:type="dxa"/>
            <w:vAlign w:val="center"/>
          </w:tcPr>
          <w:p w14:paraId="34A7E297" w14:textId="77777777" w:rsidR="00ED43D2" w:rsidRPr="00CE4A45" w:rsidRDefault="00ED43D2" w:rsidP="007B0FF1">
            <w:pPr>
              <w:spacing w:before="60" w:after="60"/>
              <w:jc w:val="center"/>
            </w:pPr>
            <w:r w:rsidRPr="00CE4A45">
              <w:rPr>
                <w:lang w:eastAsia="ru-RU"/>
              </w:rPr>
              <w:t>2014</w:t>
            </w:r>
          </w:p>
        </w:tc>
        <w:tc>
          <w:tcPr>
            <w:tcW w:w="1985" w:type="dxa"/>
            <w:vAlign w:val="center"/>
          </w:tcPr>
          <w:p w14:paraId="27AC9166" w14:textId="77777777" w:rsidR="00ED43D2" w:rsidRPr="00CE4A45" w:rsidRDefault="00ED43D2" w:rsidP="007B0FF1">
            <w:pPr>
              <w:spacing w:before="60" w:after="60"/>
              <w:jc w:val="center"/>
            </w:pPr>
            <w:r w:rsidRPr="00CE4A45">
              <w:rPr>
                <w:lang w:eastAsia="ru-RU"/>
              </w:rPr>
              <w:t>настоящее время</w:t>
            </w:r>
          </w:p>
        </w:tc>
        <w:tc>
          <w:tcPr>
            <w:tcW w:w="3544" w:type="dxa"/>
            <w:gridSpan w:val="2"/>
            <w:vAlign w:val="center"/>
          </w:tcPr>
          <w:p w14:paraId="2252C807" w14:textId="77777777" w:rsidR="00ED43D2" w:rsidRPr="00CE4A45" w:rsidRDefault="00ED43D2" w:rsidP="007B0FF1">
            <w:pPr>
              <w:spacing w:before="60" w:after="60"/>
              <w:jc w:val="center"/>
            </w:pPr>
            <w:r w:rsidRPr="00CE4A45">
              <w:t>АО «ДСК «АВТОБАН»</w:t>
            </w:r>
          </w:p>
        </w:tc>
        <w:tc>
          <w:tcPr>
            <w:tcW w:w="3260" w:type="dxa"/>
            <w:gridSpan w:val="2"/>
            <w:vAlign w:val="center"/>
          </w:tcPr>
          <w:p w14:paraId="5CD08371" w14:textId="77777777" w:rsidR="00ED43D2" w:rsidRPr="00CE4A45" w:rsidRDefault="00ED43D2" w:rsidP="007B0FF1">
            <w:pPr>
              <w:spacing w:before="60" w:after="60"/>
              <w:jc w:val="center"/>
            </w:pPr>
            <w:r w:rsidRPr="00707598">
              <w:t>Заместитель генерального директора по перспективным проектам и работе с проектными организациями, Управляющая компания</w:t>
            </w:r>
          </w:p>
        </w:tc>
      </w:tr>
      <w:tr w:rsidR="00ED43D2" w:rsidRPr="008D2DF1" w14:paraId="356726FC" w14:textId="77777777" w:rsidTr="007B0FF1">
        <w:tc>
          <w:tcPr>
            <w:tcW w:w="7230" w:type="dxa"/>
            <w:gridSpan w:val="5"/>
          </w:tcPr>
          <w:p w14:paraId="6FA84DC8" w14:textId="77777777" w:rsidR="00ED43D2" w:rsidRPr="00DB52F3" w:rsidRDefault="00ED43D2" w:rsidP="007B0FF1">
            <w:pPr>
              <w:pStyle w:val="ConsPlusNormal"/>
              <w:spacing w:before="60" w:after="60"/>
              <w:jc w:val="both"/>
              <w:rPr>
                <w:b/>
              </w:rPr>
            </w:pPr>
            <w:r w:rsidRPr="00DB52F3">
              <w:rPr>
                <w:b/>
              </w:rPr>
              <w:t xml:space="preserve">доли участия такого лица в уставном капитале </w:t>
            </w:r>
            <w:r>
              <w:rPr>
                <w:b/>
              </w:rPr>
              <w:t>поручителя</w:t>
            </w:r>
            <w:r w:rsidRPr="00DB52F3">
              <w:rPr>
                <w:b/>
              </w:rPr>
              <w:t>, являющегося коммерческой организацией</w:t>
            </w:r>
          </w:p>
        </w:tc>
        <w:tc>
          <w:tcPr>
            <w:tcW w:w="2693" w:type="dxa"/>
            <w:vAlign w:val="center"/>
          </w:tcPr>
          <w:p w14:paraId="26BCD5EA" w14:textId="77777777" w:rsidR="00ED43D2" w:rsidRPr="008D2DF1" w:rsidRDefault="00ED43D2" w:rsidP="007B0FF1">
            <w:pPr>
              <w:spacing w:before="60" w:after="60"/>
              <w:jc w:val="center"/>
            </w:pPr>
            <w:r w:rsidRPr="008D2DF1">
              <w:t>Не имеет</w:t>
            </w:r>
          </w:p>
        </w:tc>
      </w:tr>
      <w:tr w:rsidR="00ED43D2" w14:paraId="6DA41B13" w14:textId="77777777" w:rsidTr="007B0FF1">
        <w:tc>
          <w:tcPr>
            <w:tcW w:w="7230" w:type="dxa"/>
            <w:gridSpan w:val="5"/>
          </w:tcPr>
          <w:p w14:paraId="514F5522" w14:textId="77777777" w:rsidR="00ED43D2" w:rsidRPr="00DB52F3" w:rsidRDefault="00ED43D2" w:rsidP="007B0FF1">
            <w:pPr>
              <w:pStyle w:val="ConsPlusNormal"/>
              <w:spacing w:before="60" w:after="60"/>
              <w:jc w:val="both"/>
              <w:rPr>
                <w:b/>
              </w:rPr>
            </w:pPr>
            <w:r w:rsidRPr="00DB52F3">
              <w:rPr>
                <w:b/>
              </w:rPr>
              <w:t xml:space="preserve">доли принадлежащих такому лицу обыкновенных акций </w:t>
            </w:r>
            <w:r w:rsidRPr="009344DD">
              <w:rPr>
                <w:b/>
              </w:rPr>
              <w:t>поручителя</w:t>
            </w:r>
          </w:p>
        </w:tc>
        <w:tc>
          <w:tcPr>
            <w:tcW w:w="2693" w:type="dxa"/>
            <w:vAlign w:val="center"/>
          </w:tcPr>
          <w:p w14:paraId="6B81CD0B" w14:textId="77777777" w:rsidR="00ED43D2" w:rsidRDefault="00ED43D2" w:rsidP="007B0FF1">
            <w:pPr>
              <w:spacing w:before="60" w:after="60"/>
              <w:jc w:val="center"/>
            </w:pPr>
            <w:r>
              <w:t>Не имеет</w:t>
            </w:r>
          </w:p>
        </w:tc>
      </w:tr>
      <w:tr w:rsidR="00ED43D2" w14:paraId="18685451" w14:textId="77777777" w:rsidTr="007B0FF1">
        <w:tc>
          <w:tcPr>
            <w:tcW w:w="7230" w:type="dxa"/>
            <w:gridSpan w:val="5"/>
          </w:tcPr>
          <w:p w14:paraId="4BAFA050" w14:textId="77777777" w:rsidR="00ED43D2" w:rsidRPr="00DB52F3" w:rsidRDefault="00ED43D2" w:rsidP="007B0FF1">
            <w:pPr>
              <w:pStyle w:val="ConsPlusNormal"/>
              <w:spacing w:before="60" w:after="60"/>
              <w:jc w:val="both"/>
              <w:rPr>
                <w:b/>
              </w:rPr>
            </w:pPr>
            <w:r w:rsidRPr="00DB52F3">
              <w:rPr>
                <w:b/>
              </w:rPr>
              <w:t xml:space="preserve">количество акций </w:t>
            </w:r>
            <w:r w:rsidRPr="009344DD">
              <w:rPr>
                <w:b/>
              </w:rPr>
              <w:t xml:space="preserve">поручителя </w:t>
            </w:r>
            <w:r w:rsidRPr="00DB52F3">
              <w:rPr>
                <w:b/>
              </w:rPr>
              <w:t xml:space="preserve">каждой категории (типа), которые могут быть приобретены таким лицом в результате осуществления прав по принадлежащим ему опционам </w:t>
            </w:r>
            <w:r w:rsidRPr="009344DD">
              <w:rPr>
                <w:b/>
              </w:rPr>
              <w:t>поручителя</w:t>
            </w:r>
          </w:p>
        </w:tc>
        <w:tc>
          <w:tcPr>
            <w:tcW w:w="2693" w:type="dxa"/>
            <w:vAlign w:val="center"/>
          </w:tcPr>
          <w:p w14:paraId="2BA5F302" w14:textId="77777777" w:rsidR="00ED43D2" w:rsidRDefault="00ED43D2" w:rsidP="007B0FF1">
            <w:pPr>
              <w:pStyle w:val="ConsPlusNormal"/>
              <w:spacing w:before="60" w:after="60"/>
              <w:jc w:val="center"/>
            </w:pPr>
            <w:r>
              <w:t>Опционов не имеет</w:t>
            </w:r>
          </w:p>
        </w:tc>
      </w:tr>
      <w:tr w:rsidR="00ED43D2" w14:paraId="28DE131A" w14:textId="77777777" w:rsidTr="007B0FF1">
        <w:tc>
          <w:tcPr>
            <w:tcW w:w="7230" w:type="dxa"/>
            <w:gridSpan w:val="5"/>
          </w:tcPr>
          <w:p w14:paraId="757770ED" w14:textId="77777777" w:rsidR="00ED43D2" w:rsidRPr="00DB52F3" w:rsidRDefault="00ED43D2" w:rsidP="007B0FF1">
            <w:pPr>
              <w:pStyle w:val="ConsPlusNormal"/>
              <w:spacing w:before="60" w:after="60"/>
              <w:jc w:val="both"/>
              <w:rPr>
                <w:b/>
              </w:rPr>
            </w:pPr>
            <w:r w:rsidRPr="00DB52F3">
              <w:rPr>
                <w:b/>
              </w:rPr>
              <w:t xml:space="preserve">доли участия такого лица в уставном капитале дочерних и зависимых обществ </w:t>
            </w:r>
            <w:r w:rsidRPr="009344DD">
              <w:rPr>
                <w:b/>
              </w:rPr>
              <w:t>поручителя</w:t>
            </w:r>
          </w:p>
        </w:tc>
        <w:tc>
          <w:tcPr>
            <w:tcW w:w="2693" w:type="dxa"/>
            <w:vAlign w:val="center"/>
          </w:tcPr>
          <w:p w14:paraId="02343B92" w14:textId="77777777" w:rsidR="00ED43D2" w:rsidRDefault="00ED43D2" w:rsidP="007B0FF1">
            <w:pPr>
              <w:pStyle w:val="ConsPlusNormal"/>
              <w:spacing w:before="60" w:after="60"/>
              <w:jc w:val="center"/>
            </w:pPr>
            <w:r>
              <w:t>Не имеет</w:t>
            </w:r>
          </w:p>
        </w:tc>
      </w:tr>
      <w:tr w:rsidR="00ED43D2" w14:paraId="5C820FA6" w14:textId="77777777" w:rsidTr="007B0FF1">
        <w:tc>
          <w:tcPr>
            <w:tcW w:w="7230" w:type="dxa"/>
            <w:gridSpan w:val="5"/>
          </w:tcPr>
          <w:p w14:paraId="6A8F95BA" w14:textId="77777777" w:rsidR="00ED43D2" w:rsidRPr="00DB52F3" w:rsidRDefault="00ED43D2" w:rsidP="007B0FF1">
            <w:pPr>
              <w:pStyle w:val="ConsPlusNormal"/>
              <w:spacing w:before="60" w:after="60"/>
              <w:jc w:val="both"/>
              <w:rPr>
                <w:b/>
              </w:rPr>
            </w:pPr>
            <w:r w:rsidRPr="00DB52F3">
              <w:rPr>
                <w:b/>
              </w:rPr>
              <w:t xml:space="preserve">доли принадлежащих такому лицу обыкновенных акций дочернего или зависимого общества </w:t>
            </w:r>
            <w:r w:rsidRPr="009344DD">
              <w:rPr>
                <w:b/>
              </w:rPr>
              <w:t>поручителя</w:t>
            </w:r>
          </w:p>
        </w:tc>
        <w:tc>
          <w:tcPr>
            <w:tcW w:w="2693" w:type="dxa"/>
            <w:vAlign w:val="center"/>
          </w:tcPr>
          <w:p w14:paraId="216FE3C7" w14:textId="77777777" w:rsidR="00ED43D2" w:rsidRDefault="00ED43D2" w:rsidP="007B0FF1">
            <w:pPr>
              <w:pStyle w:val="ConsPlusNormal"/>
              <w:spacing w:before="60" w:after="60"/>
              <w:jc w:val="center"/>
            </w:pPr>
            <w:r>
              <w:t>Не имеет</w:t>
            </w:r>
          </w:p>
        </w:tc>
      </w:tr>
      <w:tr w:rsidR="00ED43D2" w14:paraId="03AF068D" w14:textId="77777777" w:rsidTr="007B0FF1">
        <w:tc>
          <w:tcPr>
            <w:tcW w:w="7230" w:type="dxa"/>
            <w:gridSpan w:val="5"/>
          </w:tcPr>
          <w:p w14:paraId="049F42A7" w14:textId="77777777" w:rsidR="00ED43D2" w:rsidRPr="00DB52F3" w:rsidRDefault="00ED43D2" w:rsidP="007B0FF1">
            <w:pPr>
              <w:pStyle w:val="ConsPlusNormal"/>
              <w:spacing w:before="60" w:after="60"/>
              <w:jc w:val="both"/>
              <w:rPr>
                <w:b/>
              </w:rPr>
            </w:pPr>
            <w:r w:rsidRPr="00DB52F3">
              <w:rPr>
                <w:b/>
              </w:rPr>
              <w:t xml:space="preserve">количество акций дочернего или зависимого общества </w:t>
            </w:r>
            <w:r w:rsidRPr="009344DD">
              <w:rPr>
                <w:b/>
              </w:rPr>
              <w:t xml:space="preserve">поручителя </w:t>
            </w:r>
            <w:r w:rsidRPr="00DB52F3">
              <w:rPr>
                <w:b/>
              </w:rPr>
              <w:t xml:space="preserve">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w:t>
            </w:r>
            <w:r w:rsidRPr="009344DD">
              <w:rPr>
                <w:b/>
              </w:rPr>
              <w:t>поручителя</w:t>
            </w:r>
          </w:p>
        </w:tc>
        <w:tc>
          <w:tcPr>
            <w:tcW w:w="2693" w:type="dxa"/>
            <w:vAlign w:val="center"/>
          </w:tcPr>
          <w:p w14:paraId="6CCCB0FF" w14:textId="77777777" w:rsidR="00ED43D2" w:rsidRDefault="00ED43D2" w:rsidP="007B0FF1">
            <w:pPr>
              <w:pStyle w:val="ConsPlusNormal"/>
              <w:spacing w:before="60" w:after="60"/>
              <w:jc w:val="center"/>
            </w:pPr>
            <w:r>
              <w:t>Опционов не имеет</w:t>
            </w:r>
          </w:p>
        </w:tc>
      </w:tr>
      <w:tr w:rsidR="00ED43D2" w14:paraId="48AAEE8F" w14:textId="77777777" w:rsidTr="007B0FF1">
        <w:tc>
          <w:tcPr>
            <w:tcW w:w="7230" w:type="dxa"/>
            <w:gridSpan w:val="5"/>
          </w:tcPr>
          <w:p w14:paraId="6C9AEF84" w14:textId="77777777" w:rsidR="00ED43D2" w:rsidRPr="00DB52F3" w:rsidRDefault="00ED43D2" w:rsidP="007B0FF1">
            <w:pPr>
              <w:pStyle w:val="ConsPlusNormal"/>
              <w:spacing w:before="60" w:after="60"/>
              <w:jc w:val="both"/>
              <w:rPr>
                <w:b/>
              </w:rPr>
            </w:pPr>
            <w:r w:rsidRPr="00DB52F3">
              <w:rPr>
                <w:b/>
              </w:rPr>
              <w:t xml:space="preserve">характер любых родственных связей с лицами, входящими в состав органов управления </w:t>
            </w:r>
            <w:r w:rsidRPr="009344DD">
              <w:rPr>
                <w:b/>
              </w:rPr>
              <w:t xml:space="preserve">поручителя </w:t>
            </w:r>
            <w:r w:rsidRPr="00DB52F3">
              <w:rPr>
                <w:b/>
              </w:rPr>
              <w:t xml:space="preserve">и (или) органов контроля за финансово-хозяйственной деятельностью </w:t>
            </w:r>
            <w:r w:rsidRPr="009344DD">
              <w:rPr>
                <w:b/>
              </w:rPr>
              <w:t>поручителя</w:t>
            </w:r>
          </w:p>
        </w:tc>
        <w:tc>
          <w:tcPr>
            <w:tcW w:w="2693" w:type="dxa"/>
            <w:vAlign w:val="center"/>
          </w:tcPr>
          <w:p w14:paraId="0EE37FCF" w14:textId="77777777" w:rsidR="00ED43D2" w:rsidRDefault="00ED43D2" w:rsidP="007B0FF1">
            <w:pPr>
              <w:pStyle w:val="ConsPlusNormal"/>
              <w:spacing w:before="60" w:after="60"/>
              <w:jc w:val="center"/>
            </w:pPr>
            <w:r>
              <w:t>Родственные связи с указанными лицами отсутствуют</w:t>
            </w:r>
          </w:p>
        </w:tc>
      </w:tr>
      <w:tr w:rsidR="00ED43D2" w14:paraId="27D8A114" w14:textId="77777777" w:rsidTr="007B0FF1">
        <w:tc>
          <w:tcPr>
            <w:tcW w:w="7230" w:type="dxa"/>
            <w:gridSpan w:val="5"/>
          </w:tcPr>
          <w:p w14:paraId="608EACED" w14:textId="77777777" w:rsidR="00ED43D2" w:rsidRPr="00DB52F3" w:rsidRDefault="00ED43D2" w:rsidP="007B0FF1">
            <w:pPr>
              <w:pStyle w:val="ConsPlusNormal"/>
              <w:spacing w:before="60" w:after="60"/>
              <w:jc w:val="both"/>
              <w:rPr>
                <w:b/>
              </w:rPr>
            </w:pPr>
            <w:r w:rsidRPr="00DB52F3">
              <w:rPr>
                <w:b/>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c>
        <w:tc>
          <w:tcPr>
            <w:tcW w:w="2693" w:type="dxa"/>
            <w:vAlign w:val="center"/>
          </w:tcPr>
          <w:p w14:paraId="5C8CFD27" w14:textId="77777777" w:rsidR="00ED43D2" w:rsidRDefault="00ED43D2" w:rsidP="007B0FF1">
            <w:pPr>
              <w:pStyle w:val="ConsPlusNormal"/>
              <w:spacing w:before="60" w:after="60"/>
              <w:jc w:val="center"/>
            </w:pPr>
            <w:r>
              <w:t>К ответственности не привлекался (судимости отсутствуют)</w:t>
            </w:r>
          </w:p>
        </w:tc>
      </w:tr>
      <w:tr w:rsidR="00ED43D2" w14:paraId="3C4D3310" w14:textId="77777777" w:rsidTr="007B0FF1">
        <w:tc>
          <w:tcPr>
            <w:tcW w:w="7230" w:type="dxa"/>
            <w:gridSpan w:val="5"/>
          </w:tcPr>
          <w:p w14:paraId="3CA842EC" w14:textId="77777777" w:rsidR="00ED43D2" w:rsidRPr="00DB52F3" w:rsidRDefault="00ED43D2" w:rsidP="007B0FF1">
            <w:pPr>
              <w:pStyle w:val="ConsPlusNormal"/>
              <w:spacing w:before="60" w:after="60"/>
              <w:jc w:val="both"/>
              <w:rPr>
                <w:b/>
              </w:rPr>
            </w:pPr>
            <w:r w:rsidRPr="00DB52F3">
              <w:rPr>
                <w:b/>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c>
        <w:tc>
          <w:tcPr>
            <w:tcW w:w="2693" w:type="dxa"/>
            <w:vAlign w:val="center"/>
          </w:tcPr>
          <w:p w14:paraId="1E1C3C97" w14:textId="77777777" w:rsidR="00ED43D2" w:rsidRDefault="00ED43D2" w:rsidP="007B0FF1">
            <w:pPr>
              <w:pStyle w:val="ConsPlusNormal"/>
              <w:spacing w:before="60" w:after="60"/>
              <w:jc w:val="center"/>
            </w:pPr>
            <w:r>
              <w:t>Указанные должности не занимал</w:t>
            </w:r>
          </w:p>
        </w:tc>
      </w:tr>
      <w:tr w:rsidR="00ED43D2" w14:paraId="1F869807" w14:textId="77777777" w:rsidTr="007B0FF1">
        <w:tc>
          <w:tcPr>
            <w:tcW w:w="7230" w:type="dxa"/>
            <w:gridSpan w:val="5"/>
          </w:tcPr>
          <w:p w14:paraId="78ACCE37" w14:textId="77777777" w:rsidR="00ED43D2" w:rsidRPr="00DB52F3" w:rsidRDefault="00ED43D2" w:rsidP="007B0FF1">
            <w:pPr>
              <w:pStyle w:val="ConsPlusNormal"/>
              <w:spacing w:before="60" w:after="60"/>
              <w:jc w:val="both"/>
              <w:rPr>
                <w:b/>
              </w:rPr>
            </w:pPr>
            <w:r w:rsidRPr="00E64C16">
              <w:rPr>
                <w:b/>
              </w:rPr>
              <w:t>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tc>
        <w:tc>
          <w:tcPr>
            <w:tcW w:w="2693" w:type="dxa"/>
            <w:vAlign w:val="center"/>
          </w:tcPr>
          <w:p w14:paraId="18701948" w14:textId="77777777" w:rsidR="00ED43D2" w:rsidRDefault="00ED43D2" w:rsidP="007B0FF1">
            <w:pPr>
              <w:pStyle w:val="ConsPlusNormal"/>
              <w:spacing w:before="60" w:after="60"/>
              <w:jc w:val="center"/>
            </w:pPr>
            <w:r w:rsidRPr="00E64C16">
              <w:t xml:space="preserve">В работе комитетов </w:t>
            </w:r>
            <w:r>
              <w:t>с</w:t>
            </w:r>
            <w:r w:rsidRPr="00E64C16">
              <w:t>овет</w:t>
            </w:r>
            <w:r>
              <w:t>ов</w:t>
            </w:r>
            <w:r w:rsidRPr="00E64C16">
              <w:t xml:space="preserve"> директор</w:t>
            </w:r>
            <w:r>
              <w:t>ов</w:t>
            </w:r>
            <w:r w:rsidRPr="00E64C16">
              <w:t xml:space="preserve"> </w:t>
            </w:r>
            <w:r>
              <w:t xml:space="preserve">(наблюдательных советов) </w:t>
            </w:r>
            <w:r w:rsidRPr="00E64C16">
              <w:t>не участвует</w:t>
            </w:r>
          </w:p>
        </w:tc>
      </w:tr>
      <w:tr w:rsidR="00ED43D2" w14:paraId="7759375C" w14:textId="77777777" w:rsidTr="007B0FF1">
        <w:tc>
          <w:tcPr>
            <w:tcW w:w="7230" w:type="dxa"/>
            <w:gridSpan w:val="5"/>
          </w:tcPr>
          <w:p w14:paraId="09831937" w14:textId="77777777" w:rsidR="00ED43D2" w:rsidRPr="00E64C16" w:rsidRDefault="00ED43D2" w:rsidP="007B0FF1">
            <w:pPr>
              <w:pStyle w:val="ConsPlusNormal"/>
              <w:spacing w:before="60" w:after="60"/>
              <w:jc w:val="both"/>
              <w:rPr>
                <w:b/>
              </w:rPr>
            </w:pPr>
            <w:r w:rsidRPr="00E64C16">
              <w:rPr>
                <w:b/>
              </w:rPr>
              <w:t>сведения о независим</w:t>
            </w:r>
            <w:r>
              <w:rPr>
                <w:b/>
              </w:rPr>
              <w:t>ости</w:t>
            </w:r>
            <w:r w:rsidRPr="00E64C16">
              <w:rPr>
                <w:b/>
              </w:rPr>
              <w:t xml:space="preserve"> </w:t>
            </w:r>
            <w:r>
              <w:rPr>
                <w:b/>
              </w:rPr>
              <w:t>члена</w:t>
            </w:r>
            <w:r w:rsidRPr="00E64C16">
              <w:rPr>
                <w:b/>
              </w:rPr>
              <w:t xml:space="preserve"> совета дирек</w:t>
            </w:r>
            <w:r>
              <w:rPr>
                <w:b/>
              </w:rPr>
              <w:t>торов (наблюдательного совета)</w:t>
            </w:r>
          </w:p>
        </w:tc>
        <w:tc>
          <w:tcPr>
            <w:tcW w:w="2693" w:type="dxa"/>
            <w:vAlign w:val="center"/>
          </w:tcPr>
          <w:p w14:paraId="056B1033" w14:textId="77777777" w:rsidR="00ED43D2" w:rsidRDefault="00ED43D2" w:rsidP="007B0FF1">
            <w:pPr>
              <w:pStyle w:val="ConsPlusNormal"/>
              <w:spacing w:before="60" w:after="60"/>
              <w:jc w:val="center"/>
            </w:pPr>
            <w:r>
              <w:t>Не считается независимым членом Совета директоров</w:t>
            </w:r>
          </w:p>
        </w:tc>
      </w:tr>
    </w:tbl>
    <w:p w14:paraId="34ADC586" w14:textId="77777777" w:rsidR="00ED43D2" w:rsidRDefault="00ED43D2" w:rsidP="00ED43D2">
      <w:pPr>
        <w:pStyle w:val="ConsPlusNormal"/>
        <w:spacing w:before="60" w:after="60"/>
        <w:jc w:val="both"/>
      </w:pPr>
    </w:p>
    <w:tbl>
      <w:tblPr>
        <w:tblStyle w:val="af3"/>
        <w:tblW w:w="9923" w:type="dxa"/>
        <w:tblInd w:w="108" w:type="dxa"/>
        <w:tblLayout w:type="fixed"/>
        <w:tblLook w:val="04A0" w:firstRow="1" w:lastRow="0" w:firstColumn="1" w:lastColumn="0" w:noHBand="0" w:noVBand="1"/>
      </w:tblPr>
      <w:tblGrid>
        <w:gridCol w:w="1134"/>
        <w:gridCol w:w="1985"/>
        <w:gridCol w:w="142"/>
        <w:gridCol w:w="3402"/>
        <w:gridCol w:w="567"/>
        <w:gridCol w:w="2693"/>
      </w:tblGrid>
      <w:tr w:rsidR="00ED43D2" w:rsidRPr="004B4A77" w14:paraId="44E93F0D" w14:textId="77777777" w:rsidTr="007B0FF1">
        <w:tc>
          <w:tcPr>
            <w:tcW w:w="3261" w:type="dxa"/>
            <w:gridSpan w:val="3"/>
          </w:tcPr>
          <w:p w14:paraId="097F7E53" w14:textId="77777777" w:rsidR="00ED43D2" w:rsidRPr="004B4A77" w:rsidRDefault="00ED43D2" w:rsidP="007B0FF1">
            <w:pPr>
              <w:pStyle w:val="ConsPlusNormal"/>
              <w:spacing w:before="60" w:after="60"/>
              <w:jc w:val="both"/>
              <w:rPr>
                <w:b/>
              </w:rPr>
            </w:pPr>
            <w:r>
              <w:rPr>
                <w:b/>
              </w:rPr>
              <w:t>6</w:t>
            </w:r>
            <w:r w:rsidRPr="004B4A77">
              <w:rPr>
                <w:b/>
              </w:rPr>
              <w:t>. Фамилия, имя, отчество</w:t>
            </w:r>
          </w:p>
        </w:tc>
        <w:tc>
          <w:tcPr>
            <w:tcW w:w="6662" w:type="dxa"/>
            <w:gridSpan w:val="3"/>
          </w:tcPr>
          <w:p w14:paraId="7B1DE50E" w14:textId="77777777" w:rsidR="00ED43D2" w:rsidRPr="008E1FF2" w:rsidRDefault="00ED43D2" w:rsidP="007B0FF1">
            <w:pPr>
              <w:spacing w:before="60" w:after="60"/>
            </w:pPr>
            <w:r w:rsidRPr="001E321C">
              <w:t>Серегин Николай Петрович</w:t>
            </w:r>
          </w:p>
        </w:tc>
      </w:tr>
      <w:tr w:rsidR="00ED43D2" w:rsidRPr="004B4A77" w14:paraId="2352EA86" w14:textId="77777777" w:rsidTr="007B0FF1">
        <w:tc>
          <w:tcPr>
            <w:tcW w:w="3261" w:type="dxa"/>
            <w:gridSpan w:val="3"/>
          </w:tcPr>
          <w:p w14:paraId="43249E07" w14:textId="77777777" w:rsidR="00ED43D2" w:rsidRPr="004B4A77" w:rsidRDefault="00ED43D2" w:rsidP="007B0FF1">
            <w:pPr>
              <w:pStyle w:val="ConsPlusNormal"/>
              <w:spacing w:before="60" w:after="60"/>
              <w:jc w:val="both"/>
              <w:rPr>
                <w:b/>
              </w:rPr>
            </w:pPr>
            <w:r w:rsidRPr="004B4A77">
              <w:rPr>
                <w:b/>
              </w:rPr>
              <w:t>Год рождения</w:t>
            </w:r>
          </w:p>
        </w:tc>
        <w:tc>
          <w:tcPr>
            <w:tcW w:w="6662" w:type="dxa"/>
            <w:gridSpan w:val="3"/>
          </w:tcPr>
          <w:p w14:paraId="6ECF573E" w14:textId="77777777" w:rsidR="00ED43D2" w:rsidRPr="004B4A77" w:rsidRDefault="00ED43D2" w:rsidP="007B0FF1">
            <w:pPr>
              <w:spacing w:before="60" w:after="60"/>
            </w:pPr>
            <w:r>
              <w:t>1967</w:t>
            </w:r>
          </w:p>
        </w:tc>
      </w:tr>
      <w:tr w:rsidR="00ED43D2" w:rsidRPr="004B4A77" w14:paraId="1BED7F1A" w14:textId="77777777" w:rsidTr="007B0FF1">
        <w:tc>
          <w:tcPr>
            <w:tcW w:w="3261" w:type="dxa"/>
            <w:gridSpan w:val="3"/>
            <w:tcBorders>
              <w:bottom w:val="single" w:sz="4" w:space="0" w:color="auto"/>
            </w:tcBorders>
          </w:tcPr>
          <w:p w14:paraId="3EFBDA0A" w14:textId="77777777" w:rsidR="00ED43D2" w:rsidRPr="004B4A77" w:rsidRDefault="00ED43D2" w:rsidP="007B0FF1">
            <w:pPr>
              <w:pStyle w:val="ConsPlusNormal"/>
              <w:spacing w:before="60" w:after="60"/>
              <w:jc w:val="both"/>
              <w:rPr>
                <w:b/>
              </w:rPr>
            </w:pPr>
            <w:r w:rsidRPr="004B4A77">
              <w:rPr>
                <w:b/>
              </w:rPr>
              <w:t>Сведения об образовании</w:t>
            </w:r>
          </w:p>
        </w:tc>
        <w:tc>
          <w:tcPr>
            <w:tcW w:w="6662" w:type="dxa"/>
            <w:gridSpan w:val="3"/>
            <w:tcBorders>
              <w:bottom w:val="single" w:sz="4" w:space="0" w:color="auto"/>
            </w:tcBorders>
          </w:tcPr>
          <w:p w14:paraId="5EE896C9" w14:textId="65D27A9E" w:rsidR="00ED43D2" w:rsidRPr="00DB52F3" w:rsidRDefault="00ED43D2" w:rsidP="0040776D">
            <w:pPr>
              <w:spacing w:before="60" w:after="60"/>
              <w:rPr>
                <w:szCs w:val="20"/>
              </w:rPr>
            </w:pPr>
            <w:r>
              <w:rPr>
                <w:szCs w:val="20"/>
              </w:rPr>
              <w:t>Высшее</w:t>
            </w:r>
            <w:r w:rsidR="0040776D">
              <w:rPr>
                <w:szCs w:val="20"/>
              </w:rPr>
              <w:t xml:space="preserve">; </w:t>
            </w:r>
            <w:r w:rsidR="00E95F78">
              <w:rPr>
                <w:szCs w:val="20"/>
              </w:rPr>
              <w:t xml:space="preserve">Томский инженерно-строительный </w:t>
            </w:r>
            <w:r w:rsidR="0040776D" w:rsidRPr="0040776D">
              <w:rPr>
                <w:szCs w:val="20"/>
              </w:rPr>
              <w:t>институт</w:t>
            </w:r>
            <w:r w:rsidR="0040776D">
              <w:rPr>
                <w:szCs w:val="20"/>
              </w:rPr>
              <w:t>,</w:t>
            </w:r>
            <w:r w:rsidR="0040776D" w:rsidRPr="0040776D">
              <w:rPr>
                <w:szCs w:val="20"/>
              </w:rPr>
              <w:t xml:space="preserve"> </w:t>
            </w:r>
            <w:r w:rsidR="0040776D">
              <w:rPr>
                <w:szCs w:val="20"/>
              </w:rPr>
              <w:t>с</w:t>
            </w:r>
            <w:r w:rsidR="0040776D" w:rsidRPr="0040776D">
              <w:rPr>
                <w:szCs w:val="20"/>
              </w:rPr>
              <w:t xml:space="preserve">пециальность: </w:t>
            </w:r>
            <w:r w:rsidR="0040776D">
              <w:rPr>
                <w:szCs w:val="20"/>
              </w:rPr>
              <w:t>а</w:t>
            </w:r>
            <w:r w:rsidR="0040776D" w:rsidRPr="0040776D">
              <w:rPr>
                <w:szCs w:val="20"/>
              </w:rPr>
              <w:t>втомобильные дороги</w:t>
            </w:r>
            <w:r w:rsidR="0040776D">
              <w:rPr>
                <w:szCs w:val="20"/>
              </w:rPr>
              <w:t>, год окончания 1972</w:t>
            </w:r>
            <w:r w:rsidR="00EF3EA5">
              <w:rPr>
                <w:szCs w:val="20"/>
              </w:rPr>
              <w:t>.</w:t>
            </w:r>
          </w:p>
        </w:tc>
      </w:tr>
      <w:tr w:rsidR="00ED43D2" w:rsidRPr="004B4A77" w14:paraId="706CCB94" w14:textId="77777777" w:rsidTr="007B0FF1">
        <w:tc>
          <w:tcPr>
            <w:tcW w:w="9923" w:type="dxa"/>
            <w:gridSpan w:val="6"/>
            <w:tcBorders>
              <w:left w:val="nil"/>
              <w:right w:val="nil"/>
            </w:tcBorders>
          </w:tcPr>
          <w:p w14:paraId="0131D95F" w14:textId="77777777" w:rsidR="00ED43D2" w:rsidRPr="004B4A77" w:rsidRDefault="00ED43D2" w:rsidP="007B0FF1">
            <w:pPr>
              <w:pStyle w:val="ConsPlusNormal"/>
              <w:spacing w:before="60" w:after="60"/>
              <w:jc w:val="both"/>
              <w:rPr>
                <w:b/>
              </w:rPr>
            </w:pPr>
            <w:r w:rsidRPr="004B4A77">
              <w:rPr>
                <w:b/>
              </w:rPr>
              <w:t xml:space="preserve">Все должности, занимаемые таким лицом в </w:t>
            </w:r>
            <w:r>
              <w:rPr>
                <w:b/>
              </w:rPr>
              <w:t>поручителе</w:t>
            </w:r>
            <w:r w:rsidRPr="004B4A77">
              <w:rPr>
                <w:b/>
              </w:rPr>
              <w:t xml:space="preserve"> и других организациях за последние пять лет и в настоящее время в хронологическом порядке, в том числе по совместительству</w:t>
            </w:r>
          </w:p>
        </w:tc>
      </w:tr>
      <w:tr w:rsidR="00ED43D2" w14:paraId="2028A7E2" w14:textId="77777777" w:rsidTr="007B0FF1">
        <w:tc>
          <w:tcPr>
            <w:tcW w:w="3119" w:type="dxa"/>
            <w:gridSpan w:val="2"/>
            <w:vAlign w:val="center"/>
          </w:tcPr>
          <w:p w14:paraId="18CAE435" w14:textId="77777777" w:rsidR="00ED43D2" w:rsidRPr="006547B4" w:rsidRDefault="00ED43D2" w:rsidP="007B0FF1">
            <w:pPr>
              <w:spacing w:before="60" w:after="60"/>
              <w:jc w:val="center"/>
              <w:rPr>
                <w:b/>
              </w:rPr>
            </w:pPr>
            <w:r>
              <w:rPr>
                <w:b/>
              </w:rPr>
              <w:t>Период</w:t>
            </w:r>
          </w:p>
        </w:tc>
        <w:tc>
          <w:tcPr>
            <w:tcW w:w="3544" w:type="dxa"/>
            <w:gridSpan w:val="2"/>
            <w:vAlign w:val="center"/>
          </w:tcPr>
          <w:p w14:paraId="3AA17270" w14:textId="77777777" w:rsidR="00ED43D2" w:rsidRPr="006547B4" w:rsidRDefault="00ED43D2" w:rsidP="007B0FF1">
            <w:pPr>
              <w:spacing w:before="60" w:after="60"/>
              <w:jc w:val="center"/>
              <w:rPr>
                <w:b/>
              </w:rPr>
            </w:pPr>
            <w:r w:rsidRPr="008E1FF2">
              <w:rPr>
                <w:b/>
              </w:rPr>
              <w:t>Полное или сокращенное фирменное наименование организации</w:t>
            </w:r>
          </w:p>
        </w:tc>
        <w:tc>
          <w:tcPr>
            <w:tcW w:w="3260" w:type="dxa"/>
            <w:gridSpan w:val="2"/>
            <w:vAlign w:val="center"/>
          </w:tcPr>
          <w:p w14:paraId="5EAFFA78" w14:textId="77777777" w:rsidR="00ED43D2" w:rsidRPr="006547B4" w:rsidRDefault="00ED43D2" w:rsidP="007B0FF1">
            <w:pPr>
              <w:spacing w:before="60" w:after="60"/>
              <w:jc w:val="center"/>
              <w:rPr>
                <w:b/>
              </w:rPr>
            </w:pPr>
            <w:r w:rsidRPr="006547B4">
              <w:rPr>
                <w:b/>
              </w:rPr>
              <w:t>Наименование должности</w:t>
            </w:r>
          </w:p>
        </w:tc>
      </w:tr>
      <w:tr w:rsidR="00ED43D2" w:rsidRPr="008D2DF1" w14:paraId="2CCC0C35" w14:textId="77777777" w:rsidTr="007B0FF1">
        <w:trPr>
          <w:trHeight w:val="72"/>
        </w:trPr>
        <w:tc>
          <w:tcPr>
            <w:tcW w:w="1134" w:type="dxa"/>
            <w:vAlign w:val="center"/>
          </w:tcPr>
          <w:p w14:paraId="52BD5E38" w14:textId="77777777" w:rsidR="00ED43D2" w:rsidRDefault="00ED43D2" w:rsidP="007B0FF1">
            <w:pPr>
              <w:spacing w:before="60" w:after="60"/>
              <w:jc w:val="center"/>
              <w:rPr>
                <w:lang w:eastAsia="ru-RU"/>
              </w:rPr>
            </w:pPr>
            <w:r>
              <w:rPr>
                <w:lang w:eastAsia="ru-RU"/>
              </w:rPr>
              <w:t>2011</w:t>
            </w:r>
          </w:p>
        </w:tc>
        <w:tc>
          <w:tcPr>
            <w:tcW w:w="1985" w:type="dxa"/>
            <w:vAlign w:val="center"/>
          </w:tcPr>
          <w:p w14:paraId="45D4715F" w14:textId="77777777" w:rsidR="00ED43D2" w:rsidRPr="00CE4A45" w:rsidRDefault="00ED43D2" w:rsidP="007B0FF1">
            <w:pPr>
              <w:spacing w:before="60" w:after="60"/>
              <w:jc w:val="center"/>
              <w:rPr>
                <w:lang w:eastAsia="ru-RU"/>
              </w:rPr>
            </w:pPr>
            <w:r w:rsidRPr="001E321C">
              <w:rPr>
                <w:lang w:eastAsia="ru-RU"/>
              </w:rPr>
              <w:t>настоящее время</w:t>
            </w:r>
          </w:p>
        </w:tc>
        <w:tc>
          <w:tcPr>
            <w:tcW w:w="3544" w:type="dxa"/>
            <w:gridSpan w:val="2"/>
            <w:vAlign w:val="center"/>
          </w:tcPr>
          <w:p w14:paraId="020E19FD" w14:textId="77777777" w:rsidR="00ED43D2" w:rsidRPr="00707598" w:rsidRDefault="00ED43D2" w:rsidP="007B0FF1">
            <w:pPr>
              <w:spacing w:before="60" w:after="60"/>
              <w:jc w:val="center"/>
            </w:pPr>
            <w:r w:rsidRPr="00CE4A45">
              <w:t>АО «ДСК «АВТОБАН»</w:t>
            </w:r>
          </w:p>
        </w:tc>
        <w:tc>
          <w:tcPr>
            <w:tcW w:w="3260" w:type="dxa"/>
            <w:gridSpan w:val="2"/>
            <w:vAlign w:val="center"/>
          </w:tcPr>
          <w:p w14:paraId="7207B588" w14:textId="77777777" w:rsidR="00ED43D2" w:rsidRPr="00707598" w:rsidRDefault="00ED43D2" w:rsidP="007B0FF1">
            <w:pPr>
              <w:spacing w:before="60" w:after="60"/>
              <w:jc w:val="center"/>
            </w:pPr>
            <w:r w:rsidRPr="001E321C">
              <w:t>Член Совета директоров</w:t>
            </w:r>
          </w:p>
        </w:tc>
      </w:tr>
      <w:tr w:rsidR="00ED43D2" w:rsidRPr="008D2DF1" w14:paraId="4BDD880D" w14:textId="77777777" w:rsidTr="007B0FF1">
        <w:trPr>
          <w:trHeight w:val="72"/>
        </w:trPr>
        <w:tc>
          <w:tcPr>
            <w:tcW w:w="1134" w:type="dxa"/>
            <w:vAlign w:val="center"/>
          </w:tcPr>
          <w:p w14:paraId="2AFD2A17" w14:textId="77777777" w:rsidR="00ED43D2" w:rsidRPr="00CE4A45" w:rsidRDefault="00ED43D2" w:rsidP="007B0FF1">
            <w:pPr>
              <w:spacing w:before="60" w:after="60"/>
              <w:jc w:val="center"/>
            </w:pPr>
            <w:r>
              <w:rPr>
                <w:lang w:eastAsia="ru-RU"/>
              </w:rPr>
              <w:t>2010</w:t>
            </w:r>
          </w:p>
        </w:tc>
        <w:tc>
          <w:tcPr>
            <w:tcW w:w="1985" w:type="dxa"/>
            <w:vAlign w:val="center"/>
          </w:tcPr>
          <w:p w14:paraId="4D449038" w14:textId="77777777" w:rsidR="00ED43D2" w:rsidRPr="00CE4A45" w:rsidRDefault="00ED43D2" w:rsidP="007B0FF1">
            <w:pPr>
              <w:spacing w:before="60" w:after="60"/>
              <w:jc w:val="center"/>
            </w:pPr>
            <w:r>
              <w:rPr>
                <w:lang w:eastAsia="ru-RU"/>
              </w:rPr>
              <w:t>2015</w:t>
            </w:r>
          </w:p>
        </w:tc>
        <w:tc>
          <w:tcPr>
            <w:tcW w:w="3544" w:type="dxa"/>
            <w:gridSpan w:val="2"/>
            <w:vAlign w:val="center"/>
          </w:tcPr>
          <w:p w14:paraId="5A5D8258" w14:textId="77777777" w:rsidR="00ED43D2" w:rsidRPr="00CE4A45" w:rsidRDefault="00ED43D2" w:rsidP="007B0FF1">
            <w:pPr>
              <w:spacing w:before="60" w:after="60"/>
              <w:jc w:val="center"/>
            </w:pPr>
            <w:r>
              <w:t>О</w:t>
            </w:r>
            <w:r w:rsidRPr="00CE4A45">
              <w:t>АО «ДСК «АВТОБАН»</w:t>
            </w:r>
          </w:p>
        </w:tc>
        <w:tc>
          <w:tcPr>
            <w:tcW w:w="3260" w:type="dxa"/>
            <w:gridSpan w:val="2"/>
            <w:vAlign w:val="center"/>
          </w:tcPr>
          <w:p w14:paraId="505E472E" w14:textId="77777777" w:rsidR="00ED43D2" w:rsidRPr="00CE4A45" w:rsidRDefault="00ED43D2" w:rsidP="007B0FF1">
            <w:pPr>
              <w:spacing w:before="60" w:after="60"/>
              <w:jc w:val="center"/>
            </w:pPr>
            <w:r w:rsidRPr="001E321C">
              <w:t>Заместитель генерального директора по маркетингу и PR, Управляющая компания</w:t>
            </w:r>
          </w:p>
        </w:tc>
      </w:tr>
      <w:tr w:rsidR="00ED43D2" w:rsidRPr="008D2DF1" w14:paraId="6D509E69" w14:textId="77777777" w:rsidTr="007B0FF1">
        <w:tc>
          <w:tcPr>
            <w:tcW w:w="1134" w:type="dxa"/>
            <w:vAlign w:val="center"/>
          </w:tcPr>
          <w:p w14:paraId="0CB93A7C" w14:textId="77777777" w:rsidR="00ED43D2" w:rsidRPr="00CE4A45" w:rsidRDefault="00ED43D2" w:rsidP="007B0FF1">
            <w:pPr>
              <w:spacing w:before="60" w:after="60"/>
              <w:jc w:val="center"/>
            </w:pPr>
            <w:r>
              <w:rPr>
                <w:lang w:eastAsia="ru-RU"/>
              </w:rPr>
              <w:t>2015</w:t>
            </w:r>
          </w:p>
        </w:tc>
        <w:tc>
          <w:tcPr>
            <w:tcW w:w="1985" w:type="dxa"/>
            <w:vAlign w:val="center"/>
          </w:tcPr>
          <w:p w14:paraId="39055FC5" w14:textId="77777777" w:rsidR="00ED43D2" w:rsidRPr="00CE4A45" w:rsidRDefault="00ED43D2" w:rsidP="007B0FF1">
            <w:pPr>
              <w:spacing w:before="60" w:after="60"/>
              <w:jc w:val="center"/>
            </w:pPr>
            <w:r>
              <w:rPr>
                <w:lang w:eastAsia="ru-RU"/>
              </w:rPr>
              <w:t>настоящее время</w:t>
            </w:r>
          </w:p>
        </w:tc>
        <w:tc>
          <w:tcPr>
            <w:tcW w:w="3544" w:type="dxa"/>
            <w:gridSpan w:val="2"/>
            <w:vAlign w:val="center"/>
          </w:tcPr>
          <w:p w14:paraId="1E37CF4D" w14:textId="77777777" w:rsidR="00ED43D2" w:rsidRPr="00CE4A45" w:rsidRDefault="00ED43D2" w:rsidP="007B0FF1">
            <w:pPr>
              <w:spacing w:before="60" w:after="60"/>
              <w:jc w:val="center"/>
            </w:pPr>
            <w:r w:rsidRPr="00CE4A45">
              <w:t>АО «ДСК «АВТОБАН»</w:t>
            </w:r>
          </w:p>
        </w:tc>
        <w:tc>
          <w:tcPr>
            <w:tcW w:w="3260" w:type="dxa"/>
            <w:gridSpan w:val="2"/>
            <w:vAlign w:val="center"/>
          </w:tcPr>
          <w:p w14:paraId="5E18826E" w14:textId="77777777" w:rsidR="00ED43D2" w:rsidRPr="00CE4A45" w:rsidRDefault="00ED43D2" w:rsidP="007B0FF1">
            <w:pPr>
              <w:spacing w:before="60" w:after="60"/>
              <w:jc w:val="center"/>
            </w:pPr>
            <w:r w:rsidRPr="001E321C">
              <w:t>Заместитель генерального директора по маркетингу, Управляющая компания</w:t>
            </w:r>
          </w:p>
        </w:tc>
      </w:tr>
      <w:tr w:rsidR="00ED43D2" w:rsidRPr="008D2DF1" w14:paraId="0E332A04" w14:textId="77777777" w:rsidTr="007B0FF1">
        <w:tc>
          <w:tcPr>
            <w:tcW w:w="7230" w:type="dxa"/>
            <w:gridSpan w:val="5"/>
          </w:tcPr>
          <w:p w14:paraId="48DA03ED" w14:textId="77777777" w:rsidR="00ED43D2" w:rsidRPr="00DB52F3" w:rsidRDefault="00ED43D2" w:rsidP="007B0FF1">
            <w:pPr>
              <w:pStyle w:val="ConsPlusNormal"/>
              <w:spacing w:before="60" w:after="60"/>
              <w:jc w:val="both"/>
              <w:rPr>
                <w:b/>
              </w:rPr>
            </w:pPr>
            <w:r w:rsidRPr="00DB52F3">
              <w:rPr>
                <w:b/>
              </w:rPr>
              <w:t xml:space="preserve">доли участия такого лица в уставном капитале </w:t>
            </w:r>
            <w:r>
              <w:rPr>
                <w:b/>
              </w:rPr>
              <w:t>поручителя</w:t>
            </w:r>
            <w:r w:rsidRPr="00DB52F3">
              <w:rPr>
                <w:b/>
              </w:rPr>
              <w:t>, являющегося коммерческой организацией</w:t>
            </w:r>
          </w:p>
        </w:tc>
        <w:tc>
          <w:tcPr>
            <w:tcW w:w="2693" w:type="dxa"/>
            <w:vAlign w:val="center"/>
          </w:tcPr>
          <w:p w14:paraId="6ED57695" w14:textId="77777777" w:rsidR="00ED43D2" w:rsidRPr="008D2DF1" w:rsidRDefault="00ED43D2" w:rsidP="007B0FF1">
            <w:pPr>
              <w:spacing w:before="60" w:after="60"/>
              <w:jc w:val="center"/>
            </w:pPr>
            <w:r w:rsidRPr="008D2DF1">
              <w:t>Не имеет</w:t>
            </w:r>
          </w:p>
        </w:tc>
      </w:tr>
      <w:tr w:rsidR="00ED43D2" w14:paraId="2677D8C1" w14:textId="77777777" w:rsidTr="007B0FF1">
        <w:tc>
          <w:tcPr>
            <w:tcW w:w="7230" w:type="dxa"/>
            <w:gridSpan w:val="5"/>
          </w:tcPr>
          <w:p w14:paraId="5BDFA6E8" w14:textId="77777777" w:rsidR="00ED43D2" w:rsidRPr="00DB52F3" w:rsidRDefault="00ED43D2" w:rsidP="007B0FF1">
            <w:pPr>
              <w:pStyle w:val="ConsPlusNormal"/>
              <w:spacing w:before="60" w:after="60"/>
              <w:jc w:val="both"/>
              <w:rPr>
                <w:b/>
              </w:rPr>
            </w:pPr>
            <w:r w:rsidRPr="00DB52F3">
              <w:rPr>
                <w:b/>
              </w:rPr>
              <w:t xml:space="preserve">доли принадлежащих такому лицу обыкновенных акций </w:t>
            </w:r>
            <w:r w:rsidRPr="009344DD">
              <w:rPr>
                <w:b/>
              </w:rPr>
              <w:t>поручителя</w:t>
            </w:r>
          </w:p>
        </w:tc>
        <w:tc>
          <w:tcPr>
            <w:tcW w:w="2693" w:type="dxa"/>
            <w:vAlign w:val="center"/>
          </w:tcPr>
          <w:p w14:paraId="2E12E8C0" w14:textId="77777777" w:rsidR="00ED43D2" w:rsidRDefault="00ED43D2" w:rsidP="007B0FF1">
            <w:pPr>
              <w:spacing w:before="60" w:after="60"/>
              <w:jc w:val="center"/>
            </w:pPr>
            <w:r>
              <w:t>Не имеет</w:t>
            </w:r>
          </w:p>
        </w:tc>
      </w:tr>
      <w:tr w:rsidR="00ED43D2" w14:paraId="2BE1B167" w14:textId="77777777" w:rsidTr="007B0FF1">
        <w:tc>
          <w:tcPr>
            <w:tcW w:w="7230" w:type="dxa"/>
            <w:gridSpan w:val="5"/>
          </w:tcPr>
          <w:p w14:paraId="5EC33722" w14:textId="77777777" w:rsidR="00ED43D2" w:rsidRPr="00DB52F3" w:rsidRDefault="00ED43D2" w:rsidP="007B0FF1">
            <w:pPr>
              <w:pStyle w:val="ConsPlusNormal"/>
              <w:spacing w:before="60" w:after="60"/>
              <w:jc w:val="both"/>
              <w:rPr>
                <w:b/>
              </w:rPr>
            </w:pPr>
            <w:r w:rsidRPr="00DB52F3">
              <w:rPr>
                <w:b/>
              </w:rPr>
              <w:t xml:space="preserve">количество акций </w:t>
            </w:r>
            <w:r w:rsidRPr="009344DD">
              <w:rPr>
                <w:b/>
              </w:rPr>
              <w:t xml:space="preserve">поручителя </w:t>
            </w:r>
            <w:r w:rsidRPr="00DB52F3">
              <w:rPr>
                <w:b/>
              </w:rPr>
              <w:t xml:space="preserve">каждой категории (типа), которые могут быть приобретены таким лицом в результате осуществления прав по принадлежащим ему опционам </w:t>
            </w:r>
            <w:r w:rsidRPr="009344DD">
              <w:rPr>
                <w:b/>
              </w:rPr>
              <w:t>поручителя</w:t>
            </w:r>
          </w:p>
        </w:tc>
        <w:tc>
          <w:tcPr>
            <w:tcW w:w="2693" w:type="dxa"/>
            <w:vAlign w:val="center"/>
          </w:tcPr>
          <w:p w14:paraId="0226F716" w14:textId="77777777" w:rsidR="00ED43D2" w:rsidRDefault="00ED43D2" w:rsidP="007B0FF1">
            <w:pPr>
              <w:pStyle w:val="ConsPlusNormal"/>
              <w:spacing w:before="60" w:after="60"/>
              <w:jc w:val="center"/>
            </w:pPr>
            <w:r>
              <w:t>Опционов не имеет</w:t>
            </w:r>
          </w:p>
        </w:tc>
      </w:tr>
      <w:tr w:rsidR="00ED43D2" w14:paraId="508C2FB5" w14:textId="77777777" w:rsidTr="007B0FF1">
        <w:tc>
          <w:tcPr>
            <w:tcW w:w="7230" w:type="dxa"/>
            <w:gridSpan w:val="5"/>
          </w:tcPr>
          <w:p w14:paraId="0C5F8EEB" w14:textId="77777777" w:rsidR="00ED43D2" w:rsidRPr="00DB52F3" w:rsidRDefault="00ED43D2" w:rsidP="007B0FF1">
            <w:pPr>
              <w:pStyle w:val="ConsPlusNormal"/>
              <w:spacing w:before="60" w:after="60"/>
              <w:jc w:val="both"/>
              <w:rPr>
                <w:b/>
              </w:rPr>
            </w:pPr>
            <w:r w:rsidRPr="00DB52F3">
              <w:rPr>
                <w:b/>
              </w:rPr>
              <w:t xml:space="preserve">доли участия такого лица в уставном капитале дочерних и зависимых обществ </w:t>
            </w:r>
            <w:r w:rsidRPr="009344DD">
              <w:rPr>
                <w:b/>
              </w:rPr>
              <w:t>поручителя</w:t>
            </w:r>
          </w:p>
        </w:tc>
        <w:tc>
          <w:tcPr>
            <w:tcW w:w="2693" w:type="dxa"/>
            <w:vAlign w:val="center"/>
          </w:tcPr>
          <w:p w14:paraId="48FA9753" w14:textId="77777777" w:rsidR="00ED43D2" w:rsidRDefault="00ED43D2" w:rsidP="007B0FF1">
            <w:pPr>
              <w:pStyle w:val="ConsPlusNormal"/>
              <w:spacing w:before="60" w:after="60"/>
              <w:jc w:val="center"/>
            </w:pPr>
            <w:r>
              <w:t>Не имеет</w:t>
            </w:r>
          </w:p>
        </w:tc>
      </w:tr>
      <w:tr w:rsidR="00ED43D2" w14:paraId="22CB318F" w14:textId="77777777" w:rsidTr="007B0FF1">
        <w:tc>
          <w:tcPr>
            <w:tcW w:w="7230" w:type="dxa"/>
            <w:gridSpan w:val="5"/>
          </w:tcPr>
          <w:p w14:paraId="2D0F0374" w14:textId="77777777" w:rsidR="00ED43D2" w:rsidRPr="00DB52F3" w:rsidRDefault="00ED43D2" w:rsidP="007B0FF1">
            <w:pPr>
              <w:pStyle w:val="ConsPlusNormal"/>
              <w:spacing w:before="60" w:after="60"/>
              <w:jc w:val="both"/>
              <w:rPr>
                <w:b/>
              </w:rPr>
            </w:pPr>
            <w:r w:rsidRPr="00DB52F3">
              <w:rPr>
                <w:b/>
              </w:rPr>
              <w:t xml:space="preserve">доли принадлежащих такому лицу обыкновенных акций дочернего или зависимого общества </w:t>
            </w:r>
            <w:r w:rsidRPr="009344DD">
              <w:rPr>
                <w:b/>
              </w:rPr>
              <w:t>поручителя</w:t>
            </w:r>
          </w:p>
        </w:tc>
        <w:tc>
          <w:tcPr>
            <w:tcW w:w="2693" w:type="dxa"/>
            <w:vAlign w:val="center"/>
          </w:tcPr>
          <w:p w14:paraId="340444AB" w14:textId="77777777" w:rsidR="00ED43D2" w:rsidRDefault="00ED43D2" w:rsidP="007B0FF1">
            <w:pPr>
              <w:pStyle w:val="ConsPlusNormal"/>
              <w:spacing w:before="60" w:after="60"/>
              <w:jc w:val="center"/>
            </w:pPr>
            <w:r>
              <w:t>Не имеет</w:t>
            </w:r>
          </w:p>
        </w:tc>
      </w:tr>
      <w:tr w:rsidR="00ED43D2" w14:paraId="481E5B23" w14:textId="77777777" w:rsidTr="007B0FF1">
        <w:tc>
          <w:tcPr>
            <w:tcW w:w="7230" w:type="dxa"/>
            <w:gridSpan w:val="5"/>
          </w:tcPr>
          <w:p w14:paraId="683901D4" w14:textId="77777777" w:rsidR="00ED43D2" w:rsidRPr="00DB52F3" w:rsidRDefault="00ED43D2" w:rsidP="007B0FF1">
            <w:pPr>
              <w:pStyle w:val="ConsPlusNormal"/>
              <w:spacing w:before="60" w:after="60"/>
              <w:jc w:val="both"/>
              <w:rPr>
                <w:b/>
              </w:rPr>
            </w:pPr>
            <w:r w:rsidRPr="00DB52F3">
              <w:rPr>
                <w:b/>
              </w:rPr>
              <w:t xml:space="preserve">количество акций дочернего или зависимого общества </w:t>
            </w:r>
            <w:r w:rsidRPr="009344DD">
              <w:rPr>
                <w:b/>
              </w:rPr>
              <w:t xml:space="preserve">поручителя </w:t>
            </w:r>
            <w:r w:rsidRPr="00DB52F3">
              <w:rPr>
                <w:b/>
              </w:rPr>
              <w:t xml:space="preserve">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w:t>
            </w:r>
            <w:r w:rsidRPr="009344DD">
              <w:rPr>
                <w:b/>
              </w:rPr>
              <w:t>поручителя</w:t>
            </w:r>
          </w:p>
        </w:tc>
        <w:tc>
          <w:tcPr>
            <w:tcW w:w="2693" w:type="dxa"/>
            <w:vAlign w:val="center"/>
          </w:tcPr>
          <w:p w14:paraId="6E081BC6" w14:textId="77777777" w:rsidR="00ED43D2" w:rsidRDefault="00ED43D2" w:rsidP="007B0FF1">
            <w:pPr>
              <w:pStyle w:val="ConsPlusNormal"/>
              <w:spacing w:before="60" w:after="60"/>
              <w:jc w:val="center"/>
            </w:pPr>
            <w:r>
              <w:t>Опционов не имеет</w:t>
            </w:r>
          </w:p>
        </w:tc>
      </w:tr>
      <w:tr w:rsidR="00ED43D2" w14:paraId="23B46CAF" w14:textId="77777777" w:rsidTr="007B0FF1">
        <w:tc>
          <w:tcPr>
            <w:tcW w:w="7230" w:type="dxa"/>
            <w:gridSpan w:val="5"/>
          </w:tcPr>
          <w:p w14:paraId="4F9B303F" w14:textId="77777777" w:rsidR="00ED43D2" w:rsidRPr="00DB52F3" w:rsidRDefault="00ED43D2" w:rsidP="007B0FF1">
            <w:pPr>
              <w:pStyle w:val="ConsPlusNormal"/>
              <w:spacing w:before="60" w:after="60"/>
              <w:jc w:val="both"/>
              <w:rPr>
                <w:b/>
              </w:rPr>
            </w:pPr>
            <w:r w:rsidRPr="00DB52F3">
              <w:rPr>
                <w:b/>
              </w:rPr>
              <w:t xml:space="preserve">характер любых родственных связей с лицами, входящими в состав органов управления </w:t>
            </w:r>
            <w:r w:rsidRPr="009344DD">
              <w:rPr>
                <w:b/>
              </w:rPr>
              <w:t xml:space="preserve">поручителя </w:t>
            </w:r>
            <w:r w:rsidRPr="00DB52F3">
              <w:rPr>
                <w:b/>
              </w:rPr>
              <w:t xml:space="preserve">и (или) органов контроля за финансово-хозяйственной деятельностью </w:t>
            </w:r>
            <w:r w:rsidRPr="009344DD">
              <w:rPr>
                <w:b/>
              </w:rPr>
              <w:t>поручителя</w:t>
            </w:r>
          </w:p>
        </w:tc>
        <w:tc>
          <w:tcPr>
            <w:tcW w:w="2693" w:type="dxa"/>
            <w:vAlign w:val="center"/>
          </w:tcPr>
          <w:p w14:paraId="0F96B542" w14:textId="77777777" w:rsidR="00ED43D2" w:rsidRDefault="00ED43D2" w:rsidP="007B0FF1">
            <w:pPr>
              <w:pStyle w:val="ConsPlusNormal"/>
              <w:spacing w:before="60" w:after="60"/>
              <w:jc w:val="center"/>
            </w:pPr>
            <w:r>
              <w:t>Родственные связи с указанными лицами отсутствуют</w:t>
            </w:r>
          </w:p>
        </w:tc>
      </w:tr>
      <w:tr w:rsidR="00ED43D2" w14:paraId="3FE62C9D" w14:textId="77777777" w:rsidTr="007B0FF1">
        <w:tc>
          <w:tcPr>
            <w:tcW w:w="7230" w:type="dxa"/>
            <w:gridSpan w:val="5"/>
          </w:tcPr>
          <w:p w14:paraId="5BBA48E5" w14:textId="77777777" w:rsidR="00ED43D2" w:rsidRPr="00DB52F3" w:rsidRDefault="00ED43D2" w:rsidP="007B0FF1">
            <w:pPr>
              <w:pStyle w:val="ConsPlusNormal"/>
              <w:spacing w:before="60" w:after="60"/>
              <w:jc w:val="both"/>
              <w:rPr>
                <w:b/>
              </w:rPr>
            </w:pPr>
            <w:r w:rsidRPr="00DB52F3">
              <w:rPr>
                <w:b/>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c>
        <w:tc>
          <w:tcPr>
            <w:tcW w:w="2693" w:type="dxa"/>
            <w:vAlign w:val="center"/>
          </w:tcPr>
          <w:p w14:paraId="148B526F" w14:textId="77777777" w:rsidR="00ED43D2" w:rsidRDefault="00ED43D2" w:rsidP="007B0FF1">
            <w:pPr>
              <w:pStyle w:val="ConsPlusNormal"/>
              <w:spacing w:before="60" w:after="60"/>
              <w:jc w:val="center"/>
            </w:pPr>
            <w:r>
              <w:t>К ответственности не привлекался (судимости отсутствуют)</w:t>
            </w:r>
          </w:p>
        </w:tc>
      </w:tr>
      <w:tr w:rsidR="00ED43D2" w14:paraId="64749546" w14:textId="77777777" w:rsidTr="007B0FF1">
        <w:tc>
          <w:tcPr>
            <w:tcW w:w="7230" w:type="dxa"/>
            <w:gridSpan w:val="5"/>
          </w:tcPr>
          <w:p w14:paraId="7C4A5707" w14:textId="77777777" w:rsidR="00ED43D2" w:rsidRPr="00DB52F3" w:rsidRDefault="00ED43D2" w:rsidP="007B0FF1">
            <w:pPr>
              <w:pStyle w:val="ConsPlusNormal"/>
              <w:spacing w:before="60" w:after="60"/>
              <w:jc w:val="both"/>
              <w:rPr>
                <w:b/>
              </w:rPr>
            </w:pPr>
            <w:r w:rsidRPr="00DB52F3">
              <w:rPr>
                <w:b/>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c>
        <w:tc>
          <w:tcPr>
            <w:tcW w:w="2693" w:type="dxa"/>
            <w:vAlign w:val="center"/>
          </w:tcPr>
          <w:p w14:paraId="4AF99922" w14:textId="77777777" w:rsidR="00ED43D2" w:rsidRDefault="00ED43D2" w:rsidP="007B0FF1">
            <w:pPr>
              <w:pStyle w:val="ConsPlusNormal"/>
              <w:spacing w:before="60" w:after="60"/>
              <w:jc w:val="center"/>
            </w:pPr>
            <w:r>
              <w:t>Указанные должности не занимал</w:t>
            </w:r>
          </w:p>
        </w:tc>
      </w:tr>
      <w:tr w:rsidR="00ED43D2" w14:paraId="7B800DAD" w14:textId="77777777" w:rsidTr="007B0FF1">
        <w:tc>
          <w:tcPr>
            <w:tcW w:w="7230" w:type="dxa"/>
            <w:gridSpan w:val="5"/>
          </w:tcPr>
          <w:p w14:paraId="678F9C28" w14:textId="77777777" w:rsidR="00ED43D2" w:rsidRPr="00DB52F3" w:rsidRDefault="00ED43D2" w:rsidP="007B0FF1">
            <w:pPr>
              <w:pStyle w:val="ConsPlusNormal"/>
              <w:spacing w:before="60" w:after="60"/>
              <w:jc w:val="both"/>
              <w:rPr>
                <w:b/>
              </w:rPr>
            </w:pPr>
            <w:r w:rsidRPr="00E64C16">
              <w:rPr>
                <w:b/>
              </w:rPr>
              <w:t>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tc>
        <w:tc>
          <w:tcPr>
            <w:tcW w:w="2693" w:type="dxa"/>
            <w:vAlign w:val="center"/>
          </w:tcPr>
          <w:p w14:paraId="0B66A2CB" w14:textId="77777777" w:rsidR="00ED43D2" w:rsidRDefault="00ED43D2" w:rsidP="007B0FF1">
            <w:pPr>
              <w:pStyle w:val="ConsPlusNormal"/>
              <w:spacing w:before="60" w:after="60"/>
              <w:jc w:val="center"/>
            </w:pPr>
            <w:r w:rsidRPr="00E64C16">
              <w:t xml:space="preserve">В работе комитетов </w:t>
            </w:r>
            <w:r>
              <w:t>с</w:t>
            </w:r>
            <w:r w:rsidRPr="00E64C16">
              <w:t>овет</w:t>
            </w:r>
            <w:r>
              <w:t>ов</w:t>
            </w:r>
            <w:r w:rsidRPr="00E64C16">
              <w:t xml:space="preserve"> директор</w:t>
            </w:r>
            <w:r>
              <w:t>ов</w:t>
            </w:r>
            <w:r w:rsidRPr="00E64C16">
              <w:t xml:space="preserve"> </w:t>
            </w:r>
            <w:r>
              <w:t xml:space="preserve">(наблюдательных советов) </w:t>
            </w:r>
            <w:r w:rsidRPr="00E64C16">
              <w:t>не участвует</w:t>
            </w:r>
          </w:p>
        </w:tc>
      </w:tr>
      <w:tr w:rsidR="00ED43D2" w14:paraId="54C10903" w14:textId="77777777" w:rsidTr="007B0FF1">
        <w:tc>
          <w:tcPr>
            <w:tcW w:w="7230" w:type="dxa"/>
            <w:gridSpan w:val="5"/>
          </w:tcPr>
          <w:p w14:paraId="7A998E12" w14:textId="77777777" w:rsidR="00ED43D2" w:rsidRPr="00E64C16" w:rsidRDefault="00ED43D2" w:rsidP="007B0FF1">
            <w:pPr>
              <w:pStyle w:val="ConsPlusNormal"/>
              <w:spacing w:before="60" w:after="60"/>
              <w:jc w:val="both"/>
              <w:rPr>
                <w:b/>
              </w:rPr>
            </w:pPr>
            <w:r w:rsidRPr="00E64C16">
              <w:rPr>
                <w:b/>
              </w:rPr>
              <w:t>сведения о независим</w:t>
            </w:r>
            <w:r>
              <w:rPr>
                <w:b/>
              </w:rPr>
              <w:t>ости</w:t>
            </w:r>
            <w:r w:rsidRPr="00E64C16">
              <w:rPr>
                <w:b/>
              </w:rPr>
              <w:t xml:space="preserve"> </w:t>
            </w:r>
            <w:r>
              <w:rPr>
                <w:b/>
              </w:rPr>
              <w:t>члена</w:t>
            </w:r>
            <w:r w:rsidRPr="00E64C16">
              <w:rPr>
                <w:b/>
              </w:rPr>
              <w:t xml:space="preserve"> совета дирек</w:t>
            </w:r>
            <w:r>
              <w:rPr>
                <w:b/>
              </w:rPr>
              <w:t>торов (наблюдательного совета)</w:t>
            </w:r>
          </w:p>
        </w:tc>
        <w:tc>
          <w:tcPr>
            <w:tcW w:w="2693" w:type="dxa"/>
            <w:vAlign w:val="center"/>
          </w:tcPr>
          <w:p w14:paraId="6FEC3BDA" w14:textId="77777777" w:rsidR="00ED43D2" w:rsidRDefault="00ED43D2" w:rsidP="007B0FF1">
            <w:pPr>
              <w:pStyle w:val="ConsPlusNormal"/>
              <w:spacing w:before="60" w:after="60"/>
              <w:jc w:val="center"/>
            </w:pPr>
            <w:r>
              <w:t>Не считается независимым членом Совета директоров</w:t>
            </w:r>
          </w:p>
        </w:tc>
      </w:tr>
    </w:tbl>
    <w:p w14:paraId="0C83AACF" w14:textId="77777777" w:rsidR="00ED43D2" w:rsidRDefault="00ED43D2" w:rsidP="00ED43D2">
      <w:pPr>
        <w:pStyle w:val="ConsPlusNormal"/>
        <w:spacing w:before="60" w:after="60"/>
        <w:jc w:val="both"/>
      </w:pPr>
    </w:p>
    <w:tbl>
      <w:tblPr>
        <w:tblStyle w:val="af3"/>
        <w:tblW w:w="9923" w:type="dxa"/>
        <w:tblInd w:w="108" w:type="dxa"/>
        <w:tblLayout w:type="fixed"/>
        <w:tblLook w:val="04A0" w:firstRow="1" w:lastRow="0" w:firstColumn="1" w:lastColumn="0" w:noHBand="0" w:noVBand="1"/>
      </w:tblPr>
      <w:tblGrid>
        <w:gridCol w:w="1134"/>
        <w:gridCol w:w="1985"/>
        <w:gridCol w:w="142"/>
        <w:gridCol w:w="3402"/>
        <w:gridCol w:w="567"/>
        <w:gridCol w:w="2693"/>
      </w:tblGrid>
      <w:tr w:rsidR="00ED43D2" w14:paraId="14E30892" w14:textId="77777777" w:rsidTr="007B0FF1">
        <w:tc>
          <w:tcPr>
            <w:tcW w:w="3261" w:type="dxa"/>
            <w:gridSpan w:val="3"/>
          </w:tcPr>
          <w:p w14:paraId="323C7E33" w14:textId="77777777" w:rsidR="00ED43D2" w:rsidRPr="00DB52F3" w:rsidRDefault="00ED43D2" w:rsidP="007B0FF1">
            <w:pPr>
              <w:pStyle w:val="ConsPlusNormal"/>
              <w:spacing w:before="60" w:after="60"/>
              <w:jc w:val="both"/>
              <w:rPr>
                <w:b/>
              </w:rPr>
            </w:pPr>
            <w:r>
              <w:rPr>
                <w:b/>
              </w:rPr>
              <w:t>7</w:t>
            </w:r>
            <w:r w:rsidRPr="00DB52F3">
              <w:rPr>
                <w:b/>
              </w:rPr>
              <w:t>. Фамилия, имя, отчество</w:t>
            </w:r>
          </w:p>
        </w:tc>
        <w:tc>
          <w:tcPr>
            <w:tcW w:w="6662" w:type="dxa"/>
            <w:gridSpan w:val="3"/>
          </w:tcPr>
          <w:p w14:paraId="55C22A71" w14:textId="77777777" w:rsidR="00ED43D2" w:rsidRPr="00214648" w:rsidRDefault="00ED43D2" w:rsidP="007B0FF1">
            <w:pPr>
              <w:spacing w:before="60" w:after="60"/>
            </w:pPr>
            <w:r w:rsidRPr="008E1FF2">
              <w:t>Югов Александр Фердинандович</w:t>
            </w:r>
          </w:p>
        </w:tc>
      </w:tr>
      <w:tr w:rsidR="00ED43D2" w14:paraId="62CCDBC4" w14:textId="77777777" w:rsidTr="007B0FF1">
        <w:tc>
          <w:tcPr>
            <w:tcW w:w="3261" w:type="dxa"/>
            <w:gridSpan w:val="3"/>
          </w:tcPr>
          <w:p w14:paraId="64CC8282" w14:textId="77777777" w:rsidR="00ED43D2" w:rsidRPr="00DB52F3" w:rsidRDefault="00ED43D2" w:rsidP="007B0FF1">
            <w:pPr>
              <w:pStyle w:val="ConsPlusNormal"/>
              <w:spacing w:before="60" w:after="60"/>
              <w:jc w:val="both"/>
              <w:rPr>
                <w:b/>
              </w:rPr>
            </w:pPr>
            <w:r w:rsidRPr="00DB52F3">
              <w:rPr>
                <w:b/>
              </w:rPr>
              <w:t>Год рождения</w:t>
            </w:r>
          </w:p>
        </w:tc>
        <w:tc>
          <w:tcPr>
            <w:tcW w:w="6662" w:type="dxa"/>
            <w:gridSpan w:val="3"/>
          </w:tcPr>
          <w:p w14:paraId="14B79B48" w14:textId="77777777" w:rsidR="00ED43D2" w:rsidRDefault="00ED43D2" w:rsidP="007B0FF1">
            <w:pPr>
              <w:spacing w:before="60" w:after="60"/>
            </w:pPr>
            <w:r>
              <w:t>1965</w:t>
            </w:r>
          </w:p>
        </w:tc>
      </w:tr>
      <w:tr w:rsidR="00ED43D2" w14:paraId="1FC913BA" w14:textId="77777777" w:rsidTr="007B0FF1">
        <w:tc>
          <w:tcPr>
            <w:tcW w:w="3261" w:type="dxa"/>
            <w:gridSpan w:val="3"/>
            <w:tcBorders>
              <w:bottom w:val="single" w:sz="4" w:space="0" w:color="auto"/>
            </w:tcBorders>
          </w:tcPr>
          <w:p w14:paraId="6817DA66" w14:textId="77777777" w:rsidR="00ED43D2" w:rsidRPr="00DB52F3" w:rsidRDefault="00ED43D2" w:rsidP="007B0FF1">
            <w:pPr>
              <w:pStyle w:val="ConsPlusNormal"/>
              <w:spacing w:before="60" w:after="60"/>
              <w:jc w:val="both"/>
              <w:rPr>
                <w:b/>
              </w:rPr>
            </w:pPr>
            <w:r w:rsidRPr="00DB52F3">
              <w:rPr>
                <w:b/>
              </w:rPr>
              <w:t>Сведения об образовании</w:t>
            </w:r>
          </w:p>
        </w:tc>
        <w:tc>
          <w:tcPr>
            <w:tcW w:w="6662" w:type="dxa"/>
            <w:gridSpan w:val="3"/>
            <w:tcBorders>
              <w:bottom w:val="single" w:sz="4" w:space="0" w:color="auto"/>
            </w:tcBorders>
          </w:tcPr>
          <w:p w14:paraId="76225FFB" w14:textId="671D46D3" w:rsidR="00ED43D2" w:rsidRPr="00DB52F3" w:rsidRDefault="00ED43D2" w:rsidP="00EF3EA5">
            <w:pPr>
              <w:spacing w:before="60" w:after="60"/>
              <w:rPr>
                <w:szCs w:val="20"/>
              </w:rPr>
            </w:pPr>
            <w:r>
              <w:rPr>
                <w:szCs w:val="20"/>
              </w:rPr>
              <w:t>Высшее</w:t>
            </w:r>
            <w:r w:rsidR="00EF3EA5">
              <w:rPr>
                <w:szCs w:val="20"/>
              </w:rPr>
              <w:t xml:space="preserve">; </w:t>
            </w:r>
            <w:r w:rsidR="00EF3EA5" w:rsidRPr="00EF3EA5">
              <w:rPr>
                <w:szCs w:val="20"/>
              </w:rPr>
              <w:t>Московский государственный университет им. Ломоносова</w:t>
            </w:r>
            <w:r w:rsidR="00EF3EA5">
              <w:rPr>
                <w:szCs w:val="20"/>
              </w:rPr>
              <w:t>,</w:t>
            </w:r>
            <w:r w:rsidR="00EF3EA5" w:rsidRPr="00EF3EA5">
              <w:rPr>
                <w:szCs w:val="20"/>
              </w:rPr>
              <w:t xml:space="preserve"> физический факультет, квалификация: физик,</w:t>
            </w:r>
            <w:r w:rsidR="00EF3EA5">
              <w:rPr>
                <w:szCs w:val="20"/>
              </w:rPr>
              <w:t xml:space="preserve"> год окончания 1989.</w:t>
            </w:r>
          </w:p>
        </w:tc>
      </w:tr>
      <w:tr w:rsidR="00ED43D2" w14:paraId="140EE9D4" w14:textId="77777777" w:rsidTr="007B0FF1">
        <w:tc>
          <w:tcPr>
            <w:tcW w:w="9923" w:type="dxa"/>
            <w:gridSpan w:val="6"/>
            <w:tcBorders>
              <w:left w:val="nil"/>
              <w:right w:val="nil"/>
            </w:tcBorders>
          </w:tcPr>
          <w:p w14:paraId="00067DA6" w14:textId="77777777" w:rsidR="00ED43D2" w:rsidRPr="00DB52F3" w:rsidRDefault="00ED43D2" w:rsidP="007B0FF1">
            <w:pPr>
              <w:pStyle w:val="ConsPlusNormal"/>
              <w:spacing w:before="60" w:after="60"/>
              <w:jc w:val="both"/>
              <w:rPr>
                <w:b/>
              </w:rPr>
            </w:pPr>
            <w:r w:rsidRPr="00DB52F3">
              <w:rPr>
                <w:b/>
              </w:rPr>
              <w:t xml:space="preserve">Все должности, занимаемые таким лицом в </w:t>
            </w:r>
            <w:r>
              <w:rPr>
                <w:b/>
              </w:rPr>
              <w:t>поручителе</w:t>
            </w:r>
            <w:r w:rsidRPr="00DB52F3">
              <w:rPr>
                <w:b/>
              </w:rPr>
              <w:t xml:space="preserve"> и других организациях за последние пять лет и в настоящее время в хронологическом порядке, в том числе по совместительству</w:t>
            </w:r>
          </w:p>
        </w:tc>
      </w:tr>
      <w:tr w:rsidR="00ED43D2" w14:paraId="39F0783B" w14:textId="77777777" w:rsidTr="007B0FF1">
        <w:tc>
          <w:tcPr>
            <w:tcW w:w="3119" w:type="dxa"/>
            <w:gridSpan w:val="2"/>
            <w:vAlign w:val="center"/>
          </w:tcPr>
          <w:p w14:paraId="1B2D170D" w14:textId="77777777" w:rsidR="00ED43D2" w:rsidRPr="006547B4" w:rsidRDefault="00ED43D2" w:rsidP="007B0FF1">
            <w:pPr>
              <w:spacing w:before="60" w:after="60"/>
              <w:jc w:val="center"/>
              <w:rPr>
                <w:b/>
              </w:rPr>
            </w:pPr>
            <w:r>
              <w:rPr>
                <w:b/>
              </w:rPr>
              <w:t>Период</w:t>
            </w:r>
          </w:p>
        </w:tc>
        <w:tc>
          <w:tcPr>
            <w:tcW w:w="3544" w:type="dxa"/>
            <w:gridSpan w:val="2"/>
            <w:vAlign w:val="center"/>
          </w:tcPr>
          <w:p w14:paraId="2BDA1539" w14:textId="77777777" w:rsidR="00ED43D2" w:rsidRPr="006547B4" w:rsidRDefault="00ED43D2" w:rsidP="007B0FF1">
            <w:pPr>
              <w:spacing w:before="60" w:after="60"/>
              <w:jc w:val="center"/>
              <w:rPr>
                <w:b/>
              </w:rPr>
            </w:pPr>
            <w:r w:rsidRPr="008E1FF2">
              <w:rPr>
                <w:b/>
              </w:rPr>
              <w:t>Полное или сокращенное фирменное наименование организации</w:t>
            </w:r>
          </w:p>
        </w:tc>
        <w:tc>
          <w:tcPr>
            <w:tcW w:w="3260" w:type="dxa"/>
            <w:gridSpan w:val="2"/>
            <w:vAlign w:val="center"/>
          </w:tcPr>
          <w:p w14:paraId="686D089E" w14:textId="77777777" w:rsidR="00ED43D2" w:rsidRPr="006547B4" w:rsidRDefault="00ED43D2" w:rsidP="007B0FF1">
            <w:pPr>
              <w:spacing w:before="60" w:after="60"/>
              <w:jc w:val="center"/>
              <w:rPr>
                <w:b/>
              </w:rPr>
            </w:pPr>
            <w:r w:rsidRPr="006547B4">
              <w:rPr>
                <w:b/>
              </w:rPr>
              <w:t>Наименование должности</w:t>
            </w:r>
          </w:p>
        </w:tc>
      </w:tr>
      <w:tr w:rsidR="00ED43D2" w:rsidRPr="008D2DF1" w14:paraId="1B091941" w14:textId="77777777" w:rsidTr="007B0FF1">
        <w:trPr>
          <w:trHeight w:val="72"/>
        </w:trPr>
        <w:tc>
          <w:tcPr>
            <w:tcW w:w="1134" w:type="dxa"/>
            <w:vAlign w:val="center"/>
          </w:tcPr>
          <w:p w14:paraId="59413950" w14:textId="76635F04" w:rsidR="00ED43D2" w:rsidRPr="005A3D7F" w:rsidRDefault="00ED43D2" w:rsidP="007B0FF1">
            <w:pPr>
              <w:spacing w:before="60" w:after="60"/>
              <w:jc w:val="center"/>
              <w:rPr>
                <w:lang w:eastAsia="ru-RU"/>
              </w:rPr>
            </w:pPr>
            <w:r w:rsidRPr="005A3D7F">
              <w:t>2012</w:t>
            </w:r>
            <w:r w:rsidR="008C3D00">
              <w:t>*</w:t>
            </w:r>
          </w:p>
        </w:tc>
        <w:tc>
          <w:tcPr>
            <w:tcW w:w="1985" w:type="dxa"/>
            <w:vAlign w:val="center"/>
          </w:tcPr>
          <w:p w14:paraId="36408FA6" w14:textId="77777777" w:rsidR="00ED43D2" w:rsidRPr="005A3D7F" w:rsidRDefault="00ED43D2" w:rsidP="007B0FF1">
            <w:pPr>
              <w:spacing w:before="60" w:after="60"/>
              <w:jc w:val="center"/>
              <w:rPr>
                <w:lang w:eastAsia="ru-RU"/>
              </w:rPr>
            </w:pPr>
            <w:r w:rsidRPr="008D2DF1">
              <w:rPr>
                <w:lang w:eastAsia="ru-RU"/>
              </w:rPr>
              <w:t>настоящее время</w:t>
            </w:r>
          </w:p>
        </w:tc>
        <w:tc>
          <w:tcPr>
            <w:tcW w:w="3544" w:type="dxa"/>
            <w:gridSpan w:val="2"/>
            <w:vAlign w:val="center"/>
          </w:tcPr>
          <w:p w14:paraId="65D3A81F" w14:textId="77777777" w:rsidR="00ED43D2" w:rsidRPr="008331FF" w:rsidRDefault="00ED43D2" w:rsidP="007B0FF1">
            <w:pPr>
              <w:spacing w:before="60" w:after="60"/>
              <w:jc w:val="center"/>
            </w:pPr>
            <w:r w:rsidRPr="008331FF">
              <w:t>АО «ДСК «АВТОБАН»</w:t>
            </w:r>
          </w:p>
        </w:tc>
        <w:tc>
          <w:tcPr>
            <w:tcW w:w="3260" w:type="dxa"/>
            <w:gridSpan w:val="2"/>
            <w:vAlign w:val="center"/>
          </w:tcPr>
          <w:p w14:paraId="03E59EC8" w14:textId="77777777" w:rsidR="00ED43D2" w:rsidRPr="008331FF" w:rsidRDefault="00ED43D2" w:rsidP="007B0FF1">
            <w:pPr>
              <w:spacing w:before="60" w:after="60"/>
              <w:jc w:val="center"/>
            </w:pPr>
            <w:r w:rsidRPr="008331FF">
              <w:t>Член Совета директоров</w:t>
            </w:r>
          </w:p>
        </w:tc>
      </w:tr>
      <w:tr w:rsidR="00ED43D2" w:rsidRPr="008D2DF1" w14:paraId="61218A97" w14:textId="77777777" w:rsidTr="007B0FF1">
        <w:tc>
          <w:tcPr>
            <w:tcW w:w="1134" w:type="dxa"/>
            <w:vAlign w:val="center"/>
          </w:tcPr>
          <w:p w14:paraId="471A87BD" w14:textId="77777777" w:rsidR="00ED43D2" w:rsidRPr="005A3D7F" w:rsidRDefault="00ED43D2" w:rsidP="007B0FF1">
            <w:pPr>
              <w:spacing w:before="60" w:after="60"/>
              <w:jc w:val="center"/>
              <w:rPr>
                <w:lang w:eastAsia="ru-RU"/>
              </w:rPr>
            </w:pPr>
            <w:r w:rsidRPr="005A3D7F">
              <w:rPr>
                <w:lang w:eastAsia="ru-RU"/>
              </w:rPr>
              <w:t>2012</w:t>
            </w:r>
          </w:p>
        </w:tc>
        <w:tc>
          <w:tcPr>
            <w:tcW w:w="1985" w:type="dxa"/>
            <w:vAlign w:val="center"/>
          </w:tcPr>
          <w:p w14:paraId="5FD62F2E" w14:textId="77777777" w:rsidR="00ED43D2" w:rsidRPr="005A3D7F" w:rsidRDefault="00ED43D2" w:rsidP="007B0FF1">
            <w:pPr>
              <w:spacing w:before="60" w:after="60"/>
              <w:jc w:val="center"/>
              <w:rPr>
                <w:lang w:eastAsia="ru-RU"/>
              </w:rPr>
            </w:pPr>
            <w:r w:rsidRPr="008D2DF1">
              <w:rPr>
                <w:lang w:eastAsia="ru-RU"/>
              </w:rPr>
              <w:t>настоящее время</w:t>
            </w:r>
          </w:p>
        </w:tc>
        <w:tc>
          <w:tcPr>
            <w:tcW w:w="3544" w:type="dxa"/>
            <w:gridSpan w:val="2"/>
            <w:vAlign w:val="center"/>
          </w:tcPr>
          <w:p w14:paraId="36DCE987" w14:textId="77777777" w:rsidR="00ED43D2" w:rsidRPr="008331FF" w:rsidRDefault="00ED43D2" w:rsidP="007B0FF1">
            <w:pPr>
              <w:spacing w:before="60" w:after="60"/>
              <w:jc w:val="center"/>
            </w:pPr>
            <w:r w:rsidRPr="008331FF">
              <w:t>ЗАО «ОРГМАТИКА»</w:t>
            </w:r>
          </w:p>
        </w:tc>
        <w:tc>
          <w:tcPr>
            <w:tcW w:w="3260" w:type="dxa"/>
            <w:gridSpan w:val="2"/>
            <w:vAlign w:val="center"/>
          </w:tcPr>
          <w:p w14:paraId="53F7B682" w14:textId="77777777" w:rsidR="00ED43D2" w:rsidRPr="008331FF" w:rsidRDefault="00ED43D2" w:rsidP="007B0FF1">
            <w:pPr>
              <w:spacing w:before="60" w:after="60"/>
              <w:jc w:val="center"/>
            </w:pPr>
            <w:r w:rsidRPr="008331FF">
              <w:t>Генеральный директор</w:t>
            </w:r>
          </w:p>
        </w:tc>
      </w:tr>
      <w:tr w:rsidR="00ED43D2" w:rsidRPr="008D2DF1" w14:paraId="2DD0085E" w14:textId="77777777" w:rsidTr="007B0FF1">
        <w:tc>
          <w:tcPr>
            <w:tcW w:w="1134" w:type="dxa"/>
            <w:vAlign w:val="center"/>
          </w:tcPr>
          <w:p w14:paraId="5ECEBC3D" w14:textId="77777777" w:rsidR="00ED43D2" w:rsidRPr="00282D3A" w:rsidRDefault="00ED43D2" w:rsidP="007B0FF1">
            <w:pPr>
              <w:spacing w:before="60" w:after="60"/>
              <w:jc w:val="center"/>
              <w:rPr>
                <w:lang w:eastAsia="ru-RU"/>
              </w:rPr>
            </w:pPr>
            <w:r w:rsidRPr="00282D3A">
              <w:rPr>
                <w:lang w:eastAsia="ru-RU"/>
              </w:rPr>
              <w:t>2013</w:t>
            </w:r>
          </w:p>
        </w:tc>
        <w:tc>
          <w:tcPr>
            <w:tcW w:w="1985" w:type="dxa"/>
            <w:vAlign w:val="center"/>
          </w:tcPr>
          <w:p w14:paraId="3C1853E4" w14:textId="77777777" w:rsidR="00ED43D2" w:rsidRPr="00282D3A" w:rsidRDefault="00ED43D2" w:rsidP="007B0FF1">
            <w:pPr>
              <w:spacing w:before="60" w:after="60"/>
              <w:jc w:val="center"/>
              <w:rPr>
                <w:lang w:eastAsia="ru-RU"/>
              </w:rPr>
            </w:pPr>
            <w:r w:rsidRPr="00282D3A">
              <w:rPr>
                <w:lang w:eastAsia="ru-RU"/>
              </w:rPr>
              <w:t>настоящее время</w:t>
            </w:r>
          </w:p>
        </w:tc>
        <w:tc>
          <w:tcPr>
            <w:tcW w:w="3544" w:type="dxa"/>
            <w:gridSpan w:val="2"/>
            <w:vAlign w:val="center"/>
          </w:tcPr>
          <w:p w14:paraId="0C57229B" w14:textId="77777777" w:rsidR="00ED43D2" w:rsidRPr="00282D3A" w:rsidRDefault="00ED43D2" w:rsidP="007B0FF1">
            <w:pPr>
              <w:spacing w:before="60" w:after="60"/>
              <w:jc w:val="center"/>
            </w:pPr>
            <w:r w:rsidRPr="00282D3A">
              <w:t>ОАО «СУ-920»</w:t>
            </w:r>
          </w:p>
        </w:tc>
        <w:tc>
          <w:tcPr>
            <w:tcW w:w="3260" w:type="dxa"/>
            <w:gridSpan w:val="2"/>
            <w:vAlign w:val="center"/>
          </w:tcPr>
          <w:p w14:paraId="05D74072" w14:textId="77777777" w:rsidR="00ED43D2" w:rsidRPr="00282D3A" w:rsidRDefault="00ED43D2" w:rsidP="007B0FF1">
            <w:pPr>
              <w:spacing w:before="60" w:after="60"/>
              <w:jc w:val="center"/>
            </w:pPr>
            <w:r w:rsidRPr="00282D3A">
              <w:t>Член Совета директоров</w:t>
            </w:r>
          </w:p>
        </w:tc>
      </w:tr>
      <w:tr w:rsidR="00ED43D2" w:rsidRPr="008D2DF1" w14:paraId="01AAAB9D" w14:textId="77777777" w:rsidTr="007B0FF1">
        <w:tc>
          <w:tcPr>
            <w:tcW w:w="1134" w:type="dxa"/>
            <w:vAlign w:val="center"/>
          </w:tcPr>
          <w:p w14:paraId="20DDC568" w14:textId="77777777" w:rsidR="00ED43D2" w:rsidRPr="00282D3A" w:rsidRDefault="00ED43D2" w:rsidP="007B0FF1">
            <w:pPr>
              <w:spacing w:before="60" w:after="60"/>
              <w:jc w:val="center"/>
              <w:rPr>
                <w:lang w:eastAsia="ru-RU"/>
              </w:rPr>
            </w:pPr>
            <w:r w:rsidRPr="00282D3A">
              <w:rPr>
                <w:lang w:eastAsia="ru-RU"/>
              </w:rPr>
              <w:t>2013</w:t>
            </w:r>
          </w:p>
        </w:tc>
        <w:tc>
          <w:tcPr>
            <w:tcW w:w="1985" w:type="dxa"/>
            <w:vAlign w:val="center"/>
          </w:tcPr>
          <w:p w14:paraId="76EAF6A7" w14:textId="77777777" w:rsidR="00ED43D2" w:rsidRPr="00282D3A" w:rsidRDefault="00ED43D2" w:rsidP="007B0FF1">
            <w:pPr>
              <w:spacing w:before="60" w:after="60"/>
              <w:jc w:val="center"/>
              <w:rPr>
                <w:lang w:eastAsia="ru-RU"/>
              </w:rPr>
            </w:pPr>
            <w:r w:rsidRPr="00282D3A">
              <w:rPr>
                <w:lang w:eastAsia="ru-RU"/>
              </w:rPr>
              <w:t>настоящее время</w:t>
            </w:r>
          </w:p>
        </w:tc>
        <w:tc>
          <w:tcPr>
            <w:tcW w:w="3544" w:type="dxa"/>
            <w:gridSpan w:val="2"/>
            <w:vAlign w:val="center"/>
          </w:tcPr>
          <w:p w14:paraId="2F0556A3" w14:textId="77777777" w:rsidR="00ED43D2" w:rsidRPr="00282D3A" w:rsidRDefault="00ED43D2" w:rsidP="007B0FF1">
            <w:pPr>
              <w:spacing w:before="60" w:after="60"/>
              <w:jc w:val="center"/>
            </w:pPr>
            <w:r w:rsidRPr="00282D3A">
              <w:t>ОАО «СУ-909»</w:t>
            </w:r>
          </w:p>
        </w:tc>
        <w:tc>
          <w:tcPr>
            <w:tcW w:w="3260" w:type="dxa"/>
            <w:gridSpan w:val="2"/>
            <w:vAlign w:val="center"/>
          </w:tcPr>
          <w:p w14:paraId="7AD96954" w14:textId="77777777" w:rsidR="00ED43D2" w:rsidRPr="00282D3A" w:rsidRDefault="00ED43D2" w:rsidP="007B0FF1">
            <w:pPr>
              <w:spacing w:before="60" w:after="60"/>
              <w:jc w:val="center"/>
            </w:pPr>
            <w:r w:rsidRPr="00282D3A">
              <w:t>Член Совета директоров</w:t>
            </w:r>
          </w:p>
        </w:tc>
      </w:tr>
      <w:tr w:rsidR="00ED43D2" w:rsidRPr="008D2DF1" w14:paraId="7C1BC8B5" w14:textId="77777777" w:rsidTr="007B0FF1">
        <w:tc>
          <w:tcPr>
            <w:tcW w:w="1134" w:type="dxa"/>
            <w:vAlign w:val="center"/>
          </w:tcPr>
          <w:p w14:paraId="0B864F53" w14:textId="77777777" w:rsidR="00ED43D2" w:rsidRPr="00282D3A" w:rsidRDefault="00ED43D2" w:rsidP="007B0FF1">
            <w:pPr>
              <w:spacing w:before="60" w:after="60"/>
              <w:jc w:val="center"/>
              <w:rPr>
                <w:i/>
              </w:rPr>
            </w:pPr>
            <w:r w:rsidRPr="00282D3A">
              <w:rPr>
                <w:lang w:eastAsia="ru-RU"/>
              </w:rPr>
              <w:t>2014</w:t>
            </w:r>
          </w:p>
        </w:tc>
        <w:tc>
          <w:tcPr>
            <w:tcW w:w="1985" w:type="dxa"/>
            <w:vAlign w:val="center"/>
          </w:tcPr>
          <w:p w14:paraId="3A9DD9DA" w14:textId="77777777" w:rsidR="00ED43D2" w:rsidRPr="00282D3A" w:rsidRDefault="00ED43D2" w:rsidP="007B0FF1">
            <w:pPr>
              <w:spacing w:before="60" w:after="60"/>
              <w:jc w:val="center"/>
              <w:rPr>
                <w:i/>
              </w:rPr>
            </w:pPr>
            <w:r w:rsidRPr="00282D3A">
              <w:rPr>
                <w:lang w:eastAsia="ru-RU"/>
              </w:rPr>
              <w:t>настоящее время</w:t>
            </w:r>
          </w:p>
        </w:tc>
        <w:tc>
          <w:tcPr>
            <w:tcW w:w="3544" w:type="dxa"/>
            <w:gridSpan w:val="2"/>
            <w:vAlign w:val="center"/>
          </w:tcPr>
          <w:p w14:paraId="54BB6197" w14:textId="77777777" w:rsidR="00ED43D2" w:rsidRPr="00282D3A" w:rsidRDefault="00ED43D2" w:rsidP="007B0FF1">
            <w:pPr>
              <w:spacing w:before="60" w:after="60"/>
              <w:jc w:val="center"/>
            </w:pPr>
            <w:r w:rsidRPr="00282D3A">
              <w:t>АО «АВТОБАН-Финанс»</w:t>
            </w:r>
          </w:p>
        </w:tc>
        <w:tc>
          <w:tcPr>
            <w:tcW w:w="3260" w:type="dxa"/>
            <w:gridSpan w:val="2"/>
            <w:vAlign w:val="center"/>
          </w:tcPr>
          <w:p w14:paraId="339BD3DE" w14:textId="77777777" w:rsidR="00ED43D2" w:rsidRPr="00282D3A" w:rsidRDefault="00ED43D2" w:rsidP="007B0FF1">
            <w:pPr>
              <w:spacing w:before="60" w:after="60"/>
              <w:jc w:val="center"/>
            </w:pPr>
            <w:r w:rsidRPr="00282D3A">
              <w:t>Член Совета директоров</w:t>
            </w:r>
          </w:p>
        </w:tc>
      </w:tr>
      <w:tr w:rsidR="00ED43D2" w:rsidRPr="008D2DF1" w14:paraId="24DD17A2" w14:textId="77777777" w:rsidTr="007B0FF1">
        <w:tc>
          <w:tcPr>
            <w:tcW w:w="7230" w:type="dxa"/>
            <w:gridSpan w:val="5"/>
          </w:tcPr>
          <w:p w14:paraId="50EFB885" w14:textId="77777777" w:rsidR="00ED43D2" w:rsidRPr="00282D3A" w:rsidRDefault="00ED43D2" w:rsidP="007B0FF1">
            <w:pPr>
              <w:pStyle w:val="ConsPlusNormal"/>
              <w:spacing w:before="60" w:after="60"/>
              <w:jc w:val="both"/>
              <w:rPr>
                <w:b/>
              </w:rPr>
            </w:pPr>
            <w:r w:rsidRPr="00282D3A">
              <w:rPr>
                <w:b/>
              </w:rPr>
              <w:t xml:space="preserve">доли участия такого лица в уставном капитале </w:t>
            </w:r>
            <w:r>
              <w:rPr>
                <w:b/>
              </w:rPr>
              <w:t>поручителя</w:t>
            </w:r>
            <w:r w:rsidRPr="00282D3A">
              <w:rPr>
                <w:b/>
              </w:rPr>
              <w:t>, являющегося коммерческой организацией</w:t>
            </w:r>
          </w:p>
        </w:tc>
        <w:tc>
          <w:tcPr>
            <w:tcW w:w="2693" w:type="dxa"/>
            <w:vAlign w:val="center"/>
          </w:tcPr>
          <w:p w14:paraId="1786AE65" w14:textId="77777777" w:rsidR="00ED43D2" w:rsidRPr="008D2DF1" w:rsidRDefault="00ED43D2" w:rsidP="007B0FF1">
            <w:pPr>
              <w:spacing w:before="60" w:after="60"/>
              <w:jc w:val="center"/>
            </w:pPr>
            <w:r w:rsidRPr="008D2DF1">
              <w:t>Не имеет</w:t>
            </w:r>
          </w:p>
        </w:tc>
      </w:tr>
      <w:tr w:rsidR="00ED43D2" w14:paraId="440CFF77" w14:textId="77777777" w:rsidTr="007B0FF1">
        <w:tc>
          <w:tcPr>
            <w:tcW w:w="7230" w:type="dxa"/>
            <w:gridSpan w:val="5"/>
          </w:tcPr>
          <w:p w14:paraId="50E06B81" w14:textId="77777777" w:rsidR="00ED43D2" w:rsidRPr="00DB52F3" w:rsidRDefault="00ED43D2" w:rsidP="007B0FF1">
            <w:pPr>
              <w:pStyle w:val="ConsPlusNormal"/>
              <w:spacing w:before="60" w:after="60"/>
              <w:jc w:val="both"/>
              <w:rPr>
                <w:b/>
              </w:rPr>
            </w:pPr>
            <w:r w:rsidRPr="00DB52F3">
              <w:rPr>
                <w:b/>
              </w:rPr>
              <w:t xml:space="preserve">доли принадлежащих такому лицу обыкновенных акций </w:t>
            </w:r>
            <w:r w:rsidRPr="001E321C">
              <w:rPr>
                <w:b/>
              </w:rPr>
              <w:t>поручителя</w:t>
            </w:r>
          </w:p>
        </w:tc>
        <w:tc>
          <w:tcPr>
            <w:tcW w:w="2693" w:type="dxa"/>
            <w:vAlign w:val="center"/>
          </w:tcPr>
          <w:p w14:paraId="4C8922E8" w14:textId="77777777" w:rsidR="00ED43D2" w:rsidRDefault="00ED43D2" w:rsidP="007B0FF1">
            <w:pPr>
              <w:spacing w:before="60" w:after="60"/>
              <w:jc w:val="center"/>
            </w:pPr>
            <w:r>
              <w:t>Не имеет</w:t>
            </w:r>
          </w:p>
        </w:tc>
      </w:tr>
      <w:tr w:rsidR="00ED43D2" w14:paraId="050A0015" w14:textId="77777777" w:rsidTr="007B0FF1">
        <w:tc>
          <w:tcPr>
            <w:tcW w:w="7230" w:type="dxa"/>
            <w:gridSpan w:val="5"/>
          </w:tcPr>
          <w:p w14:paraId="41B14243" w14:textId="77777777" w:rsidR="00ED43D2" w:rsidRPr="00DB52F3" w:rsidRDefault="00ED43D2" w:rsidP="007B0FF1">
            <w:pPr>
              <w:pStyle w:val="ConsPlusNormal"/>
              <w:spacing w:before="60" w:after="60"/>
              <w:jc w:val="both"/>
              <w:rPr>
                <w:b/>
              </w:rPr>
            </w:pPr>
            <w:r w:rsidRPr="00DB52F3">
              <w:rPr>
                <w:b/>
              </w:rPr>
              <w:t xml:space="preserve">количество акций </w:t>
            </w:r>
            <w:r w:rsidRPr="001E321C">
              <w:rPr>
                <w:b/>
              </w:rPr>
              <w:t xml:space="preserve">поручителя </w:t>
            </w:r>
            <w:r w:rsidRPr="00DB52F3">
              <w:rPr>
                <w:b/>
              </w:rPr>
              <w:t xml:space="preserve">каждой категории (типа), которые могут быть приобретены таким лицом в результате осуществления прав по принадлежащим ему опционам </w:t>
            </w:r>
            <w:r w:rsidRPr="001E321C">
              <w:rPr>
                <w:b/>
              </w:rPr>
              <w:t>поручителя</w:t>
            </w:r>
          </w:p>
        </w:tc>
        <w:tc>
          <w:tcPr>
            <w:tcW w:w="2693" w:type="dxa"/>
            <w:vAlign w:val="center"/>
          </w:tcPr>
          <w:p w14:paraId="4847C980" w14:textId="77777777" w:rsidR="00ED43D2" w:rsidRDefault="00ED43D2" w:rsidP="007B0FF1">
            <w:pPr>
              <w:pStyle w:val="ConsPlusNormal"/>
              <w:spacing w:before="60" w:after="60"/>
              <w:jc w:val="center"/>
            </w:pPr>
            <w:r>
              <w:t>Опционов не имеет</w:t>
            </w:r>
          </w:p>
        </w:tc>
      </w:tr>
      <w:tr w:rsidR="00ED43D2" w14:paraId="14BD026A" w14:textId="77777777" w:rsidTr="007B0FF1">
        <w:tc>
          <w:tcPr>
            <w:tcW w:w="7230" w:type="dxa"/>
            <w:gridSpan w:val="5"/>
          </w:tcPr>
          <w:p w14:paraId="6BB1CB2A" w14:textId="77777777" w:rsidR="00ED43D2" w:rsidRPr="00DB52F3" w:rsidRDefault="00ED43D2" w:rsidP="007B0FF1">
            <w:pPr>
              <w:pStyle w:val="ConsPlusNormal"/>
              <w:spacing w:before="60" w:after="60"/>
              <w:jc w:val="both"/>
              <w:rPr>
                <w:b/>
              </w:rPr>
            </w:pPr>
            <w:r w:rsidRPr="00DB52F3">
              <w:rPr>
                <w:b/>
              </w:rPr>
              <w:t xml:space="preserve">доли участия такого лица в уставном капитале дочерних и зависимых обществ </w:t>
            </w:r>
            <w:r w:rsidRPr="001E321C">
              <w:rPr>
                <w:b/>
              </w:rPr>
              <w:t>поручителя</w:t>
            </w:r>
          </w:p>
        </w:tc>
        <w:tc>
          <w:tcPr>
            <w:tcW w:w="2693" w:type="dxa"/>
            <w:vAlign w:val="center"/>
          </w:tcPr>
          <w:p w14:paraId="1ECC0A8A" w14:textId="77777777" w:rsidR="00ED43D2" w:rsidRDefault="00ED43D2" w:rsidP="007B0FF1">
            <w:pPr>
              <w:pStyle w:val="ConsPlusNormal"/>
              <w:spacing w:before="60" w:after="60"/>
              <w:jc w:val="center"/>
            </w:pPr>
            <w:r>
              <w:t>Не имеет</w:t>
            </w:r>
          </w:p>
        </w:tc>
      </w:tr>
      <w:tr w:rsidR="00ED43D2" w14:paraId="7D7F2A66" w14:textId="77777777" w:rsidTr="007B0FF1">
        <w:tc>
          <w:tcPr>
            <w:tcW w:w="7230" w:type="dxa"/>
            <w:gridSpan w:val="5"/>
          </w:tcPr>
          <w:p w14:paraId="32124B6A" w14:textId="77777777" w:rsidR="00ED43D2" w:rsidRPr="00DB52F3" w:rsidRDefault="00ED43D2" w:rsidP="007B0FF1">
            <w:pPr>
              <w:pStyle w:val="ConsPlusNormal"/>
              <w:spacing w:before="60" w:after="60"/>
              <w:jc w:val="both"/>
              <w:rPr>
                <w:b/>
              </w:rPr>
            </w:pPr>
            <w:r w:rsidRPr="00DB52F3">
              <w:rPr>
                <w:b/>
              </w:rPr>
              <w:t xml:space="preserve">доли принадлежащих такому лицу обыкновенных акций дочернего или зависимого общества </w:t>
            </w:r>
            <w:r w:rsidRPr="001E321C">
              <w:rPr>
                <w:b/>
              </w:rPr>
              <w:t>поручителя</w:t>
            </w:r>
          </w:p>
        </w:tc>
        <w:tc>
          <w:tcPr>
            <w:tcW w:w="2693" w:type="dxa"/>
            <w:vAlign w:val="center"/>
          </w:tcPr>
          <w:p w14:paraId="02E3F01D" w14:textId="77777777" w:rsidR="00ED43D2" w:rsidRDefault="00ED43D2" w:rsidP="007B0FF1">
            <w:pPr>
              <w:pStyle w:val="ConsPlusNormal"/>
              <w:spacing w:before="60" w:after="60"/>
              <w:jc w:val="center"/>
            </w:pPr>
            <w:r>
              <w:t>Не имеет</w:t>
            </w:r>
          </w:p>
        </w:tc>
      </w:tr>
      <w:tr w:rsidR="00ED43D2" w14:paraId="4769984E" w14:textId="77777777" w:rsidTr="007B0FF1">
        <w:tc>
          <w:tcPr>
            <w:tcW w:w="7230" w:type="dxa"/>
            <w:gridSpan w:val="5"/>
          </w:tcPr>
          <w:p w14:paraId="128A8F29" w14:textId="77777777" w:rsidR="00ED43D2" w:rsidRPr="00DB52F3" w:rsidRDefault="00ED43D2" w:rsidP="007B0FF1">
            <w:pPr>
              <w:pStyle w:val="ConsPlusNormal"/>
              <w:spacing w:before="60" w:after="60"/>
              <w:jc w:val="both"/>
              <w:rPr>
                <w:b/>
              </w:rPr>
            </w:pPr>
            <w:r w:rsidRPr="00DB52F3">
              <w:rPr>
                <w:b/>
              </w:rPr>
              <w:t xml:space="preserve">количество акций дочернего или зависимого общества </w:t>
            </w:r>
            <w:r w:rsidRPr="001E321C">
              <w:rPr>
                <w:b/>
              </w:rPr>
              <w:t xml:space="preserve">поручителя </w:t>
            </w:r>
            <w:r w:rsidRPr="00DB52F3">
              <w:rPr>
                <w:b/>
              </w:rPr>
              <w:t xml:space="preserve">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w:t>
            </w:r>
            <w:r w:rsidRPr="001E321C">
              <w:rPr>
                <w:b/>
              </w:rPr>
              <w:t>поручителя</w:t>
            </w:r>
          </w:p>
        </w:tc>
        <w:tc>
          <w:tcPr>
            <w:tcW w:w="2693" w:type="dxa"/>
            <w:vAlign w:val="center"/>
          </w:tcPr>
          <w:p w14:paraId="68A2C4ED" w14:textId="77777777" w:rsidR="00ED43D2" w:rsidRDefault="00ED43D2" w:rsidP="007B0FF1">
            <w:pPr>
              <w:pStyle w:val="ConsPlusNormal"/>
              <w:spacing w:before="60" w:after="60"/>
              <w:jc w:val="center"/>
            </w:pPr>
            <w:r>
              <w:t>Опционов не имеет</w:t>
            </w:r>
          </w:p>
        </w:tc>
      </w:tr>
      <w:tr w:rsidR="00ED43D2" w14:paraId="56673686" w14:textId="77777777" w:rsidTr="007B0FF1">
        <w:tc>
          <w:tcPr>
            <w:tcW w:w="7230" w:type="dxa"/>
            <w:gridSpan w:val="5"/>
          </w:tcPr>
          <w:p w14:paraId="3904CADE" w14:textId="77777777" w:rsidR="00ED43D2" w:rsidRPr="00DB52F3" w:rsidRDefault="00ED43D2" w:rsidP="007B0FF1">
            <w:pPr>
              <w:pStyle w:val="ConsPlusNormal"/>
              <w:spacing w:before="60" w:after="60"/>
              <w:jc w:val="both"/>
              <w:rPr>
                <w:b/>
              </w:rPr>
            </w:pPr>
            <w:r w:rsidRPr="00DB52F3">
              <w:rPr>
                <w:b/>
              </w:rPr>
              <w:t xml:space="preserve">характер любых родственных связей с лицами, входящими в состав органов управления </w:t>
            </w:r>
            <w:r w:rsidRPr="001E321C">
              <w:rPr>
                <w:b/>
              </w:rPr>
              <w:t xml:space="preserve">поручителя </w:t>
            </w:r>
            <w:r w:rsidRPr="00DB52F3">
              <w:rPr>
                <w:b/>
              </w:rPr>
              <w:t xml:space="preserve">и (или) органов контроля за финансово-хозяйственной деятельностью </w:t>
            </w:r>
            <w:r w:rsidRPr="001E321C">
              <w:rPr>
                <w:b/>
              </w:rPr>
              <w:t>поручителя</w:t>
            </w:r>
          </w:p>
        </w:tc>
        <w:tc>
          <w:tcPr>
            <w:tcW w:w="2693" w:type="dxa"/>
            <w:vAlign w:val="center"/>
          </w:tcPr>
          <w:p w14:paraId="07E77B05" w14:textId="77777777" w:rsidR="00ED43D2" w:rsidRDefault="00ED43D2" w:rsidP="007B0FF1">
            <w:pPr>
              <w:pStyle w:val="ConsPlusNormal"/>
              <w:spacing w:before="60" w:after="60"/>
              <w:jc w:val="center"/>
            </w:pPr>
            <w:r>
              <w:t>Родственные связи с указанными лицами отсутствуют</w:t>
            </w:r>
          </w:p>
        </w:tc>
      </w:tr>
      <w:tr w:rsidR="00ED43D2" w14:paraId="5B4915D0" w14:textId="77777777" w:rsidTr="007B0FF1">
        <w:tc>
          <w:tcPr>
            <w:tcW w:w="7230" w:type="dxa"/>
            <w:gridSpan w:val="5"/>
          </w:tcPr>
          <w:p w14:paraId="50A38600" w14:textId="77777777" w:rsidR="00ED43D2" w:rsidRPr="00DB52F3" w:rsidRDefault="00ED43D2" w:rsidP="007B0FF1">
            <w:pPr>
              <w:pStyle w:val="ConsPlusNormal"/>
              <w:spacing w:before="60" w:after="60"/>
              <w:jc w:val="both"/>
              <w:rPr>
                <w:b/>
              </w:rPr>
            </w:pPr>
            <w:r w:rsidRPr="00DB52F3">
              <w:rPr>
                <w:b/>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c>
        <w:tc>
          <w:tcPr>
            <w:tcW w:w="2693" w:type="dxa"/>
            <w:vAlign w:val="center"/>
          </w:tcPr>
          <w:p w14:paraId="2C58873E" w14:textId="77777777" w:rsidR="00ED43D2" w:rsidRDefault="00ED43D2" w:rsidP="007B0FF1">
            <w:pPr>
              <w:pStyle w:val="ConsPlusNormal"/>
              <w:spacing w:before="60" w:after="60"/>
              <w:jc w:val="center"/>
            </w:pPr>
            <w:r>
              <w:t>К ответственности не привлекался (судимости отсутствуют)</w:t>
            </w:r>
          </w:p>
        </w:tc>
      </w:tr>
      <w:tr w:rsidR="00ED43D2" w14:paraId="4C9BFB46" w14:textId="77777777" w:rsidTr="007B0FF1">
        <w:tc>
          <w:tcPr>
            <w:tcW w:w="7230" w:type="dxa"/>
            <w:gridSpan w:val="5"/>
          </w:tcPr>
          <w:p w14:paraId="1DD6A08F" w14:textId="77777777" w:rsidR="00ED43D2" w:rsidRPr="00DB52F3" w:rsidRDefault="00ED43D2" w:rsidP="007B0FF1">
            <w:pPr>
              <w:pStyle w:val="ConsPlusNormal"/>
              <w:spacing w:before="60" w:after="60"/>
              <w:jc w:val="both"/>
              <w:rPr>
                <w:b/>
              </w:rPr>
            </w:pPr>
            <w:r w:rsidRPr="00DB52F3">
              <w:rPr>
                <w:b/>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c>
        <w:tc>
          <w:tcPr>
            <w:tcW w:w="2693" w:type="dxa"/>
            <w:vAlign w:val="center"/>
          </w:tcPr>
          <w:p w14:paraId="4DDA592D" w14:textId="77777777" w:rsidR="00ED43D2" w:rsidRDefault="00ED43D2" w:rsidP="007B0FF1">
            <w:pPr>
              <w:pStyle w:val="ConsPlusNormal"/>
              <w:spacing w:before="60" w:after="60"/>
              <w:jc w:val="center"/>
            </w:pPr>
            <w:r>
              <w:t>Указанные должности не занимал</w:t>
            </w:r>
          </w:p>
        </w:tc>
      </w:tr>
      <w:tr w:rsidR="00ED43D2" w14:paraId="512143A8" w14:textId="77777777" w:rsidTr="007B0FF1">
        <w:tc>
          <w:tcPr>
            <w:tcW w:w="7230" w:type="dxa"/>
            <w:gridSpan w:val="5"/>
          </w:tcPr>
          <w:p w14:paraId="170383CD" w14:textId="77777777" w:rsidR="00ED43D2" w:rsidRPr="00DB52F3" w:rsidRDefault="00ED43D2" w:rsidP="007B0FF1">
            <w:pPr>
              <w:pStyle w:val="ConsPlusNormal"/>
              <w:spacing w:before="60" w:after="60"/>
              <w:jc w:val="both"/>
              <w:rPr>
                <w:b/>
              </w:rPr>
            </w:pPr>
            <w:r w:rsidRPr="00E64C16">
              <w:rPr>
                <w:b/>
              </w:rPr>
              <w:t>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tc>
        <w:tc>
          <w:tcPr>
            <w:tcW w:w="2693" w:type="dxa"/>
            <w:vAlign w:val="center"/>
          </w:tcPr>
          <w:p w14:paraId="7CE3FB01" w14:textId="77777777" w:rsidR="00ED43D2" w:rsidRDefault="00ED43D2" w:rsidP="007B0FF1">
            <w:pPr>
              <w:pStyle w:val="ConsPlusNormal"/>
              <w:spacing w:before="60" w:after="60"/>
              <w:jc w:val="center"/>
            </w:pPr>
            <w:r w:rsidRPr="001E321C">
              <w:t>В работе комитетов советов директоров (наблюдательных советов) не участвует</w:t>
            </w:r>
          </w:p>
        </w:tc>
      </w:tr>
      <w:tr w:rsidR="00ED43D2" w14:paraId="34F14EF9" w14:textId="77777777" w:rsidTr="007B0FF1">
        <w:tc>
          <w:tcPr>
            <w:tcW w:w="7230" w:type="dxa"/>
            <w:gridSpan w:val="5"/>
          </w:tcPr>
          <w:p w14:paraId="042D6C43" w14:textId="77777777" w:rsidR="00ED43D2" w:rsidRPr="00E64C16" w:rsidRDefault="00ED43D2" w:rsidP="007B0FF1">
            <w:pPr>
              <w:pStyle w:val="ConsPlusNormal"/>
              <w:spacing w:before="60" w:after="60"/>
              <w:jc w:val="both"/>
              <w:rPr>
                <w:b/>
              </w:rPr>
            </w:pPr>
            <w:r w:rsidRPr="00E64C16">
              <w:rPr>
                <w:b/>
              </w:rPr>
              <w:t>сведения о независим</w:t>
            </w:r>
            <w:r>
              <w:rPr>
                <w:b/>
              </w:rPr>
              <w:t>ости</w:t>
            </w:r>
            <w:r w:rsidRPr="00E64C16">
              <w:rPr>
                <w:b/>
              </w:rPr>
              <w:t xml:space="preserve"> </w:t>
            </w:r>
            <w:r>
              <w:rPr>
                <w:b/>
              </w:rPr>
              <w:t>члена</w:t>
            </w:r>
            <w:r w:rsidRPr="00E64C16">
              <w:rPr>
                <w:b/>
              </w:rPr>
              <w:t xml:space="preserve"> совета дирек</w:t>
            </w:r>
            <w:r>
              <w:rPr>
                <w:b/>
              </w:rPr>
              <w:t>торов (наблюдательного совета)</w:t>
            </w:r>
          </w:p>
        </w:tc>
        <w:tc>
          <w:tcPr>
            <w:tcW w:w="2693" w:type="dxa"/>
            <w:vAlign w:val="center"/>
          </w:tcPr>
          <w:p w14:paraId="5D9EECDA" w14:textId="77777777" w:rsidR="00ED43D2" w:rsidRDefault="00ED43D2" w:rsidP="007B0FF1">
            <w:pPr>
              <w:pStyle w:val="ConsPlusNormal"/>
              <w:spacing w:before="60" w:after="60"/>
              <w:jc w:val="center"/>
            </w:pPr>
            <w:r>
              <w:t>Не считается независимым членом Совета директоров</w:t>
            </w:r>
          </w:p>
        </w:tc>
      </w:tr>
    </w:tbl>
    <w:p w14:paraId="0DBD6667" w14:textId="4332BF5B" w:rsidR="009B1644" w:rsidRDefault="009B1644" w:rsidP="009B1644">
      <w:pPr>
        <w:pStyle w:val="ConsPlusNormal"/>
        <w:spacing w:before="60" w:after="60"/>
        <w:jc w:val="both"/>
      </w:pPr>
      <w:r>
        <w:t>*</w:t>
      </w:r>
      <w:r w:rsidRPr="008C3D00">
        <w:t xml:space="preserve"> </w:t>
      </w:r>
      <w:r>
        <w:t>указанное лицо не занимало никаких должностей в Поручителе</w:t>
      </w:r>
      <w:r w:rsidRPr="008C3D00">
        <w:t xml:space="preserve"> и других организациях </w:t>
      </w:r>
      <w:r>
        <w:t>в</w:t>
      </w:r>
      <w:r w:rsidRPr="008C3D00">
        <w:t xml:space="preserve"> 201</w:t>
      </w:r>
      <w:r>
        <w:t>1</w:t>
      </w:r>
      <w:r w:rsidRPr="008C3D00">
        <w:t xml:space="preserve"> год</w:t>
      </w:r>
      <w:r>
        <w:t>у</w:t>
      </w:r>
      <w:r w:rsidRPr="008C3D00">
        <w:t xml:space="preserve">, </w:t>
      </w:r>
      <w:r>
        <w:t>в связи с чем информация представляется с 2012 года</w:t>
      </w:r>
      <w:r w:rsidRPr="008C3D00">
        <w:t>.</w:t>
      </w:r>
    </w:p>
    <w:p w14:paraId="2F553B02" w14:textId="77777777" w:rsidR="008C3D00" w:rsidRDefault="008C3D00" w:rsidP="00ED43D2">
      <w:pPr>
        <w:pStyle w:val="ConsPlusNormal"/>
        <w:spacing w:before="60" w:after="60"/>
        <w:jc w:val="both"/>
      </w:pPr>
    </w:p>
    <w:p w14:paraId="5624319A" w14:textId="77777777" w:rsidR="00ED43D2" w:rsidRPr="00A73AB3" w:rsidRDefault="00ED43D2" w:rsidP="00ED43D2">
      <w:pPr>
        <w:pStyle w:val="ConsPlusNormal"/>
        <w:spacing w:before="60" w:after="60"/>
        <w:jc w:val="both"/>
      </w:pPr>
      <w:r>
        <w:rPr>
          <w:b/>
        </w:rPr>
        <w:t>и</w:t>
      </w:r>
      <w:r w:rsidRPr="009D0FCE">
        <w:rPr>
          <w:b/>
        </w:rPr>
        <w:t xml:space="preserve">нформация о персональном составе коллегиального исполнительного органа управления </w:t>
      </w:r>
      <w:r>
        <w:rPr>
          <w:b/>
        </w:rPr>
        <w:t>поручителя</w:t>
      </w:r>
      <w:r w:rsidRPr="009D0FCE">
        <w:rPr>
          <w:b/>
        </w:rPr>
        <w:t>:</w:t>
      </w:r>
      <w:r>
        <w:rPr>
          <w:b/>
        </w:rPr>
        <w:t xml:space="preserve"> </w:t>
      </w:r>
      <w:r w:rsidRPr="00A73AB3">
        <w:t>коллегиальн</w:t>
      </w:r>
      <w:r>
        <w:t>ый исполнительный</w:t>
      </w:r>
      <w:r w:rsidRPr="00A73AB3">
        <w:t xml:space="preserve"> орган</w:t>
      </w:r>
      <w:r>
        <w:t xml:space="preserve"> управления поручителя не сформирован, т.к. не предусмотрен уставом Поручителя.</w:t>
      </w:r>
    </w:p>
    <w:p w14:paraId="458FCE7E" w14:textId="77777777" w:rsidR="00ED43D2" w:rsidRDefault="00ED43D2" w:rsidP="00ED43D2">
      <w:pPr>
        <w:pStyle w:val="ConsPlusNormal"/>
        <w:spacing w:before="60" w:after="60"/>
        <w:jc w:val="both"/>
      </w:pPr>
    </w:p>
    <w:p w14:paraId="38F180AE" w14:textId="77777777" w:rsidR="00ED43D2" w:rsidRDefault="00ED43D2" w:rsidP="00ED43D2">
      <w:pPr>
        <w:pStyle w:val="ConsPlusNormal"/>
        <w:spacing w:before="60" w:after="60"/>
        <w:jc w:val="both"/>
        <w:rPr>
          <w:b/>
        </w:rPr>
      </w:pPr>
      <w:r>
        <w:rPr>
          <w:b/>
        </w:rPr>
        <w:t>и</w:t>
      </w:r>
      <w:r w:rsidRPr="009D0FCE">
        <w:rPr>
          <w:b/>
        </w:rPr>
        <w:t xml:space="preserve">нформация о единоличном исполнительном органе управления </w:t>
      </w:r>
      <w:r>
        <w:rPr>
          <w:b/>
        </w:rPr>
        <w:t>поручителя</w:t>
      </w:r>
      <w:r w:rsidRPr="009D0FCE">
        <w:rPr>
          <w:b/>
        </w:rPr>
        <w:t>:</w:t>
      </w:r>
    </w:p>
    <w:p w14:paraId="23E262F0" w14:textId="77777777" w:rsidR="00ED43D2" w:rsidRPr="00A73AB3" w:rsidRDefault="00ED43D2" w:rsidP="00ED43D2">
      <w:pPr>
        <w:pStyle w:val="ConsPlusNormal"/>
        <w:spacing w:before="60" w:after="60"/>
        <w:jc w:val="both"/>
      </w:pPr>
      <w:r>
        <w:t>Генеральный директор</w:t>
      </w:r>
    </w:p>
    <w:tbl>
      <w:tblPr>
        <w:tblStyle w:val="af3"/>
        <w:tblW w:w="9923" w:type="dxa"/>
        <w:tblInd w:w="108" w:type="dxa"/>
        <w:tblLayout w:type="fixed"/>
        <w:tblLook w:val="04A0" w:firstRow="1" w:lastRow="0" w:firstColumn="1" w:lastColumn="0" w:noHBand="0" w:noVBand="1"/>
      </w:tblPr>
      <w:tblGrid>
        <w:gridCol w:w="1134"/>
        <w:gridCol w:w="1985"/>
        <w:gridCol w:w="142"/>
        <w:gridCol w:w="3402"/>
        <w:gridCol w:w="567"/>
        <w:gridCol w:w="2693"/>
      </w:tblGrid>
      <w:tr w:rsidR="00ED43D2" w14:paraId="2F44397B" w14:textId="77777777" w:rsidTr="007B0FF1">
        <w:tc>
          <w:tcPr>
            <w:tcW w:w="3261" w:type="dxa"/>
            <w:gridSpan w:val="3"/>
          </w:tcPr>
          <w:p w14:paraId="3EFA4EDB" w14:textId="77777777" w:rsidR="00ED43D2" w:rsidRPr="00DB52F3" w:rsidRDefault="00ED43D2" w:rsidP="007B0FF1">
            <w:pPr>
              <w:pStyle w:val="ConsPlusNormal"/>
              <w:spacing w:before="60" w:after="60"/>
              <w:jc w:val="both"/>
              <w:rPr>
                <w:b/>
              </w:rPr>
            </w:pPr>
            <w:r w:rsidRPr="00DB52F3">
              <w:rPr>
                <w:b/>
              </w:rPr>
              <w:t>Фамилия, имя, отчество</w:t>
            </w:r>
          </w:p>
        </w:tc>
        <w:tc>
          <w:tcPr>
            <w:tcW w:w="6662" w:type="dxa"/>
            <w:gridSpan w:val="3"/>
          </w:tcPr>
          <w:p w14:paraId="23AFEDD8" w14:textId="77777777" w:rsidR="00ED43D2" w:rsidRPr="00214648" w:rsidRDefault="00ED43D2" w:rsidP="007B0FF1">
            <w:pPr>
              <w:spacing w:before="60" w:after="60"/>
            </w:pPr>
            <w:r w:rsidRPr="00022C1A">
              <w:t>Андреев Алексей Владимирович</w:t>
            </w:r>
          </w:p>
        </w:tc>
      </w:tr>
      <w:tr w:rsidR="00ED43D2" w14:paraId="4159E9AA" w14:textId="77777777" w:rsidTr="007B0FF1">
        <w:tc>
          <w:tcPr>
            <w:tcW w:w="3261" w:type="dxa"/>
            <w:gridSpan w:val="3"/>
          </w:tcPr>
          <w:p w14:paraId="675DFE7F" w14:textId="77777777" w:rsidR="00ED43D2" w:rsidRPr="00DB52F3" w:rsidRDefault="00ED43D2" w:rsidP="007B0FF1">
            <w:pPr>
              <w:pStyle w:val="ConsPlusNormal"/>
              <w:spacing w:before="60" w:after="60"/>
              <w:jc w:val="both"/>
              <w:rPr>
                <w:b/>
              </w:rPr>
            </w:pPr>
            <w:r w:rsidRPr="00DB52F3">
              <w:rPr>
                <w:b/>
              </w:rPr>
              <w:t>Год рождения</w:t>
            </w:r>
          </w:p>
        </w:tc>
        <w:tc>
          <w:tcPr>
            <w:tcW w:w="6662" w:type="dxa"/>
            <w:gridSpan w:val="3"/>
          </w:tcPr>
          <w:p w14:paraId="1BF92DAC" w14:textId="77777777" w:rsidR="00ED43D2" w:rsidRDefault="00ED43D2" w:rsidP="007B0FF1">
            <w:pPr>
              <w:spacing w:before="60" w:after="60"/>
            </w:pPr>
            <w:r>
              <w:t>1959</w:t>
            </w:r>
          </w:p>
        </w:tc>
      </w:tr>
      <w:tr w:rsidR="00ED43D2" w14:paraId="19D377D9" w14:textId="77777777" w:rsidTr="007B0FF1">
        <w:tc>
          <w:tcPr>
            <w:tcW w:w="3261" w:type="dxa"/>
            <w:gridSpan w:val="3"/>
            <w:tcBorders>
              <w:bottom w:val="single" w:sz="4" w:space="0" w:color="auto"/>
            </w:tcBorders>
          </w:tcPr>
          <w:p w14:paraId="3165F1DB" w14:textId="77777777" w:rsidR="00ED43D2" w:rsidRPr="00DB52F3" w:rsidRDefault="00ED43D2" w:rsidP="007B0FF1">
            <w:pPr>
              <w:pStyle w:val="ConsPlusNormal"/>
              <w:spacing w:before="60" w:after="60"/>
              <w:jc w:val="both"/>
              <w:rPr>
                <w:b/>
              </w:rPr>
            </w:pPr>
            <w:r w:rsidRPr="00DB52F3">
              <w:rPr>
                <w:b/>
              </w:rPr>
              <w:t>Сведения об образовании</w:t>
            </w:r>
          </w:p>
        </w:tc>
        <w:tc>
          <w:tcPr>
            <w:tcW w:w="6662" w:type="dxa"/>
            <w:gridSpan w:val="3"/>
            <w:tcBorders>
              <w:bottom w:val="single" w:sz="4" w:space="0" w:color="auto"/>
            </w:tcBorders>
          </w:tcPr>
          <w:p w14:paraId="2EFC22E5" w14:textId="578196EE" w:rsidR="00B335AC" w:rsidRPr="00DB52F3" w:rsidRDefault="00ED43D2" w:rsidP="00EF3EA5">
            <w:pPr>
              <w:spacing w:before="60" w:after="60"/>
              <w:rPr>
                <w:szCs w:val="20"/>
              </w:rPr>
            </w:pPr>
            <w:r>
              <w:rPr>
                <w:szCs w:val="20"/>
              </w:rPr>
              <w:t>Высшее</w:t>
            </w:r>
            <w:r w:rsidR="00EF3EA5">
              <w:rPr>
                <w:szCs w:val="20"/>
              </w:rPr>
              <w:t xml:space="preserve">; </w:t>
            </w:r>
            <w:r w:rsidR="00B335AC" w:rsidRPr="00B335AC">
              <w:rPr>
                <w:szCs w:val="20"/>
              </w:rPr>
              <w:t>Московский автомобильно-дорожный институт</w:t>
            </w:r>
            <w:r w:rsidR="00EF3EA5">
              <w:rPr>
                <w:szCs w:val="20"/>
              </w:rPr>
              <w:t>,</w:t>
            </w:r>
            <w:r w:rsidR="00B335AC" w:rsidRPr="00B335AC">
              <w:rPr>
                <w:szCs w:val="20"/>
              </w:rPr>
              <w:t xml:space="preserve"> </w:t>
            </w:r>
            <w:r w:rsidR="00EF3EA5">
              <w:rPr>
                <w:szCs w:val="20"/>
              </w:rPr>
              <w:t>с</w:t>
            </w:r>
            <w:r w:rsidR="00B335AC" w:rsidRPr="00B335AC">
              <w:rPr>
                <w:szCs w:val="20"/>
              </w:rPr>
              <w:t>пециальность</w:t>
            </w:r>
            <w:r w:rsidR="00EF3EA5">
              <w:rPr>
                <w:szCs w:val="20"/>
              </w:rPr>
              <w:t>: а</w:t>
            </w:r>
            <w:r w:rsidR="00B335AC" w:rsidRPr="00B335AC">
              <w:rPr>
                <w:szCs w:val="20"/>
              </w:rPr>
              <w:t>втомобильные дороги, год окончания1981.</w:t>
            </w:r>
            <w:r w:rsidR="00EF3EA5">
              <w:rPr>
                <w:szCs w:val="20"/>
              </w:rPr>
              <w:t xml:space="preserve"> </w:t>
            </w:r>
            <w:r w:rsidR="00B335AC" w:rsidRPr="00B335AC">
              <w:rPr>
                <w:szCs w:val="20"/>
              </w:rPr>
              <w:t>Академия народного хозяйства при Правительстве РФ</w:t>
            </w:r>
            <w:r w:rsidR="00EF3EA5">
              <w:rPr>
                <w:szCs w:val="20"/>
              </w:rPr>
              <w:t>, с</w:t>
            </w:r>
            <w:r w:rsidR="00B335AC" w:rsidRPr="00B335AC">
              <w:rPr>
                <w:szCs w:val="20"/>
              </w:rPr>
              <w:t>пециальность</w:t>
            </w:r>
            <w:r w:rsidR="00EF3EA5">
              <w:rPr>
                <w:szCs w:val="20"/>
              </w:rPr>
              <w:t>: м</w:t>
            </w:r>
            <w:r w:rsidR="00B335AC" w:rsidRPr="00B335AC">
              <w:rPr>
                <w:szCs w:val="20"/>
              </w:rPr>
              <w:t>енеджмент в условиях рынка, год окончания 1999.</w:t>
            </w:r>
          </w:p>
        </w:tc>
      </w:tr>
      <w:tr w:rsidR="00ED43D2" w14:paraId="5EAE1B66" w14:textId="77777777" w:rsidTr="007B0FF1">
        <w:tc>
          <w:tcPr>
            <w:tcW w:w="9923" w:type="dxa"/>
            <w:gridSpan w:val="6"/>
            <w:tcBorders>
              <w:left w:val="nil"/>
              <w:right w:val="nil"/>
            </w:tcBorders>
          </w:tcPr>
          <w:p w14:paraId="60A96C56" w14:textId="77777777" w:rsidR="00ED43D2" w:rsidRPr="00DB52F3" w:rsidRDefault="00ED43D2" w:rsidP="007B0FF1">
            <w:pPr>
              <w:pStyle w:val="ConsPlusNormal"/>
              <w:spacing w:before="60" w:after="60"/>
              <w:jc w:val="both"/>
              <w:rPr>
                <w:b/>
              </w:rPr>
            </w:pPr>
            <w:r w:rsidRPr="00DB52F3">
              <w:rPr>
                <w:b/>
              </w:rPr>
              <w:t xml:space="preserve">Все должности, занимаемые таким лицом в </w:t>
            </w:r>
            <w:r>
              <w:rPr>
                <w:b/>
              </w:rPr>
              <w:t>поручителе</w:t>
            </w:r>
            <w:r w:rsidRPr="00DB52F3">
              <w:rPr>
                <w:b/>
              </w:rPr>
              <w:t xml:space="preserve"> и других организациях за последние пять лет и в настоящее время в хронологическом порядке, в том числе по совместительству</w:t>
            </w:r>
          </w:p>
        </w:tc>
      </w:tr>
      <w:tr w:rsidR="00ED43D2" w14:paraId="6C756AD7" w14:textId="77777777" w:rsidTr="007B0FF1">
        <w:tc>
          <w:tcPr>
            <w:tcW w:w="3119" w:type="dxa"/>
            <w:gridSpan w:val="2"/>
            <w:vAlign w:val="center"/>
          </w:tcPr>
          <w:p w14:paraId="585DF111" w14:textId="77777777" w:rsidR="00ED43D2" w:rsidRPr="006547B4" w:rsidRDefault="00ED43D2" w:rsidP="007B0FF1">
            <w:pPr>
              <w:spacing w:before="60" w:after="60"/>
              <w:jc w:val="center"/>
              <w:rPr>
                <w:b/>
              </w:rPr>
            </w:pPr>
            <w:r>
              <w:rPr>
                <w:b/>
              </w:rPr>
              <w:t>Период</w:t>
            </w:r>
          </w:p>
        </w:tc>
        <w:tc>
          <w:tcPr>
            <w:tcW w:w="3544" w:type="dxa"/>
            <w:gridSpan w:val="2"/>
            <w:vAlign w:val="center"/>
          </w:tcPr>
          <w:p w14:paraId="26F6114A" w14:textId="77777777" w:rsidR="00ED43D2" w:rsidRPr="006547B4" w:rsidRDefault="00ED43D2" w:rsidP="007B0FF1">
            <w:pPr>
              <w:spacing w:before="60" w:after="60"/>
              <w:jc w:val="center"/>
              <w:rPr>
                <w:b/>
              </w:rPr>
            </w:pPr>
            <w:r w:rsidRPr="008E1FF2">
              <w:rPr>
                <w:b/>
              </w:rPr>
              <w:t>Полное или сокращенное фирменное наименование организации</w:t>
            </w:r>
          </w:p>
        </w:tc>
        <w:tc>
          <w:tcPr>
            <w:tcW w:w="3260" w:type="dxa"/>
            <w:gridSpan w:val="2"/>
            <w:vAlign w:val="center"/>
          </w:tcPr>
          <w:p w14:paraId="4901FDE1" w14:textId="77777777" w:rsidR="00ED43D2" w:rsidRPr="006547B4" w:rsidRDefault="00ED43D2" w:rsidP="007B0FF1">
            <w:pPr>
              <w:spacing w:before="60" w:after="60"/>
              <w:jc w:val="center"/>
              <w:rPr>
                <w:b/>
              </w:rPr>
            </w:pPr>
            <w:r w:rsidRPr="006547B4">
              <w:rPr>
                <w:b/>
              </w:rPr>
              <w:t>Наименование должности</w:t>
            </w:r>
          </w:p>
        </w:tc>
      </w:tr>
      <w:tr w:rsidR="00ED43D2" w:rsidRPr="006547B4" w14:paraId="7B1EA7B4" w14:textId="77777777" w:rsidTr="007B0FF1">
        <w:trPr>
          <w:trHeight w:val="72"/>
        </w:trPr>
        <w:tc>
          <w:tcPr>
            <w:tcW w:w="1134" w:type="dxa"/>
            <w:vAlign w:val="center"/>
          </w:tcPr>
          <w:p w14:paraId="6F90AC98" w14:textId="77777777" w:rsidR="00ED43D2" w:rsidRPr="005A3D7F" w:rsidRDefault="00ED43D2" w:rsidP="007B0FF1">
            <w:pPr>
              <w:spacing w:before="60" w:after="60"/>
              <w:jc w:val="center"/>
              <w:rPr>
                <w:lang w:eastAsia="ru-RU"/>
              </w:rPr>
            </w:pPr>
            <w:r w:rsidRPr="005A3D7F">
              <w:rPr>
                <w:lang w:eastAsia="ru-RU"/>
              </w:rPr>
              <w:t>1999</w:t>
            </w:r>
          </w:p>
        </w:tc>
        <w:tc>
          <w:tcPr>
            <w:tcW w:w="1985" w:type="dxa"/>
            <w:vAlign w:val="center"/>
          </w:tcPr>
          <w:p w14:paraId="1C3A320A" w14:textId="77777777" w:rsidR="00ED43D2" w:rsidRPr="005A3D7F" w:rsidRDefault="00ED43D2" w:rsidP="007B0FF1">
            <w:pPr>
              <w:spacing w:before="60" w:after="60"/>
              <w:jc w:val="center"/>
              <w:rPr>
                <w:lang w:eastAsia="ru-RU"/>
              </w:rPr>
            </w:pPr>
            <w:r>
              <w:rPr>
                <w:lang w:eastAsia="ru-RU"/>
              </w:rPr>
              <w:t>настоящее время</w:t>
            </w:r>
          </w:p>
        </w:tc>
        <w:tc>
          <w:tcPr>
            <w:tcW w:w="3544" w:type="dxa"/>
            <w:gridSpan w:val="2"/>
            <w:vAlign w:val="center"/>
          </w:tcPr>
          <w:p w14:paraId="7F9E75FB" w14:textId="77777777" w:rsidR="00ED43D2" w:rsidRPr="005A3D7F" w:rsidRDefault="00ED43D2" w:rsidP="007B0FF1">
            <w:pPr>
              <w:spacing w:before="60" w:after="60"/>
              <w:jc w:val="center"/>
            </w:pPr>
            <w:r w:rsidRPr="005A3D7F">
              <w:t>АО «ДСК «АВТОБАН»</w:t>
            </w:r>
          </w:p>
        </w:tc>
        <w:tc>
          <w:tcPr>
            <w:tcW w:w="3260" w:type="dxa"/>
            <w:gridSpan w:val="2"/>
            <w:vAlign w:val="center"/>
          </w:tcPr>
          <w:p w14:paraId="7D2121E7" w14:textId="77777777" w:rsidR="00ED43D2" w:rsidRPr="005A3D7F" w:rsidRDefault="00ED43D2" w:rsidP="007B0FF1">
            <w:pPr>
              <w:spacing w:before="60" w:after="60"/>
              <w:jc w:val="center"/>
            </w:pPr>
            <w:r w:rsidRPr="005A3D7F">
              <w:t>Генеральный директор</w:t>
            </w:r>
            <w:r>
              <w:t>,</w:t>
            </w:r>
            <w:r w:rsidRPr="005A3D7F">
              <w:t xml:space="preserve"> Член Совета директоров</w:t>
            </w:r>
          </w:p>
        </w:tc>
      </w:tr>
      <w:tr w:rsidR="00ED43D2" w:rsidRPr="006547B4" w14:paraId="2DB7648F" w14:textId="77777777" w:rsidTr="007B0FF1">
        <w:tc>
          <w:tcPr>
            <w:tcW w:w="1134" w:type="dxa"/>
            <w:vAlign w:val="center"/>
          </w:tcPr>
          <w:p w14:paraId="6214B048" w14:textId="77777777" w:rsidR="00ED43D2" w:rsidRPr="005A3D7F" w:rsidRDefault="00ED43D2" w:rsidP="007B0FF1">
            <w:pPr>
              <w:spacing w:before="60" w:after="60"/>
              <w:jc w:val="center"/>
              <w:rPr>
                <w:lang w:eastAsia="ru-RU"/>
              </w:rPr>
            </w:pPr>
            <w:r w:rsidRPr="005A3D7F">
              <w:rPr>
                <w:lang w:eastAsia="ru-RU"/>
              </w:rPr>
              <w:t>1999</w:t>
            </w:r>
          </w:p>
        </w:tc>
        <w:tc>
          <w:tcPr>
            <w:tcW w:w="1985" w:type="dxa"/>
            <w:vAlign w:val="center"/>
          </w:tcPr>
          <w:p w14:paraId="4EBB98CA" w14:textId="77777777" w:rsidR="00ED43D2" w:rsidRDefault="00ED43D2" w:rsidP="007B0FF1">
            <w:pPr>
              <w:spacing w:before="60" w:after="60"/>
              <w:jc w:val="center"/>
            </w:pPr>
            <w:r w:rsidRPr="0095326E">
              <w:rPr>
                <w:lang w:eastAsia="ru-RU"/>
              </w:rPr>
              <w:t>настоящее время</w:t>
            </w:r>
          </w:p>
        </w:tc>
        <w:tc>
          <w:tcPr>
            <w:tcW w:w="3544" w:type="dxa"/>
            <w:gridSpan w:val="2"/>
            <w:vAlign w:val="center"/>
          </w:tcPr>
          <w:p w14:paraId="0DE16709" w14:textId="77777777" w:rsidR="00ED43D2" w:rsidRPr="005A3D7F" w:rsidRDefault="00ED43D2" w:rsidP="007B0FF1">
            <w:pPr>
              <w:spacing w:before="60" w:after="60"/>
              <w:jc w:val="center"/>
            </w:pPr>
            <w:r w:rsidRPr="005A3D7F">
              <w:t>ОАО «Ханты-Мансийскдорстрой»</w:t>
            </w:r>
          </w:p>
        </w:tc>
        <w:tc>
          <w:tcPr>
            <w:tcW w:w="3260" w:type="dxa"/>
            <w:gridSpan w:val="2"/>
            <w:vAlign w:val="center"/>
          </w:tcPr>
          <w:p w14:paraId="1B3A7C18" w14:textId="77777777" w:rsidR="00ED43D2" w:rsidRPr="005A3D7F" w:rsidRDefault="00ED43D2" w:rsidP="007B0FF1">
            <w:pPr>
              <w:spacing w:before="60" w:after="60"/>
              <w:jc w:val="center"/>
            </w:pPr>
            <w:r w:rsidRPr="005A3D7F">
              <w:t>Член Совета директоров</w:t>
            </w:r>
          </w:p>
        </w:tc>
      </w:tr>
      <w:tr w:rsidR="00ED43D2" w:rsidRPr="006547B4" w14:paraId="7F522681" w14:textId="77777777" w:rsidTr="007B0FF1">
        <w:tc>
          <w:tcPr>
            <w:tcW w:w="1134" w:type="dxa"/>
            <w:vAlign w:val="center"/>
          </w:tcPr>
          <w:p w14:paraId="6F99927F" w14:textId="77777777" w:rsidR="00ED43D2" w:rsidRPr="005A3D7F" w:rsidRDefault="00ED43D2" w:rsidP="007B0FF1">
            <w:pPr>
              <w:spacing w:before="60" w:after="60"/>
              <w:jc w:val="center"/>
              <w:rPr>
                <w:lang w:eastAsia="ru-RU"/>
              </w:rPr>
            </w:pPr>
            <w:r w:rsidRPr="005A3D7F">
              <w:rPr>
                <w:lang w:eastAsia="ru-RU"/>
              </w:rPr>
              <w:t>2002</w:t>
            </w:r>
          </w:p>
        </w:tc>
        <w:tc>
          <w:tcPr>
            <w:tcW w:w="1985" w:type="dxa"/>
            <w:vAlign w:val="center"/>
          </w:tcPr>
          <w:p w14:paraId="7195F617" w14:textId="77777777" w:rsidR="00ED43D2" w:rsidRPr="005A3D7F" w:rsidRDefault="00ED43D2" w:rsidP="007B0FF1">
            <w:pPr>
              <w:spacing w:before="60" w:after="60"/>
              <w:jc w:val="center"/>
              <w:rPr>
                <w:lang w:eastAsia="ru-RU"/>
              </w:rPr>
            </w:pPr>
            <w:r w:rsidRPr="005A3D7F">
              <w:rPr>
                <w:lang w:eastAsia="ru-RU"/>
              </w:rPr>
              <w:t>2012</w:t>
            </w:r>
          </w:p>
        </w:tc>
        <w:tc>
          <w:tcPr>
            <w:tcW w:w="3544" w:type="dxa"/>
            <w:gridSpan w:val="2"/>
            <w:vAlign w:val="center"/>
          </w:tcPr>
          <w:p w14:paraId="210EB62F" w14:textId="77777777" w:rsidR="00ED43D2" w:rsidRPr="005A3D7F" w:rsidRDefault="00ED43D2" w:rsidP="007B0FF1">
            <w:pPr>
              <w:spacing w:before="60" w:after="60"/>
              <w:jc w:val="center"/>
            </w:pPr>
            <w:r w:rsidRPr="005A3D7F">
              <w:t>ОАО «СИБИРСКИЙ БАНК РАЗВИТИЯ БИЗНЕСА»</w:t>
            </w:r>
          </w:p>
        </w:tc>
        <w:tc>
          <w:tcPr>
            <w:tcW w:w="3260" w:type="dxa"/>
            <w:gridSpan w:val="2"/>
            <w:vAlign w:val="center"/>
          </w:tcPr>
          <w:p w14:paraId="4C6FFD38" w14:textId="77777777" w:rsidR="00ED43D2" w:rsidRPr="005A3D7F" w:rsidRDefault="00ED43D2" w:rsidP="007B0FF1">
            <w:pPr>
              <w:spacing w:before="60" w:after="60"/>
              <w:jc w:val="center"/>
            </w:pPr>
            <w:r w:rsidRPr="005A3D7F">
              <w:t>Председатель Совета директоров</w:t>
            </w:r>
          </w:p>
        </w:tc>
      </w:tr>
      <w:tr w:rsidR="00ED43D2" w:rsidRPr="006547B4" w14:paraId="19D6B590" w14:textId="77777777" w:rsidTr="007B0FF1">
        <w:tc>
          <w:tcPr>
            <w:tcW w:w="1134" w:type="dxa"/>
            <w:vAlign w:val="center"/>
          </w:tcPr>
          <w:p w14:paraId="0D9C28EA" w14:textId="77777777" w:rsidR="00ED43D2" w:rsidRPr="005A3D7F" w:rsidRDefault="00ED43D2" w:rsidP="007B0FF1">
            <w:pPr>
              <w:spacing w:before="60" w:after="60"/>
              <w:jc w:val="center"/>
              <w:rPr>
                <w:lang w:eastAsia="ru-RU"/>
              </w:rPr>
            </w:pPr>
            <w:r w:rsidRPr="005A3D7F">
              <w:rPr>
                <w:lang w:eastAsia="ru-RU"/>
              </w:rPr>
              <w:t>2005</w:t>
            </w:r>
          </w:p>
        </w:tc>
        <w:tc>
          <w:tcPr>
            <w:tcW w:w="1985" w:type="dxa"/>
            <w:vAlign w:val="center"/>
          </w:tcPr>
          <w:p w14:paraId="3ADA4AD6" w14:textId="77777777" w:rsidR="00ED43D2" w:rsidRDefault="00ED43D2" w:rsidP="007B0FF1">
            <w:pPr>
              <w:spacing w:before="60" w:after="60"/>
              <w:jc w:val="center"/>
            </w:pPr>
            <w:r w:rsidRPr="007C660F">
              <w:rPr>
                <w:lang w:eastAsia="ru-RU"/>
              </w:rPr>
              <w:t>настоящее время</w:t>
            </w:r>
          </w:p>
        </w:tc>
        <w:tc>
          <w:tcPr>
            <w:tcW w:w="3544" w:type="dxa"/>
            <w:gridSpan w:val="2"/>
            <w:vAlign w:val="center"/>
          </w:tcPr>
          <w:p w14:paraId="6375C590" w14:textId="77777777" w:rsidR="00ED43D2" w:rsidRPr="005A3D7F" w:rsidRDefault="00ED43D2" w:rsidP="007B0FF1">
            <w:pPr>
              <w:spacing w:before="60" w:after="60"/>
              <w:jc w:val="center"/>
            </w:pPr>
            <w:r w:rsidRPr="005A3D7F">
              <w:t>ООО «АЛЬТ-сервис»</w:t>
            </w:r>
          </w:p>
        </w:tc>
        <w:tc>
          <w:tcPr>
            <w:tcW w:w="3260" w:type="dxa"/>
            <w:gridSpan w:val="2"/>
            <w:vAlign w:val="center"/>
          </w:tcPr>
          <w:p w14:paraId="38290CA4" w14:textId="77777777" w:rsidR="00ED43D2" w:rsidRPr="005A3D7F" w:rsidRDefault="00ED43D2" w:rsidP="007B0FF1">
            <w:pPr>
              <w:spacing w:before="60" w:after="60"/>
              <w:jc w:val="center"/>
            </w:pPr>
            <w:r w:rsidRPr="005A3D7F">
              <w:t>Генеральный директор</w:t>
            </w:r>
          </w:p>
        </w:tc>
      </w:tr>
      <w:tr w:rsidR="00ED43D2" w:rsidRPr="00561AAD" w14:paraId="24FDBEDC" w14:textId="77777777" w:rsidTr="007B0FF1">
        <w:tc>
          <w:tcPr>
            <w:tcW w:w="1134" w:type="dxa"/>
            <w:vAlign w:val="center"/>
          </w:tcPr>
          <w:p w14:paraId="5D0021D0" w14:textId="77777777" w:rsidR="00ED43D2" w:rsidRPr="005A3D7F" w:rsidRDefault="00ED43D2" w:rsidP="007B0FF1">
            <w:pPr>
              <w:spacing w:before="60" w:after="60"/>
              <w:jc w:val="center"/>
              <w:rPr>
                <w:lang w:eastAsia="ru-RU"/>
              </w:rPr>
            </w:pPr>
            <w:r w:rsidRPr="005A3D7F">
              <w:rPr>
                <w:lang w:eastAsia="ru-RU"/>
              </w:rPr>
              <w:t>2007</w:t>
            </w:r>
          </w:p>
        </w:tc>
        <w:tc>
          <w:tcPr>
            <w:tcW w:w="1985" w:type="dxa"/>
            <w:vAlign w:val="center"/>
          </w:tcPr>
          <w:p w14:paraId="691E13DC" w14:textId="77777777" w:rsidR="00ED43D2" w:rsidRDefault="00ED43D2" w:rsidP="007B0FF1">
            <w:pPr>
              <w:spacing w:before="60" w:after="60"/>
              <w:jc w:val="center"/>
            </w:pPr>
            <w:r w:rsidRPr="007C660F">
              <w:rPr>
                <w:lang w:eastAsia="ru-RU"/>
              </w:rPr>
              <w:t>настоящее время</w:t>
            </w:r>
          </w:p>
        </w:tc>
        <w:tc>
          <w:tcPr>
            <w:tcW w:w="3544" w:type="dxa"/>
            <w:gridSpan w:val="2"/>
            <w:vAlign w:val="center"/>
          </w:tcPr>
          <w:p w14:paraId="41ECBCF5" w14:textId="77777777" w:rsidR="00ED43D2" w:rsidRPr="005A3D7F" w:rsidRDefault="00ED43D2" w:rsidP="007B0FF1">
            <w:pPr>
              <w:spacing w:before="60" w:after="60"/>
              <w:jc w:val="center"/>
            </w:pPr>
            <w:r w:rsidRPr="005A3D7F">
              <w:t>ООО «Профиль»</w:t>
            </w:r>
          </w:p>
        </w:tc>
        <w:tc>
          <w:tcPr>
            <w:tcW w:w="3260" w:type="dxa"/>
            <w:gridSpan w:val="2"/>
            <w:vAlign w:val="center"/>
          </w:tcPr>
          <w:p w14:paraId="3219DB45" w14:textId="77777777" w:rsidR="00ED43D2" w:rsidRPr="005A3D7F" w:rsidRDefault="00ED43D2" w:rsidP="007B0FF1">
            <w:pPr>
              <w:spacing w:before="60" w:after="60"/>
              <w:jc w:val="center"/>
            </w:pPr>
            <w:r w:rsidRPr="005A3D7F">
              <w:t>Директор</w:t>
            </w:r>
          </w:p>
        </w:tc>
      </w:tr>
      <w:tr w:rsidR="00ED43D2" w:rsidRPr="006547B4" w14:paraId="574D5618" w14:textId="77777777" w:rsidTr="007B0FF1">
        <w:tc>
          <w:tcPr>
            <w:tcW w:w="1134" w:type="dxa"/>
            <w:vAlign w:val="center"/>
          </w:tcPr>
          <w:p w14:paraId="358FBAC4" w14:textId="77777777" w:rsidR="00ED43D2" w:rsidRPr="005A3D7F" w:rsidRDefault="00ED43D2" w:rsidP="007B0FF1">
            <w:pPr>
              <w:spacing w:before="60" w:after="60"/>
              <w:jc w:val="center"/>
              <w:rPr>
                <w:lang w:eastAsia="ru-RU"/>
              </w:rPr>
            </w:pPr>
            <w:r w:rsidRPr="005A3D7F">
              <w:t>2012</w:t>
            </w:r>
          </w:p>
        </w:tc>
        <w:tc>
          <w:tcPr>
            <w:tcW w:w="1985" w:type="dxa"/>
            <w:vAlign w:val="center"/>
          </w:tcPr>
          <w:p w14:paraId="65FCB78F" w14:textId="77777777" w:rsidR="00ED43D2" w:rsidRDefault="00ED43D2" w:rsidP="007B0FF1">
            <w:pPr>
              <w:spacing w:before="60" w:after="60"/>
              <w:jc w:val="center"/>
            </w:pPr>
            <w:r w:rsidRPr="007C660F">
              <w:rPr>
                <w:lang w:eastAsia="ru-RU"/>
              </w:rPr>
              <w:t>настоящее время</w:t>
            </w:r>
          </w:p>
        </w:tc>
        <w:tc>
          <w:tcPr>
            <w:tcW w:w="3544" w:type="dxa"/>
            <w:gridSpan w:val="2"/>
            <w:vAlign w:val="center"/>
          </w:tcPr>
          <w:p w14:paraId="2B1AD84B" w14:textId="77777777" w:rsidR="00ED43D2" w:rsidRPr="005A3D7F" w:rsidRDefault="00ED43D2" w:rsidP="007B0FF1">
            <w:pPr>
              <w:spacing w:before="60" w:after="60"/>
              <w:jc w:val="center"/>
            </w:pPr>
            <w:r w:rsidRPr="005A3D7F">
              <w:t>ОАО «Строительное управление № 909»</w:t>
            </w:r>
          </w:p>
        </w:tc>
        <w:tc>
          <w:tcPr>
            <w:tcW w:w="3260" w:type="dxa"/>
            <w:gridSpan w:val="2"/>
            <w:vAlign w:val="center"/>
          </w:tcPr>
          <w:p w14:paraId="3FE88BF0" w14:textId="77777777" w:rsidR="00ED43D2" w:rsidRPr="005A3D7F" w:rsidRDefault="00ED43D2" w:rsidP="007B0FF1">
            <w:pPr>
              <w:spacing w:before="60" w:after="60"/>
              <w:jc w:val="center"/>
            </w:pPr>
            <w:r w:rsidRPr="005A3D7F">
              <w:t>Член Совета директоров</w:t>
            </w:r>
          </w:p>
        </w:tc>
      </w:tr>
      <w:tr w:rsidR="00ED43D2" w:rsidRPr="006547B4" w14:paraId="0AD15AE9" w14:textId="77777777" w:rsidTr="007B0FF1">
        <w:tc>
          <w:tcPr>
            <w:tcW w:w="1134" w:type="dxa"/>
            <w:vAlign w:val="center"/>
          </w:tcPr>
          <w:p w14:paraId="4CECC3BD" w14:textId="77777777" w:rsidR="00ED43D2" w:rsidRPr="005A3D7F" w:rsidRDefault="00ED43D2" w:rsidP="007B0FF1">
            <w:pPr>
              <w:spacing w:before="60" w:after="60"/>
              <w:jc w:val="center"/>
              <w:rPr>
                <w:lang w:eastAsia="ru-RU"/>
              </w:rPr>
            </w:pPr>
            <w:r w:rsidRPr="005A3D7F">
              <w:t>2012</w:t>
            </w:r>
          </w:p>
        </w:tc>
        <w:tc>
          <w:tcPr>
            <w:tcW w:w="1985" w:type="dxa"/>
            <w:vAlign w:val="center"/>
          </w:tcPr>
          <w:p w14:paraId="321E0E84" w14:textId="77777777" w:rsidR="00ED43D2" w:rsidRDefault="00ED43D2" w:rsidP="007B0FF1">
            <w:pPr>
              <w:spacing w:before="60" w:after="60"/>
              <w:jc w:val="center"/>
            </w:pPr>
            <w:r w:rsidRPr="007C660F">
              <w:rPr>
                <w:lang w:eastAsia="ru-RU"/>
              </w:rPr>
              <w:t>настоящее время</w:t>
            </w:r>
          </w:p>
        </w:tc>
        <w:tc>
          <w:tcPr>
            <w:tcW w:w="3544" w:type="dxa"/>
            <w:gridSpan w:val="2"/>
            <w:vAlign w:val="center"/>
          </w:tcPr>
          <w:p w14:paraId="461FA429" w14:textId="77777777" w:rsidR="00ED43D2" w:rsidRPr="005A3D7F" w:rsidRDefault="00ED43D2" w:rsidP="007B0FF1">
            <w:pPr>
              <w:spacing w:before="60" w:after="60"/>
              <w:jc w:val="center"/>
            </w:pPr>
            <w:r w:rsidRPr="005A3D7F">
              <w:t>ОАО «Строительное управление № 920»</w:t>
            </w:r>
          </w:p>
        </w:tc>
        <w:tc>
          <w:tcPr>
            <w:tcW w:w="3260" w:type="dxa"/>
            <w:gridSpan w:val="2"/>
            <w:vAlign w:val="center"/>
          </w:tcPr>
          <w:p w14:paraId="46E99A4D" w14:textId="77777777" w:rsidR="00ED43D2" w:rsidRPr="005A3D7F" w:rsidRDefault="00ED43D2" w:rsidP="007B0FF1">
            <w:pPr>
              <w:spacing w:before="60" w:after="60"/>
              <w:jc w:val="center"/>
            </w:pPr>
            <w:r w:rsidRPr="005A3D7F">
              <w:t>Член Совета директоров</w:t>
            </w:r>
          </w:p>
        </w:tc>
      </w:tr>
      <w:tr w:rsidR="00ED43D2" w:rsidRPr="006547B4" w14:paraId="7AB6EC47" w14:textId="77777777" w:rsidTr="007B0FF1">
        <w:tc>
          <w:tcPr>
            <w:tcW w:w="1134" w:type="dxa"/>
            <w:vAlign w:val="center"/>
          </w:tcPr>
          <w:p w14:paraId="1C995571" w14:textId="77777777" w:rsidR="00ED43D2" w:rsidRPr="005A3D7F" w:rsidRDefault="00ED43D2" w:rsidP="007B0FF1">
            <w:pPr>
              <w:spacing w:before="60" w:after="60"/>
              <w:jc w:val="center"/>
              <w:rPr>
                <w:lang w:eastAsia="ru-RU"/>
              </w:rPr>
            </w:pPr>
            <w:r w:rsidRPr="005A3D7F">
              <w:rPr>
                <w:lang w:eastAsia="ru-RU"/>
              </w:rPr>
              <w:t>2012</w:t>
            </w:r>
          </w:p>
        </w:tc>
        <w:tc>
          <w:tcPr>
            <w:tcW w:w="1985" w:type="dxa"/>
            <w:vAlign w:val="center"/>
          </w:tcPr>
          <w:p w14:paraId="416F9DC0" w14:textId="77777777" w:rsidR="00ED43D2" w:rsidRDefault="00ED43D2" w:rsidP="007B0FF1">
            <w:pPr>
              <w:spacing w:before="60" w:after="60"/>
              <w:jc w:val="center"/>
            </w:pPr>
            <w:r w:rsidRPr="007C660F">
              <w:rPr>
                <w:lang w:eastAsia="ru-RU"/>
              </w:rPr>
              <w:t>настоящее время</w:t>
            </w:r>
          </w:p>
        </w:tc>
        <w:tc>
          <w:tcPr>
            <w:tcW w:w="3544" w:type="dxa"/>
            <w:gridSpan w:val="2"/>
            <w:vAlign w:val="center"/>
          </w:tcPr>
          <w:p w14:paraId="7203B673" w14:textId="77777777" w:rsidR="00ED43D2" w:rsidRPr="005A3D7F" w:rsidRDefault="00ED43D2" w:rsidP="007B0FF1">
            <w:pPr>
              <w:spacing w:before="60" w:after="60"/>
              <w:jc w:val="center"/>
            </w:pPr>
            <w:r w:rsidRPr="005A3D7F">
              <w:t>ООО «СОЮЗДОРСТРОЙ»</w:t>
            </w:r>
          </w:p>
        </w:tc>
        <w:tc>
          <w:tcPr>
            <w:tcW w:w="3260" w:type="dxa"/>
            <w:gridSpan w:val="2"/>
            <w:vAlign w:val="center"/>
          </w:tcPr>
          <w:p w14:paraId="137B429B" w14:textId="6C19479E" w:rsidR="00ED43D2" w:rsidRPr="005A3D7F" w:rsidRDefault="00ED43D2" w:rsidP="007B0FF1">
            <w:pPr>
              <w:spacing w:before="60" w:after="60"/>
              <w:jc w:val="center"/>
            </w:pPr>
            <w:r w:rsidRPr="005A3D7F">
              <w:t>Генеральный директор</w:t>
            </w:r>
            <w:r w:rsidR="008A633B">
              <w:t xml:space="preserve"> (по совместительству)</w:t>
            </w:r>
          </w:p>
        </w:tc>
      </w:tr>
      <w:tr w:rsidR="00ED43D2" w:rsidRPr="006547B4" w14:paraId="5D1C349E" w14:textId="77777777" w:rsidTr="007B0FF1">
        <w:tc>
          <w:tcPr>
            <w:tcW w:w="1134" w:type="dxa"/>
            <w:vAlign w:val="center"/>
          </w:tcPr>
          <w:p w14:paraId="569353EE" w14:textId="77777777" w:rsidR="00ED43D2" w:rsidRPr="005A3D7F" w:rsidRDefault="00ED43D2" w:rsidP="007B0FF1">
            <w:pPr>
              <w:spacing w:before="60" w:after="60"/>
              <w:jc w:val="center"/>
            </w:pPr>
            <w:r w:rsidRPr="005A3D7F">
              <w:rPr>
                <w:lang w:eastAsia="ru-RU"/>
              </w:rPr>
              <w:t>2012</w:t>
            </w:r>
          </w:p>
        </w:tc>
        <w:tc>
          <w:tcPr>
            <w:tcW w:w="1985" w:type="dxa"/>
            <w:vAlign w:val="center"/>
          </w:tcPr>
          <w:p w14:paraId="6D07C047" w14:textId="77777777" w:rsidR="00ED43D2" w:rsidRDefault="00ED43D2" w:rsidP="007B0FF1">
            <w:pPr>
              <w:spacing w:before="60" w:after="60"/>
              <w:jc w:val="center"/>
            </w:pPr>
            <w:r w:rsidRPr="007C660F">
              <w:rPr>
                <w:lang w:eastAsia="ru-RU"/>
              </w:rPr>
              <w:t>настоящее время</w:t>
            </w:r>
          </w:p>
        </w:tc>
        <w:tc>
          <w:tcPr>
            <w:tcW w:w="3544" w:type="dxa"/>
            <w:gridSpan w:val="2"/>
            <w:vAlign w:val="center"/>
          </w:tcPr>
          <w:p w14:paraId="5D68566F" w14:textId="77777777" w:rsidR="00ED43D2" w:rsidRPr="005A3D7F" w:rsidRDefault="00ED43D2" w:rsidP="007B0FF1">
            <w:pPr>
              <w:spacing w:before="60" w:after="60"/>
              <w:jc w:val="center"/>
            </w:pPr>
            <w:r w:rsidRPr="005A3D7F">
              <w:t>ООО «Экспобанк»</w:t>
            </w:r>
          </w:p>
        </w:tc>
        <w:tc>
          <w:tcPr>
            <w:tcW w:w="3260" w:type="dxa"/>
            <w:gridSpan w:val="2"/>
            <w:vAlign w:val="center"/>
          </w:tcPr>
          <w:p w14:paraId="06C8B6DF" w14:textId="77777777" w:rsidR="00ED43D2" w:rsidRPr="005A3D7F" w:rsidRDefault="00ED43D2" w:rsidP="007B0FF1">
            <w:pPr>
              <w:spacing w:before="60" w:after="60"/>
              <w:jc w:val="center"/>
            </w:pPr>
            <w:r w:rsidRPr="005A3D7F">
              <w:t>Член Совета директоров</w:t>
            </w:r>
          </w:p>
        </w:tc>
      </w:tr>
      <w:tr w:rsidR="00ED43D2" w:rsidRPr="006547B4" w14:paraId="74F04F8C" w14:textId="77777777" w:rsidTr="007B0FF1">
        <w:tc>
          <w:tcPr>
            <w:tcW w:w="1134" w:type="dxa"/>
            <w:vAlign w:val="center"/>
          </w:tcPr>
          <w:p w14:paraId="1E1B86AA" w14:textId="77777777" w:rsidR="00ED43D2" w:rsidRPr="005A3D7F" w:rsidRDefault="00ED43D2" w:rsidP="007B0FF1">
            <w:pPr>
              <w:spacing w:before="60" w:after="60"/>
              <w:jc w:val="center"/>
              <w:rPr>
                <w:lang w:eastAsia="ru-RU"/>
              </w:rPr>
            </w:pPr>
            <w:r w:rsidRPr="005A3D7F">
              <w:rPr>
                <w:lang w:eastAsia="ru-RU"/>
              </w:rPr>
              <w:t>2014</w:t>
            </w:r>
          </w:p>
        </w:tc>
        <w:tc>
          <w:tcPr>
            <w:tcW w:w="1985" w:type="dxa"/>
            <w:vAlign w:val="center"/>
          </w:tcPr>
          <w:p w14:paraId="2109E580" w14:textId="77777777" w:rsidR="00ED43D2" w:rsidRDefault="00ED43D2" w:rsidP="007B0FF1">
            <w:pPr>
              <w:spacing w:before="60" w:after="60"/>
              <w:jc w:val="center"/>
            </w:pPr>
            <w:r w:rsidRPr="007C660F">
              <w:rPr>
                <w:lang w:eastAsia="ru-RU"/>
              </w:rPr>
              <w:t>настоящее время</w:t>
            </w:r>
          </w:p>
        </w:tc>
        <w:tc>
          <w:tcPr>
            <w:tcW w:w="3544" w:type="dxa"/>
            <w:gridSpan w:val="2"/>
            <w:vAlign w:val="center"/>
          </w:tcPr>
          <w:p w14:paraId="13B62CC1" w14:textId="77777777" w:rsidR="00ED43D2" w:rsidRPr="005A3D7F" w:rsidRDefault="00ED43D2" w:rsidP="007B0FF1">
            <w:pPr>
              <w:spacing w:before="60" w:after="60"/>
              <w:jc w:val="center"/>
            </w:pPr>
            <w:r w:rsidRPr="005A3D7F">
              <w:t>АО «АВТОБАН-Финанс»</w:t>
            </w:r>
          </w:p>
        </w:tc>
        <w:tc>
          <w:tcPr>
            <w:tcW w:w="3260" w:type="dxa"/>
            <w:gridSpan w:val="2"/>
            <w:vAlign w:val="center"/>
          </w:tcPr>
          <w:p w14:paraId="4EDFA601" w14:textId="77777777" w:rsidR="00ED43D2" w:rsidRPr="005A3D7F" w:rsidRDefault="00ED43D2" w:rsidP="007B0FF1">
            <w:pPr>
              <w:spacing w:before="60" w:after="60"/>
              <w:jc w:val="center"/>
            </w:pPr>
            <w:r w:rsidRPr="005A3D7F">
              <w:t>Член Совета директоров</w:t>
            </w:r>
          </w:p>
        </w:tc>
      </w:tr>
      <w:tr w:rsidR="00ED43D2" w:rsidRPr="006547B4" w14:paraId="0BCB3F8A" w14:textId="77777777" w:rsidTr="007B0FF1">
        <w:tc>
          <w:tcPr>
            <w:tcW w:w="1134" w:type="dxa"/>
            <w:vAlign w:val="center"/>
          </w:tcPr>
          <w:p w14:paraId="4228B03C" w14:textId="77777777" w:rsidR="00ED43D2" w:rsidRPr="005A3D7F" w:rsidRDefault="00ED43D2" w:rsidP="007B0FF1">
            <w:pPr>
              <w:spacing w:before="60" w:after="60"/>
              <w:jc w:val="center"/>
              <w:rPr>
                <w:lang w:eastAsia="ru-RU"/>
              </w:rPr>
            </w:pPr>
            <w:r w:rsidRPr="005A3D7F">
              <w:rPr>
                <w:lang w:eastAsia="ru-RU"/>
              </w:rPr>
              <w:t>2015</w:t>
            </w:r>
          </w:p>
        </w:tc>
        <w:tc>
          <w:tcPr>
            <w:tcW w:w="1985" w:type="dxa"/>
            <w:vAlign w:val="center"/>
          </w:tcPr>
          <w:p w14:paraId="2DFDC9BC" w14:textId="77777777" w:rsidR="00ED43D2" w:rsidRDefault="00ED43D2" w:rsidP="007B0FF1">
            <w:pPr>
              <w:spacing w:before="60" w:after="60"/>
              <w:jc w:val="center"/>
            </w:pPr>
            <w:r w:rsidRPr="007C660F">
              <w:rPr>
                <w:lang w:eastAsia="ru-RU"/>
              </w:rPr>
              <w:t>настоящее время</w:t>
            </w:r>
          </w:p>
        </w:tc>
        <w:tc>
          <w:tcPr>
            <w:tcW w:w="3544" w:type="dxa"/>
            <w:gridSpan w:val="2"/>
            <w:vAlign w:val="center"/>
          </w:tcPr>
          <w:p w14:paraId="7C310643" w14:textId="77777777" w:rsidR="00ED43D2" w:rsidRPr="005A3D7F" w:rsidRDefault="00ED43D2" w:rsidP="007B0FF1">
            <w:pPr>
              <w:spacing w:before="60" w:after="60"/>
              <w:jc w:val="center"/>
              <w:rPr>
                <w:lang w:eastAsia="ru-RU"/>
              </w:rPr>
            </w:pPr>
            <w:r w:rsidRPr="005A3D7F">
              <w:t>АО «АВТОБАН-Финанс»</w:t>
            </w:r>
          </w:p>
        </w:tc>
        <w:tc>
          <w:tcPr>
            <w:tcW w:w="3260" w:type="dxa"/>
            <w:gridSpan w:val="2"/>
            <w:vAlign w:val="center"/>
          </w:tcPr>
          <w:p w14:paraId="7FCA37CA" w14:textId="77777777" w:rsidR="00ED43D2" w:rsidRPr="005A3D7F" w:rsidRDefault="00ED43D2" w:rsidP="007B0FF1">
            <w:pPr>
              <w:spacing w:before="60" w:after="60"/>
              <w:jc w:val="center"/>
              <w:rPr>
                <w:lang w:eastAsia="ru-RU"/>
              </w:rPr>
            </w:pPr>
            <w:r w:rsidRPr="005A3D7F">
              <w:t>Председатель Совета директоров</w:t>
            </w:r>
          </w:p>
        </w:tc>
      </w:tr>
      <w:tr w:rsidR="00ED43D2" w14:paraId="5F56B595" w14:textId="77777777" w:rsidTr="007B0FF1">
        <w:tc>
          <w:tcPr>
            <w:tcW w:w="7230" w:type="dxa"/>
            <w:gridSpan w:val="5"/>
          </w:tcPr>
          <w:p w14:paraId="0F514E0E" w14:textId="77777777" w:rsidR="00ED43D2" w:rsidRPr="00DB52F3" w:rsidRDefault="00ED43D2" w:rsidP="007B0FF1">
            <w:pPr>
              <w:pStyle w:val="ConsPlusNormal"/>
              <w:spacing w:before="60" w:after="60"/>
              <w:jc w:val="both"/>
              <w:rPr>
                <w:b/>
              </w:rPr>
            </w:pPr>
            <w:r w:rsidRPr="00DB52F3">
              <w:rPr>
                <w:b/>
              </w:rPr>
              <w:t xml:space="preserve">доли участия такого лица в уставном капитале </w:t>
            </w:r>
            <w:r>
              <w:rPr>
                <w:b/>
              </w:rPr>
              <w:t>поручителя</w:t>
            </w:r>
            <w:r w:rsidRPr="00DB52F3">
              <w:rPr>
                <w:b/>
              </w:rPr>
              <w:t>, являющегося коммерческой организацией</w:t>
            </w:r>
          </w:p>
        </w:tc>
        <w:tc>
          <w:tcPr>
            <w:tcW w:w="2693" w:type="dxa"/>
            <w:vAlign w:val="center"/>
          </w:tcPr>
          <w:p w14:paraId="3D2C160D" w14:textId="77777777" w:rsidR="00ED43D2" w:rsidRPr="000D2FFD" w:rsidRDefault="00ED43D2" w:rsidP="007B0FF1">
            <w:pPr>
              <w:spacing w:before="60" w:after="60"/>
              <w:jc w:val="center"/>
            </w:pPr>
            <w:r>
              <w:rPr>
                <w:lang w:val="en-US"/>
              </w:rPr>
              <w:t>0</w:t>
            </w:r>
            <w:r>
              <w:t>,</w:t>
            </w:r>
            <w:r>
              <w:rPr>
                <w:lang w:val="en-US"/>
              </w:rPr>
              <w:t>0680</w:t>
            </w:r>
            <w:r>
              <w:t>%</w:t>
            </w:r>
          </w:p>
        </w:tc>
      </w:tr>
      <w:tr w:rsidR="00ED43D2" w14:paraId="1A57F7A4" w14:textId="77777777" w:rsidTr="007B0FF1">
        <w:tc>
          <w:tcPr>
            <w:tcW w:w="7230" w:type="dxa"/>
            <w:gridSpan w:val="5"/>
          </w:tcPr>
          <w:p w14:paraId="1C80EC33" w14:textId="77777777" w:rsidR="00ED43D2" w:rsidRPr="00DB52F3" w:rsidRDefault="00ED43D2" w:rsidP="007B0FF1">
            <w:pPr>
              <w:pStyle w:val="ConsPlusNormal"/>
              <w:spacing w:before="60" w:after="60"/>
              <w:jc w:val="both"/>
              <w:rPr>
                <w:b/>
              </w:rPr>
            </w:pPr>
            <w:r w:rsidRPr="00DB52F3">
              <w:rPr>
                <w:b/>
              </w:rPr>
              <w:t xml:space="preserve">доли принадлежащих такому лицу обыкновенных акций </w:t>
            </w:r>
            <w:r w:rsidRPr="009344DD">
              <w:rPr>
                <w:b/>
              </w:rPr>
              <w:t>поручителя</w:t>
            </w:r>
          </w:p>
        </w:tc>
        <w:tc>
          <w:tcPr>
            <w:tcW w:w="2693" w:type="dxa"/>
            <w:vAlign w:val="center"/>
          </w:tcPr>
          <w:p w14:paraId="18F2168E" w14:textId="77777777" w:rsidR="00ED43D2" w:rsidRDefault="00ED43D2" w:rsidP="007B0FF1">
            <w:pPr>
              <w:spacing w:before="60" w:after="60"/>
              <w:jc w:val="center"/>
            </w:pPr>
            <w:r>
              <w:t>0,09%</w:t>
            </w:r>
          </w:p>
        </w:tc>
      </w:tr>
      <w:tr w:rsidR="00ED43D2" w14:paraId="5DFFA50F" w14:textId="77777777" w:rsidTr="007B0FF1">
        <w:tc>
          <w:tcPr>
            <w:tcW w:w="7230" w:type="dxa"/>
            <w:gridSpan w:val="5"/>
          </w:tcPr>
          <w:p w14:paraId="3BC40EF1" w14:textId="77777777" w:rsidR="00ED43D2" w:rsidRPr="00DB52F3" w:rsidRDefault="00ED43D2" w:rsidP="007B0FF1">
            <w:pPr>
              <w:pStyle w:val="ConsPlusNormal"/>
              <w:spacing w:before="60" w:after="60"/>
              <w:jc w:val="both"/>
              <w:rPr>
                <w:b/>
              </w:rPr>
            </w:pPr>
            <w:r w:rsidRPr="00DB52F3">
              <w:rPr>
                <w:b/>
              </w:rPr>
              <w:t xml:space="preserve">количество акций </w:t>
            </w:r>
            <w:r w:rsidRPr="009344DD">
              <w:rPr>
                <w:b/>
              </w:rPr>
              <w:t xml:space="preserve">поручителя </w:t>
            </w:r>
            <w:r w:rsidRPr="00DB52F3">
              <w:rPr>
                <w:b/>
              </w:rPr>
              <w:t xml:space="preserve">каждой категории (типа), которые могут быть приобретены таким лицом в результате осуществления прав по принадлежащим ему опционам </w:t>
            </w:r>
            <w:r w:rsidRPr="009344DD">
              <w:rPr>
                <w:b/>
              </w:rPr>
              <w:t>поручителя</w:t>
            </w:r>
          </w:p>
        </w:tc>
        <w:tc>
          <w:tcPr>
            <w:tcW w:w="2693" w:type="dxa"/>
            <w:vAlign w:val="center"/>
          </w:tcPr>
          <w:p w14:paraId="6B7E0E83" w14:textId="77777777" w:rsidR="00ED43D2" w:rsidRDefault="00ED43D2" w:rsidP="007B0FF1">
            <w:pPr>
              <w:pStyle w:val="ConsPlusNormal"/>
              <w:spacing w:before="60" w:after="60"/>
              <w:jc w:val="center"/>
            </w:pPr>
            <w:r>
              <w:t>Опционов не имеет</w:t>
            </w:r>
          </w:p>
        </w:tc>
      </w:tr>
      <w:tr w:rsidR="00ED43D2" w14:paraId="29D381C4" w14:textId="77777777" w:rsidTr="007B0FF1">
        <w:tc>
          <w:tcPr>
            <w:tcW w:w="7230" w:type="dxa"/>
            <w:gridSpan w:val="5"/>
          </w:tcPr>
          <w:p w14:paraId="336C18D3" w14:textId="77777777" w:rsidR="00ED43D2" w:rsidRPr="00DB52F3" w:rsidRDefault="00ED43D2" w:rsidP="007B0FF1">
            <w:pPr>
              <w:pStyle w:val="ConsPlusNormal"/>
              <w:spacing w:before="60" w:after="60"/>
              <w:jc w:val="both"/>
              <w:rPr>
                <w:b/>
              </w:rPr>
            </w:pPr>
            <w:r w:rsidRPr="00DB52F3">
              <w:rPr>
                <w:b/>
              </w:rPr>
              <w:t xml:space="preserve">доли участия такого лица в уставном капитале дочерних и зависимых обществ </w:t>
            </w:r>
            <w:r w:rsidRPr="009344DD">
              <w:rPr>
                <w:b/>
              </w:rPr>
              <w:t>поручителя</w:t>
            </w:r>
          </w:p>
        </w:tc>
        <w:tc>
          <w:tcPr>
            <w:tcW w:w="2693" w:type="dxa"/>
            <w:vAlign w:val="center"/>
          </w:tcPr>
          <w:p w14:paraId="55013177" w14:textId="77777777" w:rsidR="00ED43D2" w:rsidRDefault="00ED43D2" w:rsidP="007B0FF1">
            <w:pPr>
              <w:pStyle w:val="ConsPlusNormal"/>
              <w:spacing w:before="60" w:after="60"/>
              <w:jc w:val="center"/>
            </w:pPr>
            <w:r>
              <w:t xml:space="preserve">Доля участия в </w:t>
            </w:r>
            <w:r w:rsidRPr="009344DD">
              <w:t>ООО «ПРОФИЛЬ»</w:t>
            </w:r>
            <w:r>
              <w:t xml:space="preserve"> 50%, в АО «АВТОБАН-Ф</w:t>
            </w:r>
            <w:r w:rsidRPr="009344DD">
              <w:t>инанс» 5%</w:t>
            </w:r>
          </w:p>
        </w:tc>
      </w:tr>
      <w:tr w:rsidR="00ED43D2" w14:paraId="75BA875C" w14:textId="77777777" w:rsidTr="007B0FF1">
        <w:tc>
          <w:tcPr>
            <w:tcW w:w="7230" w:type="dxa"/>
            <w:gridSpan w:val="5"/>
          </w:tcPr>
          <w:p w14:paraId="32260662" w14:textId="77777777" w:rsidR="00ED43D2" w:rsidRPr="00DB52F3" w:rsidRDefault="00ED43D2" w:rsidP="007B0FF1">
            <w:pPr>
              <w:pStyle w:val="ConsPlusNormal"/>
              <w:spacing w:before="60" w:after="60"/>
              <w:jc w:val="both"/>
              <w:rPr>
                <w:b/>
              </w:rPr>
            </w:pPr>
            <w:r w:rsidRPr="00DB52F3">
              <w:rPr>
                <w:b/>
              </w:rPr>
              <w:t xml:space="preserve">доли принадлежащих такому лицу обыкновенных акций дочернего или зависимого общества </w:t>
            </w:r>
            <w:r w:rsidRPr="009344DD">
              <w:rPr>
                <w:b/>
              </w:rPr>
              <w:t>поручителя</w:t>
            </w:r>
          </w:p>
        </w:tc>
        <w:tc>
          <w:tcPr>
            <w:tcW w:w="2693" w:type="dxa"/>
            <w:vAlign w:val="center"/>
          </w:tcPr>
          <w:p w14:paraId="77CFB0B2" w14:textId="77777777" w:rsidR="00ED43D2" w:rsidRDefault="00ED43D2" w:rsidP="007B0FF1">
            <w:pPr>
              <w:pStyle w:val="ConsPlusNormal"/>
              <w:spacing w:before="60" w:after="60"/>
              <w:jc w:val="center"/>
            </w:pPr>
            <w:r>
              <w:t>Доля принадлежащих обыкновенных акций в АО «АВТОБАН-Ф</w:t>
            </w:r>
            <w:r w:rsidRPr="009344DD">
              <w:t>инанс» 5%</w:t>
            </w:r>
          </w:p>
        </w:tc>
      </w:tr>
      <w:tr w:rsidR="00ED43D2" w14:paraId="6DCEB19C" w14:textId="77777777" w:rsidTr="007B0FF1">
        <w:tc>
          <w:tcPr>
            <w:tcW w:w="7230" w:type="dxa"/>
            <w:gridSpan w:val="5"/>
          </w:tcPr>
          <w:p w14:paraId="0FE7C771" w14:textId="77777777" w:rsidR="00ED43D2" w:rsidRPr="00DB52F3" w:rsidRDefault="00ED43D2" w:rsidP="007B0FF1">
            <w:pPr>
              <w:pStyle w:val="ConsPlusNormal"/>
              <w:spacing w:before="60" w:after="60"/>
              <w:jc w:val="both"/>
              <w:rPr>
                <w:b/>
              </w:rPr>
            </w:pPr>
            <w:r w:rsidRPr="00DB52F3">
              <w:rPr>
                <w:b/>
              </w:rPr>
              <w:t xml:space="preserve">количество акций дочернего или зависимого общества </w:t>
            </w:r>
            <w:r w:rsidRPr="009344DD">
              <w:rPr>
                <w:b/>
              </w:rPr>
              <w:t xml:space="preserve">поручителя </w:t>
            </w:r>
            <w:r w:rsidRPr="00DB52F3">
              <w:rPr>
                <w:b/>
              </w:rPr>
              <w:t xml:space="preserve">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w:t>
            </w:r>
            <w:r w:rsidRPr="009344DD">
              <w:rPr>
                <w:b/>
              </w:rPr>
              <w:t>поручителя</w:t>
            </w:r>
          </w:p>
        </w:tc>
        <w:tc>
          <w:tcPr>
            <w:tcW w:w="2693" w:type="dxa"/>
            <w:vAlign w:val="center"/>
          </w:tcPr>
          <w:p w14:paraId="49DAE6A2" w14:textId="77777777" w:rsidR="00ED43D2" w:rsidRDefault="00ED43D2" w:rsidP="007B0FF1">
            <w:pPr>
              <w:pStyle w:val="ConsPlusNormal"/>
              <w:spacing w:before="60" w:after="60"/>
              <w:jc w:val="center"/>
            </w:pPr>
            <w:r>
              <w:t>Опционов не имеет</w:t>
            </w:r>
          </w:p>
        </w:tc>
      </w:tr>
      <w:tr w:rsidR="00ED43D2" w14:paraId="3C3704D6" w14:textId="77777777" w:rsidTr="007B0FF1">
        <w:tc>
          <w:tcPr>
            <w:tcW w:w="7230" w:type="dxa"/>
            <w:gridSpan w:val="5"/>
          </w:tcPr>
          <w:p w14:paraId="2D80A8EE" w14:textId="77777777" w:rsidR="00ED43D2" w:rsidRPr="00DB52F3" w:rsidRDefault="00ED43D2" w:rsidP="007B0FF1">
            <w:pPr>
              <w:pStyle w:val="ConsPlusNormal"/>
              <w:spacing w:before="60" w:after="60"/>
              <w:jc w:val="both"/>
              <w:rPr>
                <w:b/>
              </w:rPr>
            </w:pPr>
            <w:r w:rsidRPr="00DB52F3">
              <w:rPr>
                <w:b/>
              </w:rPr>
              <w:t xml:space="preserve">характер любых родственных связей с лицами, входящими в состав органов управления </w:t>
            </w:r>
            <w:r w:rsidRPr="009344DD">
              <w:rPr>
                <w:b/>
              </w:rPr>
              <w:t xml:space="preserve">поручителя </w:t>
            </w:r>
            <w:r w:rsidRPr="00DB52F3">
              <w:rPr>
                <w:b/>
              </w:rPr>
              <w:t xml:space="preserve">и (или) органов контроля за финансово-хозяйственной деятельностью </w:t>
            </w:r>
            <w:r w:rsidRPr="009344DD">
              <w:rPr>
                <w:b/>
              </w:rPr>
              <w:t>поручителя</w:t>
            </w:r>
          </w:p>
        </w:tc>
        <w:tc>
          <w:tcPr>
            <w:tcW w:w="2693" w:type="dxa"/>
            <w:vAlign w:val="center"/>
          </w:tcPr>
          <w:p w14:paraId="3BDD84A8" w14:textId="77777777" w:rsidR="00ED43D2" w:rsidRDefault="00ED43D2" w:rsidP="007B0FF1">
            <w:pPr>
              <w:pStyle w:val="ConsPlusNormal"/>
              <w:spacing w:before="60" w:after="60"/>
              <w:jc w:val="center"/>
            </w:pPr>
            <w:r>
              <w:t>Родственные связи с указанными лицами отсутствуют</w:t>
            </w:r>
          </w:p>
        </w:tc>
      </w:tr>
      <w:tr w:rsidR="00ED43D2" w14:paraId="67B104EC" w14:textId="77777777" w:rsidTr="007B0FF1">
        <w:tc>
          <w:tcPr>
            <w:tcW w:w="7230" w:type="dxa"/>
            <w:gridSpan w:val="5"/>
          </w:tcPr>
          <w:p w14:paraId="25C15D7C" w14:textId="77777777" w:rsidR="00ED43D2" w:rsidRPr="00DB52F3" w:rsidRDefault="00ED43D2" w:rsidP="007B0FF1">
            <w:pPr>
              <w:pStyle w:val="ConsPlusNormal"/>
              <w:spacing w:before="60" w:after="60"/>
              <w:jc w:val="both"/>
              <w:rPr>
                <w:b/>
              </w:rPr>
            </w:pPr>
            <w:r w:rsidRPr="00DB52F3">
              <w:rPr>
                <w:b/>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p>
        </w:tc>
        <w:tc>
          <w:tcPr>
            <w:tcW w:w="2693" w:type="dxa"/>
            <w:vAlign w:val="center"/>
          </w:tcPr>
          <w:p w14:paraId="062C2C6D" w14:textId="77777777" w:rsidR="00ED43D2" w:rsidRDefault="00ED43D2" w:rsidP="007B0FF1">
            <w:pPr>
              <w:pStyle w:val="ConsPlusNormal"/>
              <w:spacing w:before="60" w:after="60"/>
              <w:jc w:val="center"/>
            </w:pPr>
            <w:r>
              <w:t>К ответственности не привлекался (судимости отсутствуют)</w:t>
            </w:r>
          </w:p>
        </w:tc>
      </w:tr>
      <w:tr w:rsidR="00ED43D2" w14:paraId="34A98C91" w14:textId="77777777" w:rsidTr="007B0FF1">
        <w:tc>
          <w:tcPr>
            <w:tcW w:w="7230" w:type="dxa"/>
            <w:gridSpan w:val="5"/>
          </w:tcPr>
          <w:p w14:paraId="0D16BBD6" w14:textId="77777777" w:rsidR="00ED43D2" w:rsidRPr="00DB52F3" w:rsidRDefault="00ED43D2" w:rsidP="007B0FF1">
            <w:pPr>
              <w:pStyle w:val="ConsPlusNormal"/>
              <w:spacing w:before="60" w:after="60"/>
              <w:jc w:val="both"/>
              <w:rPr>
                <w:b/>
              </w:rPr>
            </w:pPr>
            <w:r w:rsidRPr="00DB52F3">
              <w:rPr>
                <w:b/>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c>
        <w:tc>
          <w:tcPr>
            <w:tcW w:w="2693" w:type="dxa"/>
            <w:vAlign w:val="center"/>
          </w:tcPr>
          <w:p w14:paraId="3C30BC03" w14:textId="77777777" w:rsidR="00ED43D2" w:rsidRDefault="00ED43D2" w:rsidP="007B0FF1">
            <w:pPr>
              <w:pStyle w:val="ConsPlusNormal"/>
              <w:spacing w:before="60" w:after="60"/>
              <w:jc w:val="center"/>
            </w:pPr>
            <w:r>
              <w:t>Указанные должности не занимал</w:t>
            </w:r>
          </w:p>
        </w:tc>
      </w:tr>
      <w:tr w:rsidR="00ED43D2" w14:paraId="70F176CA" w14:textId="77777777" w:rsidTr="007B0FF1">
        <w:tc>
          <w:tcPr>
            <w:tcW w:w="7230" w:type="dxa"/>
            <w:gridSpan w:val="5"/>
          </w:tcPr>
          <w:p w14:paraId="67826978" w14:textId="77777777" w:rsidR="00ED43D2" w:rsidRPr="00DB52F3" w:rsidRDefault="00ED43D2" w:rsidP="007B0FF1">
            <w:pPr>
              <w:pStyle w:val="ConsPlusNormal"/>
              <w:spacing w:before="60" w:after="60"/>
              <w:jc w:val="both"/>
              <w:rPr>
                <w:b/>
              </w:rPr>
            </w:pPr>
            <w:r w:rsidRPr="00E64C16">
              <w:rPr>
                <w:b/>
              </w:rPr>
              <w:t>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p>
        </w:tc>
        <w:tc>
          <w:tcPr>
            <w:tcW w:w="2693" w:type="dxa"/>
            <w:vAlign w:val="center"/>
          </w:tcPr>
          <w:p w14:paraId="111515C9" w14:textId="77777777" w:rsidR="00ED43D2" w:rsidRDefault="00ED43D2" w:rsidP="007B0FF1">
            <w:pPr>
              <w:pStyle w:val="ConsPlusNormal"/>
              <w:spacing w:before="60" w:after="60"/>
              <w:jc w:val="center"/>
            </w:pPr>
            <w:r w:rsidRPr="00E64C16">
              <w:t xml:space="preserve">В работе комитетов </w:t>
            </w:r>
            <w:r>
              <w:t>с</w:t>
            </w:r>
            <w:r w:rsidRPr="00E64C16">
              <w:t>овет</w:t>
            </w:r>
            <w:r>
              <w:t>ов</w:t>
            </w:r>
            <w:r w:rsidRPr="00E64C16">
              <w:t xml:space="preserve"> директор</w:t>
            </w:r>
            <w:r>
              <w:t>ов</w:t>
            </w:r>
            <w:r w:rsidRPr="00E64C16">
              <w:t xml:space="preserve"> </w:t>
            </w:r>
            <w:r>
              <w:t xml:space="preserve">(наблюдательных советов) </w:t>
            </w:r>
            <w:r w:rsidRPr="00E64C16">
              <w:t>не участвует</w:t>
            </w:r>
          </w:p>
        </w:tc>
      </w:tr>
    </w:tbl>
    <w:p w14:paraId="12806A46" w14:textId="77777777" w:rsidR="00ED43D2" w:rsidRDefault="00ED43D2" w:rsidP="00ED43D2">
      <w:pPr>
        <w:pStyle w:val="ConsPlusNormal"/>
        <w:spacing w:before="60" w:after="60"/>
        <w:jc w:val="both"/>
      </w:pPr>
    </w:p>
    <w:p w14:paraId="6379AFC2" w14:textId="77777777" w:rsidR="00ED43D2" w:rsidRDefault="00ED43D2" w:rsidP="00ED43D2">
      <w:pPr>
        <w:pStyle w:val="ConsPlusNormal"/>
        <w:spacing w:before="60" w:after="60"/>
        <w:jc w:val="both"/>
      </w:pPr>
      <w:r>
        <w:t>П</w:t>
      </w:r>
      <w:r w:rsidRPr="009479FF">
        <w:t xml:space="preserve">олномочия исполнительного органа </w:t>
      </w:r>
      <w:r>
        <w:t>Поручителя</w:t>
      </w:r>
      <w:r w:rsidRPr="009479FF">
        <w:t xml:space="preserve"> </w:t>
      </w:r>
      <w:r>
        <w:t xml:space="preserve">на дату утверждения Проспекта не </w:t>
      </w:r>
      <w:r w:rsidRPr="009479FF">
        <w:t>переданы другому лицу</w:t>
      </w:r>
      <w:r>
        <w:t>.</w:t>
      </w:r>
    </w:p>
    <w:p w14:paraId="4E588562" w14:textId="77777777" w:rsidR="00ED43D2" w:rsidRPr="009479FF" w:rsidRDefault="00ED43D2" w:rsidP="00ED43D2">
      <w:pPr>
        <w:pStyle w:val="ConsPlusNormal"/>
        <w:spacing w:before="60" w:after="60"/>
        <w:jc w:val="both"/>
      </w:pPr>
    </w:p>
    <w:p w14:paraId="3501EDA0" w14:textId="77777777" w:rsidR="00ED43D2" w:rsidRPr="009479FF" w:rsidRDefault="00ED43D2" w:rsidP="007B0FF1">
      <w:pPr>
        <w:pStyle w:val="30"/>
      </w:pPr>
      <w:bookmarkStart w:id="415" w:name="_Toc456795918"/>
      <w:r w:rsidRPr="009479FF">
        <w:t xml:space="preserve">5.3. Сведения о размере вознаграждения, льгот и (или) компенсации расходов по каждому органу управления </w:t>
      </w:r>
      <w:r>
        <w:t>поручителя</w:t>
      </w:r>
      <w:bookmarkEnd w:id="415"/>
    </w:p>
    <w:p w14:paraId="2605D19E" w14:textId="77777777" w:rsidR="00ED43D2" w:rsidRPr="00FB6CC1" w:rsidRDefault="00ED43D2" w:rsidP="00ED43D2">
      <w:pPr>
        <w:pStyle w:val="ConsPlusNormal"/>
        <w:spacing w:before="60" w:after="60"/>
        <w:jc w:val="both"/>
        <w:rPr>
          <w:b/>
        </w:rPr>
      </w:pPr>
      <w:r w:rsidRPr="00FB6CC1">
        <w:rPr>
          <w:b/>
        </w:rPr>
        <w:t xml:space="preserve">сведения по каждому из органов управления </w:t>
      </w:r>
      <w:r>
        <w:rPr>
          <w:b/>
        </w:rPr>
        <w:t>поручителя</w:t>
      </w:r>
      <w:r w:rsidRPr="00FB6CC1">
        <w:rPr>
          <w:b/>
        </w:rPr>
        <w:t xml:space="preserve"> (за исключением физического лица, занимающего должность (осуществляющего функции) единоличного исполнительного органа управления </w:t>
      </w:r>
      <w:r>
        <w:rPr>
          <w:b/>
        </w:rPr>
        <w:t>поручителя</w:t>
      </w:r>
      <w:r w:rsidRPr="00FB6CC1">
        <w:rPr>
          <w:b/>
        </w:rPr>
        <w:t>, если только таким лицом не является управляющий):</w:t>
      </w:r>
    </w:p>
    <w:tbl>
      <w:tblPr>
        <w:tblStyle w:val="af3"/>
        <w:tblW w:w="0" w:type="auto"/>
        <w:tblInd w:w="108" w:type="dxa"/>
        <w:tblLook w:val="04A0" w:firstRow="1" w:lastRow="0" w:firstColumn="1" w:lastColumn="0" w:noHBand="0" w:noVBand="1"/>
      </w:tblPr>
      <w:tblGrid>
        <w:gridCol w:w="6437"/>
        <w:gridCol w:w="1743"/>
        <w:gridCol w:w="1743"/>
      </w:tblGrid>
      <w:tr w:rsidR="00ED43D2" w:rsidRPr="0031317F" w14:paraId="5C8F13BE" w14:textId="77777777" w:rsidTr="007B0FF1">
        <w:trPr>
          <w:trHeight w:val="274"/>
        </w:trPr>
        <w:tc>
          <w:tcPr>
            <w:tcW w:w="6437" w:type="dxa"/>
            <w:vAlign w:val="center"/>
          </w:tcPr>
          <w:p w14:paraId="4847609B" w14:textId="77777777" w:rsidR="00ED43D2" w:rsidRPr="0031317F" w:rsidRDefault="00ED43D2" w:rsidP="007B0FF1">
            <w:pPr>
              <w:pStyle w:val="ConsPlusNormal"/>
              <w:spacing w:before="60" w:after="60"/>
              <w:jc w:val="center"/>
              <w:rPr>
                <w:b/>
                <w:sz w:val="18"/>
                <w:szCs w:val="18"/>
              </w:rPr>
            </w:pPr>
            <w:r>
              <w:rPr>
                <w:b/>
                <w:sz w:val="18"/>
                <w:szCs w:val="18"/>
              </w:rPr>
              <w:t>Виды вознаграждения</w:t>
            </w:r>
            <w:r w:rsidRPr="0031317F">
              <w:rPr>
                <w:b/>
                <w:sz w:val="18"/>
                <w:szCs w:val="18"/>
              </w:rPr>
              <w:t>, тыс. руб.</w:t>
            </w:r>
            <w:r>
              <w:rPr>
                <w:b/>
                <w:sz w:val="18"/>
                <w:szCs w:val="18"/>
              </w:rPr>
              <w:t>*</w:t>
            </w:r>
          </w:p>
        </w:tc>
        <w:tc>
          <w:tcPr>
            <w:tcW w:w="1743" w:type="dxa"/>
            <w:vAlign w:val="center"/>
          </w:tcPr>
          <w:p w14:paraId="7551FBB6" w14:textId="77777777" w:rsidR="00ED43D2" w:rsidRPr="0031317F" w:rsidRDefault="00ED43D2" w:rsidP="007B0FF1">
            <w:pPr>
              <w:pStyle w:val="ConsPlusNormal"/>
              <w:spacing w:before="60" w:after="60"/>
              <w:jc w:val="center"/>
              <w:rPr>
                <w:b/>
                <w:sz w:val="18"/>
                <w:szCs w:val="18"/>
              </w:rPr>
            </w:pPr>
            <w:r w:rsidRPr="0031317F">
              <w:rPr>
                <w:b/>
                <w:sz w:val="18"/>
                <w:szCs w:val="18"/>
              </w:rPr>
              <w:t>201</w:t>
            </w:r>
            <w:r>
              <w:rPr>
                <w:b/>
                <w:sz w:val="18"/>
                <w:szCs w:val="18"/>
              </w:rPr>
              <w:t>5</w:t>
            </w:r>
            <w:r w:rsidRPr="0031317F">
              <w:rPr>
                <w:b/>
                <w:sz w:val="18"/>
                <w:szCs w:val="18"/>
              </w:rPr>
              <w:t xml:space="preserve"> год</w:t>
            </w:r>
          </w:p>
        </w:tc>
        <w:tc>
          <w:tcPr>
            <w:tcW w:w="1743" w:type="dxa"/>
            <w:vAlign w:val="center"/>
          </w:tcPr>
          <w:p w14:paraId="65327A6A" w14:textId="375226E0" w:rsidR="00ED43D2" w:rsidRPr="0031317F" w:rsidRDefault="00ED43D2" w:rsidP="009D2DA9">
            <w:pPr>
              <w:pStyle w:val="ConsPlusNormal"/>
              <w:spacing w:before="60" w:after="60"/>
              <w:jc w:val="center"/>
              <w:rPr>
                <w:b/>
                <w:sz w:val="18"/>
                <w:szCs w:val="18"/>
              </w:rPr>
            </w:pPr>
            <w:r>
              <w:rPr>
                <w:b/>
                <w:sz w:val="18"/>
                <w:szCs w:val="18"/>
              </w:rPr>
              <w:t>я</w:t>
            </w:r>
            <w:r w:rsidRPr="0031317F">
              <w:rPr>
                <w:b/>
                <w:sz w:val="18"/>
                <w:szCs w:val="18"/>
              </w:rPr>
              <w:t>нварь</w:t>
            </w:r>
            <w:r>
              <w:rPr>
                <w:b/>
                <w:sz w:val="18"/>
                <w:szCs w:val="18"/>
              </w:rPr>
              <w:t xml:space="preserve"> </w:t>
            </w:r>
            <w:r w:rsidRPr="0031317F">
              <w:rPr>
                <w:b/>
                <w:sz w:val="18"/>
                <w:szCs w:val="18"/>
              </w:rPr>
              <w:t xml:space="preserve">- </w:t>
            </w:r>
            <w:r w:rsidR="009D2DA9">
              <w:rPr>
                <w:b/>
                <w:sz w:val="18"/>
                <w:szCs w:val="18"/>
              </w:rPr>
              <w:t>июнь</w:t>
            </w:r>
            <w:r w:rsidR="009D2DA9" w:rsidRPr="0031317F">
              <w:rPr>
                <w:b/>
                <w:sz w:val="18"/>
                <w:szCs w:val="18"/>
              </w:rPr>
              <w:t xml:space="preserve"> </w:t>
            </w:r>
            <w:r w:rsidRPr="0031317F">
              <w:rPr>
                <w:b/>
                <w:sz w:val="18"/>
                <w:szCs w:val="18"/>
              </w:rPr>
              <w:t>201</w:t>
            </w:r>
            <w:r>
              <w:rPr>
                <w:b/>
                <w:sz w:val="18"/>
                <w:szCs w:val="18"/>
              </w:rPr>
              <w:t>6</w:t>
            </w:r>
            <w:r w:rsidRPr="0031317F">
              <w:rPr>
                <w:b/>
                <w:sz w:val="18"/>
                <w:szCs w:val="18"/>
              </w:rPr>
              <w:t xml:space="preserve"> года</w:t>
            </w:r>
          </w:p>
        </w:tc>
      </w:tr>
      <w:tr w:rsidR="00ED43D2" w:rsidRPr="0031317F" w14:paraId="14F34DE2" w14:textId="77777777" w:rsidTr="007B0FF1">
        <w:tc>
          <w:tcPr>
            <w:tcW w:w="9923" w:type="dxa"/>
            <w:gridSpan w:val="3"/>
          </w:tcPr>
          <w:p w14:paraId="77F534B0" w14:textId="77777777" w:rsidR="00ED43D2" w:rsidRPr="0031317F" w:rsidRDefault="00ED43D2" w:rsidP="007B0FF1">
            <w:pPr>
              <w:pStyle w:val="ConsPlusNormal"/>
              <w:spacing w:before="60" w:after="60"/>
              <w:rPr>
                <w:b/>
                <w:sz w:val="18"/>
                <w:szCs w:val="18"/>
              </w:rPr>
            </w:pPr>
            <w:r>
              <w:rPr>
                <w:b/>
                <w:sz w:val="18"/>
                <w:szCs w:val="18"/>
              </w:rPr>
              <w:t>Совет директоров Поручителя:</w:t>
            </w:r>
          </w:p>
        </w:tc>
      </w:tr>
      <w:tr w:rsidR="00ED43D2" w:rsidRPr="0031317F" w14:paraId="72D31A55" w14:textId="77777777" w:rsidTr="007B0FF1">
        <w:tc>
          <w:tcPr>
            <w:tcW w:w="6437" w:type="dxa"/>
          </w:tcPr>
          <w:p w14:paraId="54FF9A03" w14:textId="77777777" w:rsidR="00ED43D2" w:rsidRPr="0031317F" w:rsidRDefault="00ED43D2" w:rsidP="007B0FF1">
            <w:pPr>
              <w:pStyle w:val="ConsPlusNormal"/>
              <w:spacing w:before="60" w:after="60"/>
              <w:jc w:val="both"/>
              <w:rPr>
                <w:sz w:val="18"/>
                <w:szCs w:val="18"/>
              </w:rPr>
            </w:pPr>
            <w:r w:rsidRPr="0031317F">
              <w:rPr>
                <w:sz w:val="18"/>
                <w:szCs w:val="18"/>
              </w:rPr>
              <w:t xml:space="preserve">Заработная плата членов органов управления, являющихся (являвшихся) работниками </w:t>
            </w:r>
            <w:r>
              <w:rPr>
                <w:sz w:val="18"/>
                <w:szCs w:val="18"/>
              </w:rPr>
              <w:t>поручителя</w:t>
            </w:r>
            <w:r w:rsidRPr="0031317F">
              <w:rPr>
                <w:sz w:val="18"/>
                <w:szCs w:val="18"/>
              </w:rPr>
              <w:t>, в том числе работающих (работавших) по совместительству</w:t>
            </w:r>
          </w:p>
        </w:tc>
        <w:tc>
          <w:tcPr>
            <w:tcW w:w="1743" w:type="dxa"/>
          </w:tcPr>
          <w:p w14:paraId="6CC446CB" w14:textId="77777777" w:rsidR="00ED43D2" w:rsidRPr="0031317F" w:rsidRDefault="00ED43D2" w:rsidP="007B0FF1">
            <w:pPr>
              <w:pStyle w:val="ConsPlusNormal"/>
              <w:spacing w:before="60" w:after="60"/>
              <w:jc w:val="center"/>
              <w:rPr>
                <w:sz w:val="18"/>
                <w:szCs w:val="18"/>
              </w:rPr>
            </w:pPr>
            <w:r>
              <w:rPr>
                <w:sz w:val="18"/>
                <w:szCs w:val="18"/>
              </w:rPr>
              <w:t>0</w:t>
            </w:r>
          </w:p>
        </w:tc>
        <w:tc>
          <w:tcPr>
            <w:tcW w:w="1743" w:type="dxa"/>
          </w:tcPr>
          <w:p w14:paraId="40DCD48E" w14:textId="77777777" w:rsidR="00ED43D2" w:rsidRPr="0031317F" w:rsidRDefault="00ED43D2" w:rsidP="007B0FF1">
            <w:pPr>
              <w:pStyle w:val="ConsPlusNormal"/>
              <w:spacing w:before="60" w:after="60"/>
              <w:jc w:val="center"/>
              <w:rPr>
                <w:sz w:val="18"/>
                <w:szCs w:val="18"/>
              </w:rPr>
            </w:pPr>
            <w:r>
              <w:rPr>
                <w:sz w:val="18"/>
                <w:szCs w:val="18"/>
              </w:rPr>
              <w:t>0</w:t>
            </w:r>
          </w:p>
        </w:tc>
      </w:tr>
      <w:tr w:rsidR="00ED43D2" w:rsidRPr="0031317F" w14:paraId="767508DA" w14:textId="77777777" w:rsidTr="007B0FF1">
        <w:tc>
          <w:tcPr>
            <w:tcW w:w="6437" w:type="dxa"/>
          </w:tcPr>
          <w:p w14:paraId="27A62B69" w14:textId="77777777" w:rsidR="00ED43D2" w:rsidRPr="0031317F" w:rsidRDefault="00ED43D2" w:rsidP="007B0FF1">
            <w:pPr>
              <w:pStyle w:val="ConsPlusNormal"/>
              <w:spacing w:before="60" w:after="60"/>
              <w:jc w:val="both"/>
              <w:rPr>
                <w:sz w:val="18"/>
                <w:szCs w:val="18"/>
              </w:rPr>
            </w:pPr>
            <w:r>
              <w:rPr>
                <w:sz w:val="18"/>
                <w:szCs w:val="18"/>
              </w:rPr>
              <w:t>П</w:t>
            </w:r>
            <w:r w:rsidRPr="004F35C5">
              <w:rPr>
                <w:sz w:val="18"/>
                <w:szCs w:val="18"/>
              </w:rPr>
              <w:t>ремии, комиссионные, вознаграждения, отдельно выплачиваемые за участие в работе соответствующего органа управления</w:t>
            </w:r>
          </w:p>
        </w:tc>
        <w:tc>
          <w:tcPr>
            <w:tcW w:w="1743" w:type="dxa"/>
          </w:tcPr>
          <w:p w14:paraId="2CDC30CA" w14:textId="77777777" w:rsidR="00ED43D2" w:rsidRPr="0031317F" w:rsidRDefault="00ED43D2" w:rsidP="007B0FF1">
            <w:pPr>
              <w:pStyle w:val="ConsPlusNormal"/>
              <w:spacing w:before="60" w:after="60"/>
              <w:jc w:val="center"/>
              <w:rPr>
                <w:sz w:val="18"/>
                <w:szCs w:val="18"/>
              </w:rPr>
            </w:pPr>
            <w:r>
              <w:rPr>
                <w:sz w:val="18"/>
                <w:szCs w:val="18"/>
              </w:rPr>
              <w:t>0</w:t>
            </w:r>
          </w:p>
        </w:tc>
        <w:tc>
          <w:tcPr>
            <w:tcW w:w="1743" w:type="dxa"/>
          </w:tcPr>
          <w:p w14:paraId="16488077" w14:textId="77777777" w:rsidR="00ED43D2" w:rsidRPr="0031317F" w:rsidRDefault="00ED43D2" w:rsidP="007B0FF1">
            <w:pPr>
              <w:pStyle w:val="ConsPlusNormal"/>
              <w:spacing w:before="60" w:after="60"/>
              <w:jc w:val="center"/>
              <w:rPr>
                <w:sz w:val="18"/>
                <w:szCs w:val="18"/>
              </w:rPr>
            </w:pPr>
            <w:r>
              <w:rPr>
                <w:sz w:val="18"/>
                <w:szCs w:val="18"/>
              </w:rPr>
              <w:t>0</w:t>
            </w:r>
          </w:p>
        </w:tc>
      </w:tr>
      <w:tr w:rsidR="00ED43D2" w:rsidRPr="0031317F" w14:paraId="62C30335" w14:textId="77777777" w:rsidTr="007B0FF1">
        <w:tc>
          <w:tcPr>
            <w:tcW w:w="6437" w:type="dxa"/>
          </w:tcPr>
          <w:p w14:paraId="02E1992C" w14:textId="77777777" w:rsidR="00ED43D2" w:rsidRPr="0031317F" w:rsidRDefault="00ED43D2" w:rsidP="007B0FF1">
            <w:pPr>
              <w:pStyle w:val="ConsPlusNormal"/>
              <w:spacing w:before="60" w:after="60"/>
              <w:jc w:val="both"/>
              <w:rPr>
                <w:sz w:val="18"/>
                <w:szCs w:val="18"/>
              </w:rPr>
            </w:pPr>
            <w:r>
              <w:rPr>
                <w:sz w:val="18"/>
                <w:szCs w:val="18"/>
              </w:rPr>
              <w:t>И</w:t>
            </w:r>
            <w:r w:rsidRPr="004F35C5">
              <w:rPr>
                <w:sz w:val="18"/>
                <w:szCs w:val="18"/>
              </w:rPr>
              <w:t xml:space="preserve">ные виды вознаграждения, которые были выплачены </w:t>
            </w:r>
            <w:r w:rsidRPr="001E321C">
              <w:rPr>
                <w:sz w:val="18"/>
                <w:szCs w:val="18"/>
              </w:rPr>
              <w:t>поручител</w:t>
            </w:r>
            <w:r>
              <w:rPr>
                <w:sz w:val="18"/>
                <w:szCs w:val="18"/>
              </w:rPr>
              <w:t>ем</w:t>
            </w:r>
            <w:r w:rsidRPr="001E321C">
              <w:rPr>
                <w:sz w:val="18"/>
                <w:szCs w:val="18"/>
              </w:rPr>
              <w:t xml:space="preserve"> </w:t>
            </w:r>
            <w:r w:rsidRPr="004F35C5">
              <w:rPr>
                <w:sz w:val="18"/>
                <w:szCs w:val="18"/>
              </w:rPr>
              <w:t xml:space="preserve">в течение </w:t>
            </w:r>
            <w:r w:rsidRPr="001754B2">
              <w:rPr>
                <w:sz w:val="18"/>
                <w:szCs w:val="18"/>
              </w:rPr>
              <w:t>соответствующего периода</w:t>
            </w:r>
          </w:p>
        </w:tc>
        <w:tc>
          <w:tcPr>
            <w:tcW w:w="1743" w:type="dxa"/>
          </w:tcPr>
          <w:p w14:paraId="23BDD7C5" w14:textId="77777777" w:rsidR="00ED43D2" w:rsidRPr="0031317F" w:rsidRDefault="00ED43D2" w:rsidP="007B0FF1">
            <w:pPr>
              <w:pStyle w:val="ConsPlusNormal"/>
              <w:spacing w:before="60" w:after="60"/>
              <w:jc w:val="center"/>
              <w:rPr>
                <w:sz w:val="18"/>
                <w:szCs w:val="18"/>
              </w:rPr>
            </w:pPr>
            <w:r>
              <w:rPr>
                <w:sz w:val="18"/>
                <w:szCs w:val="18"/>
              </w:rPr>
              <w:t>0</w:t>
            </w:r>
          </w:p>
        </w:tc>
        <w:tc>
          <w:tcPr>
            <w:tcW w:w="1743" w:type="dxa"/>
          </w:tcPr>
          <w:p w14:paraId="450B6F8B" w14:textId="77777777" w:rsidR="00ED43D2" w:rsidRPr="0031317F" w:rsidRDefault="00ED43D2" w:rsidP="007B0FF1">
            <w:pPr>
              <w:pStyle w:val="ConsPlusNormal"/>
              <w:spacing w:before="60" w:after="60"/>
              <w:jc w:val="center"/>
              <w:rPr>
                <w:sz w:val="18"/>
                <w:szCs w:val="18"/>
              </w:rPr>
            </w:pPr>
            <w:r>
              <w:rPr>
                <w:sz w:val="18"/>
                <w:szCs w:val="18"/>
              </w:rPr>
              <w:t>0</w:t>
            </w:r>
          </w:p>
        </w:tc>
      </w:tr>
      <w:tr w:rsidR="00ED43D2" w:rsidRPr="0031317F" w14:paraId="428CC7E0" w14:textId="77777777" w:rsidTr="007B0FF1">
        <w:tc>
          <w:tcPr>
            <w:tcW w:w="6437" w:type="dxa"/>
          </w:tcPr>
          <w:p w14:paraId="6E5EEEAE" w14:textId="2382729A" w:rsidR="00ED43D2" w:rsidRPr="0031317F" w:rsidRDefault="00ED43D2" w:rsidP="00557208">
            <w:pPr>
              <w:pStyle w:val="ConsPlusNormal"/>
              <w:spacing w:before="60" w:after="60"/>
              <w:jc w:val="both"/>
              <w:rPr>
                <w:sz w:val="18"/>
                <w:szCs w:val="18"/>
              </w:rPr>
            </w:pPr>
            <w:r>
              <w:rPr>
                <w:sz w:val="18"/>
                <w:szCs w:val="18"/>
              </w:rPr>
              <w:t>Размер расходов</w:t>
            </w:r>
            <w:r w:rsidRPr="004F35C5">
              <w:rPr>
                <w:sz w:val="18"/>
                <w:szCs w:val="18"/>
              </w:rPr>
              <w:t>, связанны</w:t>
            </w:r>
            <w:r>
              <w:rPr>
                <w:sz w:val="18"/>
                <w:szCs w:val="18"/>
              </w:rPr>
              <w:t>х</w:t>
            </w:r>
            <w:r w:rsidRPr="004F35C5">
              <w:rPr>
                <w:sz w:val="18"/>
                <w:szCs w:val="18"/>
              </w:rPr>
              <w:t xml:space="preserve"> с исполнением функций членов органов управления </w:t>
            </w:r>
            <w:r w:rsidRPr="001E321C">
              <w:rPr>
                <w:sz w:val="18"/>
                <w:szCs w:val="18"/>
              </w:rPr>
              <w:t>поручителя</w:t>
            </w:r>
            <w:r w:rsidRPr="004F35C5">
              <w:rPr>
                <w:sz w:val="18"/>
                <w:szCs w:val="18"/>
              </w:rPr>
              <w:t xml:space="preserve">, компенсированные </w:t>
            </w:r>
            <w:r w:rsidRPr="001E321C">
              <w:rPr>
                <w:sz w:val="18"/>
                <w:szCs w:val="18"/>
              </w:rPr>
              <w:t>поручител</w:t>
            </w:r>
            <w:r w:rsidR="00557208">
              <w:rPr>
                <w:sz w:val="18"/>
                <w:szCs w:val="18"/>
              </w:rPr>
              <w:t>е</w:t>
            </w:r>
            <w:r>
              <w:rPr>
                <w:sz w:val="18"/>
                <w:szCs w:val="18"/>
              </w:rPr>
              <w:t>м</w:t>
            </w:r>
            <w:r w:rsidRPr="001E321C">
              <w:rPr>
                <w:sz w:val="18"/>
                <w:szCs w:val="18"/>
              </w:rPr>
              <w:t xml:space="preserve"> </w:t>
            </w:r>
            <w:r w:rsidRPr="004F35C5">
              <w:rPr>
                <w:sz w:val="18"/>
                <w:szCs w:val="18"/>
              </w:rPr>
              <w:t xml:space="preserve">в течение </w:t>
            </w:r>
            <w:r>
              <w:rPr>
                <w:sz w:val="18"/>
                <w:szCs w:val="18"/>
              </w:rPr>
              <w:t>соответствующего периода</w:t>
            </w:r>
          </w:p>
        </w:tc>
        <w:tc>
          <w:tcPr>
            <w:tcW w:w="1743" w:type="dxa"/>
          </w:tcPr>
          <w:p w14:paraId="4AF76EAA" w14:textId="77777777" w:rsidR="00ED43D2" w:rsidRPr="0031317F" w:rsidRDefault="00ED43D2" w:rsidP="007B0FF1">
            <w:pPr>
              <w:pStyle w:val="ConsPlusNormal"/>
              <w:spacing w:before="60" w:after="60"/>
              <w:jc w:val="center"/>
              <w:rPr>
                <w:sz w:val="18"/>
                <w:szCs w:val="18"/>
              </w:rPr>
            </w:pPr>
            <w:r>
              <w:rPr>
                <w:sz w:val="18"/>
                <w:szCs w:val="18"/>
              </w:rPr>
              <w:t>0</w:t>
            </w:r>
          </w:p>
        </w:tc>
        <w:tc>
          <w:tcPr>
            <w:tcW w:w="1743" w:type="dxa"/>
          </w:tcPr>
          <w:p w14:paraId="115D4781" w14:textId="77777777" w:rsidR="00ED43D2" w:rsidRPr="0031317F" w:rsidRDefault="00ED43D2" w:rsidP="007B0FF1">
            <w:pPr>
              <w:pStyle w:val="ConsPlusNormal"/>
              <w:spacing w:before="60" w:after="60"/>
              <w:jc w:val="center"/>
              <w:rPr>
                <w:sz w:val="18"/>
                <w:szCs w:val="18"/>
              </w:rPr>
            </w:pPr>
            <w:r>
              <w:rPr>
                <w:sz w:val="18"/>
                <w:szCs w:val="18"/>
              </w:rPr>
              <w:t>0</w:t>
            </w:r>
          </w:p>
        </w:tc>
      </w:tr>
    </w:tbl>
    <w:p w14:paraId="2DDCB611" w14:textId="77777777" w:rsidR="00ED43D2" w:rsidRPr="00126100" w:rsidRDefault="00ED43D2" w:rsidP="00ED43D2">
      <w:pPr>
        <w:pStyle w:val="ConsPlusNormal"/>
        <w:spacing w:before="60" w:after="60"/>
        <w:jc w:val="both"/>
      </w:pPr>
      <w:r>
        <w:t>С</w:t>
      </w:r>
      <w:r w:rsidRPr="00126100">
        <w:t xml:space="preserve">ведения по </w:t>
      </w:r>
      <w:r>
        <w:t>коллегиальному исполнительному органу (правлению</w:t>
      </w:r>
      <w:r w:rsidRPr="00126100">
        <w:t>, дирекции)</w:t>
      </w:r>
      <w:r>
        <w:t xml:space="preserve"> не указываются, т.к. указанный орган не предусмотрен уставом Поручителя и не сформирован.</w:t>
      </w:r>
    </w:p>
    <w:p w14:paraId="07416DEA" w14:textId="0140EA41" w:rsidR="00ED43D2" w:rsidRDefault="00ED43D2" w:rsidP="00ED43D2">
      <w:pPr>
        <w:pStyle w:val="ConsPlusNormal"/>
        <w:spacing w:before="60" w:after="60"/>
        <w:jc w:val="both"/>
      </w:pPr>
      <w:r w:rsidRPr="004F35C5">
        <w:rPr>
          <w:b/>
        </w:rPr>
        <w:t xml:space="preserve">сведения о принятых уполномоченными органами управления </w:t>
      </w:r>
      <w:r>
        <w:rPr>
          <w:b/>
        </w:rPr>
        <w:t>поручителя</w:t>
      </w:r>
      <w:r w:rsidRPr="004F35C5">
        <w:rPr>
          <w:b/>
        </w:rPr>
        <w:t xml:space="preserve">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w:t>
      </w:r>
      <w:r>
        <w:rPr>
          <w:b/>
        </w:rPr>
        <w:t xml:space="preserve"> </w:t>
      </w:r>
      <w:r w:rsidRPr="007B3EAC">
        <w:t>За период с 01.01.201</w:t>
      </w:r>
      <w:r w:rsidR="00281F65">
        <w:t>6</w:t>
      </w:r>
      <w:r w:rsidRPr="007B3EAC">
        <w:t xml:space="preserve"> г. и до даты утверждения Проспекта </w:t>
      </w:r>
      <w:r>
        <w:t>Поручителем</w:t>
      </w:r>
      <w:r w:rsidRPr="007B3EAC">
        <w:t xml:space="preserve"> не заключались соглашения относительно размера указанных вознаграждений и/или расходов, подлежащих компенсации, с членами </w:t>
      </w:r>
      <w:r>
        <w:t>Совета директоров Поручителя</w:t>
      </w:r>
      <w:r w:rsidRPr="007B3EAC">
        <w:t>. За период с 01.01.201</w:t>
      </w:r>
      <w:r w:rsidR="00281F65">
        <w:t>6</w:t>
      </w:r>
      <w:r w:rsidRPr="007B3EAC">
        <w:t xml:space="preserve"> г. и до даты утверждения Проспекта уполномоченными органами управления </w:t>
      </w:r>
      <w:r>
        <w:t>Поручителя</w:t>
      </w:r>
      <w:r w:rsidRPr="007B3EAC">
        <w:t xml:space="preserve"> не принимались решения относительно размера указанных вознаграждений и/или расходов, подлежащих компенсации, в отношении членов </w:t>
      </w:r>
      <w:r>
        <w:t>Совета директоров</w:t>
      </w:r>
      <w:r w:rsidRPr="007B3EAC">
        <w:t xml:space="preserve"> </w:t>
      </w:r>
      <w:r>
        <w:t>Поручителя</w:t>
      </w:r>
      <w:r w:rsidRPr="007B3EAC">
        <w:t>.</w:t>
      </w:r>
    </w:p>
    <w:p w14:paraId="74226546" w14:textId="77777777" w:rsidR="00ED43D2" w:rsidRDefault="00ED43D2" w:rsidP="00ED43D2">
      <w:pPr>
        <w:pStyle w:val="ConsPlusNormal"/>
        <w:spacing w:before="60" w:after="60"/>
        <w:jc w:val="both"/>
      </w:pPr>
      <w:r w:rsidRPr="00622F75">
        <w:rPr>
          <w:b/>
        </w:rPr>
        <w:t xml:space="preserve">размер вознаграждения управляющей компании, осуществляющей доверительное управление активами фонда, специализированного депозитария, регистратора, оценщика и аудитора такого фонда, а также все виды расходов, связанных с управлением акционерным инвестиционным фондом, в том числе с содержанием имущества, принадлежащего акционерному инвестиционному фонду, и совершением сделок с указанным имуществом, которые были выплачены </w:t>
      </w:r>
      <w:r>
        <w:rPr>
          <w:b/>
        </w:rPr>
        <w:t>поручителем</w:t>
      </w:r>
      <w:r w:rsidRPr="00622F75">
        <w:rPr>
          <w:b/>
        </w:rPr>
        <w:t xml:space="preserve"> за последний завершенный отчетный год</w:t>
      </w:r>
      <w:r>
        <w:t>: сведения не представляются, т.к. Поручитель не является акционерным инвестиционным фондом.</w:t>
      </w:r>
    </w:p>
    <w:p w14:paraId="66942244" w14:textId="77777777" w:rsidR="00ED43D2" w:rsidRPr="009479FF" w:rsidRDefault="00ED43D2" w:rsidP="00ED43D2">
      <w:pPr>
        <w:pStyle w:val="ConsPlusNormal"/>
        <w:spacing w:before="60" w:after="60"/>
        <w:jc w:val="both"/>
      </w:pPr>
    </w:p>
    <w:p w14:paraId="5BF38403" w14:textId="77777777" w:rsidR="00ED43D2" w:rsidRPr="009479FF" w:rsidRDefault="00ED43D2" w:rsidP="007B0FF1">
      <w:pPr>
        <w:pStyle w:val="30"/>
      </w:pPr>
      <w:bookmarkStart w:id="416" w:name="_Toc456795919"/>
      <w:r w:rsidRPr="009479FF">
        <w:t xml:space="preserve">5.4. Сведения о структуре и компетенции органов контроля за финансово-хозяйственной деятельностью </w:t>
      </w:r>
      <w:r>
        <w:t>поручителя</w:t>
      </w:r>
      <w:r w:rsidRPr="009479FF">
        <w:t>, а также об организации системы управления рисками и внутреннего контроля</w:t>
      </w:r>
      <w:bookmarkEnd w:id="416"/>
    </w:p>
    <w:p w14:paraId="281C43DA" w14:textId="77777777" w:rsidR="00ED43D2" w:rsidRDefault="00ED43D2" w:rsidP="00ED43D2">
      <w:pPr>
        <w:pStyle w:val="ConsPlusNormal"/>
        <w:spacing w:before="60" w:after="60"/>
        <w:jc w:val="both"/>
      </w:pPr>
      <w:r w:rsidRPr="000F7D66">
        <w:rPr>
          <w:b/>
        </w:rPr>
        <w:t xml:space="preserve">полное описание структуры органов контроля за финансово-хозяйственной деятельностью </w:t>
      </w:r>
      <w:r>
        <w:rPr>
          <w:b/>
        </w:rPr>
        <w:t>поручителя</w:t>
      </w:r>
      <w:r w:rsidRPr="000F7D66">
        <w:rPr>
          <w:b/>
        </w:rPr>
        <w:t xml:space="preserve"> и их компетенции в соответствии с уставом (учредительными документами) и внутренними документами </w:t>
      </w:r>
      <w:r>
        <w:rPr>
          <w:b/>
        </w:rPr>
        <w:t>поручителя</w:t>
      </w:r>
      <w:r w:rsidRPr="000F7D66">
        <w:rPr>
          <w:b/>
        </w:rPr>
        <w:t>:</w:t>
      </w:r>
      <w:r>
        <w:rPr>
          <w:b/>
        </w:rPr>
        <w:t xml:space="preserve"> </w:t>
      </w:r>
      <w:r w:rsidRPr="00191591">
        <w:t xml:space="preserve">На дату </w:t>
      </w:r>
      <w:r>
        <w:t xml:space="preserve">утверждения Проспекта структура органов контроля </w:t>
      </w:r>
      <w:r w:rsidRPr="00191591">
        <w:t>за финансо</w:t>
      </w:r>
      <w:r>
        <w:t>во-хозяйственной деятельностью Поручителя, а также их компетенция определяются положениями устава Поручителя. Уставом Поручителя предусмотрено, что контроль за финансово-хозяйственной деятельностью Поручителя осуществляется Ревизионной комиссией (Ревизором), утверждаемой общим собранием акционеров Поручителя.</w:t>
      </w:r>
    </w:p>
    <w:p w14:paraId="5F63D716" w14:textId="77777777" w:rsidR="00ED43D2" w:rsidRDefault="00ED43D2" w:rsidP="00ED43D2">
      <w:pPr>
        <w:pStyle w:val="ConsPlusNormal"/>
        <w:spacing w:before="60" w:after="60"/>
        <w:jc w:val="both"/>
      </w:pPr>
    </w:p>
    <w:p w14:paraId="143F5F7B" w14:textId="5A79F2A4" w:rsidR="00ED43D2" w:rsidRDefault="00ED43D2" w:rsidP="00ED43D2">
      <w:pPr>
        <w:pStyle w:val="ConsPlusNormal"/>
        <w:spacing w:before="60" w:after="60"/>
        <w:jc w:val="both"/>
      </w:pPr>
      <w:r>
        <w:t xml:space="preserve">Для осуществления контроля за финансово-хозяйственной деятельностью Общества Общим собранием акционеров избирается Ревизионная комиссия в составе трех человек на срок до следующего годового Общего собрания акционеров. </w:t>
      </w:r>
    </w:p>
    <w:p w14:paraId="5E3EA828" w14:textId="77777777" w:rsidR="00ED43D2" w:rsidRDefault="00ED43D2" w:rsidP="00ED43D2">
      <w:pPr>
        <w:pStyle w:val="ConsPlusNormal"/>
        <w:spacing w:before="60" w:after="60"/>
        <w:jc w:val="both"/>
      </w:pPr>
      <w:r>
        <w:t>В соответствии с уставом Поручителя к компетенции ревизионной комиссии относятся следующие вопросы:</w:t>
      </w:r>
    </w:p>
    <w:p w14:paraId="24C5E265" w14:textId="77777777" w:rsidR="00ED43D2" w:rsidRDefault="00ED43D2" w:rsidP="00F93E82">
      <w:pPr>
        <w:pStyle w:val="ConsPlusNormal"/>
        <w:numPr>
          <w:ilvl w:val="0"/>
          <w:numId w:val="54"/>
        </w:numPr>
        <w:spacing w:before="60" w:after="60"/>
        <w:jc w:val="both"/>
      </w:pPr>
      <w:r>
        <w:t>Анализ правильности и полноты ведения бухгалтерского и налогового учета.</w:t>
      </w:r>
    </w:p>
    <w:p w14:paraId="568B0AB1" w14:textId="77777777" w:rsidR="00ED43D2" w:rsidRDefault="00ED43D2" w:rsidP="00F93E82">
      <w:pPr>
        <w:pStyle w:val="ConsPlusNormal"/>
        <w:numPr>
          <w:ilvl w:val="0"/>
          <w:numId w:val="54"/>
        </w:numPr>
        <w:spacing w:before="60" w:after="60"/>
        <w:jc w:val="both"/>
      </w:pPr>
      <w:r>
        <w:t>Анализ финансового положения Общества, его платежеспособности, выявление резервов улучшения экономического состояния Общества, выработка рекомендаций для органов управления Общества.</w:t>
      </w:r>
    </w:p>
    <w:p w14:paraId="2F260583" w14:textId="77777777" w:rsidR="00ED43D2" w:rsidRDefault="00ED43D2" w:rsidP="00F93E82">
      <w:pPr>
        <w:pStyle w:val="ConsPlusNormal"/>
        <w:numPr>
          <w:ilvl w:val="0"/>
          <w:numId w:val="54"/>
        </w:numPr>
        <w:spacing w:before="60" w:after="60"/>
        <w:jc w:val="both"/>
      </w:pPr>
      <w:r>
        <w:t>Подтверждение достоверности данных, включаемых в годовые отчеты Общества, годовую бухгалтерскую (финансовую) отчетность, отчетов о прибылях и убытках (счета прибылей и убытков), распределения прибыли, отчетной документации для налоговых и статистических органов, органов государственного управления.</w:t>
      </w:r>
    </w:p>
    <w:p w14:paraId="60AE4AEE" w14:textId="77777777" w:rsidR="00ED43D2" w:rsidRDefault="00ED43D2" w:rsidP="00F93E82">
      <w:pPr>
        <w:pStyle w:val="ConsPlusNormal"/>
        <w:numPr>
          <w:ilvl w:val="0"/>
          <w:numId w:val="54"/>
        </w:numPr>
        <w:spacing w:before="60" w:after="60"/>
        <w:jc w:val="both"/>
      </w:pPr>
      <w:r>
        <w:t>Проверка правомочности лиц, заключивших договоры от имени Общества, правомочности принятых исполнительным органом решений, проверка соответствия их уставу Общества, решениям Общего собрания акционеров, Совета директоров Общества.</w:t>
      </w:r>
    </w:p>
    <w:p w14:paraId="197D6C39" w14:textId="77777777" w:rsidR="00ED43D2" w:rsidRDefault="00ED43D2" w:rsidP="00F93E82">
      <w:pPr>
        <w:pStyle w:val="ConsPlusNormal"/>
        <w:numPr>
          <w:ilvl w:val="0"/>
          <w:numId w:val="54"/>
        </w:numPr>
        <w:spacing w:before="60" w:after="60"/>
        <w:jc w:val="both"/>
      </w:pPr>
      <w:r>
        <w:t>Анализ решений Общего собрания акционеров и Совета директоров на их соответствие законодательству Российской Федерации и уставу.</w:t>
      </w:r>
    </w:p>
    <w:p w14:paraId="7BAD7F6D" w14:textId="77777777" w:rsidR="00ED43D2" w:rsidRDefault="00ED43D2" w:rsidP="00ED43D2">
      <w:pPr>
        <w:pStyle w:val="ConsPlusNormal"/>
        <w:spacing w:before="60" w:after="60"/>
        <w:jc w:val="both"/>
      </w:pPr>
      <w:r>
        <w:t>К компетенции Ревизионной комиссии Общества относятся также иные вопросы, предусмотренные законодательством Российской Федерации и уставом.</w:t>
      </w:r>
    </w:p>
    <w:p w14:paraId="49FE65B1" w14:textId="77777777" w:rsidR="00ED43D2" w:rsidRDefault="00ED43D2" w:rsidP="00ED43D2">
      <w:pPr>
        <w:pStyle w:val="ConsPlusNormal"/>
        <w:spacing w:before="60" w:after="60"/>
        <w:jc w:val="both"/>
      </w:pPr>
      <w:r>
        <w:t>По требованию ревизионной комиссии Общества лица, занимающие должности в органах управления Общества, обязаны представить документы о финансово-хозяйственной деятельности Общества.</w:t>
      </w:r>
    </w:p>
    <w:p w14:paraId="3F90231F" w14:textId="77777777" w:rsidR="00ED43D2" w:rsidRDefault="00ED43D2" w:rsidP="00ED43D2">
      <w:pPr>
        <w:pStyle w:val="ConsPlusNormal"/>
        <w:spacing w:before="60" w:after="60"/>
        <w:jc w:val="both"/>
      </w:pPr>
      <w:r>
        <w:t>Ревизионная комиссия вправе требовать от лиц, занимающих должности в органах управления Общества, и от работников Общества личного письменного объяснения по вопросам, находящимся в компетенции Ревизионной комиссии.</w:t>
      </w:r>
    </w:p>
    <w:p w14:paraId="17A044B7" w14:textId="77777777" w:rsidR="00ED43D2" w:rsidRDefault="00ED43D2" w:rsidP="00ED43D2">
      <w:pPr>
        <w:pStyle w:val="ConsPlusNormal"/>
        <w:spacing w:before="60" w:after="60"/>
        <w:jc w:val="both"/>
      </w:pPr>
      <w:r>
        <w:t>По итогам проверки (ревизии) финансово-хозяйственной деятельности Общества за год Ревизионная комиссия представляет в Совет директоров свое заключение не позднее, чем за сорок дней до годового Общего собрания акционеров Общества.</w:t>
      </w:r>
    </w:p>
    <w:p w14:paraId="7A78DBE5" w14:textId="77777777" w:rsidR="00ED43D2" w:rsidRDefault="00ED43D2" w:rsidP="00ED43D2">
      <w:pPr>
        <w:pStyle w:val="ConsPlusNormal"/>
        <w:spacing w:before="60" w:after="60"/>
        <w:jc w:val="both"/>
      </w:pPr>
      <w:r>
        <w:t>Общество обязано привлечь для ежегодного аудита годовой бухгалтерской (финансовой) отчетности аудиторскую организацию, не связанную имущественными интересами с Обществом или его акционерами. Общее собрание акционеров утверждает аудитора Общества.</w:t>
      </w:r>
    </w:p>
    <w:p w14:paraId="0998E1F9" w14:textId="77777777" w:rsidR="00ED43D2" w:rsidRDefault="00ED43D2" w:rsidP="00ED43D2">
      <w:pPr>
        <w:pStyle w:val="ConsPlusNormal"/>
        <w:spacing w:before="60" w:after="60"/>
        <w:jc w:val="both"/>
        <w:rPr>
          <w:b/>
        </w:rPr>
      </w:pPr>
    </w:p>
    <w:p w14:paraId="4921B1A6" w14:textId="77777777" w:rsidR="00ED43D2" w:rsidRPr="00074781" w:rsidRDefault="00ED43D2" w:rsidP="00ED43D2">
      <w:pPr>
        <w:pStyle w:val="ConsPlusNormal"/>
        <w:spacing w:before="60" w:after="60"/>
        <w:jc w:val="both"/>
      </w:pPr>
      <w:r w:rsidRPr="000F7D66">
        <w:rPr>
          <w:b/>
        </w:rPr>
        <w:t>сведения об организации системы управления рисками и внутреннего контроля за финансово-хозяйственной деятельностью</w:t>
      </w:r>
      <w:r>
        <w:rPr>
          <w:b/>
        </w:rPr>
        <w:t xml:space="preserve"> поручителя (внутреннего аудита): </w:t>
      </w:r>
      <w:r>
        <w:t xml:space="preserve">на дату утверждения Проспекта система </w:t>
      </w:r>
      <w:r w:rsidRPr="00074781">
        <w:t xml:space="preserve">управления рисками и внутреннего контроля за финансово-хозяйственной деятельностью </w:t>
      </w:r>
      <w:r>
        <w:t>Поручителя</w:t>
      </w:r>
      <w:r w:rsidRPr="00074781">
        <w:t xml:space="preserve"> (внутреннего аудита)</w:t>
      </w:r>
      <w:r>
        <w:t xml:space="preserve"> не организована.</w:t>
      </w:r>
    </w:p>
    <w:p w14:paraId="2CA8FCE1" w14:textId="77777777" w:rsidR="00ED43D2" w:rsidRPr="000F7D66" w:rsidRDefault="00ED43D2" w:rsidP="00ED43D2">
      <w:pPr>
        <w:pStyle w:val="ConsPlusNormal"/>
        <w:spacing w:before="60" w:after="60"/>
        <w:jc w:val="both"/>
        <w:rPr>
          <w:b/>
        </w:rPr>
      </w:pPr>
      <w:r w:rsidRPr="000F7D66">
        <w:rPr>
          <w:b/>
        </w:rPr>
        <w:t>в том числе:</w:t>
      </w:r>
    </w:p>
    <w:p w14:paraId="69FA19D4" w14:textId="77777777" w:rsidR="00ED43D2" w:rsidRPr="00074781" w:rsidRDefault="00ED43D2" w:rsidP="00ED43D2">
      <w:pPr>
        <w:pStyle w:val="ConsPlusNormal"/>
        <w:spacing w:before="60" w:after="60"/>
        <w:jc w:val="both"/>
      </w:pPr>
      <w:r w:rsidRPr="000F7D66">
        <w:rPr>
          <w:b/>
        </w:rPr>
        <w:t xml:space="preserve">информация о наличии комитета по аудиту совета директоров (наблюдательного совета) </w:t>
      </w:r>
      <w:r>
        <w:rPr>
          <w:b/>
        </w:rPr>
        <w:t>поручителя</w:t>
      </w:r>
      <w:r w:rsidRPr="000F7D66">
        <w:rPr>
          <w:b/>
        </w:rPr>
        <w:t>, его функциях, персональном и количественном составе:</w:t>
      </w:r>
      <w:r>
        <w:rPr>
          <w:b/>
        </w:rPr>
        <w:t xml:space="preserve"> </w:t>
      </w:r>
      <w:r>
        <w:t xml:space="preserve">на дату утверждения Проспекта </w:t>
      </w:r>
      <w:r w:rsidRPr="00074781">
        <w:t xml:space="preserve">комитет по аудиту </w:t>
      </w:r>
      <w:r>
        <w:t>С</w:t>
      </w:r>
      <w:r w:rsidRPr="00074781">
        <w:t xml:space="preserve">овета директоров </w:t>
      </w:r>
      <w:r>
        <w:t>Поручителя не сформирован (отсутствует);</w:t>
      </w:r>
    </w:p>
    <w:p w14:paraId="3ABDCEE8" w14:textId="77777777" w:rsidR="00ED43D2" w:rsidRDefault="00ED43D2" w:rsidP="00ED43D2">
      <w:pPr>
        <w:pStyle w:val="ConsPlusNormal"/>
        <w:spacing w:before="60" w:after="60"/>
        <w:jc w:val="both"/>
      </w:pPr>
      <w:r w:rsidRPr="000F7D66">
        <w:rPr>
          <w:b/>
        </w:rPr>
        <w:t xml:space="preserve">информация о наличии отдельного структурного подразделения (подразделений) </w:t>
      </w:r>
      <w:r>
        <w:rPr>
          <w:b/>
        </w:rPr>
        <w:t>поручителя</w:t>
      </w:r>
      <w:r w:rsidRPr="000F7D66">
        <w:rPr>
          <w:b/>
        </w:rPr>
        <w:t xml:space="preserve">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контроль за финансово-хозяйственной деятельностью </w:t>
      </w:r>
      <w:r>
        <w:rPr>
          <w:b/>
        </w:rPr>
        <w:t>поручителя</w:t>
      </w:r>
      <w:r w:rsidRPr="000F7D66">
        <w:rPr>
          <w:b/>
        </w:rPr>
        <w:t>), его задачах и функциях:</w:t>
      </w:r>
      <w:r>
        <w:rPr>
          <w:b/>
        </w:rPr>
        <w:t xml:space="preserve"> </w:t>
      </w:r>
      <w:r>
        <w:t>В структуре Поручителя подразделением, занимающимся внутренним аудитом и финансовым контролем деятельности, является Управление внутреннего аудита и финансового контроля.</w:t>
      </w:r>
    </w:p>
    <w:p w14:paraId="1EB75B8C" w14:textId="77777777" w:rsidR="00ED43D2" w:rsidRDefault="00ED43D2" w:rsidP="00ED43D2">
      <w:pPr>
        <w:pStyle w:val="ConsPlusNormal"/>
        <w:spacing w:before="60" w:after="60"/>
        <w:jc w:val="both"/>
      </w:pPr>
      <w:r>
        <w:t>Целевое назначение подразделения – обеспечение достоверности отражения финансово-хозяйственных операций в бухгалтерской, управленческой отчетностях, формирование единого информационно-аналитического пространства в части финансовой отчетности по всем подразделениям Поручителя и дочерних (зависимых) обществ, создание действующей модели оптимального налогового планирования, обеспечивающей соблюдение требований законодательства.</w:t>
      </w:r>
    </w:p>
    <w:p w14:paraId="7B3FC559" w14:textId="455B0F2B" w:rsidR="00ED43D2" w:rsidRDefault="000B3DBC" w:rsidP="00ED43D2">
      <w:pPr>
        <w:pStyle w:val="ConsPlusNormal"/>
        <w:spacing w:before="60" w:after="60"/>
        <w:jc w:val="both"/>
      </w:pPr>
      <w:r>
        <w:t>К</w:t>
      </w:r>
      <w:r w:rsidR="00B82BF9">
        <w:t xml:space="preserve"> компетенции</w:t>
      </w:r>
      <w:r>
        <w:t xml:space="preserve"> </w:t>
      </w:r>
      <w:r w:rsidR="00ED43D2">
        <w:t>подразделени</w:t>
      </w:r>
      <w:r w:rsidR="00B82BF9">
        <w:t>я относятся</w:t>
      </w:r>
      <w:r w:rsidR="00ED43D2">
        <w:t>:</w:t>
      </w:r>
    </w:p>
    <w:p w14:paraId="5882F013" w14:textId="77777777" w:rsidR="00ED43D2" w:rsidRDefault="00ED43D2" w:rsidP="00F93E82">
      <w:pPr>
        <w:pStyle w:val="ConsPlusNormal"/>
        <w:numPr>
          <w:ilvl w:val="0"/>
          <w:numId w:val="55"/>
        </w:numPr>
        <w:spacing w:before="60" w:after="60"/>
        <w:ind w:left="426" w:hanging="426"/>
        <w:jc w:val="both"/>
      </w:pPr>
      <w:r>
        <w:t>разработка и актуализация мер контроля данных учета;</w:t>
      </w:r>
    </w:p>
    <w:p w14:paraId="3240F5C6" w14:textId="77777777" w:rsidR="00ED43D2" w:rsidRDefault="00ED43D2" w:rsidP="00F93E82">
      <w:pPr>
        <w:pStyle w:val="ConsPlusNormal"/>
        <w:numPr>
          <w:ilvl w:val="0"/>
          <w:numId w:val="55"/>
        </w:numPr>
        <w:spacing w:before="60" w:after="60"/>
        <w:ind w:left="426" w:hanging="426"/>
        <w:jc w:val="both"/>
      </w:pPr>
      <w:r>
        <w:t>инициирование, проведение инвентаризаций, ревизий, выборочных тематических проверок по утвержденному плану работ на отчетный период (год), тематических проверок финансово-хозяйственной деятельности Поручителя и дочерних (зависимых) обществ;</w:t>
      </w:r>
    </w:p>
    <w:p w14:paraId="012183DA" w14:textId="77777777" w:rsidR="00ED43D2" w:rsidRDefault="00ED43D2" w:rsidP="00F93E82">
      <w:pPr>
        <w:pStyle w:val="ConsPlusNormal"/>
        <w:numPr>
          <w:ilvl w:val="0"/>
          <w:numId w:val="55"/>
        </w:numPr>
        <w:spacing w:before="60" w:after="60"/>
        <w:ind w:left="426" w:hanging="426"/>
        <w:jc w:val="both"/>
      </w:pPr>
      <w:r>
        <w:t>проверка любого рода документов на предмет обоснованности и достоверности;</w:t>
      </w:r>
    </w:p>
    <w:p w14:paraId="7DCBEA47" w14:textId="77777777" w:rsidR="00ED43D2" w:rsidRDefault="00ED43D2" w:rsidP="00F93E82">
      <w:pPr>
        <w:pStyle w:val="ConsPlusNormal"/>
        <w:numPr>
          <w:ilvl w:val="0"/>
          <w:numId w:val="55"/>
        </w:numPr>
        <w:spacing w:before="60" w:after="60"/>
        <w:ind w:left="426" w:hanging="426"/>
        <w:jc w:val="both"/>
      </w:pPr>
      <w:r>
        <w:t>участие в подготовке по результатам проведенных ревизий, проверок материалов с предложениями руководству Поручителя по устранению выявленных нарушений, разработке рекомендаций по устранению выявленных проверками недостатков; подготовка системных предложений, направленных на предотвращение возникновения в будущем аналогичных нарушений;</w:t>
      </w:r>
    </w:p>
    <w:p w14:paraId="12E7ACD1" w14:textId="77777777" w:rsidR="00ED43D2" w:rsidRDefault="00ED43D2" w:rsidP="00F93E82">
      <w:pPr>
        <w:pStyle w:val="ConsPlusNormal"/>
        <w:numPr>
          <w:ilvl w:val="0"/>
          <w:numId w:val="55"/>
        </w:numPr>
        <w:spacing w:before="60" w:after="60"/>
        <w:ind w:left="426" w:hanging="426"/>
        <w:jc w:val="both"/>
      </w:pPr>
      <w:r>
        <w:t>участие в проектах по совершенствованию системы внутреннего контроля Поручителя на корпоративном уровне и уровне бизнес-процессов и подготовке процедур и их совершенствованию;</w:t>
      </w:r>
    </w:p>
    <w:p w14:paraId="5CDD9914" w14:textId="77777777" w:rsidR="00ED43D2" w:rsidRDefault="00ED43D2" w:rsidP="00F93E82">
      <w:pPr>
        <w:pStyle w:val="ConsPlusNormal"/>
        <w:numPr>
          <w:ilvl w:val="0"/>
          <w:numId w:val="55"/>
        </w:numPr>
        <w:spacing w:before="60" w:after="60"/>
        <w:ind w:left="426" w:hanging="426"/>
        <w:jc w:val="both"/>
      </w:pPr>
      <w:r>
        <w:t>выявление налоговых рисков, полноты использования прав льготного налогообложения;</w:t>
      </w:r>
    </w:p>
    <w:p w14:paraId="3C467539" w14:textId="77777777" w:rsidR="00ED43D2" w:rsidRDefault="00ED43D2" w:rsidP="00F93E82">
      <w:pPr>
        <w:pStyle w:val="ConsPlusNormal"/>
        <w:numPr>
          <w:ilvl w:val="0"/>
          <w:numId w:val="55"/>
        </w:numPr>
        <w:spacing w:before="60" w:after="60"/>
        <w:ind w:left="426" w:hanging="426"/>
        <w:jc w:val="both"/>
      </w:pPr>
      <w:r>
        <w:t>контроль информационное обеспечение, консультации и методическое сопровождение деятельности работников Поручителя и дочерних (зависимых) обществ Поручителя по вопросам учета;</w:t>
      </w:r>
    </w:p>
    <w:p w14:paraId="760BE731" w14:textId="77777777" w:rsidR="00ED43D2" w:rsidRDefault="00ED43D2" w:rsidP="00F93E82">
      <w:pPr>
        <w:pStyle w:val="ConsPlusNormal"/>
        <w:numPr>
          <w:ilvl w:val="0"/>
          <w:numId w:val="55"/>
        </w:numPr>
        <w:spacing w:before="60" w:after="60"/>
        <w:ind w:left="426" w:hanging="426"/>
        <w:jc w:val="both"/>
      </w:pPr>
      <w:r>
        <w:t>унификация подходов, способов и методов отражения фактов хозяйственной деятельности во всех видах отчетности.</w:t>
      </w:r>
    </w:p>
    <w:p w14:paraId="0C2B7083" w14:textId="1FAC6579" w:rsidR="000B3DBC" w:rsidRDefault="000B3DBC" w:rsidP="000B3DBC">
      <w:pPr>
        <w:pStyle w:val="ConsPlusNormal"/>
        <w:spacing w:before="60" w:after="60"/>
        <w:jc w:val="both"/>
      </w:pPr>
      <w:r>
        <w:t>Основны</w:t>
      </w:r>
      <w:r w:rsidR="00B82BF9">
        <w:t>ми</w:t>
      </w:r>
      <w:r>
        <w:t xml:space="preserve"> функци</w:t>
      </w:r>
      <w:r w:rsidR="00B82BF9">
        <w:t>ями</w:t>
      </w:r>
      <w:r>
        <w:t xml:space="preserve"> </w:t>
      </w:r>
      <w:r w:rsidR="00382429">
        <w:t>Управления внутреннего аудита и финансового контроля</w:t>
      </w:r>
      <w:r w:rsidR="00B82BF9">
        <w:t xml:space="preserve"> являются</w:t>
      </w:r>
      <w:r>
        <w:t>:</w:t>
      </w:r>
    </w:p>
    <w:p w14:paraId="701DA707" w14:textId="6BD64055" w:rsidR="000B3DBC" w:rsidRDefault="000B3DBC" w:rsidP="000B3DBC">
      <w:pPr>
        <w:pStyle w:val="ConsPlusNormal"/>
        <w:numPr>
          <w:ilvl w:val="0"/>
          <w:numId w:val="55"/>
        </w:numPr>
        <w:spacing w:before="60" w:after="60"/>
        <w:ind w:left="426" w:hanging="426"/>
        <w:jc w:val="both"/>
      </w:pPr>
      <w:r>
        <w:t>учетная функция;</w:t>
      </w:r>
    </w:p>
    <w:p w14:paraId="58AADCDF" w14:textId="42DFE7C0" w:rsidR="000B3DBC" w:rsidRDefault="000B3DBC" w:rsidP="000B3DBC">
      <w:pPr>
        <w:pStyle w:val="ConsPlusNormal"/>
        <w:numPr>
          <w:ilvl w:val="0"/>
          <w:numId w:val="55"/>
        </w:numPr>
        <w:spacing w:before="60" w:after="60"/>
        <w:ind w:left="426" w:hanging="426"/>
        <w:jc w:val="both"/>
      </w:pPr>
      <w:r>
        <w:t>внутренний аудит и контрольно-ревизионная работа;</w:t>
      </w:r>
    </w:p>
    <w:p w14:paraId="2DE8465B" w14:textId="501C6A0D" w:rsidR="000B3DBC" w:rsidRDefault="000B3DBC" w:rsidP="000B3DBC">
      <w:pPr>
        <w:pStyle w:val="ConsPlusNormal"/>
        <w:numPr>
          <w:ilvl w:val="0"/>
          <w:numId w:val="55"/>
        </w:numPr>
        <w:spacing w:before="60" w:after="60"/>
        <w:ind w:left="426" w:hanging="426"/>
        <w:jc w:val="both"/>
      </w:pPr>
      <w:r>
        <w:t>налоговое планирование;</w:t>
      </w:r>
    </w:p>
    <w:p w14:paraId="6D1D5993" w14:textId="22E085CE" w:rsidR="000B3DBC" w:rsidRDefault="000B3DBC" w:rsidP="000B3DBC">
      <w:pPr>
        <w:pStyle w:val="ConsPlusNormal"/>
        <w:numPr>
          <w:ilvl w:val="0"/>
          <w:numId w:val="55"/>
        </w:numPr>
        <w:spacing w:before="60" w:after="60"/>
        <w:ind w:left="426" w:hanging="426"/>
        <w:jc w:val="both"/>
      </w:pPr>
      <w:r>
        <w:t>технология в области МСФО.</w:t>
      </w:r>
    </w:p>
    <w:p w14:paraId="41B13AB0" w14:textId="77777777" w:rsidR="00ED43D2" w:rsidRPr="000F7D66" w:rsidRDefault="00ED43D2" w:rsidP="00ED43D2">
      <w:pPr>
        <w:pStyle w:val="ConsPlusNormal"/>
        <w:spacing w:before="60" w:after="60"/>
        <w:jc w:val="both"/>
        <w:rPr>
          <w:b/>
        </w:rPr>
      </w:pPr>
      <w:r w:rsidRPr="000F7D66">
        <w:rPr>
          <w:b/>
        </w:rPr>
        <w:t xml:space="preserve">информация о наличии у </w:t>
      </w:r>
      <w:r>
        <w:rPr>
          <w:b/>
        </w:rPr>
        <w:t>поручителя</w:t>
      </w:r>
      <w:r w:rsidRPr="000F7D66">
        <w:rPr>
          <w:b/>
        </w:rPr>
        <w:t xml:space="preserve"> отдельного структурного подразделения (службы) внутреннего аудита, его задачах и функциях:</w:t>
      </w:r>
      <w:r>
        <w:rPr>
          <w:b/>
        </w:rPr>
        <w:t xml:space="preserve"> </w:t>
      </w:r>
      <w:r>
        <w:t xml:space="preserve">на дату утверждения </w:t>
      </w:r>
      <w:r w:rsidRPr="00EA4258">
        <w:t>Проспекта функции внутреннего аудита осуществляет</w:t>
      </w:r>
      <w:r>
        <w:rPr>
          <w:b/>
        </w:rPr>
        <w:t xml:space="preserve"> </w:t>
      </w:r>
      <w:r w:rsidRPr="00EA4258">
        <w:t>Управление внутреннего аудита и финансового контроля</w:t>
      </w:r>
      <w:r>
        <w:t>, информация о котором представлена в разделе выше.</w:t>
      </w:r>
    </w:p>
    <w:p w14:paraId="47253D64" w14:textId="77777777" w:rsidR="00ED43D2" w:rsidRDefault="00ED43D2" w:rsidP="00ED43D2">
      <w:pPr>
        <w:pStyle w:val="ConsPlusNormal"/>
        <w:spacing w:before="60" w:after="60"/>
        <w:jc w:val="both"/>
        <w:rPr>
          <w:b/>
        </w:rPr>
      </w:pPr>
    </w:p>
    <w:p w14:paraId="7AB0FBCB" w14:textId="77777777" w:rsidR="00ED43D2" w:rsidRPr="00874261" w:rsidRDefault="00ED43D2" w:rsidP="00ED43D2">
      <w:pPr>
        <w:pStyle w:val="ConsPlusNormal"/>
        <w:spacing w:before="60" w:after="60"/>
        <w:jc w:val="both"/>
      </w:pPr>
      <w:r w:rsidRPr="000F7D66">
        <w:rPr>
          <w:b/>
        </w:rPr>
        <w:t xml:space="preserve">сведения о политике </w:t>
      </w:r>
      <w:r>
        <w:rPr>
          <w:b/>
        </w:rPr>
        <w:t>поручителя</w:t>
      </w:r>
      <w:r w:rsidRPr="000F7D66">
        <w:rPr>
          <w:b/>
        </w:rPr>
        <w:t xml:space="preserve"> в области управления риск</w:t>
      </w:r>
      <w:r>
        <w:rPr>
          <w:b/>
        </w:rPr>
        <w:t xml:space="preserve">ами и внутреннего контроля: </w:t>
      </w:r>
      <w:r>
        <w:t xml:space="preserve">на дату утверждения Проспекта политика Поручителя в области </w:t>
      </w:r>
      <w:r w:rsidRPr="00874261">
        <w:t>управления рисками и внутреннего контроля</w:t>
      </w:r>
      <w:r>
        <w:t xml:space="preserve"> не разработана.</w:t>
      </w:r>
    </w:p>
    <w:p w14:paraId="72B88C1C" w14:textId="77777777" w:rsidR="00ED43D2" w:rsidRPr="00874261" w:rsidRDefault="00ED43D2" w:rsidP="00ED43D2">
      <w:pPr>
        <w:pStyle w:val="ConsPlusNormal"/>
        <w:spacing w:before="60" w:after="60"/>
        <w:jc w:val="both"/>
      </w:pPr>
      <w:r w:rsidRPr="000F7D66">
        <w:rPr>
          <w:b/>
        </w:rPr>
        <w:t xml:space="preserve">сведения о наличии внутреннего документа </w:t>
      </w:r>
      <w:r>
        <w:rPr>
          <w:b/>
        </w:rPr>
        <w:t>поручителя</w:t>
      </w:r>
      <w:r w:rsidRPr="000F7D66">
        <w:rPr>
          <w:b/>
        </w:rPr>
        <w:t>, устанавливающего правила по предотвращению неправомерного использования конфиденциальной и инсайдерской информации:</w:t>
      </w:r>
      <w:r w:rsidRPr="00874261">
        <w:t xml:space="preserve"> </w:t>
      </w:r>
      <w:r>
        <w:t xml:space="preserve">на дату утверждения Проспекта </w:t>
      </w:r>
      <w:r w:rsidRPr="00874261">
        <w:t>внутренний документ, устанавливающ</w:t>
      </w:r>
      <w:r>
        <w:t>ий</w:t>
      </w:r>
      <w:r w:rsidRPr="00874261">
        <w:t xml:space="preserve"> правила по предотвращению неправомерного использования конфиденциальной и инсайдерской информации</w:t>
      </w:r>
      <w:r>
        <w:t xml:space="preserve"> у Поручителя отсутствует.</w:t>
      </w:r>
    </w:p>
    <w:p w14:paraId="2CE407A2" w14:textId="77777777" w:rsidR="00ED43D2" w:rsidRPr="009479FF" w:rsidRDefault="00ED43D2" w:rsidP="00ED43D2">
      <w:pPr>
        <w:pStyle w:val="ConsPlusNormal"/>
        <w:spacing w:before="60" w:after="60"/>
        <w:jc w:val="both"/>
      </w:pPr>
    </w:p>
    <w:p w14:paraId="43059643" w14:textId="77777777" w:rsidR="00ED43D2" w:rsidRPr="009479FF" w:rsidRDefault="00ED43D2" w:rsidP="007B0FF1">
      <w:pPr>
        <w:pStyle w:val="30"/>
      </w:pPr>
      <w:bookmarkStart w:id="417" w:name="_Toc456795920"/>
      <w:r w:rsidRPr="009479FF">
        <w:t xml:space="preserve">5.5. Информация о лицах, входящих в состав органов контроля за финансово-хозяйственной деятельностью </w:t>
      </w:r>
      <w:r>
        <w:t>поручителя</w:t>
      </w:r>
      <w:bookmarkEnd w:id="417"/>
    </w:p>
    <w:p w14:paraId="48625BF6" w14:textId="77777777" w:rsidR="00ED43D2" w:rsidRDefault="00ED43D2" w:rsidP="00ED43D2">
      <w:pPr>
        <w:pStyle w:val="ConsPlusNormal"/>
        <w:spacing w:before="60" w:after="60"/>
        <w:jc w:val="both"/>
      </w:pPr>
      <w:r w:rsidRPr="00DC2234">
        <w:rPr>
          <w:b/>
        </w:rPr>
        <w:t xml:space="preserve">информация о персональном составе ревизионной комиссии </w:t>
      </w:r>
      <w:r>
        <w:rPr>
          <w:b/>
        </w:rPr>
        <w:t xml:space="preserve">поручителя - </w:t>
      </w:r>
      <w:r>
        <w:t>Ревизионная комиссия</w:t>
      </w:r>
    </w:p>
    <w:tbl>
      <w:tblPr>
        <w:tblStyle w:val="af3"/>
        <w:tblW w:w="9923" w:type="dxa"/>
        <w:tblInd w:w="108" w:type="dxa"/>
        <w:tblLayout w:type="fixed"/>
        <w:tblLook w:val="04A0" w:firstRow="1" w:lastRow="0" w:firstColumn="1" w:lastColumn="0" w:noHBand="0" w:noVBand="1"/>
      </w:tblPr>
      <w:tblGrid>
        <w:gridCol w:w="1134"/>
        <w:gridCol w:w="1985"/>
        <w:gridCol w:w="142"/>
        <w:gridCol w:w="3402"/>
        <w:gridCol w:w="567"/>
        <w:gridCol w:w="2693"/>
      </w:tblGrid>
      <w:tr w:rsidR="00ED43D2" w14:paraId="1EF915AC" w14:textId="77777777" w:rsidTr="007B0FF1">
        <w:tc>
          <w:tcPr>
            <w:tcW w:w="3261" w:type="dxa"/>
            <w:gridSpan w:val="3"/>
            <w:tcMar>
              <w:top w:w="0" w:type="dxa"/>
              <w:bottom w:w="0" w:type="dxa"/>
            </w:tcMar>
          </w:tcPr>
          <w:p w14:paraId="006EBB1F" w14:textId="77777777" w:rsidR="00ED43D2" w:rsidRPr="00DB52F3" w:rsidRDefault="00ED43D2" w:rsidP="007B0FF1">
            <w:pPr>
              <w:pStyle w:val="ConsPlusNormal"/>
              <w:spacing w:before="60" w:after="60"/>
              <w:jc w:val="both"/>
              <w:rPr>
                <w:b/>
              </w:rPr>
            </w:pPr>
            <w:r>
              <w:rPr>
                <w:b/>
              </w:rPr>
              <w:t>1</w:t>
            </w:r>
            <w:r w:rsidRPr="00DB52F3">
              <w:rPr>
                <w:b/>
              </w:rPr>
              <w:t>. Фамилия, имя, отчество</w:t>
            </w:r>
          </w:p>
        </w:tc>
        <w:tc>
          <w:tcPr>
            <w:tcW w:w="6662" w:type="dxa"/>
            <w:gridSpan w:val="3"/>
            <w:tcMar>
              <w:top w:w="0" w:type="dxa"/>
              <w:bottom w:w="0" w:type="dxa"/>
            </w:tcMar>
          </w:tcPr>
          <w:p w14:paraId="330D4411" w14:textId="77777777" w:rsidR="00ED43D2" w:rsidRPr="003A1CA3" w:rsidRDefault="00ED43D2" w:rsidP="007B0FF1">
            <w:pPr>
              <w:spacing w:before="60" w:after="60"/>
            </w:pPr>
            <w:r w:rsidRPr="00EA4258">
              <w:t>Кирьянова Ольга Георгиевна</w:t>
            </w:r>
          </w:p>
        </w:tc>
      </w:tr>
      <w:tr w:rsidR="00ED43D2" w14:paraId="0E98302D" w14:textId="77777777" w:rsidTr="007B0FF1">
        <w:tc>
          <w:tcPr>
            <w:tcW w:w="3261" w:type="dxa"/>
            <w:gridSpan w:val="3"/>
            <w:tcMar>
              <w:top w:w="0" w:type="dxa"/>
              <w:bottom w:w="0" w:type="dxa"/>
            </w:tcMar>
          </w:tcPr>
          <w:p w14:paraId="54C13020" w14:textId="77777777" w:rsidR="00ED43D2" w:rsidRPr="00DB52F3" w:rsidRDefault="00ED43D2" w:rsidP="007B0FF1">
            <w:pPr>
              <w:pStyle w:val="ConsPlusNormal"/>
              <w:spacing w:before="60" w:after="60"/>
              <w:jc w:val="both"/>
              <w:rPr>
                <w:b/>
              </w:rPr>
            </w:pPr>
            <w:r w:rsidRPr="00DB52F3">
              <w:rPr>
                <w:b/>
              </w:rPr>
              <w:t>Год рождения</w:t>
            </w:r>
          </w:p>
        </w:tc>
        <w:tc>
          <w:tcPr>
            <w:tcW w:w="6662" w:type="dxa"/>
            <w:gridSpan w:val="3"/>
            <w:tcMar>
              <w:top w:w="0" w:type="dxa"/>
              <w:bottom w:w="0" w:type="dxa"/>
            </w:tcMar>
          </w:tcPr>
          <w:p w14:paraId="12602C82" w14:textId="77777777" w:rsidR="00ED43D2" w:rsidRPr="003A1CA3" w:rsidRDefault="00ED43D2" w:rsidP="007B0FF1">
            <w:pPr>
              <w:spacing w:before="60" w:after="60"/>
            </w:pPr>
            <w:r>
              <w:t>1967</w:t>
            </w:r>
          </w:p>
        </w:tc>
      </w:tr>
      <w:tr w:rsidR="00ED43D2" w14:paraId="13A19012" w14:textId="77777777" w:rsidTr="007B0FF1">
        <w:tc>
          <w:tcPr>
            <w:tcW w:w="3261" w:type="dxa"/>
            <w:gridSpan w:val="3"/>
            <w:tcBorders>
              <w:bottom w:val="single" w:sz="4" w:space="0" w:color="auto"/>
            </w:tcBorders>
            <w:tcMar>
              <w:top w:w="0" w:type="dxa"/>
              <w:bottom w:w="0" w:type="dxa"/>
            </w:tcMar>
          </w:tcPr>
          <w:p w14:paraId="7F7CE39E" w14:textId="77777777" w:rsidR="00ED43D2" w:rsidRPr="00DB52F3" w:rsidRDefault="00ED43D2" w:rsidP="007B0FF1">
            <w:pPr>
              <w:pStyle w:val="ConsPlusNormal"/>
              <w:spacing w:before="60" w:after="60"/>
              <w:jc w:val="both"/>
              <w:rPr>
                <w:b/>
              </w:rPr>
            </w:pPr>
            <w:r w:rsidRPr="00DB52F3">
              <w:rPr>
                <w:b/>
              </w:rPr>
              <w:t>Сведения об образовании</w:t>
            </w:r>
          </w:p>
        </w:tc>
        <w:tc>
          <w:tcPr>
            <w:tcW w:w="6662" w:type="dxa"/>
            <w:gridSpan w:val="3"/>
            <w:tcBorders>
              <w:bottom w:val="single" w:sz="4" w:space="0" w:color="auto"/>
            </w:tcBorders>
            <w:tcMar>
              <w:top w:w="0" w:type="dxa"/>
              <w:bottom w:w="0" w:type="dxa"/>
            </w:tcMar>
          </w:tcPr>
          <w:p w14:paraId="75352A38" w14:textId="59D3F0D6" w:rsidR="00ED43D2" w:rsidRDefault="00ED43D2" w:rsidP="00E95F78">
            <w:pPr>
              <w:spacing w:before="60" w:after="60"/>
            </w:pPr>
            <w:r>
              <w:rPr>
                <w:szCs w:val="20"/>
              </w:rPr>
              <w:t>Высшее</w:t>
            </w:r>
            <w:r w:rsidR="00E95F78">
              <w:rPr>
                <w:szCs w:val="20"/>
              </w:rPr>
              <w:t xml:space="preserve">; </w:t>
            </w:r>
            <w:r w:rsidR="00E95F78" w:rsidRPr="00E95F78">
              <w:rPr>
                <w:szCs w:val="20"/>
              </w:rPr>
              <w:t xml:space="preserve">Тульский ордена Трудового Красного Знамени политехнический институт, </w:t>
            </w:r>
            <w:r w:rsidR="00E95F78">
              <w:rPr>
                <w:szCs w:val="20"/>
              </w:rPr>
              <w:t>специальность: э</w:t>
            </w:r>
            <w:r w:rsidR="00E95F78" w:rsidRPr="00E95F78">
              <w:rPr>
                <w:szCs w:val="20"/>
              </w:rPr>
              <w:t>кономика и организация машиностроительной промышленности</w:t>
            </w:r>
            <w:r w:rsidR="00E95F78">
              <w:rPr>
                <w:szCs w:val="20"/>
              </w:rPr>
              <w:t xml:space="preserve">, год окончания </w:t>
            </w:r>
            <w:r w:rsidR="00E95F78" w:rsidRPr="00E95F78">
              <w:rPr>
                <w:szCs w:val="20"/>
              </w:rPr>
              <w:t>1989</w:t>
            </w:r>
            <w:r w:rsidR="00E95F78">
              <w:rPr>
                <w:szCs w:val="20"/>
              </w:rPr>
              <w:t>.</w:t>
            </w:r>
          </w:p>
        </w:tc>
      </w:tr>
      <w:tr w:rsidR="00ED43D2" w14:paraId="5BA87577" w14:textId="77777777" w:rsidTr="007B0FF1">
        <w:tc>
          <w:tcPr>
            <w:tcW w:w="9923" w:type="dxa"/>
            <w:gridSpan w:val="6"/>
            <w:tcBorders>
              <w:left w:val="nil"/>
              <w:right w:val="nil"/>
            </w:tcBorders>
            <w:tcMar>
              <w:top w:w="0" w:type="dxa"/>
              <w:bottom w:w="0" w:type="dxa"/>
            </w:tcMar>
          </w:tcPr>
          <w:p w14:paraId="3820C168" w14:textId="77777777" w:rsidR="00ED43D2" w:rsidRPr="00DB52F3" w:rsidRDefault="00ED43D2" w:rsidP="007B0FF1">
            <w:pPr>
              <w:pStyle w:val="ConsPlusNormal"/>
              <w:spacing w:before="60" w:after="60"/>
              <w:jc w:val="both"/>
              <w:rPr>
                <w:b/>
              </w:rPr>
            </w:pPr>
            <w:r>
              <w:rPr>
                <w:b/>
              </w:rPr>
              <w:t>все</w:t>
            </w:r>
            <w:r w:rsidRPr="00DC2234">
              <w:rPr>
                <w:b/>
              </w:rPr>
              <w:t xml:space="preserve"> должност</w:t>
            </w:r>
            <w:r>
              <w:rPr>
                <w:b/>
              </w:rPr>
              <w:t>и, занимаемые</w:t>
            </w:r>
            <w:r w:rsidRPr="00DC2234">
              <w:rPr>
                <w:b/>
              </w:rPr>
              <w:t xml:space="preserve"> членом органа </w:t>
            </w:r>
            <w:r>
              <w:rPr>
                <w:b/>
              </w:rPr>
              <w:t>поручителя</w:t>
            </w:r>
            <w:r w:rsidRPr="00DC2234">
              <w:rPr>
                <w:b/>
              </w:rPr>
              <w:t xml:space="preserve"> по контролю за его финансово-хозяйственной деятельностью в </w:t>
            </w:r>
            <w:r>
              <w:rPr>
                <w:b/>
              </w:rPr>
              <w:t>поручителе</w:t>
            </w:r>
            <w:r w:rsidRPr="00DC2234">
              <w:rPr>
                <w:b/>
              </w:rPr>
              <w:t xml:space="preserve"> и других организациях за последние пять лет и в настоящее время в хронологическом порядке, в том числе по совместительству</w:t>
            </w:r>
            <w:r>
              <w:rPr>
                <w:b/>
              </w:rPr>
              <w:t>:</w:t>
            </w:r>
          </w:p>
        </w:tc>
      </w:tr>
      <w:tr w:rsidR="00ED43D2" w14:paraId="10BF207D" w14:textId="77777777" w:rsidTr="007B0FF1">
        <w:tc>
          <w:tcPr>
            <w:tcW w:w="3119" w:type="dxa"/>
            <w:gridSpan w:val="2"/>
            <w:tcMar>
              <w:top w:w="0" w:type="dxa"/>
              <w:bottom w:w="0" w:type="dxa"/>
            </w:tcMar>
            <w:vAlign w:val="center"/>
          </w:tcPr>
          <w:p w14:paraId="68AF4965" w14:textId="77777777" w:rsidR="00ED43D2" w:rsidRPr="006547B4" w:rsidRDefault="00ED43D2" w:rsidP="007B0FF1">
            <w:pPr>
              <w:spacing w:before="60" w:after="60"/>
              <w:jc w:val="center"/>
              <w:rPr>
                <w:b/>
              </w:rPr>
            </w:pPr>
            <w:r>
              <w:rPr>
                <w:b/>
              </w:rPr>
              <w:t>Период</w:t>
            </w:r>
          </w:p>
        </w:tc>
        <w:tc>
          <w:tcPr>
            <w:tcW w:w="3544" w:type="dxa"/>
            <w:gridSpan w:val="2"/>
            <w:tcMar>
              <w:top w:w="0" w:type="dxa"/>
              <w:bottom w:w="0" w:type="dxa"/>
            </w:tcMar>
            <w:vAlign w:val="center"/>
          </w:tcPr>
          <w:p w14:paraId="279F8880" w14:textId="77777777" w:rsidR="00ED43D2" w:rsidRPr="006547B4" w:rsidRDefault="00ED43D2" w:rsidP="007B0FF1">
            <w:pPr>
              <w:spacing w:before="60" w:after="60"/>
              <w:jc w:val="center"/>
              <w:rPr>
                <w:b/>
              </w:rPr>
            </w:pPr>
            <w:r w:rsidRPr="008E1FF2">
              <w:rPr>
                <w:b/>
              </w:rPr>
              <w:t>Полное или сокращенное фирменное наименование организации</w:t>
            </w:r>
          </w:p>
        </w:tc>
        <w:tc>
          <w:tcPr>
            <w:tcW w:w="3260" w:type="dxa"/>
            <w:gridSpan w:val="2"/>
            <w:tcMar>
              <w:top w:w="0" w:type="dxa"/>
              <w:bottom w:w="0" w:type="dxa"/>
            </w:tcMar>
            <w:vAlign w:val="center"/>
          </w:tcPr>
          <w:p w14:paraId="2E44640D" w14:textId="77777777" w:rsidR="00ED43D2" w:rsidRPr="006547B4" w:rsidRDefault="00ED43D2" w:rsidP="007B0FF1">
            <w:pPr>
              <w:spacing w:before="60" w:after="60"/>
              <w:jc w:val="center"/>
              <w:rPr>
                <w:b/>
              </w:rPr>
            </w:pPr>
            <w:r w:rsidRPr="006547B4">
              <w:rPr>
                <w:b/>
              </w:rPr>
              <w:t>Наименование должности</w:t>
            </w:r>
          </w:p>
        </w:tc>
      </w:tr>
      <w:tr w:rsidR="00ED43D2" w:rsidRPr="007D652D" w14:paraId="23B0976A" w14:textId="77777777" w:rsidTr="007B0FF1">
        <w:tc>
          <w:tcPr>
            <w:tcW w:w="1134" w:type="dxa"/>
            <w:tcMar>
              <w:top w:w="0" w:type="dxa"/>
              <w:bottom w:w="0" w:type="dxa"/>
            </w:tcMar>
            <w:vAlign w:val="center"/>
          </w:tcPr>
          <w:p w14:paraId="0F4E261E" w14:textId="77777777" w:rsidR="00ED43D2" w:rsidRPr="007D652D" w:rsidRDefault="00ED43D2" w:rsidP="007B0FF1">
            <w:pPr>
              <w:spacing w:before="60" w:after="60"/>
              <w:jc w:val="center"/>
              <w:rPr>
                <w:lang w:eastAsia="ru-RU"/>
              </w:rPr>
            </w:pPr>
            <w:r>
              <w:rPr>
                <w:lang w:eastAsia="ru-RU"/>
              </w:rPr>
              <w:t>2007</w:t>
            </w:r>
          </w:p>
        </w:tc>
        <w:tc>
          <w:tcPr>
            <w:tcW w:w="1985" w:type="dxa"/>
            <w:tcMar>
              <w:top w:w="0" w:type="dxa"/>
              <w:bottom w:w="0" w:type="dxa"/>
            </w:tcMar>
            <w:vAlign w:val="center"/>
          </w:tcPr>
          <w:p w14:paraId="4419040C" w14:textId="77777777" w:rsidR="00ED43D2" w:rsidRPr="007D652D" w:rsidRDefault="00ED43D2" w:rsidP="007B0FF1">
            <w:pPr>
              <w:spacing w:before="60" w:after="60"/>
              <w:jc w:val="center"/>
              <w:rPr>
                <w:lang w:eastAsia="ru-RU"/>
              </w:rPr>
            </w:pPr>
            <w:r>
              <w:rPr>
                <w:lang w:eastAsia="ru-RU"/>
              </w:rPr>
              <w:t>н</w:t>
            </w:r>
            <w:r w:rsidRPr="007D652D">
              <w:rPr>
                <w:lang w:eastAsia="ru-RU"/>
              </w:rPr>
              <w:t>астоящее время</w:t>
            </w:r>
          </w:p>
        </w:tc>
        <w:tc>
          <w:tcPr>
            <w:tcW w:w="3544" w:type="dxa"/>
            <w:gridSpan w:val="2"/>
            <w:tcMar>
              <w:top w:w="0" w:type="dxa"/>
              <w:bottom w:w="0" w:type="dxa"/>
            </w:tcMar>
            <w:vAlign w:val="center"/>
          </w:tcPr>
          <w:p w14:paraId="0EBD0E37" w14:textId="77777777" w:rsidR="00ED43D2" w:rsidRPr="007D652D" w:rsidRDefault="00ED43D2" w:rsidP="007B0FF1">
            <w:pPr>
              <w:spacing w:before="60" w:after="60"/>
              <w:jc w:val="center"/>
              <w:rPr>
                <w:bCs/>
                <w:iCs/>
              </w:rPr>
            </w:pPr>
            <w:r w:rsidRPr="007D652D">
              <w:rPr>
                <w:bCs/>
                <w:iCs/>
              </w:rPr>
              <w:t>АО «ДСК «АВТОБАН»</w:t>
            </w:r>
          </w:p>
        </w:tc>
        <w:tc>
          <w:tcPr>
            <w:tcW w:w="3260" w:type="dxa"/>
            <w:gridSpan w:val="2"/>
            <w:tcMar>
              <w:top w:w="0" w:type="dxa"/>
              <w:bottom w:w="0" w:type="dxa"/>
            </w:tcMar>
            <w:vAlign w:val="center"/>
          </w:tcPr>
          <w:p w14:paraId="05D6FCE5" w14:textId="77777777" w:rsidR="00ED43D2" w:rsidRPr="007D652D" w:rsidRDefault="00ED43D2" w:rsidP="007B0FF1">
            <w:pPr>
              <w:spacing w:before="60" w:after="60"/>
              <w:jc w:val="center"/>
              <w:rPr>
                <w:bCs/>
                <w:iCs/>
              </w:rPr>
            </w:pPr>
            <w:r w:rsidRPr="00EA4258">
              <w:rPr>
                <w:bCs/>
                <w:iCs/>
              </w:rPr>
              <w:t>Начальник Финансово-экономического отдела</w:t>
            </w:r>
          </w:p>
        </w:tc>
      </w:tr>
      <w:tr w:rsidR="005A5481" w:rsidRPr="007D652D" w14:paraId="7D8C6B53" w14:textId="77777777" w:rsidTr="007B0FF1">
        <w:tc>
          <w:tcPr>
            <w:tcW w:w="1134" w:type="dxa"/>
            <w:tcMar>
              <w:top w:w="0" w:type="dxa"/>
              <w:bottom w:w="0" w:type="dxa"/>
            </w:tcMar>
            <w:vAlign w:val="center"/>
          </w:tcPr>
          <w:p w14:paraId="0001EC01" w14:textId="0EFE3895" w:rsidR="005A5481" w:rsidRDefault="005A5481" w:rsidP="007B0FF1">
            <w:pPr>
              <w:spacing w:before="60" w:after="60"/>
              <w:jc w:val="center"/>
              <w:rPr>
                <w:lang w:eastAsia="ru-RU"/>
              </w:rPr>
            </w:pPr>
            <w:r>
              <w:rPr>
                <w:lang w:eastAsia="ru-RU"/>
              </w:rPr>
              <w:t>2012</w:t>
            </w:r>
          </w:p>
        </w:tc>
        <w:tc>
          <w:tcPr>
            <w:tcW w:w="1985" w:type="dxa"/>
            <w:tcMar>
              <w:top w:w="0" w:type="dxa"/>
              <w:bottom w:w="0" w:type="dxa"/>
            </w:tcMar>
            <w:vAlign w:val="center"/>
          </w:tcPr>
          <w:p w14:paraId="64C79CA8" w14:textId="49CD5A82" w:rsidR="005A5481" w:rsidRDefault="005A5481" w:rsidP="007B0FF1">
            <w:pPr>
              <w:spacing w:before="60" w:after="60"/>
              <w:jc w:val="center"/>
              <w:rPr>
                <w:lang w:eastAsia="ru-RU"/>
              </w:rPr>
            </w:pPr>
            <w:r>
              <w:rPr>
                <w:lang w:eastAsia="ru-RU"/>
              </w:rPr>
              <w:t>2013</w:t>
            </w:r>
          </w:p>
        </w:tc>
        <w:tc>
          <w:tcPr>
            <w:tcW w:w="3544" w:type="dxa"/>
            <w:gridSpan w:val="2"/>
            <w:tcMar>
              <w:top w:w="0" w:type="dxa"/>
              <w:bottom w:w="0" w:type="dxa"/>
            </w:tcMar>
            <w:vAlign w:val="center"/>
          </w:tcPr>
          <w:p w14:paraId="58D1BF02" w14:textId="75ED9BC8" w:rsidR="005A5481" w:rsidRPr="007D652D" w:rsidRDefault="005A5481" w:rsidP="007B0FF1">
            <w:pPr>
              <w:spacing w:before="60" w:after="60"/>
              <w:jc w:val="center"/>
              <w:rPr>
                <w:bCs/>
                <w:iCs/>
              </w:rPr>
            </w:pPr>
            <w:r>
              <w:rPr>
                <w:bCs/>
                <w:iCs/>
              </w:rPr>
              <w:t>О</w:t>
            </w:r>
            <w:r w:rsidRPr="007D652D">
              <w:rPr>
                <w:bCs/>
                <w:iCs/>
              </w:rPr>
              <w:t>АО «ДСК «АВТОБАН»</w:t>
            </w:r>
          </w:p>
        </w:tc>
        <w:tc>
          <w:tcPr>
            <w:tcW w:w="3260" w:type="dxa"/>
            <w:gridSpan w:val="2"/>
            <w:tcMar>
              <w:top w:w="0" w:type="dxa"/>
              <w:bottom w:w="0" w:type="dxa"/>
            </w:tcMar>
            <w:vAlign w:val="center"/>
          </w:tcPr>
          <w:p w14:paraId="01999F99" w14:textId="1ADEF1C4" w:rsidR="005A5481" w:rsidRDefault="005A5481" w:rsidP="007B0FF1">
            <w:pPr>
              <w:spacing w:before="60" w:after="60"/>
              <w:jc w:val="center"/>
              <w:rPr>
                <w:bCs/>
                <w:iCs/>
              </w:rPr>
            </w:pPr>
            <w:r>
              <w:rPr>
                <w:bCs/>
                <w:iCs/>
              </w:rPr>
              <w:t>Член ревизионной комиссии</w:t>
            </w:r>
          </w:p>
        </w:tc>
      </w:tr>
      <w:tr w:rsidR="00ED43D2" w:rsidRPr="007D652D" w14:paraId="453CFCE5" w14:textId="77777777" w:rsidTr="007B0FF1">
        <w:tc>
          <w:tcPr>
            <w:tcW w:w="1134" w:type="dxa"/>
            <w:tcMar>
              <w:top w:w="0" w:type="dxa"/>
              <w:bottom w:w="0" w:type="dxa"/>
            </w:tcMar>
            <w:vAlign w:val="center"/>
          </w:tcPr>
          <w:p w14:paraId="48AD7627" w14:textId="048DDEE3" w:rsidR="00ED43D2" w:rsidRDefault="005A5481" w:rsidP="007B0FF1">
            <w:pPr>
              <w:spacing w:before="60" w:after="60"/>
              <w:jc w:val="center"/>
              <w:rPr>
                <w:lang w:eastAsia="ru-RU"/>
              </w:rPr>
            </w:pPr>
            <w:r>
              <w:rPr>
                <w:lang w:eastAsia="ru-RU"/>
              </w:rPr>
              <w:t>2015</w:t>
            </w:r>
          </w:p>
        </w:tc>
        <w:tc>
          <w:tcPr>
            <w:tcW w:w="1985" w:type="dxa"/>
            <w:tcMar>
              <w:top w:w="0" w:type="dxa"/>
              <w:bottom w:w="0" w:type="dxa"/>
            </w:tcMar>
            <w:vAlign w:val="center"/>
          </w:tcPr>
          <w:p w14:paraId="419A9C4C" w14:textId="77777777" w:rsidR="00ED43D2" w:rsidRDefault="00ED43D2" w:rsidP="007B0FF1">
            <w:pPr>
              <w:spacing w:before="60" w:after="60"/>
              <w:jc w:val="center"/>
              <w:rPr>
                <w:lang w:eastAsia="ru-RU"/>
              </w:rPr>
            </w:pPr>
            <w:r>
              <w:rPr>
                <w:lang w:eastAsia="ru-RU"/>
              </w:rPr>
              <w:t>настоящее время</w:t>
            </w:r>
          </w:p>
        </w:tc>
        <w:tc>
          <w:tcPr>
            <w:tcW w:w="3544" w:type="dxa"/>
            <w:gridSpan w:val="2"/>
            <w:tcMar>
              <w:top w:w="0" w:type="dxa"/>
              <w:bottom w:w="0" w:type="dxa"/>
            </w:tcMar>
            <w:vAlign w:val="center"/>
          </w:tcPr>
          <w:p w14:paraId="636AD930" w14:textId="77777777" w:rsidR="00ED43D2" w:rsidRPr="007D652D" w:rsidRDefault="00ED43D2" w:rsidP="007B0FF1">
            <w:pPr>
              <w:spacing w:before="60" w:after="60"/>
              <w:jc w:val="center"/>
              <w:rPr>
                <w:bCs/>
                <w:iCs/>
              </w:rPr>
            </w:pPr>
            <w:r w:rsidRPr="007D652D">
              <w:rPr>
                <w:bCs/>
                <w:iCs/>
              </w:rPr>
              <w:t>АО «ДСК «АВТОБАН»</w:t>
            </w:r>
          </w:p>
        </w:tc>
        <w:tc>
          <w:tcPr>
            <w:tcW w:w="3260" w:type="dxa"/>
            <w:gridSpan w:val="2"/>
            <w:tcMar>
              <w:top w:w="0" w:type="dxa"/>
              <w:bottom w:w="0" w:type="dxa"/>
            </w:tcMar>
            <w:vAlign w:val="center"/>
          </w:tcPr>
          <w:p w14:paraId="151AEE84" w14:textId="77777777" w:rsidR="00ED43D2" w:rsidRPr="00EA4258" w:rsidRDefault="00ED43D2" w:rsidP="007B0FF1">
            <w:pPr>
              <w:spacing w:before="60" w:after="60"/>
              <w:jc w:val="center"/>
              <w:rPr>
                <w:bCs/>
                <w:iCs/>
              </w:rPr>
            </w:pPr>
            <w:r>
              <w:rPr>
                <w:bCs/>
                <w:iCs/>
              </w:rPr>
              <w:t>Член Ревизионной комиссии</w:t>
            </w:r>
          </w:p>
        </w:tc>
      </w:tr>
      <w:tr w:rsidR="00ED43D2" w14:paraId="6B41D1C5" w14:textId="77777777" w:rsidTr="007B0FF1">
        <w:tc>
          <w:tcPr>
            <w:tcW w:w="7230" w:type="dxa"/>
            <w:gridSpan w:val="5"/>
            <w:tcMar>
              <w:top w:w="0" w:type="dxa"/>
              <w:bottom w:w="0" w:type="dxa"/>
            </w:tcMar>
          </w:tcPr>
          <w:p w14:paraId="4FBEA6D8" w14:textId="77777777" w:rsidR="00ED43D2" w:rsidRPr="00DB52F3" w:rsidRDefault="00ED43D2" w:rsidP="007B0FF1">
            <w:pPr>
              <w:pStyle w:val="ConsPlusNormal"/>
              <w:spacing w:before="60" w:after="60"/>
              <w:jc w:val="both"/>
              <w:rPr>
                <w:b/>
              </w:rPr>
            </w:pPr>
            <w:r w:rsidRPr="00DC2234">
              <w:rPr>
                <w:b/>
              </w:rPr>
              <w:t xml:space="preserve">доли участия члена органа </w:t>
            </w:r>
            <w:r>
              <w:rPr>
                <w:b/>
              </w:rPr>
              <w:t>поручителя</w:t>
            </w:r>
            <w:r w:rsidRPr="00DC2234">
              <w:rPr>
                <w:b/>
              </w:rPr>
              <w:t xml:space="preserve"> по контролю за его финансово-хозяйственной деятельностью в уставном капитале </w:t>
            </w:r>
            <w:r w:rsidRPr="00EA4258">
              <w:rPr>
                <w:b/>
              </w:rPr>
              <w:t>поручителя</w:t>
            </w:r>
            <w:r w:rsidRPr="00DC2234">
              <w:rPr>
                <w:b/>
              </w:rPr>
              <w:t>, являющегося коммерческой организацией</w:t>
            </w:r>
          </w:p>
        </w:tc>
        <w:tc>
          <w:tcPr>
            <w:tcW w:w="2693" w:type="dxa"/>
            <w:tcMar>
              <w:top w:w="0" w:type="dxa"/>
              <w:bottom w:w="0" w:type="dxa"/>
            </w:tcMar>
            <w:vAlign w:val="center"/>
          </w:tcPr>
          <w:p w14:paraId="60139B83" w14:textId="77777777" w:rsidR="00ED43D2" w:rsidRPr="000D2FFD" w:rsidRDefault="00ED43D2" w:rsidP="007B0FF1">
            <w:pPr>
              <w:spacing w:before="60" w:after="60"/>
              <w:jc w:val="center"/>
            </w:pPr>
            <w:r>
              <w:t>Не имеет</w:t>
            </w:r>
          </w:p>
        </w:tc>
      </w:tr>
      <w:tr w:rsidR="00ED43D2" w14:paraId="187CD39F" w14:textId="77777777" w:rsidTr="007B0FF1">
        <w:tc>
          <w:tcPr>
            <w:tcW w:w="7230" w:type="dxa"/>
            <w:gridSpan w:val="5"/>
            <w:tcMar>
              <w:top w:w="0" w:type="dxa"/>
              <w:bottom w:w="0" w:type="dxa"/>
            </w:tcMar>
          </w:tcPr>
          <w:p w14:paraId="571962F5" w14:textId="77777777" w:rsidR="00ED43D2" w:rsidRPr="00DB52F3" w:rsidRDefault="00ED43D2" w:rsidP="007B0FF1">
            <w:pPr>
              <w:pStyle w:val="ConsPlusNormal"/>
              <w:spacing w:before="60" w:after="60"/>
              <w:jc w:val="both"/>
              <w:rPr>
                <w:b/>
              </w:rPr>
            </w:pPr>
            <w:r w:rsidRPr="00DC2234">
              <w:rPr>
                <w:b/>
              </w:rPr>
              <w:t xml:space="preserve">доли принадлежащих указанному лицу обыкновенных акций </w:t>
            </w:r>
            <w:r w:rsidRPr="00EA4258">
              <w:rPr>
                <w:b/>
              </w:rPr>
              <w:t>поручителя</w:t>
            </w:r>
          </w:p>
        </w:tc>
        <w:tc>
          <w:tcPr>
            <w:tcW w:w="2693" w:type="dxa"/>
            <w:tcMar>
              <w:top w:w="0" w:type="dxa"/>
              <w:bottom w:w="0" w:type="dxa"/>
            </w:tcMar>
            <w:vAlign w:val="center"/>
          </w:tcPr>
          <w:p w14:paraId="03F63C88" w14:textId="77777777" w:rsidR="00ED43D2" w:rsidRDefault="00ED43D2" w:rsidP="007B0FF1">
            <w:pPr>
              <w:spacing w:before="60" w:after="60"/>
              <w:jc w:val="center"/>
            </w:pPr>
            <w:r>
              <w:t>Не имеет</w:t>
            </w:r>
          </w:p>
        </w:tc>
      </w:tr>
      <w:tr w:rsidR="00ED43D2" w14:paraId="0AD0BC21" w14:textId="77777777" w:rsidTr="007B0FF1">
        <w:tc>
          <w:tcPr>
            <w:tcW w:w="7230" w:type="dxa"/>
            <w:gridSpan w:val="5"/>
            <w:tcMar>
              <w:top w:w="0" w:type="dxa"/>
              <w:bottom w:w="0" w:type="dxa"/>
            </w:tcMar>
          </w:tcPr>
          <w:p w14:paraId="07CF46AB" w14:textId="77777777" w:rsidR="00ED43D2" w:rsidRPr="00DB52F3" w:rsidRDefault="00ED43D2" w:rsidP="007B0FF1">
            <w:pPr>
              <w:pStyle w:val="ConsPlusNormal"/>
              <w:spacing w:before="60" w:after="60"/>
              <w:jc w:val="both"/>
              <w:rPr>
                <w:b/>
              </w:rPr>
            </w:pPr>
            <w:r w:rsidRPr="00DC2234">
              <w:rPr>
                <w:b/>
              </w:rPr>
              <w:t>количеств</w:t>
            </w:r>
            <w:r>
              <w:rPr>
                <w:b/>
              </w:rPr>
              <w:t>о</w:t>
            </w:r>
            <w:r w:rsidRPr="00DC2234">
              <w:rPr>
                <w:b/>
              </w:rPr>
              <w:t xml:space="preserve"> акций </w:t>
            </w:r>
            <w:r w:rsidRPr="00EA4258">
              <w:rPr>
                <w:b/>
              </w:rPr>
              <w:t xml:space="preserve">поручителя </w:t>
            </w:r>
            <w:r w:rsidRPr="00DC2234">
              <w:rPr>
                <w:b/>
              </w:rPr>
              <w:t xml:space="preserve">каждой категории (типа), которые могут быть приобретены таким лицом в результате осуществления прав по принадлежащим ему опционам </w:t>
            </w:r>
            <w:r w:rsidRPr="00EA4258">
              <w:rPr>
                <w:b/>
              </w:rPr>
              <w:t>поручителя</w:t>
            </w:r>
          </w:p>
        </w:tc>
        <w:tc>
          <w:tcPr>
            <w:tcW w:w="2693" w:type="dxa"/>
            <w:tcMar>
              <w:top w:w="0" w:type="dxa"/>
              <w:bottom w:w="0" w:type="dxa"/>
            </w:tcMar>
            <w:vAlign w:val="center"/>
          </w:tcPr>
          <w:p w14:paraId="35D6C1AC" w14:textId="77777777" w:rsidR="00ED43D2" w:rsidRDefault="00ED43D2" w:rsidP="007B0FF1">
            <w:pPr>
              <w:pStyle w:val="ConsPlusNormal"/>
              <w:spacing w:before="60" w:after="60"/>
              <w:jc w:val="center"/>
            </w:pPr>
            <w:r>
              <w:t>Опционов не имеет</w:t>
            </w:r>
          </w:p>
        </w:tc>
      </w:tr>
      <w:tr w:rsidR="00ED43D2" w14:paraId="5ACDC2FA" w14:textId="77777777" w:rsidTr="007B0FF1">
        <w:tc>
          <w:tcPr>
            <w:tcW w:w="7230" w:type="dxa"/>
            <w:gridSpan w:val="5"/>
            <w:tcMar>
              <w:top w:w="0" w:type="dxa"/>
              <w:bottom w:w="0" w:type="dxa"/>
            </w:tcMar>
          </w:tcPr>
          <w:p w14:paraId="04CDECE6" w14:textId="77777777" w:rsidR="00ED43D2" w:rsidRPr="00DB52F3" w:rsidRDefault="00ED43D2" w:rsidP="007B0FF1">
            <w:pPr>
              <w:pStyle w:val="ConsPlusNormal"/>
              <w:spacing w:before="60" w:after="60"/>
              <w:jc w:val="both"/>
              <w:rPr>
                <w:b/>
              </w:rPr>
            </w:pPr>
            <w:r w:rsidRPr="00DC2234">
              <w:rPr>
                <w:b/>
              </w:rPr>
              <w:t xml:space="preserve">доли участия члена органа </w:t>
            </w:r>
            <w:r w:rsidRPr="00EA4258">
              <w:rPr>
                <w:b/>
              </w:rPr>
              <w:t xml:space="preserve">поручителя </w:t>
            </w:r>
            <w:r w:rsidRPr="00DC2234">
              <w:rPr>
                <w:b/>
              </w:rPr>
              <w:t xml:space="preserve">по контролю за его финансово-хозяйственной деятельностью в уставном капитале дочерних и зависимых обществ </w:t>
            </w:r>
            <w:r w:rsidRPr="00EA4258">
              <w:rPr>
                <w:b/>
              </w:rPr>
              <w:t>поручителя</w:t>
            </w:r>
          </w:p>
        </w:tc>
        <w:tc>
          <w:tcPr>
            <w:tcW w:w="2693" w:type="dxa"/>
            <w:tcMar>
              <w:top w:w="0" w:type="dxa"/>
              <w:bottom w:w="0" w:type="dxa"/>
            </w:tcMar>
            <w:vAlign w:val="center"/>
          </w:tcPr>
          <w:p w14:paraId="6B05DBCA" w14:textId="77777777" w:rsidR="00ED43D2" w:rsidRDefault="00ED43D2" w:rsidP="007B0FF1">
            <w:pPr>
              <w:pStyle w:val="ConsPlusNormal"/>
              <w:spacing w:before="60" w:after="60"/>
              <w:jc w:val="center"/>
            </w:pPr>
            <w:r>
              <w:t>Не имеет</w:t>
            </w:r>
          </w:p>
        </w:tc>
      </w:tr>
      <w:tr w:rsidR="00ED43D2" w14:paraId="22DBF2E2" w14:textId="77777777" w:rsidTr="007B0FF1">
        <w:tc>
          <w:tcPr>
            <w:tcW w:w="7230" w:type="dxa"/>
            <w:gridSpan w:val="5"/>
            <w:tcMar>
              <w:top w:w="0" w:type="dxa"/>
              <w:bottom w:w="0" w:type="dxa"/>
            </w:tcMar>
          </w:tcPr>
          <w:p w14:paraId="22BDCE8F" w14:textId="77777777" w:rsidR="00ED43D2" w:rsidRPr="00DB52F3" w:rsidRDefault="00ED43D2" w:rsidP="007B0FF1">
            <w:pPr>
              <w:pStyle w:val="ConsPlusNormal"/>
              <w:spacing w:before="60" w:after="60"/>
              <w:jc w:val="both"/>
              <w:rPr>
                <w:b/>
              </w:rPr>
            </w:pPr>
            <w:r w:rsidRPr="00DC2234">
              <w:rPr>
                <w:b/>
              </w:rPr>
              <w:t xml:space="preserve">доли принадлежащих указанному лицу обыкновенных акций дочернего или зависимого общества </w:t>
            </w:r>
            <w:r w:rsidRPr="00EA4258">
              <w:rPr>
                <w:b/>
              </w:rPr>
              <w:t>поручителя</w:t>
            </w:r>
          </w:p>
        </w:tc>
        <w:tc>
          <w:tcPr>
            <w:tcW w:w="2693" w:type="dxa"/>
            <w:tcMar>
              <w:top w:w="0" w:type="dxa"/>
              <w:bottom w:w="0" w:type="dxa"/>
            </w:tcMar>
            <w:vAlign w:val="center"/>
          </w:tcPr>
          <w:p w14:paraId="66AA0057" w14:textId="77777777" w:rsidR="00ED43D2" w:rsidRDefault="00ED43D2" w:rsidP="007B0FF1">
            <w:pPr>
              <w:pStyle w:val="ConsPlusNormal"/>
              <w:spacing w:before="60" w:after="60"/>
              <w:jc w:val="center"/>
            </w:pPr>
            <w:r>
              <w:t>Не имеет</w:t>
            </w:r>
          </w:p>
        </w:tc>
      </w:tr>
      <w:tr w:rsidR="00ED43D2" w14:paraId="448846AC" w14:textId="77777777" w:rsidTr="007B0FF1">
        <w:tc>
          <w:tcPr>
            <w:tcW w:w="7230" w:type="dxa"/>
            <w:gridSpan w:val="5"/>
            <w:tcMar>
              <w:top w:w="0" w:type="dxa"/>
              <w:bottom w:w="0" w:type="dxa"/>
            </w:tcMar>
          </w:tcPr>
          <w:p w14:paraId="6B018371" w14:textId="77777777" w:rsidR="00ED43D2" w:rsidRPr="00DB52F3" w:rsidRDefault="00ED43D2" w:rsidP="007B0FF1">
            <w:pPr>
              <w:pStyle w:val="ConsPlusNormal"/>
              <w:spacing w:before="60" w:after="60"/>
              <w:jc w:val="both"/>
              <w:rPr>
                <w:b/>
              </w:rPr>
            </w:pPr>
            <w:r>
              <w:rPr>
                <w:b/>
              </w:rPr>
              <w:t>количество</w:t>
            </w:r>
            <w:r w:rsidRPr="00DC2234">
              <w:rPr>
                <w:b/>
              </w:rPr>
              <w:t xml:space="preserve"> акций дочернего или зависимого общества </w:t>
            </w:r>
            <w:r w:rsidRPr="00EA4258">
              <w:rPr>
                <w:b/>
              </w:rPr>
              <w:t xml:space="preserve">поручителя </w:t>
            </w:r>
            <w:r w:rsidRPr="00DC2234">
              <w:rPr>
                <w:b/>
              </w:rPr>
              <w:t xml:space="preserve">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w:t>
            </w:r>
            <w:r w:rsidRPr="00EA4258">
              <w:rPr>
                <w:b/>
              </w:rPr>
              <w:t>поручителя</w:t>
            </w:r>
          </w:p>
        </w:tc>
        <w:tc>
          <w:tcPr>
            <w:tcW w:w="2693" w:type="dxa"/>
            <w:tcMar>
              <w:top w:w="0" w:type="dxa"/>
              <w:bottom w:w="0" w:type="dxa"/>
            </w:tcMar>
            <w:vAlign w:val="center"/>
          </w:tcPr>
          <w:p w14:paraId="341C80DC" w14:textId="77777777" w:rsidR="00ED43D2" w:rsidRDefault="00ED43D2" w:rsidP="007B0FF1">
            <w:pPr>
              <w:pStyle w:val="ConsPlusNormal"/>
              <w:spacing w:before="60" w:after="60"/>
              <w:jc w:val="center"/>
            </w:pPr>
            <w:r>
              <w:t>Опционов не имеет</w:t>
            </w:r>
          </w:p>
        </w:tc>
      </w:tr>
      <w:tr w:rsidR="00ED43D2" w14:paraId="4C51CE66" w14:textId="77777777" w:rsidTr="007B0FF1">
        <w:tc>
          <w:tcPr>
            <w:tcW w:w="7230" w:type="dxa"/>
            <w:gridSpan w:val="5"/>
            <w:tcMar>
              <w:top w:w="0" w:type="dxa"/>
              <w:bottom w:w="0" w:type="dxa"/>
            </w:tcMar>
          </w:tcPr>
          <w:p w14:paraId="3B0C0AA7" w14:textId="77777777" w:rsidR="00ED43D2" w:rsidRPr="00DB52F3" w:rsidRDefault="00ED43D2" w:rsidP="007B0FF1">
            <w:pPr>
              <w:pStyle w:val="ConsPlusNormal"/>
              <w:spacing w:before="60" w:after="60"/>
              <w:jc w:val="both"/>
              <w:rPr>
                <w:b/>
              </w:rPr>
            </w:pPr>
            <w:r>
              <w:rPr>
                <w:b/>
              </w:rPr>
              <w:t>характер</w:t>
            </w:r>
            <w:r w:rsidRPr="00DC2234">
              <w:rPr>
                <w:b/>
              </w:rPr>
              <w:t xml:space="preserve"> любых родственных связей между членом органа </w:t>
            </w:r>
            <w:r w:rsidRPr="00EA4258">
              <w:rPr>
                <w:b/>
              </w:rPr>
              <w:t xml:space="preserve">поручителя </w:t>
            </w:r>
            <w:r w:rsidRPr="00DC2234">
              <w:rPr>
                <w:b/>
              </w:rPr>
              <w:t xml:space="preserve">по контролю за его финансово-хозяйственной деятельностью и иными членами органов </w:t>
            </w:r>
            <w:r w:rsidRPr="00EA4258">
              <w:rPr>
                <w:b/>
              </w:rPr>
              <w:t xml:space="preserve">поручителя </w:t>
            </w:r>
            <w:r w:rsidRPr="00DC2234">
              <w:rPr>
                <w:b/>
              </w:rPr>
              <w:t xml:space="preserve">по контролю за его финансово-хозяйственной деятельностью, членами совета директоров (наблюдательного совета) </w:t>
            </w:r>
            <w:r w:rsidRPr="00EA4258">
              <w:rPr>
                <w:b/>
              </w:rPr>
              <w:t>поручителя</w:t>
            </w:r>
            <w:r w:rsidRPr="00DC2234">
              <w:rPr>
                <w:b/>
              </w:rPr>
              <w:t xml:space="preserve">, членами коллегиального исполнительного органа </w:t>
            </w:r>
            <w:r w:rsidRPr="00EA4258">
              <w:rPr>
                <w:b/>
              </w:rPr>
              <w:t>поручителя</w:t>
            </w:r>
            <w:r w:rsidRPr="00DC2234">
              <w:rPr>
                <w:b/>
              </w:rPr>
              <w:t xml:space="preserve">, лицом, занимающим должность (осуществляющим функции) единоличного исполнительного органа </w:t>
            </w:r>
            <w:r w:rsidRPr="00EA4258">
              <w:rPr>
                <w:b/>
              </w:rPr>
              <w:t>поручителя</w:t>
            </w:r>
          </w:p>
        </w:tc>
        <w:tc>
          <w:tcPr>
            <w:tcW w:w="2693" w:type="dxa"/>
            <w:tcMar>
              <w:top w:w="0" w:type="dxa"/>
              <w:bottom w:w="0" w:type="dxa"/>
            </w:tcMar>
            <w:vAlign w:val="center"/>
          </w:tcPr>
          <w:p w14:paraId="58017E29" w14:textId="77777777" w:rsidR="00ED43D2" w:rsidRDefault="00ED43D2" w:rsidP="007B0FF1">
            <w:pPr>
              <w:pStyle w:val="ConsPlusNormal"/>
              <w:spacing w:before="60" w:after="60"/>
              <w:jc w:val="center"/>
            </w:pPr>
            <w:r>
              <w:t>Родственные связи с указанными лицами отсутствуют</w:t>
            </w:r>
          </w:p>
        </w:tc>
      </w:tr>
      <w:tr w:rsidR="00ED43D2" w14:paraId="55E15D94" w14:textId="77777777" w:rsidTr="007B0FF1">
        <w:tc>
          <w:tcPr>
            <w:tcW w:w="7230" w:type="dxa"/>
            <w:gridSpan w:val="5"/>
            <w:tcMar>
              <w:top w:w="0" w:type="dxa"/>
              <w:bottom w:w="0" w:type="dxa"/>
            </w:tcMar>
          </w:tcPr>
          <w:p w14:paraId="79680148" w14:textId="77777777" w:rsidR="00ED43D2" w:rsidRPr="00DB52F3" w:rsidRDefault="00ED43D2" w:rsidP="007B0FF1">
            <w:pPr>
              <w:pStyle w:val="ConsPlusNormal"/>
              <w:spacing w:before="60" w:after="60"/>
              <w:jc w:val="both"/>
              <w:rPr>
                <w:b/>
              </w:rPr>
            </w:pPr>
            <w:r>
              <w:rPr>
                <w:b/>
              </w:rPr>
              <w:t>сведения</w:t>
            </w:r>
            <w:r w:rsidRPr="00DC2234">
              <w:rPr>
                <w:b/>
              </w:rPr>
              <w:t xml:space="preserve"> о привлечении члена органа </w:t>
            </w:r>
            <w:r w:rsidRPr="00EA4258">
              <w:rPr>
                <w:b/>
              </w:rPr>
              <w:t xml:space="preserve">поручителя </w:t>
            </w:r>
            <w:r w:rsidRPr="00DC2234">
              <w:rPr>
                <w:b/>
              </w:rPr>
              <w:t>по контролю за его финансово-хозяйственной деятельностью к административной ответственности за правонарушения в области финансов, налогов и сборов, рынка ценных бумаг и (или) уголовной ответственности (о наличии судимости) за преступления в сфере экономики или за преступления против государственной власти</w:t>
            </w:r>
          </w:p>
        </w:tc>
        <w:tc>
          <w:tcPr>
            <w:tcW w:w="2693" w:type="dxa"/>
            <w:tcMar>
              <w:top w:w="0" w:type="dxa"/>
              <w:bottom w:w="0" w:type="dxa"/>
            </w:tcMar>
            <w:vAlign w:val="center"/>
          </w:tcPr>
          <w:p w14:paraId="26062C61" w14:textId="77777777" w:rsidR="00ED43D2" w:rsidRDefault="00ED43D2" w:rsidP="007B0FF1">
            <w:pPr>
              <w:pStyle w:val="ConsPlusNormal"/>
              <w:spacing w:before="60" w:after="60"/>
              <w:jc w:val="center"/>
            </w:pPr>
            <w:r>
              <w:t>К ответственности не привлекалась (судимости отсутствуют)</w:t>
            </w:r>
          </w:p>
        </w:tc>
      </w:tr>
      <w:tr w:rsidR="00ED43D2" w14:paraId="216172F0" w14:textId="77777777" w:rsidTr="007B0FF1">
        <w:tc>
          <w:tcPr>
            <w:tcW w:w="7230" w:type="dxa"/>
            <w:gridSpan w:val="5"/>
            <w:tcMar>
              <w:top w:w="0" w:type="dxa"/>
              <w:bottom w:w="0" w:type="dxa"/>
            </w:tcMar>
          </w:tcPr>
          <w:p w14:paraId="41CFD686" w14:textId="77777777" w:rsidR="00ED43D2" w:rsidRPr="00DB52F3" w:rsidRDefault="00ED43D2" w:rsidP="007B0FF1">
            <w:pPr>
              <w:pStyle w:val="ConsPlusNormal"/>
              <w:spacing w:before="60" w:after="60"/>
              <w:jc w:val="both"/>
              <w:rPr>
                <w:b/>
              </w:rPr>
            </w:pPr>
            <w:r>
              <w:rPr>
                <w:b/>
              </w:rPr>
              <w:t>сведения</w:t>
            </w:r>
            <w:r w:rsidRPr="00DC2234">
              <w:rPr>
                <w:b/>
              </w:rPr>
              <w:t xml:space="preserve"> о занятии членом органа </w:t>
            </w:r>
            <w:r w:rsidRPr="00EA4258">
              <w:rPr>
                <w:b/>
              </w:rPr>
              <w:t xml:space="preserve">поручителя </w:t>
            </w:r>
            <w:r w:rsidRPr="00DC2234">
              <w:rPr>
                <w:b/>
              </w:rPr>
              <w:t>по контролю за его финансово-хозяйственной деятельностью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c>
        <w:tc>
          <w:tcPr>
            <w:tcW w:w="2693" w:type="dxa"/>
            <w:tcMar>
              <w:top w:w="0" w:type="dxa"/>
              <w:bottom w:w="0" w:type="dxa"/>
            </w:tcMar>
            <w:vAlign w:val="center"/>
          </w:tcPr>
          <w:p w14:paraId="5D65B1C3" w14:textId="77777777" w:rsidR="00ED43D2" w:rsidRDefault="00ED43D2" w:rsidP="007B0FF1">
            <w:pPr>
              <w:pStyle w:val="ConsPlusNormal"/>
              <w:spacing w:before="60" w:after="60"/>
              <w:jc w:val="center"/>
            </w:pPr>
            <w:r>
              <w:t>Указанные должности не занимал</w:t>
            </w:r>
          </w:p>
        </w:tc>
      </w:tr>
    </w:tbl>
    <w:p w14:paraId="328326A6" w14:textId="77777777" w:rsidR="00ED43D2" w:rsidRDefault="00ED43D2" w:rsidP="00ED43D2">
      <w:pPr>
        <w:pStyle w:val="ConsPlusNormal"/>
        <w:spacing w:before="60" w:after="60"/>
        <w:jc w:val="both"/>
      </w:pPr>
    </w:p>
    <w:tbl>
      <w:tblPr>
        <w:tblStyle w:val="af3"/>
        <w:tblW w:w="9923" w:type="dxa"/>
        <w:tblInd w:w="108" w:type="dxa"/>
        <w:tblLayout w:type="fixed"/>
        <w:tblLook w:val="04A0" w:firstRow="1" w:lastRow="0" w:firstColumn="1" w:lastColumn="0" w:noHBand="0" w:noVBand="1"/>
      </w:tblPr>
      <w:tblGrid>
        <w:gridCol w:w="1134"/>
        <w:gridCol w:w="1985"/>
        <w:gridCol w:w="142"/>
        <w:gridCol w:w="3402"/>
        <w:gridCol w:w="567"/>
        <w:gridCol w:w="2693"/>
      </w:tblGrid>
      <w:tr w:rsidR="00ED43D2" w14:paraId="528AA3A9" w14:textId="77777777" w:rsidTr="007B0FF1">
        <w:tc>
          <w:tcPr>
            <w:tcW w:w="3261" w:type="dxa"/>
            <w:gridSpan w:val="3"/>
          </w:tcPr>
          <w:p w14:paraId="6C6E7064" w14:textId="77777777" w:rsidR="00ED43D2" w:rsidRPr="00DB52F3" w:rsidRDefault="00ED43D2" w:rsidP="007B0FF1">
            <w:pPr>
              <w:pStyle w:val="ConsPlusNormal"/>
              <w:spacing w:before="60" w:after="60"/>
              <w:jc w:val="both"/>
              <w:rPr>
                <w:b/>
              </w:rPr>
            </w:pPr>
            <w:r>
              <w:rPr>
                <w:b/>
              </w:rPr>
              <w:t>2</w:t>
            </w:r>
            <w:r w:rsidRPr="00DB52F3">
              <w:rPr>
                <w:b/>
              </w:rPr>
              <w:t>. Фамилия, имя, отчество</w:t>
            </w:r>
          </w:p>
        </w:tc>
        <w:tc>
          <w:tcPr>
            <w:tcW w:w="6662" w:type="dxa"/>
            <w:gridSpan w:val="3"/>
          </w:tcPr>
          <w:p w14:paraId="63DA8E1C" w14:textId="77777777" w:rsidR="00ED43D2" w:rsidRPr="003A1CA3" w:rsidRDefault="00ED43D2" w:rsidP="007B0FF1">
            <w:pPr>
              <w:spacing w:before="60" w:after="60"/>
            </w:pPr>
            <w:r w:rsidRPr="00AD6269">
              <w:t>Озаркив Роман Емельянович</w:t>
            </w:r>
          </w:p>
        </w:tc>
      </w:tr>
      <w:tr w:rsidR="00ED43D2" w14:paraId="367CA21F" w14:textId="77777777" w:rsidTr="007B0FF1">
        <w:tc>
          <w:tcPr>
            <w:tcW w:w="3261" w:type="dxa"/>
            <w:gridSpan w:val="3"/>
          </w:tcPr>
          <w:p w14:paraId="2BB55BEB" w14:textId="77777777" w:rsidR="00ED43D2" w:rsidRPr="00DB52F3" w:rsidRDefault="00ED43D2" w:rsidP="007B0FF1">
            <w:pPr>
              <w:pStyle w:val="ConsPlusNormal"/>
              <w:spacing w:before="60" w:after="60"/>
              <w:jc w:val="both"/>
              <w:rPr>
                <w:b/>
              </w:rPr>
            </w:pPr>
            <w:r w:rsidRPr="00DB52F3">
              <w:rPr>
                <w:b/>
              </w:rPr>
              <w:t>Год рождения</w:t>
            </w:r>
          </w:p>
        </w:tc>
        <w:tc>
          <w:tcPr>
            <w:tcW w:w="6662" w:type="dxa"/>
            <w:gridSpan w:val="3"/>
          </w:tcPr>
          <w:p w14:paraId="679411D2" w14:textId="77777777" w:rsidR="00ED43D2" w:rsidRPr="003A1CA3" w:rsidRDefault="00ED43D2" w:rsidP="007B0FF1">
            <w:pPr>
              <w:spacing w:before="60" w:after="60"/>
            </w:pPr>
            <w:r>
              <w:t>1959</w:t>
            </w:r>
          </w:p>
        </w:tc>
      </w:tr>
      <w:tr w:rsidR="00ED43D2" w14:paraId="0256CDF1" w14:textId="77777777" w:rsidTr="007B0FF1">
        <w:tc>
          <w:tcPr>
            <w:tcW w:w="3261" w:type="dxa"/>
            <w:gridSpan w:val="3"/>
            <w:tcBorders>
              <w:bottom w:val="single" w:sz="4" w:space="0" w:color="auto"/>
            </w:tcBorders>
          </w:tcPr>
          <w:p w14:paraId="66644A43" w14:textId="77777777" w:rsidR="00ED43D2" w:rsidRPr="00DB52F3" w:rsidRDefault="00ED43D2" w:rsidP="007B0FF1">
            <w:pPr>
              <w:pStyle w:val="ConsPlusNormal"/>
              <w:spacing w:before="60" w:after="60"/>
              <w:jc w:val="both"/>
              <w:rPr>
                <w:b/>
              </w:rPr>
            </w:pPr>
            <w:r w:rsidRPr="00DB52F3">
              <w:rPr>
                <w:b/>
              </w:rPr>
              <w:t>Сведения об образовании</w:t>
            </w:r>
          </w:p>
        </w:tc>
        <w:tc>
          <w:tcPr>
            <w:tcW w:w="6662" w:type="dxa"/>
            <w:gridSpan w:val="3"/>
            <w:tcBorders>
              <w:bottom w:val="single" w:sz="4" w:space="0" w:color="auto"/>
            </w:tcBorders>
          </w:tcPr>
          <w:p w14:paraId="3081E5BA" w14:textId="2FD8450B" w:rsidR="00ED43D2" w:rsidRDefault="00ED43D2" w:rsidP="00E95F78">
            <w:pPr>
              <w:spacing w:before="60" w:after="60"/>
            </w:pPr>
            <w:r>
              <w:rPr>
                <w:szCs w:val="20"/>
              </w:rPr>
              <w:t>Высшее</w:t>
            </w:r>
            <w:r w:rsidR="00E95F78">
              <w:rPr>
                <w:szCs w:val="20"/>
              </w:rPr>
              <w:t xml:space="preserve">; </w:t>
            </w:r>
            <w:r w:rsidR="00E95F78" w:rsidRPr="00E95F78">
              <w:rPr>
                <w:szCs w:val="20"/>
              </w:rPr>
              <w:t xml:space="preserve">Львовского ордена Ленина политического института им. Ленинского комсомола, </w:t>
            </w:r>
            <w:r w:rsidR="00E95F78">
              <w:rPr>
                <w:szCs w:val="20"/>
              </w:rPr>
              <w:t xml:space="preserve">специальность: </w:t>
            </w:r>
            <w:r w:rsidR="00E95F78" w:rsidRPr="00E95F78">
              <w:rPr>
                <w:szCs w:val="20"/>
              </w:rPr>
              <w:t>автомобильные дороги</w:t>
            </w:r>
            <w:r w:rsidR="00E95F78">
              <w:rPr>
                <w:szCs w:val="20"/>
              </w:rPr>
              <w:t xml:space="preserve">, год окончания </w:t>
            </w:r>
            <w:r w:rsidR="00E95F78" w:rsidRPr="00E95F78">
              <w:rPr>
                <w:szCs w:val="20"/>
              </w:rPr>
              <w:t>1982</w:t>
            </w:r>
            <w:r w:rsidR="00E95F78">
              <w:rPr>
                <w:szCs w:val="20"/>
              </w:rPr>
              <w:t xml:space="preserve">; </w:t>
            </w:r>
            <w:r w:rsidR="00E95F78" w:rsidRPr="00E95F78">
              <w:rPr>
                <w:szCs w:val="20"/>
              </w:rPr>
              <w:t xml:space="preserve">Институт международного право и экономики им. А.С. Грибоедова, </w:t>
            </w:r>
            <w:r w:rsidR="00E95F78">
              <w:rPr>
                <w:szCs w:val="20"/>
              </w:rPr>
              <w:t>специальность: ф</w:t>
            </w:r>
            <w:r w:rsidR="00E95F78" w:rsidRPr="00E95F78">
              <w:rPr>
                <w:szCs w:val="20"/>
              </w:rPr>
              <w:t>инансы и кредит</w:t>
            </w:r>
            <w:r w:rsidR="00E95F78">
              <w:rPr>
                <w:szCs w:val="20"/>
              </w:rPr>
              <w:t>, год окончания 2004.</w:t>
            </w:r>
          </w:p>
        </w:tc>
      </w:tr>
      <w:tr w:rsidR="00ED43D2" w14:paraId="17F3EFDE" w14:textId="77777777" w:rsidTr="007B0FF1">
        <w:tc>
          <w:tcPr>
            <w:tcW w:w="9923" w:type="dxa"/>
            <w:gridSpan w:val="6"/>
            <w:tcBorders>
              <w:left w:val="nil"/>
              <w:right w:val="nil"/>
            </w:tcBorders>
          </w:tcPr>
          <w:p w14:paraId="572740F6" w14:textId="77777777" w:rsidR="00ED43D2" w:rsidRPr="00DB52F3" w:rsidRDefault="00ED43D2" w:rsidP="007B0FF1">
            <w:pPr>
              <w:pStyle w:val="ConsPlusNormal"/>
              <w:spacing w:before="60" w:after="60"/>
              <w:jc w:val="both"/>
              <w:rPr>
                <w:b/>
              </w:rPr>
            </w:pPr>
            <w:r>
              <w:rPr>
                <w:b/>
              </w:rPr>
              <w:t>все</w:t>
            </w:r>
            <w:r w:rsidRPr="00DC2234">
              <w:rPr>
                <w:b/>
              </w:rPr>
              <w:t xml:space="preserve"> должност</w:t>
            </w:r>
            <w:r>
              <w:rPr>
                <w:b/>
              </w:rPr>
              <w:t>и, занимаемые</w:t>
            </w:r>
            <w:r w:rsidRPr="00DC2234">
              <w:rPr>
                <w:b/>
              </w:rPr>
              <w:t xml:space="preserve"> членом органа </w:t>
            </w:r>
            <w:r>
              <w:rPr>
                <w:b/>
              </w:rPr>
              <w:t>поручителя</w:t>
            </w:r>
            <w:r w:rsidRPr="00DC2234">
              <w:rPr>
                <w:b/>
              </w:rPr>
              <w:t xml:space="preserve"> по контролю за его финансово-хозяйственной деятельностью в </w:t>
            </w:r>
            <w:r>
              <w:rPr>
                <w:b/>
              </w:rPr>
              <w:t>поручителе</w:t>
            </w:r>
            <w:r w:rsidRPr="00DC2234">
              <w:rPr>
                <w:b/>
              </w:rPr>
              <w:t xml:space="preserve"> и других организациях за последние пять лет и в настоящее время в хронологическом порядке, в том числе по совместительству</w:t>
            </w:r>
            <w:r>
              <w:rPr>
                <w:b/>
              </w:rPr>
              <w:t>:</w:t>
            </w:r>
          </w:p>
        </w:tc>
      </w:tr>
      <w:tr w:rsidR="00ED43D2" w14:paraId="3B09300E" w14:textId="77777777" w:rsidTr="007B0FF1">
        <w:tc>
          <w:tcPr>
            <w:tcW w:w="3119" w:type="dxa"/>
            <w:gridSpan w:val="2"/>
            <w:vAlign w:val="center"/>
          </w:tcPr>
          <w:p w14:paraId="0445E19B" w14:textId="77777777" w:rsidR="00ED43D2" w:rsidRPr="006547B4" w:rsidRDefault="00ED43D2" w:rsidP="007B0FF1">
            <w:pPr>
              <w:spacing w:before="60" w:after="60"/>
              <w:jc w:val="center"/>
              <w:rPr>
                <w:b/>
              </w:rPr>
            </w:pPr>
            <w:r>
              <w:rPr>
                <w:b/>
              </w:rPr>
              <w:t>Период</w:t>
            </w:r>
          </w:p>
        </w:tc>
        <w:tc>
          <w:tcPr>
            <w:tcW w:w="3544" w:type="dxa"/>
            <w:gridSpan w:val="2"/>
            <w:vAlign w:val="center"/>
          </w:tcPr>
          <w:p w14:paraId="07ECB581" w14:textId="77777777" w:rsidR="00ED43D2" w:rsidRPr="006547B4" w:rsidRDefault="00ED43D2" w:rsidP="007B0FF1">
            <w:pPr>
              <w:spacing w:before="60" w:after="60"/>
              <w:jc w:val="center"/>
              <w:rPr>
                <w:b/>
              </w:rPr>
            </w:pPr>
            <w:r w:rsidRPr="008E1FF2">
              <w:rPr>
                <w:b/>
              </w:rPr>
              <w:t>Полное или сокращенное фирменное наименование организации</w:t>
            </w:r>
          </w:p>
        </w:tc>
        <w:tc>
          <w:tcPr>
            <w:tcW w:w="3260" w:type="dxa"/>
            <w:gridSpan w:val="2"/>
            <w:vAlign w:val="center"/>
          </w:tcPr>
          <w:p w14:paraId="1EFBC033" w14:textId="77777777" w:rsidR="00ED43D2" w:rsidRPr="006547B4" w:rsidRDefault="00ED43D2" w:rsidP="007B0FF1">
            <w:pPr>
              <w:spacing w:before="60" w:after="60"/>
              <w:jc w:val="center"/>
              <w:rPr>
                <w:b/>
              </w:rPr>
            </w:pPr>
            <w:r w:rsidRPr="006547B4">
              <w:rPr>
                <w:b/>
              </w:rPr>
              <w:t>Наименование должности</w:t>
            </w:r>
          </w:p>
        </w:tc>
      </w:tr>
      <w:tr w:rsidR="00ED43D2" w:rsidRPr="00E67E65" w14:paraId="0C4FCEE7" w14:textId="77777777" w:rsidTr="007B0FF1">
        <w:tc>
          <w:tcPr>
            <w:tcW w:w="1134" w:type="dxa"/>
            <w:vAlign w:val="center"/>
          </w:tcPr>
          <w:p w14:paraId="6A856685" w14:textId="77777777" w:rsidR="00ED43D2" w:rsidRPr="00E67E65" w:rsidRDefault="00ED43D2" w:rsidP="007B0FF1">
            <w:pPr>
              <w:spacing w:before="60" w:after="60"/>
              <w:jc w:val="center"/>
              <w:rPr>
                <w:lang w:eastAsia="ru-RU"/>
              </w:rPr>
            </w:pPr>
            <w:r>
              <w:rPr>
                <w:lang w:eastAsia="ru-RU"/>
              </w:rPr>
              <w:t>2010</w:t>
            </w:r>
          </w:p>
        </w:tc>
        <w:tc>
          <w:tcPr>
            <w:tcW w:w="1985" w:type="dxa"/>
            <w:vAlign w:val="center"/>
          </w:tcPr>
          <w:p w14:paraId="1ABAE991" w14:textId="77777777" w:rsidR="00ED43D2" w:rsidRPr="00E67E65" w:rsidRDefault="00ED43D2" w:rsidP="007B0FF1">
            <w:pPr>
              <w:spacing w:before="60" w:after="60"/>
              <w:jc w:val="center"/>
              <w:rPr>
                <w:lang w:eastAsia="ru-RU"/>
              </w:rPr>
            </w:pPr>
            <w:r>
              <w:rPr>
                <w:lang w:eastAsia="ru-RU"/>
              </w:rPr>
              <w:t>н</w:t>
            </w:r>
            <w:r w:rsidRPr="00E67E65">
              <w:rPr>
                <w:lang w:eastAsia="ru-RU"/>
              </w:rPr>
              <w:t>астоящее время</w:t>
            </w:r>
          </w:p>
        </w:tc>
        <w:tc>
          <w:tcPr>
            <w:tcW w:w="3544" w:type="dxa"/>
            <w:gridSpan w:val="2"/>
            <w:vAlign w:val="center"/>
          </w:tcPr>
          <w:p w14:paraId="0F9F0CB6" w14:textId="77777777" w:rsidR="00ED43D2" w:rsidRPr="00E67E65" w:rsidRDefault="00ED43D2" w:rsidP="007B0FF1">
            <w:pPr>
              <w:spacing w:before="60" w:after="60"/>
              <w:jc w:val="center"/>
              <w:rPr>
                <w:bCs/>
                <w:iCs/>
              </w:rPr>
            </w:pPr>
            <w:r w:rsidRPr="00E67E65">
              <w:rPr>
                <w:bCs/>
                <w:iCs/>
              </w:rPr>
              <w:t>АО «ДСК «АВТОБАН»</w:t>
            </w:r>
          </w:p>
        </w:tc>
        <w:tc>
          <w:tcPr>
            <w:tcW w:w="3260" w:type="dxa"/>
            <w:gridSpan w:val="2"/>
            <w:vAlign w:val="center"/>
          </w:tcPr>
          <w:p w14:paraId="63B75BF6" w14:textId="77777777" w:rsidR="00ED43D2" w:rsidRPr="00E67E65" w:rsidRDefault="00ED43D2" w:rsidP="007B0FF1">
            <w:pPr>
              <w:spacing w:before="60" w:after="60"/>
              <w:jc w:val="center"/>
              <w:rPr>
                <w:lang w:eastAsia="ru-RU"/>
              </w:rPr>
            </w:pPr>
            <w:r w:rsidRPr="00AD6269">
              <w:rPr>
                <w:bCs/>
                <w:iCs/>
              </w:rPr>
              <w:t>Заместитель исполнительного директора по управлению подрядами и контрактами</w:t>
            </w:r>
          </w:p>
        </w:tc>
      </w:tr>
      <w:tr w:rsidR="00ED43D2" w:rsidRPr="007D652D" w14:paraId="42681B1C" w14:textId="77777777" w:rsidTr="007B0FF1">
        <w:tc>
          <w:tcPr>
            <w:tcW w:w="1134" w:type="dxa"/>
            <w:tcMar>
              <w:top w:w="0" w:type="dxa"/>
              <w:bottom w:w="0" w:type="dxa"/>
            </w:tcMar>
            <w:vAlign w:val="center"/>
          </w:tcPr>
          <w:p w14:paraId="6CC121EC" w14:textId="603A7AC0" w:rsidR="00ED43D2" w:rsidRDefault="005A5481" w:rsidP="007B0FF1">
            <w:pPr>
              <w:spacing w:before="60" w:after="60"/>
              <w:jc w:val="center"/>
              <w:rPr>
                <w:lang w:eastAsia="ru-RU"/>
              </w:rPr>
            </w:pPr>
            <w:r>
              <w:rPr>
                <w:lang w:eastAsia="ru-RU"/>
              </w:rPr>
              <w:t>2012</w:t>
            </w:r>
          </w:p>
        </w:tc>
        <w:tc>
          <w:tcPr>
            <w:tcW w:w="1985" w:type="dxa"/>
            <w:tcMar>
              <w:top w:w="0" w:type="dxa"/>
              <w:bottom w:w="0" w:type="dxa"/>
            </w:tcMar>
            <w:vAlign w:val="center"/>
          </w:tcPr>
          <w:p w14:paraId="483F48CE" w14:textId="77777777" w:rsidR="00ED43D2" w:rsidRDefault="00ED43D2" w:rsidP="007B0FF1">
            <w:pPr>
              <w:spacing w:before="60" w:after="60"/>
              <w:jc w:val="center"/>
              <w:rPr>
                <w:lang w:eastAsia="ru-RU"/>
              </w:rPr>
            </w:pPr>
            <w:r>
              <w:rPr>
                <w:lang w:eastAsia="ru-RU"/>
              </w:rPr>
              <w:t>настоящее время</w:t>
            </w:r>
          </w:p>
        </w:tc>
        <w:tc>
          <w:tcPr>
            <w:tcW w:w="3544" w:type="dxa"/>
            <w:gridSpan w:val="2"/>
            <w:tcMar>
              <w:top w:w="0" w:type="dxa"/>
              <w:bottom w:w="0" w:type="dxa"/>
            </w:tcMar>
            <w:vAlign w:val="center"/>
          </w:tcPr>
          <w:p w14:paraId="3ED8DA3B" w14:textId="77777777" w:rsidR="00ED43D2" w:rsidRPr="007D652D" w:rsidRDefault="00ED43D2" w:rsidP="007B0FF1">
            <w:pPr>
              <w:spacing w:before="60" w:after="60"/>
              <w:jc w:val="center"/>
              <w:rPr>
                <w:bCs/>
                <w:iCs/>
              </w:rPr>
            </w:pPr>
            <w:r w:rsidRPr="007D652D">
              <w:rPr>
                <w:bCs/>
                <w:iCs/>
              </w:rPr>
              <w:t>АО «ДСК «АВТОБАН»</w:t>
            </w:r>
          </w:p>
        </w:tc>
        <w:tc>
          <w:tcPr>
            <w:tcW w:w="3260" w:type="dxa"/>
            <w:gridSpan w:val="2"/>
            <w:tcMar>
              <w:top w:w="0" w:type="dxa"/>
              <w:bottom w:w="0" w:type="dxa"/>
            </w:tcMar>
            <w:vAlign w:val="center"/>
          </w:tcPr>
          <w:p w14:paraId="2038E9A5" w14:textId="77777777" w:rsidR="00ED43D2" w:rsidRPr="00EA4258" w:rsidRDefault="00ED43D2" w:rsidP="007B0FF1">
            <w:pPr>
              <w:spacing w:before="60" w:after="60"/>
              <w:jc w:val="center"/>
              <w:rPr>
                <w:bCs/>
                <w:iCs/>
              </w:rPr>
            </w:pPr>
            <w:r>
              <w:rPr>
                <w:bCs/>
                <w:iCs/>
              </w:rPr>
              <w:t>Член Ревизионной комиссии</w:t>
            </w:r>
          </w:p>
        </w:tc>
      </w:tr>
      <w:tr w:rsidR="00ED43D2" w14:paraId="215E8737" w14:textId="77777777" w:rsidTr="007B0FF1">
        <w:tc>
          <w:tcPr>
            <w:tcW w:w="7230" w:type="dxa"/>
            <w:gridSpan w:val="5"/>
          </w:tcPr>
          <w:p w14:paraId="2EE4D58B" w14:textId="77777777" w:rsidR="00ED43D2" w:rsidRPr="00DB52F3" w:rsidRDefault="00ED43D2" w:rsidP="007B0FF1">
            <w:pPr>
              <w:pStyle w:val="ConsPlusNormal"/>
              <w:spacing w:before="60" w:after="60"/>
              <w:jc w:val="both"/>
              <w:rPr>
                <w:b/>
              </w:rPr>
            </w:pPr>
            <w:r w:rsidRPr="00DC2234">
              <w:rPr>
                <w:b/>
              </w:rPr>
              <w:t xml:space="preserve">доли участия члена органа </w:t>
            </w:r>
            <w:r>
              <w:rPr>
                <w:b/>
              </w:rPr>
              <w:t>поручителя</w:t>
            </w:r>
            <w:r w:rsidRPr="00DC2234">
              <w:rPr>
                <w:b/>
              </w:rPr>
              <w:t xml:space="preserve"> по контролю за его финансово-хозяйственной деятельностью в уставном капитале </w:t>
            </w:r>
            <w:r w:rsidRPr="00EA4258">
              <w:rPr>
                <w:b/>
              </w:rPr>
              <w:t>поручителя</w:t>
            </w:r>
            <w:r w:rsidRPr="00DC2234">
              <w:rPr>
                <w:b/>
              </w:rPr>
              <w:t>, являющегося коммерческой организацией</w:t>
            </w:r>
          </w:p>
        </w:tc>
        <w:tc>
          <w:tcPr>
            <w:tcW w:w="2693" w:type="dxa"/>
            <w:vAlign w:val="center"/>
          </w:tcPr>
          <w:p w14:paraId="1BE0FD34" w14:textId="77777777" w:rsidR="00ED43D2" w:rsidRPr="000D2FFD" w:rsidRDefault="00ED43D2" w:rsidP="007B0FF1">
            <w:pPr>
              <w:spacing w:before="60" w:after="60"/>
              <w:jc w:val="center"/>
            </w:pPr>
            <w:r>
              <w:t>Не имеет</w:t>
            </w:r>
          </w:p>
        </w:tc>
      </w:tr>
      <w:tr w:rsidR="00ED43D2" w14:paraId="51F1D69C" w14:textId="77777777" w:rsidTr="007B0FF1">
        <w:tc>
          <w:tcPr>
            <w:tcW w:w="7230" w:type="dxa"/>
            <w:gridSpan w:val="5"/>
          </w:tcPr>
          <w:p w14:paraId="4275FBDB" w14:textId="77777777" w:rsidR="00ED43D2" w:rsidRPr="00DB52F3" w:rsidRDefault="00ED43D2" w:rsidP="007B0FF1">
            <w:pPr>
              <w:pStyle w:val="ConsPlusNormal"/>
              <w:spacing w:before="60" w:after="60"/>
              <w:jc w:val="both"/>
              <w:rPr>
                <w:b/>
              </w:rPr>
            </w:pPr>
            <w:r w:rsidRPr="00DC2234">
              <w:rPr>
                <w:b/>
              </w:rPr>
              <w:t xml:space="preserve">доли принадлежащих указанному лицу обыкновенных акций </w:t>
            </w:r>
            <w:r w:rsidRPr="00EA4258">
              <w:rPr>
                <w:b/>
              </w:rPr>
              <w:t>поручителя</w:t>
            </w:r>
          </w:p>
        </w:tc>
        <w:tc>
          <w:tcPr>
            <w:tcW w:w="2693" w:type="dxa"/>
            <w:vAlign w:val="center"/>
          </w:tcPr>
          <w:p w14:paraId="434BE736" w14:textId="77777777" w:rsidR="00ED43D2" w:rsidRDefault="00ED43D2" w:rsidP="007B0FF1">
            <w:pPr>
              <w:spacing w:before="60" w:after="60"/>
              <w:jc w:val="center"/>
            </w:pPr>
            <w:r>
              <w:t>Не имеет</w:t>
            </w:r>
          </w:p>
        </w:tc>
      </w:tr>
      <w:tr w:rsidR="00ED43D2" w14:paraId="13508213" w14:textId="77777777" w:rsidTr="007B0FF1">
        <w:tc>
          <w:tcPr>
            <w:tcW w:w="7230" w:type="dxa"/>
            <w:gridSpan w:val="5"/>
          </w:tcPr>
          <w:p w14:paraId="45C31043" w14:textId="77777777" w:rsidR="00ED43D2" w:rsidRPr="00DB52F3" w:rsidRDefault="00ED43D2" w:rsidP="007B0FF1">
            <w:pPr>
              <w:pStyle w:val="ConsPlusNormal"/>
              <w:spacing w:before="60" w:after="60"/>
              <w:jc w:val="both"/>
              <w:rPr>
                <w:b/>
              </w:rPr>
            </w:pPr>
            <w:r w:rsidRPr="00DC2234">
              <w:rPr>
                <w:b/>
              </w:rPr>
              <w:t>количеств</w:t>
            </w:r>
            <w:r>
              <w:rPr>
                <w:b/>
              </w:rPr>
              <w:t>о</w:t>
            </w:r>
            <w:r w:rsidRPr="00DC2234">
              <w:rPr>
                <w:b/>
              </w:rPr>
              <w:t xml:space="preserve"> акций </w:t>
            </w:r>
            <w:r w:rsidRPr="00EA4258">
              <w:rPr>
                <w:b/>
              </w:rPr>
              <w:t xml:space="preserve">поручителя </w:t>
            </w:r>
            <w:r w:rsidRPr="00DC2234">
              <w:rPr>
                <w:b/>
              </w:rPr>
              <w:t xml:space="preserve">каждой категории (типа), которые могут быть приобретены таким лицом в результате осуществления прав по принадлежащим ему опционам </w:t>
            </w:r>
            <w:r w:rsidRPr="00EA4258">
              <w:rPr>
                <w:b/>
              </w:rPr>
              <w:t>поручителя</w:t>
            </w:r>
          </w:p>
        </w:tc>
        <w:tc>
          <w:tcPr>
            <w:tcW w:w="2693" w:type="dxa"/>
            <w:vAlign w:val="center"/>
          </w:tcPr>
          <w:p w14:paraId="6753C243" w14:textId="77777777" w:rsidR="00ED43D2" w:rsidRDefault="00ED43D2" w:rsidP="007B0FF1">
            <w:pPr>
              <w:pStyle w:val="ConsPlusNormal"/>
              <w:spacing w:before="60" w:after="60"/>
              <w:jc w:val="center"/>
            </w:pPr>
            <w:r>
              <w:t>Опционов не имеет</w:t>
            </w:r>
          </w:p>
        </w:tc>
      </w:tr>
      <w:tr w:rsidR="00ED43D2" w14:paraId="7407139F" w14:textId="77777777" w:rsidTr="007B0FF1">
        <w:tc>
          <w:tcPr>
            <w:tcW w:w="7230" w:type="dxa"/>
            <w:gridSpan w:val="5"/>
          </w:tcPr>
          <w:p w14:paraId="129ABE70" w14:textId="77777777" w:rsidR="00ED43D2" w:rsidRPr="00DB52F3" w:rsidRDefault="00ED43D2" w:rsidP="007B0FF1">
            <w:pPr>
              <w:pStyle w:val="ConsPlusNormal"/>
              <w:spacing w:before="60" w:after="60"/>
              <w:jc w:val="both"/>
              <w:rPr>
                <w:b/>
              </w:rPr>
            </w:pPr>
            <w:r w:rsidRPr="00DC2234">
              <w:rPr>
                <w:b/>
              </w:rPr>
              <w:t xml:space="preserve">доли участия члена органа </w:t>
            </w:r>
            <w:r w:rsidRPr="00EA4258">
              <w:rPr>
                <w:b/>
              </w:rPr>
              <w:t xml:space="preserve">поручителя </w:t>
            </w:r>
            <w:r w:rsidRPr="00DC2234">
              <w:rPr>
                <w:b/>
              </w:rPr>
              <w:t xml:space="preserve">по контролю за его финансово-хозяйственной деятельностью в уставном капитале дочерних и зависимых обществ </w:t>
            </w:r>
            <w:r w:rsidRPr="00EA4258">
              <w:rPr>
                <w:b/>
              </w:rPr>
              <w:t>поручителя</w:t>
            </w:r>
          </w:p>
        </w:tc>
        <w:tc>
          <w:tcPr>
            <w:tcW w:w="2693" w:type="dxa"/>
            <w:vAlign w:val="center"/>
          </w:tcPr>
          <w:p w14:paraId="5588969E" w14:textId="77777777" w:rsidR="00ED43D2" w:rsidRDefault="00ED43D2" w:rsidP="007B0FF1">
            <w:pPr>
              <w:pStyle w:val="ConsPlusNormal"/>
              <w:spacing w:before="60" w:after="60"/>
              <w:jc w:val="center"/>
            </w:pPr>
            <w:r>
              <w:t>Не имеет</w:t>
            </w:r>
          </w:p>
        </w:tc>
      </w:tr>
      <w:tr w:rsidR="00ED43D2" w14:paraId="3CF0E477" w14:textId="77777777" w:rsidTr="007B0FF1">
        <w:tc>
          <w:tcPr>
            <w:tcW w:w="7230" w:type="dxa"/>
            <w:gridSpan w:val="5"/>
          </w:tcPr>
          <w:p w14:paraId="4E88AE00" w14:textId="77777777" w:rsidR="00ED43D2" w:rsidRPr="00DB52F3" w:rsidRDefault="00ED43D2" w:rsidP="007B0FF1">
            <w:pPr>
              <w:pStyle w:val="ConsPlusNormal"/>
              <w:spacing w:before="60" w:after="60"/>
              <w:jc w:val="both"/>
              <w:rPr>
                <w:b/>
              </w:rPr>
            </w:pPr>
            <w:r w:rsidRPr="00DC2234">
              <w:rPr>
                <w:b/>
              </w:rPr>
              <w:t xml:space="preserve">доли принадлежащих указанному лицу обыкновенных акций дочернего или зависимого общества </w:t>
            </w:r>
            <w:r w:rsidRPr="00EA4258">
              <w:rPr>
                <w:b/>
              </w:rPr>
              <w:t>поручителя</w:t>
            </w:r>
          </w:p>
        </w:tc>
        <w:tc>
          <w:tcPr>
            <w:tcW w:w="2693" w:type="dxa"/>
            <w:vAlign w:val="center"/>
          </w:tcPr>
          <w:p w14:paraId="6C881DEC" w14:textId="77777777" w:rsidR="00ED43D2" w:rsidRDefault="00ED43D2" w:rsidP="007B0FF1">
            <w:pPr>
              <w:pStyle w:val="ConsPlusNormal"/>
              <w:spacing w:before="60" w:after="60"/>
              <w:jc w:val="center"/>
            </w:pPr>
            <w:r>
              <w:t>Не имеет</w:t>
            </w:r>
          </w:p>
        </w:tc>
      </w:tr>
      <w:tr w:rsidR="00ED43D2" w14:paraId="42D3BB61" w14:textId="77777777" w:rsidTr="007B0FF1">
        <w:tc>
          <w:tcPr>
            <w:tcW w:w="7230" w:type="dxa"/>
            <w:gridSpan w:val="5"/>
          </w:tcPr>
          <w:p w14:paraId="00797B48" w14:textId="77777777" w:rsidR="00ED43D2" w:rsidRPr="00DB52F3" w:rsidRDefault="00ED43D2" w:rsidP="007B0FF1">
            <w:pPr>
              <w:pStyle w:val="ConsPlusNormal"/>
              <w:spacing w:before="60" w:after="60"/>
              <w:jc w:val="both"/>
              <w:rPr>
                <w:b/>
              </w:rPr>
            </w:pPr>
            <w:r>
              <w:rPr>
                <w:b/>
              </w:rPr>
              <w:t>количество</w:t>
            </w:r>
            <w:r w:rsidRPr="00DC2234">
              <w:rPr>
                <w:b/>
              </w:rPr>
              <w:t xml:space="preserve"> акций дочернего или зависимого общества </w:t>
            </w:r>
            <w:r w:rsidRPr="00EA4258">
              <w:rPr>
                <w:b/>
              </w:rPr>
              <w:t xml:space="preserve">поручителя </w:t>
            </w:r>
            <w:r w:rsidRPr="00DC2234">
              <w:rPr>
                <w:b/>
              </w:rPr>
              <w:t xml:space="preserve">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w:t>
            </w:r>
            <w:r w:rsidRPr="00EA4258">
              <w:rPr>
                <w:b/>
              </w:rPr>
              <w:t>поручителя</w:t>
            </w:r>
          </w:p>
        </w:tc>
        <w:tc>
          <w:tcPr>
            <w:tcW w:w="2693" w:type="dxa"/>
            <w:vAlign w:val="center"/>
          </w:tcPr>
          <w:p w14:paraId="4F7B28A9" w14:textId="77777777" w:rsidR="00ED43D2" w:rsidRDefault="00ED43D2" w:rsidP="007B0FF1">
            <w:pPr>
              <w:pStyle w:val="ConsPlusNormal"/>
              <w:spacing w:before="60" w:after="60"/>
              <w:jc w:val="center"/>
            </w:pPr>
            <w:r>
              <w:t>Опционов не имеет</w:t>
            </w:r>
          </w:p>
        </w:tc>
      </w:tr>
      <w:tr w:rsidR="00ED43D2" w14:paraId="30E19FAC" w14:textId="77777777" w:rsidTr="007B0FF1">
        <w:tc>
          <w:tcPr>
            <w:tcW w:w="7230" w:type="dxa"/>
            <w:gridSpan w:val="5"/>
          </w:tcPr>
          <w:p w14:paraId="4FC85154" w14:textId="77777777" w:rsidR="00ED43D2" w:rsidRPr="00DB52F3" w:rsidRDefault="00ED43D2" w:rsidP="007B0FF1">
            <w:pPr>
              <w:pStyle w:val="ConsPlusNormal"/>
              <w:spacing w:before="60" w:after="60"/>
              <w:jc w:val="both"/>
              <w:rPr>
                <w:b/>
              </w:rPr>
            </w:pPr>
            <w:r>
              <w:rPr>
                <w:b/>
              </w:rPr>
              <w:t>характер</w:t>
            </w:r>
            <w:r w:rsidRPr="00DC2234">
              <w:rPr>
                <w:b/>
              </w:rPr>
              <w:t xml:space="preserve"> любых родственных связей между членом органа </w:t>
            </w:r>
            <w:r w:rsidRPr="00EA4258">
              <w:rPr>
                <w:b/>
              </w:rPr>
              <w:t xml:space="preserve">поручителя </w:t>
            </w:r>
            <w:r w:rsidRPr="00DC2234">
              <w:rPr>
                <w:b/>
              </w:rPr>
              <w:t xml:space="preserve">по контролю за его финансово-хозяйственной деятельностью и иными членами органов </w:t>
            </w:r>
            <w:r w:rsidRPr="00EA4258">
              <w:rPr>
                <w:b/>
              </w:rPr>
              <w:t xml:space="preserve">поручителя </w:t>
            </w:r>
            <w:r w:rsidRPr="00DC2234">
              <w:rPr>
                <w:b/>
              </w:rPr>
              <w:t xml:space="preserve">по контролю за его финансово-хозяйственной деятельностью, членами совета директоров (наблюдательного совета) </w:t>
            </w:r>
            <w:r w:rsidRPr="00EA4258">
              <w:rPr>
                <w:b/>
              </w:rPr>
              <w:t>поручителя</w:t>
            </w:r>
            <w:r w:rsidRPr="00DC2234">
              <w:rPr>
                <w:b/>
              </w:rPr>
              <w:t xml:space="preserve">, членами коллегиального исполнительного органа </w:t>
            </w:r>
            <w:r w:rsidRPr="00EA4258">
              <w:rPr>
                <w:b/>
              </w:rPr>
              <w:t>поручителя</w:t>
            </w:r>
            <w:r w:rsidRPr="00DC2234">
              <w:rPr>
                <w:b/>
              </w:rPr>
              <w:t xml:space="preserve">, лицом, занимающим должность (осуществляющим функции) единоличного исполнительного органа </w:t>
            </w:r>
            <w:r w:rsidRPr="00EA4258">
              <w:rPr>
                <w:b/>
              </w:rPr>
              <w:t>поручителя</w:t>
            </w:r>
          </w:p>
        </w:tc>
        <w:tc>
          <w:tcPr>
            <w:tcW w:w="2693" w:type="dxa"/>
            <w:vAlign w:val="center"/>
          </w:tcPr>
          <w:p w14:paraId="52E4DC3B" w14:textId="77777777" w:rsidR="00ED43D2" w:rsidRDefault="00ED43D2" w:rsidP="007B0FF1">
            <w:pPr>
              <w:pStyle w:val="ConsPlusNormal"/>
              <w:spacing w:before="60" w:after="60"/>
              <w:jc w:val="center"/>
            </w:pPr>
            <w:r>
              <w:t>Родственные связи с указанными лицами отсутствуют</w:t>
            </w:r>
          </w:p>
        </w:tc>
      </w:tr>
      <w:tr w:rsidR="00ED43D2" w14:paraId="5FB00474" w14:textId="77777777" w:rsidTr="007B0FF1">
        <w:tc>
          <w:tcPr>
            <w:tcW w:w="7230" w:type="dxa"/>
            <w:gridSpan w:val="5"/>
          </w:tcPr>
          <w:p w14:paraId="5AB753F6" w14:textId="77777777" w:rsidR="00ED43D2" w:rsidRPr="00DB52F3" w:rsidRDefault="00ED43D2" w:rsidP="007B0FF1">
            <w:pPr>
              <w:pStyle w:val="ConsPlusNormal"/>
              <w:spacing w:before="60" w:after="60"/>
              <w:jc w:val="both"/>
              <w:rPr>
                <w:b/>
              </w:rPr>
            </w:pPr>
            <w:r>
              <w:rPr>
                <w:b/>
              </w:rPr>
              <w:t>сведения</w:t>
            </w:r>
            <w:r w:rsidRPr="00DC2234">
              <w:rPr>
                <w:b/>
              </w:rPr>
              <w:t xml:space="preserve"> о привлечении члена органа </w:t>
            </w:r>
            <w:r w:rsidRPr="00EA4258">
              <w:rPr>
                <w:b/>
              </w:rPr>
              <w:t xml:space="preserve">поручителя </w:t>
            </w:r>
            <w:r w:rsidRPr="00DC2234">
              <w:rPr>
                <w:b/>
              </w:rPr>
              <w:t>по контролю за его финансово-хозяйственной деятельностью к административной ответственности за правонарушения в области финансов, налогов и сборов, рынка ценных бумаг и (или) уголовной ответственности (о наличии судимости) за преступления в сфере экономики или за преступления против государственной власти</w:t>
            </w:r>
          </w:p>
        </w:tc>
        <w:tc>
          <w:tcPr>
            <w:tcW w:w="2693" w:type="dxa"/>
            <w:vAlign w:val="center"/>
          </w:tcPr>
          <w:p w14:paraId="461CF356" w14:textId="77777777" w:rsidR="00ED43D2" w:rsidRDefault="00ED43D2" w:rsidP="007B0FF1">
            <w:pPr>
              <w:pStyle w:val="ConsPlusNormal"/>
              <w:spacing w:before="60" w:after="60"/>
              <w:jc w:val="center"/>
            </w:pPr>
            <w:r>
              <w:t>К ответственности не привлекался (судимости отсутствуют)</w:t>
            </w:r>
          </w:p>
        </w:tc>
      </w:tr>
      <w:tr w:rsidR="00ED43D2" w14:paraId="219A492D" w14:textId="77777777" w:rsidTr="007B0FF1">
        <w:tc>
          <w:tcPr>
            <w:tcW w:w="7230" w:type="dxa"/>
            <w:gridSpan w:val="5"/>
          </w:tcPr>
          <w:p w14:paraId="7EA7CAA7" w14:textId="77777777" w:rsidR="00ED43D2" w:rsidRPr="00DB52F3" w:rsidRDefault="00ED43D2" w:rsidP="007B0FF1">
            <w:pPr>
              <w:pStyle w:val="ConsPlusNormal"/>
              <w:spacing w:before="60" w:after="60"/>
              <w:jc w:val="both"/>
              <w:rPr>
                <w:b/>
              </w:rPr>
            </w:pPr>
            <w:r>
              <w:rPr>
                <w:b/>
              </w:rPr>
              <w:t>сведения</w:t>
            </w:r>
            <w:r w:rsidRPr="00DC2234">
              <w:rPr>
                <w:b/>
              </w:rPr>
              <w:t xml:space="preserve"> о занятии членом органа </w:t>
            </w:r>
            <w:r w:rsidRPr="00EA4258">
              <w:rPr>
                <w:b/>
              </w:rPr>
              <w:t xml:space="preserve">поручителя </w:t>
            </w:r>
            <w:r w:rsidRPr="00DC2234">
              <w:rPr>
                <w:b/>
              </w:rPr>
              <w:t>по контролю за его финансово-хозяйственной деятельностью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c>
        <w:tc>
          <w:tcPr>
            <w:tcW w:w="2693" w:type="dxa"/>
            <w:vAlign w:val="center"/>
          </w:tcPr>
          <w:p w14:paraId="061653D2" w14:textId="77777777" w:rsidR="00ED43D2" w:rsidRDefault="00ED43D2" w:rsidP="007B0FF1">
            <w:pPr>
              <w:pStyle w:val="ConsPlusNormal"/>
              <w:spacing w:before="60" w:after="60"/>
              <w:jc w:val="center"/>
            </w:pPr>
            <w:r>
              <w:t>Указанные должности не занимал</w:t>
            </w:r>
          </w:p>
        </w:tc>
      </w:tr>
    </w:tbl>
    <w:p w14:paraId="36F60B6E" w14:textId="77777777" w:rsidR="00ED43D2" w:rsidRDefault="00ED43D2" w:rsidP="00ED43D2">
      <w:pPr>
        <w:pStyle w:val="ConsPlusNormal"/>
        <w:spacing w:before="60" w:after="60"/>
        <w:jc w:val="both"/>
      </w:pPr>
    </w:p>
    <w:tbl>
      <w:tblPr>
        <w:tblStyle w:val="af3"/>
        <w:tblW w:w="9923" w:type="dxa"/>
        <w:tblInd w:w="108" w:type="dxa"/>
        <w:tblLayout w:type="fixed"/>
        <w:tblLook w:val="04A0" w:firstRow="1" w:lastRow="0" w:firstColumn="1" w:lastColumn="0" w:noHBand="0" w:noVBand="1"/>
      </w:tblPr>
      <w:tblGrid>
        <w:gridCol w:w="1134"/>
        <w:gridCol w:w="1985"/>
        <w:gridCol w:w="142"/>
        <w:gridCol w:w="3402"/>
        <w:gridCol w:w="567"/>
        <w:gridCol w:w="2693"/>
      </w:tblGrid>
      <w:tr w:rsidR="00ED43D2" w14:paraId="70B30D7B" w14:textId="77777777" w:rsidTr="007B0FF1">
        <w:tc>
          <w:tcPr>
            <w:tcW w:w="3261" w:type="dxa"/>
            <w:gridSpan w:val="3"/>
          </w:tcPr>
          <w:p w14:paraId="18214AC3" w14:textId="77777777" w:rsidR="00ED43D2" w:rsidRPr="00DB52F3" w:rsidRDefault="00ED43D2" w:rsidP="007B0FF1">
            <w:pPr>
              <w:pStyle w:val="ConsPlusNormal"/>
              <w:spacing w:before="60" w:after="60"/>
              <w:jc w:val="both"/>
              <w:rPr>
                <w:b/>
              </w:rPr>
            </w:pPr>
            <w:r>
              <w:rPr>
                <w:b/>
              </w:rPr>
              <w:t>3</w:t>
            </w:r>
            <w:r w:rsidRPr="00DB52F3">
              <w:rPr>
                <w:b/>
              </w:rPr>
              <w:t>. Фамилия, имя, отчество</w:t>
            </w:r>
          </w:p>
        </w:tc>
        <w:tc>
          <w:tcPr>
            <w:tcW w:w="6662" w:type="dxa"/>
            <w:gridSpan w:val="3"/>
          </w:tcPr>
          <w:p w14:paraId="503DDF79" w14:textId="77777777" w:rsidR="00ED43D2" w:rsidRPr="003A1CA3" w:rsidRDefault="00ED43D2" w:rsidP="007B0FF1">
            <w:pPr>
              <w:spacing w:before="60" w:after="60"/>
            </w:pPr>
            <w:r w:rsidRPr="00271A6F">
              <w:t>Черемных Светлана Игоревна</w:t>
            </w:r>
          </w:p>
        </w:tc>
      </w:tr>
      <w:tr w:rsidR="00ED43D2" w14:paraId="7952BD11" w14:textId="77777777" w:rsidTr="007B0FF1">
        <w:tc>
          <w:tcPr>
            <w:tcW w:w="3261" w:type="dxa"/>
            <w:gridSpan w:val="3"/>
          </w:tcPr>
          <w:p w14:paraId="20191070" w14:textId="77777777" w:rsidR="00ED43D2" w:rsidRPr="00DB52F3" w:rsidRDefault="00ED43D2" w:rsidP="007B0FF1">
            <w:pPr>
              <w:pStyle w:val="ConsPlusNormal"/>
              <w:spacing w:before="60" w:after="60"/>
              <w:jc w:val="both"/>
              <w:rPr>
                <w:b/>
              </w:rPr>
            </w:pPr>
            <w:r w:rsidRPr="00DB52F3">
              <w:rPr>
                <w:b/>
              </w:rPr>
              <w:t>Год рождения</w:t>
            </w:r>
          </w:p>
        </w:tc>
        <w:tc>
          <w:tcPr>
            <w:tcW w:w="6662" w:type="dxa"/>
            <w:gridSpan w:val="3"/>
          </w:tcPr>
          <w:p w14:paraId="7C9849C3" w14:textId="77777777" w:rsidR="00ED43D2" w:rsidRPr="003A1CA3" w:rsidRDefault="00ED43D2" w:rsidP="007B0FF1">
            <w:pPr>
              <w:spacing w:before="60" w:after="60"/>
            </w:pPr>
            <w:r>
              <w:t>1967</w:t>
            </w:r>
          </w:p>
        </w:tc>
      </w:tr>
      <w:tr w:rsidR="00ED43D2" w14:paraId="32042AE8" w14:textId="77777777" w:rsidTr="007B0FF1">
        <w:tc>
          <w:tcPr>
            <w:tcW w:w="3261" w:type="dxa"/>
            <w:gridSpan w:val="3"/>
            <w:tcBorders>
              <w:bottom w:val="single" w:sz="4" w:space="0" w:color="auto"/>
            </w:tcBorders>
          </w:tcPr>
          <w:p w14:paraId="762C1F7F" w14:textId="77777777" w:rsidR="00ED43D2" w:rsidRPr="00DB52F3" w:rsidRDefault="00ED43D2" w:rsidP="007B0FF1">
            <w:pPr>
              <w:pStyle w:val="ConsPlusNormal"/>
              <w:spacing w:before="60" w:after="60"/>
              <w:jc w:val="both"/>
              <w:rPr>
                <w:b/>
              </w:rPr>
            </w:pPr>
            <w:r w:rsidRPr="00DB52F3">
              <w:rPr>
                <w:b/>
              </w:rPr>
              <w:t>Сведения об образовании</w:t>
            </w:r>
          </w:p>
        </w:tc>
        <w:tc>
          <w:tcPr>
            <w:tcW w:w="6662" w:type="dxa"/>
            <w:gridSpan w:val="3"/>
            <w:tcBorders>
              <w:bottom w:val="single" w:sz="4" w:space="0" w:color="auto"/>
            </w:tcBorders>
          </w:tcPr>
          <w:p w14:paraId="15C141C0" w14:textId="6CC1FDA6" w:rsidR="00ED43D2" w:rsidRDefault="00ED43D2" w:rsidP="00E95F78">
            <w:pPr>
              <w:spacing w:before="60" w:after="60"/>
            </w:pPr>
            <w:r>
              <w:rPr>
                <w:szCs w:val="20"/>
              </w:rPr>
              <w:t>Высшее</w:t>
            </w:r>
            <w:r w:rsidR="00E95F78">
              <w:rPr>
                <w:szCs w:val="20"/>
              </w:rPr>
              <w:t xml:space="preserve">; </w:t>
            </w:r>
            <w:r w:rsidR="00E95F78" w:rsidRPr="00E95F78">
              <w:rPr>
                <w:szCs w:val="20"/>
              </w:rPr>
              <w:t xml:space="preserve">Тюменская государственная сельскохозяйственная академия, </w:t>
            </w:r>
            <w:r w:rsidR="00E95F78">
              <w:rPr>
                <w:szCs w:val="20"/>
              </w:rPr>
              <w:t>специальность: б</w:t>
            </w:r>
            <w:r w:rsidR="00E95F78" w:rsidRPr="00E95F78">
              <w:rPr>
                <w:szCs w:val="20"/>
              </w:rPr>
              <w:t>ухгалтерский учет и аудит</w:t>
            </w:r>
            <w:r w:rsidR="00E95F78">
              <w:rPr>
                <w:szCs w:val="20"/>
              </w:rPr>
              <w:t xml:space="preserve">, квалификация: экономист, год окончания </w:t>
            </w:r>
            <w:r w:rsidR="00E95F78" w:rsidRPr="00E95F78">
              <w:rPr>
                <w:szCs w:val="20"/>
              </w:rPr>
              <w:t>1999</w:t>
            </w:r>
            <w:r w:rsidR="00E95F78">
              <w:rPr>
                <w:szCs w:val="20"/>
              </w:rPr>
              <w:t xml:space="preserve">; </w:t>
            </w:r>
            <w:r w:rsidR="00E95F78" w:rsidRPr="00E95F78">
              <w:rPr>
                <w:szCs w:val="20"/>
              </w:rPr>
              <w:t>Академия народного хозяйства при Правительстве Российской Федерации,</w:t>
            </w:r>
            <w:r w:rsidR="00E95F78">
              <w:rPr>
                <w:szCs w:val="20"/>
              </w:rPr>
              <w:t xml:space="preserve"> специальность: с</w:t>
            </w:r>
            <w:r w:rsidR="00E95F78" w:rsidRPr="00E95F78">
              <w:rPr>
                <w:szCs w:val="20"/>
              </w:rPr>
              <w:t>троительство а</w:t>
            </w:r>
            <w:r w:rsidR="00E95F78">
              <w:rPr>
                <w:szCs w:val="20"/>
              </w:rPr>
              <w:t>втомобильных дорог и аэродромов, к</w:t>
            </w:r>
            <w:r w:rsidR="00E95F78" w:rsidRPr="00E95F78">
              <w:rPr>
                <w:szCs w:val="20"/>
              </w:rPr>
              <w:t>валификация</w:t>
            </w:r>
            <w:r w:rsidR="00E95F78">
              <w:rPr>
                <w:szCs w:val="20"/>
              </w:rPr>
              <w:t>: м</w:t>
            </w:r>
            <w:r w:rsidR="00E95F78" w:rsidRPr="00E95F78">
              <w:rPr>
                <w:szCs w:val="20"/>
              </w:rPr>
              <w:t>астер делового администрирования</w:t>
            </w:r>
            <w:r w:rsidR="00E95F78">
              <w:rPr>
                <w:szCs w:val="20"/>
              </w:rPr>
              <w:t>, год окончания 2009.</w:t>
            </w:r>
            <w:r w:rsidR="00E95F78" w:rsidRPr="00E95F78">
              <w:rPr>
                <w:szCs w:val="20"/>
              </w:rPr>
              <w:t>.</w:t>
            </w:r>
          </w:p>
        </w:tc>
      </w:tr>
      <w:tr w:rsidR="00ED43D2" w14:paraId="3AA2FC3D" w14:textId="77777777" w:rsidTr="007B0FF1">
        <w:tc>
          <w:tcPr>
            <w:tcW w:w="9923" w:type="dxa"/>
            <w:gridSpan w:val="6"/>
            <w:tcBorders>
              <w:left w:val="nil"/>
              <w:right w:val="nil"/>
            </w:tcBorders>
          </w:tcPr>
          <w:p w14:paraId="64EEDD0C" w14:textId="77777777" w:rsidR="00ED43D2" w:rsidRPr="00DB52F3" w:rsidRDefault="00ED43D2" w:rsidP="007B0FF1">
            <w:pPr>
              <w:pStyle w:val="ConsPlusNormal"/>
              <w:spacing w:before="60" w:after="60"/>
              <w:jc w:val="both"/>
              <w:rPr>
                <w:b/>
              </w:rPr>
            </w:pPr>
            <w:r>
              <w:rPr>
                <w:b/>
              </w:rPr>
              <w:t>все</w:t>
            </w:r>
            <w:r w:rsidRPr="00DC2234">
              <w:rPr>
                <w:b/>
              </w:rPr>
              <w:t xml:space="preserve"> должност</w:t>
            </w:r>
            <w:r>
              <w:rPr>
                <w:b/>
              </w:rPr>
              <w:t>и, занимаемые</w:t>
            </w:r>
            <w:r w:rsidRPr="00DC2234">
              <w:rPr>
                <w:b/>
              </w:rPr>
              <w:t xml:space="preserve"> членом органа </w:t>
            </w:r>
            <w:r>
              <w:rPr>
                <w:b/>
              </w:rPr>
              <w:t>поручителя</w:t>
            </w:r>
            <w:r w:rsidRPr="00DC2234">
              <w:rPr>
                <w:b/>
              </w:rPr>
              <w:t xml:space="preserve"> по контролю за его финансово-хозяйственной деятельностью в </w:t>
            </w:r>
            <w:r>
              <w:rPr>
                <w:b/>
              </w:rPr>
              <w:t>поручителе</w:t>
            </w:r>
            <w:r w:rsidRPr="00DC2234">
              <w:rPr>
                <w:b/>
              </w:rPr>
              <w:t xml:space="preserve"> и других организациях за последние пять лет и в настоящее время в хронологическом порядке, в том числе по совместительству</w:t>
            </w:r>
            <w:r>
              <w:rPr>
                <w:b/>
              </w:rPr>
              <w:t>:</w:t>
            </w:r>
          </w:p>
        </w:tc>
      </w:tr>
      <w:tr w:rsidR="00ED43D2" w14:paraId="56C97E8A" w14:textId="77777777" w:rsidTr="007B0FF1">
        <w:tc>
          <w:tcPr>
            <w:tcW w:w="3119" w:type="dxa"/>
            <w:gridSpan w:val="2"/>
            <w:vAlign w:val="center"/>
          </w:tcPr>
          <w:p w14:paraId="19B372B3" w14:textId="77777777" w:rsidR="00ED43D2" w:rsidRPr="006547B4" w:rsidRDefault="00ED43D2" w:rsidP="007B0FF1">
            <w:pPr>
              <w:spacing w:before="60" w:after="60"/>
              <w:jc w:val="center"/>
              <w:rPr>
                <w:b/>
              </w:rPr>
            </w:pPr>
            <w:r>
              <w:rPr>
                <w:b/>
              </w:rPr>
              <w:t>Период</w:t>
            </w:r>
          </w:p>
        </w:tc>
        <w:tc>
          <w:tcPr>
            <w:tcW w:w="3544" w:type="dxa"/>
            <w:gridSpan w:val="2"/>
            <w:vAlign w:val="center"/>
          </w:tcPr>
          <w:p w14:paraId="1443FBE5" w14:textId="77777777" w:rsidR="00ED43D2" w:rsidRPr="006547B4" w:rsidRDefault="00ED43D2" w:rsidP="007B0FF1">
            <w:pPr>
              <w:spacing w:before="60" w:after="60"/>
              <w:jc w:val="center"/>
              <w:rPr>
                <w:b/>
              </w:rPr>
            </w:pPr>
            <w:r w:rsidRPr="008E1FF2">
              <w:rPr>
                <w:b/>
              </w:rPr>
              <w:t>Полное или сокращенное фирменное наименование организации</w:t>
            </w:r>
          </w:p>
        </w:tc>
        <w:tc>
          <w:tcPr>
            <w:tcW w:w="3260" w:type="dxa"/>
            <w:gridSpan w:val="2"/>
            <w:vAlign w:val="center"/>
          </w:tcPr>
          <w:p w14:paraId="0F2342E2" w14:textId="77777777" w:rsidR="00ED43D2" w:rsidRPr="006547B4" w:rsidRDefault="00ED43D2" w:rsidP="007B0FF1">
            <w:pPr>
              <w:spacing w:before="60" w:after="60"/>
              <w:jc w:val="center"/>
              <w:rPr>
                <w:b/>
              </w:rPr>
            </w:pPr>
            <w:r w:rsidRPr="006547B4">
              <w:rPr>
                <w:b/>
              </w:rPr>
              <w:t>Наименование должности</w:t>
            </w:r>
          </w:p>
        </w:tc>
      </w:tr>
      <w:tr w:rsidR="00ED43D2" w:rsidRPr="00E67E65" w14:paraId="7589634C" w14:textId="77777777" w:rsidTr="007B0FF1">
        <w:tc>
          <w:tcPr>
            <w:tcW w:w="1134" w:type="dxa"/>
            <w:vAlign w:val="center"/>
          </w:tcPr>
          <w:p w14:paraId="0B0854F2" w14:textId="77777777" w:rsidR="00ED43D2" w:rsidRPr="007E0604" w:rsidRDefault="00ED43D2" w:rsidP="007B0FF1">
            <w:pPr>
              <w:spacing w:before="60" w:after="60"/>
              <w:jc w:val="center"/>
            </w:pPr>
            <w:r>
              <w:t>2010</w:t>
            </w:r>
          </w:p>
        </w:tc>
        <w:tc>
          <w:tcPr>
            <w:tcW w:w="1985" w:type="dxa"/>
            <w:vAlign w:val="center"/>
          </w:tcPr>
          <w:p w14:paraId="59AF6F1A" w14:textId="77777777" w:rsidR="00ED43D2" w:rsidRPr="007E0604" w:rsidRDefault="00ED43D2" w:rsidP="007B0FF1">
            <w:pPr>
              <w:spacing w:before="60" w:after="60"/>
              <w:jc w:val="center"/>
            </w:pPr>
            <w:r>
              <w:t>2013</w:t>
            </w:r>
          </w:p>
        </w:tc>
        <w:tc>
          <w:tcPr>
            <w:tcW w:w="3544" w:type="dxa"/>
            <w:gridSpan w:val="2"/>
            <w:vAlign w:val="center"/>
          </w:tcPr>
          <w:p w14:paraId="3A461236" w14:textId="77777777" w:rsidR="00ED43D2" w:rsidRPr="00E94D4F" w:rsidRDefault="00ED43D2" w:rsidP="007B0FF1">
            <w:pPr>
              <w:spacing w:before="60" w:after="60"/>
              <w:jc w:val="center"/>
            </w:pPr>
            <w:r w:rsidRPr="00E94D4F">
              <w:t>ОАО «Ханты-Мансийскдорстрой»</w:t>
            </w:r>
          </w:p>
        </w:tc>
        <w:tc>
          <w:tcPr>
            <w:tcW w:w="3260" w:type="dxa"/>
            <w:gridSpan w:val="2"/>
            <w:vAlign w:val="center"/>
          </w:tcPr>
          <w:p w14:paraId="2D356C52" w14:textId="77777777" w:rsidR="00ED43D2" w:rsidRDefault="00ED43D2" w:rsidP="007B0FF1">
            <w:pPr>
              <w:spacing w:before="60" w:after="60"/>
              <w:jc w:val="center"/>
            </w:pPr>
            <w:r w:rsidRPr="00E94D4F">
              <w:t>Заместитель начальника отдела инженерной подготовки</w:t>
            </w:r>
          </w:p>
        </w:tc>
      </w:tr>
      <w:tr w:rsidR="00ED43D2" w:rsidRPr="00E67E65" w14:paraId="4F10D7C0" w14:textId="77777777" w:rsidTr="007B0FF1">
        <w:tc>
          <w:tcPr>
            <w:tcW w:w="1134" w:type="dxa"/>
            <w:vAlign w:val="center"/>
          </w:tcPr>
          <w:p w14:paraId="32B34ED3" w14:textId="77777777" w:rsidR="00ED43D2" w:rsidRPr="007E0604" w:rsidRDefault="00ED43D2" w:rsidP="007B0FF1">
            <w:pPr>
              <w:spacing w:before="60" w:after="60"/>
              <w:jc w:val="center"/>
            </w:pPr>
            <w:r>
              <w:t>2013</w:t>
            </w:r>
          </w:p>
        </w:tc>
        <w:tc>
          <w:tcPr>
            <w:tcW w:w="1985" w:type="dxa"/>
            <w:vAlign w:val="center"/>
          </w:tcPr>
          <w:p w14:paraId="23E3C401" w14:textId="77777777" w:rsidR="00ED43D2" w:rsidRPr="007E0604" w:rsidRDefault="00ED43D2" w:rsidP="007B0FF1">
            <w:pPr>
              <w:spacing w:before="60" w:after="60"/>
              <w:jc w:val="center"/>
            </w:pPr>
            <w:r>
              <w:t xml:space="preserve">настоящее </w:t>
            </w:r>
            <w:r w:rsidRPr="007E0604">
              <w:t>вр</w:t>
            </w:r>
            <w:r>
              <w:t>емя</w:t>
            </w:r>
          </w:p>
        </w:tc>
        <w:tc>
          <w:tcPr>
            <w:tcW w:w="3544" w:type="dxa"/>
            <w:gridSpan w:val="2"/>
            <w:vAlign w:val="center"/>
          </w:tcPr>
          <w:p w14:paraId="73E31B8C" w14:textId="77777777" w:rsidR="00ED43D2" w:rsidRPr="007E0604" w:rsidRDefault="00ED43D2" w:rsidP="007B0FF1">
            <w:pPr>
              <w:spacing w:before="60" w:after="60"/>
              <w:jc w:val="center"/>
            </w:pPr>
            <w:r w:rsidRPr="007E0604">
              <w:t>АО «ДСК «АВТОБАН»</w:t>
            </w:r>
          </w:p>
        </w:tc>
        <w:tc>
          <w:tcPr>
            <w:tcW w:w="3260" w:type="dxa"/>
            <w:gridSpan w:val="2"/>
            <w:vAlign w:val="center"/>
          </w:tcPr>
          <w:p w14:paraId="6AA4CB1C" w14:textId="77777777" w:rsidR="00ED43D2" w:rsidRPr="007E0604" w:rsidRDefault="00ED43D2" w:rsidP="007B0FF1">
            <w:pPr>
              <w:spacing w:before="60" w:after="60"/>
              <w:jc w:val="center"/>
            </w:pPr>
            <w:r w:rsidRPr="00271A6F">
              <w:t>Начальник управления контроля и анализа затрат производства, Управляющая компания</w:t>
            </w:r>
          </w:p>
        </w:tc>
      </w:tr>
      <w:tr w:rsidR="00ED43D2" w:rsidRPr="007D652D" w14:paraId="37F088E1" w14:textId="77777777" w:rsidTr="007B0FF1">
        <w:tc>
          <w:tcPr>
            <w:tcW w:w="1134" w:type="dxa"/>
            <w:tcMar>
              <w:top w:w="0" w:type="dxa"/>
              <w:bottom w:w="0" w:type="dxa"/>
            </w:tcMar>
            <w:vAlign w:val="center"/>
          </w:tcPr>
          <w:p w14:paraId="5431ADC6" w14:textId="4119F8AB" w:rsidR="00ED43D2" w:rsidRDefault="005A5481" w:rsidP="007B0FF1">
            <w:pPr>
              <w:spacing w:before="60" w:after="60"/>
              <w:jc w:val="center"/>
              <w:rPr>
                <w:lang w:eastAsia="ru-RU"/>
              </w:rPr>
            </w:pPr>
            <w:r>
              <w:rPr>
                <w:lang w:eastAsia="ru-RU"/>
              </w:rPr>
              <w:t>2013</w:t>
            </w:r>
          </w:p>
        </w:tc>
        <w:tc>
          <w:tcPr>
            <w:tcW w:w="1985" w:type="dxa"/>
            <w:tcMar>
              <w:top w:w="0" w:type="dxa"/>
              <w:bottom w:w="0" w:type="dxa"/>
            </w:tcMar>
            <w:vAlign w:val="center"/>
          </w:tcPr>
          <w:p w14:paraId="10E47AA5" w14:textId="77777777" w:rsidR="00ED43D2" w:rsidRDefault="00ED43D2" w:rsidP="007B0FF1">
            <w:pPr>
              <w:spacing w:before="60" w:after="60"/>
              <w:jc w:val="center"/>
              <w:rPr>
                <w:lang w:eastAsia="ru-RU"/>
              </w:rPr>
            </w:pPr>
            <w:r>
              <w:rPr>
                <w:lang w:eastAsia="ru-RU"/>
              </w:rPr>
              <w:t>настоящее время</w:t>
            </w:r>
          </w:p>
        </w:tc>
        <w:tc>
          <w:tcPr>
            <w:tcW w:w="3544" w:type="dxa"/>
            <w:gridSpan w:val="2"/>
            <w:tcMar>
              <w:top w:w="0" w:type="dxa"/>
              <w:bottom w:w="0" w:type="dxa"/>
            </w:tcMar>
            <w:vAlign w:val="center"/>
          </w:tcPr>
          <w:p w14:paraId="2841CD21" w14:textId="77777777" w:rsidR="00ED43D2" w:rsidRPr="007D652D" w:rsidRDefault="00ED43D2" w:rsidP="007B0FF1">
            <w:pPr>
              <w:spacing w:before="60" w:after="60"/>
              <w:jc w:val="center"/>
              <w:rPr>
                <w:bCs/>
                <w:iCs/>
              </w:rPr>
            </w:pPr>
            <w:r w:rsidRPr="007D652D">
              <w:rPr>
                <w:bCs/>
                <w:iCs/>
              </w:rPr>
              <w:t>АО «ДСК «АВТОБАН»</w:t>
            </w:r>
          </w:p>
        </w:tc>
        <w:tc>
          <w:tcPr>
            <w:tcW w:w="3260" w:type="dxa"/>
            <w:gridSpan w:val="2"/>
            <w:tcMar>
              <w:top w:w="0" w:type="dxa"/>
              <w:bottom w:w="0" w:type="dxa"/>
            </w:tcMar>
            <w:vAlign w:val="center"/>
          </w:tcPr>
          <w:p w14:paraId="7F6745DF" w14:textId="77777777" w:rsidR="00ED43D2" w:rsidRPr="00EA4258" w:rsidRDefault="00ED43D2" w:rsidP="007B0FF1">
            <w:pPr>
              <w:spacing w:before="60" w:after="60"/>
              <w:jc w:val="center"/>
              <w:rPr>
                <w:bCs/>
                <w:iCs/>
              </w:rPr>
            </w:pPr>
            <w:r>
              <w:rPr>
                <w:bCs/>
                <w:iCs/>
              </w:rPr>
              <w:t>Член Ревизионной комиссии</w:t>
            </w:r>
          </w:p>
        </w:tc>
      </w:tr>
      <w:tr w:rsidR="00ED43D2" w14:paraId="71A092F0" w14:textId="77777777" w:rsidTr="007B0FF1">
        <w:tc>
          <w:tcPr>
            <w:tcW w:w="7230" w:type="dxa"/>
            <w:gridSpan w:val="5"/>
          </w:tcPr>
          <w:p w14:paraId="21BFE5CC" w14:textId="77777777" w:rsidR="00ED43D2" w:rsidRPr="00DB52F3" w:rsidRDefault="00ED43D2" w:rsidP="007B0FF1">
            <w:pPr>
              <w:pStyle w:val="ConsPlusNormal"/>
              <w:spacing w:before="60" w:after="60"/>
              <w:jc w:val="both"/>
              <w:rPr>
                <w:b/>
              </w:rPr>
            </w:pPr>
            <w:r w:rsidRPr="00DC2234">
              <w:rPr>
                <w:b/>
              </w:rPr>
              <w:t xml:space="preserve">доли участия члена органа </w:t>
            </w:r>
            <w:r>
              <w:rPr>
                <w:b/>
              </w:rPr>
              <w:t>поручителя</w:t>
            </w:r>
            <w:r w:rsidRPr="00DC2234">
              <w:rPr>
                <w:b/>
              </w:rPr>
              <w:t xml:space="preserve"> по контролю за его финансово-хозяйственной деятельностью в уставном капитале </w:t>
            </w:r>
            <w:r w:rsidRPr="00EA4258">
              <w:rPr>
                <w:b/>
              </w:rPr>
              <w:t>поручителя</w:t>
            </w:r>
            <w:r w:rsidRPr="00DC2234">
              <w:rPr>
                <w:b/>
              </w:rPr>
              <w:t>, являющегося коммерческой организацией</w:t>
            </w:r>
          </w:p>
        </w:tc>
        <w:tc>
          <w:tcPr>
            <w:tcW w:w="2693" w:type="dxa"/>
            <w:vAlign w:val="center"/>
          </w:tcPr>
          <w:p w14:paraId="59DF9694" w14:textId="77777777" w:rsidR="00ED43D2" w:rsidRPr="000D2FFD" w:rsidRDefault="00ED43D2" w:rsidP="007B0FF1">
            <w:pPr>
              <w:spacing w:before="60" w:after="60"/>
              <w:jc w:val="center"/>
            </w:pPr>
            <w:r>
              <w:t>Не имеет</w:t>
            </w:r>
          </w:p>
        </w:tc>
      </w:tr>
      <w:tr w:rsidR="00ED43D2" w14:paraId="2481B3B9" w14:textId="77777777" w:rsidTr="007B0FF1">
        <w:tc>
          <w:tcPr>
            <w:tcW w:w="7230" w:type="dxa"/>
            <w:gridSpan w:val="5"/>
          </w:tcPr>
          <w:p w14:paraId="383205F6" w14:textId="77777777" w:rsidR="00ED43D2" w:rsidRPr="00DB52F3" w:rsidRDefault="00ED43D2" w:rsidP="007B0FF1">
            <w:pPr>
              <w:pStyle w:val="ConsPlusNormal"/>
              <w:spacing w:before="60" w:after="60"/>
              <w:jc w:val="both"/>
              <w:rPr>
                <w:b/>
              </w:rPr>
            </w:pPr>
            <w:r w:rsidRPr="00DC2234">
              <w:rPr>
                <w:b/>
              </w:rPr>
              <w:t xml:space="preserve">доли принадлежащих указанному лицу обыкновенных акций </w:t>
            </w:r>
            <w:r w:rsidRPr="00EA4258">
              <w:rPr>
                <w:b/>
              </w:rPr>
              <w:t>поручителя</w:t>
            </w:r>
          </w:p>
        </w:tc>
        <w:tc>
          <w:tcPr>
            <w:tcW w:w="2693" w:type="dxa"/>
            <w:vAlign w:val="center"/>
          </w:tcPr>
          <w:p w14:paraId="721B831C" w14:textId="77777777" w:rsidR="00ED43D2" w:rsidRDefault="00ED43D2" w:rsidP="007B0FF1">
            <w:pPr>
              <w:spacing w:before="60" w:after="60"/>
              <w:jc w:val="center"/>
            </w:pPr>
            <w:r>
              <w:t>Не имеет</w:t>
            </w:r>
          </w:p>
        </w:tc>
      </w:tr>
      <w:tr w:rsidR="00ED43D2" w14:paraId="0F8F73A9" w14:textId="77777777" w:rsidTr="007B0FF1">
        <w:tc>
          <w:tcPr>
            <w:tcW w:w="7230" w:type="dxa"/>
            <w:gridSpan w:val="5"/>
          </w:tcPr>
          <w:p w14:paraId="1ED87F13" w14:textId="77777777" w:rsidR="00ED43D2" w:rsidRPr="00DB52F3" w:rsidRDefault="00ED43D2" w:rsidP="007B0FF1">
            <w:pPr>
              <w:pStyle w:val="ConsPlusNormal"/>
              <w:spacing w:before="60" w:after="60"/>
              <w:jc w:val="both"/>
              <w:rPr>
                <w:b/>
              </w:rPr>
            </w:pPr>
            <w:r w:rsidRPr="00DC2234">
              <w:rPr>
                <w:b/>
              </w:rPr>
              <w:t>количеств</w:t>
            </w:r>
            <w:r>
              <w:rPr>
                <w:b/>
              </w:rPr>
              <w:t>о</w:t>
            </w:r>
            <w:r w:rsidRPr="00DC2234">
              <w:rPr>
                <w:b/>
              </w:rPr>
              <w:t xml:space="preserve"> акций </w:t>
            </w:r>
            <w:r w:rsidRPr="00EA4258">
              <w:rPr>
                <w:b/>
              </w:rPr>
              <w:t xml:space="preserve">поручителя </w:t>
            </w:r>
            <w:r w:rsidRPr="00DC2234">
              <w:rPr>
                <w:b/>
              </w:rPr>
              <w:t xml:space="preserve">каждой категории (типа), которые могут быть приобретены таким лицом в результате осуществления прав по принадлежащим ему опционам </w:t>
            </w:r>
            <w:r w:rsidRPr="00EA4258">
              <w:rPr>
                <w:b/>
              </w:rPr>
              <w:t>поручителя</w:t>
            </w:r>
          </w:p>
        </w:tc>
        <w:tc>
          <w:tcPr>
            <w:tcW w:w="2693" w:type="dxa"/>
            <w:vAlign w:val="center"/>
          </w:tcPr>
          <w:p w14:paraId="728FBE96" w14:textId="77777777" w:rsidR="00ED43D2" w:rsidRDefault="00ED43D2" w:rsidP="007B0FF1">
            <w:pPr>
              <w:pStyle w:val="ConsPlusNormal"/>
              <w:spacing w:before="60" w:after="60"/>
              <w:jc w:val="center"/>
            </w:pPr>
            <w:r>
              <w:t>Опционов не имеет</w:t>
            </w:r>
          </w:p>
        </w:tc>
      </w:tr>
      <w:tr w:rsidR="00ED43D2" w14:paraId="5BA3B5AF" w14:textId="77777777" w:rsidTr="007B0FF1">
        <w:tc>
          <w:tcPr>
            <w:tcW w:w="7230" w:type="dxa"/>
            <w:gridSpan w:val="5"/>
          </w:tcPr>
          <w:p w14:paraId="0D54D4EB" w14:textId="77777777" w:rsidR="00ED43D2" w:rsidRPr="00DB52F3" w:rsidRDefault="00ED43D2" w:rsidP="007B0FF1">
            <w:pPr>
              <w:pStyle w:val="ConsPlusNormal"/>
              <w:spacing w:before="60" w:after="60"/>
              <w:jc w:val="both"/>
              <w:rPr>
                <w:b/>
              </w:rPr>
            </w:pPr>
            <w:r w:rsidRPr="00DC2234">
              <w:rPr>
                <w:b/>
              </w:rPr>
              <w:t xml:space="preserve">доли участия члена органа </w:t>
            </w:r>
            <w:r w:rsidRPr="00EA4258">
              <w:rPr>
                <w:b/>
              </w:rPr>
              <w:t xml:space="preserve">поручителя </w:t>
            </w:r>
            <w:r w:rsidRPr="00DC2234">
              <w:rPr>
                <w:b/>
              </w:rPr>
              <w:t xml:space="preserve">по контролю за его финансово-хозяйственной деятельностью в уставном капитале дочерних и зависимых обществ </w:t>
            </w:r>
            <w:r w:rsidRPr="00EA4258">
              <w:rPr>
                <w:b/>
              </w:rPr>
              <w:t>поручителя</w:t>
            </w:r>
          </w:p>
        </w:tc>
        <w:tc>
          <w:tcPr>
            <w:tcW w:w="2693" w:type="dxa"/>
            <w:vAlign w:val="center"/>
          </w:tcPr>
          <w:p w14:paraId="0A78E988" w14:textId="77777777" w:rsidR="00ED43D2" w:rsidRDefault="00ED43D2" w:rsidP="007B0FF1">
            <w:pPr>
              <w:pStyle w:val="ConsPlusNormal"/>
              <w:spacing w:before="60" w:after="60"/>
              <w:jc w:val="center"/>
            </w:pPr>
            <w:r>
              <w:t>Не имеет</w:t>
            </w:r>
          </w:p>
        </w:tc>
      </w:tr>
      <w:tr w:rsidR="00ED43D2" w14:paraId="1E2CE1A9" w14:textId="77777777" w:rsidTr="007B0FF1">
        <w:tc>
          <w:tcPr>
            <w:tcW w:w="7230" w:type="dxa"/>
            <w:gridSpan w:val="5"/>
          </w:tcPr>
          <w:p w14:paraId="327DEC04" w14:textId="77777777" w:rsidR="00ED43D2" w:rsidRPr="00DB52F3" w:rsidRDefault="00ED43D2" w:rsidP="007B0FF1">
            <w:pPr>
              <w:pStyle w:val="ConsPlusNormal"/>
              <w:spacing w:before="60" w:after="60"/>
              <w:jc w:val="both"/>
              <w:rPr>
                <w:b/>
              </w:rPr>
            </w:pPr>
            <w:r w:rsidRPr="00DC2234">
              <w:rPr>
                <w:b/>
              </w:rPr>
              <w:t xml:space="preserve">доли принадлежащих указанному лицу обыкновенных акций дочернего или зависимого общества </w:t>
            </w:r>
            <w:r w:rsidRPr="00EA4258">
              <w:rPr>
                <w:b/>
              </w:rPr>
              <w:t>поручителя</w:t>
            </w:r>
          </w:p>
        </w:tc>
        <w:tc>
          <w:tcPr>
            <w:tcW w:w="2693" w:type="dxa"/>
            <w:vAlign w:val="center"/>
          </w:tcPr>
          <w:p w14:paraId="23D42F72" w14:textId="77777777" w:rsidR="00ED43D2" w:rsidRDefault="00ED43D2" w:rsidP="007B0FF1">
            <w:pPr>
              <w:pStyle w:val="ConsPlusNormal"/>
              <w:spacing w:before="60" w:after="60"/>
              <w:jc w:val="center"/>
            </w:pPr>
            <w:r>
              <w:t>Не имеет</w:t>
            </w:r>
          </w:p>
        </w:tc>
      </w:tr>
      <w:tr w:rsidR="00ED43D2" w14:paraId="63B7C6AA" w14:textId="77777777" w:rsidTr="007B0FF1">
        <w:tc>
          <w:tcPr>
            <w:tcW w:w="7230" w:type="dxa"/>
            <w:gridSpan w:val="5"/>
          </w:tcPr>
          <w:p w14:paraId="3AD9E18B" w14:textId="77777777" w:rsidR="00ED43D2" w:rsidRPr="00DB52F3" w:rsidRDefault="00ED43D2" w:rsidP="007B0FF1">
            <w:pPr>
              <w:pStyle w:val="ConsPlusNormal"/>
              <w:spacing w:before="60" w:after="60"/>
              <w:jc w:val="both"/>
              <w:rPr>
                <w:b/>
              </w:rPr>
            </w:pPr>
            <w:r>
              <w:rPr>
                <w:b/>
              </w:rPr>
              <w:t>количество</w:t>
            </w:r>
            <w:r w:rsidRPr="00DC2234">
              <w:rPr>
                <w:b/>
              </w:rPr>
              <w:t xml:space="preserve"> акций дочернего или зависимого общества </w:t>
            </w:r>
            <w:r w:rsidRPr="00EA4258">
              <w:rPr>
                <w:b/>
              </w:rPr>
              <w:t xml:space="preserve">поручителя </w:t>
            </w:r>
            <w:r w:rsidRPr="00DC2234">
              <w:rPr>
                <w:b/>
              </w:rPr>
              <w:t xml:space="preserve">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w:t>
            </w:r>
            <w:r w:rsidRPr="00EA4258">
              <w:rPr>
                <w:b/>
              </w:rPr>
              <w:t>поручителя</w:t>
            </w:r>
          </w:p>
        </w:tc>
        <w:tc>
          <w:tcPr>
            <w:tcW w:w="2693" w:type="dxa"/>
            <w:vAlign w:val="center"/>
          </w:tcPr>
          <w:p w14:paraId="53AE6078" w14:textId="77777777" w:rsidR="00ED43D2" w:rsidRDefault="00ED43D2" w:rsidP="007B0FF1">
            <w:pPr>
              <w:pStyle w:val="ConsPlusNormal"/>
              <w:spacing w:before="60" w:after="60"/>
              <w:jc w:val="center"/>
            </w:pPr>
            <w:r>
              <w:t>Опционов не имеет</w:t>
            </w:r>
          </w:p>
        </w:tc>
      </w:tr>
      <w:tr w:rsidR="00ED43D2" w14:paraId="038F8D69" w14:textId="77777777" w:rsidTr="007B0FF1">
        <w:tc>
          <w:tcPr>
            <w:tcW w:w="7230" w:type="dxa"/>
            <w:gridSpan w:val="5"/>
          </w:tcPr>
          <w:p w14:paraId="1C4D5741" w14:textId="77777777" w:rsidR="00ED43D2" w:rsidRPr="00DB52F3" w:rsidRDefault="00ED43D2" w:rsidP="007B0FF1">
            <w:pPr>
              <w:pStyle w:val="ConsPlusNormal"/>
              <w:spacing w:before="60" w:after="60"/>
              <w:jc w:val="both"/>
              <w:rPr>
                <w:b/>
              </w:rPr>
            </w:pPr>
            <w:r>
              <w:rPr>
                <w:b/>
              </w:rPr>
              <w:t>характер</w:t>
            </w:r>
            <w:r w:rsidRPr="00DC2234">
              <w:rPr>
                <w:b/>
              </w:rPr>
              <w:t xml:space="preserve"> любых родственных связей между членом органа </w:t>
            </w:r>
            <w:r w:rsidRPr="00EA4258">
              <w:rPr>
                <w:b/>
              </w:rPr>
              <w:t xml:space="preserve">поручителя </w:t>
            </w:r>
            <w:r w:rsidRPr="00DC2234">
              <w:rPr>
                <w:b/>
              </w:rPr>
              <w:t xml:space="preserve">по контролю за его финансово-хозяйственной деятельностью и иными членами органов </w:t>
            </w:r>
            <w:r w:rsidRPr="00EA4258">
              <w:rPr>
                <w:b/>
              </w:rPr>
              <w:t xml:space="preserve">поручителя </w:t>
            </w:r>
            <w:r w:rsidRPr="00DC2234">
              <w:rPr>
                <w:b/>
              </w:rPr>
              <w:t xml:space="preserve">по контролю за его финансово-хозяйственной деятельностью, членами совета директоров (наблюдательного совета) </w:t>
            </w:r>
            <w:r w:rsidRPr="00EA4258">
              <w:rPr>
                <w:b/>
              </w:rPr>
              <w:t>поручителя</w:t>
            </w:r>
            <w:r w:rsidRPr="00DC2234">
              <w:rPr>
                <w:b/>
              </w:rPr>
              <w:t xml:space="preserve">, членами коллегиального исполнительного органа </w:t>
            </w:r>
            <w:r w:rsidRPr="00EA4258">
              <w:rPr>
                <w:b/>
              </w:rPr>
              <w:t>поручителя</w:t>
            </w:r>
            <w:r w:rsidRPr="00DC2234">
              <w:rPr>
                <w:b/>
              </w:rPr>
              <w:t xml:space="preserve">, лицом, занимающим должность (осуществляющим функции) единоличного исполнительного органа </w:t>
            </w:r>
            <w:r w:rsidRPr="00EA4258">
              <w:rPr>
                <w:b/>
              </w:rPr>
              <w:t>поручителя</w:t>
            </w:r>
          </w:p>
        </w:tc>
        <w:tc>
          <w:tcPr>
            <w:tcW w:w="2693" w:type="dxa"/>
            <w:vAlign w:val="center"/>
          </w:tcPr>
          <w:p w14:paraId="5E1916E1" w14:textId="77777777" w:rsidR="00ED43D2" w:rsidRDefault="00ED43D2" w:rsidP="007B0FF1">
            <w:pPr>
              <w:pStyle w:val="ConsPlusNormal"/>
              <w:spacing w:before="60" w:after="60"/>
              <w:jc w:val="center"/>
            </w:pPr>
            <w:r>
              <w:t>Родственные связи с указанными лицами отсутствуют</w:t>
            </w:r>
          </w:p>
        </w:tc>
      </w:tr>
      <w:tr w:rsidR="00ED43D2" w14:paraId="777D939C" w14:textId="77777777" w:rsidTr="007B0FF1">
        <w:tc>
          <w:tcPr>
            <w:tcW w:w="7230" w:type="dxa"/>
            <w:gridSpan w:val="5"/>
          </w:tcPr>
          <w:p w14:paraId="35309630" w14:textId="77777777" w:rsidR="00ED43D2" w:rsidRPr="00DB52F3" w:rsidRDefault="00ED43D2" w:rsidP="007B0FF1">
            <w:pPr>
              <w:pStyle w:val="ConsPlusNormal"/>
              <w:spacing w:before="60" w:after="60"/>
              <w:jc w:val="both"/>
              <w:rPr>
                <w:b/>
              </w:rPr>
            </w:pPr>
            <w:r>
              <w:rPr>
                <w:b/>
              </w:rPr>
              <w:t>сведения</w:t>
            </w:r>
            <w:r w:rsidRPr="00DC2234">
              <w:rPr>
                <w:b/>
              </w:rPr>
              <w:t xml:space="preserve"> о привлечении члена органа </w:t>
            </w:r>
            <w:r w:rsidRPr="00EA4258">
              <w:rPr>
                <w:b/>
              </w:rPr>
              <w:t xml:space="preserve">поручителя </w:t>
            </w:r>
            <w:r w:rsidRPr="00DC2234">
              <w:rPr>
                <w:b/>
              </w:rPr>
              <w:t>по контролю за его финансово-хозяйственной деятельностью к административной ответственности за правонарушения в области финансов, налогов и сборов, рынка ценных бумаг и (или) уголовной ответственности (о наличии судимости) за преступления в сфере экономики или за преступления против государственной власти</w:t>
            </w:r>
          </w:p>
        </w:tc>
        <w:tc>
          <w:tcPr>
            <w:tcW w:w="2693" w:type="dxa"/>
            <w:vAlign w:val="center"/>
          </w:tcPr>
          <w:p w14:paraId="23FE8D40" w14:textId="77777777" w:rsidR="00ED43D2" w:rsidRDefault="00ED43D2" w:rsidP="007B0FF1">
            <w:pPr>
              <w:pStyle w:val="ConsPlusNormal"/>
              <w:spacing w:before="60" w:after="60"/>
              <w:jc w:val="center"/>
            </w:pPr>
            <w:r>
              <w:t>К ответственности не привлекался (судимости отсутствуют)</w:t>
            </w:r>
          </w:p>
        </w:tc>
      </w:tr>
      <w:tr w:rsidR="00ED43D2" w14:paraId="401048F6" w14:textId="77777777" w:rsidTr="007B0FF1">
        <w:tc>
          <w:tcPr>
            <w:tcW w:w="7230" w:type="dxa"/>
            <w:gridSpan w:val="5"/>
          </w:tcPr>
          <w:p w14:paraId="2794ACD4" w14:textId="77777777" w:rsidR="00ED43D2" w:rsidRPr="00DB52F3" w:rsidRDefault="00ED43D2" w:rsidP="007B0FF1">
            <w:pPr>
              <w:pStyle w:val="ConsPlusNormal"/>
              <w:spacing w:before="60" w:after="60"/>
              <w:jc w:val="both"/>
              <w:rPr>
                <w:b/>
              </w:rPr>
            </w:pPr>
            <w:r>
              <w:rPr>
                <w:b/>
              </w:rPr>
              <w:t>сведения</w:t>
            </w:r>
            <w:r w:rsidRPr="00DC2234">
              <w:rPr>
                <w:b/>
              </w:rPr>
              <w:t xml:space="preserve"> о занятии членом органа </w:t>
            </w:r>
            <w:r w:rsidRPr="00EA4258">
              <w:rPr>
                <w:b/>
              </w:rPr>
              <w:t xml:space="preserve">поручителя </w:t>
            </w:r>
            <w:r w:rsidRPr="00DC2234">
              <w:rPr>
                <w:b/>
              </w:rPr>
              <w:t>по контролю за его финансово-хозяйственной деятельностью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tc>
        <w:tc>
          <w:tcPr>
            <w:tcW w:w="2693" w:type="dxa"/>
            <w:vAlign w:val="center"/>
          </w:tcPr>
          <w:p w14:paraId="0DB6FCE3" w14:textId="77777777" w:rsidR="00ED43D2" w:rsidRDefault="00ED43D2" w:rsidP="007B0FF1">
            <w:pPr>
              <w:pStyle w:val="ConsPlusNormal"/>
              <w:spacing w:before="60" w:after="60"/>
              <w:jc w:val="center"/>
            </w:pPr>
            <w:r>
              <w:t>Указанные должности не занимала</w:t>
            </w:r>
          </w:p>
        </w:tc>
      </w:tr>
    </w:tbl>
    <w:p w14:paraId="4BCBDD8F" w14:textId="77777777" w:rsidR="00ED43D2" w:rsidRDefault="00ED43D2" w:rsidP="00ED43D2">
      <w:pPr>
        <w:pStyle w:val="ConsPlusNormal"/>
        <w:spacing w:before="60" w:after="60"/>
        <w:jc w:val="both"/>
      </w:pPr>
    </w:p>
    <w:p w14:paraId="66FF88C5" w14:textId="77777777" w:rsidR="00ED43D2" w:rsidRPr="001F4F24" w:rsidRDefault="00ED43D2" w:rsidP="00ED43D2">
      <w:pPr>
        <w:pStyle w:val="ConsPlusNormal"/>
        <w:spacing w:before="60" w:after="60"/>
        <w:jc w:val="both"/>
      </w:pPr>
      <w:r w:rsidRPr="001F4F24">
        <w:rPr>
          <w:b/>
        </w:rPr>
        <w:t>информация в отношении руководителя отдельного структурного подразделения (подразделений) поручителя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контроль за финансово-хозяйственной деятельностью поручителя) и (или) отдельного структурного подразделения (службы) внутреннего аудита:</w:t>
      </w:r>
      <w:r>
        <w:rPr>
          <w:b/>
        </w:rPr>
        <w:t xml:space="preserve"> </w:t>
      </w:r>
      <w:r w:rsidRPr="001F4F24">
        <w:t>подразделением, занимающимся внутренним аудитом и финансовым контролем деятельности</w:t>
      </w:r>
      <w:r>
        <w:t xml:space="preserve"> Поручителя</w:t>
      </w:r>
      <w:r w:rsidRPr="001F4F24">
        <w:t xml:space="preserve"> является Управление внутреннего аудита и финансового контроля.</w:t>
      </w:r>
      <w:r>
        <w:t xml:space="preserve"> На дату утверждения Проспекта </w:t>
      </w:r>
      <w:r w:rsidRPr="001F4F24">
        <w:t xml:space="preserve">должность руководителя Управления внутреннего аудита и финансового контроля </w:t>
      </w:r>
      <w:r>
        <w:t xml:space="preserve">Поручителя </w:t>
      </w:r>
      <w:r w:rsidRPr="001F4F24">
        <w:t>вакантна</w:t>
      </w:r>
      <w:r>
        <w:t>, в связи с чем указанная информация не представляется.</w:t>
      </w:r>
    </w:p>
    <w:p w14:paraId="43AA1B2D" w14:textId="77777777" w:rsidR="00ED43D2" w:rsidRDefault="00ED43D2" w:rsidP="00ED43D2">
      <w:pPr>
        <w:pStyle w:val="ConsPlusNormal"/>
        <w:spacing w:before="60" w:after="60"/>
        <w:jc w:val="both"/>
      </w:pPr>
      <w:r>
        <w:rPr>
          <w:b/>
        </w:rPr>
        <w:t>информация об иных органах</w:t>
      </w:r>
      <w:r w:rsidRPr="002D41CC">
        <w:rPr>
          <w:b/>
        </w:rPr>
        <w:t xml:space="preserve"> </w:t>
      </w:r>
      <w:r>
        <w:rPr>
          <w:b/>
        </w:rPr>
        <w:t>поручителя</w:t>
      </w:r>
      <w:r w:rsidRPr="002D41CC">
        <w:rPr>
          <w:b/>
        </w:rPr>
        <w:t xml:space="preserve"> по контролю за его финансово-хозяйственной деятельностью:</w:t>
      </w:r>
      <w:r>
        <w:rPr>
          <w:b/>
        </w:rPr>
        <w:t xml:space="preserve"> </w:t>
      </w:r>
      <w:r>
        <w:t>иные органы</w:t>
      </w:r>
      <w:r w:rsidRPr="00CA5823">
        <w:t xml:space="preserve"> по контролю за его финансово-хозяйственной деятельностью</w:t>
      </w:r>
      <w:r>
        <w:t xml:space="preserve"> на дату утверждения Проспекта у Поручителя отсутствуют.</w:t>
      </w:r>
    </w:p>
    <w:p w14:paraId="6FE159FF" w14:textId="77777777" w:rsidR="00ED43D2" w:rsidRPr="009479FF" w:rsidRDefault="00ED43D2" w:rsidP="00ED43D2">
      <w:pPr>
        <w:pStyle w:val="ConsPlusNormal"/>
        <w:spacing w:before="60" w:after="60"/>
        <w:jc w:val="both"/>
      </w:pPr>
    </w:p>
    <w:p w14:paraId="334684DF" w14:textId="77777777" w:rsidR="00ED43D2" w:rsidRPr="009479FF" w:rsidRDefault="00ED43D2" w:rsidP="007B0FF1">
      <w:pPr>
        <w:pStyle w:val="30"/>
      </w:pPr>
      <w:bookmarkStart w:id="418" w:name="_Toc456795921"/>
      <w:r w:rsidRPr="009479FF">
        <w:t xml:space="preserve">5.6. Сведения о размере вознаграждения и (или) компенсации расходов по органу контроля за финансово-хозяйственной деятельностью </w:t>
      </w:r>
      <w:r>
        <w:t>поручителя</w:t>
      </w:r>
      <w:bookmarkEnd w:id="418"/>
    </w:p>
    <w:p w14:paraId="336434F5" w14:textId="77777777" w:rsidR="00ED43D2" w:rsidRPr="000D4853" w:rsidRDefault="00ED43D2" w:rsidP="00ED43D2">
      <w:pPr>
        <w:pStyle w:val="ConsPlusNormal"/>
        <w:spacing w:before="60" w:after="60"/>
        <w:jc w:val="both"/>
        <w:rPr>
          <w:b/>
        </w:rPr>
      </w:pPr>
      <w:r w:rsidRPr="000D4853">
        <w:rPr>
          <w:b/>
        </w:rPr>
        <w:t xml:space="preserve">сведения по каждому органу контроля за финансово-хозяйственной деятельностью </w:t>
      </w:r>
      <w:r>
        <w:rPr>
          <w:b/>
        </w:rPr>
        <w:t>поручителя</w:t>
      </w:r>
      <w:r w:rsidRPr="000D4853">
        <w:rPr>
          <w:b/>
        </w:rPr>
        <w:t xml:space="preserve"> (за исключением физического лица, занимающего должность (осуществляющего функции) ревизора </w:t>
      </w:r>
      <w:r w:rsidRPr="00B80AEA">
        <w:rPr>
          <w:b/>
        </w:rPr>
        <w:t>поручителя</w:t>
      </w:r>
      <w:r w:rsidRPr="000D4853">
        <w:rPr>
          <w:b/>
        </w:rPr>
        <w:t>):</w:t>
      </w:r>
    </w:p>
    <w:tbl>
      <w:tblPr>
        <w:tblStyle w:val="af3"/>
        <w:tblW w:w="0" w:type="auto"/>
        <w:tblInd w:w="108" w:type="dxa"/>
        <w:tblLook w:val="04A0" w:firstRow="1" w:lastRow="0" w:firstColumn="1" w:lastColumn="0" w:noHBand="0" w:noVBand="1"/>
      </w:tblPr>
      <w:tblGrid>
        <w:gridCol w:w="6437"/>
        <w:gridCol w:w="1743"/>
        <w:gridCol w:w="1743"/>
      </w:tblGrid>
      <w:tr w:rsidR="00ED43D2" w:rsidRPr="0031317F" w14:paraId="079AAF7E" w14:textId="77777777" w:rsidTr="007B0FF1">
        <w:trPr>
          <w:trHeight w:val="274"/>
        </w:trPr>
        <w:tc>
          <w:tcPr>
            <w:tcW w:w="6437" w:type="dxa"/>
            <w:vAlign w:val="center"/>
          </w:tcPr>
          <w:p w14:paraId="26505B98" w14:textId="386033B5" w:rsidR="00ED43D2" w:rsidRPr="0031317F" w:rsidRDefault="00ED43D2" w:rsidP="007B0FF1">
            <w:pPr>
              <w:pStyle w:val="ConsPlusNormal"/>
              <w:spacing w:before="60" w:after="60"/>
              <w:jc w:val="center"/>
              <w:rPr>
                <w:b/>
                <w:sz w:val="18"/>
                <w:szCs w:val="18"/>
              </w:rPr>
            </w:pPr>
            <w:r>
              <w:rPr>
                <w:b/>
                <w:sz w:val="18"/>
                <w:szCs w:val="18"/>
              </w:rPr>
              <w:t>Виды вознаграждения</w:t>
            </w:r>
            <w:r w:rsidRPr="0031317F">
              <w:rPr>
                <w:b/>
                <w:sz w:val="18"/>
                <w:szCs w:val="18"/>
              </w:rPr>
              <w:t>, тыс. руб.</w:t>
            </w:r>
          </w:p>
        </w:tc>
        <w:tc>
          <w:tcPr>
            <w:tcW w:w="1743" w:type="dxa"/>
            <w:vAlign w:val="center"/>
          </w:tcPr>
          <w:p w14:paraId="73D69FB8" w14:textId="77777777" w:rsidR="00ED43D2" w:rsidRPr="0031317F" w:rsidRDefault="00ED43D2" w:rsidP="007B0FF1">
            <w:pPr>
              <w:pStyle w:val="ConsPlusNormal"/>
              <w:spacing w:before="60" w:after="60"/>
              <w:jc w:val="center"/>
              <w:rPr>
                <w:b/>
                <w:sz w:val="18"/>
                <w:szCs w:val="18"/>
              </w:rPr>
            </w:pPr>
            <w:r w:rsidRPr="0031317F">
              <w:rPr>
                <w:b/>
                <w:sz w:val="18"/>
                <w:szCs w:val="18"/>
              </w:rPr>
              <w:t>201</w:t>
            </w:r>
            <w:r>
              <w:rPr>
                <w:b/>
                <w:sz w:val="18"/>
                <w:szCs w:val="18"/>
              </w:rPr>
              <w:t>5</w:t>
            </w:r>
            <w:r w:rsidRPr="0031317F">
              <w:rPr>
                <w:b/>
                <w:sz w:val="18"/>
                <w:szCs w:val="18"/>
              </w:rPr>
              <w:t xml:space="preserve"> год</w:t>
            </w:r>
          </w:p>
        </w:tc>
        <w:tc>
          <w:tcPr>
            <w:tcW w:w="1743" w:type="dxa"/>
            <w:vAlign w:val="center"/>
          </w:tcPr>
          <w:p w14:paraId="0BBA5D51" w14:textId="4D704F84" w:rsidR="00ED43D2" w:rsidRPr="0031317F" w:rsidRDefault="00ED43D2" w:rsidP="009D2DA9">
            <w:pPr>
              <w:pStyle w:val="ConsPlusNormal"/>
              <w:spacing w:before="60" w:after="60"/>
              <w:jc w:val="center"/>
              <w:rPr>
                <w:b/>
                <w:sz w:val="18"/>
                <w:szCs w:val="18"/>
              </w:rPr>
            </w:pPr>
            <w:r>
              <w:rPr>
                <w:b/>
                <w:sz w:val="18"/>
                <w:szCs w:val="18"/>
              </w:rPr>
              <w:t xml:space="preserve">январь </w:t>
            </w:r>
            <w:r w:rsidRPr="0031317F">
              <w:rPr>
                <w:b/>
                <w:sz w:val="18"/>
                <w:szCs w:val="18"/>
              </w:rPr>
              <w:t xml:space="preserve">- </w:t>
            </w:r>
            <w:r w:rsidR="009D2DA9">
              <w:rPr>
                <w:b/>
                <w:sz w:val="18"/>
                <w:szCs w:val="18"/>
              </w:rPr>
              <w:t>июнь</w:t>
            </w:r>
            <w:r w:rsidR="009D2DA9" w:rsidRPr="0031317F">
              <w:rPr>
                <w:b/>
                <w:sz w:val="18"/>
                <w:szCs w:val="18"/>
              </w:rPr>
              <w:t xml:space="preserve"> </w:t>
            </w:r>
            <w:r w:rsidRPr="0031317F">
              <w:rPr>
                <w:b/>
                <w:sz w:val="18"/>
                <w:szCs w:val="18"/>
              </w:rPr>
              <w:t>201</w:t>
            </w:r>
            <w:r>
              <w:rPr>
                <w:b/>
                <w:sz w:val="18"/>
                <w:szCs w:val="18"/>
              </w:rPr>
              <w:t>6</w:t>
            </w:r>
            <w:r w:rsidRPr="0031317F">
              <w:rPr>
                <w:b/>
                <w:sz w:val="18"/>
                <w:szCs w:val="18"/>
              </w:rPr>
              <w:t xml:space="preserve"> года</w:t>
            </w:r>
          </w:p>
        </w:tc>
      </w:tr>
      <w:tr w:rsidR="00ED43D2" w:rsidRPr="0031317F" w14:paraId="5FD8AD80" w14:textId="77777777" w:rsidTr="007B0FF1">
        <w:tc>
          <w:tcPr>
            <w:tcW w:w="9923" w:type="dxa"/>
            <w:gridSpan w:val="3"/>
          </w:tcPr>
          <w:p w14:paraId="544B17B0" w14:textId="77777777" w:rsidR="00ED43D2" w:rsidRPr="0031317F" w:rsidRDefault="00ED43D2" w:rsidP="007B0FF1">
            <w:pPr>
              <w:pStyle w:val="ConsPlusNormal"/>
              <w:spacing w:before="60" w:after="60"/>
              <w:rPr>
                <w:b/>
                <w:sz w:val="18"/>
                <w:szCs w:val="18"/>
              </w:rPr>
            </w:pPr>
            <w:r>
              <w:rPr>
                <w:b/>
                <w:sz w:val="18"/>
                <w:szCs w:val="18"/>
              </w:rPr>
              <w:t xml:space="preserve">Ревизионная комиссия </w:t>
            </w:r>
            <w:r w:rsidRPr="00B80AEA">
              <w:rPr>
                <w:b/>
                <w:sz w:val="18"/>
                <w:szCs w:val="18"/>
              </w:rPr>
              <w:t>поручителя</w:t>
            </w:r>
          </w:p>
        </w:tc>
      </w:tr>
      <w:tr w:rsidR="00ED43D2" w:rsidRPr="0031317F" w14:paraId="33B775EF" w14:textId="77777777" w:rsidTr="007B0FF1">
        <w:tc>
          <w:tcPr>
            <w:tcW w:w="6437" w:type="dxa"/>
          </w:tcPr>
          <w:p w14:paraId="1684FD4A" w14:textId="77777777" w:rsidR="00ED43D2" w:rsidRPr="0031317F" w:rsidRDefault="00ED43D2" w:rsidP="007B0FF1">
            <w:pPr>
              <w:pStyle w:val="ConsPlusNormal"/>
              <w:spacing w:before="60" w:after="60"/>
              <w:jc w:val="both"/>
              <w:rPr>
                <w:sz w:val="18"/>
                <w:szCs w:val="18"/>
              </w:rPr>
            </w:pPr>
            <w:r>
              <w:rPr>
                <w:sz w:val="18"/>
                <w:szCs w:val="18"/>
              </w:rPr>
              <w:t>Заработная плата</w:t>
            </w:r>
            <w:r w:rsidRPr="000D4853">
              <w:rPr>
                <w:sz w:val="18"/>
                <w:szCs w:val="18"/>
              </w:rPr>
              <w:t xml:space="preserve"> членов органов контроля за финансово-хозяйственной деятельностью </w:t>
            </w:r>
            <w:r w:rsidRPr="00CA5823">
              <w:rPr>
                <w:sz w:val="18"/>
                <w:szCs w:val="18"/>
              </w:rPr>
              <w:t>поручителя</w:t>
            </w:r>
            <w:r w:rsidRPr="000D4853">
              <w:rPr>
                <w:sz w:val="18"/>
                <w:szCs w:val="18"/>
              </w:rPr>
              <w:t>, являющихся (являвшихся) его работниками, в том числе работающих (работавших) по совместительству</w:t>
            </w:r>
          </w:p>
        </w:tc>
        <w:tc>
          <w:tcPr>
            <w:tcW w:w="1743" w:type="dxa"/>
            <w:vAlign w:val="center"/>
          </w:tcPr>
          <w:p w14:paraId="06F5C80B" w14:textId="77777777" w:rsidR="00ED43D2" w:rsidRPr="002E53A5" w:rsidRDefault="00ED43D2" w:rsidP="007B0FF1">
            <w:pPr>
              <w:pStyle w:val="ConsPlusNormal"/>
              <w:spacing w:before="60" w:after="60"/>
              <w:jc w:val="center"/>
              <w:rPr>
                <w:sz w:val="18"/>
                <w:szCs w:val="18"/>
              </w:rPr>
            </w:pPr>
            <w:r w:rsidRPr="002E53A5">
              <w:rPr>
                <w:sz w:val="18"/>
                <w:szCs w:val="18"/>
              </w:rPr>
              <w:t>0</w:t>
            </w:r>
          </w:p>
        </w:tc>
        <w:tc>
          <w:tcPr>
            <w:tcW w:w="1743" w:type="dxa"/>
            <w:vAlign w:val="center"/>
          </w:tcPr>
          <w:p w14:paraId="1E07FE67" w14:textId="77777777" w:rsidR="00ED43D2" w:rsidRPr="002E53A5" w:rsidRDefault="00ED43D2" w:rsidP="007B0FF1">
            <w:pPr>
              <w:pStyle w:val="ConsPlusNormal"/>
              <w:spacing w:before="60" w:after="60"/>
              <w:jc w:val="center"/>
              <w:rPr>
                <w:sz w:val="18"/>
                <w:szCs w:val="18"/>
              </w:rPr>
            </w:pPr>
            <w:r w:rsidRPr="002E53A5">
              <w:rPr>
                <w:sz w:val="18"/>
                <w:szCs w:val="18"/>
              </w:rPr>
              <w:t>0</w:t>
            </w:r>
          </w:p>
        </w:tc>
      </w:tr>
      <w:tr w:rsidR="00ED43D2" w:rsidRPr="0031317F" w14:paraId="2CB776DD" w14:textId="77777777" w:rsidTr="007B0FF1">
        <w:tc>
          <w:tcPr>
            <w:tcW w:w="6437" w:type="dxa"/>
          </w:tcPr>
          <w:p w14:paraId="2034145D" w14:textId="77777777" w:rsidR="00ED43D2" w:rsidRPr="0031317F" w:rsidRDefault="00ED43D2" w:rsidP="007B0FF1">
            <w:pPr>
              <w:pStyle w:val="ConsPlusNormal"/>
              <w:spacing w:before="60" w:after="60"/>
              <w:jc w:val="both"/>
              <w:rPr>
                <w:sz w:val="18"/>
                <w:szCs w:val="18"/>
              </w:rPr>
            </w:pPr>
            <w:r>
              <w:rPr>
                <w:sz w:val="18"/>
                <w:szCs w:val="18"/>
              </w:rPr>
              <w:t>П</w:t>
            </w:r>
            <w:r w:rsidRPr="000D4853">
              <w:rPr>
                <w:sz w:val="18"/>
                <w:szCs w:val="18"/>
              </w:rPr>
              <w:t xml:space="preserve">ремии, комиссионные, вознаграждения, отдельно выплачиваемые за участие в работе соответствующего органа контроля за финансово-хозяйственной деятельностью </w:t>
            </w:r>
            <w:r w:rsidRPr="00CA5823">
              <w:rPr>
                <w:sz w:val="18"/>
                <w:szCs w:val="18"/>
              </w:rPr>
              <w:t>поручителя</w:t>
            </w:r>
          </w:p>
        </w:tc>
        <w:tc>
          <w:tcPr>
            <w:tcW w:w="1743" w:type="dxa"/>
            <w:vAlign w:val="center"/>
          </w:tcPr>
          <w:p w14:paraId="08FDF2A7" w14:textId="77777777" w:rsidR="00ED43D2" w:rsidRPr="002E53A5" w:rsidRDefault="00ED43D2" w:rsidP="007B0FF1">
            <w:pPr>
              <w:pStyle w:val="ConsPlusNormal"/>
              <w:spacing w:before="60" w:after="60"/>
              <w:jc w:val="center"/>
              <w:rPr>
                <w:sz w:val="18"/>
                <w:szCs w:val="18"/>
              </w:rPr>
            </w:pPr>
            <w:r w:rsidRPr="002E53A5">
              <w:rPr>
                <w:sz w:val="18"/>
                <w:szCs w:val="18"/>
              </w:rPr>
              <w:t>0</w:t>
            </w:r>
          </w:p>
        </w:tc>
        <w:tc>
          <w:tcPr>
            <w:tcW w:w="1743" w:type="dxa"/>
            <w:vAlign w:val="center"/>
          </w:tcPr>
          <w:p w14:paraId="1152B35B" w14:textId="77777777" w:rsidR="00ED43D2" w:rsidRPr="002E53A5" w:rsidRDefault="00ED43D2" w:rsidP="007B0FF1">
            <w:pPr>
              <w:pStyle w:val="ConsPlusNormal"/>
              <w:spacing w:before="60" w:after="60"/>
              <w:jc w:val="center"/>
              <w:rPr>
                <w:sz w:val="18"/>
                <w:szCs w:val="18"/>
              </w:rPr>
            </w:pPr>
            <w:r w:rsidRPr="002E53A5">
              <w:rPr>
                <w:sz w:val="18"/>
                <w:szCs w:val="18"/>
              </w:rPr>
              <w:t>0</w:t>
            </w:r>
          </w:p>
        </w:tc>
      </w:tr>
      <w:tr w:rsidR="00ED43D2" w:rsidRPr="0031317F" w14:paraId="76A62543" w14:textId="77777777" w:rsidTr="007B0FF1">
        <w:tc>
          <w:tcPr>
            <w:tcW w:w="6437" w:type="dxa"/>
          </w:tcPr>
          <w:p w14:paraId="1557B6BB" w14:textId="5491CD08" w:rsidR="00ED43D2" w:rsidRPr="0031317F" w:rsidRDefault="00ED43D2" w:rsidP="00EC7F86">
            <w:pPr>
              <w:pStyle w:val="ConsPlusNormal"/>
              <w:spacing w:before="60" w:after="60"/>
              <w:jc w:val="both"/>
              <w:rPr>
                <w:sz w:val="18"/>
                <w:szCs w:val="18"/>
              </w:rPr>
            </w:pPr>
            <w:r>
              <w:rPr>
                <w:sz w:val="18"/>
                <w:szCs w:val="18"/>
              </w:rPr>
              <w:t>И</w:t>
            </w:r>
            <w:r w:rsidRPr="000D4853">
              <w:rPr>
                <w:sz w:val="18"/>
                <w:szCs w:val="18"/>
              </w:rPr>
              <w:t xml:space="preserve">ные виды вознаграждения, которые были выплачены </w:t>
            </w:r>
            <w:r w:rsidRPr="00CA5823">
              <w:rPr>
                <w:sz w:val="18"/>
                <w:szCs w:val="18"/>
              </w:rPr>
              <w:t>поручител</w:t>
            </w:r>
            <w:r w:rsidR="00EC7F86">
              <w:rPr>
                <w:sz w:val="18"/>
                <w:szCs w:val="18"/>
              </w:rPr>
              <w:t>ем</w:t>
            </w:r>
            <w:r w:rsidRPr="00CA5823">
              <w:rPr>
                <w:sz w:val="18"/>
                <w:szCs w:val="18"/>
              </w:rPr>
              <w:t xml:space="preserve"> </w:t>
            </w:r>
            <w:r w:rsidRPr="000D4853">
              <w:rPr>
                <w:sz w:val="18"/>
                <w:szCs w:val="18"/>
              </w:rPr>
              <w:t xml:space="preserve">в течение </w:t>
            </w:r>
            <w:r w:rsidRPr="001754B2">
              <w:rPr>
                <w:sz w:val="18"/>
                <w:szCs w:val="18"/>
              </w:rPr>
              <w:t>соответствующего периода</w:t>
            </w:r>
          </w:p>
        </w:tc>
        <w:tc>
          <w:tcPr>
            <w:tcW w:w="1743" w:type="dxa"/>
            <w:vAlign w:val="center"/>
          </w:tcPr>
          <w:p w14:paraId="6109F17C" w14:textId="77777777" w:rsidR="00ED43D2" w:rsidRPr="002E53A5" w:rsidRDefault="00ED43D2" w:rsidP="007B0FF1">
            <w:pPr>
              <w:pStyle w:val="ConsPlusNormal"/>
              <w:spacing w:before="60" w:after="60"/>
              <w:jc w:val="center"/>
              <w:rPr>
                <w:sz w:val="18"/>
                <w:szCs w:val="18"/>
              </w:rPr>
            </w:pPr>
            <w:r w:rsidRPr="002E53A5">
              <w:rPr>
                <w:sz w:val="18"/>
                <w:szCs w:val="18"/>
              </w:rPr>
              <w:t>0</w:t>
            </w:r>
          </w:p>
        </w:tc>
        <w:tc>
          <w:tcPr>
            <w:tcW w:w="1743" w:type="dxa"/>
            <w:vAlign w:val="center"/>
          </w:tcPr>
          <w:p w14:paraId="5581FBCF" w14:textId="77777777" w:rsidR="00ED43D2" w:rsidRPr="002E53A5" w:rsidRDefault="00ED43D2" w:rsidP="007B0FF1">
            <w:pPr>
              <w:pStyle w:val="ConsPlusNormal"/>
              <w:spacing w:before="60" w:after="60"/>
              <w:jc w:val="center"/>
              <w:rPr>
                <w:sz w:val="18"/>
                <w:szCs w:val="18"/>
              </w:rPr>
            </w:pPr>
            <w:r w:rsidRPr="002E53A5">
              <w:rPr>
                <w:sz w:val="18"/>
                <w:szCs w:val="18"/>
              </w:rPr>
              <w:t>0</w:t>
            </w:r>
          </w:p>
        </w:tc>
      </w:tr>
      <w:tr w:rsidR="00ED43D2" w:rsidRPr="0031317F" w14:paraId="0A909741" w14:textId="77777777" w:rsidTr="007B0FF1">
        <w:tc>
          <w:tcPr>
            <w:tcW w:w="6437" w:type="dxa"/>
          </w:tcPr>
          <w:p w14:paraId="5EF07F36" w14:textId="78737EA0" w:rsidR="00ED43D2" w:rsidRPr="0031317F" w:rsidRDefault="00ED43D2" w:rsidP="00EC7F86">
            <w:pPr>
              <w:pStyle w:val="ConsPlusNormal"/>
              <w:spacing w:before="60" w:after="60"/>
              <w:jc w:val="both"/>
              <w:rPr>
                <w:sz w:val="18"/>
                <w:szCs w:val="18"/>
              </w:rPr>
            </w:pPr>
            <w:r>
              <w:rPr>
                <w:sz w:val="18"/>
                <w:szCs w:val="18"/>
              </w:rPr>
              <w:t xml:space="preserve">Размер </w:t>
            </w:r>
            <w:r w:rsidRPr="000D4853">
              <w:rPr>
                <w:sz w:val="18"/>
                <w:szCs w:val="18"/>
              </w:rPr>
              <w:t>расход</w:t>
            </w:r>
            <w:r>
              <w:rPr>
                <w:sz w:val="18"/>
                <w:szCs w:val="18"/>
              </w:rPr>
              <w:t>ов, связанных</w:t>
            </w:r>
            <w:r w:rsidRPr="000D4853">
              <w:rPr>
                <w:sz w:val="18"/>
                <w:szCs w:val="18"/>
              </w:rPr>
              <w:t xml:space="preserve"> с исполнением функций членов органов контроля за финансово-хозяйственной деятельностью </w:t>
            </w:r>
            <w:r w:rsidRPr="00CA5823">
              <w:rPr>
                <w:sz w:val="18"/>
                <w:szCs w:val="18"/>
              </w:rPr>
              <w:t>поручителя</w:t>
            </w:r>
            <w:r w:rsidRPr="000D4853">
              <w:rPr>
                <w:sz w:val="18"/>
                <w:szCs w:val="18"/>
              </w:rPr>
              <w:t xml:space="preserve">, компенсированные </w:t>
            </w:r>
            <w:r w:rsidRPr="00CA5823">
              <w:rPr>
                <w:sz w:val="18"/>
                <w:szCs w:val="18"/>
              </w:rPr>
              <w:t>поручител</w:t>
            </w:r>
            <w:r w:rsidR="00EC7F86">
              <w:rPr>
                <w:sz w:val="18"/>
                <w:szCs w:val="18"/>
              </w:rPr>
              <w:t>ем</w:t>
            </w:r>
            <w:r w:rsidRPr="00CA5823">
              <w:rPr>
                <w:sz w:val="18"/>
                <w:szCs w:val="18"/>
              </w:rPr>
              <w:t xml:space="preserve"> </w:t>
            </w:r>
            <w:r w:rsidRPr="000D4853">
              <w:rPr>
                <w:sz w:val="18"/>
                <w:szCs w:val="18"/>
              </w:rPr>
              <w:t xml:space="preserve">в течение </w:t>
            </w:r>
            <w:r>
              <w:rPr>
                <w:sz w:val="18"/>
                <w:szCs w:val="18"/>
              </w:rPr>
              <w:t>соответствующего периода</w:t>
            </w:r>
          </w:p>
        </w:tc>
        <w:tc>
          <w:tcPr>
            <w:tcW w:w="1743" w:type="dxa"/>
            <w:vAlign w:val="center"/>
          </w:tcPr>
          <w:p w14:paraId="4B4D2ED5" w14:textId="77777777" w:rsidR="00ED43D2" w:rsidRPr="002E53A5" w:rsidRDefault="00ED43D2" w:rsidP="007B0FF1">
            <w:pPr>
              <w:pStyle w:val="ConsPlusNormal"/>
              <w:spacing w:before="60" w:after="60"/>
              <w:jc w:val="center"/>
              <w:rPr>
                <w:sz w:val="18"/>
                <w:szCs w:val="18"/>
              </w:rPr>
            </w:pPr>
            <w:r w:rsidRPr="002E53A5">
              <w:rPr>
                <w:sz w:val="18"/>
                <w:szCs w:val="18"/>
              </w:rPr>
              <w:t>0</w:t>
            </w:r>
          </w:p>
        </w:tc>
        <w:tc>
          <w:tcPr>
            <w:tcW w:w="1743" w:type="dxa"/>
            <w:vAlign w:val="center"/>
          </w:tcPr>
          <w:p w14:paraId="6B0A70A7" w14:textId="77777777" w:rsidR="00ED43D2" w:rsidRPr="002E53A5" w:rsidRDefault="00ED43D2" w:rsidP="007B0FF1">
            <w:pPr>
              <w:pStyle w:val="ConsPlusNormal"/>
              <w:spacing w:before="60" w:after="60"/>
              <w:jc w:val="center"/>
              <w:rPr>
                <w:sz w:val="18"/>
                <w:szCs w:val="18"/>
              </w:rPr>
            </w:pPr>
            <w:r w:rsidRPr="002E53A5">
              <w:rPr>
                <w:sz w:val="18"/>
                <w:szCs w:val="18"/>
              </w:rPr>
              <w:t>0</w:t>
            </w:r>
          </w:p>
        </w:tc>
      </w:tr>
      <w:tr w:rsidR="00ED43D2" w:rsidRPr="0031317F" w14:paraId="7BC816F9" w14:textId="77777777" w:rsidTr="007B0FF1">
        <w:tc>
          <w:tcPr>
            <w:tcW w:w="9923" w:type="dxa"/>
            <w:gridSpan w:val="3"/>
          </w:tcPr>
          <w:p w14:paraId="68075155" w14:textId="11728F44" w:rsidR="00ED43D2" w:rsidRPr="0031317F" w:rsidRDefault="00ED43D2" w:rsidP="007B0FF1">
            <w:pPr>
              <w:pStyle w:val="ConsPlusNormal"/>
              <w:spacing w:before="60" w:after="60"/>
              <w:rPr>
                <w:b/>
                <w:sz w:val="18"/>
                <w:szCs w:val="18"/>
              </w:rPr>
            </w:pPr>
            <w:r w:rsidRPr="00CA5823">
              <w:rPr>
                <w:b/>
                <w:sz w:val="18"/>
                <w:szCs w:val="18"/>
              </w:rPr>
              <w:t>Управл</w:t>
            </w:r>
            <w:r>
              <w:rPr>
                <w:b/>
                <w:sz w:val="18"/>
                <w:szCs w:val="18"/>
              </w:rPr>
              <w:t>ение</w:t>
            </w:r>
            <w:r w:rsidRPr="00CA5823">
              <w:rPr>
                <w:b/>
                <w:sz w:val="18"/>
                <w:szCs w:val="18"/>
              </w:rPr>
              <w:t xml:space="preserve"> внутреннего аудита и финансового контроля Поручителя</w:t>
            </w:r>
            <w:r w:rsidR="00EC0E32">
              <w:rPr>
                <w:b/>
                <w:sz w:val="18"/>
                <w:szCs w:val="18"/>
              </w:rPr>
              <w:t>*</w:t>
            </w:r>
          </w:p>
        </w:tc>
      </w:tr>
      <w:tr w:rsidR="00ED43D2" w:rsidRPr="0031317F" w14:paraId="50DCFFA3" w14:textId="77777777" w:rsidTr="007B0FF1">
        <w:tc>
          <w:tcPr>
            <w:tcW w:w="6437" w:type="dxa"/>
          </w:tcPr>
          <w:p w14:paraId="46263A47" w14:textId="77777777" w:rsidR="00ED43D2" w:rsidRPr="0031317F" w:rsidRDefault="00ED43D2" w:rsidP="007B0FF1">
            <w:pPr>
              <w:pStyle w:val="ConsPlusNormal"/>
              <w:spacing w:before="60" w:after="60"/>
              <w:jc w:val="both"/>
              <w:rPr>
                <w:sz w:val="18"/>
                <w:szCs w:val="18"/>
              </w:rPr>
            </w:pPr>
            <w:r>
              <w:rPr>
                <w:sz w:val="18"/>
                <w:szCs w:val="18"/>
              </w:rPr>
              <w:t>Заработная плата</w:t>
            </w:r>
            <w:r w:rsidRPr="000D4853">
              <w:rPr>
                <w:sz w:val="18"/>
                <w:szCs w:val="18"/>
              </w:rPr>
              <w:t xml:space="preserve"> членов органов контроля за финансово-хозяйственной деятельностью </w:t>
            </w:r>
            <w:r w:rsidRPr="00CA5823">
              <w:rPr>
                <w:sz w:val="18"/>
                <w:szCs w:val="18"/>
              </w:rPr>
              <w:t>поручителя</w:t>
            </w:r>
            <w:r w:rsidRPr="000D4853">
              <w:rPr>
                <w:sz w:val="18"/>
                <w:szCs w:val="18"/>
              </w:rPr>
              <w:t>, являющихся (являвшихся) его работниками, в том числе работающих (работавших) по совместительству</w:t>
            </w:r>
          </w:p>
        </w:tc>
        <w:tc>
          <w:tcPr>
            <w:tcW w:w="1743" w:type="dxa"/>
            <w:vAlign w:val="center"/>
          </w:tcPr>
          <w:p w14:paraId="43969E51" w14:textId="1EE7DC6C" w:rsidR="00ED43D2" w:rsidRPr="002E53A5" w:rsidRDefault="00C91101" w:rsidP="007B0FF1">
            <w:pPr>
              <w:pStyle w:val="ConsPlusNormal"/>
              <w:spacing w:before="60" w:after="60"/>
              <w:jc w:val="center"/>
              <w:rPr>
                <w:sz w:val="18"/>
                <w:szCs w:val="18"/>
              </w:rPr>
            </w:pPr>
            <w:r>
              <w:rPr>
                <w:sz w:val="18"/>
                <w:szCs w:val="18"/>
              </w:rPr>
              <w:t>0</w:t>
            </w:r>
          </w:p>
        </w:tc>
        <w:tc>
          <w:tcPr>
            <w:tcW w:w="1743" w:type="dxa"/>
            <w:vAlign w:val="center"/>
          </w:tcPr>
          <w:p w14:paraId="0444722E" w14:textId="3FFFCBF0" w:rsidR="00ED43D2" w:rsidRPr="002E53A5" w:rsidRDefault="00C91101" w:rsidP="007B0FF1">
            <w:pPr>
              <w:pStyle w:val="ConsPlusNormal"/>
              <w:spacing w:before="60" w:after="60"/>
              <w:jc w:val="center"/>
              <w:rPr>
                <w:sz w:val="18"/>
                <w:szCs w:val="18"/>
              </w:rPr>
            </w:pPr>
            <w:r>
              <w:rPr>
                <w:sz w:val="18"/>
                <w:szCs w:val="18"/>
              </w:rPr>
              <w:t>0</w:t>
            </w:r>
          </w:p>
        </w:tc>
      </w:tr>
      <w:tr w:rsidR="00ED43D2" w:rsidRPr="0031317F" w14:paraId="0D47CD58" w14:textId="77777777" w:rsidTr="007B0FF1">
        <w:tc>
          <w:tcPr>
            <w:tcW w:w="6437" w:type="dxa"/>
          </w:tcPr>
          <w:p w14:paraId="49480182" w14:textId="77777777" w:rsidR="00ED43D2" w:rsidRPr="0031317F" w:rsidRDefault="00ED43D2" w:rsidP="007B0FF1">
            <w:pPr>
              <w:pStyle w:val="ConsPlusNormal"/>
              <w:spacing w:before="60" w:after="60"/>
              <w:jc w:val="both"/>
              <w:rPr>
                <w:sz w:val="18"/>
                <w:szCs w:val="18"/>
              </w:rPr>
            </w:pPr>
            <w:r>
              <w:rPr>
                <w:sz w:val="18"/>
                <w:szCs w:val="18"/>
              </w:rPr>
              <w:t>П</w:t>
            </w:r>
            <w:r w:rsidRPr="000D4853">
              <w:rPr>
                <w:sz w:val="18"/>
                <w:szCs w:val="18"/>
              </w:rPr>
              <w:t xml:space="preserve">ремии, комиссионные, вознаграждения, отдельно выплачиваемые за участие в работе соответствующего органа контроля за финансово-хозяйственной деятельностью </w:t>
            </w:r>
            <w:r w:rsidRPr="00CA5823">
              <w:rPr>
                <w:sz w:val="18"/>
                <w:szCs w:val="18"/>
              </w:rPr>
              <w:t>поручителя</w:t>
            </w:r>
          </w:p>
        </w:tc>
        <w:tc>
          <w:tcPr>
            <w:tcW w:w="1743" w:type="dxa"/>
            <w:vAlign w:val="center"/>
          </w:tcPr>
          <w:p w14:paraId="6A6EA447" w14:textId="533F9293" w:rsidR="00ED43D2" w:rsidRPr="002E53A5" w:rsidRDefault="00C91101" w:rsidP="007B0FF1">
            <w:pPr>
              <w:pStyle w:val="ConsPlusNormal"/>
              <w:spacing w:before="60" w:after="60"/>
              <w:jc w:val="center"/>
              <w:rPr>
                <w:sz w:val="18"/>
                <w:szCs w:val="18"/>
              </w:rPr>
            </w:pPr>
            <w:r>
              <w:rPr>
                <w:sz w:val="18"/>
                <w:szCs w:val="18"/>
              </w:rPr>
              <w:t>0</w:t>
            </w:r>
          </w:p>
        </w:tc>
        <w:tc>
          <w:tcPr>
            <w:tcW w:w="1743" w:type="dxa"/>
            <w:vAlign w:val="center"/>
          </w:tcPr>
          <w:p w14:paraId="31A11FA5" w14:textId="48E6E9D1" w:rsidR="00ED43D2" w:rsidRPr="002E53A5" w:rsidRDefault="00C91101" w:rsidP="007B0FF1">
            <w:pPr>
              <w:pStyle w:val="ConsPlusNormal"/>
              <w:spacing w:before="60" w:after="60"/>
              <w:jc w:val="center"/>
              <w:rPr>
                <w:sz w:val="18"/>
                <w:szCs w:val="18"/>
              </w:rPr>
            </w:pPr>
            <w:r>
              <w:rPr>
                <w:sz w:val="18"/>
                <w:szCs w:val="18"/>
              </w:rPr>
              <w:t>0</w:t>
            </w:r>
          </w:p>
        </w:tc>
      </w:tr>
      <w:tr w:rsidR="00ED43D2" w:rsidRPr="0031317F" w14:paraId="193B1F7D" w14:textId="77777777" w:rsidTr="007B0FF1">
        <w:tc>
          <w:tcPr>
            <w:tcW w:w="6437" w:type="dxa"/>
          </w:tcPr>
          <w:p w14:paraId="169D58A0" w14:textId="01CDAE59" w:rsidR="00ED43D2" w:rsidRPr="0031317F" w:rsidRDefault="00ED43D2" w:rsidP="007B0FF1">
            <w:pPr>
              <w:pStyle w:val="ConsPlusNormal"/>
              <w:spacing w:before="60" w:after="60"/>
              <w:jc w:val="both"/>
              <w:rPr>
                <w:sz w:val="18"/>
                <w:szCs w:val="18"/>
              </w:rPr>
            </w:pPr>
            <w:r>
              <w:rPr>
                <w:sz w:val="18"/>
                <w:szCs w:val="18"/>
              </w:rPr>
              <w:t>И</w:t>
            </w:r>
            <w:r w:rsidRPr="000D4853">
              <w:rPr>
                <w:sz w:val="18"/>
                <w:szCs w:val="18"/>
              </w:rPr>
              <w:t xml:space="preserve">ные виды вознаграждения, которые были выплачены </w:t>
            </w:r>
            <w:r w:rsidRPr="00CA5823">
              <w:rPr>
                <w:sz w:val="18"/>
                <w:szCs w:val="18"/>
              </w:rPr>
              <w:t>поручител</w:t>
            </w:r>
            <w:r w:rsidR="00EC7F86">
              <w:rPr>
                <w:sz w:val="18"/>
                <w:szCs w:val="18"/>
              </w:rPr>
              <w:t>ем</w:t>
            </w:r>
            <w:r w:rsidRPr="00CA5823">
              <w:rPr>
                <w:sz w:val="18"/>
                <w:szCs w:val="18"/>
              </w:rPr>
              <w:t xml:space="preserve"> </w:t>
            </w:r>
            <w:r w:rsidRPr="000D4853">
              <w:rPr>
                <w:sz w:val="18"/>
                <w:szCs w:val="18"/>
              </w:rPr>
              <w:t xml:space="preserve">в течение </w:t>
            </w:r>
            <w:r w:rsidRPr="001754B2">
              <w:rPr>
                <w:sz w:val="18"/>
                <w:szCs w:val="18"/>
              </w:rPr>
              <w:t>соответствующего периода</w:t>
            </w:r>
          </w:p>
        </w:tc>
        <w:tc>
          <w:tcPr>
            <w:tcW w:w="1743" w:type="dxa"/>
            <w:vAlign w:val="center"/>
          </w:tcPr>
          <w:p w14:paraId="2D5DB9AF" w14:textId="5DA4DDA7" w:rsidR="00ED43D2" w:rsidRPr="002E53A5" w:rsidRDefault="00C91101" w:rsidP="007B0FF1">
            <w:pPr>
              <w:pStyle w:val="ConsPlusNormal"/>
              <w:spacing w:before="60" w:after="60"/>
              <w:jc w:val="center"/>
              <w:rPr>
                <w:sz w:val="18"/>
                <w:szCs w:val="18"/>
              </w:rPr>
            </w:pPr>
            <w:r>
              <w:rPr>
                <w:sz w:val="18"/>
                <w:szCs w:val="18"/>
              </w:rPr>
              <w:t>0</w:t>
            </w:r>
          </w:p>
        </w:tc>
        <w:tc>
          <w:tcPr>
            <w:tcW w:w="1743" w:type="dxa"/>
            <w:vAlign w:val="center"/>
          </w:tcPr>
          <w:p w14:paraId="7FA933F4" w14:textId="18D82AA2" w:rsidR="00ED43D2" w:rsidRPr="002E53A5" w:rsidRDefault="00C91101" w:rsidP="007B0FF1">
            <w:pPr>
              <w:pStyle w:val="ConsPlusNormal"/>
              <w:spacing w:before="60" w:after="60"/>
              <w:jc w:val="center"/>
              <w:rPr>
                <w:sz w:val="18"/>
                <w:szCs w:val="18"/>
              </w:rPr>
            </w:pPr>
            <w:r>
              <w:rPr>
                <w:sz w:val="18"/>
                <w:szCs w:val="18"/>
              </w:rPr>
              <w:t>0</w:t>
            </w:r>
          </w:p>
        </w:tc>
      </w:tr>
      <w:tr w:rsidR="00ED43D2" w:rsidRPr="0031317F" w14:paraId="4E8CCDE2" w14:textId="77777777" w:rsidTr="007B0FF1">
        <w:tc>
          <w:tcPr>
            <w:tcW w:w="6437" w:type="dxa"/>
          </w:tcPr>
          <w:p w14:paraId="0C33BE07" w14:textId="4AA6474D" w:rsidR="00ED43D2" w:rsidRPr="0031317F" w:rsidRDefault="00ED43D2" w:rsidP="00EC7F86">
            <w:pPr>
              <w:pStyle w:val="ConsPlusNormal"/>
              <w:spacing w:before="60" w:after="60"/>
              <w:jc w:val="both"/>
              <w:rPr>
                <w:sz w:val="18"/>
                <w:szCs w:val="18"/>
              </w:rPr>
            </w:pPr>
            <w:r>
              <w:rPr>
                <w:sz w:val="18"/>
                <w:szCs w:val="18"/>
              </w:rPr>
              <w:t xml:space="preserve">Размер </w:t>
            </w:r>
            <w:r w:rsidRPr="000D4853">
              <w:rPr>
                <w:sz w:val="18"/>
                <w:szCs w:val="18"/>
              </w:rPr>
              <w:t>расход</w:t>
            </w:r>
            <w:r>
              <w:rPr>
                <w:sz w:val="18"/>
                <w:szCs w:val="18"/>
              </w:rPr>
              <w:t>ов, связанных</w:t>
            </w:r>
            <w:r w:rsidRPr="000D4853">
              <w:rPr>
                <w:sz w:val="18"/>
                <w:szCs w:val="18"/>
              </w:rPr>
              <w:t xml:space="preserve"> с исполнением функций членов органов контроля за финансово-хозяйственной деятельностью </w:t>
            </w:r>
            <w:r w:rsidRPr="00CA5823">
              <w:rPr>
                <w:sz w:val="18"/>
                <w:szCs w:val="18"/>
              </w:rPr>
              <w:t>поручителя</w:t>
            </w:r>
            <w:r w:rsidRPr="000D4853">
              <w:rPr>
                <w:sz w:val="18"/>
                <w:szCs w:val="18"/>
              </w:rPr>
              <w:t xml:space="preserve">, компенсированные </w:t>
            </w:r>
            <w:r w:rsidRPr="00CA5823">
              <w:rPr>
                <w:sz w:val="18"/>
                <w:szCs w:val="18"/>
              </w:rPr>
              <w:t>поручител</w:t>
            </w:r>
            <w:r w:rsidR="00EC7F86">
              <w:rPr>
                <w:sz w:val="18"/>
                <w:szCs w:val="18"/>
              </w:rPr>
              <w:t>ем</w:t>
            </w:r>
            <w:r w:rsidRPr="00CA5823">
              <w:rPr>
                <w:sz w:val="18"/>
                <w:szCs w:val="18"/>
              </w:rPr>
              <w:t xml:space="preserve"> </w:t>
            </w:r>
            <w:r w:rsidRPr="000D4853">
              <w:rPr>
                <w:sz w:val="18"/>
                <w:szCs w:val="18"/>
              </w:rPr>
              <w:t xml:space="preserve">в течение </w:t>
            </w:r>
            <w:r>
              <w:rPr>
                <w:sz w:val="18"/>
                <w:szCs w:val="18"/>
              </w:rPr>
              <w:t>соответствующего периода</w:t>
            </w:r>
          </w:p>
        </w:tc>
        <w:tc>
          <w:tcPr>
            <w:tcW w:w="1743" w:type="dxa"/>
            <w:vAlign w:val="center"/>
          </w:tcPr>
          <w:p w14:paraId="380DCE30" w14:textId="37E84FF6" w:rsidR="00ED43D2" w:rsidRPr="002E53A5" w:rsidRDefault="00C91101" w:rsidP="007B0FF1">
            <w:pPr>
              <w:pStyle w:val="ConsPlusNormal"/>
              <w:spacing w:before="60" w:after="60"/>
              <w:jc w:val="center"/>
              <w:rPr>
                <w:sz w:val="18"/>
                <w:szCs w:val="18"/>
              </w:rPr>
            </w:pPr>
            <w:r>
              <w:rPr>
                <w:sz w:val="18"/>
                <w:szCs w:val="18"/>
              </w:rPr>
              <w:t>0</w:t>
            </w:r>
          </w:p>
        </w:tc>
        <w:tc>
          <w:tcPr>
            <w:tcW w:w="1743" w:type="dxa"/>
            <w:vAlign w:val="center"/>
          </w:tcPr>
          <w:p w14:paraId="04ABD165" w14:textId="6650524D" w:rsidR="00ED43D2" w:rsidRPr="002E53A5" w:rsidRDefault="00C91101" w:rsidP="007B0FF1">
            <w:pPr>
              <w:pStyle w:val="ConsPlusNormal"/>
              <w:spacing w:before="60" w:after="60"/>
              <w:jc w:val="center"/>
              <w:rPr>
                <w:sz w:val="18"/>
                <w:szCs w:val="18"/>
              </w:rPr>
            </w:pPr>
            <w:r>
              <w:rPr>
                <w:sz w:val="18"/>
                <w:szCs w:val="18"/>
              </w:rPr>
              <w:t>0</w:t>
            </w:r>
          </w:p>
        </w:tc>
      </w:tr>
    </w:tbl>
    <w:p w14:paraId="0AC327CE" w14:textId="44A35FB3" w:rsidR="00ED43D2" w:rsidRPr="002E53A5" w:rsidRDefault="00281F65" w:rsidP="00ED43D2">
      <w:pPr>
        <w:pStyle w:val="ConsPlusNormal"/>
        <w:spacing w:before="60" w:after="60"/>
        <w:jc w:val="both"/>
      </w:pPr>
      <w:r>
        <w:t>*</w:t>
      </w:r>
      <w:r w:rsidR="00EC0E32" w:rsidRPr="00EC0E32">
        <w:t xml:space="preserve"> Управление существует как подразделение, но в нем не числится в штате ни одного сотрудника</w:t>
      </w:r>
      <w:r w:rsidR="00100440">
        <w:t>.</w:t>
      </w:r>
    </w:p>
    <w:p w14:paraId="74CD166A" w14:textId="77777777" w:rsidR="00B50893" w:rsidRDefault="00B50893" w:rsidP="00ED43D2">
      <w:pPr>
        <w:pStyle w:val="ConsPlusNormal"/>
        <w:spacing w:before="60" w:after="60"/>
        <w:jc w:val="both"/>
        <w:rPr>
          <w:b/>
        </w:rPr>
      </w:pPr>
    </w:p>
    <w:p w14:paraId="7BDAAEFF" w14:textId="2C40A8C0" w:rsidR="00ED43D2" w:rsidRDefault="00ED43D2" w:rsidP="00ED43D2">
      <w:pPr>
        <w:pStyle w:val="ConsPlusNormal"/>
        <w:spacing w:before="60" w:after="60"/>
        <w:jc w:val="both"/>
      </w:pPr>
      <w:r w:rsidRPr="00C56B73">
        <w:rPr>
          <w:b/>
        </w:rPr>
        <w:t xml:space="preserve">сведения о принятых уполномоченными органами управления </w:t>
      </w:r>
      <w:r>
        <w:rPr>
          <w:b/>
        </w:rPr>
        <w:t>поручителя</w:t>
      </w:r>
      <w:r w:rsidRPr="00C56B73">
        <w:rPr>
          <w:b/>
        </w:rPr>
        <w:t xml:space="preserve">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w:t>
      </w:r>
      <w:r>
        <w:t xml:space="preserve"> За период с 01.01.201</w:t>
      </w:r>
      <w:r w:rsidR="00281F65">
        <w:t>6</w:t>
      </w:r>
      <w:r>
        <w:t xml:space="preserve"> г. и до даты утверждения Проспекта Поручителем не заключались соглашения относительно размера указанных вознаграждений и/или расходов, подлежащих компенсации, с членами Ревизионной комиссии. За период с 01.01.201</w:t>
      </w:r>
      <w:r w:rsidR="00281F65">
        <w:t>6</w:t>
      </w:r>
      <w:r>
        <w:t xml:space="preserve"> г. и до даты утверждения Проспекта уполномоченными органами управления Поручителя не принимались решения относительно размера указанных вознаграждений и/или расходов, подлежащих компенсации, в отношении членов Ревизионной комиссии Банка.</w:t>
      </w:r>
    </w:p>
    <w:p w14:paraId="0F787070" w14:textId="77777777" w:rsidR="00ED43D2" w:rsidRDefault="00ED43D2" w:rsidP="00ED43D2">
      <w:pPr>
        <w:pStyle w:val="ConsPlusNormal"/>
        <w:spacing w:before="60" w:after="60"/>
        <w:jc w:val="both"/>
      </w:pPr>
      <w:r>
        <w:t xml:space="preserve">Все выплаты в отношении </w:t>
      </w:r>
      <w:r w:rsidRPr="00CA5823">
        <w:t xml:space="preserve">Управление внутреннего аудита и финансового контроля Поручителя </w:t>
      </w:r>
      <w:r>
        <w:t>регламентируются трудовыми соглашениями, заключаемыми Поручителем с сотрудниками указанного Управления.</w:t>
      </w:r>
    </w:p>
    <w:p w14:paraId="1A7E3FA6" w14:textId="77777777" w:rsidR="00ED43D2" w:rsidRPr="009479FF" w:rsidRDefault="00ED43D2" w:rsidP="00ED43D2">
      <w:pPr>
        <w:pStyle w:val="ConsPlusNormal"/>
        <w:spacing w:before="60" w:after="60"/>
        <w:jc w:val="both"/>
      </w:pPr>
    </w:p>
    <w:p w14:paraId="785C774D" w14:textId="77777777" w:rsidR="00ED43D2" w:rsidRPr="009479FF" w:rsidRDefault="00ED43D2" w:rsidP="007B0FF1">
      <w:pPr>
        <w:pStyle w:val="30"/>
      </w:pPr>
      <w:bookmarkStart w:id="419" w:name="_Toc456795922"/>
      <w:r w:rsidRPr="009479FF">
        <w:t xml:space="preserve">5.7. Данные о численности и обобщенные данные о составе сотрудников (работников) </w:t>
      </w:r>
      <w:r>
        <w:t>поручителя</w:t>
      </w:r>
      <w:r w:rsidRPr="009479FF">
        <w:t xml:space="preserve">, а также об изменении численности сотрудников (работников) </w:t>
      </w:r>
      <w:r>
        <w:t>поручителя</w:t>
      </w:r>
      <w:bookmarkEnd w:id="419"/>
    </w:p>
    <w:p w14:paraId="0E59C76D" w14:textId="77777777" w:rsidR="00ED43D2" w:rsidRDefault="00ED43D2" w:rsidP="00ED43D2">
      <w:pPr>
        <w:pStyle w:val="ConsPlusNormal"/>
        <w:spacing w:before="60" w:after="60"/>
        <w:jc w:val="both"/>
        <w:rPr>
          <w:b/>
          <w:spacing w:val="-2"/>
        </w:rPr>
      </w:pPr>
      <w:r w:rsidRPr="00CD3E4E">
        <w:rPr>
          <w:b/>
          <w:spacing w:val="-2"/>
        </w:rPr>
        <w:t>сведения о средней численности работников (сотрудников) поручителя, включая работников (сотрудников), работающих в его филиалах и представительствах, а также размер начисленной заработной платы и выплат социального характера за пять последних завершенных отчетных лет:</w:t>
      </w:r>
    </w:p>
    <w:p w14:paraId="5A384791" w14:textId="77777777" w:rsidR="00B50893" w:rsidRPr="00CD3E4E" w:rsidRDefault="00B50893" w:rsidP="00ED43D2">
      <w:pPr>
        <w:pStyle w:val="ConsPlusNormal"/>
        <w:spacing w:before="60" w:after="60"/>
        <w:jc w:val="both"/>
        <w:rPr>
          <w:b/>
          <w:spacing w:val="-2"/>
        </w:rPr>
      </w:pPr>
    </w:p>
    <w:tbl>
      <w:tblPr>
        <w:tblW w:w="4969" w:type="pct"/>
        <w:tblInd w:w="62" w:type="dxa"/>
        <w:tblCellMar>
          <w:top w:w="102" w:type="dxa"/>
          <w:left w:w="62" w:type="dxa"/>
          <w:bottom w:w="102" w:type="dxa"/>
          <w:right w:w="62" w:type="dxa"/>
        </w:tblCellMar>
        <w:tblLook w:val="0000" w:firstRow="0" w:lastRow="0" w:firstColumn="0" w:lastColumn="0" w:noHBand="0" w:noVBand="0"/>
      </w:tblPr>
      <w:tblGrid>
        <w:gridCol w:w="3686"/>
        <w:gridCol w:w="1260"/>
        <w:gridCol w:w="1260"/>
        <w:gridCol w:w="1260"/>
        <w:gridCol w:w="1260"/>
        <w:gridCol w:w="1258"/>
      </w:tblGrid>
      <w:tr w:rsidR="00ED43D2" w:rsidRPr="00CF60DA" w14:paraId="4D9140F2" w14:textId="77777777" w:rsidTr="009B0A20">
        <w:trPr>
          <w:trHeight w:val="79"/>
        </w:trPr>
        <w:tc>
          <w:tcPr>
            <w:tcW w:w="1846"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25445D37" w14:textId="77777777" w:rsidR="00ED43D2" w:rsidRPr="00CF60DA" w:rsidRDefault="00ED43D2" w:rsidP="007B0FF1">
            <w:pPr>
              <w:pStyle w:val="ConsPlusNormal"/>
              <w:jc w:val="center"/>
              <w:rPr>
                <w:b/>
                <w:sz w:val="18"/>
                <w:szCs w:val="18"/>
              </w:rPr>
            </w:pPr>
            <w:r w:rsidRPr="00CF60DA">
              <w:rPr>
                <w:b/>
                <w:sz w:val="18"/>
                <w:szCs w:val="18"/>
              </w:rPr>
              <w:t>Наименование показателя</w:t>
            </w:r>
          </w:p>
        </w:tc>
        <w:tc>
          <w:tcPr>
            <w:tcW w:w="631" w:type="pct"/>
            <w:tcBorders>
              <w:top w:val="single" w:sz="4" w:space="0" w:color="auto"/>
              <w:left w:val="single" w:sz="4" w:space="0" w:color="auto"/>
              <w:bottom w:val="single" w:sz="4" w:space="0" w:color="auto"/>
              <w:right w:val="single" w:sz="4" w:space="0" w:color="auto"/>
            </w:tcBorders>
            <w:vAlign w:val="center"/>
          </w:tcPr>
          <w:p w14:paraId="4AB8DECC" w14:textId="77777777" w:rsidR="00ED43D2" w:rsidRDefault="00ED43D2" w:rsidP="007B0FF1">
            <w:pPr>
              <w:pStyle w:val="ConsPlusNormal"/>
              <w:jc w:val="center"/>
              <w:rPr>
                <w:b/>
                <w:sz w:val="18"/>
                <w:szCs w:val="18"/>
              </w:rPr>
            </w:pPr>
            <w:r>
              <w:rPr>
                <w:b/>
                <w:sz w:val="18"/>
                <w:szCs w:val="18"/>
              </w:rPr>
              <w:t>2011 год</w:t>
            </w:r>
          </w:p>
        </w:tc>
        <w:tc>
          <w:tcPr>
            <w:tcW w:w="631" w:type="pct"/>
            <w:tcBorders>
              <w:top w:val="single" w:sz="4" w:space="0" w:color="auto"/>
              <w:left w:val="single" w:sz="4" w:space="0" w:color="auto"/>
              <w:bottom w:val="single" w:sz="4" w:space="0" w:color="auto"/>
              <w:right w:val="single" w:sz="4" w:space="0" w:color="auto"/>
            </w:tcBorders>
            <w:vAlign w:val="center"/>
          </w:tcPr>
          <w:p w14:paraId="31480D74" w14:textId="77777777" w:rsidR="00ED43D2" w:rsidRDefault="00ED43D2" w:rsidP="007B0FF1">
            <w:pPr>
              <w:pStyle w:val="ConsPlusNormal"/>
              <w:jc w:val="center"/>
              <w:rPr>
                <w:b/>
                <w:sz w:val="18"/>
                <w:szCs w:val="18"/>
              </w:rPr>
            </w:pPr>
            <w:r>
              <w:rPr>
                <w:b/>
                <w:sz w:val="18"/>
                <w:szCs w:val="18"/>
              </w:rPr>
              <w:t>2012 год</w:t>
            </w:r>
          </w:p>
        </w:tc>
        <w:tc>
          <w:tcPr>
            <w:tcW w:w="631" w:type="pct"/>
            <w:tcBorders>
              <w:top w:val="single" w:sz="4" w:space="0" w:color="auto"/>
              <w:left w:val="single" w:sz="4" w:space="0" w:color="auto"/>
              <w:bottom w:val="single" w:sz="4" w:space="0" w:color="auto"/>
              <w:right w:val="single" w:sz="4" w:space="0" w:color="auto"/>
            </w:tcBorders>
            <w:vAlign w:val="center"/>
          </w:tcPr>
          <w:p w14:paraId="3438F0B6" w14:textId="77777777" w:rsidR="00ED43D2" w:rsidRDefault="00ED43D2" w:rsidP="007B0FF1">
            <w:pPr>
              <w:pStyle w:val="ConsPlusNormal"/>
              <w:jc w:val="center"/>
              <w:rPr>
                <w:b/>
                <w:sz w:val="18"/>
                <w:szCs w:val="18"/>
              </w:rPr>
            </w:pPr>
            <w:r>
              <w:rPr>
                <w:b/>
                <w:sz w:val="18"/>
                <w:szCs w:val="18"/>
              </w:rPr>
              <w:t>2013 год</w:t>
            </w:r>
          </w:p>
        </w:tc>
        <w:tc>
          <w:tcPr>
            <w:tcW w:w="631"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07773A3B" w14:textId="77777777" w:rsidR="00ED43D2" w:rsidRPr="00CF60DA" w:rsidRDefault="00ED43D2" w:rsidP="007B0FF1">
            <w:pPr>
              <w:pStyle w:val="ConsPlusNormal"/>
              <w:jc w:val="center"/>
              <w:rPr>
                <w:b/>
                <w:sz w:val="18"/>
                <w:szCs w:val="18"/>
              </w:rPr>
            </w:pPr>
            <w:r>
              <w:rPr>
                <w:b/>
                <w:sz w:val="18"/>
                <w:szCs w:val="18"/>
              </w:rPr>
              <w:t>2014 год</w:t>
            </w:r>
          </w:p>
        </w:tc>
        <w:tc>
          <w:tcPr>
            <w:tcW w:w="630"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0401A12F" w14:textId="77777777" w:rsidR="00ED43D2" w:rsidRPr="00CF60DA" w:rsidRDefault="00ED43D2" w:rsidP="007B0FF1">
            <w:pPr>
              <w:pStyle w:val="ConsPlusNormal"/>
              <w:jc w:val="center"/>
              <w:rPr>
                <w:b/>
                <w:sz w:val="18"/>
                <w:szCs w:val="18"/>
              </w:rPr>
            </w:pPr>
            <w:r>
              <w:rPr>
                <w:b/>
                <w:sz w:val="18"/>
                <w:szCs w:val="18"/>
              </w:rPr>
              <w:t>2015 год</w:t>
            </w:r>
          </w:p>
        </w:tc>
      </w:tr>
      <w:tr w:rsidR="00ED43D2" w:rsidRPr="00CF60DA" w14:paraId="6E699F79" w14:textId="77777777" w:rsidTr="009B0A20">
        <w:tc>
          <w:tcPr>
            <w:tcW w:w="1846"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8755895" w14:textId="77777777" w:rsidR="00ED43D2" w:rsidRPr="00CF60DA" w:rsidRDefault="00ED43D2" w:rsidP="007B0FF1">
            <w:pPr>
              <w:pStyle w:val="ConsPlusNormal"/>
              <w:rPr>
                <w:sz w:val="18"/>
                <w:szCs w:val="18"/>
              </w:rPr>
            </w:pPr>
            <w:r w:rsidRPr="00CF60DA">
              <w:rPr>
                <w:sz w:val="18"/>
                <w:szCs w:val="18"/>
              </w:rPr>
              <w:t>Средняя численность работников, чел.</w:t>
            </w:r>
          </w:p>
        </w:tc>
        <w:tc>
          <w:tcPr>
            <w:tcW w:w="631" w:type="pct"/>
            <w:tcBorders>
              <w:top w:val="single" w:sz="4" w:space="0" w:color="auto"/>
              <w:left w:val="single" w:sz="4" w:space="0" w:color="auto"/>
              <w:bottom w:val="single" w:sz="4" w:space="0" w:color="auto"/>
              <w:right w:val="single" w:sz="4" w:space="0" w:color="auto"/>
            </w:tcBorders>
          </w:tcPr>
          <w:p w14:paraId="28D42FB6" w14:textId="77777777" w:rsidR="00ED43D2" w:rsidRPr="009B0A20" w:rsidRDefault="00ED43D2" w:rsidP="007B0FF1">
            <w:pPr>
              <w:spacing w:before="0" w:after="0"/>
              <w:jc w:val="center"/>
              <w:rPr>
                <w:rFonts w:cs="Arial"/>
                <w:sz w:val="18"/>
                <w:szCs w:val="18"/>
              </w:rPr>
            </w:pPr>
            <w:r w:rsidRPr="009B0A20">
              <w:rPr>
                <w:rFonts w:cs="Arial"/>
                <w:sz w:val="18"/>
                <w:szCs w:val="18"/>
              </w:rPr>
              <w:t>1 254</w:t>
            </w:r>
          </w:p>
        </w:tc>
        <w:tc>
          <w:tcPr>
            <w:tcW w:w="631" w:type="pct"/>
            <w:tcBorders>
              <w:top w:val="single" w:sz="4" w:space="0" w:color="auto"/>
              <w:left w:val="single" w:sz="4" w:space="0" w:color="auto"/>
              <w:bottom w:val="single" w:sz="4" w:space="0" w:color="auto"/>
              <w:right w:val="single" w:sz="4" w:space="0" w:color="auto"/>
            </w:tcBorders>
          </w:tcPr>
          <w:p w14:paraId="6F371BF3" w14:textId="77777777" w:rsidR="00ED43D2" w:rsidRPr="00B27E0A" w:rsidRDefault="00ED43D2" w:rsidP="007B0FF1">
            <w:pPr>
              <w:spacing w:before="0" w:after="0"/>
              <w:jc w:val="center"/>
              <w:rPr>
                <w:rFonts w:cs="Arial"/>
                <w:sz w:val="18"/>
                <w:szCs w:val="18"/>
              </w:rPr>
            </w:pPr>
            <w:r w:rsidRPr="009B0A20">
              <w:rPr>
                <w:rFonts w:cs="Arial"/>
                <w:sz w:val="18"/>
                <w:szCs w:val="18"/>
              </w:rPr>
              <w:t>1</w:t>
            </w:r>
            <w:r w:rsidRPr="00B27E0A">
              <w:rPr>
                <w:rFonts w:cs="Arial"/>
                <w:sz w:val="18"/>
                <w:szCs w:val="18"/>
              </w:rPr>
              <w:t xml:space="preserve"> 415</w:t>
            </w:r>
          </w:p>
        </w:tc>
        <w:tc>
          <w:tcPr>
            <w:tcW w:w="631" w:type="pct"/>
            <w:tcBorders>
              <w:top w:val="single" w:sz="4" w:space="0" w:color="auto"/>
              <w:left w:val="single" w:sz="4" w:space="0" w:color="auto"/>
              <w:bottom w:val="single" w:sz="4" w:space="0" w:color="auto"/>
              <w:right w:val="single" w:sz="4" w:space="0" w:color="auto"/>
            </w:tcBorders>
          </w:tcPr>
          <w:p w14:paraId="30383A61" w14:textId="77777777" w:rsidR="00ED43D2" w:rsidRPr="0004415A" w:rsidRDefault="00ED43D2" w:rsidP="007B0FF1">
            <w:pPr>
              <w:spacing w:before="0" w:after="0"/>
              <w:jc w:val="center"/>
              <w:rPr>
                <w:rFonts w:cs="Arial"/>
                <w:sz w:val="18"/>
                <w:szCs w:val="18"/>
              </w:rPr>
            </w:pPr>
            <w:r w:rsidRPr="00CF377F">
              <w:rPr>
                <w:rFonts w:cs="Arial"/>
                <w:sz w:val="18"/>
                <w:szCs w:val="18"/>
              </w:rPr>
              <w:t>1</w:t>
            </w:r>
            <w:r w:rsidRPr="00ED1EF1">
              <w:rPr>
                <w:rFonts w:cs="Arial"/>
                <w:sz w:val="18"/>
                <w:szCs w:val="18"/>
              </w:rPr>
              <w:t xml:space="preserve"> 461</w:t>
            </w:r>
          </w:p>
        </w:tc>
        <w:tc>
          <w:tcPr>
            <w:tcW w:w="631" w:type="pct"/>
            <w:tcBorders>
              <w:top w:val="single" w:sz="4" w:space="0" w:color="auto"/>
              <w:left w:val="single" w:sz="4" w:space="0" w:color="auto"/>
              <w:bottom w:val="single" w:sz="4" w:space="0" w:color="auto"/>
              <w:right w:val="single" w:sz="4" w:space="0" w:color="auto"/>
            </w:tcBorders>
            <w:tcMar>
              <w:top w:w="0" w:type="dxa"/>
              <w:bottom w:w="0" w:type="dxa"/>
            </w:tcMar>
          </w:tcPr>
          <w:p w14:paraId="782473E0" w14:textId="77777777" w:rsidR="00ED43D2" w:rsidRPr="003C7E37" w:rsidRDefault="00ED43D2" w:rsidP="007B0FF1">
            <w:pPr>
              <w:spacing w:before="0" w:after="0"/>
              <w:jc w:val="center"/>
              <w:rPr>
                <w:rFonts w:cs="Arial"/>
                <w:sz w:val="18"/>
                <w:szCs w:val="18"/>
              </w:rPr>
            </w:pPr>
            <w:r w:rsidRPr="003C7E37">
              <w:rPr>
                <w:rFonts w:cs="Arial"/>
                <w:sz w:val="18"/>
                <w:szCs w:val="18"/>
              </w:rPr>
              <w:t>1 495</w:t>
            </w:r>
          </w:p>
        </w:tc>
        <w:tc>
          <w:tcPr>
            <w:tcW w:w="630"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297E5402" w14:textId="77777777" w:rsidR="00ED43D2" w:rsidRPr="009B0A20" w:rsidRDefault="00ED43D2" w:rsidP="007B0FF1">
            <w:pPr>
              <w:pStyle w:val="ConsPlusNormal"/>
              <w:jc w:val="center"/>
              <w:rPr>
                <w:sz w:val="18"/>
                <w:szCs w:val="18"/>
              </w:rPr>
            </w:pPr>
            <w:r w:rsidRPr="009B0A20">
              <w:rPr>
                <w:sz w:val="18"/>
                <w:szCs w:val="18"/>
              </w:rPr>
              <w:t>1 700</w:t>
            </w:r>
          </w:p>
        </w:tc>
      </w:tr>
      <w:tr w:rsidR="009B0A20" w:rsidRPr="00CF60DA" w14:paraId="317A8E80" w14:textId="77777777" w:rsidTr="009B0A20">
        <w:tc>
          <w:tcPr>
            <w:tcW w:w="1846"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517E17C" w14:textId="77777777" w:rsidR="009B0A20" w:rsidRPr="00CF60DA" w:rsidRDefault="009B0A20" w:rsidP="007B0FF1">
            <w:pPr>
              <w:pStyle w:val="ConsPlusNormal"/>
              <w:rPr>
                <w:sz w:val="18"/>
                <w:szCs w:val="18"/>
              </w:rPr>
            </w:pPr>
            <w:r w:rsidRPr="00CF60DA">
              <w:rPr>
                <w:sz w:val="18"/>
                <w:szCs w:val="18"/>
              </w:rPr>
              <w:t xml:space="preserve">Фонд начисленной заработной платы работников за отчетный период, </w:t>
            </w:r>
            <w:r>
              <w:rPr>
                <w:sz w:val="18"/>
                <w:szCs w:val="18"/>
              </w:rPr>
              <w:t xml:space="preserve">тыс. </w:t>
            </w:r>
            <w:r w:rsidRPr="00CF60DA">
              <w:rPr>
                <w:sz w:val="18"/>
                <w:szCs w:val="18"/>
              </w:rPr>
              <w:t>руб.</w:t>
            </w:r>
          </w:p>
        </w:tc>
        <w:tc>
          <w:tcPr>
            <w:tcW w:w="631" w:type="pct"/>
            <w:tcBorders>
              <w:top w:val="single" w:sz="4" w:space="0" w:color="auto"/>
              <w:left w:val="single" w:sz="4" w:space="0" w:color="auto"/>
              <w:bottom w:val="single" w:sz="4" w:space="0" w:color="auto"/>
              <w:right w:val="single" w:sz="4" w:space="0" w:color="auto"/>
            </w:tcBorders>
          </w:tcPr>
          <w:p w14:paraId="60324E0D" w14:textId="77777777" w:rsidR="009B0A20" w:rsidRPr="009B0A20" w:rsidRDefault="009B0A20" w:rsidP="007B0FF1">
            <w:pPr>
              <w:spacing w:before="0" w:after="0"/>
              <w:jc w:val="center"/>
              <w:rPr>
                <w:rFonts w:cs="Arial"/>
                <w:sz w:val="18"/>
                <w:szCs w:val="18"/>
              </w:rPr>
            </w:pPr>
            <w:r w:rsidRPr="009B0A20">
              <w:rPr>
                <w:rFonts w:cs="Arial"/>
                <w:sz w:val="18"/>
                <w:szCs w:val="18"/>
              </w:rPr>
              <w:t>1 502 496</w:t>
            </w:r>
          </w:p>
        </w:tc>
        <w:tc>
          <w:tcPr>
            <w:tcW w:w="631" w:type="pct"/>
            <w:tcBorders>
              <w:top w:val="single" w:sz="4" w:space="0" w:color="auto"/>
              <w:left w:val="single" w:sz="4" w:space="0" w:color="auto"/>
              <w:bottom w:val="single" w:sz="4" w:space="0" w:color="auto"/>
              <w:right w:val="single" w:sz="4" w:space="0" w:color="auto"/>
            </w:tcBorders>
          </w:tcPr>
          <w:p w14:paraId="04E93A2B" w14:textId="77777777" w:rsidR="009B0A20" w:rsidRPr="00B27E0A" w:rsidRDefault="009B0A20" w:rsidP="007B0FF1">
            <w:pPr>
              <w:spacing w:before="0" w:after="0"/>
              <w:jc w:val="center"/>
              <w:rPr>
                <w:rFonts w:cs="Arial"/>
                <w:sz w:val="18"/>
                <w:szCs w:val="18"/>
              </w:rPr>
            </w:pPr>
            <w:r w:rsidRPr="009B0A20">
              <w:rPr>
                <w:rFonts w:cs="Arial"/>
                <w:sz w:val="18"/>
                <w:szCs w:val="18"/>
              </w:rPr>
              <w:t>1 072 775</w:t>
            </w:r>
          </w:p>
        </w:tc>
        <w:tc>
          <w:tcPr>
            <w:tcW w:w="631" w:type="pct"/>
            <w:tcBorders>
              <w:top w:val="single" w:sz="4" w:space="0" w:color="auto"/>
              <w:left w:val="single" w:sz="4" w:space="0" w:color="auto"/>
              <w:bottom w:val="single" w:sz="4" w:space="0" w:color="auto"/>
              <w:right w:val="single" w:sz="4" w:space="0" w:color="auto"/>
            </w:tcBorders>
          </w:tcPr>
          <w:p w14:paraId="02693740" w14:textId="77777777" w:rsidR="009B0A20" w:rsidRPr="00CF377F" w:rsidRDefault="009B0A20" w:rsidP="007B0FF1">
            <w:pPr>
              <w:spacing w:before="0" w:after="0"/>
              <w:jc w:val="center"/>
              <w:rPr>
                <w:rFonts w:cs="Arial"/>
                <w:sz w:val="18"/>
                <w:szCs w:val="18"/>
              </w:rPr>
            </w:pPr>
            <w:r w:rsidRPr="00CF377F">
              <w:rPr>
                <w:rFonts w:cs="Arial"/>
                <w:sz w:val="18"/>
                <w:szCs w:val="18"/>
              </w:rPr>
              <w:t>1 334 695</w:t>
            </w:r>
          </w:p>
        </w:tc>
        <w:tc>
          <w:tcPr>
            <w:tcW w:w="631" w:type="pct"/>
            <w:tcBorders>
              <w:top w:val="single" w:sz="4" w:space="0" w:color="auto"/>
              <w:left w:val="single" w:sz="4" w:space="0" w:color="auto"/>
              <w:bottom w:val="single" w:sz="4" w:space="0" w:color="auto"/>
              <w:right w:val="single" w:sz="4" w:space="0" w:color="auto"/>
            </w:tcBorders>
            <w:tcMar>
              <w:top w:w="0" w:type="dxa"/>
              <w:bottom w:w="0" w:type="dxa"/>
            </w:tcMar>
          </w:tcPr>
          <w:p w14:paraId="19794B7F" w14:textId="77777777" w:rsidR="009B0A20" w:rsidRPr="0004415A" w:rsidRDefault="009B0A20" w:rsidP="007B0FF1">
            <w:pPr>
              <w:spacing w:before="0" w:after="0"/>
              <w:jc w:val="center"/>
              <w:rPr>
                <w:rFonts w:cs="Arial"/>
                <w:sz w:val="18"/>
                <w:szCs w:val="18"/>
              </w:rPr>
            </w:pPr>
            <w:r w:rsidRPr="00ED1EF1">
              <w:rPr>
                <w:rFonts w:cs="Arial"/>
                <w:sz w:val="18"/>
                <w:szCs w:val="18"/>
              </w:rPr>
              <w:t>964 352</w:t>
            </w:r>
          </w:p>
        </w:tc>
        <w:tc>
          <w:tcPr>
            <w:tcW w:w="630" w:type="pct"/>
            <w:tcBorders>
              <w:top w:val="single" w:sz="4" w:space="0" w:color="auto"/>
              <w:left w:val="single" w:sz="4" w:space="0" w:color="auto"/>
              <w:bottom w:val="single" w:sz="4" w:space="0" w:color="auto"/>
              <w:right w:val="single" w:sz="4" w:space="0" w:color="auto"/>
            </w:tcBorders>
            <w:tcMar>
              <w:top w:w="0" w:type="dxa"/>
              <w:bottom w:w="0" w:type="dxa"/>
            </w:tcMar>
          </w:tcPr>
          <w:p w14:paraId="5D521849" w14:textId="11E94F6B" w:rsidR="009B0A20" w:rsidRPr="009B0A20" w:rsidRDefault="009B0A20" w:rsidP="007B0FF1">
            <w:pPr>
              <w:pStyle w:val="tabl"/>
              <w:jc w:val="center"/>
              <w:rPr>
                <w:rFonts w:ascii="Arial" w:hAnsi="Arial" w:cs="Arial"/>
                <w:sz w:val="18"/>
                <w:szCs w:val="18"/>
              </w:rPr>
            </w:pPr>
            <w:r w:rsidRPr="009B0A20">
              <w:rPr>
                <w:rFonts w:ascii="Arial" w:hAnsi="Arial" w:cs="Arial"/>
                <w:sz w:val="18"/>
                <w:szCs w:val="18"/>
              </w:rPr>
              <w:t>1 421 882</w:t>
            </w:r>
          </w:p>
        </w:tc>
      </w:tr>
      <w:tr w:rsidR="009B0A20" w:rsidRPr="00CF60DA" w14:paraId="27BB50FA" w14:textId="77777777" w:rsidTr="009B0A20">
        <w:tc>
          <w:tcPr>
            <w:tcW w:w="1846"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45B98025" w14:textId="77777777" w:rsidR="009B0A20" w:rsidRPr="00CF60DA" w:rsidRDefault="009B0A20" w:rsidP="007B0FF1">
            <w:pPr>
              <w:pStyle w:val="ConsPlusNormal"/>
              <w:rPr>
                <w:sz w:val="18"/>
                <w:szCs w:val="18"/>
              </w:rPr>
            </w:pPr>
            <w:r w:rsidRPr="00CF60DA">
              <w:rPr>
                <w:sz w:val="18"/>
                <w:szCs w:val="18"/>
              </w:rPr>
              <w:t xml:space="preserve">Выплаты социального характера работников за отчетный период, </w:t>
            </w:r>
            <w:r>
              <w:rPr>
                <w:sz w:val="18"/>
                <w:szCs w:val="18"/>
              </w:rPr>
              <w:t xml:space="preserve">тыс. </w:t>
            </w:r>
            <w:r w:rsidRPr="00CF60DA">
              <w:rPr>
                <w:sz w:val="18"/>
                <w:szCs w:val="18"/>
              </w:rPr>
              <w:t>руб.</w:t>
            </w:r>
          </w:p>
        </w:tc>
        <w:tc>
          <w:tcPr>
            <w:tcW w:w="631" w:type="pct"/>
            <w:tcBorders>
              <w:top w:val="single" w:sz="4" w:space="0" w:color="auto"/>
              <w:left w:val="single" w:sz="4" w:space="0" w:color="auto"/>
              <w:bottom w:val="single" w:sz="4" w:space="0" w:color="auto"/>
              <w:right w:val="single" w:sz="4" w:space="0" w:color="auto"/>
            </w:tcBorders>
          </w:tcPr>
          <w:p w14:paraId="7875D564" w14:textId="77777777" w:rsidR="009B0A20" w:rsidRPr="009B0A20" w:rsidRDefault="009B0A20" w:rsidP="007B0FF1">
            <w:pPr>
              <w:spacing w:before="0" w:after="0"/>
              <w:jc w:val="center"/>
              <w:rPr>
                <w:rFonts w:cs="Arial"/>
                <w:sz w:val="18"/>
                <w:szCs w:val="18"/>
              </w:rPr>
            </w:pPr>
            <w:r w:rsidRPr="009B0A20">
              <w:rPr>
                <w:rFonts w:cs="Arial"/>
                <w:sz w:val="18"/>
                <w:szCs w:val="18"/>
              </w:rPr>
              <w:t>5 889</w:t>
            </w:r>
          </w:p>
        </w:tc>
        <w:tc>
          <w:tcPr>
            <w:tcW w:w="631" w:type="pct"/>
            <w:tcBorders>
              <w:top w:val="single" w:sz="4" w:space="0" w:color="auto"/>
              <w:left w:val="single" w:sz="4" w:space="0" w:color="auto"/>
              <w:bottom w:val="single" w:sz="4" w:space="0" w:color="auto"/>
              <w:right w:val="single" w:sz="4" w:space="0" w:color="auto"/>
            </w:tcBorders>
          </w:tcPr>
          <w:p w14:paraId="5B88683E" w14:textId="77777777" w:rsidR="009B0A20" w:rsidRPr="009B0A20" w:rsidRDefault="009B0A20" w:rsidP="007B0FF1">
            <w:pPr>
              <w:spacing w:before="0" w:after="0"/>
              <w:jc w:val="center"/>
              <w:rPr>
                <w:rFonts w:cs="Arial"/>
                <w:sz w:val="18"/>
                <w:szCs w:val="18"/>
              </w:rPr>
            </w:pPr>
            <w:r w:rsidRPr="009B0A20">
              <w:rPr>
                <w:rFonts w:cs="Arial"/>
                <w:sz w:val="18"/>
                <w:szCs w:val="18"/>
              </w:rPr>
              <w:t>6 888</w:t>
            </w:r>
          </w:p>
        </w:tc>
        <w:tc>
          <w:tcPr>
            <w:tcW w:w="631" w:type="pct"/>
            <w:tcBorders>
              <w:top w:val="single" w:sz="4" w:space="0" w:color="auto"/>
              <w:left w:val="single" w:sz="4" w:space="0" w:color="auto"/>
              <w:bottom w:val="single" w:sz="4" w:space="0" w:color="auto"/>
              <w:right w:val="single" w:sz="4" w:space="0" w:color="auto"/>
            </w:tcBorders>
          </w:tcPr>
          <w:p w14:paraId="1B1409BD" w14:textId="77777777" w:rsidR="009B0A20" w:rsidRPr="00B27E0A" w:rsidRDefault="009B0A20" w:rsidP="007B0FF1">
            <w:pPr>
              <w:spacing w:before="0" w:after="0"/>
              <w:jc w:val="center"/>
              <w:rPr>
                <w:rFonts w:cs="Arial"/>
                <w:sz w:val="18"/>
                <w:szCs w:val="18"/>
              </w:rPr>
            </w:pPr>
            <w:r w:rsidRPr="00B27E0A">
              <w:rPr>
                <w:rFonts w:cs="Arial"/>
                <w:sz w:val="18"/>
                <w:szCs w:val="18"/>
              </w:rPr>
              <w:t>6 623</w:t>
            </w:r>
          </w:p>
        </w:tc>
        <w:tc>
          <w:tcPr>
            <w:tcW w:w="631" w:type="pct"/>
            <w:tcBorders>
              <w:top w:val="single" w:sz="4" w:space="0" w:color="auto"/>
              <w:left w:val="single" w:sz="4" w:space="0" w:color="auto"/>
              <w:bottom w:val="single" w:sz="4" w:space="0" w:color="auto"/>
              <w:right w:val="single" w:sz="4" w:space="0" w:color="auto"/>
            </w:tcBorders>
            <w:tcMar>
              <w:top w:w="0" w:type="dxa"/>
              <w:bottom w:w="0" w:type="dxa"/>
            </w:tcMar>
          </w:tcPr>
          <w:p w14:paraId="6AC64AC2" w14:textId="77777777" w:rsidR="009B0A20" w:rsidRPr="0004415A" w:rsidRDefault="009B0A20" w:rsidP="007B0FF1">
            <w:pPr>
              <w:spacing w:before="0" w:after="0"/>
              <w:jc w:val="center"/>
              <w:rPr>
                <w:rFonts w:cs="Arial"/>
                <w:sz w:val="18"/>
                <w:szCs w:val="18"/>
              </w:rPr>
            </w:pPr>
            <w:r w:rsidRPr="00CF377F">
              <w:rPr>
                <w:rFonts w:cs="Arial"/>
                <w:sz w:val="18"/>
                <w:szCs w:val="18"/>
              </w:rPr>
              <w:t>7</w:t>
            </w:r>
            <w:r w:rsidRPr="00ED1EF1">
              <w:rPr>
                <w:rFonts w:cs="Arial"/>
                <w:sz w:val="18"/>
                <w:szCs w:val="18"/>
              </w:rPr>
              <w:t> 307</w:t>
            </w:r>
          </w:p>
        </w:tc>
        <w:tc>
          <w:tcPr>
            <w:tcW w:w="630" w:type="pct"/>
            <w:tcBorders>
              <w:top w:val="single" w:sz="4" w:space="0" w:color="auto"/>
              <w:left w:val="single" w:sz="4" w:space="0" w:color="auto"/>
              <w:bottom w:val="single" w:sz="4" w:space="0" w:color="auto"/>
              <w:right w:val="single" w:sz="4" w:space="0" w:color="auto"/>
            </w:tcBorders>
            <w:tcMar>
              <w:top w:w="0" w:type="dxa"/>
              <w:bottom w:w="0" w:type="dxa"/>
            </w:tcMar>
          </w:tcPr>
          <w:p w14:paraId="542EF008" w14:textId="3E9882FA" w:rsidR="009B0A20" w:rsidRPr="009B0A20" w:rsidRDefault="009B0A20" w:rsidP="007B0FF1">
            <w:pPr>
              <w:pStyle w:val="tabl"/>
              <w:jc w:val="center"/>
              <w:rPr>
                <w:rFonts w:ascii="Arial" w:hAnsi="Arial" w:cs="Arial"/>
                <w:sz w:val="18"/>
                <w:szCs w:val="18"/>
                <w:lang w:val="en-US"/>
              </w:rPr>
            </w:pPr>
            <w:r w:rsidRPr="009B0A20">
              <w:rPr>
                <w:rFonts w:ascii="Arial" w:hAnsi="Arial" w:cs="Arial"/>
                <w:sz w:val="18"/>
                <w:szCs w:val="18"/>
              </w:rPr>
              <w:t>8 983</w:t>
            </w:r>
          </w:p>
        </w:tc>
      </w:tr>
    </w:tbl>
    <w:p w14:paraId="3C1E631D" w14:textId="77777777" w:rsidR="00B50893" w:rsidRDefault="00B50893" w:rsidP="00ED43D2">
      <w:pPr>
        <w:pStyle w:val="ConsPlusNormal"/>
        <w:spacing w:before="60" w:after="60"/>
        <w:jc w:val="both"/>
      </w:pPr>
    </w:p>
    <w:p w14:paraId="581E5A24" w14:textId="77777777" w:rsidR="00ED43D2" w:rsidRDefault="00ED43D2" w:rsidP="00ED43D2">
      <w:pPr>
        <w:pStyle w:val="ConsPlusNormal"/>
        <w:spacing w:before="60" w:after="60"/>
        <w:jc w:val="both"/>
      </w:pPr>
      <w:r>
        <w:t>Существенные изменения численности сотрудников (работников) Поручителя за 2012 год по сравнению с 2011 годом (+12,8%) и в 2015 году по сравнению с 2014 годом (+13,7%) произошли в связи с расширением масштабов и географии деятельности Поручителя.</w:t>
      </w:r>
    </w:p>
    <w:p w14:paraId="1F74F052" w14:textId="77777777" w:rsidR="00ED43D2" w:rsidRDefault="00ED43D2" w:rsidP="00ED43D2">
      <w:pPr>
        <w:pStyle w:val="ConsPlusNormal"/>
        <w:spacing w:before="60" w:after="60"/>
        <w:jc w:val="both"/>
      </w:pPr>
      <w:r>
        <w:t>В состав сотрудников (работников) Поручителя входят сотрудники, оказывающие существенное влияние на финансово-хозяйственную деятельность Поручителя (ключевые сотрудники), сведения о которых представлены в п.5.2 Приложения.</w:t>
      </w:r>
    </w:p>
    <w:p w14:paraId="64343A13" w14:textId="77777777" w:rsidR="00ED43D2" w:rsidRDefault="00ED43D2" w:rsidP="00ED43D2">
      <w:pPr>
        <w:pStyle w:val="ConsPlusNormal"/>
        <w:spacing w:before="60" w:after="60"/>
        <w:jc w:val="both"/>
      </w:pPr>
      <w:r>
        <w:t>За время существования Поручителя и до даты утверждения сотрудниками (работниками) Поручителя не создавался профсоюзный орган.</w:t>
      </w:r>
    </w:p>
    <w:p w14:paraId="42A4E543" w14:textId="77777777" w:rsidR="00ED43D2" w:rsidRPr="009479FF" w:rsidRDefault="00ED43D2" w:rsidP="00ED43D2">
      <w:pPr>
        <w:pStyle w:val="ConsPlusNormal"/>
        <w:spacing w:before="60" w:after="60"/>
        <w:jc w:val="both"/>
      </w:pPr>
    </w:p>
    <w:p w14:paraId="4AFC0691" w14:textId="77777777" w:rsidR="00ED43D2" w:rsidRPr="009479FF" w:rsidRDefault="00ED43D2" w:rsidP="007B0FF1">
      <w:pPr>
        <w:pStyle w:val="30"/>
      </w:pPr>
      <w:bookmarkStart w:id="420" w:name="_Toc456795923"/>
      <w:r w:rsidRPr="009479FF">
        <w:t xml:space="preserve">5.8. Сведения о любых обязательствах </w:t>
      </w:r>
      <w:r>
        <w:t>поручителя</w:t>
      </w:r>
      <w:r w:rsidRPr="009479FF">
        <w:t xml:space="preserve"> перед сотрудниками (работниками), касающихся возможности их участия в уставном капитале </w:t>
      </w:r>
      <w:r>
        <w:t>поручителя</w:t>
      </w:r>
      <w:bookmarkEnd w:id="420"/>
    </w:p>
    <w:p w14:paraId="4194D09A" w14:textId="77777777" w:rsidR="00ED43D2" w:rsidRDefault="00ED43D2" w:rsidP="00ED43D2">
      <w:pPr>
        <w:pStyle w:val="ConsPlusNormal"/>
        <w:spacing w:before="60" w:after="60"/>
        <w:jc w:val="both"/>
      </w:pPr>
      <w:r>
        <w:t xml:space="preserve">На дату утверждения Проспекта у Поручителя отсутствуют </w:t>
      </w:r>
      <w:r w:rsidRPr="009479FF">
        <w:t xml:space="preserve">соглашения или обязательства </w:t>
      </w:r>
      <w:r>
        <w:t>Поручителя</w:t>
      </w:r>
      <w:r w:rsidRPr="009479FF">
        <w:t>, касающиеся возможности уч</w:t>
      </w:r>
      <w:r>
        <w:t>астия сотрудников (работников) Поручителя</w:t>
      </w:r>
      <w:r w:rsidRPr="009479FF">
        <w:t xml:space="preserve"> в его уставном капитале</w:t>
      </w:r>
      <w:r>
        <w:t>.</w:t>
      </w:r>
    </w:p>
    <w:p w14:paraId="05137B51" w14:textId="77777777" w:rsidR="00ED43D2" w:rsidRDefault="00ED43D2" w:rsidP="00ED43D2">
      <w:pPr>
        <w:pStyle w:val="ConsPlusNormal"/>
        <w:spacing w:before="60" w:after="60"/>
        <w:jc w:val="both"/>
      </w:pPr>
      <w:r>
        <w:t>Поручитель не предоставлял сотрудникам (работникам) Поручителя опционы Поручителя.</w:t>
      </w:r>
    </w:p>
    <w:p w14:paraId="576E7DF5" w14:textId="77777777" w:rsidR="00ED43D2" w:rsidRPr="009479FF" w:rsidRDefault="00ED43D2" w:rsidP="00ED43D2">
      <w:pPr>
        <w:pStyle w:val="ConsPlusNormal"/>
        <w:spacing w:before="60" w:after="60"/>
        <w:jc w:val="both"/>
      </w:pPr>
      <w:r>
        <w:t xml:space="preserve">Возможность предоставления </w:t>
      </w:r>
      <w:r w:rsidRPr="009479FF">
        <w:t xml:space="preserve">сотрудникам </w:t>
      </w:r>
      <w:r>
        <w:t>(работникам) Поручителя опционов Поручителя отсутствует.</w:t>
      </w:r>
    </w:p>
    <w:p w14:paraId="44E30E4C" w14:textId="77777777" w:rsidR="00ED43D2" w:rsidRDefault="00ED43D2" w:rsidP="00ED43D2">
      <w:pPr>
        <w:rPr>
          <w:rFonts w:cs="Arial"/>
          <w:szCs w:val="20"/>
        </w:rPr>
      </w:pPr>
      <w:r>
        <w:br w:type="page"/>
      </w:r>
    </w:p>
    <w:p w14:paraId="55A861D5" w14:textId="77777777" w:rsidR="00ED43D2" w:rsidRPr="009479FF" w:rsidRDefault="00ED43D2" w:rsidP="007B0FF1">
      <w:pPr>
        <w:pStyle w:val="20"/>
      </w:pPr>
      <w:bookmarkStart w:id="421" w:name="_Toc456795924"/>
      <w:r w:rsidRPr="009479FF">
        <w:t xml:space="preserve">Раздел VI. Сведения об участниках (акционерах) </w:t>
      </w:r>
      <w:r>
        <w:t>поручителя</w:t>
      </w:r>
      <w:r w:rsidRPr="009479FF">
        <w:t xml:space="preserve"> и о совершенных </w:t>
      </w:r>
      <w:r w:rsidRPr="00A3134A">
        <w:t>поручител</w:t>
      </w:r>
      <w:r>
        <w:t>ем</w:t>
      </w:r>
      <w:r w:rsidRPr="00A3134A">
        <w:t xml:space="preserve"> </w:t>
      </w:r>
      <w:r w:rsidRPr="009479FF">
        <w:t>сделках, в совершении которых имелась заинтересованность</w:t>
      </w:r>
      <w:bookmarkEnd w:id="421"/>
    </w:p>
    <w:p w14:paraId="37BE1B9F" w14:textId="77777777" w:rsidR="00ED43D2" w:rsidRPr="009479FF" w:rsidRDefault="00ED43D2" w:rsidP="00ED43D2">
      <w:pPr>
        <w:pStyle w:val="ConsPlusNormal"/>
        <w:spacing w:before="60" w:after="60"/>
        <w:jc w:val="both"/>
      </w:pPr>
    </w:p>
    <w:p w14:paraId="1336642D" w14:textId="77777777" w:rsidR="00ED43D2" w:rsidRPr="009479FF" w:rsidRDefault="00ED43D2" w:rsidP="007B0FF1">
      <w:pPr>
        <w:pStyle w:val="30"/>
      </w:pPr>
      <w:bookmarkStart w:id="422" w:name="_Toc456795925"/>
      <w:r w:rsidRPr="009479FF">
        <w:t xml:space="preserve">6.1. Сведения об общем количестве акционеров (участников) </w:t>
      </w:r>
      <w:r w:rsidRPr="00A3134A">
        <w:t>поручителя</w:t>
      </w:r>
      <w:bookmarkEnd w:id="422"/>
    </w:p>
    <w:p w14:paraId="28ADDBC7" w14:textId="77777777" w:rsidR="00ED43D2" w:rsidRPr="00344775" w:rsidRDefault="00ED43D2" w:rsidP="00ED43D2">
      <w:pPr>
        <w:pStyle w:val="ConsPlusNormal"/>
        <w:spacing w:before="60" w:after="60"/>
        <w:jc w:val="both"/>
      </w:pPr>
      <w:r w:rsidRPr="00344775">
        <w:rPr>
          <w:b/>
        </w:rPr>
        <w:t xml:space="preserve">общее количество участников </w:t>
      </w:r>
      <w:r w:rsidRPr="00A3134A">
        <w:rPr>
          <w:b/>
        </w:rPr>
        <w:t xml:space="preserve">поручителя </w:t>
      </w:r>
      <w:r w:rsidRPr="00344775">
        <w:rPr>
          <w:b/>
        </w:rPr>
        <w:t>на дату утв</w:t>
      </w:r>
      <w:r>
        <w:rPr>
          <w:b/>
        </w:rPr>
        <w:t xml:space="preserve">ерждения проспекта ценных бумаг: </w:t>
      </w:r>
      <w:r>
        <w:t>2.</w:t>
      </w:r>
    </w:p>
    <w:p w14:paraId="30D53B6F" w14:textId="77777777" w:rsidR="00ED43D2" w:rsidRDefault="00ED43D2" w:rsidP="00ED43D2">
      <w:pPr>
        <w:pStyle w:val="ConsPlusNormal"/>
        <w:spacing w:before="60" w:after="60"/>
        <w:jc w:val="both"/>
      </w:pPr>
      <w:r w:rsidRPr="006E0DF5">
        <w:rPr>
          <w:b/>
        </w:rPr>
        <w:t xml:space="preserve">общее количество лиц с ненулевыми остатками на лицевых счетах, зарегистрированных в реестре акционеров </w:t>
      </w:r>
      <w:r w:rsidRPr="00A3134A">
        <w:rPr>
          <w:b/>
        </w:rPr>
        <w:t xml:space="preserve">поручителя </w:t>
      </w:r>
      <w:r w:rsidRPr="006E0DF5">
        <w:rPr>
          <w:b/>
        </w:rPr>
        <w:t>на дату утверждения проспекта ценных бумаг:</w:t>
      </w:r>
      <w:r>
        <w:t xml:space="preserve"> 2.</w:t>
      </w:r>
    </w:p>
    <w:p w14:paraId="7F55D881" w14:textId="77777777" w:rsidR="00ED43D2" w:rsidRDefault="00ED43D2" w:rsidP="00ED43D2">
      <w:pPr>
        <w:pStyle w:val="ConsPlusNormal"/>
        <w:spacing w:before="60" w:after="60"/>
        <w:jc w:val="both"/>
      </w:pPr>
      <w:r w:rsidRPr="006E0DF5">
        <w:rPr>
          <w:b/>
        </w:rPr>
        <w:t xml:space="preserve">общее количество номинальных держателей акций </w:t>
      </w:r>
      <w:r w:rsidRPr="00A3134A">
        <w:rPr>
          <w:b/>
        </w:rPr>
        <w:t>поручителя</w:t>
      </w:r>
      <w:r w:rsidRPr="006E0DF5">
        <w:rPr>
          <w:b/>
        </w:rPr>
        <w:t>:</w:t>
      </w:r>
      <w:r w:rsidRPr="009479FF">
        <w:t xml:space="preserve"> </w:t>
      </w:r>
      <w:r>
        <w:t>0.</w:t>
      </w:r>
    </w:p>
    <w:p w14:paraId="1B5FBC22" w14:textId="45F5AA7F" w:rsidR="00ED43D2" w:rsidRDefault="00ED43D2" w:rsidP="00ED43D2">
      <w:pPr>
        <w:pStyle w:val="ConsPlusNormal"/>
        <w:spacing w:before="60" w:after="60"/>
        <w:jc w:val="both"/>
      </w:pPr>
      <w:r w:rsidRPr="006E0DF5">
        <w:rPr>
          <w:b/>
        </w:rPr>
        <w:t xml:space="preserve">общее количество лиц, включенных в составленный последним список лиц, имевших (имеющих) право на участие в общем собрании акционеров </w:t>
      </w:r>
      <w:r w:rsidRPr="00A3134A">
        <w:rPr>
          <w:b/>
        </w:rPr>
        <w:t xml:space="preserve">поручителя </w:t>
      </w:r>
      <w:r w:rsidRPr="006E0DF5">
        <w:rPr>
          <w:b/>
        </w:rPr>
        <w:t xml:space="preserve">(иной список лиц, составленный в целях осуществления (реализации) прав по акциям </w:t>
      </w:r>
      <w:r w:rsidRPr="00A3134A">
        <w:rPr>
          <w:b/>
        </w:rPr>
        <w:t xml:space="preserve">поручителя </w:t>
      </w:r>
      <w:r w:rsidRPr="006E0DF5">
        <w:rPr>
          <w:b/>
        </w:rPr>
        <w:t xml:space="preserve">и для составления которого номинальные держатели акций </w:t>
      </w:r>
      <w:r w:rsidRPr="00A3134A">
        <w:rPr>
          <w:b/>
        </w:rPr>
        <w:t xml:space="preserve">поручителя </w:t>
      </w:r>
      <w:r w:rsidRPr="006E0DF5">
        <w:rPr>
          <w:b/>
        </w:rPr>
        <w:t xml:space="preserve">представляли данные о лицах, в интересах которых они владели (владеют) акциями </w:t>
      </w:r>
      <w:r w:rsidRPr="00A3134A">
        <w:rPr>
          <w:b/>
        </w:rPr>
        <w:t>поручителя</w:t>
      </w:r>
      <w:r w:rsidRPr="006E0DF5">
        <w:rPr>
          <w:b/>
        </w:rPr>
        <w:t>):</w:t>
      </w:r>
      <w:r w:rsidRPr="009479FF">
        <w:t xml:space="preserve"> </w:t>
      </w:r>
      <w:r>
        <w:t xml:space="preserve">в список лиц, имеющих право на участие в годовом (очередном) общем собрании акционеров, составленный по состоянию на </w:t>
      </w:r>
      <w:r w:rsidR="00703514">
        <w:t>30.05.</w:t>
      </w:r>
      <w:r>
        <w:t>2016 г</w:t>
      </w:r>
      <w:r w:rsidR="00703514">
        <w:t>.</w:t>
      </w:r>
      <w:r>
        <w:t>, включены:</w:t>
      </w:r>
    </w:p>
    <w:p w14:paraId="42C13426" w14:textId="664720DB" w:rsidR="00ED43D2" w:rsidRDefault="00703514" w:rsidP="00F93E82">
      <w:pPr>
        <w:pStyle w:val="ConsPlusNormal"/>
        <w:numPr>
          <w:ilvl w:val="0"/>
          <w:numId w:val="56"/>
        </w:numPr>
        <w:spacing w:before="60" w:after="60"/>
        <w:jc w:val="both"/>
      </w:pPr>
      <w:r>
        <w:t>2</w:t>
      </w:r>
      <w:r w:rsidR="00ED43D2">
        <w:t xml:space="preserve"> акционера – владельца обыкновенных именных документарных акций П</w:t>
      </w:r>
      <w:r w:rsidR="00ED43D2" w:rsidRPr="00783F27">
        <w:t>оручителя</w:t>
      </w:r>
      <w:r w:rsidR="00ED43D2">
        <w:t>;</w:t>
      </w:r>
    </w:p>
    <w:p w14:paraId="08FA80CE" w14:textId="67DEBB67" w:rsidR="00ED43D2" w:rsidRPr="009479FF" w:rsidRDefault="00703514" w:rsidP="00F93E82">
      <w:pPr>
        <w:pStyle w:val="ConsPlusNormal"/>
        <w:numPr>
          <w:ilvl w:val="0"/>
          <w:numId w:val="56"/>
        </w:numPr>
        <w:spacing w:before="60" w:after="60"/>
        <w:jc w:val="both"/>
      </w:pPr>
      <w:r>
        <w:t>1</w:t>
      </w:r>
      <w:r w:rsidR="00ED43D2">
        <w:t xml:space="preserve"> акционер</w:t>
      </w:r>
      <w:r>
        <w:t xml:space="preserve"> - владелец</w:t>
      </w:r>
      <w:r w:rsidR="00ED43D2">
        <w:t xml:space="preserve"> одного типа привилегированных именных документарных акций П</w:t>
      </w:r>
      <w:r w:rsidR="00ED43D2" w:rsidRPr="00783F27">
        <w:t>оручителя</w:t>
      </w:r>
      <w:r w:rsidR="00ED43D2">
        <w:t>.</w:t>
      </w:r>
    </w:p>
    <w:p w14:paraId="0D2C2100" w14:textId="649D3A5E" w:rsidR="00ED43D2" w:rsidRPr="009479FF" w:rsidRDefault="00ED43D2" w:rsidP="00ED43D2">
      <w:pPr>
        <w:pStyle w:val="ConsPlusNormal"/>
        <w:spacing w:before="60" w:after="60"/>
        <w:jc w:val="both"/>
      </w:pPr>
      <w:r w:rsidRPr="00AE4A84">
        <w:rPr>
          <w:b/>
        </w:rPr>
        <w:t xml:space="preserve">информация о количестве собственных акций, находящихся на балансе </w:t>
      </w:r>
      <w:r>
        <w:rPr>
          <w:b/>
        </w:rPr>
        <w:t>поручителя</w:t>
      </w:r>
      <w:r w:rsidRPr="00AE4A84">
        <w:rPr>
          <w:b/>
        </w:rPr>
        <w:t xml:space="preserve"> на дату окончания отчетного квартала, отдельно по каждой категории (типу) акций: </w:t>
      </w:r>
      <w:r>
        <w:t>по состоянию на 3</w:t>
      </w:r>
      <w:r w:rsidR="009D2DA9">
        <w:t>0</w:t>
      </w:r>
      <w:r>
        <w:t>.0</w:t>
      </w:r>
      <w:r w:rsidR="009D2DA9">
        <w:t>6</w:t>
      </w:r>
      <w:r>
        <w:t>.2016 на балансе Поручителя отсутствуют собственные именные обыкновенные акции и именные привилегированные акции.</w:t>
      </w:r>
    </w:p>
    <w:p w14:paraId="7C9AB20F" w14:textId="1FBB2C29" w:rsidR="00703514" w:rsidRDefault="00703514" w:rsidP="00703514">
      <w:pPr>
        <w:pStyle w:val="ConsPlusNormal"/>
        <w:spacing w:before="60" w:after="60"/>
        <w:jc w:val="both"/>
      </w:pPr>
      <w:r w:rsidRPr="00703514">
        <w:rPr>
          <w:b/>
        </w:rPr>
        <w:t>информация о количестве акций поручителя, принадлежащих подконтрольным ему организациям:</w:t>
      </w:r>
      <w:r>
        <w:rPr>
          <w:b/>
        </w:rPr>
        <w:t xml:space="preserve"> </w:t>
      </w:r>
      <w:r>
        <w:t>по состоянию на 30.06.2016 г. подконтрольным организациям Поручителя принадлежат следующие акции:</w:t>
      </w:r>
    </w:p>
    <w:p w14:paraId="319D872D" w14:textId="60EDE192" w:rsidR="00703514" w:rsidRDefault="00703514" w:rsidP="00F93E82">
      <w:pPr>
        <w:pStyle w:val="ConsPlusNormal"/>
        <w:numPr>
          <w:ilvl w:val="0"/>
          <w:numId w:val="56"/>
        </w:numPr>
        <w:spacing w:before="60" w:after="60"/>
        <w:jc w:val="both"/>
      </w:pPr>
      <w:r>
        <w:t>75 000 шт. обыкновенных именных документарных акций П</w:t>
      </w:r>
      <w:r w:rsidRPr="00783F27">
        <w:t>оручителя</w:t>
      </w:r>
      <w:r>
        <w:t>;</w:t>
      </w:r>
    </w:p>
    <w:p w14:paraId="28DF75E9" w14:textId="6193AD26" w:rsidR="00703514" w:rsidRPr="00703514" w:rsidRDefault="00703514" w:rsidP="00F93E82">
      <w:pPr>
        <w:pStyle w:val="ConsPlusNormal"/>
        <w:numPr>
          <w:ilvl w:val="0"/>
          <w:numId w:val="56"/>
        </w:numPr>
        <w:spacing w:before="60" w:after="60"/>
        <w:jc w:val="both"/>
      </w:pPr>
      <w:r>
        <w:t>25 000 шт. одного типа привилегированных именных документарных акций П</w:t>
      </w:r>
      <w:r w:rsidRPr="00783F27">
        <w:t>оручителя</w:t>
      </w:r>
      <w:r>
        <w:t>.</w:t>
      </w:r>
    </w:p>
    <w:p w14:paraId="5E8D1041" w14:textId="77777777" w:rsidR="00ED43D2" w:rsidRDefault="00ED43D2" w:rsidP="00ED43D2">
      <w:pPr>
        <w:pStyle w:val="ConsPlusNormal"/>
        <w:spacing w:before="60" w:after="60"/>
        <w:jc w:val="both"/>
      </w:pPr>
    </w:p>
    <w:p w14:paraId="64B57EFA" w14:textId="77777777" w:rsidR="00ED43D2" w:rsidRPr="009479FF" w:rsidRDefault="00ED43D2" w:rsidP="007B0FF1">
      <w:pPr>
        <w:pStyle w:val="30"/>
      </w:pPr>
      <w:bookmarkStart w:id="423" w:name="_Toc456795926"/>
      <w:r w:rsidRPr="009479FF">
        <w:t xml:space="preserve">6.2. Сведения об участниках (акционерах) </w:t>
      </w:r>
      <w:r>
        <w:t>поручителя</w:t>
      </w:r>
      <w:r w:rsidRPr="009479FF">
        <w:t xml:space="preserve">,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w:t>
      </w:r>
      <w:r w:rsidRPr="00783F27">
        <w:t>поручителя</w:t>
      </w:r>
      <w:bookmarkEnd w:id="423"/>
    </w:p>
    <w:p w14:paraId="21D53635" w14:textId="77777777" w:rsidR="00ED43D2" w:rsidRDefault="00ED43D2" w:rsidP="00ED43D2">
      <w:pPr>
        <w:pStyle w:val="ConsPlusNormal"/>
        <w:spacing w:before="60" w:after="60"/>
        <w:jc w:val="both"/>
        <w:rPr>
          <w:b/>
        </w:rPr>
      </w:pPr>
      <w:r w:rsidRPr="00B82F08">
        <w:rPr>
          <w:b/>
        </w:rPr>
        <w:t xml:space="preserve">информация о лицах, входящих в состав акционеров </w:t>
      </w:r>
      <w:r w:rsidRPr="00783F27">
        <w:rPr>
          <w:b/>
        </w:rPr>
        <w:t>поручителя</w:t>
      </w:r>
      <w:r w:rsidRPr="00B82F08">
        <w:rPr>
          <w:b/>
        </w:rPr>
        <w:t xml:space="preserve">, владеющих не менее чем пятью процентами его уставного капитала или не менее чем пятью процентами обыкновенных акций </w:t>
      </w:r>
      <w:r w:rsidRPr="00783F27">
        <w:rPr>
          <w:b/>
        </w:rPr>
        <w:t>поручителя</w:t>
      </w:r>
      <w:r w:rsidRPr="00B82F08">
        <w:rPr>
          <w:b/>
        </w:rPr>
        <w:t>:</w:t>
      </w:r>
    </w:p>
    <w:tbl>
      <w:tblPr>
        <w:tblStyle w:val="af3"/>
        <w:tblW w:w="0" w:type="auto"/>
        <w:tblInd w:w="108" w:type="dxa"/>
        <w:tblLook w:val="04A0" w:firstRow="1" w:lastRow="0" w:firstColumn="1" w:lastColumn="0" w:noHBand="0" w:noVBand="1"/>
      </w:tblPr>
      <w:tblGrid>
        <w:gridCol w:w="3968"/>
        <w:gridCol w:w="3968"/>
        <w:gridCol w:w="2094"/>
      </w:tblGrid>
      <w:tr w:rsidR="00ED43D2" w:rsidRPr="00553C3F" w14:paraId="7ED59A43" w14:textId="77777777" w:rsidTr="007B0FF1">
        <w:tc>
          <w:tcPr>
            <w:tcW w:w="3968" w:type="dxa"/>
          </w:tcPr>
          <w:p w14:paraId="0B8D4CA0" w14:textId="77777777" w:rsidR="00ED43D2" w:rsidRPr="00553C3F" w:rsidRDefault="00ED43D2" w:rsidP="007B0FF1">
            <w:pPr>
              <w:pStyle w:val="ConsPlusNormal"/>
              <w:jc w:val="both"/>
              <w:rPr>
                <w:b/>
                <w:sz w:val="18"/>
                <w:szCs w:val="18"/>
              </w:rPr>
            </w:pPr>
            <w:r w:rsidRPr="00553C3F">
              <w:rPr>
                <w:b/>
                <w:sz w:val="18"/>
                <w:szCs w:val="18"/>
              </w:rPr>
              <w:t>полное фирменное наименование</w:t>
            </w:r>
          </w:p>
        </w:tc>
        <w:tc>
          <w:tcPr>
            <w:tcW w:w="6062" w:type="dxa"/>
            <w:gridSpan w:val="2"/>
          </w:tcPr>
          <w:p w14:paraId="46C14089" w14:textId="77777777" w:rsidR="00ED43D2" w:rsidRPr="00553C3F" w:rsidRDefault="00ED43D2" w:rsidP="007B0FF1">
            <w:pPr>
              <w:pStyle w:val="ConsPlusNormal"/>
              <w:jc w:val="both"/>
              <w:rPr>
                <w:sz w:val="18"/>
                <w:szCs w:val="18"/>
              </w:rPr>
            </w:pPr>
            <w:r w:rsidRPr="004C5240">
              <w:rPr>
                <w:sz w:val="18"/>
                <w:szCs w:val="18"/>
              </w:rPr>
              <w:t>Общество с ограниченной ответственностью «Союздорстрой»</w:t>
            </w:r>
          </w:p>
        </w:tc>
      </w:tr>
      <w:tr w:rsidR="00ED43D2" w:rsidRPr="00553C3F" w14:paraId="76F88FC6" w14:textId="77777777" w:rsidTr="007B0FF1">
        <w:tc>
          <w:tcPr>
            <w:tcW w:w="3968" w:type="dxa"/>
          </w:tcPr>
          <w:p w14:paraId="638BFC04" w14:textId="77777777" w:rsidR="00ED43D2" w:rsidRPr="00553C3F" w:rsidRDefault="00ED43D2" w:rsidP="007B0FF1">
            <w:pPr>
              <w:pStyle w:val="ConsPlusNormal"/>
              <w:jc w:val="both"/>
              <w:rPr>
                <w:b/>
                <w:sz w:val="18"/>
                <w:szCs w:val="18"/>
              </w:rPr>
            </w:pPr>
            <w:r w:rsidRPr="00553C3F">
              <w:rPr>
                <w:b/>
                <w:sz w:val="18"/>
                <w:szCs w:val="18"/>
              </w:rPr>
              <w:t>сокращенное фирменное наименование</w:t>
            </w:r>
          </w:p>
        </w:tc>
        <w:tc>
          <w:tcPr>
            <w:tcW w:w="6062" w:type="dxa"/>
            <w:gridSpan w:val="2"/>
          </w:tcPr>
          <w:p w14:paraId="0C501314" w14:textId="77777777" w:rsidR="00ED43D2" w:rsidRPr="00553C3F" w:rsidRDefault="00ED43D2" w:rsidP="007B0FF1">
            <w:pPr>
              <w:pStyle w:val="ConsPlusNormal"/>
              <w:jc w:val="both"/>
              <w:rPr>
                <w:sz w:val="18"/>
                <w:szCs w:val="18"/>
              </w:rPr>
            </w:pPr>
            <w:r w:rsidRPr="004C5240">
              <w:rPr>
                <w:sz w:val="18"/>
                <w:szCs w:val="18"/>
              </w:rPr>
              <w:t>ООО «Союздорстрой»</w:t>
            </w:r>
          </w:p>
        </w:tc>
      </w:tr>
      <w:tr w:rsidR="00ED43D2" w:rsidRPr="00553C3F" w14:paraId="4A1BE137" w14:textId="77777777" w:rsidTr="007B0FF1">
        <w:tc>
          <w:tcPr>
            <w:tcW w:w="3968" w:type="dxa"/>
          </w:tcPr>
          <w:p w14:paraId="38B090E5" w14:textId="77777777" w:rsidR="00ED43D2" w:rsidRPr="00553C3F" w:rsidRDefault="00ED43D2" w:rsidP="007B0FF1">
            <w:pPr>
              <w:pStyle w:val="ConsPlusNormal"/>
              <w:jc w:val="both"/>
              <w:rPr>
                <w:b/>
                <w:sz w:val="18"/>
                <w:szCs w:val="18"/>
              </w:rPr>
            </w:pPr>
            <w:r w:rsidRPr="00553C3F">
              <w:rPr>
                <w:b/>
                <w:sz w:val="18"/>
                <w:szCs w:val="18"/>
              </w:rPr>
              <w:t>место нахождения</w:t>
            </w:r>
          </w:p>
        </w:tc>
        <w:tc>
          <w:tcPr>
            <w:tcW w:w="6062" w:type="dxa"/>
            <w:gridSpan w:val="2"/>
          </w:tcPr>
          <w:p w14:paraId="68B385AB" w14:textId="77777777" w:rsidR="00ED43D2" w:rsidRPr="00553C3F" w:rsidRDefault="00ED43D2" w:rsidP="007B0FF1">
            <w:pPr>
              <w:pStyle w:val="ConsPlusNormal"/>
              <w:jc w:val="both"/>
              <w:rPr>
                <w:sz w:val="18"/>
                <w:szCs w:val="18"/>
              </w:rPr>
            </w:pPr>
            <w:r>
              <w:rPr>
                <w:sz w:val="18"/>
                <w:szCs w:val="18"/>
              </w:rPr>
              <w:t>103</w:t>
            </w:r>
            <w:r w:rsidRPr="00683933">
              <w:rPr>
                <w:sz w:val="18"/>
                <w:szCs w:val="18"/>
              </w:rPr>
              <w:t>009, г. Москва, Переулок Брюсов, д. 8-10 стр. 2</w:t>
            </w:r>
          </w:p>
        </w:tc>
      </w:tr>
      <w:tr w:rsidR="00ED43D2" w:rsidRPr="00553C3F" w14:paraId="23936EA1" w14:textId="77777777" w:rsidTr="007B0FF1">
        <w:tc>
          <w:tcPr>
            <w:tcW w:w="3968" w:type="dxa"/>
          </w:tcPr>
          <w:p w14:paraId="2A9BCAA2" w14:textId="77777777" w:rsidR="00ED43D2" w:rsidRPr="00553C3F" w:rsidRDefault="00ED43D2" w:rsidP="007B0FF1">
            <w:pPr>
              <w:pStyle w:val="ConsPlusNormal"/>
              <w:jc w:val="both"/>
              <w:rPr>
                <w:b/>
                <w:sz w:val="18"/>
                <w:szCs w:val="18"/>
              </w:rPr>
            </w:pPr>
            <w:r w:rsidRPr="00553C3F">
              <w:rPr>
                <w:b/>
                <w:sz w:val="18"/>
                <w:szCs w:val="18"/>
              </w:rPr>
              <w:t>ИНН (если применимо)</w:t>
            </w:r>
          </w:p>
        </w:tc>
        <w:tc>
          <w:tcPr>
            <w:tcW w:w="6062" w:type="dxa"/>
            <w:gridSpan w:val="2"/>
          </w:tcPr>
          <w:p w14:paraId="35B95F8D" w14:textId="77777777" w:rsidR="00ED43D2" w:rsidRPr="00553C3F" w:rsidRDefault="00ED43D2" w:rsidP="007B0FF1">
            <w:pPr>
              <w:pStyle w:val="ConsPlusNormal"/>
              <w:jc w:val="both"/>
              <w:rPr>
                <w:sz w:val="18"/>
                <w:szCs w:val="18"/>
              </w:rPr>
            </w:pPr>
            <w:r w:rsidRPr="00683933">
              <w:rPr>
                <w:sz w:val="18"/>
                <w:szCs w:val="18"/>
              </w:rPr>
              <w:t>7710395370</w:t>
            </w:r>
          </w:p>
        </w:tc>
      </w:tr>
      <w:tr w:rsidR="00ED43D2" w:rsidRPr="00553C3F" w14:paraId="4252A825" w14:textId="77777777" w:rsidTr="007B0FF1">
        <w:tc>
          <w:tcPr>
            <w:tcW w:w="3968" w:type="dxa"/>
          </w:tcPr>
          <w:p w14:paraId="6A07D820" w14:textId="77777777" w:rsidR="00ED43D2" w:rsidRPr="00553C3F" w:rsidRDefault="00ED43D2" w:rsidP="007B0FF1">
            <w:pPr>
              <w:pStyle w:val="ConsPlusNormal"/>
              <w:jc w:val="both"/>
              <w:rPr>
                <w:b/>
                <w:sz w:val="18"/>
                <w:szCs w:val="18"/>
              </w:rPr>
            </w:pPr>
            <w:r w:rsidRPr="00553C3F">
              <w:rPr>
                <w:b/>
                <w:sz w:val="18"/>
                <w:szCs w:val="18"/>
              </w:rPr>
              <w:t>ОГРН (если применимо)</w:t>
            </w:r>
          </w:p>
        </w:tc>
        <w:tc>
          <w:tcPr>
            <w:tcW w:w="6062" w:type="dxa"/>
            <w:gridSpan w:val="2"/>
          </w:tcPr>
          <w:p w14:paraId="49FB21F6" w14:textId="77777777" w:rsidR="00ED43D2" w:rsidRPr="00553C3F" w:rsidRDefault="00ED43D2" w:rsidP="007B0FF1">
            <w:pPr>
              <w:pStyle w:val="ConsPlusNormal"/>
              <w:jc w:val="both"/>
              <w:rPr>
                <w:sz w:val="18"/>
                <w:szCs w:val="18"/>
              </w:rPr>
            </w:pPr>
            <w:r w:rsidRPr="00683933">
              <w:rPr>
                <w:sz w:val="18"/>
                <w:szCs w:val="18"/>
              </w:rPr>
              <w:t>1027700341492</w:t>
            </w:r>
          </w:p>
        </w:tc>
      </w:tr>
      <w:tr w:rsidR="00ED43D2" w:rsidRPr="00553C3F" w14:paraId="2F44B7FE" w14:textId="77777777" w:rsidTr="007B0FF1">
        <w:tc>
          <w:tcPr>
            <w:tcW w:w="7936" w:type="dxa"/>
            <w:gridSpan w:val="2"/>
          </w:tcPr>
          <w:p w14:paraId="78095BBE" w14:textId="77777777" w:rsidR="00ED43D2" w:rsidRPr="00553C3F" w:rsidRDefault="00ED43D2" w:rsidP="007B0FF1">
            <w:pPr>
              <w:pStyle w:val="ConsPlusNormal"/>
              <w:jc w:val="both"/>
              <w:rPr>
                <w:b/>
                <w:sz w:val="18"/>
                <w:szCs w:val="18"/>
              </w:rPr>
            </w:pPr>
            <w:r w:rsidRPr="00553C3F">
              <w:rPr>
                <w:b/>
                <w:sz w:val="18"/>
                <w:szCs w:val="18"/>
              </w:rPr>
              <w:t xml:space="preserve">размер доли участника (акционера) </w:t>
            </w:r>
            <w:r w:rsidRPr="00783F27">
              <w:rPr>
                <w:b/>
                <w:sz w:val="18"/>
                <w:szCs w:val="18"/>
              </w:rPr>
              <w:t xml:space="preserve">поручителя </w:t>
            </w:r>
            <w:r w:rsidRPr="00553C3F">
              <w:rPr>
                <w:b/>
                <w:sz w:val="18"/>
                <w:szCs w:val="18"/>
              </w:rPr>
              <w:t xml:space="preserve">в уставном капитале </w:t>
            </w:r>
            <w:r w:rsidRPr="00783F27">
              <w:rPr>
                <w:b/>
                <w:sz w:val="18"/>
                <w:szCs w:val="18"/>
              </w:rPr>
              <w:t>поручителя</w:t>
            </w:r>
          </w:p>
        </w:tc>
        <w:tc>
          <w:tcPr>
            <w:tcW w:w="2094" w:type="dxa"/>
          </w:tcPr>
          <w:p w14:paraId="1A119318" w14:textId="77777777" w:rsidR="00ED43D2" w:rsidRPr="00553C3F" w:rsidRDefault="00ED43D2" w:rsidP="007B0FF1">
            <w:pPr>
              <w:pStyle w:val="ConsPlusNormal"/>
              <w:jc w:val="center"/>
              <w:rPr>
                <w:sz w:val="18"/>
                <w:szCs w:val="18"/>
              </w:rPr>
            </w:pPr>
            <w:r w:rsidRPr="00683933">
              <w:rPr>
                <w:sz w:val="18"/>
                <w:szCs w:val="18"/>
              </w:rPr>
              <w:t>99,9320</w:t>
            </w:r>
            <w:r>
              <w:rPr>
                <w:sz w:val="18"/>
                <w:szCs w:val="18"/>
              </w:rPr>
              <w:t>%</w:t>
            </w:r>
          </w:p>
        </w:tc>
      </w:tr>
      <w:tr w:rsidR="00ED43D2" w:rsidRPr="00553C3F" w14:paraId="4BCDD8A1" w14:textId="77777777" w:rsidTr="007B0FF1">
        <w:tc>
          <w:tcPr>
            <w:tcW w:w="7936" w:type="dxa"/>
            <w:gridSpan w:val="2"/>
            <w:tcBorders>
              <w:bottom w:val="single" w:sz="4" w:space="0" w:color="auto"/>
            </w:tcBorders>
          </w:tcPr>
          <w:p w14:paraId="7A534E8E" w14:textId="77777777" w:rsidR="00ED43D2" w:rsidRPr="00553C3F" w:rsidRDefault="00ED43D2" w:rsidP="007B0FF1">
            <w:pPr>
              <w:pStyle w:val="ConsPlusNormal"/>
              <w:jc w:val="both"/>
              <w:rPr>
                <w:b/>
                <w:sz w:val="18"/>
                <w:szCs w:val="18"/>
              </w:rPr>
            </w:pPr>
            <w:r w:rsidRPr="00553C3F">
              <w:rPr>
                <w:b/>
                <w:sz w:val="18"/>
                <w:szCs w:val="18"/>
              </w:rPr>
              <w:t xml:space="preserve">размер доли принадлежащих участнику (акционера) </w:t>
            </w:r>
            <w:r w:rsidRPr="00783F27">
              <w:rPr>
                <w:b/>
                <w:sz w:val="18"/>
                <w:szCs w:val="18"/>
              </w:rPr>
              <w:t xml:space="preserve">поручителя </w:t>
            </w:r>
            <w:r w:rsidRPr="00553C3F">
              <w:rPr>
                <w:b/>
                <w:sz w:val="18"/>
                <w:szCs w:val="18"/>
              </w:rPr>
              <w:t xml:space="preserve">обыкновенных акций </w:t>
            </w:r>
            <w:r w:rsidRPr="00783F27">
              <w:rPr>
                <w:b/>
                <w:sz w:val="18"/>
                <w:szCs w:val="18"/>
              </w:rPr>
              <w:t>поручителя</w:t>
            </w:r>
          </w:p>
        </w:tc>
        <w:tc>
          <w:tcPr>
            <w:tcW w:w="2094" w:type="dxa"/>
            <w:tcBorders>
              <w:bottom w:val="single" w:sz="4" w:space="0" w:color="auto"/>
            </w:tcBorders>
          </w:tcPr>
          <w:p w14:paraId="68F9A222" w14:textId="77777777" w:rsidR="00ED43D2" w:rsidRPr="00553C3F" w:rsidRDefault="00ED43D2" w:rsidP="007B0FF1">
            <w:pPr>
              <w:pStyle w:val="ConsPlusNormal"/>
              <w:jc w:val="center"/>
              <w:rPr>
                <w:sz w:val="18"/>
                <w:szCs w:val="18"/>
              </w:rPr>
            </w:pPr>
            <w:r>
              <w:rPr>
                <w:sz w:val="18"/>
                <w:szCs w:val="18"/>
              </w:rPr>
              <w:t>99,91</w:t>
            </w:r>
            <w:r w:rsidRPr="002D5561">
              <w:rPr>
                <w:sz w:val="18"/>
                <w:szCs w:val="18"/>
              </w:rPr>
              <w:t>%</w:t>
            </w:r>
          </w:p>
        </w:tc>
      </w:tr>
      <w:tr w:rsidR="00ED43D2" w:rsidRPr="00553C3F" w14:paraId="54978237" w14:textId="77777777" w:rsidTr="007B0FF1">
        <w:tc>
          <w:tcPr>
            <w:tcW w:w="10030" w:type="dxa"/>
            <w:gridSpan w:val="3"/>
            <w:tcBorders>
              <w:left w:val="nil"/>
              <w:right w:val="nil"/>
            </w:tcBorders>
          </w:tcPr>
          <w:p w14:paraId="32FC7001" w14:textId="77777777" w:rsidR="00ED43D2" w:rsidRDefault="00ED43D2" w:rsidP="007B0FF1">
            <w:pPr>
              <w:pStyle w:val="ConsPlusNormal"/>
              <w:jc w:val="both"/>
              <w:rPr>
                <w:b/>
                <w:sz w:val="18"/>
                <w:szCs w:val="18"/>
              </w:rPr>
            </w:pPr>
          </w:p>
          <w:p w14:paraId="1961B633" w14:textId="77777777" w:rsidR="00ED43D2" w:rsidRPr="00553C3F" w:rsidRDefault="00ED43D2" w:rsidP="007B0FF1">
            <w:pPr>
              <w:pStyle w:val="ConsPlusNormal"/>
              <w:jc w:val="both"/>
              <w:rPr>
                <w:b/>
                <w:sz w:val="18"/>
                <w:szCs w:val="18"/>
              </w:rPr>
            </w:pPr>
            <w:r w:rsidRPr="00553C3F">
              <w:rPr>
                <w:b/>
                <w:sz w:val="18"/>
                <w:szCs w:val="18"/>
              </w:rPr>
              <w:t xml:space="preserve">сведения о контролирующих данного акционера </w:t>
            </w:r>
            <w:r>
              <w:rPr>
                <w:b/>
                <w:sz w:val="18"/>
                <w:szCs w:val="18"/>
              </w:rPr>
              <w:t>поручителя лицах</w:t>
            </w:r>
            <w:r w:rsidRPr="00553C3F">
              <w:rPr>
                <w:b/>
                <w:sz w:val="18"/>
                <w:szCs w:val="18"/>
              </w:rPr>
              <w:t>:</w:t>
            </w:r>
          </w:p>
        </w:tc>
      </w:tr>
      <w:tr w:rsidR="00ED43D2" w:rsidRPr="00553C3F" w14:paraId="39BD62AC" w14:textId="77777777" w:rsidTr="007B0FF1">
        <w:tc>
          <w:tcPr>
            <w:tcW w:w="3968" w:type="dxa"/>
          </w:tcPr>
          <w:p w14:paraId="536B60F4" w14:textId="77777777" w:rsidR="00ED43D2" w:rsidRPr="00553C3F" w:rsidRDefault="00ED43D2" w:rsidP="007B0FF1">
            <w:pPr>
              <w:pStyle w:val="ConsPlusNormal"/>
              <w:jc w:val="both"/>
              <w:rPr>
                <w:b/>
                <w:sz w:val="18"/>
                <w:szCs w:val="18"/>
              </w:rPr>
            </w:pPr>
            <w:r w:rsidRPr="00553C3F">
              <w:rPr>
                <w:b/>
                <w:sz w:val="18"/>
                <w:szCs w:val="18"/>
              </w:rPr>
              <w:t>фамилия, имя, отчество (если имеется) физического лица</w:t>
            </w:r>
          </w:p>
        </w:tc>
        <w:tc>
          <w:tcPr>
            <w:tcW w:w="6062" w:type="dxa"/>
            <w:gridSpan w:val="2"/>
          </w:tcPr>
          <w:p w14:paraId="59735CD6" w14:textId="77777777" w:rsidR="00ED43D2" w:rsidRPr="00683933" w:rsidRDefault="00ED43D2" w:rsidP="007B0FF1">
            <w:pPr>
              <w:pStyle w:val="ConsPlusNormal"/>
              <w:jc w:val="both"/>
              <w:rPr>
                <w:sz w:val="18"/>
                <w:szCs w:val="18"/>
              </w:rPr>
            </w:pPr>
            <w:r w:rsidRPr="00683933">
              <w:rPr>
                <w:sz w:val="18"/>
                <w:szCs w:val="18"/>
              </w:rPr>
              <w:t>Андреев Алексей Владимирович</w:t>
            </w:r>
          </w:p>
        </w:tc>
      </w:tr>
      <w:tr w:rsidR="00ED43D2" w:rsidRPr="00553C3F" w14:paraId="7739B784" w14:textId="77777777" w:rsidTr="007B0FF1">
        <w:tc>
          <w:tcPr>
            <w:tcW w:w="3968" w:type="dxa"/>
          </w:tcPr>
          <w:p w14:paraId="317F2DA9" w14:textId="77777777" w:rsidR="00ED43D2" w:rsidRPr="00553C3F" w:rsidRDefault="00ED43D2" w:rsidP="007B0FF1">
            <w:pPr>
              <w:pStyle w:val="ConsPlusNormal"/>
              <w:jc w:val="both"/>
              <w:rPr>
                <w:b/>
                <w:sz w:val="18"/>
                <w:szCs w:val="18"/>
              </w:rPr>
            </w:pPr>
            <w:r w:rsidRPr="00553C3F">
              <w:rPr>
                <w:b/>
                <w:sz w:val="18"/>
                <w:szCs w:val="18"/>
              </w:rPr>
              <w:t xml:space="preserve">вид контроля, под которым находится участник (акционер) </w:t>
            </w:r>
            <w:r w:rsidRPr="00783F27">
              <w:rPr>
                <w:b/>
                <w:sz w:val="18"/>
                <w:szCs w:val="18"/>
              </w:rPr>
              <w:t xml:space="preserve">поручителя </w:t>
            </w:r>
            <w:r w:rsidRPr="00553C3F">
              <w:rPr>
                <w:b/>
                <w:sz w:val="18"/>
                <w:szCs w:val="18"/>
              </w:rPr>
              <w:t>по отношению к контролирующему его лицу</w:t>
            </w:r>
          </w:p>
        </w:tc>
        <w:tc>
          <w:tcPr>
            <w:tcW w:w="6062" w:type="dxa"/>
            <w:gridSpan w:val="2"/>
          </w:tcPr>
          <w:p w14:paraId="770789AD" w14:textId="77777777" w:rsidR="00ED43D2" w:rsidRPr="00553C3F" w:rsidRDefault="00ED43D2" w:rsidP="007B0FF1">
            <w:pPr>
              <w:pStyle w:val="ConsPlusNormal"/>
              <w:jc w:val="both"/>
              <w:rPr>
                <w:sz w:val="18"/>
                <w:szCs w:val="18"/>
              </w:rPr>
            </w:pPr>
            <w:r w:rsidRPr="00553C3F">
              <w:rPr>
                <w:sz w:val="18"/>
                <w:szCs w:val="18"/>
              </w:rPr>
              <w:t>прямой контроль</w:t>
            </w:r>
          </w:p>
        </w:tc>
      </w:tr>
      <w:tr w:rsidR="00ED43D2" w:rsidRPr="00553C3F" w14:paraId="41A01501" w14:textId="77777777" w:rsidTr="007B0FF1">
        <w:tc>
          <w:tcPr>
            <w:tcW w:w="3968" w:type="dxa"/>
          </w:tcPr>
          <w:p w14:paraId="7C4244F3" w14:textId="77777777" w:rsidR="00ED43D2" w:rsidRPr="00553C3F" w:rsidRDefault="00ED43D2" w:rsidP="007B0FF1">
            <w:pPr>
              <w:pStyle w:val="ConsPlusNormal"/>
              <w:jc w:val="both"/>
              <w:rPr>
                <w:b/>
                <w:sz w:val="18"/>
                <w:szCs w:val="18"/>
              </w:rPr>
            </w:pPr>
            <w:r w:rsidRPr="00553C3F">
              <w:rPr>
                <w:b/>
                <w:sz w:val="18"/>
                <w:szCs w:val="18"/>
              </w:rPr>
              <w:t xml:space="preserve">основание, в силу которого лицо, контролирующее участника (акционера) </w:t>
            </w:r>
            <w:r w:rsidRPr="00783F27">
              <w:rPr>
                <w:b/>
                <w:sz w:val="18"/>
                <w:szCs w:val="18"/>
              </w:rPr>
              <w:t>поручителя</w:t>
            </w:r>
            <w:r w:rsidRPr="00553C3F">
              <w:rPr>
                <w:b/>
                <w:sz w:val="18"/>
                <w:szCs w:val="18"/>
              </w:rPr>
              <w:t>, осуществляет такой контроль</w:t>
            </w:r>
          </w:p>
        </w:tc>
        <w:tc>
          <w:tcPr>
            <w:tcW w:w="6062" w:type="dxa"/>
            <w:gridSpan w:val="2"/>
          </w:tcPr>
          <w:p w14:paraId="155C242D" w14:textId="77777777" w:rsidR="00ED43D2" w:rsidRDefault="00ED43D2" w:rsidP="007B0FF1">
            <w:pPr>
              <w:pStyle w:val="ConsPlusNormal"/>
              <w:jc w:val="both"/>
              <w:rPr>
                <w:sz w:val="18"/>
                <w:szCs w:val="18"/>
              </w:rPr>
            </w:pPr>
            <w:r>
              <w:rPr>
                <w:sz w:val="18"/>
                <w:szCs w:val="18"/>
              </w:rPr>
              <w:t>У</w:t>
            </w:r>
            <w:r w:rsidRPr="00553C3F">
              <w:rPr>
                <w:sz w:val="18"/>
                <w:szCs w:val="18"/>
              </w:rPr>
              <w:t xml:space="preserve">частие в юридическом лице, являющемся </w:t>
            </w:r>
            <w:r>
              <w:rPr>
                <w:sz w:val="18"/>
                <w:szCs w:val="18"/>
              </w:rPr>
              <w:t>акционером Поручителя:</w:t>
            </w:r>
          </w:p>
          <w:p w14:paraId="0AE49C9B" w14:textId="77777777" w:rsidR="00ED43D2" w:rsidRPr="00904710" w:rsidRDefault="00ED43D2" w:rsidP="007B0FF1">
            <w:pPr>
              <w:pStyle w:val="ConsPlusNormal"/>
              <w:jc w:val="both"/>
              <w:rPr>
                <w:sz w:val="18"/>
                <w:szCs w:val="18"/>
              </w:rPr>
            </w:pPr>
            <w:r w:rsidRPr="00904710">
              <w:rPr>
                <w:sz w:val="18"/>
                <w:szCs w:val="18"/>
              </w:rPr>
              <w:t xml:space="preserve">размер доли </w:t>
            </w:r>
            <w:r>
              <w:rPr>
                <w:sz w:val="18"/>
                <w:szCs w:val="18"/>
              </w:rPr>
              <w:t>контролирующего лица</w:t>
            </w:r>
            <w:r w:rsidRPr="00904710">
              <w:rPr>
                <w:sz w:val="18"/>
                <w:szCs w:val="18"/>
              </w:rPr>
              <w:t xml:space="preserve"> в уставном капитале </w:t>
            </w:r>
            <w:r>
              <w:rPr>
                <w:sz w:val="18"/>
                <w:szCs w:val="18"/>
              </w:rPr>
              <w:t>участника (</w:t>
            </w:r>
            <w:r w:rsidRPr="00904710">
              <w:rPr>
                <w:sz w:val="18"/>
                <w:szCs w:val="18"/>
              </w:rPr>
              <w:t>акционера</w:t>
            </w:r>
            <w:r>
              <w:rPr>
                <w:sz w:val="18"/>
                <w:szCs w:val="18"/>
              </w:rPr>
              <w:t>)</w:t>
            </w:r>
            <w:r w:rsidRPr="00904710">
              <w:rPr>
                <w:sz w:val="18"/>
                <w:szCs w:val="18"/>
              </w:rPr>
              <w:t xml:space="preserve"> </w:t>
            </w:r>
            <w:r>
              <w:rPr>
                <w:sz w:val="18"/>
                <w:szCs w:val="18"/>
              </w:rPr>
              <w:t>поручителя</w:t>
            </w:r>
            <w:r w:rsidRPr="00904710">
              <w:rPr>
                <w:sz w:val="18"/>
                <w:szCs w:val="18"/>
              </w:rPr>
              <w:t xml:space="preserve">: </w:t>
            </w:r>
            <w:r>
              <w:rPr>
                <w:sz w:val="18"/>
                <w:szCs w:val="18"/>
              </w:rPr>
              <w:t>100,00</w:t>
            </w:r>
            <w:r w:rsidRPr="00904710">
              <w:rPr>
                <w:sz w:val="18"/>
                <w:szCs w:val="18"/>
              </w:rPr>
              <w:t>%;</w:t>
            </w:r>
          </w:p>
          <w:p w14:paraId="7F589A01" w14:textId="77777777" w:rsidR="00ED43D2" w:rsidRPr="00904710" w:rsidRDefault="00ED43D2" w:rsidP="007B0FF1">
            <w:pPr>
              <w:pStyle w:val="ConsPlusNormal"/>
              <w:jc w:val="both"/>
              <w:rPr>
                <w:sz w:val="18"/>
                <w:szCs w:val="18"/>
              </w:rPr>
            </w:pPr>
            <w:r w:rsidRPr="00904710">
              <w:rPr>
                <w:sz w:val="18"/>
                <w:szCs w:val="18"/>
              </w:rPr>
              <w:t xml:space="preserve">размер доли принадлежащих </w:t>
            </w:r>
            <w:r>
              <w:rPr>
                <w:sz w:val="18"/>
                <w:szCs w:val="18"/>
              </w:rPr>
              <w:t>контролирующему лицу</w:t>
            </w:r>
            <w:r w:rsidRPr="00904710">
              <w:rPr>
                <w:sz w:val="18"/>
                <w:szCs w:val="18"/>
              </w:rPr>
              <w:t xml:space="preserve"> обыкновенных акций </w:t>
            </w:r>
            <w:r>
              <w:rPr>
                <w:sz w:val="18"/>
                <w:szCs w:val="18"/>
              </w:rPr>
              <w:t>участника (акционера)</w:t>
            </w:r>
            <w:r w:rsidRPr="00904710">
              <w:rPr>
                <w:sz w:val="18"/>
                <w:szCs w:val="18"/>
              </w:rPr>
              <w:t xml:space="preserve"> </w:t>
            </w:r>
            <w:r>
              <w:rPr>
                <w:sz w:val="18"/>
                <w:szCs w:val="18"/>
              </w:rPr>
              <w:t>поручителя</w:t>
            </w:r>
            <w:r w:rsidRPr="00904710">
              <w:rPr>
                <w:sz w:val="18"/>
                <w:szCs w:val="18"/>
              </w:rPr>
              <w:t xml:space="preserve">: </w:t>
            </w:r>
            <w:r>
              <w:rPr>
                <w:sz w:val="18"/>
                <w:szCs w:val="18"/>
              </w:rPr>
              <w:t>не применимо</w:t>
            </w:r>
          </w:p>
          <w:p w14:paraId="0519254F" w14:textId="77777777" w:rsidR="00ED43D2" w:rsidRPr="00904710" w:rsidRDefault="00ED43D2" w:rsidP="007B0FF1">
            <w:pPr>
              <w:pStyle w:val="ConsPlusNormal"/>
              <w:jc w:val="both"/>
              <w:rPr>
                <w:sz w:val="18"/>
                <w:szCs w:val="18"/>
              </w:rPr>
            </w:pPr>
            <w:r w:rsidRPr="00904710">
              <w:rPr>
                <w:sz w:val="18"/>
                <w:szCs w:val="18"/>
              </w:rPr>
              <w:t xml:space="preserve">размер доли </w:t>
            </w:r>
            <w:r>
              <w:rPr>
                <w:sz w:val="18"/>
                <w:szCs w:val="18"/>
              </w:rPr>
              <w:t>контролирующего лица</w:t>
            </w:r>
            <w:r w:rsidRPr="00904710">
              <w:rPr>
                <w:sz w:val="18"/>
                <w:szCs w:val="18"/>
              </w:rPr>
              <w:t xml:space="preserve"> в уставном капитале </w:t>
            </w:r>
            <w:r>
              <w:rPr>
                <w:sz w:val="18"/>
                <w:szCs w:val="18"/>
              </w:rPr>
              <w:t>поручителя</w:t>
            </w:r>
            <w:r w:rsidRPr="00904710">
              <w:rPr>
                <w:sz w:val="18"/>
                <w:szCs w:val="18"/>
              </w:rPr>
              <w:t xml:space="preserve">: </w:t>
            </w:r>
            <w:r w:rsidRPr="00387646">
              <w:rPr>
                <w:sz w:val="18"/>
                <w:szCs w:val="18"/>
              </w:rPr>
              <w:t>0,0680%</w:t>
            </w:r>
            <w:r w:rsidRPr="00904710">
              <w:rPr>
                <w:sz w:val="18"/>
                <w:szCs w:val="18"/>
              </w:rPr>
              <w:t>;</w:t>
            </w:r>
          </w:p>
          <w:p w14:paraId="30B8EE70" w14:textId="77777777" w:rsidR="00ED43D2" w:rsidRPr="00553C3F" w:rsidRDefault="00ED43D2" w:rsidP="007B0FF1">
            <w:pPr>
              <w:pStyle w:val="ConsPlusNormal"/>
              <w:jc w:val="both"/>
              <w:rPr>
                <w:sz w:val="18"/>
                <w:szCs w:val="18"/>
              </w:rPr>
            </w:pPr>
            <w:r w:rsidRPr="00904710">
              <w:rPr>
                <w:sz w:val="18"/>
                <w:szCs w:val="18"/>
              </w:rPr>
              <w:t xml:space="preserve">размер доли принадлежащих </w:t>
            </w:r>
            <w:r>
              <w:rPr>
                <w:sz w:val="18"/>
                <w:szCs w:val="18"/>
              </w:rPr>
              <w:t>контролирующему лицу</w:t>
            </w:r>
            <w:r w:rsidRPr="00904710">
              <w:rPr>
                <w:sz w:val="18"/>
                <w:szCs w:val="18"/>
              </w:rPr>
              <w:t xml:space="preserve"> обыкновенных акций </w:t>
            </w:r>
            <w:r>
              <w:rPr>
                <w:sz w:val="18"/>
                <w:szCs w:val="18"/>
              </w:rPr>
              <w:t>поручителя</w:t>
            </w:r>
            <w:r w:rsidRPr="00904710">
              <w:rPr>
                <w:sz w:val="18"/>
                <w:szCs w:val="18"/>
              </w:rPr>
              <w:t xml:space="preserve">: </w:t>
            </w:r>
            <w:r>
              <w:rPr>
                <w:sz w:val="18"/>
                <w:szCs w:val="18"/>
              </w:rPr>
              <w:t>0,09%</w:t>
            </w:r>
            <w:r w:rsidRPr="00904710">
              <w:rPr>
                <w:sz w:val="18"/>
                <w:szCs w:val="18"/>
              </w:rPr>
              <w:t>.</w:t>
            </w:r>
          </w:p>
        </w:tc>
      </w:tr>
      <w:tr w:rsidR="00ED43D2" w:rsidRPr="00553C3F" w14:paraId="21B974B6" w14:textId="77777777" w:rsidTr="007B0FF1">
        <w:tc>
          <w:tcPr>
            <w:tcW w:w="3968" w:type="dxa"/>
          </w:tcPr>
          <w:p w14:paraId="3552AACB" w14:textId="77777777" w:rsidR="00ED43D2" w:rsidRPr="00553C3F" w:rsidRDefault="00ED43D2" w:rsidP="007B0FF1">
            <w:pPr>
              <w:pStyle w:val="ConsPlusNormal"/>
              <w:jc w:val="both"/>
              <w:rPr>
                <w:b/>
                <w:sz w:val="18"/>
                <w:szCs w:val="18"/>
              </w:rPr>
            </w:pPr>
            <w:r w:rsidRPr="00553C3F">
              <w:rPr>
                <w:b/>
                <w:sz w:val="18"/>
                <w:szCs w:val="18"/>
              </w:rPr>
              <w:t xml:space="preserve">признак осуществления лицом, контролирующим участника (акционера) </w:t>
            </w:r>
            <w:r w:rsidRPr="00783F27">
              <w:rPr>
                <w:b/>
                <w:sz w:val="18"/>
                <w:szCs w:val="18"/>
              </w:rPr>
              <w:t>поручителя</w:t>
            </w:r>
            <w:r w:rsidRPr="00553C3F">
              <w:rPr>
                <w:b/>
                <w:sz w:val="18"/>
                <w:szCs w:val="18"/>
              </w:rPr>
              <w:t>, такого контроля</w:t>
            </w:r>
          </w:p>
        </w:tc>
        <w:tc>
          <w:tcPr>
            <w:tcW w:w="6062" w:type="dxa"/>
            <w:gridSpan w:val="2"/>
          </w:tcPr>
          <w:p w14:paraId="3F6F0902" w14:textId="77777777" w:rsidR="00ED43D2" w:rsidRPr="00553C3F" w:rsidRDefault="00ED43D2" w:rsidP="007B0FF1">
            <w:pPr>
              <w:pStyle w:val="ConsPlusNormal"/>
              <w:jc w:val="both"/>
              <w:rPr>
                <w:sz w:val="18"/>
                <w:szCs w:val="18"/>
              </w:rPr>
            </w:pPr>
            <w:r w:rsidRPr="00553C3F">
              <w:rPr>
                <w:sz w:val="18"/>
                <w:szCs w:val="18"/>
              </w:rPr>
              <w:t xml:space="preserve">право распоряжаться более 50 процентами голосов в высшем органе управления юридического лица, являющегося акционером </w:t>
            </w:r>
            <w:r>
              <w:rPr>
                <w:sz w:val="18"/>
                <w:szCs w:val="18"/>
              </w:rPr>
              <w:t>Поручителя</w:t>
            </w:r>
          </w:p>
        </w:tc>
      </w:tr>
      <w:tr w:rsidR="00ED43D2" w:rsidRPr="00553C3F" w14:paraId="61B6D62B" w14:textId="77777777" w:rsidTr="007B0FF1">
        <w:tc>
          <w:tcPr>
            <w:tcW w:w="3968" w:type="dxa"/>
          </w:tcPr>
          <w:p w14:paraId="62BF1B91" w14:textId="77777777" w:rsidR="00ED43D2" w:rsidRPr="00553C3F" w:rsidRDefault="00ED43D2" w:rsidP="007B0FF1">
            <w:pPr>
              <w:pStyle w:val="ConsPlusNormal"/>
              <w:jc w:val="both"/>
              <w:rPr>
                <w:b/>
                <w:sz w:val="18"/>
                <w:szCs w:val="18"/>
              </w:rPr>
            </w:pPr>
            <w:r w:rsidRPr="00553C3F">
              <w:rPr>
                <w:b/>
                <w:sz w:val="18"/>
                <w:szCs w:val="18"/>
              </w:rPr>
              <w:t xml:space="preserve">последовательно все подконтрольные лицу, контролирующему участника (акционера) </w:t>
            </w:r>
            <w:r w:rsidRPr="00783F27">
              <w:rPr>
                <w:b/>
                <w:sz w:val="18"/>
                <w:szCs w:val="18"/>
              </w:rPr>
              <w:t>поручителя</w:t>
            </w:r>
            <w:r w:rsidRPr="00553C3F">
              <w:rPr>
                <w:b/>
                <w:sz w:val="18"/>
                <w:szCs w:val="18"/>
              </w:rPr>
              <w:t xml:space="preserve">, организации, через которых лицо, контролирующее участника (акционера) </w:t>
            </w:r>
            <w:r w:rsidRPr="00783F27">
              <w:rPr>
                <w:b/>
                <w:sz w:val="18"/>
                <w:szCs w:val="18"/>
              </w:rPr>
              <w:t>поручителя</w:t>
            </w:r>
            <w:r w:rsidRPr="00553C3F">
              <w:rPr>
                <w:b/>
                <w:sz w:val="18"/>
                <w:szCs w:val="18"/>
              </w:rPr>
              <w:t>, осуществляет косвенный контроль</w:t>
            </w:r>
          </w:p>
        </w:tc>
        <w:tc>
          <w:tcPr>
            <w:tcW w:w="6062" w:type="dxa"/>
            <w:gridSpan w:val="2"/>
          </w:tcPr>
          <w:p w14:paraId="58918562" w14:textId="77777777" w:rsidR="00ED43D2" w:rsidRPr="00553C3F" w:rsidRDefault="00ED43D2" w:rsidP="007B0FF1">
            <w:pPr>
              <w:pStyle w:val="ConsPlusNormal"/>
              <w:jc w:val="both"/>
              <w:rPr>
                <w:sz w:val="18"/>
                <w:szCs w:val="18"/>
              </w:rPr>
            </w:pPr>
            <w:r w:rsidRPr="002C069D">
              <w:rPr>
                <w:sz w:val="18"/>
                <w:szCs w:val="18"/>
              </w:rPr>
              <w:t>не указывается для прямого контроля</w:t>
            </w:r>
          </w:p>
        </w:tc>
      </w:tr>
      <w:tr w:rsidR="00ED43D2" w:rsidRPr="00553C3F" w14:paraId="348CEC40" w14:textId="77777777" w:rsidTr="007B0FF1">
        <w:tc>
          <w:tcPr>
            <w:tcW w:w="3968" w:type="dxa"/>
            <w:tcBorders>
              <w:bottom w:val="single" w:sz="4" w:space="0" w:color="auto"/>
            </w:tcBorders>
          </w:tcPr>
          <w:p w14:paraId="3E431A18" w14:textId="1C659A94" w:rsidR="00ED43D2" w:rsidRPr="00553C3F" w:rsidRDefault="00ED43D2" w:rsidP="007B0FF1">
            <w:pPr>
              <w:pStyle w:val="ConsPlusNormal"/>
              <w:jc w:val="both"/>
              <w:rPr>
                <w:b/>
                <w:sz w:val="18"/>
                <w:szCs w:val="18"/>
              </w:rPr>
            </w:pPr>
            <w:r w:rsidRPr="00553C3F">
              <w:rPr>
                <w:b/>
                <w:sz w:val="18"/>
                <w:szCs w:val="18"/>
              </w:rPr>
              <w:t xml:space="preserve">иные сведения, указываемые </w:t>
            </w:r>
            <w:r w:rsidRPr="00783F27">
              <w:rPr>
                <w:b/>
                <w:sz w:val="18"/>
                <w:szCs w:val="18"/>
              </w:rPr>
              <w:t>поручител</w:t>
            </w:r>
            <w:r w:rsidR="009C6EE7">
              <w:rPr>
                <w:b/>
                <w:sz w:val="18"/>
                <w:szCs w:val="18"/>
              </w:rPr>
              <w:t>ем</w:t>
            </w:r>
            <w:r w:rsidRPr="00783F27">
              <w:rPr>
                <w:b/>
                <w:sz w:val="18"/>
                <w:szCs w:val="18"/>
              </w:rPr>
              <w:t xml:space="preserve"> </w:t>
            </w:r>
            <w:r w:rsidRPr="00553C3F">
              <w:rPr>
                <w:b/>
                <w:sz w:val="18"/>
                <w:szCs w:val="18"/>
              </w:rPr>
              <w:t>по собственному усмотрению</w:t>
            </w:r>
          </w:p>
        </w:tc>
        <w:tc>
          <w:tcPr>
            <w:tcW w:w="6062" w:type="dxa"/>
            <w:gridSpan w:val="2"/>
            <w:tcBorders>
              <w:bottom w:val="single" w:sz="4" w:space="0" w:color="auto"/>
            </w:tcBorders>
          </w:tcPr>
          <w:p w14:paraId="2F4CE8D4" w14:textId="77777777" w:rsidR="00ED43D2" w:rsidRPr="00553C3F" w:rsidRDefault="00ED43D2" w:rsidP="007B0FF1">
            <w:pPr>
              <w:pStyle w:val="ConsPlusNormal"/>
              <w:jc w:val="both"/>
              <w:rPr>
                <w:sz w:val="18"/>
                <w:szCs w:val="18"/>
              </w:rPr>
            </w:pPr>
            <w:r>
              <w:rPr>
                <w:sz w:val="18"/>
                <w:szCs w:val="18"/>
              </w:rPr>
              <w:t>Отсутствуют.</w:t>
            </w:r>
          </w:p>
        </w:tc>
      </w:tr>
      <w:tr w:rsidR="00ED43D2" w:rsidRPr="00B330B4" w14:paraId="271845F4" w14:textId="77777777" w:rsidTr="007B0FF1">
        <w:tc>
          <w:tcPr>
            <w:tcW w:w="10030" w:type="dxa"/>
            <w:gridSpan w:val="3"/>
            <w:tcBorders>
              <w:left w:val="nil"/>
              <w:bottom w:val="nil"/>
              <w:right w:val="nil"/>
            </w:tcBorders>
          </w:tcPr>
          <w:p w14:paraId="1D5027EC" w14:textId="77777777" w:rsidR="00ED43D2" w:rsidRPr="00B330B4" w:rsidRDefault="00ED43D2" w:rsidP="007B0FF1">
            <w:pPr>
              <w:pStyle w:val="ConsPlusNormal"/>
              <w:jc w:val="both"/>
              <w:rPr>
                <w:sz w:val="18"/>
                <w:szCs w:val="18"/>
              </w:rPr>
            </w:pPr>
            <w:r w:rsidRPr="00B330B4">
              <w:rPr>
                <w:sz w:val="18"/>
                <w:szCs w:val="18"/>
              </w:rPr>
              <w:t xml:space="preserve">Сведения </w:t>
            </w:r>
            <w:r>
              <w:rPr>
                <w:sz w:val="18"/>
                <w:szCs w:val="18"/>
              </w:rPr>
              <w:t xml:space="preserve">об </w:t>
            </w:r>
            <w:r w:rsidRPr="00683933">
              <w:rPr>
                <w:sz w:val="18"/>
                <w:szCs w:val="18"/>
              </w:rPr>
              <w:t>Андреев</w:t>
            </w:r>
            <w:r>
              <w:rPr>
                <w:sz w:val="18"/>
                <w:szCs w:val="18"/>
              </w:rPr>
              <w:t>е Алексее</w:t>
            </w:r>
            <w:r w:rsidRPr="00683933">
              <w:rPr>
                <w:sz w:val="18"/>
                <w:szCs w:val="18"/>
              </w:rPr>
              <w:t xml:space="preserve"> Владимирович</w:t>
            </w:r>
            <w:r>
              <w:rPr>
                <w:sz w:val="18"/>
                <w:szCs w:val="18"/>
              </w:rPr>
              <w:t>е – лице, владеющем</w:t>
            </w:r>
            <w:r w:rsidRPr="00B330B4">
              <w:rPr>
                <w:sz w:val="18"/>
                <w:szCs w:val="18"/>
              </w:rPr>
              <w:t xml:space="preserve"> не менее чем 20 процентами уставного капитала или не менее чем 20 процентами обыкновенных акций акционера </w:t>
            </w:r>
            <w:r>
              <w:rPr>
                <w:sz w:val="18"/>
                <w:szCs w:val="18"/>
              </w:rPr>
              <w:t>Поручителя, указаны в таблице выше.</w:t>
            </w:r>
          </w:p>
        </w:tc>
      </w:tr>
    </w:tbl>
    <w:p w14:paraId="69406479" w14:textId="77777777" w:rsidR="00ED43D2" w:rsidRDefault="00ED43D2" w:rsidP="00ED43D2">
      <w:pPr>
        <w:pStyle w:val="ConsPlusNormal"/>
        <w:spacing w:before="60" w:after="60"/>
      </w:pPr>
    </w:p>
    <w:p w14:paraId="665B770E" w14:textId="77777777" w:rsidR="00ED43D2" w:rsidRDefault="00ED43D2" w:rsidP="00ED43D2">
      <w:pPr>
        <w:pStyle w:val="ConsPlusNormal"/>
        <w:spacing w:before="60" w:after="60"/>
        <w:jc w:val="both"/>
      </w:pPr>
      <w:r>
        <w:t>Акции Поручителя, составляющие не менее чем пять процентов уставного капитала или не менее чем пять процентов обыкновенных акций, не зарегистрированы в реестре акционеров Поручителя на имя номинального держателя.</w:t>
      </w:r>
    </w:p>
    <w:p w14:paraId="5DF35303" w14:textId="77777777" w:rsidR="00ED43D2" w:rsidRDefault="00ED43D2" w:rsidP="00ED43D2">
      <w:pPr>
        <w:pStyle w:val="ConsPlusNormal"/>
        <w:spacing w:before="60" w:after="60"/>
        <w:jc w:val="both"/>
      </w:pPr>
    </w:p>
    <w:p w14:paraId="5AC48EC0" w14:textId="77777777" w:rsidR="00ED43D2" w:rsidRPr="009479FF" w:rsidRDefault="00ED43D2" w:rsidP="007B0FF1">
      <w:pPr>
        <w:pStyle w:val="30"/>
      </w:pPr>
      <w:bookmarkStart w:id="424" w:name="_Toc456795927"/>
      <w:r w:rsidRPr="009479FF">
        <w:t xml:space="preserve">6.3. Сведения о доле участия государства или муниципального образования в уставном капитале </w:t>
      </w:r>
      <w:r>
        <w:t>поручителя</w:t>
      </w:r>
      <w:r w:rsidRPr="009479FF">
        <w:t>, наличии специального права (</w:t>
      </w:r>
      <w:r>
        <w:t>«</w:t>
      </w:r>
      <w:r w:rsidRPr="009479FF">
        <w:t>золотой акции</w:t>
      </w:r>
      <w:r>
        <w:t>»</w:t>
      </w:r>
      <w:r w:rsidRPr="009479FF">
        <w:t>)</w:t>
      </w:r>
      <w:bookmarkEnd w:id="424"/>
    </w:p>
    <w:p w14:paraId="41A554D6" w14:textId="77777777" w:rsidR="00ED43D2" w:rsidRPr="00B04C7D" w:rsidRDefault="00ED43D2" w:rsidP="00ED43D2">
      <w:pPr>
        <w:pStyle w:val="ConsPlusNormal"/>
        <w:spacing w:before="60" w:after="60"/>
        <w:jc w:val="both"/>
        <w:rPr>
          <w:b/>
        </w:rPr>
      </w:pPr>
      <w:r w:rsidRPr="00B04C7D">
        <w:rPr>
          <w:b/>
        </w:rPr>
        <w:t xml:space="preserve">сведения о доле государства, муниципального образования в уставном капитале </w:t>
      </w:r>
      <w:r>
        <w:rPr>
          <w:b/>
        </w:rPr>
        <w:t>поручителя</w:t>
      </w:r>
      <w:r w:rsidRPr="00B04C7D">
        <w:rPr>
          <w:b/>
        </w:rPr>
        <w:t xml:space="preserve"> и специальных правах:</w:t>
      </w:r>
    </w:p>
    <w:p w14:paraId="7EB45D98" w14:textId="77777777" w:rsidR="00ED43D2" w:rsidRPr="00B04C7D" w:rsidRDefault="00ED43D2" w:rsidP="00ED43D2">
      <w:pPr>
        <w:pStyle w:val="ConsPlusNormal"/>
        <w:spacing w:before="60" w:after="60"/>
        <w:jc w:val="both"/>
      </w:pPr>
      <w:r w:rsidRPr="00B04C7D">
        <w:rPr>
          <w:b/>
        </w:rPr>
        <w:t xml:space="preserve">размер доли уставного капитала </w:t>
      </w:r>
      <w:r>
        <w:rPr>
          <w:b/>
        </w:rPr>
        <w:t>поручителя</w:t>
      </w:r>
      <w:r w:rsidRPr="00B04C7D">
        <w:rPr>
          <w:b/>
        </w:rPr>
        <w:t>, находящейся в государственной (федеральной, субъектов Российской Федерации), муниципальной собственности</w:t>
      </w:r>
      <w:r>
        <w:rPr>
          <w:b/>
        </w:rPr>
        <w:t xml:space="preserve">: </w:t>
      </w:r>
      <w:r w:rsidRPr="00B04C7D">
        <w:t xml:space="preserve">на дату утверждения Проспекта доли уставного капитала </w:t>
      </w:r>
      <w:r>
        <w:t>Поручителя</w:t>
      </w:r>
      <w:r w:rsidRPr="00B04C7D">
        <w:t xml:space="preserve"> не находятся в государственной (федеральной, субъектов Российской Федерации) и/или муниципальной собственности.</w:t>
      </w:r>
    </w:p>
    <w:p w14:paraId="687797D6" w14:textId="77777777" w:rsidR="00ED43D2" w:rsidRPr="00B04C7D" w:rsidRDefault="00ED43D2" w:rsidP="00ED43D2">
      <w:pPr>
        <w:pStyle w:val="ConsPlusNormal"/>
        <w:spacing w:before="60" w:after="60"/>
        <w:jc w:val="both"/>
        <w:rPr>
          <w:b/>
        </w:rPr>
      </w:pPr>
      <w:r w:rsidRPr="00B04C7D">
        <w:rPr>
          <w:b/>
        </w:rPr>
        <w:t xml:space="preserve">полное фирменное наименование (для юридического лица - коммерческой организации) или наименование (для юридического лица - некоммерческой организации), место нахождения либо фамилия, имя, отчество (если имеется) (для физического лица) управляющего государственным, муниципальным пакетом акций, а также лица, которое от имени Российской Федерации, субъекта Российской Федерации или муниципального образования осуществляет функции участника (акционера) </w:t>
      </w:r>
      <w:r>
        <w:rPr>
          <w:b/>
        </w:rPr>
        <w:t xml:space="preserve">поручителя: </w:t>
      </w:r>
      <w:r w:rsidRPr="008B56F1">
        <w:t>на дату утверждения Проспекта</w:t>
      </w:r>
      <w:r>
        <w:rPr>
          <w:b/>
        </w:rPr>
        <w:t xml:space="preserve"> </w:t>
      </w:r>
      <w:r w:rsidRPr="008B56F1">
        <w:t xml:space="preserve">доли уставного капитала </w:t>
      </w:r>
      <w:r>
        <w:t>Поручителя не</w:t>
      </w:r>
      <w:r w:rsidRPr="008B56F1">
        <w:t xml:space="preserve"> находя</w:t>
      </w:r>
      <w:r>
        <w:t>тся</w:t>
      </w:r>
      <w:r w:rsidRPr="008B56F1">
        <w:t xml:space="preserve"> в государственной (федеральной, субъектов Российской </w:t>
      </w:r>
      <w:r>
        <w:t xml:space="preserve">Федерации) и/или </w:t>
      </w:r>
      <w:r w:rsidRPr="008B56F1">
        <w:t>муниципальной собственности</w:t>
      </w:r>
      <w:r>
        <w:t>.</w:t>
      </w:r>
    </w:p>
    <w:p w14:paraId="4F08E441" w14:textId="77777777" w:rsidR="00ED43D2" w:rsidRPr="00B04C7D" w:rsidRDefault="00ED43D2" w:rsidP="00ED43D2">
      <w:pPr>
        <w:pStyle w:val="ConsPlusNormal"/>
        <w:spacing w:before="60" w:after="60"/>
        <w:jc w:val="both"/>
      </w:pPr>
      <w:r w:rsidRPr="00B04C7D">
        <w:rPr>
          <w:b/>
        </w:rPr>
        <w:t xml:space="preserve">наличие специального права на участие Российской Федерации, субъектов Российской Федерации, муниципальных образований в управлении </w:t>
      </w:r>
      <w:r>
        <w:rPr>
          <w:b/>
        </w:rPr>
        <w:t>поручителем</w:t>
      </w:r>
      <w:r w:rsidRPr="00B04C7D">
        <w:rPr>
          <w:b/>
        </w:rPr>
        <w:t xml:space="preserve"> - акционерным обществом (</w:t>
      </w:r>
      <w:r>
        <w:rPr>
          <w:b/>
        </w:rPr>
        <w:t>«</w:t>
      </w:r>
      <w:r w:rsidRPr="00B04C7D">
        <w:rPr>
          <w:b/>
        </w:rPr>
        <w:t>золотой акции</w:t>
      </w:r>
      <w:r>
        <w:rPr>
          <w:b/>
        </w:rPr>
        <w:t>»</w:t>
      </w:r>
      <w:r w:rsidRPr="00B04C7D">
        <w:rPr>
          <w:b/>
        </w:rPr>
        <w:t>), срок действия специального права (</w:t>
      </w:r>
      <w:r>
        <w:rPr>
          <w:b/>
        </w:rPr>
        <w:t>«</w:t>
      </w:r>
      <w:r w:rsidRPr="00B04C7D">
        <w:rPr>
          <w:b/>
        </w:rPr>
        <w:t>золотой акции</w:t>
      </w:r>
      <w:r>
        <w:rPr>
          <w:b/>
        </w:rPr>
        <w:t>»</w:t>
      </w:r>
      <w:r w:rsidRPr="00B04C7D">
        <w:rPr>
          <w:b/>
        </w:rPr>
        <w:t>)</w:t>
      </w:r>
      <w:r>
        <w:rPr>
          <w:b/>
        </w:rPr>
        <w:t xml:space="preserve">: </w:t>
      </w:r>
      <w:r>
        <w:t>указанное право на дату утверждения Проспекта отсутствует</w:t>
      </w:r>
      <w:r w:rsidRPr="00B04C7D">
        <w:t>.</w:t>
      </w:r>
    </w:p>
    <w:p w14:paraId="23296097" w14:textId="77777777" w:rsidR="00ED43D2" w:rsidRPr="009479FF" w:rsidRDefault="00ED43D2" w:rsidP="00ED43D2">
      <w:pPr>
        <w:pStyle w:val="ConsPlusNormal"/>
        <w:spacing w:before="60" w:after="60"/>
        <w:jc w:val="both"/>
      </w:pPr>
    </w:p>
    <w:p w14:paraId="056B4592" w14:textId="77777777" w:rsidR="00ED43D2" w:rsidRPr="009479FF" w:rsidRDefault="00ED43D2" w:rsidP="007B0FF1">
      <w:pPr>
        <w:pStyle w:val="30"/>
      </w:pPr>
      <w:bookmarkStart w:id="425" w:name="_Toc456795928"/>
      <w:r w:rsidRPr="009479FF">
        <w:t xml:space="preserve">6.4. Сведения об ограничениях на участие в уставном капитале </w:t>
      </w:r>
      <w:r>
        <w:t>поручителя</w:t>
      </w:r>
      <w:bookmarkEnd w:id="425"/>
    </w:p>
    <w:p w14:paraId="7F5894CD" w14:textId="77777777" w:rsidR="00ED43D2" w:rsidRPr="00400238" w:rsidRDefault="00ED43D2" w:rsidP="00ED43D2">
      <w:pPr>
        <w:pStyle w:val="ConsPlusNormal"/>
        <w:spacing w:before="60" w:after="60"/>
        <w:jc w:val="both"/>
      </w:pPr>
      <w:r w:rsidRPr="00400238">
        <w:rPr>
          <w:b/>
        </w:rPr>
        <w:t xml:space="preserve">ограничения количества акций, принадлежащих одному акционеру, и (или) их суммарной номинальной стоимости, и (или) максимального числа голосов, предоставляемых одному акционеру, установленные уставом </w:t>
      </w:r>
      <w:r>
        <w:rPr>
          <w:b/>
        </w:rPr>
        <w:t>поручителя</w:t>
      </w:r>
      <w:r w:rsidRPr="00400238">
        <w:rPr>
          <w:b/>
        </w:rPr>
        <w:t>, являющегося акционерным обществом:</w:t>
      </w:r>
      <w:r>
        <w:rPr>
          <w:b/>
        </w:rPr>
        <w:t xml:space="preserve"> </w:t>
      </w:r>
      <w:r>
        <w:t>указанные ограничения не установлены уставом Поручителя.</w:t>
      </w:r>
    </w:p>
    <w:p w14:paraId="04518778" w14:textId="77777777" w:rsidR="00ED43D2" w:rsidRDefault="00ED43D2" w:rsidP="00ED43D2">
      <w:pPr>
        <w:pStyle w:val="ConsPlusNormal"/>
        <w:spacing w:before="60" w:after="60"/>
        <w:jc w:val="both"/>
      </w:pPr>
      <w:r w:rsidRPr="00400238">
        <w:rPr>
          <w:b/>
        </w:rPr>
        <w:t xml:space="preserve">ограничения на долю участия иностранных лиц в уставном капитале </w:t>
      </w:r>
      <w:r>
        <w:rPr>
          <w:b/>
        </w:rPr>
        <w:t>поручителя</w:t>
      </w:r>
      <w:r w:rsidRPr="00400238">
        <w:rPr>
          <w:b/>
        </w:rPr>
        <w:t>, установленные законодательством Российской Федерации или иными нормативными правовыми актами Российской Федерации</w:t>
      </w:r>
      <w:r>
        <w:rPr>
          <w:b/>
        </w:rPr>
        <w:t xml:space="preserve">: </w:t>
      </w:r>
      <w:r w:rsidRPr="000E6F8A">
        <w:t>указанные ограничения</w:t>
      </w:r>
      <w:r>
        <w:t xml:space="preserve"> отсутствуют</w:t>
      </w:r>
      <w:r w:rsidRPr="00400238">
        <w:t>.</w:t>
      </w:r>
    </w:p>
    <w:p w14:paraId="46C6B7F9" w14:textId="77777777" w:rsidR="00ED43D2" w:rsidRDefault="00ED43D2" w:rsidP="00ED43D2">
      <w:pPr>
        <w:pStyle w:val="ConsPlusNormal"/>
        <w:spacing w:before="60" w:after="60"/>
        <w:jc w:val="both"/>
      </w:pPr>
      <w:r w:rsidRPr="00400238">
        <w:rPr>
          <w:b/>
        </w:rPr>
        <w:t xml:space="preserve">иные ограничения, связанные с участием в уставном капитале </w:t>
      </w:r>
      <w:r>
        <w:rPr>
          <w:b/>
        </w:rPr>
        <w:t>поручителя</w:t>
      </w:r>
      <w:r w:rsidRPr="00400238">
        <w:rPr>
          <w:b/>
        </w:rPr>
        <w:t>:</w:t>
      </w:r>
      <w:r>
        <w:rPr>
          <w:b/>
        </w:rPr>
        <w:t xml:space="preserve"> </w:t>
      </w:r>
      <w:r>
        <w:t>отсутствуют.</w:t>
      </w:r>
    </w:p>
    <w:p w14:paraId="508C99D5" w14:textId="77777777" w:rsidR="00ED43D2" w:rsidRPr="009479FF" w:rsidRDefault="00ED43D2" w:rsidP="00ED43D2">
      <w:pPr>
        <w:pStyle w:val="ConsPlusNormal"/>
        <w:spacing w:before="60" w:after="60"/>
        <w:jc w:val="both"/>
      </w:pPr>
    </w:p>
    <w:p w14:paraId="3CF65A12" w14:textId="77777777" w:rsidR="00ED43D2" w:rsidRPr="009479FF" w:rsidRDefault="00ED43D2" w:rsidP="007B0FF1">
      <w:pPr>
        <w:pStyle w:val="30"/>
      </w:pPr>
      <w:bookmarkStart w:id="426" w:name="_Toc456795929"/>
      <w:r w:rsidRPr="009479FF">
        <w:t xml:space="preserve">6.5. Сведения об изменениях в составе и размере участия участников (акционеров) </w:t>
      </w:r>
      <w:r>
        <w:t>поручителя</w:t>
      </w:r>
      <w:r w:rsidRPr="009479FF">
        <w:t>, владеющих не менее чем пятью процентами его уставного капитала или не менее чем пятью процентами его обыкновенных акций</w:t>
      </w:r>
      <w:bookmarkEnd w:id="426"/>
    </w:p>
    <w:p w14:paraId="51EA2846" w14:textId="77777777" w:rsidR="00ED43D2" w:rsidRPr="0066462E" w:rsidRDefault="00ED43D2" w:rsidP="00ED43D2">
      <w:pPr>
        <w:pStyle w:val="ConsPlusNormal"/>
        <w:spacing w:before="60" w:after="60"/>
        <w:jc w:val="both"/>
        <w:rPr>
          <w:b/>
        </w:rPr>
      </w:pPr>
      <w:r w:rsidRPr="0066462E">
        <w:rPr>
          <w:b/>
        </w:rPr>
        <w:t xml:space="preserve">информация о составах участников (акционеров) </w:t>
      </w:r>
      <w:r>
        <w:rPr>
          <w:b/>
        </w:rPr>
        <w:t>поручителя</w:t>
      </w:r>
      <w:r w:rsidRPr="0066462E">
        <w:rPr>
          <w:b/>
        </w:rPr>
        <w:t xml:space="preserve">, владевших не менее чем пятью процентами уставного капитала </w:t>
      </w:r>
      <w:r>
        <w:rPr>
          <w:b/>
        </w:rPr>
        <w:t>поручителя</w:t>
      </w:r>
      <w:r w:rsidRPr="0066462E">
        <w:rPr>
          <w:b/>
        </w:rPr>
        <w:t xml:space="preserve">, а также не менее чем пятью процентами обыкновенных акций </w:t>
      </w:r>
      <w:r>
        <w:rPr>
          <w:b/>
        </w:rPr>
        <w:t>поручителя</w:t>
      </w:r>
      <w:r w:rsidRPr="0066462E">
        <w:rPr>
          <w:b/>
        </w:rPr>
        <w:t xml:space="preserve">, определенных на дату составления списка лиц, имевших право на участие в каждом общем собрании участников (акционеров) </w:t>
      </w:r>
      <w:r>
        <w:rPr>
          <w:b/>
        </w:rPr>
        <w:t>поручителя</w:t>
      </w:r>
      <w:r w:rsidRPr="0066462E">
        <w:rPr>
          <w:b/>
        </w:rPr>
        <w:t xml:space="preserve">, проведенном </w:t>
      </w:r>
      <w:r>
        <w:rPr>
          <w:b/>
        </w:rPr>
        <w:t>з</w:t>
      </w:r>
      <w:r w:rsidRPr="0073619F">
        <w:rPr>
          <w:b/>
        </w:rPr>
        <w:t xml:space="preserve">а </w:t>
      </w:r>
      <w:r w:rsidRPr="00063FCE">
        <w:rPr>
          <w:b/>
        </w:rPr>
        <w:t>пять последних завершенных отчетных лет, предшествующих дате утверждения проспекта ценных бумаг</w:t>
      </w:r>
      <w:r w:rsidRPr="0066462E">
        <w:rPr>
          <w:b/>
        </w:rPr>
        <w:t>, по данным списка лиц, имевших право на участие в каждом из таких собраний:</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984"/>
        <w:gridCol w:w="1418"/>
        <w:gridCol w:w="1701"/>
        <w:gridCol w:w="1417"/>
        <w:gridCol w:w="1134"/>
        <w:gridCol w:w="992"/>
        <w:gridCol w:w="993"/>
      </w:tblGrid>
      <w:tr w:rsidR="00ED43D2" w:rsidRPr="007A490C" w14:paraId="489104B3" w14:textId="77777777" w:rsidTr="007B0FF1">
        <w:tc>
          <w:tcPr>
            <w:tcW w:w="426" w:type="dxa"/>
            <w:vAlign w:val="center"/>
          </w:tcPr>
          <w:p w14:paraId="1F17E710" w14:textId="77777777" w:rsidR="00ED43D2" w:rsidRPr="007A490C" w:rsidRDefault="00ED43D2" w:rsidP="007B0FF1">
            <w:pPr>
              <w:pStyle w:val="prilozhenie"/>
              <w:spacing w:before="60" w:after="60"/>
              <w:ind w:firstLine="0"/>
              <w:jc w:val="center"/>
              <w:rPr>
                <w:rFonts w:ascii="Arial" w:hAnsi="Arial" w:cs="Arial"/>
                <w:b/>
                <w:sz w:val="16"/>
                <w:szCs w:val="16"/>
              </w:rPr>
            </w:pPr>
            <w:r w:rsidRPr="007A490C">
              <w:rPr>
                <w:rFonts w:ascii="Arial" w:hAnsi="Arial" w:cs="Arial"/>
                <w:b/>
                <w:sz w:val="16"/>
                <w:szCs w:val="16"/>
              </w:rPr>
              <w:t>№ пп</w:t>
            </w:r>
          </w:p>
        </w:tc>
        <w:tc>
          <w:tcPr>
            <w:tcW w:w="1984" w:type="dxa"/>
            <w:shd w:val="clear" w:color="auto" w:fill="auto"/>
            <w:vAlign w:val="center"/>
          </w:tcPr>
          <w:p w14:paraId="73081E49" w14:textId="77777777" w:rsidR="00ED43D2" w:rsidRPr="007A490C" w:rsidRDefault="00ED43D2" w:rsidP="007B0FF1">
            <w:pPr>
              <w:pStyle w:val="prilozhenie"/>
              <w:spacing w:before="60" w:after="60"/>
              <w:ind w:firstLine="0"/>
              <w:jc w:val="center"/>
              <w:rPr>
                <w:rFonts w:ascii="Arial" w:hAnsi="Arial" w:cs="Arial"/>
                <w:b/>
                <w:sz w:val="16"/>
                <w:szCs w:val="16"/>
              </w:rPr>
            </w:pPr>
            <w:r w:rsidRPr="007A490C">
              <w:rPr>
                <w:rFonts w:ascii="Arial" w:hAnsi="Arial" w:cs="Arial"/>
                <w:b/>
                <w:sz w:val="16"/>
                <w:szCs w:val="16"/>
              </w:rPr>
              <w:t>Полное фирменное наименование акционера (участника) (наименование) или Фамилия, имя, отчество</w:t>
            </w:r>
          </w:p>
        </w:tc>
        <w:tc>
          <w:tcPr>
            <w:tcW w:w="1418" w:type="dxa"/>
            <w:shd w:val="clear" w:color="auto" w:fill="auto"/>
            <w:vAlign w:val="center"/>
          </w:tcPr>
          <w:p w14:paraId="197ECFAE" w14:textId="77777777" w:rsidR="00ED43D2" w:rsidRPr="007A490C" w:rsidRDefault="00ED43D2" w:rsidP="007B0FF1">
            <w:pPr>
              <w:pStyle w:val="prilozhenie"/>
              <w:spacing w:before="60" w:after="60"/>
              <w:ind w:firstLine="36"/>
              <w:jc w:val="center"/>
              <w:rPr>
                <w:rFonts w:ascii="Arial" w:hAnsi="Arial" w:cs="Arial"/>
                <w:b/>
                <w:sz w:val="16"/>
                <w:szCs w:val="16"/>
              </w:rPr>
            </w:pPr>
            <w:r w:rsidRPr="007A490C">
              <w:rPr>
                <w:rFonts w:ascii="Arial" w:hAnsi="Arial" w:cs="Arial"/>
                <w:b/>
                <w:sz w:val="16"/>
                <w:szCs w:val="16"/>
              </w:rPr>
              <w:t>Сокращенное наименование акционера (участника)</w:t>
            </w:r>
          </w:p>
        </w:tc>
        <w:tc>
          <w:tcPr>
            <w:tcW w:w="1701" w:type="dxa"/>
            <w:shd w:val="clear" w:color="auto" w:fill="auto"/>
            <w:vAlign w:val="center"/>
          </w:tcPr>
          <w:p w14:paraId="30F2151D" w14:textId="77777777" w:rsidR="00ED43D2" w:rsidRPr="007A490C" w:rsidRDefault="00ED43D2" w:rsidP="007B0FF1">
            <w:pPr>
              <w:pStyle w:val="prilozhenie"/>
              <w:spacing w:before="60" w:after="60"/>
              <w:ind w:firstLine="0"/>
              <w:jc w:val="center"/>
              <w:rPr>
                <w:rFonts w:ascii="Arial" w:hAnsi="Arial" w:cs="Arial"/>
                <w:b/>
                <w:sz w:val="16"/>
                <w:szCs w:val="16"/>
              </w:rPr>
            </w:pPr>
            <w:r w:rsidRPr="007A490C">
              <w:rPr>
                <w:rFonts w:ascii="Arial" w:hAnsi="Arial" w:cs="Arial"/>
                <w:b/>
                <w:sz w:val="16"/>
                <w:szCs w:val="16"/>
              </w:rPr>
              <w:t>Место нахождения</w:t>
            </w:r>
          </w:p>
        </w:tc>
        <w:tc>
          <w:tcPr>
            <w:tcW w:w="1417" w:type="dxa"/>
            <w:shd w:val="clear" w:color="auto" w:fill="auto"/>
            <w:vAlign w:val="center"/>
          </w:tcPr>
          <w:p w14:paraId="5220B746" w14:textId="77777777" w:rsidR="00ED43D2" w:rsidRPr="007A490C" w:rsidRDefault="00ED43D2" w:rsidP="007B0FF1">
            <w:pPr>
              <w:pStyle w:val="prilozhenie"/>
              <w:spacing w:before="60" w:after="60"/>
              <w:ind w:firstLine="0"/>
              <w:jc w:val="center"/>
              <w:rPr>
                <w:rFonts w:ascii="Arial" w:hAnsi="Arial" w:cs="Arial"/>
                <w:b/>
                <w:sz w:val="16"/>
                <w:szCs w:val="16"/>
              </w:rPr>
            </w:pPr>
            <w:r w:rsidRPr="007A490C">
              <w:rPr>
                <w:rFonts w:ascii="Arial" w:hAnsi="Arial" w:cs="Arial"/>
                <w:b/>
                <w:sz w:val="16"/>
                <w:szCs w:val="16"/>
              </w:rPr>
              <w:t>ОГРН (если применимо) или ФИО</w:t>
            </w:r>
          </w:p>
        </w:tc>
        <w:tc>
          <w:tcPr>
            <w:tcW w:w="1134" w:type="dxa"/>
            <w:shd w:val="clear" w:color="auto" w:fill="auto"/>
            <w:vAlign w:val="center"/>
          </w:tcPr>
          <w:p w14:paraId="4C23EC0B" w14:textId="77777777" w:rsidR="00ED43D2" w:rsidRPr="007A490C" w:rsidRDefault="00ED43D2" w:rsidP="007B0FF1">
            <w:pPr>
              <w:pStyle w:val="prilozhenie"/>
              <w:spacing w:before="60" w:after="60"/>
              <w:ind w:firstLine="0"/>
              <w:jc w:val="center"/>
              <w:rPr>
                <w:rFonts w:ascii="Arial" w:hAnsi="Arial" w:cs="Arial"/>
                <w:b/>
                <w:sz w:val="16"/>
                <w:szCs w:val="16"/>
              </w:rPr>
            </w:pPr>
            <w:r w:rsidRPr="007A490C">
              <w:rPr>
                <w:rFonts w:ascii="Arial" w:hAnsi="Arial" w:cs="Arial"/>
                <w:b/>
                <w:sz w:val="16"/>
                <w:szCs w:val="16"/>
              </w:rPr>
              <w:t>ИНН (если применимо)</w:t>
            </w:r>
          </w:p>
        </w:tc>
        <w:tc>
          <w:tcPr>
            <w:tcW w:w="992" w:type="dxa"/>
            <w:shd w:val="clear" w:color="auto" w:fill="auto"/>
            <w:vAlign w:val="center"/>
          </w:tcPr>
          <w:p w14:paraId="19234641" w14:textId="77777777" w:rsidR="00ED43D2" w:rsidRPr="007A490C" w:rsidRDefault="00ED43D2" w:rsidP="007B0FF1">
            <w:pPr>
              <w:pStyle w:val="prilozhenie"/>
              <w:spacing w:before="60" w:after="60"/>
              <w:ind w:firstLine="0"/>
              <w:jc w:val="center"/>
              <w:rPr>
                <w:rFonts w:ascii="Arial" w:hAnsi="Arial" w:cs="Arial"/>
                <w:b/>
                <w:sz w:val="16"/>
                <w:szCs w:val="16"/>
              </w:rPr>
            </w:pPr>
            <w:r w:rsidRPr="007A490C">
              <w:rPr>
                <w:rFonts w:ascii="Arial" w:hAnsi="Arial" w:cs="Arial"/>
                <w:b/>
                <w:sz w:val="16"/>
                <w:szCs w:val="16"/>
              </w:rPr>
              <w:t xml:space="preserve">Доля в уставном капитале </w:t>
            </w:r>
            <w:r>
              <w:rPr>
                <w:rFonts w:ascii="Arial" w:hAnsi="Arial" w:cs="Arial"/>
                <w:b/>
                <w:sz w:val="16"/>
                <w:szCs w:val="16"/>
              </w:rPr>
              <w:t>поручителя</w:t>
            </w:r>
          </w:p>
        </w:tc>
        <w:tc>
          <w:tcPr>
            <w:tcW w:w="993" w:type="dxa"/>
            <w:shd w:val="clear" w:color="auto" w:fill="auto"/>
            <w:vAlign w:val="center"/>
          </w:tcPr>
          <w:p w14:paraId="794AE06F" w14:textId="77777777" w:rsidR="00ED43D2" w:rsidRPr="007A490C" w:rsidRDefault="00ED43D2" w:rsidP="007B0FF1">
            <w:pPr>
              <w:pStyle w:val="prilozhenie"/>
              <w:spacing w:before="60" w:after="60"/>
              <w:ind w:firstLine="0"/>
              <w:jc w:val="center"/>
              <w:rPr>
                <w:rFonts w:ascii="Arial" w:hAnsi="Arial" w:cs="Arial"/>
                <w:b/>
                <w:sz w:val="16"/>
                <w:szCs w:val="16"/>
              </w:rPr>
            </w:pPr>
            <w:r w:rsidRPr="007A490C">
              <w:rPr>
                <w:rFonts w:ascii="Arial" w:hAnsi="Arial" w:cs="Arial"/>
                <w:b/>
                <w:sz w:val="16"/>
                <w:szCs w:val="16"/>
              </w:rPr>
              <w:t xml:space="preserve">Доля принадлежавших обыкновенных акций </w:t>
            </w:r>
            <w:r>
              <w:rPr>
                <w:rFonts w:ascii="Arial" w:hAnsi="Arial" w:cs="Arial"/>
                <w:b/>
                <w:sz w:val="16"/>
                <w:szCs w:val="16"/>
              </w:rPr>
              <w:t>поручителя</w:t>
            </w:r>
          </w:p>
        </w:tc>
      </w:tr>
      <w:tr w:rsidR="00ED43D2" w:rsidRPr="007A490C" w14:paraId="624032B3" w14:textId="77777777" w:rsidTr="007B0FF1">
        <w:tc>
          <w:tcPr>
            <w:tcW w:w="10065" w:type="dxa"/>
            <w:gridSpan w:val="8"/>
            <w:vAlign w:val="center"/>
          </w:tcPr>
          <w:p w14:paraId="7E6E22F6" w14:textId="77777777" w:rsidR="00ED43D2" w:rsidRPr="007A490C" w:rsidRDefault="00ED43D2" w:rsidP="007B0FF1">
            <w:pPr>
              <w:pStyle w:val="prilozhenie"/>
              <w:spacing w:before="60" w:after="60"/>
              <w:ind w:firstLine="0"/>
              <w:rPr>
                <w:rFonts w:ascii="Arial" w:hAnsi="Arial" w:cs="Arial"/>
                <w:sz w:val="16"/>
                <w:szCs w:val="16"/>
              </w:rPr>
            </w:pPr>
            <w:r>
              <w:rPr>
                <w:rFonts w:ascii="Arial" w:hAnsi="Arial" w:cs="Arial"/>
                <w:sz w:val="16"/>
                <w:szCs w:val="16"/>
              </w:rPr>
              <w:t>В 2011 году</w:t>
            </w:r>
            <w:r w:rsidRPr="0073619F">
              <w:rPr>
                <w:rFonts w:ascii="Arial" w:hAnsi="Arial" w:cs="Arial"/>
                <w:sz w:val="16"/>
                <w:szCs w:val="16"/>
              </w:rPr>
              <w:t xml:space="preserve"> </w:t>
            </w:r>
            <w:r w:rsidRPr="00063FCE">
              <w:rPr>
                <w:rFonts w:ascii="Arial" w:hAnsi="Arial" w:cs="Arial"/>
                <w:sz w:val="16"/>
                <w:szCs w:val="16"/>
              </w:rPr>
              <w:t>список лиц,</w:t>
            </w:r>
            <w:r w:rsidRPr="00063FCE">
              <w:rPr>
                <w:sz w:val="16"/>
                <w:szCs w:val="16"/>
              </w:rPr>
              <w:t xml:space="preserve"> </w:t>
            </w:r>
            <w:r w:rsidRPr="00063FCE">
              <w:rPr>
                <w:rFonts w:ascii="Arial" w:hAnsi="Arial" w:cs="Arial"/>
                <w:sz w:val="16"/>
                <w:szCs w:val="16"/>
              </w:rPr>
              <w:t>имевших право</w:t>
            </w:r>
            <w:r w:rsidRPr="0073619F">
              <w:rPr>
                <w:rFonts w:ascii="Arial" w:hAnsi="Arial" w:cs="Arial"/>
                <w:sz w:val="16"/>
                <w:szCs w:val="16"/>
              </w:rPr>
              <w:t xml:space="preserve"> на участие в каждом общем собрании акционеров </w:t>
            </w:r>
            <w:r>
              <w:rPr>
                <w:rFonts w:ascii="Arial" w:hAnsi="Arial" w:cs="Arial"/>
                <w:sz w:val="16"/>
                <w:szCs w:val="16"/>
              </w:rPr>
              <w:t>Поручителя</w:t>
            </w:r>
            <w:r w:rsidRPr="0073619F">
              <w:rPr>
                <w:rFonts w:ascii="Arial" w:hAnsi="Arial" w:cs="Arial"/>
                <w:sz w:val="16"/>
                <w:szCs w:val="16"/>
              </w:rPr>
              <w:t xml:space="preserve"> не составлялся</w:t>
            </w:r>
            <w:r>
              <w:rPr>
                <w:rFonts w:ascii="Arial" w:hAnsi="Arial" w:cs="Arial"/>
                <w:sz w:val="16"/>
                <w:szCs w:val="16"/>
              </w:rPr>
              <w:t>, т.к. в состав акционеров Поручителя входил Единственный акционер:</w:t>
            </w:r>
          </w:p>
        </w:tc>
      </w:tr>
      <w:tr w:rsidR="00ED43D2" w:rsidRPr="007A490C" w14:paraId="62BEA19F" w14:textId="77777777" w:rsidTr="007B0FF1">
        <w:tc>
          <w:tcPr>
            <w:tcW w:w="426" w:type="dxa"/>
            <w:vAlign w:val="center"/>
          </w:tcPr>
          <w:p w14:paraId="53E5D644" w14:textId="77777777" w:rsidR="00ED43D2" w:rsidRPr="007A490C" w:rsidRDefault="00ED43D2" w:rsidP="007B0FF1">
            <w:pPr>
              <w:pStyle w:val="prilozhenie"/>
              <w:spacing w:before="60" w:after="60"/>
              <w:ind w:firstLine="0"/>
              <w:jc w:val="left"/>
              <w:rPr>
                <w:rFonts w:ascii="Arial" w:hAnsi="Arial" w:cs="Arial"/>
                <w:sz w:val="16"/>
                <w:szCs w:val="16"/>
              </w:rPr>
            </w:pPr>
            <w:r w:rsidRPr="007A490C">
              <w:rPr>
                <w:rFonts w:ascii="Arial" w:hAnsi="Arial" w:cs="Arial"/>
                <w:sz w:val="16"/>
                <w:szCs w:val="16"/>
              </w:rPr>
              <w:t>1.</w:t>
            </w:r>
          </w:p>
        </w:tc>
        <w:tc>
          <w:tcPr>
            <w:tcW w:w="1984" w:type="dxa"/>
            <w:vAlign w:val="center"/>
          </w:tcPr>
          <w:p w14:paraId="3359D55B" w14:textId="77777777" w:rsidR="00ED43D2" w:rsidRPr="007A490C" w:rsidRDefault="00ED43D2" w:rsidP="007B0FF1">
            <w:pPr>
              <w:spacing w:before="60" w:after="60"/>
              <w:jc w:val="center"/>
              <w:rPr>
                <w:rFonts w:cs="Arial"/>
                <w:sz w:val="16"/>
                <w:szCs w:val="16"/>
              </w:rPr>
            </w:pPr>
            <w:r w:rsidRPr="00C423BB">
              <w:rPr>
                <w:rFonts w:cs="Arial"/>
                <w:sz w:val="16"/>
                <w:szCs w:val="16"/>
              </w:rPr>
              <w:t>Андреев Алексей Владимирович</w:t>
            </w:r>
          </w:p>
        </w:tc>
        <w:tc>
          <w:tcPr>
            <w:tcW w:w="1418" w:type="dxa"/>
            <w:vAlign w:val="center"/>
          </w:tcPr>
          <w:p w14:paraId="185AD80E" w14:textId="77777777" w:rsidR="00ED43D2" w:rsidRPr="007A490C" w:rsidRDefault="00ED43D2" w:rsidP="007B0FF1">
            <w:pPr>
              <w:spacing w:before="60" w:after="60"/>
              <w:ind w:left="-92"/>
              <w:jc w:val="center"/>
              <w:rPr>
                <w:rFonts w:cs="Arial"/>
                <w:sz w:val="16"/>
                <w:szCs w:val="16"/>
              </w:rPr>
            </w:pPr>
            <w:r>
              <w:rPr>
                <w:rFonts w:cs="Arial"/>
                <w:sz w:val="16"/>
                <w:szCs w:val="16"/>
              </w:rPr>
              <w:t>-</w:t>
            </w:r>
          </w:p>
        </w:tc>
        <w:tc>
          <w:tcPr>
            <w:tcW w:w="1701" w:type="dxa"/>
            <w:vAlign w:val="center"/>
          </w:tcPr>
          <w:p w14:paraId="701F5C50" w14:textId="77777777" w:rsidR="00ED43D2" w:rsidRPr="007A490C" w:rsidRDefault="00ED43D2" w:rsidP="007B0FF1">
            <w:pPr>
              <w:pStyle w:val="prilozhenie"/>
              <w:spacing w:before="60" w:after="60"/>
              <w:ind w:firstLine="0"/>
              <w:jc w:val="center"/>
              <w:rPr>
                <w:rFonts w:ascii="Arial" w:hAnsi="Arial" w:cs="Arial"/>
                <w:sz w:val="16"/>
                <w:szCs w:val="16"/>
              </w:rPr>
            </w:pPr>
            <w:r>
              <w:rPr>
                <w:rFonts w:ascii="Arial" w:hAnsi="Arial" w:cs="Arial"/>
                <w:sz w:val="16"/>
                <w:szCs w:val="16"/>
              </w:rPr>
              <w:t>-</w:t>
            </w:r>
          </w:p>
        </w:tc>
        <w:tc>
          <w:tcPr>
            <w:tcW w:w="1417" w:type="dxa"/>
            <w:vAlign w:val="center"/>
          </w:tcPr>
          <w:p w14:paraId="7E2550FC" w14:textId="77777777" w:rsidR="00ED43D2" w:rsidRPr="007A490C" w:rsidRDefault="00ED43D2" w:rsidP="007B0FF1">
            <w:pPr>
              <w:pStyle w:val="prilozhenie"/>
              <w:spacing w:before="60" w:after="60"/>
              <w:ind w:firstLine="0"/>
              <w:jc w:val="center"/>
              <w:rPr>
                <w:rFonts w:ascii="Arial" w:hAnsi="Arial" w:cs="Arial"/>
                <w:sz w:val="16"/>
                <w:szCs w:val="16"/>
              </w:rPr>
            </w:pPr>
            <w:r>
              <w:rPr>
                <w:rFonts w:ascii="Arial" w:hAnsi="Arial" w:cs="Arial"/>
                <w:sz w:val="16"/>
                <w:szCs w:val="16"/>
              </w:rPr>
              <w:t>-</w:t>
            </w:r>
          </w:p>
        </w:tc>
        <w:tc>
          <w:tcPr>
            <w:tcW w:w="1134" w:type="dxa"/>
            <w:vAlign w:val="center"/>
          </w:tcPr>
          <w:p w14:paraId="78A0D159" w14:textId="77777777" w:rsidR="00ED43D2" w:rsidRPr="007A490C" w:rsidRDefault="00ED43D2" w:rsidP="007B0FF1">
            <w:pPr>
              <w:pStyle w:val="prilozhenie"/>
              <w:spacing w:before="60" w:after="60"/>
              <w:ind w:firstLine="0"/>
              <w:jc w:val="center"/>
              <w:rPr>
                <w:rFonts w:ascii="Arial" w:hAnsi="Arial" w:cs="Arial"/>
                <w:sz w:val="16"/>
                <w:szCs w:val="16"/>
              </w:rPr>
            </w:pPr>
            <w:r>
              <w:rPr>
                <w:rFonts w:ascii="Arial" w:hAnsi="Arial" w:cs="Arial"/>
                <w:sz w:val="16"/>
                <w:szCs w:val="16"/>
              </w:rPr>
              <w:t>-</w:t>
            </w:r>
          </w:p>
        </w:tc>
        <w:tc>
          <w:tcPr>
            <w:tcW w:w="992" w:type="dxa"/>
            <w:vAlign w:val="center"/>
          </w:tcPr>
          <w:p w14:paraId="4C8C42A2" w14:textId="77777777" w:rsidR="00ED43D2" w:rsidRPr="007A490C" w:rsidRDefault="00ED43D2" w:rsidP="007B0FF1">
            <w:pPr>
              <w:spacing w:before="60" w:after="60"/>
              <w:jc w:val="center"/>
              <w:rPr>
                <w:rFonts w:cs="Arial"/>
                <w:sz w:val="16"/>
                <w:szCs w:val="16"/>
              </w:rPr>
            </w:pPr>
            <w:r>
              <w:rPr>
                <w:rFonts w:cs="Arial"/>
                <w:sz w:val="16"/>
                <w:szCs w:val="16"/>
              </w:rPr>
              <w:t>100%</w:t>
            </w:r>
          </w:p>
        </w:tc>
        <w:tc>
          <w:tcPr>
            <w:tcW w:w="993" w:type="dxa"/>
            <w:vAlign w:val="center"/>
          </w:tcPr>
          <w:p w14:paraId="3BE53212" w14:textId="77777777" w:rsidR="00ED43D2" w:rsidRPr="007A490C" w:rsidRDefault="00ED43D2" w:rsidP="007B0FF1">
            <w:pPr>
              <w:spacing w:before="60" w:after="60"/>
              <w:jc w:val="center"/>
              <w:rPr>
                <w:rFonts w:cs="Arial"/>
                <w:sz w:val="16"/>
                <w:szCs w:val="16"/>
              </w:rPr>
            </w:pPr>
            <w:r>
              <w:rPr>
                <w:rFonts w:cs="Arial"/>
                <w:sz w:val="16"/>
                <w:szCs w:val="16"/>
              </w:rPr>
              <w:t>100%</w:t>
            </w:r>
          </w:p>
        </w:tc>
      </w:tr>
      <w:tr w:rsidR="00ED43D2" w:rsidRPr="007A490C" w14:paraId="4F65C852" w14:textId="77777777" w:rsidTr="007B0FF1">
        <w:tc>
          <w:tcPr>
            <w:tcW w:w="10065" w:type="dxa"/>
            <w:gridSpan w:val="8"/>
          </w:tcPr>
          <w:p w14:paraId="464B3CBC" w14:textId="4CEDE379" w:rsidR="00ED43D2" w:rsidRPr="007A490C" w:rsidRDefault="00ED43D2" w:rsidP="007B0FF1">
            <w:pPr>
              <w:spacing w:before="60" w:after="60"/>
              <w:rPr>
                <w:rFonts w:cs="Arial"/>
                <w:sz w:val="16"/>
                <w:szCs w:val="16"/>
              </w:rPr>
            </w:pPr>
            <w:r w:rsidRPr="007A490C">
              <w:rPr>
                <w:rFonts w:cs="Arial"/>
                <w:sz w:val="16"/>
                <w:szCs w:val="16"/>
              </w:rPr>
              <w:t>Дата составления списка лиц, имеющих право на участ</w:t>
            </w:r>
            <w:r>
              <w:rPr>
                <w:rFonts w:cs="Arial"/>
                <w:sz w:val="16"/>
                <w:szCs w:val="16"/>
              </w:rPr>
              <w:t>ие в общем собрании акционеров поручителя</w:t>
            </w:r>
            <w:r w:rsidRPr="007A490C">
              <w:rPr>
                <w:rFonts w:cs="Arial"/>
                <w:sz w:val="16"/>
                <w:szCs w:val="16"/>
              </w:rPr>
              <w:t>:</w:t>
            </w:r>
            <w:r>
              <w:rPr>
                <w:rFonts w:cs="Arial"/>
                <w:sz w:val="16"/>
                <w:szCs w:val="16"/>
              </w:rPr>
              <w:t xml:space="preserve"> </w:t>
            </w:r>
            <w:r w:rsidR="00C871B0">
              <w:rPr>
                <w:rFonts w:cs="Arial"/>
                <w:sz w:val="16"/>
                <w:szCs w:val="16"/>
              </w:rPr>
              <w:t xml:space="preserve">«06» апреля 2012 года, </w:t>
            </w:r>
            <w:r w:rsidRPr="007A490C">
              <w:rPr>
                <w:rFonts w:cs="Arial"/>
                <w:sz w:val="16"/>
                <w:szCs w:val="16"/>
              </w:rPr>
              <w:t>«</w:t>
            </w:r>
            <w:r>
              <w:rPr>
                <w:rFonts w:cs="Arial"/>
                <w:sz w:val="16"/>
                <w:szCs w:val="16"/>
              </w:rPr>
              <w:t>22</w:t>
            </w:r>
            <w:r w:rsidRPr="007A490C">
              <w:rPr>
                <w:rFonts w:cs="Arial"/>
                <w:sz w:val="16"/>
                <w:szCs w:val="16"/>
              </w:rPr>
              <w:t xml:space="preserve">» </w:t>
            </w:r>
            <w:r>
              <w:rPr>
                <w:rFonts w:cs="Arial"/>
                <w:sz w:val="16"/>
                <w:szCs w:val="16"/>
              </w:rPr>
              <w:t>мая</w:t>
            </w:r>
            <w:r w:rsidRPr="007A490C">
              <w:rPr>
                <w:rFonts w:cs="Arial"/>
                <w:sz w:val="16"/>
                <w:szCs w:val="16"/>
              </w:rPr>
              <w:t xml:space="preserve"> 201</w:t>
            </w:r>
            <w:r>
              <w:rPr>
                <w:rFonts w:cs="Arial"/>
                <w:sz w:val="16"/>
                <w:szCs w:val="16"/>
              </w:rPr>
              <w:t>2</w:t>
            </w:r>
            <w:r w:rsidRPr="007A490C">
              <w:rPr>
                <w:rFonts w:cs="Arial"/>
                <w:sz w:val="16"/>
                <w:szCs w:val="16"/>
              </w:rPr>
              <w:t xml:space="preserve"> года</w:t>
            </w:r>
            <w:r>
              <w:rPr>
                <w:rFonts w:cs="Arial"/>
                <w:sz w:val="16"/>
                <w:szCs w:val="16"/>
              </w:rPr>
              <w:t xml:space="preserve">, </w:t>
            </w:r>
            <w:r w:rsidR="00C871B0">
              <w:rPr>
                <w:rFonts w:cs="Arial"/>
                <w:sz w:val="16"/>
                <w:szCs w:val="16"/>
              </w:rPr>
              <w:t xml:space="preserve">«05» июля 2012 года, «28» декабря 2012 года, </w:t>
            </w:r>
            <w:r w:rsidRPr="003208AF">
              <w:rPr>
                <w:rFonts w:cs="Arial"/>
                <w:sz w:val="16"/>
                <w:szCs w:val="16"/>
              </w:rPr>
              <w:t>«27» мая 2013 года</w:t>
            </w:r>
            <w:r w:rsidR="005A5481">
              <w:rPr>
                <w:rFonts w:cs="Arial"/>
                <w:sz w:val="16"/>
                <w:szCs w:val="16"/>
              </w:rPr>
              <w:t>, «28» ноября 2013 года</w:t>
            </w:r>
            <w:r>
              <w:rPr>
                <w:rFonts w:cs="Arial"/>
                <w:sz w:val="16"/>
                <w:szCs w:val="16"/>
              </w:rPr>
              <w:t>:</w:t>
            </w:r>
          </w:p>
        </w:tc>
      </w:tr>
      <w:tr w:rsidR="00ED43D2" w:rsidRPr="007A490C" w14:paraId="7AE2157C" w14:textId="77777777" w:rsidTr="007B0FF1">
        <w:tc>
          <w:tcPr>
            <w:tcW w:w="426" w:type="dxa"/>
            <w:vAlign w:val="center"/>
          </w:tcPr>
          <w:p w14:paraId="0EC2CB55" w14:textId="77777777" w:rsidR="00ED43D2" w:rsidRPr="007A490C" w:rsidRDefault="00ED43D2" w:rsidP="007B0FF1">
            <w:pPr>
              <w:pStyle w:val="prilozhenie"/>
              <w:spacing w:before="60" w:after="60"/>
              <w:ind w:firstLine="0"/>
              <w:jc w:val="left"/>
              <w:rPr>
                <w:rFonts w:ascii="Arial" w:hAnsi="Arial" w:cs="Arial"/>
                <w:sz w:val="16"/>
                <w:szCs w:val="16"/>
              </w:rPr>
            </w:pPr>
            <w:r w:rsidRPr="007A490C">
              <w:rPr>
                <w:rFonts w:ascii="Arial" w:hAnsi="Arial" w:cs="Arial"/>
                <w:sz w:val="16"/>
                <w:szCs w:val="16"/>
              </w:rPr>
              <w:t>1.</w:t>
            </w:r>
          </w:p>
        </w:tc>
        <w:tc>
          <w:tcPr>
            <w:tcW w:w="1984" w:type="dxa"/>
            <w:vAlign w:val="center"/>
          </w:tcPr>
          <w:p w14:paraId="61FF31AD" w14:textId="77777777" w:rsidR="00ED43D2" w:rsidRPr="007A490C" w:rsidRDefault="00ED43D2" w:rsidP="007B0FF1">
            <w:pPr>
              <w:spacing w:before="60" w:after="60"/>
              <w:jc w:val="center"/>
              <w:rPr>
                <w:rFonts w:cs="Arial"/>
                <w:sz w:val="16"/>
                <w:szCs w:val="16"/>
              </w:rPr>
            </w:pPr>
            <w:r w:rsidRPr="003208AF">
              <w:rPr>
                <w:rFonts w:cs="Arial"/>
                <w:sz w:val="16"/>
                <w:szCs w:val="16"/>
              </w:rPr>
              <w:t>Общество с ограниченной ответственностью «Союздорстрой»</w:t>
            </w:r>
          </w:p>
        </w:tc>
        <w:tc>
          <w:tcPr>
            <w:tcW w:w="1418" w:type="dxa"/>
            <w:vAlign w:val="center"/>
          </w:tcPr>
          <w:p w14:paraId="1621A3B9" w14:textId="77777777" w:rsidR="00ED43D2" w:rsidRPr="007A490C" w:rsidRDefault="00ED43D2" w:rsidP="007B0FF1">
            <w:pPr>
              <w:spacing w:before="60" w:after="60"/>
              <w:ind w:left="-92"/>
              <w:jc w:val="center"/>
              <w:rPr>
                <w:rFonts w:cs="Arial"/>
                <w:sz w:val="16"/>
                <w:szCs w:val="16"/>
              </w:rPr>
            </w:pPr>
            <w:r w:rsidRPr="003208AF">
              <w:rPr>
                <w:rFonts w:cs="Arial"/>
                <w:sz w:val="16"/>
                <w:szCs w:val="16"/>
              </w:rPr>
              <w:t>ООО «Союздорстрой»</w:t>
            </w:r>
          </w:p>
        </w:tc>
        <w:tc>
          <w:tcPr>
            <w:tcW w:w="1701" w:type="dxa"/>
            <w:vAlign w:val="center"/>
          </w:tcPr>
          <w:p w14:paraId="2392BCF0" w14:textId="77777777" w:rsidR="00ED43D2" w:rsidRPr="007A490C" w:rsidRDefault="00ED43D2" w:rsidP="007B0FF1">
            <w:pPr>
              <w:pStyle w:val="prilozhenie"/>
              <w:spacing w:before="60" w:after="60"/>
              <w:ind w:firstLine="0"/>
              <w:jc w:val="center"/>
              <w:rPr>
                <w:rFonts w:ascii="Arial" w:hAnsi="Arial" w:cs="Arial"/>
                <w:sz w:val="16"/>
                <w:szCs w:val="16"/>
              </w:rPr>
            </w:pPr>
            <w:r w:rsidRPr="003208AF">
              <w:rPr>
                <w:rFonts w:ascii="Arial" w:hAnsi="Arial" w:cs="Arial"/>
                <w:sz w:val="16"/>
                <w:szCs w:val="16"/>
              </w:rPr>
              <w:t>103009, г. Москва, Переулок Брюсов, д. 8-10 стр. 2</w:t>
            </w:r>
          </w:p>
        </w:tc>
        <w:tc>
          <w:tcPr>
            <w:tcW w:w="1417" w:type="dxa"/>
            <w:vAlign w:val="center"/>
          </w:tcPr>
          <w:p w14:paraId="4F66F6AA" w14:textId="77777777" w:rsidR="00ED43D2" w:rsidRPr="007A490C" w:rsidRDefault="00ED43D2" w:rsidP="007B0FF1">
            <w:pPr>
              <w:pStyle w:val="prilozhenie"/>
              <w:spacing w:before="60" w:after="60"/>
              <w:ind w:firstLine="0"/>
              <w:jc w:val="center"/>
              <w:rPr>
                <w:rFonts w:ascii="Arial" w:hAnsi="Arial" w:cs="Arial"/>
                <w:sz w:val="16"/>
                <w:szCs w:val="16"/>
              </w:rPr>
            </w:pPr>
            <w:r w:rsidRPr="003208AF">
              <w:rPr>
                <w:rFonts w:ascii="Arial" w:hAnsi="Arial" w:cs="Arial"/>
                <w:sz w:val="16"/>
                <w:szCs w:val="16"/>
              </w:rPr>
              <w:t>1027700341492</w:t>
            </w:r>
          </w:p>
        </w:tc>
        <w:tc>
          <w:tcPr>
            <w:tcW w:w="1134" w:type="dxa"/>
            <w:vAlign w:val="center"/>
          </w:tcPr>
          <w:p w14:paraId="3C11A96E" w14:textId="77777777" w:rsidR="00ED43D2" w:rsidRPr="007A490C" w:rsidRDefault="00ED43D2" w:rsidP="007B0FF1">
            <w:pPr>
              <w:pStyle w:val="prilozhenie"/>
              <w:spacing w:before="60" w:after="60"/>
              <w:ind w:firstLine="0"/>
              <w:jc w:val="center"/>
              <w:rPr>
                <w:rFonts w:ascii="Arial" w:hAnsi="Arial" w:cs="Arial"/>
                <w:sz w:val="16"/>
                <w:szCs w:val="16"/>
              </w:rPr>
            </w:pPr>
            <w:r w:rsidRPr="003208AF">
              <w:rPr>
                <w:rFonts w:ascii="Arial" w:hAnsi="Arial" w:cs="Arial"/>
                <w:sz w:val="16"/>
                <w:szCs w:val="16"/>
              </w:rPr>
              <w:t>7710395370</w:t>
            </w:r>
          </w:p>
        </w:tc>
        <w:tc>
          <w:tcPr>
            <w:tcW w:w="992" w:type="dxa"/>
            <w:vAlign w:val="center"/>
          </w:tcPr>
          <w:p w14:paraId="0C9DBA5B" w14:textId="77777777" w:rsidR="00ED43D2" w:rsidRPr="007A490C" w:rsidRDefault="00ED43D2" w:rsidP="007B0FF1">
            <w:pPr>
              <w:spacing w:before="60" w:after="60"/>
              <w:jc w:val="center"/>
              <w:rPr>
                <w:rFonts w:cs="Arial"/>
                <w:sz w:val="16"/>
                <w:szCs w:val="16"/>
              </w:rPr>
            </w:pPr>
            <w:r>
              <w:rPr>
                <w:rFonts w:cs="Arial"/>
                <w:sz w:val="16"/>
                <w:szCs w:val="16"/>
              </w:rPr>
              <w:t>51,00%</w:t>
            </w:r>
          </w:p>
        </w:tc>
        <w:tc>
          <w:tcPr>
            <w:tcW w:w="993" w:type="dxa"/>
            <w:vAlign w:val="center"/>
          </w:tcPr>
          <w:p w14:paraId="1A02DCEC" w14:textId="77777777" w:rsidR="00ED43D2" w:rsidRPr="007A490C" w:rsidRDefault="00ED43D2" w:rsidP="007B0FF1">
            <w:pPr>
              <w:spacing w:before="60" w:after="60"/>
              <w:jc w:val="center"/>
              <w:rPr>
                <w:rFonts w:cs="Arial"/>
                <w:sz w:val="16"/>
                <w:szCs w:val="16"/>
              </w:rPr>
            </w:pPr>
            <w:r>
              <w:rPr>
                <w:rFonts w:cs="Arial"/>
                <w:sz w:val="16"/>
                <w:szCs w:val="16"/>
              </w:rPr>
              <w:t>54,67%</w:t>
            </w:r>
          </w:p>
        </w:tc>
      </w:tr>
      <w:tr w:rsidR="00ED43D2" w:rsidRPr="007A490C" w14:paraId="24EF2C00" w14:textId="77777777" w:rsidTr="007B0FF1">
        <w:tc>
          <w:tcPr>
            <w:tcW w:w="426" w:type="dxa"/>
            <w:vAlign w:val="center"/>
          </w:tcPr>
          <w:p w14:paraId="4E5F2863" w14:textId="77777777" w:rsidR="00ED43D2" w:rsidRPr="007A490C" w:rsidRDefault="00ED43D2" w:rsidP="007B0FF1">
            <w:pPr>
              <w:pStyle w:val="prilozhenie"/>
              <w:spacing w:before="60" w:after="60"/>
              <w:ind w:firstLine="0"/>
              <w:jc w:val="left"/>
              <w:rPr>
                <w:rFonts w:ascii="Arial" w:hAnsi="Arial" w:cs="Arial"/>
                <w:sz w:val="16"/>
                <w:szCs w:val="16"/>
              </w:rPr>
            </w:pPr>
            <w:r>
              <w:rPr>
                <w:rFonts w:ascii="Arial" w:hAnsi="Arial" w:cs="Arial"/>
                <w:sz w:val="16"/>
                <w:szCs w:val="16"/>
              </w:rPr>
              <w:t>2.</w:t>
            </w:r>
          </w:p>
        </w:tc>
        <w:tc>
          <w:tcPr>
            <w:tcW w:w="1984" w:type="dxa"/>
            <w:vAlign w:val="center"/>
          </w:tcPr>
          <w:p w14:paraId="339D3F00" w14:textId="77777777" w:rsidR="00ED43D2" w:rsidRDefault="00ED43D2" w:rsidP="007B0FF1">
            <w:pPr>
              <w:spacing w:before="60" w:after="60"/>
              <w:jc w:val="center"/>
              <w:rPr>
                <w:rFonts w:cs="Arial"/>
                <w:sz w:val="16"/>
                <w:szCs w:val="16"/>
              </w:rPr>
            </w:pPr>
            <w:r w:rsidRPr="00C423BB">
              <w:rPr>
                <w:rFonts w:cs="Arial"/>
                <w:sz w:val="16"/>
                <w:szCs w:val="16"/>
              </w:rPr>
              <w:t>Андреев Алексей Владимирович</w:t>
            </w:r>
          </w:p>
        </w:tc>
        <w:tc>
          <w:tcPr>
            <w:tcW w:w="1418" w:type="dxa"/>
            <w:vAlign w:val="center"/>
          </w:tcPr>
          <w:p w14:paraId="32869F18" w14:textId="77777777" w:rsidR="00ED43D2" w:rsidRPr="00C423BB" w:rsidRDefault="00ED43D2" w:rsidP="007B0FF1">
            <w:pPr>
              <w:spacing w:before="60" w:after="60"/>
              <w:ind w:left="-92"/>
              <w:jc w:val="center"/>
              <w:rPr>
                <w:rFonts w:cs="Arial"/>
                <w:sz w:val="16"/>
                <w:szCs w:val="16"/>
              </w:rPr>
            </w:pPr>
            <w:r>
              <w:rPr>
                <w:rFonts w:cs="Arial"/>
                <w:sz w:val="16"/>
                <w:szCs w:val="16"/>
              </w:rPr>
              <w:t>-</w:t>
            </w:r>
          </w:p>
        </w:tc>
        <w:tc>
          <w:tcPr>
            <w:tcW w:w="1701" w:type="dxa"/>
            <w:vAlign w:val="center"/>
          </w:tcPr>
          <w:p w14:paraId="7192291E" w14:textId="77777777" w:rsidR="00ED43D2" w:rsidRPr="00C423BB" w:rsidRDefault="00ED43D2" w:rsidP="007B0FF1">
            <w:pPr>
              <w:pStyle w:val="prilozhenie"/>
              <w:spacing w:before="60" w:after="60"/>
              <w:ind w:firstLine="0"/>
              <w:jc w:val="center"/>
              <w:rPr>
                <w:rFonts w:ascii="Arial" w:hAnsi="Arial" w:cs="Arial"/>
                <w:sz w:val="16"/>
                <w:szCs w:val="16"/>
              </w:rPr>
            </w:pPr>
            <w:r>
              <w:rPr>
                <w:rFonts w:ascii="Arial" w:hAnsi="Arial" w:cs="Arial"/>
                <w:sz w:val="16"/>
                <w:szCs w:val="16"/>
              </w:rPr>
              <w:t>-</w:t>
            </w:r>
          </w:p>
        </w:tc>
        <w:tc>
          <w:tcPr>
            <w:tcW w:w="1417" w:type="dxa"/>
            <w:vAlign w:val="center"/>
          </w:tcPr>
          <w:p w14:paraId="0F405618" w14:textId="77777777" w:rsidR="00ED43D2" w:rsidRPr="00C423BB" w:rsidRDefault="00ED43D2" w:rsidP="007B0FF1">
            <w:pPr>
              <w:pStyle w:val="prilozhenie"/>
              <w:spacing w:before="60" w:after="60"/>
              <w:ind w:firstLine="0"/>
              <w:jc w:val="center"/>
              <w:rPr>
                <w:rFonts w:ascii="Arial" w:hAnsi="Arial" w:cs="Arial"/>
                <w:sz w:val="16"/>
                <w:szCs w:val="16"/>
              </w:rPr>
            </w:pPr>
            <w:r>
              <w:rPr>
                <w:rFonts w:ascii="Arial" w:hAnsi="Arial" w:cs="Arial"/>
                <w:sz w:val="16"/>
                <w:szCs w:val="16"/>
              </w:rPr>
              <w:t>-</w:t>
            </w:r>
          </w:p>
        </w:tc>
        <w:tc>
          <w:tcPr>
            <w:tcW w:w="1134" w:type="dxa"/>
            <w:vAlign w:val="center"/>
          </w:tcPr>
          <w:p w14:paraId="3233834D" w14:textId="77777777" w:rsidR="00ED43D2" w:rsidRPr="00C423BB" w:rsidRDefault="00ED43D2" w:rsidP="007B0FF1">
            <w:pPr>
              <w:pStyle w:val="prilozhenie"/>
              <w:spacing w:before="60" w:after="60"/>
              <w:ind w:firstLine="0"/>
              <w:jc w:val="center"/>
              <w:rPr>
                <w:rFonts w:ascii="Arial" w:hAnsi="Arial" w:cs="Arial"/>
                <w:sz w:val="16"/>
                <w:szCs w:val="16"/>
              </w:rPr>
            </w:pPr>
            <w:r>
              <w:rPr>
                <w:rFonts w:ascii="Arial" w:hAnsi="Arial" w:cs="Arial"/>
                <w:sz w:val="16"/>
                <w:szCs w:val="16"/>
              </w:rPr>
              <w:t>-</w:t>
            </w:r>
          </w:p>
        </w:tc>
        <w:tc>
          <w:tcPr>
            <w:tcW w:w="992" w:type="dxa"/>
            <w:vAlign w:val="center"/>
          </w:tcPr>
          <w:p w14:paraId="7D40FDBB" w14:textId="77777777" w:rsidR="00ED43D2" w:rsidRDefault="00ED43D2" w:rsidP="007B0FF1">
            <w:pPr>
              <w:spacing w:before="60" w:after="60"/>
              <w:jc w:val="center"/>
              <w:rPr>
                <w:rFonts w:cs="Arial"/>
                <w:sz w:val="16"/>
                <w:szCs w:val="16"/>
              </w:rPr>
            </w:pPr>
            <w:r>
              <w:rPr>
                <w:rFonts w:cs="Arial"/>
                <w:sz w:val="16"/>
                <w:szCs w:val="16"/>
              </w:rPr>
              <w:t>49,00%</w:t>
            </w:r>
          </w:p>
        </w:tc>
        <w:tc>
          <w:tcPr>
            <w:tcW w:w="993" w:type="dxa"/>
            <w:vAlign w:val="center"/>
          </w:tcPr>
          <w:p w14:paraId="4152EA31" w14:textId="77777777" w:rsidR="00ED43D2" w:rsidRDefault="00ED43D2" w:rsidP="007B0FF1">
            <w:pPr>
              <w:spacing w:before="60" w:after="60"/>
              <w:jc w:val="center"/>
              <w:rPr>
                <w:rFonts w:cs="Arial"/>
                <w:sz w:val="16"/>
                <w:szCs w:val="16"/>
              </w:rPr>
            </w:pPr>
            <w:r>
              <w:rPr>
                <w:rFonts w:cs="Arial"/>
                <w:sz w:val="16"/>
                <w:szCs w:val="16"/>
              </w:rPr>
              <w:t>45,33%</w:t>
            </w:r>
          </w:p>
        </w:tc>
      </w:tr>
      <w:tr w:rsidR="00ED43D2" w:rsidRPr="007A490C" w14:paraId="3A11FBCB" w14:textId="77777777" w:rsidTr="007B0FF1">
        <w:tc>
          <w:tcPr>
            <w:tcW w:w="10065" w:type="dxa"/>
            <w:gridSpan w:val="8"/>
          </w:tcPr>
          <w:p w14:paraId="0677B972" w14:textId="57D3EBE8" w:rsidR="00ED43D2" w:rsidRPr="007A490C" w:rsidRDefault="00ED43D2" w:rsidP="00F40187">
            <w:pPr>
              <w:spacing w:before="60" w:after="60"/>
              <w:rPr>
                <w:rFonts w:cs="Arial"/>
                <w:sz w:val="16"/>
                <w:szCs w:val="16"/>
              </w:rPr>
            </w:pPr>
            <w:r w:rsidRPr="007A490C">
              <w:rPr>
                <w:rFonts w:cs="Arial"/>
                <w:sz w:val="16"/>
                <w:szCs w:val="16"/>
              </w:rPr>
              <w:t>Дата составления списка лиц, имеющих право на участ</w:t>
            </w:r>
            <w:r>
              <w:rPr>
                <w:rFonts w:cs="Arial"/>
                <w:sz w:val="16"/>
                <w:szCs w:val="16"/>
              </w:rPr>
              <w:t>ие в общем собрании акционеров поручителя</w:t>
            </w:r>
            <w:r w:rsidRPr="007A490C">
              <w:rPr>
                <w:rFonts w:cs="Arial"/>
                <w:sz w:val="16"/>
                <w:szCs w:val="16"/>
              </w:rPr>
              <w:t>:</w:t>
            </w:r>
            <w:r>
              <w:rPr>
                <w:rFonts w:cs="Arial"/>
                <w:sz w:val="16"/>
                <w:szCs w:val="16"/>
              </w:rPr>
              <w:t xml:space="preserve"> </w:t>
            </w:r>
            <w:r w:rsidR="005E26E8">
              <w:rPr>
                <w:rFonts w:cs="Arial"/>
                <w:sz w:val="16"/>
                <w:szCs w:val="16"/>
              </w:rPr>
              <w:t xml:space="preserve">«27» марта 2014 года, </w:t>
            </w:r>
            <w:r w:rsidRPr="007A490C">
              <w:rPr>
                <w:rFonts w:cs="Arial"/>
                <w:sz w:val="16"/>
                <w:szCs w:val="16"/>
              </w:rPr>
              <w:t>«</w:t>
            </w:r>
            <w:r>
              <w:rPr>
                <w:rFonts w:cs="Arial"/>
                <w:sz w:val="16"/>
                <w:szCs w:val="16"/>
              </w:rPr>
              <w:t>02</w:t>
            </w:r>
            <w:r w:rsidRPr="007A490C">
              <w:rPr>
                <w:rFonts w:cs="Arial"/>
                <w:sz w:val="16"/>
                <w:szCs w:val="16"/>
              </w:rPr>
              <w:t xml:space="preserve">» </w:t>
            </w:r>
            <w:r>
              <w:rPr>
                <w:rFonts w:cs="Arial"/>
                <w:sz w:val="16"/>
                <w:szCs w:val="16"/>
              </w:rPr>
              <w:t>мая</w:t>
            </w:r>
            <w:r w:rsidRPr="007A490C">
              <w:rPr>
                <w:rFonts w:cs="Arial"/>
                <w:sz w:val="16"/>
                <w:szCs w:val="16"/>
              </w:rPr>
              <w:t xml:space="preserve"> 201</w:t>
            </w:r>
            <w:r>
              <w:rPr>
                <w:rFonts w:cs="Arial"/>
                <w:sz w:val="16"/>
                <w:szCs w:val="16"/>
              </w:rPr>
              <w:t>4</w:t>
            </w:r>
            <w:r w:rsidRPr="007A490C">
              <w:rPr>
                <w:rFonts w:cs="Arial"/>
                <w:sz w:val="16"/>
                <w:szCs w:val="16"/>
              </w:rPr>
              <w:t xml:space="preserve"> года</w:t>
            </w:r>
            <w:r w:rsidR="005E26E8">
              <w:rPr>
                <w:rFonts w:cs="Arial"/>
                <w:sz w:val="16"/>
                <w:szCs w:val="16"/>
              </w:rPr>
              <w:t>, «26» сентября 2014 года, «22» декабря 2014 года</w:t>
            </w:r>
            <w:r>
              <w:rPr>
                <w:rFonts w:cs="Arial"/>
                <w:sz w:val="16"/>
                <w:szCs w:val="16"/>
              </w:rPr>
              <w:t>, «29» мая 2015 года</w:t>
            </w:r>
            <w:r w:rsidR="005E26E8">
              <w:rPr>
                <w:rFonts w:cs="Arial"/>
                <w:sz w:val="16"/>
                <w:szCs w:val="16"/>
              </w:rPr>
              <w:t>, «28» мая 2015 года, «29» мая 2015 года, «28» сентября 2015 года, «10» декабря 2015 года</w:t>
            </w:r>
            <w:r w:rsidR="00F40187">
              <w:rPr>
                <w:rFonts w:cs="Arial"/>
                <w:sz w:val="16"/>
                <w:szCs w:val="16"/>
              </w:rPr>
              <w:t>:</w:t>
            </w:r>
          </w:p>
        </w:tc>
      </w:tr>
      <w:tr w:rsidR="00ED43D2" w:rsidRPr="007A490C" w14:paraId="63684FC4" w14:textId="77777777" w:rsidTr="007B0FF1">
        <w:tc>
          <w:tcPr>
            <w:tcW w:w="426" w:type="dxa"/>
            <w:vAlign w:val="center"/>
          </w:tcPr>
          <w:p w14:paraId="5EF5691F" w14:textId="77777777" w:rsidR="00ED43D2" w:rsidRPr="007A490C" w:rsidRDefault="00ED43D2" w:rsidP="007B0FF1">
            <w:pPr>
              <w:pStyle w:val="prilozhenie"/>
              <w:spacing w:before="60" w:after="60"/>
              <w:ind w:firstLine="0"/>
              <w:jc w:val="left"/>
              <w:rPr>
                <w:rFonts w:ascii="Arial" w:hAnsi="Arial" w:cs="Arial"/>
                <w:sz w:val="16"/>
                <w:szCs w:val="16"/>
              </w:rPr>
            </w:pPr>
            <w:r w:rsidRPr="007A490C">
              <w:rPr>
                <w:rFonts w:ascii="Arial" w:hAnsi="Arial" w:cs="Arial"/>
                <w:sz w:val="16"/>
                <w:szCs w:val="16"/>
              </w:rPr>
              <w:t>1.</w:t>
            </w:r>
          </w:p>
        </w:tc>
        <w:tc>
          <w:tcPr>
            <w:tcW w:w="1984" w:type="dxa"/>
            <w:vAlign w:val="center"/>
          </w:tcPr>
          <w:p w14:paraId="07CEA3F4" w14:textId="77777777" w:rsidR="00ED43D2" w:rsidRPr="007A490C" w:rsidRDefault="00ED43D2" w:rsidP="007B0FF1">
            <w:pPr>
              <w:spacing w:before="60" w:after="60"/>
              <w:jc w:val="center"/>
              <w:rPr>
                <w:rFonts w:cs="Arial"/>
                <w:sz w:val="16"/>
                <w:szCs w:val="16"/>
              </w:rPr>
            </w:pPr>
            <w:r w:rsidRPr="003208AF">
              <w:rPr>
                <w:rFonts w:cs="Arial"/>
                <w:sz w:val="16"/>
                <w:szCs w:val="16"/>
              </w:rPr>
              <w:t>Общество с ограниченной ответственностью «Союздорстрой»</w:t>
            </w:r>
          </w:p>
        </w:tc>
        <w:tc>
          <w:tcPr>
            <w:tcW w:w="1418" w:type="dxa"/>
            <w:vAlign w:val="center"/>
          </w:tcPr>
          <w:p w14:paraId="1D748B61" w14:textId="77777777" w:rsidR="00ED43D2" w:rsidRPr="007A490C" w:rsidRDefault="00ED43D2" w:rsidP="007B0FF1">
            <w:pPr>
              <w:spacing w:before="60" w:after="60"/>
              <w:ind w:left="-92"/>
              <w:jc w:val="center"/>
              <w:rPr>
                <w:rFonts w:cs="Arial"/>
                <w:sz w:val="16"/>
                <w:szCs w:val="16"/>
              </w:rPr>
            </w:pPr>
            <w:r w:rsidRPr="003208AF">
              <w:rPr>
                <w:rFonts w:cs="Arial"/>
                <w:sz w:val="16"/>
                <w:szCs w:val="16"/>
              </w:rPr>
              <w:t>ООО «Союздорстрой»</w:t>
            </w:r>
          </w:p>
        </w:tc>
        <w:tc>
          <w:tcPr>
            <w:tcW w:w="1701" w:type="dxa"/>
            <w:vAlign w:val="center"/>
          </w:tcPr>
          <w:p w14:paraId="1B13C382" w14:textId="77777777" w:rsidR="00ED43D2" w:rsidRPr="007A490C" w:rsidRDefault="00ED43D2" w:rsidP="007B0FF1">
            <w:pPr>
              <w:pStyle w:val="prilozhenie"/>
              <w:spacing w:before="60" w:after="60"/>
              <w:ind w:firstLine="0"/>
              <w:jc w:val="center"/>
              <w:rPr>
                <w:rFonts w:ascii="Arial" w:hAnsi="Arial" w:cs="Arial"/>
                <w:sz w:val="16"/>
                <w:szCs w:val="16"/>
              </w:rPr>
            </w:pPr>
            <w:r w:rsidRPr="003208AF">
              <w:rPr>
                <w:rFonts w:ascii="Arial" w:hAnsi="Arial" w:cs="Arial"/>
                <w:sz w:val="16"/>
                <w:szCs w:val="16"/>
              </w:rPr>
              <w:t>103009, г. Москва, Переулок Брюсов, д. 8-10 стр. 2</w:t>
            </w:r>
          </w:p>
        </w:tc>
        <w:tc>
          <w:tcPr>
            <w:tcW w:w="1417" w:type="dxa"/>
            <w:vAlign w:val="center"/>
          </w:tcPr>
          <w:p w14:paraId="60401FB3" w14:textId="77777777" w:rsidR="00ED43D2" w:rsidRPr="007A490C" w:rsidRDefault="00ED43D2" w:rsidP="007B0FF1">
            <w:pPr>
              <w:pStyle w:val="prilozhenie"/>
              <w:spacing w:before="60" w:after="60"/>
              <w:ind w:firstLine="0"/>
              <w:jc w:val="center"/>
              <w:rPr>
                <w:rFonts w:ascii="Arial" w:hAnsi="Arial" w:cs="Arial"/>
                <w:sz w:val="16"/>
                <w:szCs w:val="16"/>
              </w:rPr>
            </w:pPr>
            <w:r w:rsidRPr="003208AF">
              <w:rPr>
                <w:rFonts w:ascii="Arial" w:hAnsi="Arial" w:cs="Arial"/>
                <w:sz w:val="16"/>
                <w:szCs w:val="16"/>
              </w:rPr>
              <w:t>1027700341492</w:t>
            </w:r>
          </w:p>
        </w:tc>
        <w:tc>
          <w:tcPr>
            <w:tcW w:w="1134" w:type="dxa"/>
            <w:vAlign w:val="center"/>
          </w:tcPr>
          <w:p w14:paraId="170D0F30" w14:textId="77777777" w:rsidR="00ED43D2" w:rsidRPr="007A490C" w:rsidRDefault="00ED43D2" w:rsidP="007B0FF1">
            <w:pPr>
              <w:pStyle w:val="prilozhenie"/>
              <w:spacing w:before="60" w:after="60"/>
              <w:ind w:firstLine="0"/>
              <w:jc w:val="center"/>
              <w:rPr>
                <w:rFonts w:ascii="Arial" w:hAnsi="Arial" w:cs="Arial"/>
                <w:sz w:val="16"/>
                <w:szCs w:val="16"/>
              </w:rPr>
            </w:pPr>
            <w:r w:rsidRPr="003208AF">
              <w:rPr>
                <w:rFonts w:ascii="Arial" w:hAnsi="Arial" w:cs="Arial"/>
                <w:sz w:val="16"/>
                <w:szCs w:val="16"/>
              </w:rPr>
              <w:t>7710395370</w:t>
            </w:r>
          </w:p>
        </w:tc>
        <w:tc>
          <w:tcPr>
            <w:tcW w:w="992" w:type="dxa"/>
            <w:vAlign w:val="center"/>
          </w:tcPr>
          <w:p w14:paraId="6B0C7342" w14:textId="77777777" w:rsidR="00ED43D2" w:rsidRPr="007A490C" w:rsidRDefault="00ED43D2" w:rsidP="007B0FF1">
            <w:pPr>
              <w:spacing w:before="60" w:after="60"/>
              <w:jc w:val="center"/>
              <w:rPr>
                <w:rFonts w:cs="Arial"/>
                <w:sz w:val="16"/>
                <w:szCs w:val="16"/>
              </w:rPr>
            </w:pPr>
            <w:r>
              <w:rPr>
                <w:rFonts w:cs="Arial"/>
                <w:sz w:val="16"/>
                <w:szCs w:val="16"/>
              </w:rPr>
              <w:t>99,9320%</w:t>
            </w:r>
          </w:p>
        </w:tc>
        <w:tc>
          <w:tcPr>
            <w:tcW w:w="993" w:type="dxa"/>
            <w:vAlign w:val="center"/>
          </w:tcPr>
          <w:p w14:paraId="57AEAE79" w14:textId="77777777" w:rsidR="00ED43D2" w:rsidRPr="007A490C" w:rsidRDefault="00ED43D2" w:rsidP="007B0FF1">
            <w:pPr>
              <w:spacing w:before="60" w:after="60"/>
              <w:jc w:val="center"/>
              <w:rPr>
                <w:rFonts w:cs="Arial"/>
                <w:sz w:val="16"/>
                <w:szCs w:val="16"/>
              </w:rPr>
            </w:pPr>
            <w:r>
              <w:rPr>
                <w:rFonts w:cs="Arial"/>
                <w:sz w:val="16"/>
                <w:szCs w:val="16"/>
              </w:rPr>
              <w:t>99,91%</w:t>
            </w:r>
          </w:p>
        </w:tc>
      </w:tr>
      <w:tr w:rsidR="00ED43D2" w:rsidRPr="007A490C" w14:paraId="0C641AD2" w14:textId="77777777" w:rsidTr="007B0FF1">
        <w:tc>
          <w:tcPr>
            <w:tcW w:w="426" w:type="dxa"/>
            <w:vAlign w:val="center"/>
          </w:tcPr>
          <w:p w14:paraId="33C8FD0D" w14:textId="77777777" w:rsidR="00ED43D2" w:rsidRPr="007A490C" w:rsidRDefault="00ED43D2" w:rsidP="007B0FF1">
            <w:pPr>
              <w:pStyle w:val="prilozhenie"/>
              <w:spacing w:before="60" w:after="60"/>
              <w:ind w:firstLine="0"/>
              <w:jc w:val="left"/>
              <w:rPr>
                <w:rFonts w:ascii="Arial" w:hAnsi="Arial" w:cs="Arial"/>
                <w:sz w:val="16"/>
                <w:szCs w:val="16"/>
              </w:rPr>
            </w:pPr>
            <w:r>
              <w:rPr>
                <w:rFonts w:ascii="Arial" w:hAnsi="Arial" w:cs="Arial"/>
                <w:sz w:val="16"/>
                <w:szCs w:val="16"/>
              </w:rPr>
              <w:t>2.</w:t>
            </w:r>
          </w:p>
        </w:tc>
        <w:tc>
          <w:tcPr>
            <w:tcW w:w="1984" w:type="dxa"/>
            <w:vAlign w:val="center"/>
          </w:tcPr>
          <w:p w14:paraId="40A0B650" w14:textId="77777777" w:rsidR="00ED43D2" w:rsidRDefault="00ED43D2" w:rsidP="007B0FF1">
            <w:pPr>
              <w:spacing w:before="60" w:after="60"/>
              <w:jc w:val="center"/>
              <w:rPr>
                <w:rFonts w:cs="Arial"/>
                <w:sz w:val="16"/>
                <w:szCs w:val="16"/>
              </w:rPr>
            </w:pPr>
            <w:r w:rsidRPr="00C423BB">
              <w:rPr>
                <w:rFonts w:cs="Arial"/>
                <w:sz w:val="16"/>
                <w:szCs w:val="16"/>
              </w:rPr>
              <w:t>Андреев Алексей Владимирович</w:t>
            </w:r>
          </w:p>
        </w:tc>
        <w:tc>
          <w:tcPr>
            <w:tcW w:w="1418" w:type="dxa"/>
            <w:vAlign w:val="center"/>
          </w:tcPr>
          <w:p w14:paraId="707EE5B0" w14:textId="77777777" w:rsidR="00ED43D2" w:rsidRPr="00C423BB" w:rsidRDefault="00ED43D2" w:rsidP="007B0FF1">
            <w:pPr>
              <w:spacing w:before="60" w:after="60"/>
              <w:ind w:left="-92"/>
              <w:jc w:val="center"/>
              <w:rPr>
                <w:rFonts w:cs="Arial"/>
                <w:sz w:val="16"/>
                <w:szCs w:val="16"/>
              </w:rPr>
            </w:pPr>
            <w:r>
              <w:rPr>
                <w:rFonts w:cs="Arial"/>
                <w:sz w:val="16"/>
                <w:szCs w:val="16"/>
              </w:rPr>
              <w:t>-</w:t>
            </w:r>
          </w:p>
        </w:tc>
        <w:tc>
          <w:tcPr>
            <w:tcW w:w="1701" w:type="dxa"/>
            <w:vAlign w:val="center"/>
          </w:tcPr>
          <w:p w14:paraId="4F3E8DD8" w14:textId="77777777" w:rsidR="00ED43D2" w:rsidRPr="00C423BB" w:rsidRDefault="00ED43D2" w:rsidP="007B0FF1">
            <w:pPr>
              <w:pStyle w:val="prilozhenie"/>
              <w:spacing w:before="60" w:after="60"/>
              <w:ind w:firstLine="0"/>
              <w:jc w:val="center"/>
              <w:rPr>
                <w:rFonts w:ascii="Arial" w:hAnsi="Arial" w:cs="Arial"/>
                <w:sz w:val="16"/>
                <w:szCs w:val="16"/>
              </w:rPr>
            </w:pPr>
            <w:r>
              <w:rPr>
                <w:rFonts w:ascii="Arial" w:hAnsi="Arial" w:cs="Arial"/>
                <w:sz w:val="16"/>
                <w:szCs w:val="16"/>
              </w:rPr>
              <w:t>-</w:t>
            </w:r>
          </w:p>
        </w:tc>
        <w:tc>
          <w:tcPr>
            <w:tcW w:w="1417" w:type="dxa"/>
            <w:vAlign w:val="center"/>
          </w:tcPr>
          <w:p w14:paraId="2DD46984" w14:textId="77777777" w:rsidR="00ED43D2" w:rsidRPr="00C423BB" w:rsidRDefault="00ED43D2" w:rsidP="007B0FF1">
            <w:pPr>
              <w:pStyle w:val="prilozhenie"/>
              <w:spacing w:before="60" w:after="60"/>
              <w:ind w:firstLine="0"/>
              <w:jc w:val="center"/>
              <w:rPr>
                <w:rFonts w:ascii="Arial" w:hAnsi="Arial" w:cs="Arial"/>
                <w:sz w:val="16"/>
                <w:szCs w:val="16"/>
              </w:rPr>
            </w:pPr>
            <w:r>
              <w:rPr>
                <w:rFonts w:ascii="Arial" w:hAnsi="Arial" w:cs="Arial"/>
                <w:sz w:val="16"/>
                <w:szCs w:val="16"/>
              </w:rPr>
              <w:t>-</w:t>
            </w:r>
          </w:p>
        </w:tc>
        <w:tc>
          <w:tcPr>
            <w:tcW w:w="1134" w:type="dxa"/>
            <w:vAlign w:val="center"/>
          </w:tcPr>
          <w:p w14:paraId="48E0C2D2" w14:textId="77777777" w:rsidR="00ED43D2" w:rsidRPr="00C423BB" w:rsidRDefault="00ED43D2" w:rsidP="007B0FF1">
            <w:pPr>
              <w:pStyle w:val="prilozhenie"/>
              <w:spacing w:before="60" w:after="60"/>
              <w:ind w:firstLine="0"/>
              <w:jc w:val="center"/>
              <w:rPr>
                <w:rFonts w:ascii="Arial" w:hAnsi="Arial" w:cs="Arial"/>
                <w:sz w:val="16"/>
                <w:szCs w:val="16"/>
              </w:rPr>
            </w:pPr>
            <w:r>
              <w:rPr>
                <w:rFonts w:ascii="Arial" w:hAnsi="Arial" w:cs="Arial"/>
                <w:sz w:val="16"/>
                <w:szCs w:val="16"/>
              </w:rPr>
              <w:t>-</w:t>
            </w:r>
          </w:p>
        </w:tc>
        <w:tc>
          <w:tcPr>
            <w:tcW w:w="992" w:type="dxa"/>
            <w:vAlign w:val="center"/>
          </w:tcPr>
          <w:p w14:paraId="719ED245" w14:textId="77777777" w:rsidR="00ED43D2" w:rsidRDefault="00ED43D2" w:rsidP="007B0FF1">
            <w:pPr>
              <w:spacing w:before="60" w:after="60"/>
              <w:jc w:val="center"/>
              <w:rPr>
                <w:rFonts w:cs="Arial"/>
                <w:sz w:val="16"/>
                <w:szCs w:val="16"/>
              </w:rPr>
            </w:pPr>
            <w:r>
              <w:rPr>
                <w:rFonts w:cs="Arial"/>
                <w:sz w:val="16"/>
                <w:szCs w:val="16"/>
              </w:rPr>
              <w:t>0,0680%</w:t>
            </w:r>
          </w:p>
        </w:tc>
        <w:tc>
          <w:tcPr>
            <w:tcW w:w="993" w:type="dxa"/>
            <w:vAlign w:val="center"/>
          </w:tcPr>
          <w:p w14:paraId="74F5950D" w14:textId="77777777" w:rsidR="00ED43D2" w:rsidRDefault="00ED43D2" w:rsidP="007B0FF1">
            <w:pPr>
              <w:spacing w:before="60" w:after="60"/>
              <w:jc w:val="center"/>
              <w:rPr>
                <w:rFonts w:cs="Arial"/>
                <w:sz w:val="16"/>
                <w:szCs w:val="16"/>
              </w:rPr>
            </w:pPr>
            <w:r>
              <w:rPr>
                <w:rFonts w:cs="Arial"/>
                <w:sz w:val="16"/>
                <w:szCs w:val="16"/>
              </w:rPr>
              <w:t>0,09%</w:t>
            </w:r>
          </w:p>
        </w:tc>
      </w:tr>
    </w:tbl>
    <w:p w14:paraId="7765B0F2" w14:textId="77777777" w:rsidR="00ED43D2" w:rsidRPr="009479FF" w:rsidRDefault="00ED43D2" w:rsidP="00ED43D2">
      <w:pPr>
        <w:pStyle w:val="ConsPlusNormal"/>
        <w:spacing w:before="60" w:after="60"/>
        <w:jc w:val="both"/>
      </w:pPr>
    </w:p>
    <w:p w14:paraId="134218C5" w14:textId="77777777" w:rsidR="00ED43D2" w:rsidRPr="009479FF" w:rsidRDefault="00ED43D2" w:rsidP="007B0FF1">
      <w:pPr>
        <w:pStyle w:val="30"/>
      </w:pPr>
      <w:bookmarkStart w:id="427" w:name="_Toc456795930"/>
      <w:r w:rsidRPr="009479FF">
        <w:t xml:space="preserve">6.6. Сведения о совершенных </w:t>
      </w:r>
      <w:r>
        <w:t>поручителем</w:t>
      </w:r>
      <w:r w:rsidRPr="009479FF">
        <w:t xml:space="preserve"> сделках, в совершении которых имелась заинтересованность</w:t>
      </w:r>
      <w:bookmarkEnd w:id="427"/>
    </w:p>
    <w:p w14:paraId="69BD03EC" w14:textId="77777777" w:rsidR="00ED43D2" w:rsidRPr="00E2575B" w:rsidRDefault="00ED43D2" w:rsidP="00ED43D2">
      <w:pPr>
        <w:pStyle w:val="ConsPlusNormal"/>
        <w:spacing w:before="60" w:after="60"/>
        <w:jc w:val="both"/>
        <w:rPr>
          <w:b/>
        </w:rPr>
      </w:pPr>
      <w:r w:rsidRPr="00E2575B">
        <w:rPr>
          <w:b/>
        </w:rPr>
        <w:t xml:space="preserve">сведения о количестве и объеме в денежном выражении совершенных </w:t>
      </w:r>
      <w:r>
        <w:rPr>
          <w:b/>
        </w:rPr>
        <w:t>поручителем сдел</w:t>
      </w:r>
      <w:r w:rsidRPr="00E2575B">
        <w:rPr>
          <w:b/>
        </w:rPr>
        <w:t>к</w:t>
      </w:r>
      <w:r>
        <w:rPr>
          <w:b/>
        </w:rPr>
        <w:t>ах</w:t>
      </w:r>
      <w:r w:rsidRPr="00E2575B">
        <w:rPr>
          <w:b/>
        </w:rPr>
        <w:t xml:space="preserve">, признаваемых в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w:t>
      </w:r>
      <w:r>
        <w:rPr>
          <w:b/>
        </w:rPr>
        <w:t>поручителя</w:t>
      </w:r>
      <w:r w:rsidRPr="00E2575B">
        <w:rPr>
          <w:b/>
        </w:rPr>
        <w:t xml:space="preserve">, по итогам каждого завершенного отчетного года </w:t>
      </w:r>
      <w:r w:rsidRPr="002701A1">
        <w:rPr>
          <w:b/>
        </w:rPr>
        <w:t>за пять последних завершенных отчетных лет</w:t>
      </w:r>
      <w:r>
        <w:rPr>
          <w:b/>
        </w:rPr>
        <w:t>:</w:t>
      </w:r>
    </w:p>
    <w:tbl>
      <w:tblPr>
        <w:tblW w:w="4969" w:type="pct"/>
        <w:tblInd w:w="62" w:type="dxa"/>
        <w:tblLayout w:type="fixed"/>
        <w:tblCellMar>
          <w:top w:w="102" w:type="dxa"/>
          <w:left w:w="62" w:type="dxa"/>
          <w:bottom w:w="102" w:type="dxa"/>
          <w:right w:w="62" w:type="dxa"/>
        </w:tblCellMar>
        <w:tblLook w:val="0000" w:firstRow="0" w:lastRow="0" w:firstColumn="0" w:lastColumn="0" w:noHBand="0" w:noVBand="0"/>
      </w:tblPr>
      <w:tblGrid>
        <w:gridCol w:w="4538"/>
        <w:gridCol w:w="1089"/>
        <w:gridCol w:w="1091"/>
        <w:gridCol w:w="1090"/>
        <w:gridCol w:w="1090"/>
        <w:gridCol w:w="1086"/>
      </w:tblGrid>
      <w:tr w:rsidR="00ED43D2" w:rsidRPr="001B1E4A" w14:paraId="6F06FAD1" w14:textId="77777777" w:rsidTr="007B0FF1">
        <w:tc>
          <w:tcPr>
            <w:tcW w:w="2271" w:type="pct"/>
            <w:tcBorders>
              <w:top w:val="single" w:sz="4" w:space="0" w:color="auto"/>
              <w:left w:val="single" w:sz="4" w:space="0" w:color="auto"/>
              <w:bottom w:val="single" w:sz="4" w:space="0" w:color="auto"/>
              <w:right w:val="single" w:sz="4" w:space="0" w:color="auto"/>
            </w:tcBorders>
            <w:tcMar>
              <w:top w:w="0" w:type="dxa"/>
              <w:bottom w:w="0" w:type="dxa"/>
            </w:tcMar>
          </w:tcPr>
          <w:p w14:paraId="134C6415" w14:textId="77777777" w:rsidR="00ED43D2" w:rsidRPr="001B1E4A" w:rsidRDefault="00ED43D2" w:rsidP="007B0FF1">
            <w:pPr>
              <w:pStyle w:val="ConsPlusNormal"/>
              <w:jc w:val="center"/>
              <w:rPr>
                <w:b/>
                <w:sz w:val="18"/>
                <w:szCs w:val="18"/>
              </w:rPr>
            </w:pPr>
            <w:r w:rsidRPr="001B1E4A">
              <w:rPr>
                <w:b/>
                <w:sz w:val="18"/>
                <w:szCs w:val="18"/>
              </w:rPr>
              <w:t>Наименование показателя</w:t>
            </w:r>
          </w:p>
        </w:tc>
        <w:tc>
          <w:tcPr>
            <w:tcW w:w="545" w:type="pct"/>
            <w:tcBorders>
              <w:top w:val="single" w:sz="4" w:space="0" w:color="auto"/>
              <w:left w:val="single" w:sz="4" w:space="0" w:color="auto"/>
              <w:bottom w:val="single" w:sz="4" w:space="0" w:color="auto"/>
              <w:right w:val="single" w:sz="4" w:space="0" w:color="auto"/>
            </w:tcBorders>
          </w:tcPr>
          <w:p w14:paraId="74A829F4" w14:textId="77777777" w:rsidR="00ED43D2" w:rsidRPr="001B1E4A" w:rsidRDefault="00ED43D2" w:rsidP="007B0FF1">
            <w:pPr>
              <w:pStyle w:val="ConsPlusNormal"/>
              <w:jc w:val="center"/>
              <w:rPr>
                <w:b/>
                <w:sz w:val="18"/>
                <w:szCs w:val="18"/>
              </w:rPr>
            </w:pPr>
            <w:r w:rsidRPr="001B1E4A">
              <w:rPr>
                <w:b/>
                <w:sz w:val="18"/>
                <w:szCs w:val="18"/>
              </w:rPr>
              <w:t>2011 год</w:t>
            </w:r>
          </w:p>
        </w:tc>
        <w:tc>
          <w:tcPr>
            <w:tcW w:w="546" w:type="pct"/>
            <w:tcBorders>
              <w:top w:val="single" w:sz="4" w:space="0" w:color="auto"/>
              <w:left w:val="single" w:sz="4" w:space="0" w:color="auto"/>
              <w:bottom w:val="single" w:sz="4" w:space="0" w:color="auto"/>
              <w:right w:val="single" w:sz="4" w:space="0" w:color="auto"/>
            </w:tcBorders>
          </w:tcPr>
          <w:p w14:paraId="725E7BE9" w14:textId="77777777" w:rsidR="00ED43D2" w:rsidRPr="001B1E4A" w:rsidRDefault="00ED43D2" w:rsidP="007B0FF1">
            <w:pPr>
              <w:pStyle w:val="ConsPlusNormal"/>
              <w:jc w:val="center"/>
              <w:rPr>
                <w:b/>
                <w:sz w:val="18"/>
                <w:szCs w:val="18"/>
              </w:rPr>
            </w:pPr>
            <w:r w:rsidRPr="001B1E4A">
              <w:rPr>
                <w:b/>
                <w:sz w:val="18"/>
                <w:szCs w:val="18"/>
              </w:rPr>
              <w:t>2012 год</w:t>
            </w:r>
          </w:p>
        </w:tc>
        <w:tc>
          <w:tcPr>
            <w:tcW w:w="546" w:type="pct"/>
            <w:tcBorders>
              <w:top w:val="single" w:sz="4" w:space="0" w:color="auto"/>
              <w:left w:val="single" w:sz="4" w:space="0" w:color="auto"/>
              <w:bottom w:val="single" w:sz="4" w:space="0" w:color="auto"/>
              <w:right w:val="single" w:sz="4" w:space="0" w:color="auto"/>
            </w:tcBorders>
          </w:tcPr>
          <w:p w14:paraId="2DC486AB" w14:textId="77777777" w:rsidR="00ED43D2" w:rsidRPr="001B1E4A" w:rsidRDefault="00ED43D2" w:rsidP="007B0FF1">
            <w:pPr>
              <w:pStyle w:val="ConsPlusNormal"/>
              <w:jc w:val="center"/>
              <w:rPr>
                <w:b/>
                <w:sz w:val="18"/>
                <w:szCs w:val="18"/>
              </w:rPr>
            </w:pPr>
            <w:r w:rsidRPr="001B1E4A">
              <w:rPr>
                <w:b/>
                <w:sz w:val="18"/>
                <w:szCs w:val="18"/>
              </w:rPr>
              <w:t>2013 год</w:t>
            </w:r>
          </w:p>
        </w:tc>
        <w:tc>
          <w:tcPr>
            <w:tcW w:w="546"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76F0CAF" w14:textId="77777777" w:rsidR="00ED43D2" w:rsidRPr="001B1E4A" w:rsidRDefault="00ED43D2" w:rsidP="007B0FF1">
            <w:pPr>
              <w:pStyle w:val="ConsPlusNormal"/>
              <w:jc w:val="center"/>
              <w:rPr>
                <w:b/>
                <w:sz w:val="18"/>
                <w:szCs w:val="18"/>
              </w:rPr>
            </w:pPr>
            <w:r w:rsidRPr="001B1E4A">
              <w:rPr>
                <w:b/>
                <w:sz w:val="18"/>
                <w:szCs w:val="18"/>
              </w:rPr>
              <w:t>2014 год</w:t>
            </w:r>
          </w:p>
        </w:tc>
        <w:tc>
          <w:tcPr>
            <w:tcW w:w="54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2A46891E" w14:textId="77777777" w:rsidR="00ED43D2" w:rsidRPr="001B1E4A" w:rsidRDefault="00ED43D2" w:rsidP="007B0FF1">
            <w:pPr>
              <w:pStyle w:val="ConsPlusNormal"/>
              <w:jc w:val="center"/>
              <w:rPr>
                <w:b/>
                <w:sz w:val="18"/>
                <w:szCs w:val="18"/>
              </w:rPr>
            </w:pPr>
            <w:r w:rsidRPr="001B1E4A">
              <w:rPr>
                <w:b/>
                <w:sz w:val="18"/>
                <w:szCs w:val="18"/>
              </w:rPr>
              <w:t>2015 год</w:t>
            </w:r>
          </w:p>
        </w:tc>
      </w:tr>
      <w:tr w:rsidR="00ED43D2" w:rsidRPr="001B1E4A" w14:paraId="0BD7D5E6" w14:textId="77777777" w:rsidTr="007B0FF1">
        <w:tc>
          <w:tcPr>
            <w:tcW w:w="2271" w:type="pct"/>
            <w:tcBorders>
              <w:top w:val="single" w:sz="4" w:space="0" w:color="auto"/>
              <w:left w:val="single" w:sz="4" w:space="0" w:color="auto"/>
              <w:bottom w:val="single" w:sz="4" w:space="0" w:color="auto"/>
              <w:right w:val="single" w:sz="4" w:space="0" w:color="auto"/>
            </w:tcBorders>
            <w:tcMar>
              <w:top w:w="0" w:type="dxa"/>
              <w:bottom w:w="0" w:type="dxa"/>
            </w:tcMar>
          </w:tcPr>
          <w:p w14:paraId="79D12998" w14:textId="77777777" w:rsidR="00ED43D2" w:rsidRPr="001B1E4A" w:rsidRDefault="00ED43D2" w:rsidP="007B0FF1">
            <w:pPr>
              <w:pStyle w:val="ConsPlusNormal"/>
              <w:jc w:val="both"/>
              <w:rPr>
                <w:sz w:val="18"/>
                <w:szCs w:val="18"/>
              </w:rPr>
            </w:pPr>
            <w:r w:rsidRPr="001B1E4A">
              <w:rPr>
                <w:sz w:val="18"/>
                <w:szCs w:val="18"/>
              </w:rPr>
              <w:t>Общее количество и общий объем в денежном выражении совершенных поручителем за отчетный период сделок, в совершении которых имелась заинтересованность и которые требовали одобрения уполномоченным органом управления поручителя</w:t>
            </w:r>
          </w:p>
        </w:tc>
        <w:tc>
          <w:tcPr>
            <w:tcW w:w="545" w:type="pct"/>
            <w:tcBorders>
              <w:top w:val="single" w:sz="4" w:space="0" w:color="auto"/>
              <w:left w:val="single" w:sz="4" w:space="0" w:color="auto"/>
              <w:bottom w:val="single" w:sz="4" w:space="0" w:color="auto"/>
              <w:right w:val="single" w:sz="4" w:space="0" w:color="auto"/>
            </w:tcBorders>
            <w:vAlign w:val="center"/>
          </w:tcPr>
          <w:p w14:paraId="6835AE38" w14:textId="77777777" w:rsidR="00ED43D2" w:rsidRPr="001B1E4A" w:rsidRDefault="00ED43D2" w:rsidP="007B0FF1">
            <w:pPr>
              <w:pStyle w:val="ConsPlusNormal"/>
              <w:jc w:val="center"/>
              <w:rPr>
                <w:sz w:val="18"/>
                <w:szCs w:val="18"/>
              </w:rPr>
            </w:pPr>
            <w:r>
              <w:rPr>
                <w:sz w:val="18"/>
                <w:szCs w:val="18"/>
              </w:rPr>
              <w:t>25 шт./ 3 816 314 тыс. руб.</w:t>
            </w:r>
          </w:p>
        </w:tc>
        <w:tc>
          <w:tcPr>
            <w:tcW w:w="546" w:type="pct"/>
            <w:tcBorders>
              <w:top w:val="single" w:sz="4" w:space="0" w:color="auto"/>
              <w:left w:val="single" w:sz="4" w:space="0" w:color="auto"/>
              <w:bottom w:val="single" w:sz="4" w:space="0" w:color="auto"/>
              <w:right w:val="single" w:sz="4" w:space="0" w:color="auto"/>
            </w:tcBorders>
            <w:vAlign w:val="center"/>
          </w:tcPr>
          <w:p w14:paraId="6E6979E0" w14:textId="77777777" w:rsidR="00ED43D2" w:rsidRPr="001B1E4A" w:rsidRDefault="00ED43D2" w:rsidP="007B0FF1">
            <w:pPr>
              <w:pStyle w:val="ConsPlusNormal"/>
              <w:jc w:val="center"/>
              <w:rPr>
                <w:sz w:val="18"/>
                <w:szCs w:val="18"/>
              </w:rPr>
            </w:pPr>
            <w:r>
              <w:rPr>
                <w:sz w:val="18"/>
                <w:szCs w:val="18"/>
              </w:rPr>
              <w:t>31 шт./ 7 228 018 тыс. руб.</w:t>
            </w:r>
          </w:p>
        </w:tc>
        <w:tc>
          <w:tcPr>
            <w:tcW w:w="546" w:type="pct"/>
            <w:tcBorders>
              <w:top w:val="single" w:sz="4" w:space="0" w:color="auto"/>
              <w:left w:val="single" w:sz="4" w:space="0" w:color="auto"/>
              <w:bottom w:val="single" w:sz="4" w:space="0" w:color="auto"/>
              <w:right w:val="single" w:sz="4" w:space="0" w:color="auto"/>
            </w:tcBorders>
            <w:vAlign w:val="center"/>
          </w:tcPr>
          <w:p w14:paraId="5F7576EA" w14:textId="77777777" w:rsidR="00ED43D2" w:rsidRPr="001B1E4A" w:rsidRDefault="00ED43D2" w:rsidP="007B0FF1">
            <w:pPr>
              <w:pStyle w:val="ConsPlusNormal"/>
              <w:jc w:val="center"/>
              <w:rPr>
                <w:sz w:val="18"/>
                <w:szCs w:val="18"/>
              </w:rPr>
            </w:pPr>
            <w:r>
              <w:rPr>
                <w:sz w:val="18"/>
                <w:szCs w:val="18"/>
              </w:rPr>
              <w:t>18 шт./ 1 740 107 тыс. руб.</w:t>
            </w:r>
          </w:p>
        </w:tc>
        <w:tc>
          <w:tcPr>
            <w:tcW w:w="546"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385FE89E" w14:textId="77777777" w:rsidR="00ED43D2" w:rsidRPr="001B1E4A" w:rsidRDefault="00ED43D2" w:rsidP="007B0FF1">
            <w:pPr>
              <w:pStyle w:val="ConsPlusNormal"/>
              <w:jc w:val="center"/>
              <w:rPr>
                <w:sz w:val="18"/>
                <w:szCs w:val="18"/>
              </w:rPr>
            </w:pPr>
            <w:r>
              <w:rPr>
                <w:sz w:val="18"/>
                <w:szCs w:val="18"/>
              </w:rPr>
              <w:t>8 шт./ 1 740 107 тыс. руб.</w:t>
            </w:r>
          </w:p>
        </w:tc>
        <w:tc>
          <w:tcPr>
            <w:tcW w:w="54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26BC7AB" w14:textId="6F1E0A3C" w:rsidR="00ED43D2" w:rsidRPr="001B1E4A" w:rsidRDefault="00602BD8" w:rsidP="00602BD8">
            <w:pPr>
              <w:pStyle w:val="ConsPlusNormal"/>
              <w:jc w:val="center"/>
              <w:rPr>
                <w:sz w:val="18"/>
                <w:szCs w:val="18"/>
              </w:rPr>
            </w:pPr>
            <w:r>
              <w:rPr>
                <w:sz w:val="18"/>
                <w:szCs w:val="18"/>
              </w:rPr>
              <w:t>1</w:t>
            </w:r>
            <w:r w:rsidR="00ED43D2" w:rsidRPr="001B1E4A">
              <w:rPr>
                <w:sz w:val="18"/>
                <w:szCs w:val="18"/>
              </w:rPr>
              <w:t xml:space="preserve"> шт./ </w:t>
            </w:r>
            <w:r w:rsidR="00BC3E42">
              <w:rPr>
                <w:sz w:val="18"/>
                <w:szCs w:val="18"/>
              </w:rPr>
              <w:t xml:space="preserve">50 000 </w:t>
            </w:r>
            <w:r w:rsidR="00ED43D2">
              <w:rPr>
                <w:sz w:val="18"/>
                <w:szCs w:val="18"/>
              </w:rPr>
              <w:t>тыс.</w:t>
            </w:r>
            <w:r w:rsidR="00ED43D2" w:rsidRPr="001B1E4A">
              <w:rPr>
                <w:sz w:val="18"/>
                <w:szCs w:val="18"/>
              </w:rPr>
              <w:t xml:space="preserve"> руб.</w:t>
            </w:r>
          </w:p>
        </w:tc>
      </w:tr>
      <w:tr w:rsidR="00ED43D2" w:rsidRPr="001B1E4A" w14:paraId="64F657B6" w14:textId="77777777" w:rsidTr="007B0FF1">
        <w:tc>
          <w:tcPr>
            <w:tcW w:w="2271" w:type="pct"/>
            <w:tcBorders>
              <w:top w:val="single" w:sz="4" w:space="0" w:color="auto"/>
              <w:left w:val="single" w:sz="4" w:space="0" w:color="auto"/>
              <w:bottom w:val="single" w:sz="4" w:space="0" w:color="auto"/>
              <w:right w:val="single" w:sz="4" w:space="0" w:color="auto"/>
            </w:tcBorders>
            <w:tcMar>
              <w:top w:w="0" w:type="dxa"/>
              <w:bottom w:w="0" w:type="dxa"/>
            </w:tcMar>
          </w:tcPr>
          <w:p w14:paraId="723585CF" w14:textId="5855279C" w:rsidR="00ED43D2" w:rsidRPr="001B1E4A" w:rsidRDefault="00ED43D2" w:rsidP="00B46958">
            <w:pPr>
              <w:pStyle w:val="ConsPlusNormal"/>
              <w:jc w:val="both"/>
              <w:rPr>
                <w:sz w:val="18"/>
                <w:szCs w:val="18"/>
              </w:rPr>
            </w:pPr>
            <w:r w:rsidRPr="001B1E4A">
              <w:rPr>
                <w:sz w:val="18"/>
                <w:szCs w:val="18"/>
              </w:rPr>
              <w:t>Количество и объем в денежном выражении совершенных поручителя за отчетный период сделок, в совершении которых имелась заинтересованность и которые были одобрены общим собранием участников (акционеров) поручител</w:t>
            </w:r>
            <w:r w:rsidR="00B46958">
              <w:rPr>
                <w:sz w:val="18"/>
                <w:szCs w:val="18"/>
              </w:rPr>
              <w:t>я</w:t>
            </w:r>
          </w:p>
        </w:tc>
        <w:tc>
          <w:tcPr>
            <w:tcW w:w="545" w:type="pct"/>
            <w:tcBorders>
              <w:top w:val="single" w:sz="4" w:space="0" w:color="auto"/>
              <w:left w:val="single" w:sz="4" w:space="0" w:color="auto"/>
              <w:bottom w:val="single" w:sz="4" w:space="0" w:color="auto"/>
              <w:right w:val="single" w:sz="4" w:space="0" w:color="auto"/>
            </w:tcBorders>
            <w:vAlign w:val="center"/>
          </w:tcPr>
          <w:p w14:paraId="0A5B4B51" w14:textId="77777777" w:rsidR="00ED43D2" w:rsidRDefault="00ED43D2" w:rsidP="007B0FF1">
            <w:pPr>
              <w:pStyle w:val="ConsPlusNormal"/>
              <w:jc w:val="center"/>
              <w:rPr>
                <w:sz w:val="18"/>
                <w:szCs w:val="18"/>
              </w:rPr>
            </w:pPr>
            <w:r>
              <w:rPr>
                <w:sz w:val="18"/>
                <w:szCs w:val="18"/>
              </w:rPr>
              <w:t>0 шт./</w:t>
            </w:r>
          </w:p>
          <w:p w14:paraId="6B65124D" w14:textId="77777777" w:rsidR="00ED43D2" w:rsidRPr="001B1E4A" w:rsidRDefault="00ED43D2" w:rsidP="007B0FF1">
            <w:pPr>
              <w:pStyle w:val="ConsPlusNormal"/>
              <w:jc w:val="center"/>
              <w:rPr>
                <w:sz w:val="18"/>
                <w:szCs w:val="18"/>
              </w:rPr>
            </w:pPr>
            <w:r>
              <w:rPr>
                <w:sz w:val="18"/>
                <w:szCs w:val="18"/>
              </w:rPr>
              <w:t>0 тыс. руб.</w:t>
            </w:r>
          </w:p>
        </w:tc>
        <w:tc>
          <w:tcPr>
            <w:tcW w:w="546" w:type="pct"/>
            <w:tcBorders>
              <w:top w:val="single" w:sz="4" w:space="0" w:color="auto"/>
              <w:left w:val="single" w:sz="4" w:space="0" w:color="auto"/>
              <w:bottom w:val="single" w:sz="4" w:space="0" w:color="auto"/>
              <w:right w:val="single" w:sz="4" w:space="0" w:color="auto"/>
            </w:tcBorders>
            <w:vAlign w:val="center"/>
          </w:tcPr>
          <w:p w14:paraId="1F7C16CD" w14:textId="77777777" w:rsidR="00ED43D2" w:rsidRDefault="00ED43D2" w:rsidP="007B0FF1">
            <w:pPr>
              <w:pStyle w:val="ConsPlusNormal"/>
              <w:jc w:val="center"/>
              <w:rPr>
                <w:sz w:val="18"/>
                <w:szCs w:val="18"/>
              </w:rPr>
            </w:pPr>
            <w:r w:rsidRPr="001B1E4A">
              <w:rPr>
                <w:sz w:val="18"/>
                <w:szCs w:val="18"/>
              </w:rPr>
              <w:t>0 шт./</w:t>
            </w:r>
          </w:p>
          <w:p w14:paraId="76836FA4" w14:textId="77777777" w:rsidR="00ED43D2" w:rsidRPr="001B1E4A" w:rsidRDefault="00ED43D2" w:rsidP="007B0FF1">
            <w:pPr>
              <w:pStyle w:val="ConsPlusNormal"/>
              <w:jc w:val="center"/>
              <w:rPr>
                <w:sz w:val="18"/>
                <w:szCs w:val="18"/>
              </w:rPr>
            </w:pPr>
            <w:r w:rsidRPr="001B1E4A">
              <w:rPr>
                <w:sz w:val="18"/>
                <w:szCs w:val="18"/>
              </w:rPr>
              <w:t>0 тыс. руб.</w:t>
            </w:r>
          </w:p>
        </w:tc>
        <w:tc>
          <w:tcPr>
            <w:tcW w:w="546" w:type="pct"/>
            <w:tcBorders>
              <w:top w:val="single" w:sz="4" w:space="0" w:color="auto"/>
              <w:left w:val="single" w:sz="4" w:space="0" w:color="auto"/>
              <w:bottom w:val="single" w:sz="4" w:space="0" w:color="auto"/>
              <w:right w:val="single" w:sz="4" w:space="0" w:color="auto"/>
            </w:tcBorders>
            <w:vAlign w:val="center"/>
          </w:tcPr>
          <w:p w14:paraId="2B5ED71F" w14:textId="77777777" w:rsidR="00ED43D2" w:rsidRDefault="00ED43D2" w:rsidP="007B0FF1">
            <w:pPr>
              <w:pStyle w:val="ConsPlusNormal"/>
              <w:jc w:val="center"/>
              <w:rPr>
                <w:sz w:val="18"/>
                <w:szCs w:val="18"/>
              </w:rPr>
            </w:pPr>
            <w:r w:rsidRPr="001B1E4A">
              <w:rPr>
                <w:sz w:val="18"/>
                <w:szCs w:val="18"/>
              </w:rPr>
              <w:t>0 шт./</w:t>
            </w:r>
          </w:p>
          <w:p w14:paraId="706F9381" w14:textId="77777777" w:rsidR="00ED43D2" w:rsidRPr="001B1E4A" w:rsidRDefault="00ED43D2" w:rsidP="007B0FF1">
            <w:pPr>
              <w:pStyle w:val="ConsPlusNormal"/>
              <w:jc w:val="center"/>
              <w:rPr>
                <w:sz w:val="18"/>
                <w:szCs w:val="18"/>
              </w:rPr>
            </w:pPr>
            <w:r w:rsidRPr="001B1E4A">
              <w:rPr>
                <w:sz w:val="18"/>
                <w:szCs w:val="18"/>
              </w:rPr>
              <w:t>0 тыс. руб.</w:t>
            </w:r>
          </w:p>
        </w:tc>
        <w:tc>
          <w:tcPr>
            <w:tcW w:w="546"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037AB480" w14:textId="77777777" w:rsidR="00ED43D2" w:rsidRDefault="00ED43D2" w:rsidP="007B0FF1">
            <w:pPr>
              <w:pStyle w:val="ConsPlusNormal"/>
              <w:jc w:val="center"/>
              <w:rPr>
                <w:sz w:val="18"/>
                <w:szCs w:val="18"/>
              </w:rPr>
            </w:pPr>
            <w:r w:rsidRPr="001B1E4A">
              <w:rPr>
                <w:sz w:val="18"/>
                <w:szCs w:val="18"/>
              </w:rPr>
              <w:t>0 шт./</w:t>
            </w:r>
          </w:p>
          <w:p w14:paraId="156B5710" w14:textId="77777777" w:rsidR="00ED43D2" w:rsidRPr="001B1E4A" w:rsidRDefault="00ED43D2" w:rsidP="007B0FF1">
            <w:pPr>
              <w:pStyle w:val="ConsPlusNormal"/>
              <w:jc w:val="center"/>
              <w:rPr>
                <w:sz w:val="18"/>
                <w:szCs w:val="18"/>
              </w:rPr>
            </w:pPr>
            <w:r w:rsidRPr="001B1E4A">
              <w:rPr>
                <w:sz w:val="18"/>
                <w:szCs w:val="18"/>
              </w:rPr>
              <w:t>0 тыс. руб.</w:t>
            </w:r>
          </w:p>
        </w:tc>
        <w:tc>
          <w:tcPr>
            <w:tcW w:w="54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1F7BC01" w14:textId="77777777" w:rsidR="00ED43D2" w:rsidRDefault="00ED43D2" w:rsidP="007B0FF1">
            <w:pPr>
              <w:pStyle w:val="ConsPlusNormal"/>
              <w:jc w:val="center"/>
              <w:rPr>
                <w:sz w:val="18"/>
                <w:szCs w:val="18"/>
              </w:rPr>
            </w:pPr>
            <w:r>
              <w:rPr>
                <w:sz w:val="18"/>
                <w:szCs w:val="18"/>
              </w:rPr>
              <w:t>0 шт./</w:t>
            </w:r>
          </w:p>
          <w:p w14:paraId="27F45F3C" w14:textId="77777777" w:rsidR="00ED43D2" w:rsidRPr="001B1E4A" w:rsidRDefault="00ED43D2" w:rsidP="007B0FF1">
            <w:pPr>
              <w:pStyle w:val="ConsPlusNormal"/>
              <w:jc w:val="center"/>
              <w:rPr>
                <w:sz w:val="18"/>
                <w:szCs w:val="18"/>
              </w:rPr>
            </w:pPr>
            <w:r w:rsidRPr="001B1E4A">
              <w:rPr>
                <w:sz w:val="18"/>
                <w:szCs w:val="18"/>
              </w:rPr>
              <w:t>0 тыс. руб.</w:t>
            </w:r>
          </w:p>
        </w:tc>
      </w:tr>
      <w:tr w:rsidR="00ED43D2" w:rsidRPr="001B1E4A" w14:paraId="2886E1FB" w14:textId="77777777" w:rsidTr="007B0FF1">
        <w:tc>
          <w:tcPr>
            <w:tcW w:w="2271" w:type="pct"/>
            <w:tcBorders>
              <w:top w:val="single" w:sz="4" w:space="0" w:color="auto"/>
              <w:left w:val="single" w:sz="4" w:space="0" w:color="auto"/>
              <w:bottom w:val="single" w:sz="4" w:space="0" w:color="auto"/>
              <w:right w:val="single" w:sz="4" w:space="0" w:color="auto"/>
            </w:tcBorders>
            <w:tcMar>
              <w:top w:w="0" w:type="dxa"/>
              <w:bottom w:w="0" w:type="dxa"/>
            </w:tcMar>
          </w:tcPr>
          <w:p w14:paraId="598FD5EE" w14:textId="55DD6A9B" w:rsidR="00ED43D2" w:rsidRPr="001B1E4A" w:rsidRDefault="00ED43D2" w:rsidP="00B46958">
            <w:pPr>
              <w:pStyle w:val="ConsPlusNormal"/>
              <w:jc w:val="both"/>
              <w:rPr>
                <w:sz w:val="18"/>
                <w:szCs w:val="18"/>
              </w:rPr>
            </w:pPr>
            <w:r w:rsidRPr="001B1E4A">
              <w:rPr>
                <w:sz w:val="18"/>
                <w:szCs w:val="18"/>
              </w:rPr>
              <w:t>Количество и объем в денежном выражении совершенных поручителем за отчетный период сделок, в совершении которых имелась заинтересованность и которые были одобрены советом директоров (наблюдательным советом) поручител</w:t>
            </w:r>
            <w:r w:rsidR="00B46958">
              <w:rPr>
                <w:sz w:val="18"/>
                <w:szCs w:val="18"/>
              </w:rPr>
              <w:t>я</w:t>
            </w:r>
          </w:p>
        </w:tc>
        <w:tc>
          <w:tcPr>
            <w:tcW w:w="545" w:type="pct"/>
            <w:tcBorders>
              <w:top w:val="single" w:sz="4" w:space="0" w:color="auto"/>
              <w:left w:val="single" w:sz="4" w:space="0" w:color="auto"/>
              <w:bottom w:val="single" w:sz="4" w:space="0" w:color="auto"/>
              <w:right w:val="single" w:sz="4" w:space="0" w:color="auto"/>
            </w:tcBorders>
            <w:vAlign w:val="center"/>
          </w:tcPr>
          <w:p w14:paraId="7E0EEC1D" w14:textId="77777777" w:rsidR="00ED43D2" w:rsidRPr="001B1E4A" w:rsidRDefault="00ED43D2" w:rsidP="007B0FF1">
            <w:pPr>
              <w:pStyle w:val="ConsPlusNormal"/>
              <w:jc w:val="center"/>
              <w:rPr>
                <w:sz w:val="18"/>
                <w:szCs w:val="18"/>
              </w:rPr>
            </w:pPr>
            <w:r>
              <w:rPr>
                <w:sz w:val="18"/>
                <w:szCs w:val="18"/>
              </w:rPr>
              <w:t>25 шт./ 3 816 314 тыс. руб.</w:t>
            </w:r>
          </w:p>
        </w:tc>
        <w:tc>
          <w:tcPr>
            <w:tcW w:w="546" w:type="pct"/>
            <w:tcBorders>
              <w:top w:val="single" w:sz="4" w:space="0" w:color="auto"/>
              <w:left w:val="single" w:sz="4" w:space="0" w:color="auto"/>
              <w:bottom w:val="single" w:sz="4" w:space="0" w:color="auto"/>
              <w:right w:val="single" w:sz="4" w:space="0" w:color="auto"/>
            </w:tcBorders>
            <w:vAlign w:val="center"/>
          </w:tcPr>
          <w:p w14:paraId="1D8520E1" w14:textId="77777777" w:rsidR="00ED43D2" w:rsidRPr="001B1E4A" w:rsidRDefault="00ED43D2" w:rsidP="007B0FF1">
            <w:pPr>
              <w:pStyle w:val="ConsPlusNormal"/>
              <w:jc w:val="center"/>
              <w:rPr>
                <w:sz w:val="18"/>
                <w:szCs w:val="18"/>
              </w:rPr>
            </w:pPr>
            <w:r>
              <w:rPr>
                <w:sz w:val="18"/>
                <w:szCs w:val="18"/>
              </w:rPr>
              <w:t>31 шт./ 7 228 018 тыс. руб.</w:t>
            </w:r>
          </w:p>
        </w:tc>
        <w:tc>
          <w:tcPr>
            <w:tcW w:w="546" w:type="pct"/>
            <w:tcBorders>
              <w:top w:val="single" w:sz="4" w:space="0" w:color="auto"/>
              <w:left w:val="single" w:sz="4" w:space="0" w:color="auto"/>
              <w:bottom w:val="single" w:sz="4" w:space="0" w:color="auto"/>
              <w:right w:val="single" w:sz="4" w:space="0" w:color="auto"/>
            </w:tcBorders>
            <w:vAlign w:val="center"/>
          </w:tcPr>
          <w:p w14:paraId="174B1375" w14:textId="77777777" w:rsidR="00ED43D2" w:rsidRPr="001B1E4A" w:rsidRDefault="00ED43D2" w:rsidP="007B0FF1">
            <w:pPr>
              <w:pStyle w:val="ConsPlusNormal"/>
              <w:jc w:val="center"/>
              <w:rPr>
                <w:sz w:val="18"/>
                <w:szCs w:val="18"/>
              </w:rPr>
            </w:pPr>
            <w:r>
              <w:rPr>
                <w:sz w:val="18"/>
                <w:szCs w:val="18"/>
              </w:rPr>
              <w:t>18 шт./ 1 740 107 тыс. руб.</w:t>
            </w:r>
          </w:p>
        </w:tc>
        <w:tc>
          <w:tcPr>
            <w:tcW w:w="546"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3636406D" w14:textId="77777777" w:rsidR="00ED43D2" w:rsidRPr="001B1E4A" w:rsidRDefault="00ED43D2" w:rsidP="007B0FF1">
            <w:pPr>
              <w:pStyle w:val="ConsPlusNormal"/>
              <w:jc w:val="center"/>
              <w:rPr>
                <w:sz w:val="18"/>
                <w:szCs w:val="18"/>
              </w:rPr>
            </w:pPr>
            <w:r>
              <w:rPr>
                <w:sz w:val="18"/>
                <w:szCs w:val="18"/>
              </w:rPr>
              <w:t>8 шт./ 1 740 107 тыс. руб.</w:t>
            </w:r>
          </w:p>
        </w:tc>
        <w:tc>
          <w:tcPr>
            <w:tcW w:w="54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A527607" w14:textId="2CDD70C5" w:rsidR="00ED43D2" w:rsidRPr="001B1E4A" w:rsidRDefault="00602BD8" w:rsidP="00602BD8">
            <w:pPr>
              <w:pStyle w:val="ConsPlusNormal"/>
              <w:jc w:val="center"/>
              <w:rPr>
                <w:sz w:val="18"/>
                <w:szCs w:val="18"/>
              </w:rPr>
            </w:pPr>
            <w:r>
              <w:rPr>
                <w:sz w:val="18"/>
                <w:szCs w:val="18"/>
              </w:rPr>
              <w:t>1</w:t>
            </w:r>
            <w:r w:rsidR="00ED43D2" w:rsidRPr="001B1E4A">
              <w:rPr>
                <w:sz w:val="18"/>
                <w:szCs w:val="18"/>
              </w:rPr>
              <w:t xml:space="preserve"> шт./ </w:t>
            </w:r>
            <w:r w:rsidR="008E7FAE">
              <w:rPr>
                <w:sz w:val="18"/>
                <w:szCs w:val="18"/>
              </w:rPr>
              <w:t>50</w:t>
            </w:r>
            <w:r w:rsidR="00DB75E6">
              <w:rPr>
                <w:sz w:val="18"/>
                <w:szCs w:val="18"/>
              </w:rPr>
              <w:t> </w:t>
            </w:r>
            <w:r w:rsidR="008E7FAE">
              <w:rPr>
                <w:sz w:val="18"/>
                <w:szCs w:val="18"/>
              </w:rPr>
              <w:t>000</w:t>
            </w:r>
            <w:r w:rsidR="00ED43D2">
              <w:rPr>
                <w:sz w:val="18"/>
                <w:szCs w:val="18"/>
              </w:rPr>
              <w:t xml:space="preserve"> тыс.</w:t>
            </w:r>
            <w:r w:rsidR="00ED43D2" w:rsidRPr="001B1E4A">
              <w:rPr>
                <w:sz w:val="18"/>
                <w:szCs w:val="18"/>
              </w:rPr>
              <w:t xml:space="preserve"> руб.</w:t>
            </w:r>
          </w:p>
        </w:tc>
      </w:tr>
      <w:tr w:rsidR="00ED43D2" w:rsidRPr="001B1E4A" w14:paraId="1C31305F" w14:textId="77777777" w:rsidTr="007B0FF1">
        <w:tc>
          <w:tcPr>
            <w:tcW w:w="2271" w:type="pct"/>
            <w:tcBorders>
              <w:top w:val="single" w:sz="4" w:space="0" w:color="auto"/>
              <w:left w:val="single" w:sz="4" w:space="0" w:color="auto"/>
              <w:bottom w:val="single" w:sz="4" w:space="0" w:color="auto"/>
              <w:right w:val="single" w:sz="4" w:space="0" w:color="auto"/>
            </w:tcBorders>
            <w:tcMar>
              <w:top w:w="0" w:type="dxa"/>
              <w:bottom w:w="0" w:type="dxa"/>
            </w:tcMar>
          </w:tcPr>
          <w:p w14:paraId="59982230" w14:textId="77777777" w:rsidR="00ED43D2" w:rsidRPr="001B1E4A" w:rsidRDefault="00ED43D2" w:rsidP="007B0FF1">
            <w:pPr>
              <w:pStyle w:val="ConsPlusNormal"/>
              <w:jc w:val="both"/>
              <w:rPr>
                <w:sz w:val="18"/>
                <w:szCs w:val="18"/>
              </w:rPr>
            </w:pPr>
            <w:r w:rsidRPr="001B1E4A">
              <w:rPr>
                <w:sz w:val="18"/>
                <w:szCs w:val="18"/>
              </w:rPr>
              <w:t>Количество и объем в денежном выражении совершенных поручителем за отчетный период сделок, в совершении которых имелась заинтересованность и которые требовали одобрения, но не были одобрены уполномоченным органом управления поручителя</w:t>
            </w:r>
          </w:p>
        </w:tc>
        <w:tc>
          <w:tcPr>
            <w:tcW w:w="545" w:type="pct"/>
            <w:tcBorders>
              <w:top w:val="single" w:sz="4" w:space="0" w:color="auto"/>
              <w:left w:val="single" w:sz="4" w:space="0" w:color="auto"/>
              <w:bottom w:val="single" w:sz="4" w:space="0" w:color="auto"/>
              <w:right w:val="single" w:sz="4" w:space="0" w:color="auto"/>
            </w:tcBorders>
            <w:vAlign w:val="center"/>
          </w:tcPr>
          <w:p w14:paraId="3C647AA2" w14:textId="77777777" w:rsidR="00ED43D2" w:rsidRDefault="00ED43D2" w:rsidP="007B0FF1">
            <w:pPr>
              <w:spacing w:before="0" w:after="0"/>
              <w:jc w:val="center"/>
              <w:rPr>
                <w:sz w:val="18"/>
                <w:szCs w:val="18"/>
              </w:rPr>
            </w:pPr>
            <w:r>
              <w:rPr>
                <w:sz w:val="18"/>
                <w:szCs w:val="18"/>
              </w:rPr>
              <w:t>0 шт./</w:t>
            </w:r>
          </w:p>
          <w:p w14:paraId="75C1619B" w14:textId="77777777" w:rsidR="00ED43D2" w:rsidRPr="001B1E4A" w:rsidRDefault="00ED43D2" w:rsidP="007B0FF1">
            <w:pPr>
              <w:spacing w:before="0" w:after="0"/>
              <w:jc w:val="center"/>
              <w:rPr>
                <w:sz w:val="18"/>
                <w:szCs w:val="18"/>
              </w:rPr>
            </w:pPr>
            <w:r w:rsidRPr="001B1E4A">
              <w:rPr>
                <w:sz w:val="18"/>
                <w:szCs w:val="18"/>
              </w:rPr>
              <w:t>0 тыс. руб.</w:t>
            </w:r>
          </w:p>
        </w:tc>
        <w:tc>
          <w:tcPr>
            <w:tcW w:w="546" w:type="pct"/>
            <w:tcBorders>
              <w:top w:val="single" w:sz="4" w:space="0" w:color="auto"/>
              <w:left w:val="single" w:sz="4" w:space="0" w:color="auto"/>
              <w:bottom w:val="single" w:sz="4" w:space="0" w:color="auto"/>
              <w:right w:val="single" w:sz="4" w:space="0" w:color="auto"/>
            </w:tcBorders>
            <w:vAlign w:val="center"/>
          </w:tcPr>
          <w:p w14:paraId="16CA5F76" w14:textId="77777777" w:rsidR="00ED43D2" w:rsidRDefault="00ED43D2" w:rsidP="007B0FF1">
            <w:pPr>
              <w:spacing w:before="0" w:after="0"/>
              <w:jc w:val="center"/>
              <w:rPr>
                <w:sz w:val="18"/>
                <w:szCs w:val="18"/>
              </w:rPr>
            </w:pPr>
            <w:r>
              <w:rPr>
                <w:sz w:val="18"/>
                <w:szCs w:val="18"/>
              </w:rPr>
              <w:t>0 шт./</w:t>
            </w:r>
          </w:p>
          <w:p w14:paraId="6CBCF7EC" w14:textId="77777777" w:rsidR="00ED43D2" w:rsidRPr="001B1E4A" w:rsidRDefault="00ED43D2" w:rsidP="007B0FF1">
            <w:pPr>
              <w:spacing w:before="0" w:after="0"/>
              <w:jc w:val="center"/>
              <w:rPr>
                <w:sz w:val="18"/>
                <w:szCs w:val="18"/>
              </w:rPr>
            </w:pPr>
            <w:r w:rsidRPr="001B1E4A">
              <w:rPr>
                <w:sz w:val="18"/>
                <w:szCs w:val="18"/>
              </w:rPr>
              <w:t>0 тыс. руб.</w:t>
            </w:r>
          </w:p>
        </w:tc>
        <w:tc>
          <w:tcPr>
            <w:tcW w:w="546" w:type="pct"/>
            <w:tcBorders>
              <w:top w:val="single" w:sz="4" w:space="0" w:color="auto"/>
              <w:left w:val="single" w:sz="4" w:space="0" w:color="auto"/>
              <w:bottom w:val="single" w:sz="4" w:space="0" w:color="auto"/>
              <w:right w:val="single" w:sz="4" w:space="0" w:color="auto"/>
            </w:tcBorders>
            <w:vAlign w:val="center"/>
          </w:tcPr>
          <w:p w14:paraId="28801292" w14:textId="77777777" w:rsidR="00ED43D2" w:rsidRDefault="00ED43D2" w:rsidP="007B0FF1">
            <w:pPr>
              <w:spacing w:before="0" w:after="0"/>
              <w:jc w:val="center"/>
              <w:rPr>
                <w:sz w:val="18"/>
                <w:szCs w:val="18"/>
              </w:rPr>
            </w:pPr>
            <w:r>
              <w:rPr>
                <w:sz w:val="18"/>
                <w:szCs w:val="18"/>
              </w:rPr>
              <w:t>0 шт./</w:t>
            </w:r>
          </w:p>
          <w:p w14:paraId="54552C00" w14:textId="77777777" w:rsidR="00ED43D2" w:rsidRPr="001B1E4A" w:rsidRDefault="00ED43D2" w:rsidP="007B0FF1">
            <w:pPr>
              <w:spacing w:before="0" w:after="0"/>
              <w:jc w:val="center"/>
              <w:rPr>
                <w:sz w:val="18"/>
                <w:szCs w:val="18"/>
              </w:rPr>
            </w:pPr>
            <w:r w:rsidRPr="001B1E4A">
              <w:rPr>
                <w:sz w:val="18"/>
                <w:szCs w:val="18"/>
              </w:rPr>
              <w:t>0 тыс. руб.</w:t>
            </w:r>
          </w:p>
        </w:tc>
        <w:tc>
          <w:tcPr>
            <w:tcW w:w="546"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285E858" w14:textId="77777777" w:rsidR="00ED43D2" w:rsidRDefault="00ED43D2" w:rsidP="007B0FF1">
            <w:pPr>
              <w:spacing w:before="0" w:after="0"/>
              <w:jc w:val="center"/>
              <w:rPr>
                <w:sz w:val="18"/>
                <w:szCs w:val="18"/>
              </w:rPr>
            </w:pPr>
            <w:r>
              <w:rPr>
                <w:sz w:val="18"/>
                <w:szCs w:val="18"/>
              </w:rPr>
              <w:t>0 шт./</w:t>
            </w:r>
          </w:p>
          <w:p w14:paraId="462F6AD5" w14:textId="77777777" w:rsidR="00ED43D2" w:rsidRPr="001B1E4A" w:rsidRDefault="00ED43D2" w:rsidP="007B0FF1">
            <w:pPr>
              <w:spacing w:before="0" w:after="0"/>
              <w:jc w:val="center"/>
              <w:rPr>
                <w:sz w:val="18"/>
                <w:szCs w:val="18"/>
              </w:rPr>
            </w:pPr>
            <w:r w:rsidRPr="001B1E4A">
              <w:rPr>
                <w:sz w:val="18"/>
                <w:szCs w:val="18"/>
              </w:rPr>
              <w:t>0 тыс. руб.</w:t>
            </w:r>
          </w:p>
        </w:tc>
        <w:tc>
          <w:tcPr>
            <w:tcW w:w="54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242258AE" w14:textId="77777777" w:rsidR="00ED43D2" w:rsidRDefault="00ED43D2" w:rsidP="007B0FF1">
            <w:pPr>
              <w:spacing w:before="0" w:after="0"/>
              <w:jc w:val="center"/>
              <w:rPr>
                <w:sz w:val="18"/>
                <w:szCs w:val="18"/>
              </w:rPr>
            </w:pPr>
            <w:r w:rsidRPr="001B1E4A">
              <w:rPr>
                <w:sz w:val="18"/>
                <w:szCs w:val="18"/>
              </w:rPr>
              <w:t>0 шт./</w:t>
            </w:r>
          </w:p>
          <w:p w14:paraId="54B0C2E2" w14:textId="77777777" w:rsidR="00ED43D2" w:rsidRPr="001B1E4A" w:rsidRDefault="00ED43D2" w:rsidP="007B0FF1">
            <w:pPr>
              <w:spacing w:before="0" w:after="0"/>
              <w:jc w:val="center"/>
              <w:rPr>
                <w:sz w:val="18"/>
                <w:szCs w:val="18"/>
              </w:rPr>
            </w:pPr>
            <w:r w:rsidRPr="001B1E4A">
              <w:rPr>
                <w:sz w:val="18"/>
                <w:szCs w:val="18"/>
              </w:rPr>
              <w:t>0 тыс. руб.</w:t>
            </w:r>
          </w:p>
        </w:tc>
      </w:tr>
    </w:tbl>
    <w:p w14:paraId="26195EF1" w14:textId="6F8865ED" w:rsidR="00ED43D2" w:rsidRDefault="00ED43D2" w:rsidP="00ED43D2">
      <w:pPr>
        <w:pStyle w:val="ConsPlusNormal"/>
        <w:spacing w:before="60" w:after="60"/>
        <w:jc w:val="both"/>
      </w:pPr>
      <w:r w:rsidRPr="007933C9">
        <w:t>В таблице отражены реально совершенные сделки</w:t>
      </w:r>
      <w:r>
        <w:t>.</w:t>
      </w:r>
      <w:r w:rsidRPr="007933C9">
        <w:t xml:space="preserve"> </w:t>
      </w:r>
      <w:r>
        <w:t>П</w:t>
      </w:r>
      <w:r w:rsidRPr="007933C9">
        <w:t>о банковским операциям (банковские гар</w:t>
      </w:r>
      <w:r>
        <w:t xml:space="preserve">антии, поручительства и т.п.) </w:t>
      </w:r>
      <w:r w:rsidRPr="007933C9">
        <w:t>учитывались сделки, отраженные в оборотно</w:t>
      </w:r>
      <w:r>
        <w:t xml:space="preserve"> </w:t>
      </w:r>
      <w:r w:rsidRPr="007933C9">
        <w:t>-</w:t>
      </w:r>
      <w:r>
        <w:t xml:space="preserve"> </w:t>
      </w:r>
      <w:r w:rsidRPr="007933C9">
        <w:t>сальдовой ведомости по счету 009 (обеспеченные обязательства выданные).</w:t>
      </w:r>
    </w:p>
    <w:p w14:paraId="365C0065" w14:textId="77777777" w:rsidR="00ED43D2" w:rsidRPr="009479FF" w:rsidRDefault="00ED43D2" w:rsidP="00ED43D2">
      <w:pPr>
        <w:pStyle w:val="ConsPlusNormal"/>
        <w:spacing w:before="60" w:after="60"/>
        <w:jc w:val="both"/>
      </w:pPr>
    </w:p>
    <w:p w14:paraId="0287E90E" w14:textId="77777777" w:rsidR="00ED43D2" w:rsidRPr="009B6319" w:rsidRDefault="00ED43D2" w:rsidP="00ED43D2">
      <w:pPr>
        <w:pStyle w:val="ConsPlusNormal"/>
        <w:spacing w:before="60" w:after="60"/>
        <w:jc w:val="both"/>
      </w:pPr>
      <w:r w:rsidRPr="009B6319">
        <w:rPr>
          <w:b/>
        </w:rPr>
        <w:t xml:space="preserve">информация по каждой сделке (группе взаимосвязанных сделок), цена которой составляет пять и более процентов балансовой стоимости активов </w:t>
      </w:r>
      <w:r>
        <w:rPr>
          <w:b/>
        </w:rPr>
        <w:t>поручителя</w:t>
      </w:r>
      <w:r w:rsidRPr="009B6319">
        <w:rPr>
          <w:b/>
        </w:rPr>
        <w:t xml:space="preserve">, определенной по данным его бухгалтерской отчетности на последнюю отчетную дату перед совершением сделки, совершенной </w:t>
      </w:r>
      <w:r>
        <w:rPr>
          <w:b/>
        </w:rPr>
        <w:t>поручителем</w:t>
      </w:r>
      <w:r w:rsidRPr="009B6319">
        <w:rPr>
          <w:b/>
        </w:rPr>
        <w:t xml:space="preserve"> </w:t>
      </w:r>
      <w:r w:rsidRPr="002701A1">
        <w:rPr>
          <w:b/>
        </w:rPr>
        <w:t>за пять последних завершенных отчетных лет</w:t>
      </w:r>
      <w:r w:rsidRPr="009B6319">
        <w:rPr>
          <w:b/>
        </w:rPr>
        <w:t>, а также за период до даты утверждения проспекта ценных бумаг:</w:t>
      </w:r>
    </w:p>
    <w:p w14:paraId="330460B4" w14:textId="77777777" w:rsidR="00ED43D2" w:rsidRPr="00DF7A33" w:rsidRDefault="00ED43D2" w:rsidP="00ED43D2">
      <w:pPr>
        <w:pStyle w:val="Basic"/>
        <w:spacing w:before="60" w:after="60"/>
        <w:ind w:firstLine="0"/>
        <w:rPr>
          <w:rFonts w:ascii="Arial" w:hAnsi="Arial" w:cs="Arial"/>
          <w:sz w:val="20"/>
        </w:rPr>
      </w:pPr>
      <w:r>
        <w:rPr>
          <w:rFonts w:ascii="Arial" w:hAnsi="Arial" w:cs="Arial"/>
          <w:b/>
          <w:sz w:val="20"/>
        </w:rPr>
        <w:t xml:space="preserve">1. </w:t>
      </w:r>
      <w:r w:rsidRPr="00DF7A33">
        <w:rPr>
          <w:rFonts w:ascii="Arial" w:hAnsi="Arial" w:cs="Arial"/>
          <w:b/>
          <w:sz w:val="20"/>
        </w:rPr>
        <w:t>дата совершения сделки</w:t>
      </w:r>
      <w:r>
        <w:rPr>
          <w:rFonts w:ascii="Arial" w:hAnsi="Arial" w:cs="Arial"/>
          <w:sz w:val="20"/>
        </w:rPr>
        <w:t>:</w:t>
      </w:r>
      <w:r w:rsidRPr="00DF7A33">
        <w:rPr>
          <w:rFonts w:ascii="Arial" w:hAnsi="Arial" w:cs="Arial"/>
          <w:sz w:val="20"/>
        </w:rPr>
        <w:t xml:space="preserve"> 13.04.2011 г.;</w:t>
      </w:r>
    </w:p>
    <w:p w14:paraId="49FEB016" w14:textId="3E26A24E" w:rsidR="00ED43D2" w:rsidRPr="00714517" w:rsidRDefault="00ED43D2" w:rsidP="00ED43D2">
      <w:pPr>
        <w:pStyle w:val="ConsPlusNormal"/>
        <w:spacing w:before="60" w:after="60"/>
        <w:jc w:val="both"/>
      </w:pPr>
      <w:r w:rsidRPr="00DF7A33">
        <w:rPr>
          <w:b/>
        </w:rPr>
        <w:t>предмет сделки и иные существенные условия сделки:</w:t>
      </w:r>
      <w:r w:rsidRPr="00DF7A33">
        <w:t xml:space="preserve"> в соответствии с договором поручительства ОАО «ДСК «АВТОБАН» </w:t>
      </w:r>
      <w:r>
        <w:t>(п</w:t>
      </w:r>
      <w:r w:rsidRPr="00DF7A33">
        <w:t>оручитель</w:t>
      </w:r>
      <w:r>
        <w:t>) поручается</w:t>
      </w:r>
      <w:r w:rsidRPr="00DF7A33">
        <w:t xml:space="preserve"> перед ОАО «Сбербанк России» Сургутское</w:t>
      </w:r>
      <w:r>
        <w:t xml:space="preserve"> отделение № 5940 (кредитор) за исполнение </w:t>
      </w:r>
      <w:r w:rsidRPr="009F5651">
        <w:t>Открытое акционерное общ</w:t>
      </w:r>
      <w:r>
        <w:t>ество «</w:t>
      </w:r>
      <w:r w:rsidRPr="009F5651">
        <w:t>Ханты-Мансийскдорстрой</w:t>
      </w:r>
      <w:r>
        <w:t>» (далее по тексту п.6.6 Проспекта также - ОАО «ХМДС») (з</w:t>
      </w:r>
      <w:r w:rsidRPr="00DF7A33">
        <w:t>аемщик</w:t>
      </w:r>
      <w:r>
        <w:t xml:space="preserve">, </w:t>
      </w:r>
      <w:r w:rsidR="000204CC">
        <w:t>выгодоприобретатель</w:t>
      </w:r>
      <w:r w:rsidRPr="00DF7A33">
        <w:t>) всех обязательств по договору об открытии возобновляемой кредитной линии №37 от 13.04.2011 г.</w:t>
      </w:r>
      <w:r>
        <w:t xml:space="preserve"> Сумма кредитного лимита 300 000 000 руб. срок действия кредитного лимита – до 11.04.2015 г., процентная ставка </w:t>
      </w:r>
      <w:r w:rsidR="002A24BC">
        <w:t>–</w:t>
      </w:r>
      <w:r>
        <w:t xml:space="preserve"> </w:t>
      </w:r>
      <w:r w:rsidR="002A24BC">
        <w:t xml:space="preserve">от </w:t>
      </w:r>
      <w:r w:rsidR="008E7FAE">
        <w:t>8</w:t>
      </w:r>
      <w:r w:rsidR="002A24BC">
        <w:t>,0 до</w:t>
      </w:r>
      <w:r w:rsidR="008E7FAE">
        <w:t xml:space="preserve"> 9</w:t>
      </w:r>
      <w:r w:rsidR="002A24BC">
        <w:t>,0</w:t>
      </w:r>
      <w:r w:rsidR="008E7FAE">
        <w:t xml:space="preserve"> % </w:t>
      </w:r>
      <w:r>
        <w:t>годовых</w:t>
      </w:r>
      <w:r w:rsidR="008E7FAE">
        <w:t xml:space="preserve"> в зависимости от транша</w:t>
      </w:r>
      <w:r>
        <w:t>. Срок действия поручительства</w:t>
      </w:r>
      <w:r w:rsidR="002A24BC">
        <w:t xml:space="preserve"> с 13.04.2011 г.</w:t>
      </w:r>
      <w:r>
        <w:t xml:space="preserve"> до 11.04.2015 г.</w:t>
      </w:r>
      <w:r w:rsidRPr="00714517">
        <w:t>;</w:t>
      </w:r>
    </w:p>
    <w:p w14:paraId="4AB60C8A" w14:textId="77777777" w:rsidR="00ED43D2" w:rsidRPr="00DF7A33" w:rsidRDefault="00ED43D2" w:rsidP="00ED43D2">
      <w:pPr>
        <w:pStyle w:val="Basic"/>
        <w:spacing w:before="60" w:after="60"/>
        <w:ind w:firstLine="0"/>
        <w:rPr>
          <w:rFonts w:ascii="Arial" w:hAnsi="Arial" w:cs="Arial"/>
          <w:sz w:val="20"/>
        </w:rPr>
      </w:pPr>
      <w:r w:rsidRPr="00DF7A33">
        <w:rPr>
          <w:rFonts w:ascii="Arial" w:hAnsi="Arial" w:cs="Arial"/>
          <w:b/>
          <w:sz w:val="20"/>
        </w:rPr>
        <w:t>стороны сделки:</w:t>
      </w:r>
      <w:r w:rsidRPr="00DF7A33">
        <w:rPr>
          <w:rFonts w:ascii="Arial" w:hAnsi="Arial" w:cs="Arial"/>
          <w:sz w:val="20"/>
        </w:rPr>
        <w:t xml:space="preserve"> ОАО «ДСК «АВТОБАН», ОАО «Сбербанк России» Сургутское отделение № 5940, ОАО «</w:t>
      </w:r>
      <w:r>
        <w:rPr>
          <w:rFonts w:ascii="Arial" w:hAnsi="Arial" w:cs="Arial"/>
          <w:sz w:val="20"/>
        </w:rPr>
        <w:t>ХМДС</w:t>
      </w:r>
      <w:r w:rsidRPr="00DF7A33">
        <w:rPr>
          <w:rFonts w:ascii="Arial" w:hAnsi="Arial" w:cs="Arial"/>
          <w:sz w:val="20"/>
        </w:rPr>
        <w:t>»;</w:t>
      </w:r>
    </w:p>
    <w:p w14:paraId="450BEE16" w14:textId="6B2D6C6A" w:rsidR="00ED43D2" w:rsidRPr="00DF7A33" w:rsidRDefault="00ED43D2" w:rsidP="00ED43D2">
      <w:pPr>
        <w:pStyle w:val="Basic"/>
        <w:spacing w:before="60" w:after="60"/>
        <w:ind w:firstLine="0"/>
        <w:rPr>
          <w:rFonts w:ascii="Arial" w:hAnsi="Arial" w:cs="Arial"/>
          <w:sz w:val="20"/>
        </w:rPr>
      </w:pPr>
      <w:r w:rsidRPr="00DF7A33">
        <w:rPr>
          <w:rFonts w:ascii="Arial" w:hAnsi="Arial" w:cs="Arial"/>
          <w:b/>
          <w:sz w:val="20"/>
        </w:rPr>
        <w:t>полное и сокращенное фирменные наименования (для некоммерческой организации - наименование) юридического лица или фамилия, имя, отчество (если имеется) физического лица, признанного в соответствии с законодательством Российской Федерации лицом, заинтересованным в совершении сделки, а также основание (основания), по которому такое лицо признано заинтересованным в совершении указанной сделки:</w:t>
      </w:r>
      <w:r w:rsidRPr="00DF7A33">
        <w:rPr>
          <w:rFonts w:ascii="Arial" w:hAnsi="Arial" w:cs="Arial"/>
          <w:sz w:val="20"/>
        </w:rPr>
        <w:t xml:space="preserve"> Генеральн</w:t>
      </w:r>
      <w:r>
        <w:rPr>
          <w:rFonts w:ascii="Arial" w:hAnsi="Arial" w:cs="Arial"/>
          <w:sz w:val="20"/>
        </w:rPr>
        <w:t>ый директор</w:t>
      </w:r>
      <w:r w:rsidRPr="00DF7A33">
        <w:rPr>
          <w:rFonts w:ascii="Arial" w:hAnsi="Arial" w:cs="Arial"/>
          <w:sz w:val="20"/>
        </w:rPr>
        <w:t xml:space="preserve"> и </w:t>
      </w:r>
      <w:r>
        <w:rPr>
          <w:rFonts w:ascii="Arial" w:hAnsi="Arial" w:cs="Arial"/>
          <w:sz w:val="20"/>
        </w:rPr>
        <w:t>член</w:t>
      </w:r>
      <w:r w:rsidRPr="00DF7A33">
        <w:rPr>
          <w:rFonts w:ascii="Arial" w:hAnsi="Arial" w:cs="Arial"/>
          <w:sz w:val="20"/>
        </w:rPr>
        <w:t xml:space="preserve"> Совета </w:t>
      </w:r>
      <w:r>
        <w:rPr>
          <w:rFonts w:ascii="Arial" w:hAnsi="Arial" w:cs="Arial"/>
          <w:sz w:val="20"/>
        </w:rPr>
        <w:t>д</w:t>
      </w:r>
      <w:r w:rsidRPr="00DF7A33">
        <w:rPr>
          <w:rFonts w:ascii="Arial" w:hAnsi="Arial" w:cs="Arial"/>
          <w:sz w:val="20"/>
        </w:rPr>
        <w:t>иректоров ОАО «ДСК «АВТОБАН» Андреев Алексей Владимирович</w:t>
      </w:r>
      <w:r>
        <w:rPr>
          <w:rFonts w:ascii="Arial" w:hAnsi="Arial" w:cs="Arial"/>
          <w:sz w:val="20"/>
        </w:rPr>
        <w:t xml:space="preserve"> на момент заключения сделки</w:t>
      </w:r>
      <w:r w:rsidRPr="00DF7A33">
        <w:rPr>
          <w:rFonts w:ascii="Arial" w:hAnsi="Arial" w:cs="Arial"/>
          <w:sz w:val="20"/>
        </w:rPr>
        <w:t xml:space="preserve"> одновременно занимал должност</w:t>
      </w:r>
      <w:r>
        <w:rPr>
          <w:rFonts w:ascii="Arial" w:hAnsi="Arial" w:cs="Arial"/>
          <w:sz w:val="20"/>
        </w:rPr>
        <w:t>ь</w:t>
      </w:r>
      <w:r w:rsidRPr="00DF7A33">
        <w:rPr>
          <w:rFonts w:ascii="Arial" w:hAnsi="Arial" w:cs="Arial"/>
          <w:sz w:val="20"/>
        </w:rPr>
        <w:t xml:space="preserve"> в органах управления </w:t>
      </w:r>
      <w:r w:rsidR="001D318C">
        <w:rPr>
          <w:rFonts w:ascii="Arial" w:hAnsi="Arial" w:cs="Arial"/>
          <w:sz w:val="20"/>
        </w:rPr>
        <w:t xml:space="preserve">выгодоприобретателя </w:t>
      </w:r>
      <w:r>
        <w:rPr>
          <w:rFonts w:ascii="Arial" w:hAnsi="Arial" w:cs="Arial"/>
          <w:sz w:val="20"/>
        </w:rPr>
        <w:t>по сделке -</w:t>
      </w:r>
      <w:r w:rsidRPr="00DF7A33">
        <w:rPr>
          <w:rFonts w:ascii="Arial" w:hAnsi="Arial" w:cs="Arial"/>
          <w:sz w:val="20"/>
        </w:rPr>
        <w:t xml:space="preserve"> ОАО «</w:t>
      </w:r>
      <w:r w:rsidR="00992C21">
        <w:rPr>
          <w:rFonts w:ascii="Arial" w:hAnsi="Arial" w:cs="Arial"/>
          <w:sz w:val="20"/>
        </w:rPr>
        <w:t>ХМДС</w:t>
      </w:r>
      <w:r w:rsidRPr="00DF7A33">
        <w:rPr>
          <w:rFonts w:ascii="Arial" w:hAnsi="Arial" w:cs="Arial"/>
          <w:sz w:val="20"/>
        </w:rPr>
        <w:t>»;</w:t>
      </w:r>
    </w:p>
    <w:p w14:paraId="75B9A7AB" w14:textId="5F99BDEA" w:rsidR="00ED43D2" w:rsidRPr="00A368CD" w:rsidRDefault="00ED43D2" w:rsidP="00ED43D2">
      <w:pPr>
        <w:pStyle w:val="Basic"/>
        <w:spacing w:before="60" w:after="60"/>
        <w:ind w:firstLine="0"/>
        <w:rPr>
          <w:rFonts w:ascii="Arial" w:hAnsi="Arial" w:cs="Arial"/>
          <w:sz w:val="20"/>
        </w:rPr>
      </w:pPr>
      <w:r w:rsidRPr="00DF7A33">
        <w:rPr>
          <w:rFonts w:ascii="Arial" w:hAnsi="Arial" w:cs="Arial"/>
          <w:b/>
          <w:sz w:val="20"/>
        </w:rPr>
        <w:t>размер сделки (указывается в денежном выражении и в процентах от балансовой стоимости активов поручителя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размещением путем подписки или реализацией обыкновенных акций - в процентах от обыкновенных акций, размещенных до даты совершения сделки, и обыкновенных акций, в которые могут быть конвертированы размещенные до даты совершения сделки ценные бумаги, конвертируемые в акции):</w:t>
      </w:r>
      <w:r w:rsidRPr="00DF7A33">
        <w:rPr>
          <w:rFonts w:ascii="Arial" w:hAnsi="Arial" w:cs="Arial"/>
          <w:sz w:val="20"/>
        </w:rPr>
        <w:t xml:space="preserve"> </w:t>
      </w:r>
      <w:r w:rsidRPr="00A368CD">
        <w:rPr>
          <w:rFonts w:ascii="Arial" w:hAnsi="Arial" w:cs="Arial"/>
          <w:sz w:val="20"/>
        </w:rPr>
        <w:t>300 000 000 рублей плюс проценты, уплачиваемые заемщиком кредитору, что составляет более 5,2% от балансовой стоимости активов Поручителя по состоянию на 31.03.2011 г.;</w:t>
      </w:r>
    </w:p>
    <w:p w14:paraId="6E62379D" w14:textId="1B2F603D" w:rsidR="00ED43D2" w:rsidRPr="00A368CD" w:rsidRDefault="00ED43D2" w:rsidP="00ED43D2">
      <w:pPr>
        <w:pStyle w:val="Basic"/>
        <w:spacing w:before="60" w:after="60"/>
        <w:ind w:firstLine="0"/>
        <w:rPr>
          <w:rFonts w:ascii="Arial" w:hAnsi="Arial" w:cs="Arial"/>
          <w:sz w:val="20"/>
        </w:rPr>
      </w:pPr>
      <w:r w:rsidRPr="00DF7A33">
        <w:rPr>
          <w:rFonts w:ascii="Arial" w:hAnsi="Arial" w:cs="Arial"/>
          <w:b/>
          <w:sz w:val="20"/>
        </w:rPr>
        <w:t xml:space="preserve">срок </w:t>
      </w:r>
      <w:r w:rsidRPr="00A368CD">
        <w:rPr>
          <w:rFonts w:ascii="Arial" w:hAnsi="Arial" w:cs="Arial"/>
          <w:b/>
          <w:sz w:val="20"/>
        </w:rPr>
        <w:t>исполнения обязательств по сделке, а также сведения об исполнении указанных обязательств</w:t>
      </w:r>
      <w:r w:rsidRPr="00A368CD">
        <w:rPr>
          <w:rFonts w:ascii="Arial" w:hAnsi="Arial" w:cs="Arial"/>
          <w:sz w:val="20"/>
        </w:rPr>
        <w:t>: срок действия поручительства до 11.04.201</w:t>
      </w:r>
      <w:r w:rsidR="00992C21">
        <w:rPr>
          <w:rFonts w:ascii="Arial" w:hAnsi="Arial" w:cs="Arial"/>
          <w:sz w:val="20"/>
        </w:rPr>
        <w:t>7 г.</w:t>
      </w:r>
      <w:r w:rsidRPr="00A368CD">
        <w:rPr>
          <w:rFonts w:ascii="Arial" w:hAnsi="Arial" w:cs="Arial"/>
          <w:sz w:val="20"/>
        </w:rPr>
        <w:t>; обязательства сторон по сделке, обеспеченные поручительством, исполнены сторонами своевременно и в полном объеме 11.04.2015 г.;</w:t>
      </w:r>
    </w:p>
    <w:p w14:paraId="48FC82D6" w14:textId="77777777" w:rsidR="00ED43D2" w:rsidRPr="00DF7A33" w:rsidRDefault="00ED43D2" w:rsidP="00ED43D2">
      <w:pPr>
        <w:pStyle w:val="Basic"/>
        <w:spacing w:before="60" w:after="60"/>
        <w:ind w:firstLine="0"/>
        <w:rPr>
          <w:rFonts w:ascii="Arial" w:hAnsi="Arial" w:cs="Arial"/>
          <w:sz w:val="20"/>
        </w:rPr>
      </w:pPr>
      <w:r w:rsidRPr="00DF7A33">
        <w:rPr>
          <w:rFonts w:ascii="Arial" w:hAnsi="Arial" w:cs="Arial"/>
          <w:b/>
          <w:sz w:val="20"/>
        </w:rPr>
        <w:t>орган управления поручителя, принявший решение об одобрении сделки, дата принятия соответствующего решения (дата составления и номер протокола):</w:t>
      </w:r>
      <w:r w:rsidRPr="00DF7A33">
        <w:rPr>
          <w:rFonts w:ascii="Arial" w:hAnsi="Arial" w:cs="Arial"/>
          <w:sz w:val="20"/>
        </w:rPr>
        <w:t xml:space="preserve"> </w:t>
      </w:r>
      <w:r>
        <w:rPr>
          <w:rFonts w:ascii="Arial" w:hAnsi="Arial" w:cs="Arial"/>
          <w:sz w:val="20"/>
        </w:rPr>
        <w:t xml:space="preserve">сделка одобрена </w:t>
      </w:r>
      <w:r w:rsidRPr="00DF7A33">
        <w:rPr>
          <w:rFonts w:ascii="Arial" w:hAnsi="Arial" w:cs="Arial"/>
          <w:sz w:val="20"/>
        </w:rPr>
        <w:t>Совет</w:t>
      </w:r>
      <w:r>
        <w:rPr>
          <w:rFonts w:ascii="Arial" w:hAnsi="Arial" w:cs="Arial"/>
          <w:sz w:val="20"/>
        </w:rPr>
        <w:t>ом</w:t>
      </w:r>
      <w:r w:rsidRPr="00DF7A33">
        <w:rPr>
          <w:rFonts w:ascii="Arial" w:hAnsi="Arial" w:cs="Arial"/>
          <w:sz w:val="20"/>
        </w:rPr>
        <w:t xml:space="preserve"> </w:t>
      </w:r>
      <w:r>
        <w:rPr>
          <w:rFonts w:ascii="Arial" w:hAnsi="Arial" w:cs="Arial"/>
          <w:sz w:val="20"/>
        </w:rPr>
        <w:t>д</w:t>
      </w:r>
      <w:r w:rsidRPr="00DF7A33">
        <w:rPr>
          <w:rFonts w:ascii="Arial" w:hAnsi="Arial" w:cs="Arial"/>
          <w:sz w:val="20"/>
        </w:rPr>
        <w:t>иректоров</w:t>
      </w:r>
      <w:r>
        <w:rPr>
          <w:rFonts w:ascii="Arial" w:hAnsi="Arial" w:cs="Arial"/>
          <w:sz w:val="20"/>
        </w:rPr>
        <w:t xml:space="preserve"> Поручителя</w:t>
      </w:r>
      <w:r w:rsidRPr="00DF7A33">
        <w:rPr>
          <w:rFonts w:ascii="Arial" w:hAnsi="Arial" w:cs="Arial"/>
          <w:sz w:val="20"/>
        </w:rPr>
        <w:t xml:space="preserve"> 13.04.2011 г., Протокол №05</w:t>
      </w:r>
      <w:r>
        <w:rPr>
          <w:rFonts w:ascii="Arial" w:hAnsi="Arial" w:cs="Arial"/>
          <w:sz w:val="20"/>
        </w:rPr>
        <w:t xml:space="preserve">/00юр/ук-2011 от 13.04.2011 г. Сделка не одобрялась </w:t>
      </w:r>
      <w:r w:rsidRPr="00DF7A33">
        <w:rPr>
          <w:rFonts w:ascii="Arial" w:hAnsi="Arial" w:cs="Arial"/>
          <w:sz w:val="20"/>
        </w:rPr>
        <w:t xml:space="preserve">общим собранием акционеров </w:t>
      </w:r>
      <w:r>
        <w:rPr>
          <w:rFonts w:ascii="Arial" w:hAnsi="Arial" w:cs="Arial"/>
          <w:sz w:val="20"/>
        </w:rPr>
        <w:t>Поручителя в соответствии с п.2 ст.81 Федерального закона «Об акционерных обществах» от 26.12.1995 г. №208-ФЗ</w:t>
      </w:r>
      <w:r w:rsidRPr="00DF7A33">
        <w:rPr>
          <w:rFonts w:ascii="Arial" w:hAnsi="Arial" w:cs="Arial"/>
          <w:sz w:val="20"/>
        </w:rPr>
        <w:t>, поскольку в совершении сделки был</w:t>
      </w:r>
      <w:r>
        <w:rPr>
          <w:rFonts w:ascii="Arial" w:hAnsi="Arial" w:cs="Arial"/>
          <w:sz w:val="20"/>
        </w:rPr>
        <w:t>и заинтересованы все акционеры О</w:t>
      </w:r>
      <w:r w:rsidRPr="00DF7A33">
        <w:rPr>
          <w:rFonts w:ascii="Arial" w:hAnsi="Arial" w:cs="Arial"/>
          <w:sz w:val="20"/>
        </w:rPr>
        <w:t>бщества;</w:t>
      </w:r>
    </w:p>
    <w:p w14:paraId="1A342EE0" w14:textId="77777777" w:rsidR="00ED43D2" w:rsidRPr="00DF7A33" w:rsidRDefault="00ED43D2" w:rsidP="00ED43D2">
      <w:pPr>
        <w:pStyle w:val="Basic"/>
        <w:spacing w:before="60" w:after="60"/>
        <w:ind w:firstLine="0"/>
        <w:rPr>
          <w:rFonts w:ascii="Arial" w:hAnsi="Arial" w:cs="Arial"/>
          <w:sz w:val="20"/>
        </w:rPr>
      </w:pPr>
      <w:r w:rsidRPr="00DF7A33">
        <w:rPr>
          <w:rFonts w:ascii="Arial" w:hAnsi="Arial" w:cs="Arial"/>
          <w:b/>
          <w:sz w:val="20"/>
        </w:rPr>
        <w:t>иные сведения о сделке, указываемые поручителем по собственному усмотрению:</w:t>
      </w:r>
      <w:r w:rsidRPr="00DF7A33">
        <w:rPr>
          <w:rFonts w:ascii="Arial" w:hAnsi="Arial" w:cs="Arial"/>
          <w:sz w:val="20"/>
        </w:rPr>
        <w:t xml:space="preserve"> отсутствуют.</w:t>
      </w:r>
    </w:p>
    <w:p w14:paraId="5EF706C3" w14:textId="77777777" w:rsidR="00ED43D2" w:rsidRDefault="00ED43D2" w:rsidP="00ED43D2">
      <w:pPr>
        <w:pStyle w:val="ConsPlusNormal"/>
        <w:spacing w:before="60" w:after="60"/>
        <w:jc w:val="both"/>
      </w:pPr>
    </w:p>
    <w:p w14:paraId="45CB5A4E" w14:textId="77777777" w:rsidR="00ED43D2" w:rsidRPr="00357247" w:rsidRDefault="00ED43D2" w:rsidP="00ED43D2">
      <w:pPr>
        <w:pStyle w:val="Basic"/>
        <w:spacing w:before="60" w:after="60"/>
        <w:ind w:firstLine="0"/>
        <w:rPr>
          <w:rFonts w:ascii="Arial" w:hAnsi="Arial" w:cs="Arial"/>
          <w:sz w:val="20"/>
        </w:rPr>
      </w:pPr>
      <w:r w:rsidRPr="00357247">
        <w:rPr>
          <w:rFonts w:ascii="Arial" w:hAnsi="Arial" w:cs="Arial"/>
          <w:b/>
          <w:sz w:val="20"/>
        </w:rPr>
        <w:t>2. дата совершения сделки</w:t>
      </w:r>
      <w:r>
        <w:rPr>
          <w:rFonts w:ascii="Arial" w:hAnsi="Arial" w:cs="Arial"/>
          <w:b/>
          <w:sz w:val="20"/>
        </w:rPr>
        <w:t>:</w:t>
      </w:r>
      <w:r w:rsidRPr="00357247">
        <w:rPr>
          <w:rFonts w:ascii="Arial" w:hAnsi="Arial" w:cs="Arial"/>
          <w:sz w:val="20"/>
        </w:rPr>
        <w:t xml:space="preserve"> 13.04.2011 г.;</w:t>
      </w:r>
    </w:p>
    <w:p w14:paraId="255438A8" w14:textId="06607715" w:rsidR="00ED43D2" w:rsidRPr="00A368CD" w:rsidRDefault="00ED43D2" w:rsidP="00ED43D2">
      <w:pPr>
        <w:pStyle w:val="Basic"/>
        <w:spacing w:before="60" w:after="60"/>
        <w:ind w:firstLine="0"/>
        <w:rPr>
          <w:rFonts w:ascii="Arial" w:hAnsi="Arial" w:cs="Arial"/>
          <w:sz w:val="20"/>
        </w:rPr>
      </w:pPr>
      <w:r w:rsidRPr="00A368CD">
        <w:rPr>
          <w:rFonts w:ascii="Arial" w:hAnsi="Arial" w:cs="Arial"/>
          <w:b/>
          <w:sz w:val="20"/>
        </w:rPr>
        <w:t>предмет сделки и иные существенные условия сделки:</w:t>
      </w:r>
      <w:r w:rsidRPr="00A368CD">
        <w:rPr>
          <w:rFonts w:ascii="Arial" w:hAnsi="Arial" w:cs="Arial"/>
          <w:sz w:val="20"/>
        </w:rPr>
        <w:t xml:space="preserve"> в соответствии с договором поручительства ОАО «ДСК «АВТОБАН» (поручитель) поручается перед ОАО «Сбербанк России» Сургутское отделение № 5940 (кредитор) за исполнением ОАО «ХМДС» (заемщик</w:t>
      </w:r>
      <w:r w:rsidR="000204CC">
        <w:rPr>
          <w:rFonts w:ascii="Arial" w:hAnsi="Arial" w:cs="Arial"/>
          <w:sz w:val="20"/>
        </w:rPr>
        <w:t>, выгодоприобретатель</w:t>
      </w:r>
      <w:r w:rsidRPr="00A368CD">
        <w:rPr>
          <w:rFonts w:ascii="Arial" w:hAnsi="Arial" w:cs="Arial"/>
          <w:sz w:val="20"/>
        </w:rPr>
        <w:t xml:space="preserve">) всех обязательств по договору об открытии возобновляемой кредитной линии №36 от 13.04.2011 г. Сумма кредитного лимита 500 000 000 руб. срок действия кредитного лимита – </w:t>
      </w:r>
      <w:r w:rsidRPr="00100440">
        <w:rPr>
          <w:rFonts w:ascii="Arial" w:hAnsi="Arial" w:cs="Arial"/>
          <w:sz w:val="20"/>
        </w:rPr>
        <w:t>до 11.04.2015</w:t>
      </w:r>
      <w:r w:rsidRPr="00A368CD">
        <w:rPr>
          <w:rFonts w:ascii="Arial" w:hAnsi="Arial" w:cs="Arial"/>
          <w:sz w:val="20"/>
        </w:rPr>
        <w:t xml:space="preserve"> г., процентная ставка </w:t>
      </w:r>
      <w:r w:rsidR="008E7FAE">
        <w:rPr>
          <w:rFonts w:ascii="Arial" w:hAnsi="Arial" w:cs="Arial"/>
          <w:sz w:val="20"/>
        </w:rPr>
        <w:t>–</w:t>
      </w:r>
      <w:r w:rsidRPr="00A368CD">
        <w:rPr>
          <w:rFonts w:ascii="Arial" w:hAnsi="Arial" w:cs="Arial"/>
          <w:sz w:val="20"/>
        </w:rPr>
        <w:t xml:space="preserve"> </w:t>
      </w:r>
      <w:r w:rsidR="008E7FAE">
        <w:rPr>
          <w:rFonts w:ascii="Arial" w:hAnsi="Arial" w:cs="Arial"/>
          <w:sz w:val="20"/>
        </w:rPr>
        <w:t>7,6</w:t>
      </w:r>
      <w:r w:rsidRPr="00A368CD">
        <w:rPr>
          <w:rFonts w:ascii="Arial" w:hAnsi="Arial" w:cs="Arial"/>
          <w:sz w:val="20"/>
        </w:rPr>
        <w:t xml:space="preserve">% годовых. Срок действия поручительства до </w:t>
      </w:r>
      <w:r w:rsidRPr="00100440">
        <w:rPr>
          <w:rFonts w:ascii="Arial" w:hAnsi="Arial" w:cs="Arial"/>
          <w:sz w:val="20"/>
        </w:rPr>
        <w:t>12.04.2012</w:t>
      </w:r>
      <w:r w:rsidRPr="00A368CD">
        <w:rPr>
          <w:rFonts w:ascii="Arial" w:hAnsi="Arial" w:cs="Arial"/>
          <w:sz w:val="20"/>
        </w:rPr>
        <w:t xml:space="preserve"> г.; </w:t>
      </w:r>
    </w:p>
    <w:p w14:paraId="2B0E4219" w14:textId="77777777" w:rsidR="00ED43D2" w:rsidRPr="00357247" w:rsidRDefault="00ED43D2" w:rsidP="00ED43D2">
      <w:pPr>
        <w:pStyle w:val="Basic"/>
        <w:spacing w:before="60" w:after="60"/>
        <w:ind w:firstLine="0"/>
        <w:rPr>
          <w:rFonts w:ascii="Arial" w:hAnsi="Arial" w:cs="Arial"/>
          <w:sz w:val="20"/>
        </w:rPr>
      </w:pPr>
      <w:r w:rsidRPr="00357247">
        <w:rPr>
          <w:rFonts w:ascii="Arial" w:hAnsi="Arial" w:cs="Arial"/>
          <w:b/>
          <w:sz w:val="20"/>
        </w:rPr>
        <w:t>стороны сделки:</w:t>
      </w:r>
      <w:r w:rsidRPr="00357247">
        <w:rPr>
          <w:rFonts w:ascii="Arial" w:hAnsi="Arial" w:cs="Arial"/>
          <w:sz w:val="20"/>
        </w:rPr>
        <w:t xml:space="preserve"> ОАО «ДСК «АВТОБАН», ОАО «Сбербанк России» Сургутское отделение № 5940, ОАО «</w:t>
      </w:r>
      <w:r>
        <w:rPr>
          <w:rFonts w:ascii="Arial" w:hAnsi="Arial" w:cs="Arial"/>
          <w:sz w:val="20"/>
        </w:rPr>
        <w:t>ХМДС</w:t>
      </w:r>
      <w:r w:rsidRPr="00357247">
        <w:rPr>
          <w:rFonts w:ascii="Arial" w:hAnsi="Arial" w:cs="Arial"/>
          <w:sz w:val="20"/>
        </w:rPr>
        <w:t>»;</w:t>
      </w:r>
    </w:p>
    <w:p w14:paraId="5D0A9458" w14:textId="48A515CB" w:rsidR="00ED43D2" w:rsidRPr="00357247" w:rsidRDefault="00ED43D2" w:rsidP="00ED43D2">
      <w:pPr>
        <w:pStyle w:val="Basic"/>
        <w:spacing w:before="60" w:after="60"/>
        <w:ind w:firstLine="0"/>
        <w:rPr>
          <w:rFonts w:ascii="Arial" w:hAnsi="Arial" w:cs="Arial"/>
          <w:sz w:val="20"/>
        </w:rPr>
      </w:pPr>
      <w:r w:rsidRPr="00357247">
        <w:rPr>
          <w:rFonts w:ascii="Arial" w:hAnsi="Arial" w:cs="Arial"/>
          <w:b/>
          <w:sz w:val="20"/>
        </w:rPr>
        <w:t xml:space="preserve">полное и сокращенное фирменные наименования (для некоммерческой организации - наименование) юридического лица или фамилия, имя, отчество (если имеется) физического лица, признанного в соответствии с законодательством Российской Федерации лицом, заинтересованным в совершении сделки, а также основание (основания), по которому такое лицо признано заинтересованным в совершении указанной сделки: </w:t>
      </w:r>
      <w:r w:rsidRPr="00357247">
        <w:rPr>
          <w:rFonts w:ascii="Arial" w:hAnsi="Arial" w:cs="Arial"/>
          <w:sz w:val="20"/>
        </w:rPr>
        <w:t>Генеральн</w:t>
      </w:r>
      <w:r>
        <w:rPr>
          <w:rFonts w:ascii="Arial" w:hAnsi="Arial" w:cs="Arial"/>
          <w:sz w:val="20"/>
        </w:rPr>
        <w:t>ый директор</w:t>
      </w:r>
      <w:r w:rsidRPr="00357247">
        <w:rPr>
          <w:rFonts w:ascii="Arial" w:hAnsi="Arial" w:cs="Arial"/>
          <w:sz w:val="20"/>
        </w:rPr>
        <w:t xml:space="preserve"> и </w:t>
      </w:r>
      <w:r>
        <w:rPr>
          <w:rFonts w:ascii="Arial" w:hAnsi="Arial" w:cs="Arial"/>
          <w:sz w:val="20"/>
        </w:rPr>
        <w:t>член</w:t>
      </w:r>
      <w:r w:rsidRPr="00357247">
        <w:rPr>
          <w:rFonts w:ascii="Arial" w:hAnsi="Arial" w:cs="Arial"/>
          <w:sz w:val="20"/>
        </w:rPr>
        <w:t xml:space="preserve"> Совета </w:t>
      </w:r>
      <w:r>
        <w:rPr>
          <w:rFonts w:ascii="Arial" w:hAnsi="Arial" w:cs="Arial"/>
          <w:sz w:val="20"/>
        </w:rPr>
        <w:t>д</w:t>
      </w:r>
      <w:r w:rsidRPr="00357247">
        <w:rPr>
          <w:rFonts w:ascii="Arial" w:hAnsi="Arial" w:cs="Arial"/>
          <w:sz w:val="20"/>
        </w:rPr>
        <w:t xml:space="preserve">иректоров ОАО «ДСК «АВТОБАН» </w:t>
      </w:r>
      <w:r>
        <w:rPr>
          <w:rFonts w:ascii="Arial" w:hAnsi="Arial" w:cs="Arial"/>
          <w:sz w:val="20"/>
        </w:rPr>
        <w:t>Андреев Алексей Владимирович</w:t>
      </w:r>
      <w:r w:rsidRPr="00357247">
        <w:rPr>
          <w:rFonts w:ascii="Arial" w:hAnsi="Arial" w:cs="Arial"/>
          <w:sz w:val="20"/>
        </w:rPr>
        <w:t xml:space="preserve"> на момент заключения сделки</w:t>
      </w:r>
      <w:r>
        <w:rPr>
          <w:rFonts w:ascii="Arial" w:hAnsi="Arial" w:cs="Arial"/>
          <w:sz w:val="20"/>
        </w:rPr>
        <w:t>, одновременно занимал должность</w:t>
      </w:r>
      <w:r w:rsidRPr="00357247">
        <w:rPr>
          <w:rFonts w:ascii="Arial" w:hAnsi="Arial" w:cs="Arial"/>
          <w:sz w:val="20"/>
        </w:rPr>
        <w:t xml:space="preserve"> в органах управления </w:t>
      </w:r>
      <w:r w:rsidR="001D318C">
        <w:rPr>
          <w:rFonts w:ascii="Arial" w:hAnsi="Arial" w:cs="Arial"/>
          <w:sz w:val="20"/>
        </w:rPr>
        <w:t xml:space="preserve">выгодоприобретателя </w:t>
      </w:r>
      <w:r>
        <w:rPr>
          <w:rFonts w:ascii="Arial" w:hAnsi="Arial" w:cs="Arial"/>
          <w:sz w:val="20"/>
        </w:rPr>
        <w:t xml:space="preserve">по сделке - </w:t>
      </w:r>
      <w:r w:rsidRPr="00357247">
        <w:rPr>
          <w:rFonts w:ascii="Arial" w:hAnsi="Arial" w:cs="Arial"/>
          <w:sz w:val="20"/>
        </w:rPr>
        <w:t>ОАО «</w:t>
      </w:r>
      <w:r w:rsidR="00275D42">
        <w:rPr>
          <w:rFonts w:ascii="Arial" w:hAnsi="Arial" w:cs="Arial"/>
          <w:sz w:val="20"/>
        </w:rPr>
        <w:t>ХМДС</w:t>
      </w:r>
      <w:r w:rsidRPr="00357247">
        <w:rPr>
          <w:rFonts w:ascii="Arial" w:hAnsi="Arial" w:cs="Arial"/>
          <w:sz w:val="20"/>
        </w:rPr>
        <w:t>»;</w:t>
      </w:r>
    </w:p>
    <w:p w14:paraId="79E9D6F2" w14:textId="77777777" w:rsidR="00ED43D2" w:rsidRPr="00714517" w:rsidRDefault="00ED43D2" w:rsidP="00ED43D2">
      <w:pPr>
        <w:pStyle w:val="ConsPlusNormal"/>
        <w:spacing w:before="60" w:after="60"/>
        <w:jc w:val="both"/>
      </w:pPr>
      <w:r w:rsidRPr="00357247">
        <w:rPr>
          <w:b/>
        </w:rPr>
        <w:t xml:space="preserve">размер сделки (указывается в денежном выражении и в процентах от балансовой стоимости активов поручителя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размещением путем подписки или реализацией обыкновенных акций - в процентах от обыкновенных акций, размещенных до даты совершения сделки, и обыкновенных акций, в которые могут быть конвертированы размещенные до даты совершения сделки ценные бумаги, конвертируемые в акции): </w:t>
      </w:r>
      <w:r w:rsidRPr="00714517">
        <w:t>500 000 000 рублей</w:t>
      </w:r>
      <w:r>
        <w:t xml:space="preserve"> плюс проценты, уплачиваемые заемщиком кредитору, </w:t>
      </w:r>
      <w:r w:rsidRPr="00357247">
        <w:t>что составляет</w:t>
      </w:r>
      <w:r w:rsidRPr="00901F2B">
        <w:t xml:space="preserve"> </w:t>
      </w:r>
      <w:r>
        <w:t>более 8</w:t>
      </w:r>
      <w:r w:rsidRPr="00357247">
        <w:t>,</w:t>
      </w:r>
      <w:r>
        <w:t>7</w:t>
      </w:r>
      <w:r w:rsidRPr="00357247">
        <w:t>% от балансовой стоимости активов Поручителя по состоянию на 31.03.2011 г</w:t>
      </w:r>
      <w:r>
        <w:t>.;</w:t>
      </w:r>
    </w:p>
    <w:p w14:paraId="1AE80019" w14:textId="77777777" w:rsidR="00ED43D2" w:rsidRPr="00714517" w:rsidRDefault="00ED43D2" w:rsidP="00ED43D2">
      <w:pPr>
        <w:pStyle w:val="ConsPlusNormal"/>
        <w:spacing w:before="60" w:after="60"/>
        <w:jc w:val="both"/>
      </w:pPr>
      <w:r w:rsidRPr="00357247">
        <w:rPr>
          <w:b/>
        </w:rPr>
        <w:t>срок исполнения обязательств по сделке, а также сведения об исполнении указанных обязательств</w:t>
      </w:r>
      <w:r>
        <w:rPr>
          <w:b/>
        </w:rPr>
        <w:t>:</w:t>
      </w:r>
      <w:r w:rsidRPr="00357247">
        <w:t xml:space="preserve"> </w:t>
      </w:r>
      <w:r>
        <w:t xml:space="preserve">срок действия поручительства </w:t>
      </w:r>
      <w:r w:rsidRPr="00100440">
        <w:t>до 12.04.2012</w:t>
      </w:r>
      <w:r w:rsidRPr="00357247">
        <w:t xml:space="preserve"> г.; обязательства </w:t>
      </w:r>
      <w:r>
        <w:t>сторон по сделке, обеспеченные поручительством,</w:t>
      </w:r>
      <w:r w:rsidRPr="005E5288">
        <w:t xml:space="preserve"> исполнены </w:t>
      </w:r>
      <w:r>
        <w:t xml:space="preserve">сторонами </w:t>
      </w:r>
      <w:r w:rsidRPr="005E5288">
        <w:t>своевременно и в полном объеме</w:t>
      </w:r>
      <w:r>
        <w:t xml:space="preserve"> </w:t>
      </w:r>
      <w:r w:rsidRPr="00100440">
        <w:t>12.04.2012</w:t>
      </w:r>
      <w:r>
        <w:t xml:space="preserve"> г.;</w:t>
      </w:r>
    </w:p>
    <w:p w14:paraId="51586E10" w14:textId="77777777" w:rsidR="00ED43D2" w:rsidRPr="00357247" w:rsidRDefault="00ED43D2" w:rsidP="00ED43D2">
      <w:pPr>
        <w:pStyle w:val="Basic"/>
        <w:spacing w:before="60" w:after="60"/>
        <w:ind w:firstLine="0"/>
        <w:rPr>
          <w:rFonts w:ascii="Arial" w:hAnsi="Arial" w:cs="Arial"/>
          <w:sz w:val="20"/>
        </w:rPr>
      </w:pPr>
      <w:r w:rsidRPr="00357247">
        <w:rPr>
          <w:rFonts w:ascii="Arial" w:hAnsi="Arial" w:cs="Arial"/>
          <w:b/>
          <w:sz w:val="20"/>
        </w:rPr>
        <w:t>орган управления поручителя, принявший решение об одобрении сделки, дата принятия соответствующего решения (дата составления и номер протокола)</w:t>
      </w:r>
      <w:r>
        <w:rPr>
          <w:rFonts w:ascii="Arial" w:hAnsi="Arial" w:cs="Arial"/>
          <w:b/>
          <w:sz w:val="20"/>
        </w:rPr>
        <w:t>:</w:t>
      </w:r>
      <w:r w:rsidRPr="00357247">
        <w:rPr>
          <w:rFonts w:ascii="Arial" w:hAnsi="Arial" w:cs="Arial"/>
          <w:sz w:val="20"/>
        </w:rPr>
        <w:t xml:space="preserve"> </w:t>
      </w:r>
      <w:r w:rsidRPr="005E5288">
        <w:rPr>
          <w:rFonts w:ascii="Arial" w:hAnsi="Arial" w:cs="Arial"/>
          <w:sz w:val="20"/>
        </w:rPr>
        <w:t>сделка одобрена Советом директоров Поручителя</w:t>
      </w:r>
      <w:r w:rsidRPr="00357247">
        <w:rPr>
          <w:rFonts w:ascii="Arial" w:hAnsi="Arial" w:cs="Arial"/>
          <w:sz w:val="20"/>
        </w:rPr>
        <w:t xml:space="preserve"> 13.04.2011 г., Протокол №05/00юр/ук-2011 от 13.04.2011 г. </w:t>
      </w:r>
      <w:r w:rsidRPr="005E5288">
        <w:rPr>
          <w:rFonts w:ascii="Arial" w:hAnsi="Arial" w:cs="Arial"/>
          <w:sz w:val="20"/>
        </w:rPr>
        <w:t xml:space="preserve">Сделка не одобрялась общим собранием акционеров Поручителя в соответствии с п.2 ст.81 Федерального закона «Об акционерных обществах» от 26.12.1995 г. №208-ФЗ, поскольку в совершении сделки были заинтересованы все акционеры </w:t>
      </w:r>
      <w:r>
        <w:rPr>
          <w:rFonts w:ascii="Arial" w:hAnsi="Arial" w:cs="Arial"/>
          <w:sz w:val="20"/>
        </w:rPr>
        <w:t>О</w:t>
      </w:r>
      <w:r w:rsidRPr="005E5288">
        <w:rPr>
          <w:rFonts w:ascii="Arial" w:hAnsi="Arial" w:cs="Arial"/>
          <w:sz w:val="20"/>
        </w:rPr>
        <w:t>бщества;</w:t>
      </w:r>
    </w:p>
    <w:p w14:paraId="48833161" w14:textId="77777777" w:rsidR="00ED43D2" w:rsidRPr="00357247" w:rsidRDefault="00ED43D2" w:rsidP="00ED43D2">
      <w:pPr>
        <w:pStyle w:val="Basic"/>
        <w:spacing w:before="60" w:after="60"/>
        <w:ind w:firstLine="0"/>
        <w:rPr>
          <w:rFonts w:ascii="Arial" w:hAnsi="Arial" w:cs="Arial"/>
          <w:sz w:val="20"/>
        </w:rPr>
      </w:pPr>
      <w:r w:rsidRPr="00357247">
        <w:rPr>
          <w:rFonts w:ascii="Arial" w:hAnsi="Arial" w:cs="Arial"/>
          <w:b/>
          <w:sz w:val="20"/>
        </w:rPr>
        <w:t>иные сведения о сделке, указываемые поручителем по собственному усмотрению:</w:t>
      </w:r>
      <w:r w:rsidRPr="00357247">
        <w:rPr>
          <w:rFonts w:ascii="Arial" w:hAnsi="Arial" w:cs="Arial"/>
          <w:sz w:val="20"/>
        </w:rPr>
        <w:t xml:space="preserve"> отсутствуют.</w:t>
      </w:r>
    </w:p>
    <w:p w14:paraId="6C0A40B6" w14:textId="77777777" w:rsidR="00ED43D2" w:rsidRDefault="00ED43D2" w:rsidP="00ED43D2">
      <w:pPr>
        <w:pStyle w:val="Basic"/>
        <w:spacing w:before="60" w:after="60"/>
        <w:ind w:firstLine="0"/>
        <w:rPr>
          <w:rFonts w:ascii="Arial" w:hAnsi="Arial" w:cs="Arial"/>
          <w:sz w:val="20"/>
        </w:rPr>
      </w:pPr>
    </w:p>
    <w:p w14:paraId="2EDB2E68" w14:textId="51BFB0A0" w:rsidR="00ED43D2" w:rsidRPr="00172262" w:rsidRDefault="00B65ADC" w:rsidP="00ED43D2">
      <w:pPr>
        <w:pStyle w:val="Basic"/>
        <w:spacing w:before="60" w:after="60"/>
        <w:ind w:firstLine="0"/>
        <w:rPr>
          <w:rFonts w:ascii="Arial" w:hAnsi="Arial" w:cs="Arial"/>
          <w:sz w:val="20"/>
        </w:rPr>
      </w:pPr>
      <w:r>
        <w:rPr>
          <w:rFonts w:ascii="Arial" w:hAnsi="Arial" w:cs="Arial"/>
          <w:b/>
          <w:sz w:val="20"/>
        </w:rPr>
        <w:t>3</w:t>
      </w:r>
      <w:r w:rsidR="00ED43D2" w:rsidRPr="00172262">
        <w:rPr>
          <w:rFonts w:ascii="Arial" w:hAnsi="Arial" w:cs="Arial"/>
          <w:b/>
          <w:sz w:val="20"/>
        </w:rPr>
        <w:t xml:space="preserve">. дата совершения сделки: </w:t>
      </w:r>
      <w:r w:rsidR="00ED43D2" w:rsidRPr="00172262">
        <w:rPr>
          <w:rFonts w:ascii="Arial" w:hAnsi="Arial" w:cs="Arial"/>
          <w:sz w:val="20"/>
        </w:rPr>
        <w:t>17</w:t>
      </w:r>
      <w:r w:rsidR="00ED43D2">
        <w:rPr>
          <w:rFonts w:ascii="Arial" w:hAnsi="Arial" w:cs="Arial"/>
          <w:sz w:val="20"/>
        </w:rPr>
        <w:t>.10.</w:t>
      </w:r>
      <w:r w:rsidR="00ED43D2" w:rsidRPr="00172262">
        <w:rPr>
          <w:rFonts w:ascii="Arial" w:hAnsi="Arial" w:cs="Arial"/>
          <w:sz w:val="20"/>
        </w:rPr>
        <w:t>2011 г.;</w:t>
      </w:r>
    </w:p>
    <w:p w14:paraId="299006AD" w14:textId="77777777" w:rsidR="00ED43D2" w:rsidRPr="00714517" w:rsidRDefault="00ED43D2" w:rsidP="00ED43D2">
      <w:pPr>
        <w:pStyle w:val="ConsPlusNormal"/>
        <w:spacing w:before="60" w:after="60"/>
        <w:jc w:val="both"/>
      </w:pPr>
      <w:r w:rsidRPr="00172262">
        <w:rPr>
          <w:b/>
        </w:rPr>
        <w:t xml:space="preserve">предмет сделки и иные существенные условия сделки: </w:t>
      </w:r>
      <w:r>
        <w:t xml:space="preserve">ОАО «ДСК «АВТОБАН» </w:t>
      </w:r>
      <w:r w:rsidRPr="00253EAA">
        <w:t>(заказчик)</w:t>
      </w:r>
      <w:r>
        <w:t xml:space="preserve"> </w:t>
      </w:r>
      <w:r w:rsidRPr="00714517">
        <w:t>заключ</w:t>
      </w:r>
      <w:r>
        <w:t>ило</w:t>
      </w:r>
      <w:r w:rsidRPr="00714517">
        <w:t xml:space="preserve"> дополнительное соглашение к Договору субподряда с ОАО «</w:t>
      </w:r>
      <w:r w:rsidRPr="00253EAA">
        <w:t>ХМДС» (исполнитель) на выполнение работ по реконструкции действующей сети автомобильных работ общего пользования</w:t>
      </w:r>
      <w:r w:rsidRPr="00714517">
        <w:t xml:space="preserve"> федерального значения на объекте «Реконструкция Подъезда к г. Саранску от автодороги М-5 «Урал» на участке Торбеево-автодорога «Урал» (I пусковой комплекс) км 22+489- км 15+489» в республике Мордовия</w:t>
      </w:r>
      <w:r>
        <w:t>. Стоимость работ по договору 713 000 000,00 руб., срок действия договора – до 15.10.2012 г.</w:t>
      </w:r>
      <w:r w:rsidRPr="00714517">
        <w:t>;</w:t>
      </w:r>
    </w:p>
    <w:p w14:paraId="155CEBD9" w14:textId="77777777" w:rsidR="00ED43D2" w:rsidRPr="00172262" w:rsidRDefault="00ED43D2" w:rsidP="00ED43D2">
      <w:pPr>
        <w:pStyle w:val="Basic"/>
        <w:spacing w:before="60" w:after="60"/>
        <w:ind w:firstLine="0"/>
        <w:rPr>
          <w:rFonts w:ascii="Arial" w:hAnsi="Arial" w:cs="Arial"/>
          <w:sz w:val="20"/>
        </w:rPr>
      </w:pPr>
      <w:r w:rsidRPr="00172262">
        <w:rPr>
          <w:rFonts w:ascii="Arial" w:hAnsi="Arial" w:cs="Arial"/>
          <w:b/>
          <w:sz w:val="20"/>
        </w:rPr>
        <w:t xml:space="preserve">стороны сделки: </w:t>
      </w:r>
      <w:r w:rsidRPr="00172262">
        <w:rPr>
          <w:rFonts w:ascii="Arial" w:hAnsi="Arial" w:cs="Arial"/>
          <w:sz w:val="20"/>
        </w:rPr>
        <w:t>ОАО «ДСК «АВТОБАН», ОАО «</w:t>
      </w:r>
      <w:r>
        <w:rPr>
          <w:rFonts w:ascii="Arial" w:hAnsi="Arial" w:cs="Arial"/>
          <w:sz w:val="20"/>
        </w:rPr>
        <w:t>ХМДС</w:t>
      </w:r>
      <w:r w:rsidRPr="00172262">
        <w:rPr>
          <w:rFonts w:ascii="Arial" w:hAnsi="Arial" w:cs="Arial"/>
          <w:sz w:val="20"/>
        </w:rPr>
        <w:t>»;</w:t>
      </w:r>
    </w:p>
    <w:p w14:paraId="28D0A4DF" w14:textId="77777777" w:rsidR="00ED43D2" w:rsidRPr="00172262" w:rsidRDefault="00ED43D2" w:rsidP="00ED43D2">
      <w:pPr>
        <w:pStyle w:val="Basic"/>
        <w:spacing w:before="60" w:after="60"/>
        <w:ind w:firstLine="0"/>
        <w:rPr>
          <w:rFonts w:ascii="Arial" w:hAnsi="Arial" w:cs="Arial"/>
          <w:sz w:val="20"/>
        </w:rPr>
      </w:pPr>
      <w:r w:rsidRPr="00172262">
        <w:rPr>
          <w:rFonts w:ascii="Arial" w:hAnsi="Arial" w:cs="Arial"/>
          <w:b/>
          <w:sz w:val="20"/>
        </w:rPr>
        <w:t xml:space="preserve">полное и сокращенное фирменные наименования (для некоммерческой организации - наименование) юридического лица или фамилия, имя, отчество (если имеется) физического лица, признанного в соответствии с законодательством Российской Федерации лицом, заинтересованным в совершении сделки, а также основание (основания), по которому такое лицо признано заинтересованным в совершении указанной сделки: </w:t>
      </w:r>
      <w:r w:rsidRPr="00357247">
        <w:rPr>
          <w:rFonts w:ascii="Arial" w:hAnsi="Arial" w:cs="Arial"/>
          <w:sz w:val="20"/>
        </w:rPr>
        <w:t>Генеральн</w:t>
      </w:r>
      <w:r>
        <w:rPr>
          <w:rFonts w:ascii="Arial" w:hAnsi="Arial" w:cs="Arial"/>
          <w:sz w:val="20"/>
        </w:rPr>
        <w:t>ый директор</w:t>
      </w:r>
      <w:r w:rsidRPr="00357247">
        <w:rPr>
          <w:rFonts w:ascii="Arial" w:hAnsi="Arial" w:cs="Arial"/>
          <w:sz w:val="20"/>
        </w:rPr>
        <w:t xml:space="preserve"> и </w:t>
      </w:r>
      <w:r>
        <w:rPr>
          <w:rFonts w:ascii="Arial" w:hAnsi="Arial" w:cs="Arial"/>
          <w:sz w:val="20"/>
        </w:rPr>
        <w:t>член</w:t>
      </w:r>
      <w:r w:rsidRPr="00357247">
        <w:rPr>
          <w:rFonts w:ascii="Arial" w:hAnsi="Arial" w:cs="Arial"/>
          <w:sz w:val="20"/>
        </w:rPr>
        <w:t xml:space="preserve"> Совета </w:t>
      </w:r>
      <w:r>
        <w:rPr>
          <w:rFonts w:ascii="Arial" w:hAnsi="Arial" w:cs="Arial"/>
          <w:sz w:val="20"/>
        </w:rPr>
        <w:t>д</w:t>
      </w:r>
      <w:r w:rsidRPr="00357247">
        <w:rPr>
          <w:rFonts w:ascii="Arial" w:hAnsi="Arial" w:cs="Arial"/>
          <w:sz w:val="20"/>
        </w:rPr>
        <w:t xml:space="preserve">иректоров ОАО «ДСК «АВТОБАН» </w:t>
      </w:r>
      <w:r>
        <w:rPr>
          <w:rFonts w:ascii="Arial" w:hAnsi="Arial" w:cs="Arial"/>
          <w:sz w:val="20"/>
        </w:rPr>
        <w:t>Андреев Алексей Владимирович</w:t>
      </w:r>
      <w:r w:rsidRPr="00357247">
        <w:rPr>
          <w:rFonts w:ascii="Arial" w:hAnsi="Arial" w:cs="Arial"/>
          <w:sz w:val="20"/>
        </w:rPr>
        <w:t xml:space="preserve"> на момент заключения сделки</w:t>
      </w:r>
      <w:r>
        <w:rPr>
          <w:rFonts w:ascii="Arial" w:hAnsi="Arial" w:cs="Arial"/>
          <w:sz w:val="20"/>
        </w:rPr>
        <w:t>, одновременно занимал должность</w:t>
      </w:r>
      <w:r w:rsidRPr="00357247">
        <w:rPr>
          <w:rFonts w:ascii="Arial" w:hAnsi="Arial" w:cs="Arial"/>
          <w:sz w:val="20"/>
        </w:rPr>
        <w:t xml:space="preserve"> в органах управления </w:t>
      </w:r>
      <w:r>
        <w:rPr>
          <w:rFonts w:ascii="Arial" w:hAnsi="Arial" w:cs="Arial"/>
          <w:sz w:val="20"/>
        </w:rPr>
        <w:t xml:space="preserve">стороны по сделке - </w:t>
      </w:r>
      <w:r w:rsidRPr="00357247">
        <w:rPr>
          <w:rFonts w:ascii="Arial" w:hAnsi="Arial" w:cs="Arial"/>
          <w:sz w:val="20"/>
        </w:rPr>
        <w:t>ОАО «Ханты-Мансийскдорстрой»</w:t>
      </w:r>
      <w:r w:rsidRPr="00172262">
        <w:rPr>
          <w:rFonts w:ascii="Arial" w:hAnsi="Arial" w:cs="Arial"/>
          <w:sz w:val="20"/>
        </w:rPr>
        <w:t>;</w:t>
      </w:r>
    </w:p>
    <w:p w14:paraId="6751CBF6" w14:textId="77777777" w:rsidR="00ED43D2" w:rsidRPr="00172262" w:rsidRDefault="00ED43D2" w:rsidP="00ED43D2">
      <w:pPr>
        <w:pStyle w:val="Basic"/>
        <w:spacing w:before="60" w:after="60"/>
        <w:ind w:firstLine="0"/>
        <w:rPr>
          <w:rFonts w:ascii="Arial" w:hAnsi="Arial" w:cs="Arial"/>
          <w:sz w:val="20"/>
        </w:rPr>
      </w:pPr>
      <w:r w:rsidRPr="00172262">
        <w:rPr>
          <w:rFonts w:ascii="Arial" w:hAnsi="Arial" w:cs="Arial"/>
          <w:b/>
          <w:sz w:val="20"/>
        </w:rPr>
        <w:t xml:space="preserve">размер сделки (указывается в денежном выражении и в процентах от балансовой стоимости активов поручителя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размещением путем подписки или реализацией обыкновенных акций - в процентах от обыкновенных акций, размещенных до даты совершения сделки, и обыкновенных акций, в которые могут быть конвертированы размещенные до даты совершения сделки ценные бумаги, конвертируемые в акции): </w:t>
      </w:r>
      <w:r w:rsidRPr="00172262">
        <w:rPr>
          <w:rFonts w:ascii="Arial" w:hAnsi="Arial" w:cs="Arial"/>
          <w:sz w:val="20"/>
        </w:rPr>
        <w:t>713 000 000 рублей</w:t>
      </w:r>
      <w:r>
        <w:rPr>
          <w:rFonts w:ascii="Arial" w:hAnsi="Arial" w:cs="Arial"/>
          <w:sz w:val="20"/>
        </w:rPr>
        <w:t xml:space="preserve">, что составляет </w:t>
      </w:r>
      <w:r w:rsidRPr="00172262">
        <w:rPr>
          <w:rFonts w:ascii="Arial" w:hAnsi="Arial" w:cs="Arial"/>
          <w:sz w:val="20"/>
        </w:rPr>
        <w:t>10,7%</w:t>
      </w:r>
      <w:r w:rsidRPr="00172262">
        <w:t xml:space="preserve"> </w:t>
      </w:r>
      <w:r w:rsidRPr="00172262">
        <w:rPr>
          <w:rFonts w:ascii="Arial" w:hAnsi="Arial" w:cs="Arial"/>
          <w:sz w:val="20"/>
        </w:rPr>
        <w:t xml:space="preserve">от балансовой стоимости активов </w:t>
      </w:r>
      <w:r>
        <w:rPr>
          <w:rFonts w:ascii="Arial" w:hAnsi="Arial" w:cs="Arial"/>
          <w:sz w:val="20"/>
        </w:rPr>
        <w:t>Поручителя по состоянию на 30.09</w:t>
      </w:r>
      <w:r w:rsidRPr="00172262">
        <w:rPr>
          <w:rFonts w:ascii="Arial" w:hAnsi="Arial" w:cs="Arial"/>
          <w:sz w:val="20"/>
        </w:rPr>
        <w:t>.2011 г.</w:t>
      </w:r>
      <w:r>
        <w:rPr>
          <w:rFonts w:ascii="Arial" w:hAnsi="Arial" w:cs="Arial"/>
          <w:sz w:val="20"/>
        </w:rPr>
        <w:t>;</w:t>
      </w:r>
    </w:p>
    <w:p w14:paraId="480A8B1C" w14:textId="77777777" w:rsidR="00ED43D2" w:rsidRPr="00172262" w:rsidRDefault="00ED43D2" w:rsidP="00ED43D2">
      <w:pPr>
        <w:pStyle w:val="Basic"/>
        <w:spacing w:before="60" w:after="60"/>
        <w:ind w:firstLine="0"/>
        <w:rPr>
          <w:rFonts w:ascii="Arial" w:hAnsi="Arial" w:cs="Arial"/>
          <w:sz w:val="20"/>
        </w:rPr>
      </w:pPr>
      <w:r w:rsidRPr="00172262">
        <w:rPr>
          <w:rFonts w:ascii="Arial" w:hAnsi="Arial" w:cs="Arial"/>
          <w:b/>
          <w:sz w:val="20"/>
        </w:rPr>
        <w:t xml:space="preserve">срок исполнения обязательств по сделке, а также сведения об исполнении указанных обязательств: </w:t>
      </w:r>
      <w:r w:rsidRPr="00172262">
        <w:rPr>
          <w:rFonts w:ascii="Arial" w:hAnsi="Arial" w:cs="Arial"/>
          <w:sz w:val="20"/>
        </w:rPr>
        <w:t xml:space="preserve">15 октября 2012 г.; обязательства </w:t>
      </w:r>
      <w:r>
        <w:rPr>
          <w:rFonts w:ascii="Arial" w:hAnsi="Arial" w:cs="Arial"/>
          <w:sz w:val="20"/>
        </w:rPr>
        <w:t xml:space="preserve">по сделке </w:t>
      </w:r>
      <w:r w:rsidRPr="00172262">
        <w:rPr>
          <w:rFonts w:ascii="Arial" w:hAnsi="Arial" w:cs="Arial"/>
          <w:sz w:val="20"/>
        </w:rPr>
        <w:t>исполнены</w:t>
      </w:r>
      <w:r>
        <w:rPr>
          <w:rFonts w:ascii="Arial" w:hAnsi="Arial" w:cs="Arial"/>
          <w:sz w:val="20"/>
        </w:rPr>
        <w:t xml:space="preserve"> сторонами своевременно и в полном объеме;</w:t>
      </w:r>
    </w:p>
    <w:p w14:paraId="57879CD8" w14:textId="77777777" w:rsidR="00ED43D2" w:rsidRPr="00172262" w:rsidRDefault="00ED43D2" w:rsidP="00ED43D2">
      <w:pPr>
        <w:pStyle w:val="Basic"/>
        <w:spacing w:before="60" w:after="60"/>
        <w:ind w:firstLine="0"/>
        <w:rPr>
          <w:rFonts w:ascii="Arial" w:hAnsi="Arial" w:cs="Arial"/>
          <w:sz w:val="20"/>
        </w:rPr>
      </w:pPr>
      <w:r w:rsidRPr="00172262">
        <w:rPr>
          <w:rFonts w:ascii="Arial" w:hAnsi="Arial" w:cs="Arial"/>
          <w:b/>
          <w:sz w:val="20"/>
        </w:rPr>
        <w:t>орган управления поручителя, принявший решение об одобрении сделки, дата принятия соответствующего решения (дата составления и номер протокола)</w:t>
      </w:r>
      <w:r>
        <w:rPr>
          <w:rFonts w:ascii="Arial" w:hAnsi="Arial" w:cs="Arial"/>
          <w:b/>
          <w:sz w:val="20"/>
        </w:rPr>
        <w:t>:</w:t>
      </w:r>
      <w:r w:rsidRPr="00172262">
        <w:rPr>
          <w:rFonts w:ascii="Arial" w:hAnsi="Arial" w:cs="Arial"/>
          <w:b/>
          <w:sz w:val="20"/>
        </w:rPr>
        <w:t xml:space="preserve"> </w:t>
      </w:r>
      <w:r w:rsidRPr="005E5288">
        <w:rPr>
          <w:rFonts w:ascii="Arial" w:hAnsi="Arial" w:cs="Arial"/>
          <w:sz w:val="20"/>
        </w:rPr>
        <w:t xml:space="preserve">сделка одобрена </w:t>
      </w:r>
      <w:r w:rsidRPr="00172262">
        <w:rPr>
          <w:rFonts w:ascii="Arial" w:hAnsi="Arial" w:cs="Arial"/>
          <w:sz w:val="20"/>
        </w:rPr>
        <w:t>Совет</w:t>
      </w:r>
      <w:r>
        <w:rPr>
          <w:rFonts w:ascii="Arial" w:hAnsi="Arial" w:cs="Arial"/>
          <w:sz w:val="20"/>
        </w:rPr>
        <w:t>ом д</w:t>
      </w:r>
      <w:r w:rsidRPr="00172262">
        <w:rPr>
          <w:rFonts w:ascii="Arial" w:hAnsi="Arial" w:cs="Arial"/>
          <w:sz w:val="20"/>
        </w:rPr>
        <w:t xml:space="preserve">иректоров 03.05.2012 г., Протокол №09юр/ук-2012 от 03.05.2012 г. </w:t>
      </w:r>
      <w:r w:rsidRPr="005E5288">
        <w:rPr>
          <w:rFonts w:ascii="Arial" w:hAnsi="Arial" w:cs="Arial"/>
          <w:sz w:val="20"/>
        </w:rPr>
        <w:t xml:space="preserve">Сделка не одобрялась общим собранием акционеров Поручителя в соответствии с п.2 ст.81 Федерального закона «Об акционерных обществах» от 26.12.1995 г. №208-ФЗ, поскольку в совершении сделки были заинтересованы все акционеры </w:t>
      </w:r>
      <w:r>
        <w:rPr>
          <w:rFonts w:ascii="Arial" w:hAnsi="Arial" w:cs="Arial"/>
          <w:sz w:val="20"/>
        </w:rPr>
        <w:t>О</w:t>
      </w:r>
      <w:r w:rsidRPr="005E5288">
        <w:rPr>
          <w:rFonts w:ascii="Arial" w:hAnsi="Arial" w:cs="Arial"/>
          <w:sz w:val="20"/>
        </w:rPr>
        <w:t>бщества</w:t>
      </w:r>
      <w:r w:rsidRPr="00172262">
        <w:rPr>
          <w:rFonts w:ascii="Arial" w:hAnsi="Arial" w:cs="Arial"/>
          <w:sz w:val="20"/>
        </w:rPr>
        <w:t>;</w:t>
      </w:r>
    </w:p>
    <w:p w14:paraId="0898E4FC" w14:textId="77777777" w:rsidR="00ED43D2" w:rsidRPr="00172262" w:rsidRDefault="00ED43D2" w:rsidP="00ED43D2">
      <w:pPr>
        <w:pStyle w:val="Basic"/>
        <w:spacing w:before="60" w:after="60"/>
        <w:ind w:firstLine="0"/>
        <w:rPr>
          <w:rFonts w:ascii="Arial" w:hAnsi="Arial" w:cs="Arial"/>
          <w:sz w:val="20"/>
        </w:rPr>
      </w:pPr>
      <w:r w:rsidRPr="00172262">
        <w:rPr>
          <w:rFonts w:ascii="Arial" w:hAnsi="Arial" w:cs="Arial"/>
          <w:b/>
          <w:sz w:val="20"/>
        </w:rPr>
        <w:t xml:space="preserve">иные сведения о сделке, указываемые поручителем по собственному усмотрению: </w:t>
      </w:r>
      <w:r w:rsidRPr="00172262">
        <w:rPr>
          <w:rFonts w:ascii="Arial" w:hAnsi="Arial" w:cs="Arial"/>
          <w:sz w:val="20"/>
        </w:rPr>
        <w:t>отсутствуют.</w:t>
      </w:r>
    </w:p>
    <w:p w14:paraId="6C955B34" w14:textId="77777777" w:rsidR="00ED43D2" w:rsidRDefault="00ED43D2" w:rsidP="00ED43D2">
      <w:pPr>
        <w:pStyle w:val="Basic"/>
        <w:spacing w:before="60" w:after="60"/>
        <w:ind w:firstLine="0"/>
        <w:rPr>
          <w:rFonts w:ascii="Arial" w:hAnsi="Arial" w:cs="Arial"/>
          <w:sz w:val="20"/>
        </w:rPr>
      </w:pPr>
    </w:p>
    <w:p w14:paraId="38D8DAEB" w14:textId="41E7CEAE" w:rsidR="00ED43D2" w:rsidRPr="00172262" w:rsidRDefault="00B65ADC" w:rsidP="00ED43D2">
      <w:pPr>
        <w:pStyle w:val="Basic"/>
        <w:spacing w:before="60" w:after="60"/>
        <w:ind w:firstLine="0"/>
        <w:rPr>
          <w:rFonts w:ascii="Arial" w:hAnsi="Arial" w:cs="Arial"/>
          <w:sz w:val="20"/>
        </w:rPr>
      </w:pPr>
      <w:r>
        <w:rPr>
          <w:rFonts w:ascii="Arial" w:hAnsi="Arial" w:cs="Arial"/>
          <w:b/>
          <w:sz w:val="20"/>
        </w:rPr>
        <w:t>4</w:t>
      </w:r>
      <w:r w:rsidR="00ED43D2" w:rsidRPr="00172262">
        <w:rPr>
          <w:rFonts w:ascii="Arial" w:hAnsi="Arial" w:cs="Arial"/>
          <w:b/>
          <w:sz w:val="20"/>
        </w:rPr>
        <w:t xml:space="preserve">. </w:t>
      </w:r>
      <w:r w:rsidR="00ED43D2">
        <w:rPr>
          <w:rFonts w:ascii="Arial" w:hAnsi="Arial" w:cs="Arial"/>
          <w:b/>
          <w:sz w:val="20"/>
        </w:rPr>
        <w:t xml:space="preserve">дата совершения сделки: </w:t>
      </w:r>
      <w:r w:rsidR="00ED43D2" w:rsidRPr="00172262">
        <w:rPr>
          <w:rFonts w:ascii="Arial" w:hAnsi="Arial" w:cs="Arial"/>
          <w:sz w:val="20"/>
        </w:rPr>
        <w:t>03</w:t>
      </w:r>
      <w:r w:rsidR="00ED43D2">
        <w:rPr>
          <w:rFonts w:ascii="Arial" w:hAnsi="Arial" w:cs="Arial"/>
          <w:sz w:val="20"/>
        </w:rPr>
        <w:t>.05.</w:t>
      </w:r>
      <w:r w:rsidR="00ED43D2" w:rsidRPr="00172262">
        <w:rPr>
          <w:rFonts w:ascii="Arial" w:hAnsi="Arial" w:cs="Arial"/>
          <w:sz w:val="20"/>
        </w:rPr>
        <w:t>2012 г.;</w:t>
      </w:r>
    </w:p>
    <w:p w14:paraId="72533B1D" w14:textId="14D6DE71" w:rsidR="00ED43D2" w:rsidRPr="00172262" w:rsidRDefault="00ED43D2" w:rsidP="00ED43D2">
      <w:pPr>
        <w:pStyle w:val="Basic"/>
        <w:spacing w:before="60" w:after="60"/>
        <w:ind w:firstLine="0"/>
        <w:rPr>
          <w:rFonts w:ascii="Arial" w:hAnsi="Arial" w:cs="Arial"/>
          <w:sz w:val="20"/>
        </w:rPr>
      </w:pPr>
      <w:r w:rsidRPr="00172262">
        <w:rPr>
          <w:rFonts w:ascii="Arial" w:hAnsi="Arial" w:cs="Arial"/>
          <w:b/>
          <w:sz w:val="20"/>
        </w:rPr>
        <w:t xml:space="preserve">предмет сделки и иные существенные условия сделки: </w:t>
      </w:r>
      <w:r>
        <w:rPr>
          <w:rFonts w:ascii="Arial" w:hAnsi="Arial" w:cs="Arial"/>
          <w:sz w:val="20"/>
        </w:rPr>
        <w:t xml:space="preserve">ОАО «ДСК АВТОБАН» </w:t>
      </w:r>
      <w:r w:rsidRPr="000E6FF8">
        <w:rPr>
          <w:rFonts w:ascii="Arial" w:hAnsi="Arial" w:cs="Arial"/>
          <w:sz w:val="20"/>
        </w:rPr>
        <w:t>(заказчик) заключено дополнительное соглашение к Договору субподряда с ОАО «</w:t>
      </w:r>
      <w:r w:rsidR="00EA6BA9">
        <w:rPr>
          <w:rFonts w:ascii="Arial" w:hAnsi="Arial" w:cs="Arial"/>
          <w:sz w:val="20"/>
        </w:rPr>
        <w:t>ХМДС</w:t>
      </w:r>
      <w:r w:rsidRPr="000E6FF8">
        <w:rPr>
          <w:rFonts w:ascii="Arial" w:hAnsi="Arial" w:cs="Arial"/>
          <w:sz w:val="20"/>
        </w:rPr>
        <w:t>» (исполнитель) на выполнение работ по реконструкции действующей сети автомобильных работ общего пользования федерального значения на объекте «Реконструкция</w:t>
      </w:r>
      <w:r w:rsidRPr="00172262">
        <w:rPr>
          <w:rFonts w:ascii="Arial" w:hAnsi="Arial" w:cs="Arial"/>
          <w:sz w:val="20"/>
        </w:rPr>
        <w:t xml:space="preserve"> Подъезда к г. Саранску от автодороги М-5 «Урал» на участке Торбеево-автодорога «Урал» (</w:t>
      </w:r>
      <w:r w:rsidRPr="00172262">
        <w:rPr>
          <w:rFonts w:ascii="Arial" w:hAnsi="Arial" w:cs="Arial"/>
          <w:sz w:val="20"/>
          <w:lang w:val="en-US"/>
        </w:rPr>
        <w:t>I</w:t>
      </w:r>
      <w:r w:rsidRPr="00172262">
        <w:rPr>
          <w:rFonts w:ascii="Arial" w:hAnsi="Arial" w:cs="Arial"/>
          <w:sz w:val="20"/>
        </w:rPr>
        <w:t xml:space="preserve"> пусковой комплекс) км 22+489- км 15+489» в республике Мордовия;</w:t>
      </w:r>
    </w:p>
    <w:p w14:paraId="7E0FCE41" w14:textId="77777777" w:rsidR="00ED43D2" w:rsidRPr="00172262" w:rsidRDefault="00ED43D2" w:rsidP="00ED43D2">
      <w:pPr>
        <w:pStyle w:val="Basic"/>
        <w:spacing w:before="60" w:after="60"/>
        <w:ind w:firstLine="0"/>
        <w:rPr>
          <w:rFonts w:ascii="Arial" w:hAnsi="Arial" w:cs="Arial"/>
          <w:sz w:val="20"/>
        </w:rPr>
      </w:pPr>
      <w:r w:rsidRPr="00172262">
        <w:rPr>
          <w:rFonts w:ascii="Arial" w:hAnsi="Arial" w:cs="Arial"/>
          <w:b/>
          <w:sz w:val="20"/>
        </w:rPr>
        <w:t xml:space="preserve">стороны сделки: </w:t>
      </w:r>
      <w:r w:rsidRPr="00172262">
        <w:rPr>
          <w:rFonts w:ascii="Arial" w:hAnsi="Arial" w:cs="Arial"/>
          <w:sz w:val="20"/>
        </w:rPr>
        <w:t>ОАО «ДСК «АВТОБАН», ОАО «</w:t>
      </w:r>
      <w:r>
        <w:rPr>
          <w:rFonts w:ascii="Arial" w:hAnsi="Arial" w:cs="Arial"/>
          <w:sz w:val="20"/>
        </w:rPr>
        <w:t>ХМДС</w:t>
      </w:r>
      <w:r w:rsidRPr="00172262">
        <w:rPr>
          <w:rFonts w:ascii="Arial" w:hAnsi="Arial" w:cs="Arial"/>
          <w:sz w:val="20"/>
        </w:rPr>
        <w:t>»;</w:t>
      </w:r>
    </w:p>
    <w:p w14:paraId="3F68843B" w14:textId="429BB18C" w:rsidR="00ED43D2" w:rsidRDefault="00ED43D2" w:rsidP="00ED43D2">
      <w:pPr>
        <w:pStyle w:val="Basic"/>
        <w:spacing w:before="60" w:after="60"/>
        <w:ind w:firstLine="0"/>
        <w:rPr>
          <w:rFonts w:ascii="Arial" w:hAnsi="Arial" w:cs="Arial"/>
          <w:sz w:val="20"/>
        </w:rPr>
      </w:pPr>
      <w:r w:rsidRPr="00172262">
        <w:rPr>
          <w:rFonts w:ascii="Arial" w:hAnsi="Arial" w:cs="Arial"/>
          <w:b/>
          <w:sz w:val="20"/>
        </w:rPr>
        <w:t xml:space="preserve">полное и сокращенное фирменные наименования (для некоммерческой организации - наименование) юридического лица или фамилия, имя, отчество (если имеется) физического лица, признанного в соответствии с законодательством Российской Федерации лицом, заинтересованным в совершении сделки, а также основание (основания), по которому такое лицо признано заинтересованным в совершении указанной сделки: </w:t>
      </w:r>
      <w:r w:rsidRPr="00357247">
        <w:rPr>
          <w:rFonts w:ascii="Arial" w:hAnsi="Arial" w:cs="Arial"/>
          <w:sz w:val="20"/>
        </w:rPr>
        <w:t>Генеральн</w:t>
      </w:r>
      <w:r>
        <w:rPr>
          <w:rFonts w:ascii="Arial" w:hAnsi="Arial" w:cs="Arial"/>
          <w:sz w:val="20"/>
        </w:rPr>
        <w:t>ый директор</w:t>
      </w:r>
      <w:r w:rsidRPr="00357247">
        <w:rPr>
          <w:rFonts w:ascii="Arial" w:hAnsi="Arial" w:cs="Arial"/>
          <w:sz w:val="20"/>
        </w:rPr>
        <w:t xml:space="preserve"> и </w:t>
      </w:r>
      <w:r>
        <w:rPr>
          <w:rFonts w:ascii="Arial" w:hAnsi="Arial" w:cs="Arial"/>
          <w:sz w:val="20"/>
        </w:rPr>
        <w:t>член</w:t>
      </w:r>
      <w:r w:rsidRPr="00357247">
        <w:rPr>
          <w:rFonts w:ascii="Arial" w:hAnsi="Arial" w:cs="Arial"/>
          <w:sz w:val="20"/>
        </w:rPr>
        <w:t xml:space="preserve"> Совета </w:t>
      </w:r>
      <w:r>
        <w:rPr>
          <w:rFonts w:ascii="Arial" w:hAnsi="Arial" w:cs="Arial"/>
          <w:sz w:val="20"/>
        </w:rPr>
        <w:t>д</w:t>
      </w:r>
      <w:r w:rsidRPr="00357247">
        <w:rPr>
          <w:rFonts w:ascii="Arial" w:hAnsi="Arial" w:cs="Arial"/>
          <w:sz w:val="20"/>
        </w:rPr>
        <w:t xml:space="preserve">иректоров ОАО «ДСК «АВТОБАН» </w:t>
      </w:r>
      <w:r>
        <w:rPr>
          <w:rFonts w:ascii="Arial" w:hAnsi="Arial" w:cs="Arial"/>
          <w:sz w:val="20"/>
        </w:rPr>
        <w:t>Андреев Алексей Владимирович</w:t>
      </w:r>
      <w:r w:rsidRPr="00357247">
        <w:rPr>
          <w:rFonts w:ascii="Arial" w:hAnsi="Arial" w:cs="Arial"/>
          <w:sz w:val="20"/>
        </w:rPr>
        <w:t xml:space="preserve"> на момент заключения сделки</w:t>
      </w:r>
      <w:r>
        <w:rPr>
          <w:rFonts w:ascii="Arial" w:hAnsi="Arial" w:cs="Arial"/>
          <w:sz w:val="20"/>
        </w:rPr>
        <w:t>, одновременно занимал должность</w:t>
      </w:r>
      <w:r w:rsidRPr="00357247">
        <w:rPr>
          <w:rFonts w:ascii="Arial" w:hAnsi="Arial" w:cs="Arial"/>
          <w:sz w:val="20"/>
        </w:rPr>
        <w:t xml:space="preserve"> в органах управления </w:t>
      </w:r>
      <w:r>
        <w:rPr>
          <w:rFonts w:ascii="Arial" w:hAnsi="Arial" w:cs="Arial"/>
          <w:sz w:val="20"/>
        </w:rPr>
        <w:t xml:space="preserve">стороны по сделке - </w:t>
      </w:r>
      <w:r w:rsidRPr="00357247">
        <w:rPr>
          <w:rFonts w:ascii="Arial" w:hAnsi="Arial" w:cs="Arial"/>
          <w:sz w:val="20"/>
        </w:rPr>
        <w:t>ОАО «</w:t>
      </w:r>
      <w:r w:rsidR="00EA6BA9">
        <w:rPr>
          <w:rFonts w:ascii="Arial" w:hAnsi="Arial" w:cs="Arial"/>
          <w:sz w:val="20"/>
        </w:rPr>
        <w:t>ХМДС</w:t>
      </w:r>
      <w:r w:rsidRPr="00357247">
        <w:rPr>
          <w:rFonts w:ascii="Arial" w:hAnsi="Arial" w:cs="Arial"/>
          <w:sz w:val="20"/>
        </w:rPr>
        <w:t>»</w:t>
      </w:r>
      <w:r w:rsidRPr="00172262">
        <w:rPr>
          <w:rFonts w:ascii="Arial" w:hAnsi="Arial" w:cs="Arial"/>
          <w:sz w:val="20"/>
        </w:rPr>
        <w:t>;</w:t>
      </w:r>
    </w:p>
    <w:p w14:paraId="27A5A593" w14:textId="77777777" w:rsidR="00ED43D2" w:rsidRPr="00172262" w:rsidRDefault="00ED43D2" w:rsidP="00ED43D2">
      <w:pPr>
        <w:pStyle w:val="Basic"/>
        <w:spacing w:before="60" w:after="60"/>
        <w:ind w:firstLine="0"/>
        <w:rPr>
          <w:rFonts w:ascii="Arial" w:hAnsi="Arial" w:cs="Arial"/>
          <w:sz w:val="20"/>
        </w:rPr>
      </w:pPr>
      <w:r w:rsidRPr="00172262">
        <w:rPr>
          <w:rFonts w:ascii="Arial" w:hAnsi="Arial" w:cs="Arial"/>
          <w:b/>
          <w:sz w:val="20"/>
        </w:rPr>
        <w:t xml:space="preserve">размер сделки (указывается в денежном выражении и в процентах от балансовой стоимости активов поручителя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размещением путем подписки или реализацией обыкновенных акций - в процентах от обыкновенных акций, размещенных до даты совершения сделки, и обыкновенных акций, в которые могут быть конвертированы размещенные до даты совершения сделки ценные бумаги, конвертируемые в акции): </w:t>
      </w:r>
      <w:r w:rsidRPr="00172262">
        <w:rPr>
          <w:rFonts w:ascii="Arial" w:hAnsi="Arial" w:cs="Arial"/>
          <w:sz w:val="20"/>
        </w:rPr>
        <w:t>675 980 377 рублей</w:t>
      </w:r>
      <w:r>
        <w:rPr>
          <w:rFonts w:ascii="Arial" w:hAnsi="Arial" w:cs="Arial"/>
          <w:sz w:val="20"/>
        </w:rPr>
        <w:t xml:space="preserve">, что составляет </w:t>
      </w:r>
      <w:r w:rsidRPr="00172262">
        <w:rPr>
          <w:rFonts w:ascii="Arial" w:hAnsi="Arial" w:cs="Arial"/>
          <w:sz w:val="20"/>
        </w:rPr>
        <w:t>7,3%</w:t>
      </w:r>
      <w:r>
        <w:rPr>
          <w:rFonts w:ascii="Arial" w:hAnsi="Arial" w:cs="Arial"/>
          <w:sz w:val="20"/>
        </w:rPr>
        <w:t xml:space="preserve"> </w:t>
      </w:r>
      <w:r w:rsidRPr="001C05FD">
        <w:rPr>
          <w:rFonts w:ascii="Arial" w:hAnsi="Arial" w:cs="Arial"/>
          <w:sz w:val="20"/>
        </w:rPr>
        <w:t>от балансовой стоимости активов Поручителя по состоянию на 3</w:t>
      </w:r>
      <w:r>
        <w:rPr>
          <w:rFonts w:ascii="Arial" w:hAnsi="Arial" w:cs="Arial"/>
          <w:sz w:val="20"/>
        </w:rPr>
        <w:t>1.03</w:t>
      </w:r>
      <w:r w:rsidRPr="001C05FD">
        <w:rPr>
          <w:rFonts w:ascii="Arial" w:hAnsi="Arial" w:cs="Arial"/>
          <w:sz w:val="20"/>
        </w:rPr>
        <w:t>.201</w:t>
      </w:r>
      <w:r>
        <w:rPr>
          <w:rFonts w:ascii="Arial" w:hAnsi="Arial" w:cs="Arial"/>
          <w:sz w:val="20"/>
        </w:rPr>
        <w:t>2</w:t>
      </w:r>
      <w:r w:rsidRPr="001C05FD">
        <w:rPr>
          <w:rFonts w:ascii="Arial" w:hAnsi="Arial" w:cs="Arial"/>
          <w:sz w:val="20"/>
        </w:rPr>
        <w:t xml:space="preserve"> г.</w:t>
      </w:r>
      <w:r>
        <w:rPr>
          <w:rFonts w:ascii="Arial" w:hAnsi="Arial" w:cs="Arial"/>
          <w:sz w:val="20"/>
        </w:rPr>
        <w:t>;</w:t>
      </w:r>
    </w:p>
    <w:p w14:paraId="18CDBF96" w14:textId="77777777" w:rsidR="00ED43D2" w:rsidRPr="001C05FD" w:rsidRDefault="00ED43D2" w:rsidP="00ED43D2">
      <w:pPr>
        <w:pStyle w:val="Basic"/>
        <w:spacing w:before="60" w:after="60"/>
        <w:ind w:firstLine="0"/>
        <w:rPr>
          <w:rFonts w:ascii="Arial" w:hAnsi="Arial" w:cs="Arial"/>
          <w:sz w:val="20"/>
        </w:rPr>
      </w:pPr>
      <w:r w:rsidRPr="00172262">
        <w:rPr>
          <w:rFonts w:ascii="Arial" w:hAnsi="Arial" w:cs="Arial"/>
          <w:b/>
          <w:sz w:val="20"/>
        </w:rPr>
        <w:t xml:space="preserve">срок исполнения обязательств по сделке, а также сведения об исполнении указанных обязательств: </w:t>
      </w:r>
      <w:r w:rsidRPr="001C05FD">
        <w:rPr>
          <w:rFonts w:ascii="Arial" w:hAnsi="Arial" w:cs="Arial"/>
          <w:sz w:val="20"/>
        </w:rPr>
        <w:t>15</w:t>
      </w:r>
      <w:r>
        <w:rPr>
          <w:rFonts w:ascii="Arial" w:hAnsi="Arial" w:cs="Arial"/>
          <w:sz w:val="20"/>
        </w:rPr>
        <w:t>.10.</w:t>
      </w:r>
      <w:r w:rsidRPr="001C05FD">
        <w:rPr>
          <w:rFonts w:ascii="Arial" w:hAnsi="Arial" w:cs="Arial"/>
          <w:sz w:val="20"/>
        </w:rPr>
        <w:t>2012</w:t>
      </w:r>
      <w:r>
        <w:rPr>
          <w:rFonts w:ascii="Arial" w:hAnsi="Arial" w:cs="Arial"/>
          <w:sz w:val="20"/>
        </w:rPr>
        <w:t xml:space="preserve"> г.</w:t>
      </w:r>
      <w:r w:rsidRPr="001C05FD">
        <w:rPr>
          <w:rFonts w:ascii="Arial" w:hAnsi="Arial" w:cs="Arial"/>
          <w:sz w:val="20"/>
        </w:rPr>
        <w:t>; обязательства по сделке исполнены сторонами своевременно и в полном объеме</w:t>
      </w:r>
      <w:r>
        <w:rPr>
          <w:rFonts w:ascii="Arial" w:hAnsi="Arial" w:cs="Arial"/>
          <w:sz w:val="20"/>
        </w:rPr>
        <w:t xml:space="preserve"> </w:t>
      </w:r>
      <w:r w:rsidRPr="001C05FD">
        <w:rPr>
          <w:rFonts w:ascii="Arial" w:hAnsi="Arial" w:cs="Arial"/>
          <w:sz w:val="20"/>
        </w:rPr>
        <w:t>15</w:t>
      </w:r>
      <w:r>
        <w:rPr>
          <w:rFonts w:ascii="Arial" w:hAnsi="Arial" w:cs="Arial"/>
          <w:sz w:val="20"/>
        </w:rPr>
        <w:t>.10.</w:t>
      </w:r>
      <w:r w:rsidRPr="001C05FD">
        <w:rPr>
          <w:rFonts w:ascii="Arial" w:hAnsi="Arial" w:cs="Arial"/>
          <w:sz w:val="20"/>
        </w:rPr>
        <w:t>2012</w:t>
      </w:r>
      <w:r>
        <w:rPr>
          <w:rFonts w:ascii="Arial" w:hAnsi="Arial" w:cs="Arial"/>
          <w:sz w:val="20"/>
        </w:rPr>
        <w:t xml:space="preserve"> г.;</w:t>
      </w:r>
    </w:p>
    <w:p w14:paraId="283BA666" w14:textId="77777777" w:rsidR="00ED43D2" w:rsidRPr="001C05FD" w:rsidRDefault="00ED43D2" w:rsidP="00ED43D2">
      <w:pPr>
        <w:pStyle w:val="Basic"/>
        <w:spacing w:before="60" w:after="60"/>
        <w:ind w:firstLine="0"/>
        <w:rPr>
          <w:rFonts w:ascii="Arial" w:hAnsi="Arial" w:cs="Arial"/>
          <w:sz w:val="20"/>
        </w:rPr>
      </w:pPr>
      <w:r w:rsidRPr="00172262">
        <w:rPr>
          <w:rFonts w:ascii="Arial" w:hAnsi="Arial" w:cs="Arial"/>
          <w:b/>
          <w:sz w:val="20"/>
        </w:rPr>
        <w:t>орган управления поручителя, принявший решение об одобрении сделки, дата принятия соответствующего решения (дата</w:t>
      </w:r>
      <w:r>
        <w:rPr>
          <w:rFonts w:ascii="Arial" w:hAnsi="Arial" w:cs="Arial"/>
          <w:b/>
          <w:sz w:val="20"/>
        </w:rPr>
        <w:t xml:space="preserve"> составления и номер протокола): </w:t>
      </w:r>
      <w:r w:rsidRPr="005E5288">
        <w:rPr>
          <w:rFonts w:ascii="Arial" w:hAnsi="Arial" w:cs="Arial"/>
          <w:sz w:val="20"/>
        </w:rPr>
        <w:t xml:space="preserve">сделка одобрена </w:t>
      </w:r>
      <w:r w:rsidRPr="001C05FD">
        <w:rPr>
          <w:rFonts w:ascii="Arial" w:hAnsi="Arial" w:cs="Arial"/>
          <w:sz w:val="20"/>
        </w:rPr>
        <w:t>Совет</w:t>
      </w:r>
      <w:r>
        <w:rPr>
          <w:rFonts w:ascii="Arial" w:hAnsi="Arial" w:cs="Arial"/>
          <w:sz w:val="20"/>
        </w:rPr>
        <w:t>ом д</w:t>
      </w:r>
      <w:r w:rsidRPr="001C05FD">
        <w:rPr>
          <w:rFonts w:ascii="Arial" w:hAnsi="Arial" w:cs="Arial"/>
          <w:sz w:val="20"/>
        </w:rPr>
        <w:t xml:space="preserve">иректоров 03.05.2012 г., Протокол №09юр/ук-2012 от 03.05.2012 г. </w:t>
      </w:r>
      <w:r w:rsidRPr="005E5288">
        <w:rPr>
          <w:rFonts w:ascii="Arial" w:hAnsi="Arial" w:cs="Arial"/>
          <w:sz w:val="20"/>
        </w:rPr>
        <w:t xml:space="preserve">Сделка не одобрялась общим собранием акционеров Поручителя в соответствии с п.2 ст.81 Федерального закона «Об акционерных обществах» от 26.12.1995 г. №208-ФЗ, поскольку в совершении сделки были заинтересованы все акционеры </w:t>
      </w:r>
      <w:r>
        <w:rPr>
          <w:rFonts w:ascii="Arial" w:hAnsi="Arial" w:cs="Arial"/>
          <w:sz w:val="20"/>
        </w:rPr>
        <w:t>О</w:t>
      </w:r>
      <w:r w:rsidRPr="005E5288">
        <w:rPr>
          <w:rFonts w:ascii="Arial" w:hAnsi="Arial" w:cs="Arial"/>
          <w:sz w:val="20"/>
        </w:rPr>
        <w:t>бщества</w:t>
      </w:r>
      <w:r w:rsidRPr="001C05FD">
        <w:rPr>
          <w:rFonts w:ascii="Arial" w:hAnsi="Arial" w:cs="Arial"/>
          <w:sz w:val="20"/>
        </w:rPr>
        <w:t>;</w:t>
      </w:r>
    </w:p>
    <w:p w14:paraId="136B66C8" w14:textId="77777777" w:rsidR="00ED43D2" w:rsidRPr="003E1649" w:rsidRDefault="00ED43D2" w:rsidP="00ED43D2">
      <w:pPr>
        <w:pStyle w:val="Basic"/>
        <w:spacing w:before="60" w:after="60"/>
        <w:ind w:firstLine="0"/>
        <w:rPr>
          <w:rFonts w:ascii="Arial" w:hAnsi="Arial" w:cs="Arial"/>
          <w:sz w:val="20"/>
        </w:rPr>
      </w:pPr>
      <w:r w:rsidRPr="00172262">
        <w:rPr>
          <w:rFonts w:ascii="Arial" w:hAnsi="Arial" w:cs="Arial"/>
          <w:b/>
          <w:sz w:val="20"/>
        </w:rPr>
        <w:t xml:space="preserve">иные сведения о сделке, указываемые поручителем по собственному усмотрению: </w:t>
      </w:r>
      <w:r w:rsidRPr="003E1649">
        <w:rPr>
          <w:rFonts w:ascii="Arial" w:hAnsi="Arial" w:cs="Arial"/>
          <w:sz w:val="20"/>
        </w:rPr>
        <w:t>отсутствуют</w:t>
      </w:r>
      <w:r>
        <w:rPr>
          <w:rFonts w:ascii="Arial" w:hAnsi="Arial" w:cs="Arial"/>
          <w:sz w:val="20"/>
        </w:rPr>
        <w:t>.</w:t>
      </w:r>
    </w:p>
    <w:p w14:paraId="1A52C453" w14:textId="77777777" w:rsidR="00ED43D2" w:rsidRPr="008B1D50" w:rsidRDefault="00ED43D2" w:rsidP="00ED43D2">
      <w:pPr>
        <w:pStyle w:val="Basic"/>
        <w:spacing w:before="60" w:after="60"/>
        <w:ind w:firstLine="0"/>
        <w:rPr>
          <w:rFonts w:ascii="Arial" w:hAnsi="Arial" w:cs="Arial"/>
          <w:sz w:val="20"/>
        </w:rPr>
      </w:pPr>
    </w:p>
    <w:p w14:paraId="74426A6F" w14:textId="74F0B9E8" w:rsidR="00ED43D2" w:rsidRPr="00312FD1" w:rsidRDefault="00B65ADC" w:rsidP="00ED43D2">
      <w:pPr>
        <w:pStyle w:val="Basic"/>
        <w:spacing w:before="60" w:after="60"/>
        <w:ind w:firstLine="0"/>
        <w:rPr>
          <w:rFonts w:ascii="Arial" w:hAnsi="Arial" w:cs="Arial"/>
          <w:sz w:val="20"/>
        </w:rPr>
      </w:pPr>
      <w:r>
        <w:rPr>
          <w:rFonts w:ascii="Arial" w:hAnsi="Arial" w:cs="Arial"/>
          <w:b/>
          <w:sz w:val="20"/>
        </w:rPr>
        <w:t>5</w:t>
      </w:r>
      <w:r w:rsidR="00ED43D2" w:rsidRPr="003E1649">
        <w:rPr>
          <w:rFonts w:ascii="Arial" w:hAnsi="Arial" w:cs="Arial"/>
          <w:b/>
          <w:sz w:val="20"/>
        </w:rPr>
        <w:t>. дата совершения сделки</w:t>
      </w:r>
      <w:r w:rsidR="00ED43D2">
        <w:rPr>
          <w:rFonts w:ascii="Arial" w:hAnsi="Arial" w:cs="Arial"/>
          <w:b/>
          <w:sz w:val="20"/>
        </w:rPr>
        <w:t>:</w:t>
      </w:r>
      <w:r w:rsidR="00ED43D2" w:rsidRPr="003E1649">
        <w:rPr>
          <w:rFonts w:ascii="Arial" w:hAnsi="Arial" w:cs="Arial"/>
          <w:b/>
          <w:sz w:val="20"/>
        </w:rPr>
        <w:t xml:space="preserve"> </w:t>
      </w:r>
      <w:r w:rsidR="00ED43D2" w:rsidRPr="00312FD1">
        <w:rPr>
          <w:rFonts w:ascii="Arial" w:hAnsi="Arial" w:cs="Arial"/>
          <w:sz w:val="20"/>
        </w:rPr>
        <w:t>14.05.2012 г.;</w:t>
      </w:r>
    </w:p>
    <w:p w14:paraId="32FA0CB3" w14:textId="77777777" w:rsidR="00ED43D2" w:rsidRPr="003E1649" w:rsidRDefault="00ED43D2" w:rsidP="00ED43D2">
      <w:pPr>
        <w:pStyle w:val="Basic"/>
        <w:spacing w:before="60" w:after="60"/>
        <w:ind w:firstLine="0"/>
        <w:rPr>
          <w:rFonts w:ascii="Arial" w:hAnsi="Arial" w:cs="Arial"/>
          <w:b/>
          <w:sz w:val="20"/>
        </w:rPr>
      </w:pPr>
      <w:r w:rsidRPr="003E1649">
        <w:rPr>
          <w:rFonts w:ascii="Arial" w:hAnsi="Arial" w:cs="Arial"/>
          <w:b/>
          <w:sz w:val="20"/>
        </w:rPr>
        <w:t xml:space="preserve">предмет сделки и иные существенные условия сделки: </w:t>
      </w:r>
      <w:r w:rsidRPr="008B79C2">
        <w:rPr>
          <w:rFonts w:ascii="Arial" w:hAnsi="Arial" w:cs="Arial"/>
          <w:sz w:val="20"/>
        </w:rPr>
        <w:t xml:space="preserve">Договор субподряда между ОАО «ДСК АВТОБАН» (заказчик) и ООО «СПФ «Стромос» (исполнитель) по строительству искусственных сооружений на объекте: «Строительство и реконструкция Московского большого кольца через Дмитров, Сергиев Посад, Орехово-Зуево, Воскресенск, Михнево, Балабаново, Рузу, Клин на участке пересечения с автомобильной дорогой М-7 «Волга»- от Москвы через Владимир, Нижний Новгород, Казань до Уфы до д. Стенино, Московская область. Стоимость работ по договору </w:t>
      </w:r>
      <w:r w:rsidRPr="00217DE5">
        <w:rPr>
          <w:rFonts w:ascii="Arial" w:hAnsi="Arial" w:cs="Arial"/>
          <w:sz w:val="20"/>
        </w:rPr>
        <w:t xml:space="preserve">1 523 462 282,08 </w:t>
      </w:r>
      <w:r w:rsidRPr="008B79C2">
        <w:rPr>
          <w:rFonts w:ascii="Arial" w:hAnsi="Arial" w:cs="Arial"/>
          <w:sz w:val="20"/>
        </w:rPr>
        <w:t xml:space="preserve">руб., срок действия договора – до </w:t>
      </w:r>
      <w:r>
        <w:rPr>
          <w:rFonts w:ascii="Arial" w:hAnsi="Arial" w:cs="Arial"/>
          <w:sz w:val="20"/>
        </w:rPr>
        <w:t>сентября 2015</w:t>
      </w:r>
      <w:r w:rsidRPr="008B79C2">
        <w:rPr>
          <w:rFonts w:ascii="Arial" w:hAnsi="Arial" w:cs="Arial"/>
          <w:sz w:val="20"/>
        </w:rPr>
        <w:t xml:space="preserve"> г.;</w:t>
      </w:r>
    </w:p>
    <w:p w14:paraId="3DC609EA" w14:textId="77777777" w:rsidR="00ED43D2" w:rsidRPr="003E1649" w:rsidRDefault="00ED43D2" w:rsidP="00ED43D2">
      <w:pPr>
        <w:pStyle w:val="Basic"/>
        <w:spacing w:before="60" w:after="60"/>
        <w:ind w:firstLine="0"/>
        <w:rPr>
          <w:rFonts w:ascii="Arial" w:hAnsi="Arial" w:cs="Arial"/>
          <w:b/>
          <w:sz w:val="20"/>
        </w:rPr>
      </w:pPr>
      <w:r w:rsidRPr="003E1649">
        <w:rPr>
          <w:rFonts w:ascii="Arial" w:hAnsi="Arial" w:cs="Arial"/>
          <w:b/>
          <w:sz w:val="20"/>
        </w:rPr>
        <w:t xml:space="preserve">стороны сделки: </w:t>
      </w:r>
      <w:r w:rsidRPr="003E1649">
        <w:rPr>
          <w:rFonts w:ascii="Arial" w:hAnsi="Arial" w:cs="Arial"/>
          <w:sz w:val="20"/>
        </w:rPr>
        <w:t>ОАО «ДСК «АВТОБАН», ООО «СПФ «Стромос»;</w:t>
      </w:r>
    </w:p>
    <w:p w14:paraId="71773C82" w14:textId="77777777" w:rsidR="00ED43D2" w:rsidRPr="003E1649" w:rsidRDefault="00ED43D2" w:rsidP="00ED43D2">
      <w:pPr>
        <w:pStyle w:val="Basic"/>
        <w:spacing w:before="60" w:after="60"/>
        <w:ind w:firstLine="0"/>
        <w:rPr>
          <w:rFonts w:ascii="Arial" w:hAnsi="Arial" w:cs="Arial"/>
          <w:sz w:val="20"/>
        </w:rPr>
      </w:pPr>
      <w:r w:rsidRPr="003E1649">
        <w:rPr>
          <w:rFonts w:ascii="Arial" w:hAnsi="Arial" w:cs="Arial"/>
          <w:b/>
          <w:sz w:val="20"/>
        </w:rPr>
        <w:t xml:space="preserve">полное и сокращенное фирменные наименования (для некоммерческой организации - наименование) юридического лица или фамилия, имя, отчество (если имеется) физического лица, признанного в соответствии с законодательством Российской Федерации лицом, заинтересованным в совершении сделки, а также основание (основания), по которому такое лицо признано заинтересованным в совершении указанной сделки: </w:t>
      </w:r>
      <w:r w:rsidRPr="003E1649">
        <w:rPr>
          <w:rFonts w:ascii="Arial" w:hAnsi="Arial" w:cs="Arial"/>
          <w:sz w:val="20"/>
        </w:rPr>
        <w:t>Генеральный директор и член Совета директоров ОАО «ДСК «АВТОБАН» Андреев Алексей Владимирович на момент заключения сделки, одновременно занимал должность Генерального директора управляющей компании стороны по сделке - ООО «СПФ «Стромос»;</w:t>
      </w:r>
    </w:p>
    <w:p w14:paraId="065933A7" w14:textId="77777777" w:rsidR="00ED43D2" w:rsidRPr="00312FD1" w:rsidRDefault="00ED43D2" w:rsidP="00ED43D2">
      <w:pPr>
        <w:pStyle w:val="Basic"/>
        <w:spacing w:before="60" w:after="60"/>
        <w:ind w:firstLine="0"/>
        <w:rPr>
          <w:rFonts w:ascii="Arial" w:hAnsi="Arial" w:cs="Arial"/>
          <w:sz w:val="20"/>
        </w:rPr>
      </w:pPr>
      <w:r w:rsidRPr="003E1649">
        <w:rPr>
          <w:rFonts w:ascii="Arial" w:hAnsi="Arial" w:cs="Arial"/>
          <w:b/>
          <w:sz w:val="20"/>
        </w:rPr>
        <w:t xml:space="preserve">размер сделки (указывается в денежном выражении и в процентах от балансовой стоимости активов поручителя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размещением путем подписки или реализацией обыкновенных акций - в процентах от обыкновенных акций, размещенных до даты совершения сделки, и обыкновенных акций, в которые могут быть конвертированы размещенные до даты совершения сделки ценные бумаги, конвертируемые в акции): </w:t>
      </w:r>
      <w:r w:rsidRPr="00312FD1">
        <w:rPr>
          <w:rFonts w:ascii="Arial" w:hAnsi="Arial" w:cs="Arial"/>
          <w:sz w:val="20"/>
        </w:rPr>
        <w:t>1 523 462 282,08 рублей, что составляет 16,4%</w:t>
      </w:r>
      <w:r>
        <w:rPr>
          <w:rFonts w:ascii="Arial" w:hAnsi="Arial" w:cs="Arial"/>
          <w:sz w:val="20"/>
        </w:rPr>
        <w:t xml:space="preserve"> </w:t>
      </w:r>
      <w:r w:rsidRPr="001C05FD">
        <w:rPr>
          <w:rFonts w:ascii="Arial" w:hAnsi="Arial" w:cs="Arial"/>
          <w:sz w:val="20"/>
        </w:rPr>
        <w:t>от балансовой стоимости активов Поручителя по состоянию на 3</w:t>
      </w:r>
      <w:r>
        <w:rPr>
          <w:rFonts w:ascii="Arial" w:hAnsi="Arial" w:cs="Arial"/>
          <w:sz w:val="20"/>
        </w:rPr>
        <w:t>1.03</w:t>
      </w:r>
      <w:r w:rsidRPr="001C05FD">
        <w:rPr>
          <w:rFonts w:ascii="Arial" w:hAnsi="Arial" w:cs="Arial"/>
          <w:sz w:val="20"/>
        </w:rPr>
        <w:t>.201</w:t>
      </w:r>
      <w:r>
        <w:rPr>
          <w:rFonts w:ascii="Arial" w:hAnsi="Arial" w:cs="Arial"/>
          <w:sz w:val="20"/>
        </w:rPr>
        <w:t>2</w:t>
      </w:r>
      <w:r w:rsidRPr="001C05FD">
        <w:rPr>
          <w:rFonts w:ascii="Arial" w:hAnsi="Arial" w:cs="Arial"/>
          <w:sz w:val="20"/>
        </w:rPr>
        <w:t xml:space="preserve"> г</w:t>
      </w:r>
      <w:r>
        <w:rPr>
          <w:rFonts w:ascii="Arial" w:hAnsi="Arial" w:cs="Arial"/>
          <w:sz w:val="20"/>
        </w:rPr>
        <w:t>.;</w:t>
      </w:r>
    </w:p>
    <w:p w14:paraId="271F3ADA" w14:textId="77777777" w:rsidR="00ED43D2" w:rsidRPr="00312FD1" w:rsidRDefault="00ED43D2" w:rsidP="00ED43D2">
      <w:pPr>
        <w:pStyle w:val="Basic"/>
        <w:spacing w:before="60" w:after="60"/>
        <w:ind w:firstLine="0"/>
        <w:rPr>
          <w:rFonts w:ascii="Arial" w:hAnsi="Arial" w:cs="Arial"/>
          <w:sz w:val="20"/>
        </w:rPr>
      </w:pPr>
      <w:r w:rsidRPr="003E1649">
        <w:rPr>
          <w:rFonts w:ascii="Arial" w:hAnsi="Arial" w:cs="Arial"/>
          <w:b/>
          <w:sz w:val="20"/>
        </w:rPr>
        <w:t>срок исполнения обязательств по сделке, а также сведения об исполнении указанных обязательств</w:t>
      </w:r>
      <w:r>
        <w:rPr>
          <w:rFonts w:ascii="Arial" w:hAnsi="Arial" w:cs="Arial"/>
          <w:b/>
          <w:sz w:val="20"/>
        </w:rPr>
        <w:t>:</w:t>
      </w:r>
      <w:r w:rsidRPr="003E1649">
        <w:rPr>
          <w:rFonts w:ascii="Arial" w:hAnsi="Arial" w:cs="Arial"/>
          <w:b/>
          <w:sz w:val="20"/>
        </w:rPr>
        <w:t xml:space="preserve"> </w:t>
      </w:r>
      <w:r w:rsidRPr="00312FD1">
        <w:rPr>
          <w:rFonts w:ascii="Arial" w:hAnsi="Arial" w:cs="Arial"/>
          <w:sz w:val="20"/>
        </w:rPr>
        <w:t xml:space="preserve">Сентябрь 2015 г.; </w:t>
      </w:r>
      <w:r w:rsidRPr="001C05FD">
        <w:rPr>
          <w:rFonts w:ascii="Arial" w:hAnsi="Arial" w:cs="Arial"/>
          <w:sz w:val="20"/>
        </w:rPr>
        <w:t>обязательства по сделке исполнены сторонами своевременно и в полном объеме</w:t>
      </w:r>
      <w:r>
        <w:rPr>
          <w:rFonts w:ascii="Arial" w:hAnsi="Arial" w:cs="Arial"/>
          <w:sz w:val="20"/>
        </w:rPr>
        <w:t xml:space="preserve"> в сентябре 2015 г.;</w:t>
      </w:r>
    </w:p>
    <w:p w14:paraId="742184F9" w14:textId="77777777" w:rsidR="00ED43D2" w:rsidRPr="00312FD1" w:rsidRDefault="00ED43D2" w:rsidP="00ED43D2">
      <w:pPr>
        <w:pStyle w:val="Basic"/>
        <w:spacing w:before="60" w:after="60"/>
        <w:ind w:firstLine="0"/>
        <w:rPr>
          <w:rFonts w:ascii="Arial" w:hAnsi="Arial" w:cs="Arial"/>
          <w:sz w:val="20"/>
        </w:rPr>
      </w:pPr>
      <w:r w:rsidRPr="003E1649">
        <w:rPr>
          <w:rFonts w:ascii="Arial" w:hAnsi="Arial" w:cs="Arial"/>
          <w:b/>
          <w:sz w:val="20"/>
        </w:rPr>
        <w:t>орган управления поручителя, принявший решение об одобрении сделки, дата принятия соответствующего решения (дата</w:t>
      </w:r>
      <w:r>
        <w:rPr>
          <w:rFonts w:ascii="Arial" w:hAnsi="Arial" w:cs="Arial"/>
          <w:b/>
          <w:sz w:val="20"/>
        </w:rPr>
        <w:t xml:space="preserve"> составления и номер протокола): </w:t>
      </w:r>
      <w:r w:rsidRPr="005E5288">
        <w:rPr>
          <w:rFonts w:ascii="Arial" w:hAnsi="Arial" w:cs="Arial"/>
          <w:sz w:val="20"/>
        </w:rPr>
        <w:t xml:space="preserve">сделка одобрена </w:t>
      </w:r>
      <w:r w:rsidRPr="00312FD1">
        <w:rPr>
          <w:rFonts w:ascii="Arial" w:hAnsi="Arial" w:cs="Arial"/>
          <w:sz w:val="20"/>
        </w:rPr>
        <w:t>Совет</w:t>
      </w:r>
      <w:r>
        <w:rPr>
          <w:rFonts w:ascii="Arial" w:hAnsi="Arial" w:cs="Arial"/>
          <w:sz w:val="20"/>
        </w:rPr>
        <w:t>ом</w:t>
      </w:r>
      <w:r w:rsidRPr="00312FD1">
        <w:rPr>
          <w:rFonts w:ascii="Arial" w:hAnsi="Arial" w:cs="Arial"/>
          <w:sz w:val="20"/>
        </w:rPr>
        <w:t xml:space="preserve"> </w:t>
      </w:r>
      <w:r>
        <w:rPr>
          <w:rFonts w:ascii="Arial" w:hAnsi="Arial" w:cs="Arial"/>
          <w:sz w:val="20"/>
        </w:rPr>
        <w:t>д</w:t>
      </w:r>
      <w:r w:rsidRPr="00312FD1">
        <w:rPr>
          <w:rFonts w:ascii="Arial" w:hAnsi="Arial" w:cs="Arial"/>
          <w:sz w:val="20"/>
        </w:rPr>
        <w:t xml:space="preserve">иректоров 09.04.2012 г., Протокол №08юр/ук-2012 от 09.04.2012 г. </w:t>
      </w:r>
      <w:r w:rsidRPr="005E5288">
        <w:rPr>
          <w:rFonts w:ascii="Arial" w:hAnsi="Arial" w:cs="Arial"/>
          <w:sz w:val="20"/>
        </w:rPr>
        <w:t xml:space="preserve">Сделка не одобрялась общим собранием акционеров Поручителя в соответствии с п.2 ст.81 Федерального закона «Об акционерных обществах» от 26.12.1995 г. №208-ФЗ, поскольку в совершении сделки были заинтересованы все акционеры </w:t>
      </w:r>
      <w:r>
        <w:rPr>
          <w:rFonts w:ascii="Arial" w:hAnsi="Arial" w:cs="Arial"/>
          <w:sz w:val="20"/>
        </w:rPr>
        <w:t>О</w:t>
      </w:r>
      <w:r w:rsidRPr="005E5288">
        <w:rPr>
          <w:rFonts w:ascii="Arial" w:hAnsi="Arial" w:cs="Arial"/>
          <w:sz w:val="20"/>
        </w:rPr>
        <w:t>бщества</w:t>
      </w:r>
      <w:r w:rsidRPr="00312FD1">
        <w:rPr>
          <w:rFonts w:ascii="Arial" w:hAnsi="Arial" w:cs="Arial"/>
          <w:sz w:val="20"/>
        </w:rPr>
        <w:t>;</w:t>
      </w:r>
    </w:p>
    <w:p w14:paraId="44F7451C" w14:textId="77777777" w:rsidR="00ED43D2" w:rsidRPr="003E1649" w:rsidRDefault="00ED43D2" w:rsidP="00ED43D2">
      <w:pPr>
        <w:pStyle w:val="Basic"/>
        <w:spacing w:before="60" w:after="60"/>
        <w:ind w:firstLine="0"/>
        <w:rPr>
          <w:rFonts w:ascii="Arial" w:hAnsi="Arial" w:cs="Arial"/>
          <w:b/>
          <w:sz w:val="20"/>
        </w:rPr>
      </w:pPr>
      <w:r w:rsidRPr="003E1649">
        <w:rPr>
          <w:rFonts w:ascii="Arial" w:hAnsi="Arial" w:cs="Arial"/>
          <w:b/>
          <w:sz w:val="20"/>
        </w:rPr>
        <w:t>иные сведения о сделке, указываемые поручителем по собственному усмотрению: отсутствуют</w:t>
      </w:r>
    </w:p>
    <w:p w14:paraId="5D23185D" w14:textId="77777777" w:rsidR="00ED43D2" w:rsidRDefault="00ED43D2" w:rsidP="00ED43D2">
      <w:pPr>
        <w:pStyle w:val="ConsPlusNormal"/>
        <w:spacing w:before="60" w:after="60"/>
        <w:jc w:val="both"/>
      </w:pPr>
    </w:p>
    <w:p w14:paraId="21794F78" w14:textId="1AED3AB3" w:rsidR="00ED43D2" w:rsidRPr="004136A2" w:rsidRDefault="00B65ADC" w:rsidP="00ED43D2">
      <w:pPr>
        <w:pStyle w:val="Basic"/>
        <w:spacing w:before="60" w:after="60"/>
        <w:ind w:firstLine="0"/>
        <w:rPr>
          <w:rFonts w:ascii="Arial" w:hAnsi="Arial" w:cs="Arial"/>
          <w:sz w:val="20"/>
        </w:rPr>
      </w:pPr>
      <w:r>
        <w:rPr>
          <w:rFonts w:ascii="Arial" w:hAnsi="Arial" w:cs="Arial"/>
          <w:b/>
          <w:sz w:val="20"/>
        </w:rPr>
        <w:t>6</w:t>
      </w:r>
      <w:r w:rsidR="00ED43D2" w:rsidRPr="004136A2">
        <w:rPr>
          <w:rFonts w:ascii="Arial" w:hAnsi="Arial" w:cs="Arial"/>
          <w:b/>
          <w:sz w:val="20"/>
        </w:rPr>
        <w:t xml:space="preserve">. дата совершения сделки: </w:t>
      </w:r>
      <w:r w:rsidR="00ED43D2" w:rsidRPr="004136A2">
        <w:rPr>
          <w:rFonts w:ascii="Arial" w:hAnsi="Arial" w:cs="Arial"/>
          <w:sz w:val="20"/>
        </w:rPr>
        <w:t>28</w:t>
      </w:r>
      <w:r w:rsidR="00ED43D2">
        <w:rPr>
          <w:rFonts w:ascii="Arial" w:hAnsi="Arial" w:cs="Arial"/>
          <w:sz w:val="20"/>
        </w:rPr>
        <w:t>.11.</w:t>
      </w:r>
      <w:r w:rsidR="00ED43D2" w:rsidRPr="004136A2">
        <w:rPr>
          <w:rFonts w:ascii="Arial" w:hAnsi="Arial" w:cs="Arial"/>
          <w:sz w:val="20"/>
        </w:rPr>
        <w:t>2013 г.</w:t>
      </w:r>
    </w:p>
    <w:p w14:paraId="45EA7C98" w14:textId="4CEEF602" w:rsidR="00ED43D2" w:rsidRPr="004136A2" w:rsidRDefault="00ED43D2" w:rsidP="00ED43D2">
      <w:pPr>
        <w:pStyle w:val="Basic"/>
        <w:spacing w:before="60" w:after="60"/>
        <w:ind w:firstLine="0"/>
        <w:rPr>
          <w:rFonts w:ascii="Arial" w:hAnsi="Arial" w:cs="Arial"/>
          <w:sz w:val="20"/>
        </w:rPr>
      </w:pPr>
      <w:r w:rsidRPr="004136A2">
        <w:rPr>
          <w:rFonts w:ascii="Arial" w:hAnsi="Arial" w:cs="Arial"/>
          <w:b/>
          <w:sz w:val="20"/>
        </w:rPr>
        <w:t xml:space="preserve">предмет сделки и иные существенные условия сделки: </w:t>
      </w:r>
      <w:r w:rsidRPr="004136A2">
        <w:rPr>
          <w:rFonts w:ascii="Arial" w:hAnsi="Arial" w:cs="Arial"/>
          <w:sz w:val="20"/>
        </w:rPr>
        <w:t xml:space="preserve">заключение </w:t>
      </w:r>
      <w:r>
        <w:rPr>
          <w:rFonts w:ascii="Arial" w:hAnsi="Arial" w:cs="Arial"/>
          <w:sz w:val="20"/>
        </w:rPr>
        <w:t>между ОАО «ДСК «АВТОБАН» (поручитель) и</w:t>
      </w:r>
      <w:r w:rsidRPr="004136A2">
        <w:rPr>
          <w:rFonts w:ascii="Arial" w:hAnsi="Arial" w:cs="Arial"/>
          <w:sz w:val="20"/>
        </w:rPr>
        <w:t xml:space="preserve"> ОАО «Сбербанк России» Сургутское отделение № 5940 </w:t>
      </w:r>
      <w:r>
        <w:rPr>
          <w:rFonts w:ascii="Arial" w:hAnsi="Arial" w:cs="Arial"/>
          <w:sz w:val="20"/>
        </w:rPr>
        <w:t>(гарант</w:t>
      </w:r>
      <w:r w:rsidRPr="004136A2">
        <w:rPr>
          <w:rFonts w:ascii="Arial" w:hAnsi="Arial" w:cs="Arial"/>
          <w:sz w:val="20"/>
        </w:rPr>
        <w:t xml:space="preserve">) договора поручительства о предоставлении в качестве обеспечения исполнения обязательств </w:t>
      </w:r>
      <w:r>
        <w:rPr>
          <w:rFonts w:ascii="Arial" w:hAnsi="Arial" w:cs="Arial"/>
          <w:sz w:val="20"/>
        </w:rPr>
        <w:t>ОАО «</w:t>
      </w:r>
      <w:r w:rsidR="00EA6BA9">
        <w:rPr>
          <w:rFonts w:ascii="Arial" w:hAnsi="Arial" w:cs="Arial"/>
          <w:sz w:val="20"/>
        </w:rPr>
        <w:t>ХМДС</w:t>
      </w:r>
      <w:r>
        <w:rPr>
          <w:rFonts w:ascii="Arial" w:hAnsi="Arial" w:cs="Arial"/>
          <w:sz w:val="20"/>
        </w:rPr>
        <w:t>» (принципал, исполнитель</w:t>
      </w:r>
      <w:r w:rsidR="000204CC">
        <w:rPr>
          <w:rFonts w:ascii="Arial" w:hAnsi="Arial" w:cs="Arial"/>
          <w:sz w:val="20"/>
        </w:rPr>
        <w:t>, выгодоприобретатель</w:t>
      </w:r>
      <w:r>
        <w:rPr>
          <w:rFonts w:ascii="Arial" w:hAnsi="Arial" w:cs="Arial"/>
          <w:sz w:val="20"/>
        </w:rPr>
        <w:t xml:space="preserve">) </w:t>
      </w:r>
      <w:r w:rsidRPr="004136A2">
        <w:rPr>
          <w:rFonts w:ascii="Arial" w:hAnsi="Arial" w:cs="Arial"/>
          <w:sz w:val="20"/>
        </w:rPr>
        <w:t xml:space="preserve">перед </w:t>
      </w:r>
      <w:r>
        <w:rPr>
          <w:rFonts w:ascii="Arial" w:hAnsi="Arial" w:cs="Arial"/>
          <w:sz w:val="20"/>
        </w:rPr>
        <w:t>гарантом</w:t>
      </w:r>
      <w:r w:rsidRPr="004136A2">
        <w:rPr>
          <w:rFonts w:ascii="Arial" w:hAnsi="Arial" w:cs="Arial"/>
          <w:sz w:val="20"/>
        </w:rPr>
        <w:t xml:space="preserve"> по договору о предоставлении банковской гарантии №13-011-117 от </w:t>
      </w:r>
      <w:r>
        <w:rPr>
          <w:rFonts w:ascii="Arial" w:hAnsi="Arial" w:cs="Arial"/>
          <w:sz w:val="20"/>
        </w:rPr>
        <w:t>11.12.2013 г.</w:t>
      </w:r>
      <w:r w:rsidRPr="004136A2">
        <w:rPr>
          <w:rFonts w:ascii="Arial" w:hAnsi="Arial" w:cs="Arial"/>
          <w:sz w:val="20"/>
        </w:rPr>
        <w:t xml:space="preserve"> </w:t>
      </w:r>
      <w:r>
        <w:rPr>
          <w:rFonts w:ascii="Arial" w:hAnsi="Arial" w:cs="Arial"/>
          <w:sz w:val="20"/>
        </w:rPr>
        <w:t xml:space="preserve">в пользу </w:t>
      </w:r>
      <w:r w:rsidRPr="004136A2">
        <w:rPr>
          <w:rFonts w:ascii="Arial" w:hAnsi="Arial" w:cs="Arial"/>
          <w:sz w:val="20"/>
        </w:rPr>
        <w:t>Федерально</w:t>
      </w:r>
      <w:r>
        <w:rPr>
          <w:rFonts w:ascii="Arial" w:hAnsi="Arial" w:cs="Arial"/>
          <w:sz w:val="20"/>
        </w:rPr>
        <w:t>го казенного</w:t>
      </w:r>
      <w:r w:rsidRPr="004136A2">
        <w:rPr>
          <w:rFonts w:ascii="Arial" w:hAnsi="Arial" w:cs="Arial"/>
          <w:sz w:val="20"/>
        </w:rPr>
        <w:t xml:space="preserve"> учр</w:t>
      </w:r>
      <w:r>
        <w:rPr>
          <w:rFonts w:ascii="Arial" w:hAnsi="Arial" w:cs="Arial"/>
          <w:sz w:val="20"/>
        </w:rPr>
        <w:t>еждения</w:t>
      </w:r>
      <w:r w:rsidRPr="004136A2">
        <w:rPr>
          <w:rFonts w:ascii="Arial" w:hAnsi="Arial" w:cs="Arial"/>
          <w:sz w:val="20"/>
        </w:rPr>
        <w:t xml:space="preserve"> «Управление автомобильной магистрали Самара - Уфа - Челябинск Федерального дорожного агентства</w:t>
      </w:r>
      <w:r>
        <w:rPr>
          <w:rFonts w:ascii="Arial" w:hAnsi="Arial" w:cs="Arial"/>
          <w:sz w:val="20"/>
        </w:rPr>
        <w:t>» (бенефициар, заказчик).</w:t>
      </w:r>
      <w:r w:rsidRPr="004136A2">
        <w:rPr>
          <w:rFonts w:ascii="Arial" w:hAnsi="Arial" w:cs="Arial"/>
          <w:sz w:val="20"/>
        </w:rPr>
        <w:t xml:space="preserve"> Сумма банковской гарантии</w:t>
      </w:r>
      <w:r>
        <w:rPr>
          <w:rFonts w:ascii="Arial" w:hAnsi="Arial" w:cs="Arial"/>
          <w:sz w:val="20"/>
        </w:rPr>
        <w:t>, которая обеспечена поручительством: 944 255 000</w:t>
      </w:r>
      <w:r w:rsidRPr="004136A2">
        <w:rPr>
          <w:rFonts w:ascii="Arial" w:hAnsi="Arial" w:cs="Arial"/>
          <w:sz w:val="20"/>
        </w:rPr>
        <w:t xml:space="preserve"> руб</w:t>
      </w:r>
      <w:r>
        <w:rPr>
          <w:rFonts w:ascii="Arial" w:hAnsi="Arial" w:cs="Arial"/>
          <w:sz w:val="20"/>
        </w:rPr>
        <w:t>. Срок действия г</w:t>
      </w:r>
      <w:r w:rsidRPr="004136A2">
        <w:rPr>
          <w:rFonts w:ascii="Arial" w:hAnsi="Arial" w:cs="Arial"/>
          <w:sz w:val="20"/>
        </w:rPr>
        <w:t xml:space="preserve">арантии – с </w:t>
      </w:r>
      <w:r>
        <w:rPr>
          <w:rFonts w:ascii="Arial" w:hAnsi="Arial" w:cs="Arial"/>
          <w:sz w:val="20"/>
        </w:rPr>
        <w:t>11.12.</w:t>
      </w:r>
      <w:r w:rsidRPr="004136A2">
        <w:rPr>
          <w:rFonts w:ascii="Arial" w:hAnsi="Arial" w:cs="Arial"/>
          <w:sz w:val="20"/>
        </w:rPr>
        <w:t>2013 г. по 30</w:t>
      </w:r>
      <w:r>
        <w:rPr>
          <w:rFonts w:ascii="Arial" w:hAnsi="Arial" w:cs="Arial"/>
          <w:sz w:val="20"/>
        </w:rPr>
        <w:t>.10.</w:t>
      </w:r>
      <w:r w:rsidRPr="004136A2">
        <w:rPr>
          <w:rFonts w:ascii="Arial" w:hAnsi="Arial" w:cs="Arial"/>
          <w:sz w:val="20"/>
        </w:rPr>
        <w:t>2024 г.</w:t>
      </w:r>
      <w:r>
        <w:rPr>
          <w:rFonts w:ascii="Arial" w:hAnsi="Arial" w:cs="Arial"/>
          <w:sz w:val="20"/>
        </w:rPr>
        <w:t xml:space="preserve"> </w:t>
      </w:r>
      <w:r w:rsidRPr="004136A2">
        <w:rPr>
          <w:rFonts w:ascii="Arial" w:hAnsi="Arial" w:cs="Arial"/>
          <w:sz w:val="20"/>
        </w:rPr>
        <w:t xml:space="preserve">Гарантией обеспечивается исполнение обязательств </w:t>
      </w:r>
      <w:r>
        <w:rPr>
          <w:rFonts w:ascii="Arial" w:hAnsi="Arial" w:cs="Arial"/>
          <w:sz w:val="20"/>
        </w:rPr>
        <w:t>ОАО</w:t>
      </w:r>
      <w:r w:rsidRPr="004136A2">
        <w:rPr>
          <w:rFonts w:ascii="Arial" w:hAnsi="Arial" w:cs="Arial"/>
          <w:sz w:val="20"/>
        </w:rPr>
        <w:t xml:space="preserve"> «</w:t>
      </w:r>
      <w:r w:rsidR="00EA6BA9">
        <w:rPr>
          <w:rFonts w:ascii="Arial" w:hAnsi="Arial" w:cs="Arial"/>
          <w:sz w:val="20"/>
        </w:rPr>
        <w:t>ХМДС</w:t>
      </w:r>
      <w:r w:rsidRPr="004136A2">
        <w:rPr>
          <w:rFonts w:ascii="Arial" w:hAnsi="Arial" w:cs="Arial"/>
          <w:sz w:val="20"/>
        </w:rPr>
        <w:t xml:space="preserve">» перед </w:t>
      </w:r>
      <w:r>
        <w:rPr>
          <w:rFonts w:ascii="Arial" w:hAnsi="Arial" w:cs="Arial"/>
          <w:sz w:val="20"/>
        </w:rPr>
        <w:t>б</w:t>
      </w:r>
      <w:r w:rsidRPr="004136A2">
        <w:rPr>
          <w:rFonts w:ascii="Arial" w:hAnsi="Arial" w:cs="Arial"/>
          <w:sz w:val="20"/>
        </w:rPr>
        <w:t>енефициаром по Государственному контракту на строительство и реконструкцию автомобильной дороги М-5 «Урал» - от Москвы через Рязань, Пензу, Самару, Уфу до Челябинска. Реконструкция автомобильной дороги М-5 «Урал» - от Москвы через Рязань, Пензу, Самару, Уфу до Челябинска на участке км 1360+000 – км 1375+000, Республика Башкорт</w:t>
      </w:r>
      <w:r>
        <w:rPr>
          <w:rFonts w:ascii="Arial" w:hAnsi="Arial" w:cs="Arial"/>
          <w:sz w:val="20"/>
        </w:rPr>
        <w:t>остан (1-й пусковой комплекс)»</w:t>
      </w:r>
      <w:r w:rsidRPr="004136A2">
        <w:rPr>
          <w:rFonts w:ascii="Arial" w:hAnsi="Arial" w:cs="Arial"/>
          <w:sz w:val="20"/>
        </w:rPr>
        <w:t>.</w:t>
      </w:r>
    </w:p>
    <w:p w14:paraId="4FBAB06E" w14:textId="3C211AB7" w:rsidR="00ED43D2" w:rsidRPr="004136A2" w:rsidRDefault="00ED43D2" w:rsidP="00ED43D2">
      <w:pPr>
        <w:pStyle w:val="Basic"/>
        <w:spacing w:before="60" w:after="60"/>
        <w:ind w:firstLine="0"/>
        <w:rPr>
          <w:rFonts w:ascii="Arial" w:hAnsi="Arial" w:cs="Arial"/>
          <w:b/>
          <w:sz w:val="20"/>
        </w:rPr>
      </w:pPr>
      <w:r w:rsidRPr="004136A2">
        <w:rPr>
          <w:rFonts w:ascii="Arial" w:hAnsi="Arial" w:cs="Arial"/>
          <w:b/>
          <w:sz w:val="20"/>
        </w:rPr>
        <w:t xml:space="preserve">стороны сделки: </w:t>
      </w:r>
      <w:r w:rsidRPr="00A47704">
        <w:rPr>
          <w:rFonts w:ascii="Arial" w:hAnsi="Arial" w:cs="Arial"/>
          <w:sz w:val="20"/>
        </w:rPr>
        <w:t>ОАО «Сбербанк России» Сургутское отделение № 5940</w:t>
      </w:r>
      <w:r>
        <w:rPr>
          <w:rFonts w:ascii="Arial" w:hAnsi="Arial" w:cs="Arial"/>
          <w:sz w:val="20"/>
        </w:rPr>
        <w:t>,</w:t>
      </w:r>
      <w:r w:rsidRPr="00A47704">
        <w:rPr>
          <w:rFonts w:ascii="Arial" w:hAnsi="Arial" w:cs="Arial"/>
          <w:sz w:val="20"/>
        </w:rPr>
        <w:t xml:space="preserve"> ОАО «ДСК «АВТОБАН»</w:t>
      </w:r>
      <w:r>
        <w:rPr>
          <w:rFonts w:ascii="Arial" w:hAnsi="Arial" w:cs="Arial"/>
          <w:sz w:val="20"/>
        </w:rPr>
        <w:t>, ОАО «</w:t>
      </w:r>
      <w:r w:rsidR="00EA6BA9">
        <w:rPr>
          <w:rFonts w:ascii="Arial" w:hAnsi="Arial" w:cs="Arial"/>
          <w:sz w:val="20"/>
        </w:rPr>
        <w:t>ХМДС</w:t>
      </w:r>
      <w:r>
        <w:rPr>
          <w:rFonts w:ascii="Arial" w:hAnsi="Arial" w:cs="Arial"/>
          <w:sz w:val="20"/>
        </w:rPr>
        <w:t>»;</w:t>
      </w:r>
    </w:p>
    <w:p w14:paraId="480F444D" w14:textId="0041ED2F" w:rsidR="00ED43D2" w:rsidRPr="00A47704" w:rsidRDefault="00ED43D2" w:rsidP="00ED43D2">
      <w:pPr>
        <w:pStyle w:val="Basic"/>
        <w:spacing w:before="60" w:after="60"/>
        <w:ind w:firstLine="0"/>
        <w:rPr>
          <w:rFonts w:ascii="Arial" w:hAnsi="Arial" w:cs="Arial"/>
          <w:sz w:val="20"/>
        </w:rPr>
      </w:pPr>
      <w:r w:rsidRPr="004136A2">
        <w:rPr>
          <w:rFonts w:ascii="Arial" w:hAnsi="Arial" w:cs="Arial"/>
          <w:b/>
          <w:sz w:val="20"/>
        </w:rPr>
        <w:t xml:space="preserve">полное и сокращенное фирменные наименования (для некоммерческой организации - наименование) юридического лица или фамилия, имя, отчество (если имеется) физического лица, признанного в соответствии с законодательством Российской Федерации лицом, заинтересованным в совершении сделки, а также основание (основания), по которому такое лицо признано заинтересованным в совершении указанной сделки: </w:t>
      </w:r>
      <w:r w:rsidRPr="00357247">
        <w:rPr>
          <w:rFonts w:ascii="Arial" w:hAnsi="Arial" w:cs="Arial"/>
          <w:sz w:val="20"/>
        </w:rPr>
        <w:t>Генеральн</w:t>
      </w:r>
      <w:r>
        <w:rPr>
          <w:rFonts w:ascii="Arial" w:hAnsi="Arial" w:cs="Arial"/>
          <w:sz w:val="20"/>
        </w:rPr>
        <w:t>ый директор</w:t>
      </w:r>
      <w:r w:rsidRPr="00357247">
        <w:rPr>
          <w:rFonts w:ascii="Arial" w:hAnsi="Arial" w:cs="Arial"/>
          <w:sz w:val="20"/>
        </w:rPr>
        <w:t xml:space="preserve"> и </w:t>
      </w:r>
      <w:r>
        <w:rPr>
          <w:rFonts w:ascii="Arial" w:hAnsi="Arial" w:cs="Arial"/>
          <w:sz w:val="20"/>
        </w:rPr>
        <w:t>член</w:t>
      </w:r>
      <w:r w:rsidRPr="00357247">
        <w:rPr>
          <w:rFonts w:ascii="Arial" w:hAnsi="Arial" w:cs="Arial"/>
          <w:sz w:val="20"/>
        </w:rPr>
        <w:t xml:space="preserve"> Совета </w:t>
      </w:r>
      <w:r>
        <w:rPr>
          <w:rFonts w:ascii="Arial" w:hAnsi="Arial" w:cs="Arial"/>
          <w:sz w:val="20"/>
        </w:rPr>
        <w:t>д</w:t>
      </w:r>
      <w:r w:rsidRPr="00357247">
        <w:rPr>
          <w:rFonts w:ascii="Arial" w:hAnsi="Arial" w:cs="Arial"/>
          <w:sz w:val="20"/>
        </w:rPr>
        <w:t xml:space="preserve">иректоров ОАО «ДСК «АВТОБАН» </w:t>
      </w:r>
      <w:r>
        <w:rPr>
          <w:rFonts w:ascii="Arial" w:hAnsi="Arial" w:cs="Arial"/>
          <w:sz w:val="20"/>
        </w:rPr>
        <w:t>Андреев Алексей Владимирович</w:t>
      </w:r>
      <w:r w:rsidRPr="00357247">
        <w:rPr>
          <w:rFonts w:ascii="Arial" w:hAnsi="Arial" w:cs="Arial"/>
          <w:sz w:val="20"/>
        </w:rPr>
        <w:t xml:space="preserve"> на момент заключения сделки</w:t>
      </w:r>
      <w:r>
        <w:rPr>
          <w:rFonts w:ascii="Arial" w:hAnsi="Arial" w:cs="Arial"/>
          <w:sz w:val="20"/>
        </w:rPr>
        <w:t>, одновременно занимал должность</w:t>
      </w:r>
      <w:r w:rsidRPr="00357247">
        <w:rPr>
          <w:rFonts w:ascii="Arial" w:hAnsi="Arial" w:cs="Arial"/>
          <w:sz w:val="20"/>
        </w:rPr>
        <w:t xml:space="preserve"> в органах управления </w:t>
      </w:r>
      <w:r w:rsidR="001D318C">
        <w:rPr>
          <w:rFonts w:ascii="Arial" w:hAnsi="Arial" w:cs="Arial"/>
          <w:sz w:val="20"/>
        </w:rPr>
        <w:t>выгодоприобретателя</w:t>
      </w:r>
      <w:r>
        <w:rPr>
          <w:rFonts w:ascii="Arial" w:hAnsi="Arial" w:cs="Arial"/>
          <w:sz w:val="20"/>
        </w:rPr>
        <w:t xml:space="preserve"> сделке - </w:t>
      </w:r>
      <w:r w:rsidRPr="00357247">
        <w:rPr>
          <w:rFonts w:ascii="Arial" w:hAnsi="Arial" w:cs="Arial"/>
          <w:sz w:val="20"/>
        </w:rPr>
        <w:t>ОАО «</w:t>
      </w:r>
      <w:r w:rsidR="00EA6BA9">
        <w:rPr>
          <w:rFonts w:ascii="Arial" w:hAnsi="Arial" w:cs="Arial"/>
          <w:sz w:val="20"/>
        </w:rPr>
        <w:t>ХМДС</w:t>
      </w:r>
      <w:r w:rsidRPr="00357247">
        <w:rPr>
          <w:rFonts w:ascii="Arial" w:hAnsi="Arial" w:cs="Arial"/>
          <w:sz w:val="20"/>
        </w:rPr>
        <w:t>»</w:t>
      </w:r>
      <w:r w:rsidRPr="00172262">
        <w:rPr>
          <w:rFonts w:ascii="Arial" w:hAnsi="Arial" w:cs="Arial"/>
          <w:sz w:val="20"/>
        </w:rPr>
        <w:t>;</w:t>
      </w:r>
    </w:p>
    <w:p w14:paraId="0CBC1DBC" w14:textId="7C34CEC8" w:rsidR="00ED43D2" w:rsidRPr="00A47704" w:rsidRDefault="00ED43D2" w:rsidP="00ED43D2">
      <w:pPr>
        <w:pStyle w:val="Basic"/>
        <w:spacing w:before="60" w:after="60"/>
        <w:ind w:firstLine="0"/>
        <w:rPr>
          <w:rFonts w:ascii="Arial" w:hAnsi="Arial" w:cs="Arial"/>
          <w:sz w:val="20"/>
        </w:rPr>
      </w:pPr>
      <w:r w:rsidRPr="004136A2">
        <w:rPr>
          <w:rFonts w:ascii="Arial" w:hAnsi="Arial" w:cs="Arial"/>
          <w:b/>
          <w:sz w:val="20"/>
        </w:rPr>
        <w:t xml:space="preserve">размер сделки (указывается в денежном выражении и в процентах от балансовой стоимости активов поручителя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размещением путем подписки или реализацией обыкновенных акций - в процентах от обыкновенных акций, размещенных до даты совершения сделки, и обыкновенных акций, в которые могут быть конвертированы размещенные до даты совершения сделки ценные бумаги, конвертируемые в акции): </w:t>
      </w:r>
      <w:r>
        <w:rPr>
          <w:rFonts w:ascii="Arial" w:hAnsi="Arial" w:cs="Arial"/>
          <w:sz w:val="20"/>
        </w:rPr>
        <w:t xml:space="preserve">944 255 000 </w:t>
      </w:r>
      <w:r w:rsidRPr="00A47704">
        <w:rPr>
          <w:rFonts w:ascii="Arial" w:hAnsi="Arial" w:cs="Arial"/>
          <w:sz w:val="20"/>
        </w:rPr>
        <w:t>рублей</w:t>
      </w:r>
      <w:r>
        <w:rPr>
          <w:rFonts w:ascii="Arial" w:hAnsi="Arial" w:cs="Arial"/>
          <w:sz w:val="20"/>
        </w:rPr>
        <w:t xml:space="preserve">, что </w:t>
      </w:r>
      <w:r w:rsidRPr="00A47704">
        <w:rPr>
          <w:rFonts w:ascii="Arial" w:hAnsi="Arial" w:cs="Arial"/>
          <w:sz w:val="20"/>
        </w:rPr>
        <w:t>составляет 7,2%</w:t>
      </w:r>
      <w:r>
        <w:rPr>
          <w:rFonts w:ascii="Arial" w:hAnsi="Arial" w:cs="Arial"/>
          <w:sz w:val="20"/>
        </w:rPr>
        <w:t xml:space="preserve"> </w:t>
      </w:r>
      <w:r w:rsidRPr="0033038D">
        <w:rPr>
          <w:rFonts w:ascii="Arial" w:hAnsi="Arial" w:cs="Arial"/>
          <w:sz w:val="20"/>
        </w:rPr>
        <w:t>от балансовой стоимости активов Поручителя по состоянию на 3</w:t>
      </w:r>
      <w:r>
        <w:rPr>
          <w:rFonts w:ascii="Arial" w:hAnsi="Arial" w:cs="Arial"/>
          <w:sz w:val="20"/>
        </w:rPr>
        <w:t>0</w:t>
      </w:r>
      <w:r w:rsidRPr="0033038D">
        <w:rPr>
          <w:rFonts w:ascii="Arial" w:hAnsi="Arial" w:cs="Arial"/>
          <w:sz w:val="20"/>
        </w:rPr>
        <w:t>.0</w:t>
      </w:r>
      <w:r>
        <w:rPr>
          <w:rFonts w:ascii="Arial" w:hAnsi="Arial" w:cs="Arial"/>
          <w:sz w:val="20"/>
        </w:rPr>
        <w:t>9</w:t>
      </w:r>
      <w:r w:rsidRPr="0033038D">
        <w:rPr>
          <w:rFonts w:ascii="Arial" w:hAnsi="Arial" w:cs="Arial"/>
          <w:sz w:val="20"/>
        </w:rPr>
        <w:t>.201</w:t>
      </w:r>
      <w:r>
        <w:rPr>
          <w:rFonts w:ascii="Arial" w:hAnsi="Arial" w:cs="Arial"/>
          <w:sz w:val="20"/>
        </w:rPr>
        <w:t>3</w:t>
      </w:r>
      <w:r w:rsidRPr="0033038D">
        <w:rPr>
          <w:rFonts w:ascii="Arial" w:hAnsi="Arial" w:cs="Arial"/>
          <w:sz w:val="20"/>
        </w:rPr>
        <w:t xml:space="preserve"> г</w:t>
      </w:r>
      <w:r>
        <w:rPr>
          <w:rFonts w:ascii="Arial" w:hAnsi="Arial" w:cs="Arial"/>
          <w:sz w:val="20"/>
        </w:rPr>
        <w:t>.;</w:t>
      </w:r>
    </w:p>
    <w:p w14:paraId="27CD6E05" w14:textId="77777777" w:rsidR="00ED43D2" w:rsidRPr="00A47704" w:rsidRDefault="00ED43D2" w:rsidP="00ED43D2">
      <w:pPr>
        <w:pStyle w:val="Basic"/>
        <w:spacing w:before="60" w:after="60"/>
        <w:ind w:firstLine="0"/>
        <w:rPr>
          <w:rFonts w:ascii="Arial" w:hAnsi="Arial" w:cs="Arial"/>
          <w:sz w:val="20"/>
        </w:rPr>
      </w:pPr>
      <w:r w:rsidRPr="004136A2">
        <w:rPr>
          <w:rFonts w:ascii="Arial" w:hAnsi="Arial" w:cs="Arial"/>
          <w:b/>
          <w:sz w:val="20"/>
        </w:rPr>
        <w:t xml:space="preserve">срок исполнения обязательств по сделке, а также сведения об исполнении указанных обязательств: </w:t>
      </w:r>
      <w:r w:rsidRPr="00A47704">
        <w:rPr>
          <w:rFonts w:ascii="Arial" w:hAnsi="Arial" w:cs="Arial"/>
          <w:sz w:val="20"/>
        </w:rPr>
        <w:t xml:space="preserve">срок действия поручительства </w:t>
      </w:r>
      <w:r>
        <w:rPr>
          <w:rFonts w:ascii="Arial" w:hAnsi="Arial" w:cs="Arial"/>
          <w:sz w:val="20"/>
        </w:rPr>
        <w:t xml:space="preserve">до </w:t>
      </w:r>
      <w:r w:rsidRPr="00A47704">
        <w:rPr>
          <w:rFonts w:ascii="Arial" w:hAnsi="Arial" w:cs="Arial"/>
          <w:sz w:val="20"/>
        </w:rPr>
        <w:t>30</w:t>
      </w:r>
      <w:r>
        <w:rPr>
          <w:rFonts w:ascii="Arial" w:hAnsi="Arial" w:cs="Arial"/>
          <w:sz w:val="20"/>
        </w:rPr>
        <w:t>.10.</w:t>
      </w:r>
      <w:r w:rsidRPr="00A47704">
        <w:rPr>
          <w:rFonts w:ascii="Arial" w:hAnsi="Arial" w:cs="Arial"/>
          <w:sz w:val="20"/>
        </w:rPr>
        <w:t xml:space="preserve">2024 г. </w:t>
      </w:r>
      <w:r>
        <w:rPr>
          <w:rFonts w:ascii="Arial" w:hAnsi="Arial" w:cs="Arial"/>
          <w:sz w:val="20"/>
        </w:rPr>
        <w:t xml:space="preserve">Текущие обязательства. На дату утверждения Проспекта обязательства сторон по сделке, обеспеченные поручительством, </w:t>
      </w:r>
      <w:r w:rsidRPr="00A47704">
        <w:rPr>
          <w:rFonts w:ascii="Arial" w:hAnsi="Arial" w:cs="Arial"/>
          <w:sz w:val="20"/>
        </w:rPr>
        <w:t>исполняются</w:t>
      </w:r>
      <w:r>
        <w:rPr>
          <w:rFonts w:ascii="Arial" w:hAnsi="Arial" w:cs="Arial"/>
          <w:sz w:val="20"/>
        </w:rPr>
        <w:t xml:space="preserve"> своевременно и в полном объеме;</w:t>
      </w:r>
    </w:p>
    <w:p w14:paraId="0F027C8D" w14:textId="77777777" w:rsidR="00ED43D2" w:rsidRPr="00A47704" w:rsidRDefault="00ED43D2" w:rsidP="00ED43D2">
      <w:pPr>
        <w:pStyle w:val="Basic"/>
        <w:spacing w:before="60" w:after="60"/>
        <w:ind w:firstLine="0"/>
        <w:rPr>
          <w:rFonts w:ascii="Arial" w:hAnsi="Arial" w:cs="Arial"/>
          <w:sz w:val="20"/>
        </w:rPr>
      </w:pPr>
      <w:r w:rsidRPr="004136A2">
        <w:rPr>
          <w:rFonts w:ascii="Arial" w:hAnsi="Arial" w:cs="Arial"/>
          <w:b/>
          <w:sz w:val="20"/>
        </w:rPr>
        <w:t xml:space="preserve">орган управления поручителя, принявший решение об одобрении сделки, дата принятия соответствующего решения (дата составления и номер протокола): </w:t>
      </w:r>
      <w:r>
        <w:rPr>
          <w:rFonts w:ascii="Arial" w:hAnsi="Arial" w:cs="Arial"/>
          <w:sz w:val="20"/>
        </w:rPr>
        <w:t>сделка одобрена Общим</w:t>
      </w:r>
      <w:r w:rsidRPr="00A47704">
        <w:rPr>
          <w:rFonts w:ascii="Arial" w:hAnsi="Arial" w:cs="Arial"/>
          <w:sz w:val="20"/>
        </w:rPr>
        <w:t xml:space="preserve"> </w:t>
      </w:r>
      <w:r>
        <w:rPr>
          <w:rFonts w:ascii="Arial" w:hAnsi="Arial" w:cs="Arial"/>
          <w:sz w:val="20"/>
        </w:rPr>
        <w:t>с</w:t>
      </w:r>
      <w:r w:rsidRPr="00A47704">
        <w:rPr>
          <w:rFonts w:ascii="Arial" w:hAnsi="Arial" w:cs="Arial"/>
          <w:sz w:val="20"/>
        </w:rPr>
        <w:t>обрание</w:t>
      </w:r>
      <w:r>
        <w:rPr>
          <w:rFonts w:ascii="Arial" w:hAnsi="Arial" w:cs="Arial"/>
          <w:sz w:val="20"/>
        </w:rPr>
        <w:t>м</w:t>
      </w:r>
      <w:r w:rsidRPr="00A47704">
        <w:rPr>
          <w:rFonts w:ascii="Arial" w:hAnsi="Arial" w:cs="Arial"/>
          <w:sz w:val="20"/>
        </w:rPr>
        <w:t xml:space="preserve"> </w:t>
      </w:r>
      <w:r>
        <w:rPr>
          <w:rFonts w:ascii="Arial" w:hAnsi="Arial" w:cs="Arial"/>
          <w:sz w:val="20"/>
        </w:rPr>
        <w:t>акционеров</w:t>
      </w:r>
      <w:r w:rsidRPr="00A47704">
        <w:rPr>
          <w:rFonts w:ascii="Arial" w:hAnsi="Arial" w:cs="Arial"/>
          <w:sz w:val="20"/>
        </w:rPr>
        <w:t xml:space="preserve"> 21.01.2014 г., Проток</w:t>
      </w:r>
      <w:r>
        <w:rPr>
          <w:rFonts w:ascii="Arial" w:hAnsi="Arial" w:cs="Arial"/>
          <w:sz w:val="20"/>
        </w:rPr>
        <w:t>ол №01/ук-2014 от 21.01.2014 г.;</w:t>
      </w:r>
    </w:p>
    <w:p w14:paraId="6D70F2AE" w14:textId="77777777" w:rsidR="00ED43D2" w:rsidRPr="00A47704" w:rsidRDefault="00ED43D2" w:rsidP="00ED43D2">
      <w:pPr>
        <w:pStyle w:val="Basic"/>
        <w:spacing w:before="60" w:after="60"/>
        <w:ind w:firstLine="0"/>
        <w:rPr>
          <w:rFonts w:ascii="Arial" w:hAnsi="Arial" w:cs="Arial"/>
          <w:sz w:val="20"/>
        </w:rPr>
      </w:pPr>
      <w:r w:rsidRPr="004136A2">
        <w:rPr>
          <w:rFonts w:ascii="Arial" w:hAnsi="Arial" w:cs="Arial"/>
          <w:b/>
          <w:sz w:val="20"/>
        </w:rPr>
        <w:t xml:space="preserve">иные сведения о сделке, указываемые поручителем по собственному усмотрению: </w:t>
      </w:r>
      <w:r w:rsidRPr="00A47704">
        <w:rPr>
          <w:rFonts w:ascii="Arial" w:hAnsi="Arial" w:cs="Arial"/>
          <w:sz w:val="20"/>
        </w:rPr>
        <w:t>отсутствуют</w:t>
      </w:r>
      <w:r>
        <w:rPr>
          <w:rFonts w:ascii="Arial" w:hAnsi="Arial" w:cs="Arial"/>
          <w:sz w:val="20"/>
        </w:rPr>
        <w:t>.</w:t>
      </w:r>
    </w:p>
    <w:p w14:paraId="1FE96654" w14:textId="77777777" w:rsidR="00ED43D2" w:rsidRDefault="00ED43D2" w:rsidP="00ED43D2">
      <w:pPr>
        <w:pStyle w:val="ConsPlusNormal"/>
        <w:spacing w:before="60" w:after="60"/>
        <w:jc w:val="both"/>
      </w:pPr>
    </w:p>
    <w:p w14:paraId="58076780" w14:textId="77777777" w:rsidR="00ED43D2" w:rsidRPr="009479FF" w:rsidRDefault="00ED43D2" w:rsidP="00ED43D2">
      <w:pPr>
        <w:pStyle w:val="ConsPlusNormal"/>
        <w:spacing w:before="60" w:after="60"/>
        <w:jc w:val="both"/>
      </w:pPr>
      <w:r w:rsidRPr="009B6319">
        <w:rPr>
          <w:b/>
        </w:rPr>
        <w:t xml:space="preserve">информация по каждой сделке (группе взаимосвязанных сделок), в совершении которой имелась заинтересованность и решение об одобрении которой советом директоров (наблюдательным советом) или общим собранием акционеров (участников) </w:t>
      </w:r>
      <w:r>
        <w:rPr>
          <w:b/>
        </w:rPr>
        <w:t>поручителя</w:t>
      </w:r>
      <w:r w:rsidRPr="009B6319">
        <w:rPr>
          <w:b/>
        </w:rPr>
        <w:t xml:space="preserve"> не принималось в случаях, когда такое одобрение является обязательным в соответствии с законодательством Российской Федерации: </w:t>
      </w:r>
      <w:r>
        <w:t>указанные сделки Поручителем</w:t>
      </w:r>
      <w:r w:rsidRPr="009B6319">
        <w:t xml:space="preserve"> </w:t>
      </w:r>
      <w:r>
        <w:t>не совершались.</w:t>
      </w:r>
    </w:p>
    <w:p w14:paraId="2F1A822D" w14:textId="77777777" w:rsidR="00ED43D2" w:rsidRPr="009479FF" w:rsidRDefault="00ED43D2" w:rsidP="00ED43D2">
      <w:pPr>
        <w:pStyle w:val="ConsPlusNormal"/>
        <w:spacing w:before="60" w:after="60"/>
        <w:jc w:val="both"/>
      </w:pPr>
    </w:p>
    <w:p w14:paraId="2700C8AC" w14:textId="77777777" w:rsidR="00ED43D2" w:rsidRPr="009479FF" w:rsidRDefault="00ED43D2" w:rsidP="007B0FF1">
      <w:pPr>
        <w:pStyle w:val="30"/>
      </w:pPr>
      <w:bookmarkStart w:id="428" w:name="_Toc456795931"/>
      <w:r w:rsidRPr="009479FF">
        <w:t>6.7. Сведения о размере дебиторской задолженности</w:t>
      </w:r>
      <w:bookmarkEnd w:id="428"/>
    </w:p>
    <w:p w14:paraId="641F3D88" w14:textId="77777777" w:rsidR="00ED43D2" w:rsidRDefault="00ED43D2" w:rsidP="00ED43D2">
      <w:pPr>
        <w:spacing w:before="60" w:after="60"/>
        <w:rPr>
          <w:rFonts w:cs="Arial"/>
          <w:b/>
          <w:szCs w:val="20"/>
        </w:rPr>
      </w:pPr>
      <w:r w:rsidRPr="00914339">
        <w:rPr>
          <w:rFonts w:cs="Arial"/>
          <w:b/>
          <w:szCs w:val="20"/>
        </w:rPr>
        <w:t xml:space="preserve">информация об общей сумме дебиторской задолженности </w:t>
      </w:r>
      <w:r>
        <w:rPr>
          <w:rFonts w:cs="Arial"/>
          <w:b/>
          <w:szCs w:val="20"/>
        </w:rPr>
        <w:t>поручителя</w:t>
      </w:r>
      <w:r w:rsidRPr="00914339">
        <w:rPr>
          <w:rFonts w:cs="Arial"/>
          <w:b/>
          <w:szCs w:val="20"/>
        </w:rPr>
        <w:t xml:space="preserve"> с отдельным указанием общей суммы просроченной дебиторской задолженности </w:t>
      </w:r>
      <w:r w:rsidRPr="00C33D02">
        <w:rPr>
          <w:rFonts w:cs="Arial"/>
          <w:b/>
          <w:szCs w:val="20"/>
        </w:rPr>
        <w:t xml:space="preserve">за пять последних завершенных отчетных лет </w:t>
      </w:r>
      <w:r w:rsidRPr="00914339">
        <w:rPr>
          <w:rFonts w:cs="Arial"/>
          <w:b/>
          <w:szCs w:val="20"/>
        </w:rPr>
        <w:t xml:space="preserve">(значения показателей </w:t>
      </w:r>
      <w:r>
        <w:rPr>
          <w:rFonts w:cs="Arial"/>
          <w:b/>
          <w:szCs w:val="20"/>
        </w:rPr>
        <w:t xml:space="preserve">в таблице </w:t>
      </w:r>
      <w:r w:rsidRPr="00914339">
        <w:rPr>
          <w:rFonts w:cs="Arial"/>
          <w:b/>
          <w:szCs w:val="20"/>
        </w:rPr>
        <w:t>указываются на дату окончания соответствующего отчетного периода)</w:t>
      </w:r>
      <w:r>
        <w:rPr>
          <w:rFonts w:cs="Arial"/>
          <w:b/>
          <w:szCs w:val="20"/>
        </w:rPr>
        <w:t xml:space="preserve"> </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7"/>
        <w:gridCol w:w="1240"/>
        <w:gridCol w:w="1242"/>
        <w:gridCol w:w="1240"/>
        <w:gridCol w:w="1242"/>
        <w:gridCol w:w="1240"/>
      </w:tblGrid>
      <w:tr w:rsidR="00ED43D2" w:rsidRPr="00E31A4E" w14:paraId="73817449" w14:textId="77777777" w:rsidTr="007B0FF1">
        <w:trPr>
          <w:trHeight w:val="172"/>
        </w:trPr>
        <w:tc>
          <w:tcPr>
            <w:tcW w:w="1908" w:type="pct"/>
            <w:shd w:val="clear" w:color="auto" w:fill="auto"/>
            <w:vAlign w:val="center"/>
            <w:hideMark/>
          </w:tcPr>
          <w:p w14:paraId="1D887C73" w14:textId="77777777" w:rsidR="00ED43D2" w:rsidRPr="00E31A4E" w:rsidRDefault="00ED43D2" w:rsidP="007B0FF1">
            <w:pPr>
              <w:spacing w:before="60" w:after="60"/>
              <w:jc w:val="center"/>
              <w:rPr>
                <w:rFonts w:eastAsia="Times New Roman" w:cs="Arial"/>
                <w:b/>
                <w:bCs/>
                <w:color w:val="000000"/>
                <w:sz w:val="18"/>
                <w:szCs w:val="18"/>
              </w:rPr>
            </w:pPr>
            <w:r w:rsidRPr="00E31A4E">
              <w:rPr>
                <w:rFonts w:eastAsia="Times New Roman" w:cs="Arial"/>
                <w:b/>
                <w:bCs/>
                <w:color w:val="000000"/>
                <w:sz w:val="18"/>
                <w:szCs w:val="18"/>
              </w:rPr>
              <w:t>Наименование показателя</w:t>
            </w:r>
          </w:p>
        </w:tc>
        <w:tc>
          <w:tcPr>
            <w:tcW w:w="618" w:type="pct"/>
            <w:vAlign w:val="center"/>
          </w:tcPr>
          <w:p w14:paraId="181B0CCA" w14:textId="77777777" w:rsidR="00ED43D2" w:rsidRPr="00675EFA" w:rsidRDefault="00ED43D2" w:rsidP="007B0FF1">
            <w:pPr>
              <w:spacing w:before="60" w:after="60"/>
              <w:jc w:val="center"/>
              <w:rPr>
                <w:rFonts w:eastAsia="Times New Roman" w:cs="Arial"/>
                <w:b/>
                <w:bCs/>
                <w:color w:val="000000"/>
                <w:sz w:val="18"/>
                <w:szCs w:val="18"/>
              </w:rPr>
            </w:pPr>
            <w:r>
              <w:rPr>
                <w:rFonts w:eastAsia="Times New Roman" w:cs="Arial"/>
                <w:b/>
                <w:bCs/>
                <w:color w:val="000000"/>
                <w:sz w:val="18"/>
                <w:szCs w:val="18"/>
              </w:rPr>
              <w:t>31.12.2011</w:t>
            </w:r>
          </w:p>
        </w:tc>
        <w:tc>
          <w:tcPr>
            <w:tcW w:w="619" w:type="pct"/>
            <w:vAlign w:val="center"/>
          </w:tcPr>
          <w:p w14:paraId="60C66005" w14:textId="77777777" w:rsidR="00ED43D2" w:rsidRPr="00675EFA" w:rsidRDefault="00ED43D2" w:rsidP="007B0FF1">
            <w:pPr>
              <w:spacing w:before="60" w:after="60"/>
              <w:jc w:val="center"/>
              <w:rPr>
                <w:rFonts w:eastAsia="Times New Roman" w:cs="Arial"/>
                <w:b/>
                <w:bCs/>
                <w:color w:val="000000"/>
                <w:sz w:val="18"/>
                <w:szCs w:val="18"/>
              </w:rPr>
            </w:pPr>
            <w:r>
              <w:rPr>
                <w:rFonts w:eastAsia="Times New Roman" w:cs="Arial"/>
                <w:b/>
                <w:bCs/>
                <w:color w:val="000000"/>
                <w:sz w:val="18"/>
                <w:szCs w:val="18"/>
              </w:rPr>
              <w:t>31.12.2012</w:t>
            </w:r>
          </w:p>
        </w:tc>
        <w:tc>
          <w:tcPr>
            <w:tcW w:w="618" w:type="pct"/>
            <w:vAlign w:val="center"/>
          </w:tcPr>
          <w:p w14:paraId="355E9A53" w14:textId="77777777" w:rsidR="00ED43D2" w:rsidRPr="00675EFA" w:rsidRDefault="00ED43D2" w:rsidP="007B0FF1">
            <w:pPr>
              <w:spacing w:before="60" w:after="60"/>
              <w:jc w:val="center"/>
              <w:rPr>
                <w:rFonts w:eastAsia="Times New Roman" w:cs="Arial"/>
                <w:b/>
                <w:bCs/>
                <w:color w:val="000000"/>
                <w:sz w:val="18"/>
                <w:szCs w:val="18"/>
              </w:rPr>
            </w:pPr>
            <w:r>
              <w:rPr>
                <w:rFonts w:eastAsia="Times New Roman" w:cs="Arial"/>
                <w:b/>
                <w:bCs/>
                <w:color w:val="000000"/>
                <w:sz w:val="18"/>
                <w:szCs w:val="18"/>
              </w:rPr>
              <w:t>31.12.2013</w:t>
            </w:r>
          </w:p>
        </w:tc>
        <w:tc>
          <w:tcPr>
            <w:tcW w:w="619" w:type="pct"/>
            <w:shd w:val="clear" w:color="auto" w:fill="auto"/>
            <w:vAlign w:val="center"/>
            <w:hideMark/>
          </w:tcPr>
          <w:p w14:paraId="09533B52" w14:textId="77777777" w:rsidR="00ED43D2" w:rsidRPr="00675EFA" w:rsidRDefault="00ED43D2" w:rsidP="007B0FF1">
            <w:pPr>
              <w:spacing w:before="60" w:after="60"/>
              <w:jc w:val="center"/>
              <w:rPr>
                <w:rFonts w:eastAsia="Times New Roman" w:cs="Arial"/>
                <w:b/>
                <w:bCs/>
                <w:color w:val="000000"/>
                <w:sz w:val="18"/>
                <w:szCs w:val="18"/>
              </w:rPr>
            </w:pPr>
            <w:r w:rsidRPr="00675EFA">
              <w:rPr>
                <w:rFonts w:eastAsia="Times New Roman" w:cs="Arial"/>
                <w:b/>
                <w:bCs/>
                <w:color w:val="000000"/>
                <w:sz w:val="18"/>
                <w:szCs w:val="18"/>
              </w:rPr>
              <w:t>31.12.2014</w:t>
            </w:r>
          </w:p>
        </w:tc>
        <w:tc>
          <w:tcPr>
            <w:tcW w:w="618" w:type="pct"/>
            <w:shd w:val="clear" w:color="auto" w:fill="auto"/>
            <w:vAlign w:val="center"/>
            <w:hideMark/>
          </w:tcPr>
          <w:p w14:paraId="5917721C" w14:textId="77777777" w:rsidR="00ED43D2" w:rsidRPr="00675EFA" w:rsidRDefault="00ED43D2" w:rsidP="007B0FF1">
            <w:pPr>
              <w:spacing w:before="60" w:after="60"/>
              <w:jc w:val="center"/>
              <w:rPr>
                <w:rFonts w:eastAsia="Times New Roman" w:cs="Arial"/>
                <w:b/>
                <w:bCs/>
                <w:color w:val="000000"/>
                <w:sz w:val="18"/>
                <w:szCs w:val="18"/>
              </w:rPr>
            </w:pPr>
            <w:r w:rsidRPr="00675EFA">
              <w:rPr>
                <w:rFonts w:eastAsia="Times New Roman" w:cs="Arial"/>
                <w:b/>
                <w:bCs/>
                <w:color w:val="000000"/>
                <w:sz w:val="18"/>
                <w:szCs w:val="18"/>
              </w:rPr>
              <w:t>31.12.2015</w:t>
            </w:r>
          </w:p>
        </w:tc>
      </w:tr>
      <w:tr w:rsidR="00ED43D2" w:rsidRPr="00E31A4E" w14:paraId="4D778254" w14:textId="77777777" w:rsidTr="007B0FF1">
        <w:trPr>
          <w:trHeight w:val="60"/>
        </w:trPr>
        <w:tc>
          <w:tcPr>
            <w:tcW w:w="1908" w:type="pct"/>
            <w:shd w:val="clear" w:color="auto" w:fill="auto"/>
            <w:vAlign w:val="center"/>
            <w:hideMark/>
          </w:tcPr>
          <w:p w14:paraId="485705BC" w14:textId="77777777" w:rsidR="00ED43D2" w:rsidRPr="00E31A4E" w:rsidRDefault="00ED43D2" w:rsidP="007B0FF1">
            <w:pPr>
              <w:spacing w:before="60" w:after="60"/>
              <w:jc w:val="left"/>
              <w:rPr>
                <w:rFonts w:eastAsia="Times New Roman" w:cs="Arial"/>
                <w:color w:val="000000"/>
                <w:sz w:val="18"/>
                <w:szCs w:val="18"/>
              </w:rPr>
            </w:pPr>
            <w:r w:rsidRPr="00E31A4E">
              <w:rPr>
                <w:rFonts w:eastAsia="Times New Roman" w:cs="Arial"/>
                <w:color w:val="000000"/>
                <w:sz w:val="18"/>
                <w:szCs w:val="18"/>
              </w:rPr>
              <w:t xml:space="preserve">Общая сумма дебиторской задолженности </w:t>
            </w:r>
            <w:r>
              <w:rPr>
                <w:rFonts w:eastAsia="Times New Roman" w:cs="Arial"/>
                <w:color w:val="000000"/>
                <w:sz w:val="18"/>
                <w:szCs w:val="18"/>
              </w:rPr>
              <w:t>поручителя</w:t>
            </w:r>
            <w:r w:rsidRPr="00E31A4E">
              <w:rPr>
                <w:rFonts w:eastAsia="Times New Roman" w:cs="Arial"/>
                <w:color w:val="000000"/>
                <w:sz w:val="18"/>
                <w:szCs w:val="18"/>
              </w:rPr>
              <w:t>, тыс. руб.</w:t>
            </w:r>
          </w:p>
        </w:tc>
        <w:tc>
          <w:tcPr>
            <w:tcW w:w="618" w:type="pct"/>
            <w:vAlign w:val="center"/>
          </w:tcPr>
          <w:p w14:paraId="4D83E8D2" w14:textId="77777777" w:rsidR="00ED43D2" w:rsidRDefault="00ED43D2" w:rsidP="007B0FF1">
            <w:pPr>
              <w:jc w:val="right"/>
              <w:rPr>
                <w:rFonts w:cs="Arial"/>
                <w:color w:val="000000"/>
                <w:sz w:val="18"/>
                <w:szCs w:val="18"/>
              </w:rPr>
            </w:pPr>
            <w:r>
              <w:rPr>
                <w:rFonts w:cs="Arial"/>
                <w:color w:val="000000"/>
                <w:sz w:val="18"/>
                <w:szCs w:val="18"/>
              </w:rPr>
              <w:t>2 049 924</w:t>
            </w:r>
          </w:p>
        </w:tc>
        <w:tc>
          <w:tcPr>
            <w:tcW w:w="619" w:type="pct"/>
            <w:vAlign w:val="center"/>
          </w:tcPr>
          <w:p w14:paraId="58878CDD" w14:textId="77777777" w:rsidR="00ED43D2" w:rsidRDefault="00ED43D2" w:rsidP="007B0FF1">
            <w:pPr>
              <w:jc w:val="right"/>
              <w:rPr>
                <w:rFonts w:cs="Arial"/>
                <w:color w:val="000000"/>
                <w:sz w:val="18"/>
                <w:szCs w:val="18"/>
              </w:rPr>
            </w:pPr>
            <w:r>
              <w:rPr>
                <w:rFonts w:cs="Arial"/>
                <w:color w:val="000000"/>
                <w:sz w:val="18"/>
                <w:szCs w:val="18"/>
              </w:rPr>
              <w:t>3 075 367</w:t>
            </w:r>
          </w:p>
        </w:tc>
        <w:tc>
          <w:tcPr>
            <w:tcW w:w="618" w:type="pct"/>
            <w:vAlign w:val="center"/>
          </w:tcPr>
          <w:p w14:paraId="6333EC8D" w14:textId="77777777" w:rsidR="00ED43D2" w:rsidRDefault="00ED43D2" w:rsidP="007B0FF1">
            <w:pPr>
              <w:jc w:val="right"/>
              <w:rPr>
                <w:rFonts w:cs="Arial"/>
                <w:color w:val="000000"/>
                <w:sz w:val="18"/>
                <w:szCs w:val="18"/>
              </w:rPr>
            </w:pPr>
            <w:r>
              <w:rPr>
                <w:rFonts w:cs="Arial"/>
                <w:color w:val="000000"/>
                <w:sz w:val="18"/>
                <w:szCs w:val="18"/>
              </w:rPr>
              <w:t>3 767 739</w:t>
            </w:r>
          </w:p>
        </w:tc>
        <w:tc>
          <w:tcPr>
            <w:tcW w:w="619" w:type="pct"/>
            <w:shd w:val="clear" w:color="auto" w:fill="auto"/>
            <w:vAlign w:val="center"/>
          </w:tcPr>
          <w:p w14:paraId="5A06B723" w14:textId="77777777" w:rsidR="00ED43D2" w:rsidRDefault="00ED43D2" w:rsidP="007B0FF1">
            <w:pPr>
              <w:jc w:val="right"/>
              <w:rPr>
                <w:rFonts w:cs="Arial"/>
                <w:color w:val="000000"/>
                <w:sz w:val="18"/>
                <w:szCs w:val="18"/>
              </w:rPr>
            </w:pPr>
            <w:r>
              <w:rPr>
                <w:rFonts w:cs="Arial"/>
                <w:color w:val="000000"/>
                <w:sz w:val="18"/>
                <w:szCs w:val="18"/>
              </w:rPr>
              <w:t>4 428 986</w:t>
            </w:r>
          </w:p>
        </w:tc>
        <w:tc>
          <w:tcPr>
            <w:tcW w:w="618" w:type="pct"/>
            <w:shd w:val="clear" w:color="auto" w:fill="auto"/>
            <w:vAlign w:val="center"/>
          </w:tcPr>
          <w:p w14:paraId="4EAC925B" w14:textId="77777777" w:rsidR="00ED43D2" w:rsidRDefault="00ED43D2" w:rsidP="007B0FF1">
            <w:pPr>
              <w:jc w:val="right"/>
              <w:rPr>
                <w:rFonts w:cs="Arial"/>
                <w:color w:val="000000"/>
                <w:sz w:val="18"/>
                <w:szCs w:val="18"/>
              </w:rPr>
            </w:pPr>
            <w:r>
              <w:rPr>
                <w:rFonts w:cs="Arial"/>
                <w:color w:val="000000"/>
                <w:sz w:val="18"/>
                <w:szCs w:val="18"/>
              </w:rPr>
              <w:t>5 562 439</w:t>
            </w:r>
          </w:p>
        </w:tc>
      </w:tr>
      <w:tr w:rsidR="00ED43D2" w:rsidRPr="00E31A4E" w14:paraId="7DA303F6" w14:textId="77777777" w:rsidTr="007B0FF1">
        <w:trPr>
          <w:trHeight w:val="312"/>
        </w:trPr>
        <w:tc>
          <w:tcPr>
            <w:tcW w:w="1908" w:type="pct"/>
            <w:shd w:val="clear" w:color="auto" w:fill="auto"/>
            <w:vAlign w:val="center"/>
            <w:hideMark/>
          </w:tcPr>
          <w:p w14:paraId="7CCF9F1D" w14:textId="77777777" w:rsidR="00ED43D2" w:rsidRPr="00E31A4E" w:rsidRDefault="00ED43D2" w:rsidP="007B0FF1">
            <w:pPr>
              <w:spacing w:before="60" w:after="60"/>
              <w:jc w:val="left"/>
              <w:rPr>
                <w:rFonts w:eastAsia="Times New Roman" w:cs="Arial"/>
                <w:color w:val="000000"/>
                <w:sz w:val="18"/>
                <w:szCs w:val="18"/>
              </w:rPr>
            </w:pPr>
            <w:r w:rsidRPr="00E31A4E">
              <w:rPr>
                <w:rFonts w:eastAsia="Times New Roman" w:cs="Arial"/>
                <w:color w:val="000000"/>
                <w:sz w:val="18"/>
                <w:szCs w:val="18"/>
              </w:rPr>
              <w:t xml:space="preserve">Общая сумма просроченной дебиторской задолженности </w:t>
            </w:r>
            <w:r>
              <w:rPr>
                <w:rFonts w:eastAsia="Times New Roman" w:cs="Arial"/>
                <w:color w:val="000000"/>
                <w:sz w:val="18"/>
                <w:szCs w:val="18"/>
              </w:rPr>
              <w:t>поручителя</w:t>
            </w:r>
            <w:r w:rsidRPr="00E31A4E">
              <w:rPr>
                <w:rFonts w:eastAsia="Times New Roman" w:cs="Arial"/>
                <w:color w:val="000000"/>
                <w:sz w:val="18"/>
                <w:szCs w:val="18"/>
              </w:rPr>
              <w:t>, тыс. руб.</w:t>
            </w:r>
          </w:p>
        </w:tc>
        <w:tc>
          <w:tcPr>
            <w:tcW w:w="618" w:type="pct"/>
            <w:vAlign w:val="center"/>
          </w:tcPr>
          <w:p w14:paraId="44180A21" w14:textId="77777777" w:rsidR="00ED43D2" w:rsidRDefault="00ED43D2" w:rsidP="007B0FF1">
            <w:pPr>
              <w:jc w:val="right"/>
              <w:rPr>
                <w:rFonts w:cs="Arial"/>
                <w:color w:val="000000"/>
                <w:sz w:val="18"/>
                <w:szCs w:val="18"/>
              </w:rPr>
            </w:pPr>
            <w:r>
              <w:rPr>
                <w:rFonts w:cs="Arial"/>
                <w:color w:val="000000"/>
                <w:sz w:val="18"/>
                <w:szCs w:val="18"/>
              </w:rPr>
              <w:t>280 926</w:t>
            </w:r>
          </w:p>
        </w:tc>
        <w:tc>
          <w:tcPr>
            <w:tcW w:w="619" w:type="pct"/>
            <w:vAlign w:val="center"/>
          </w:tcPr>
          <w:p w14:paraId="694971B9" w14:textId="77777777" w:rsidR="00ED43D2" w:rsidRDefault="00ED43D2" w:rsidP="007B0FF1">
            <w:pPr>
              <w:jc w:val="right"/>
              <w:rPr>
                <w:rFonts w:cs="Arial"/>
                <w:color w:val="000000"/>
                <w:sz w:val="18"/>
                <w:szCs w:val="18"/>
              </w:rPr>
            </w:pPr>
            <w:r>
              <w:rPr>
                <w:rFonts w:cs="Arial"/>
                <w:color w:val="000000"/>
                <w:sz w:val="18"/>
                <w:szCs w:val="18"/>
              </w:rPr>
              <w:t>291 552</w:t>
            </w:r>
          </w:p>
        </w:tc>
        <w:tc>
          <w:tcPr>
            <w:tcW w:w="618" w:type="pct"/>
            <w:vAlign w:val="center"/>
          </w:tcPr>
          <w:p w14:paraId="419CA8F6" w14:textId="77777777" w:rsidR="00ED43D2" w:rsidRDefault="00ED43D2" w:rsidP="007B0FF1">
            <w:pPr>
              <w:jc w:val="right"/>
              <w:rPr>
                <w:rFonts w:cs="Arial"/>
                <w:color w:val="000000"/>
                <w:sz w:val="18"/>
                <w:szCs w:val="18"/>
              </w:rPr>
            </w:pPr>
            <w:r>
              <w:rPr>
                <w:rFonts w:cs="Arial"/>
                <w:color w:val="000000"/>
                <w:sz w:val="18"/>
                <w:szCs w:val="18"/>
              </w:rPr>
              <w:t>284 440</w:t>
            </w:r>
          </w:p>
        </w:tc>
        <w:tc>
          <w:tcPr>
            <w:tcW w:w="619" w:type="pct"/>
            <w:shd w:val="clear" w:color="auto" w:fill="auto"/>
            <w:vAlign w:val="center"/>
          </w:tcPr>
          <w:p w14:paraId="320ACEA5" w14:textId="77777777" w:rsidR="00ED43D2" w:rsidRDefault="00ED43D2" w:rsidP="007B0FF1">
            <w:pPr>
              <w:jc w:val="right"/>
              <w:rPr>
                <w:rFonts w:cs="Arial"/>
                <w:color w:val="000000"/>
                <w:sz w:val="18"/>
                <w:szCs w:val="18"/>
              </w:rPr>
            </w:pPr>
            <w:r>
              <w:rPr>
                <w:rFonts w:cs="Arial"/>
                <w:color w:val="000000"/>
                <w:sz w:val="18"/>
                <w:szCs w:val="18"/>
              </w:rPr>
              <w:t>738 696</w:t>
            </w:r>
          </w:p>
        </w:tc>
        <w:tc>
          <w:tcPr>
            <w:tcW w:w="618" w:type="pct"/>
            <w:shd w:val="clear" w:color="auto" w:fill="auto"/>
            <w:vAlign w:val="center"/>
          </w:tcPr>
          <w:p w14:paraId="63A64B48" w14:textId="696C2DD7" w:rsidR="00ED43D2" w:rsidRDefault="00F40187" w:rsidP="007B0FF1">
            <w:pPr>
              <w:jc w:val="right"/>
              <w:rPr>
                <w:rFonts w:cs="Arial"/>
                <w:color w:val="000000"/>
                <w:sz w:val="18"/>
                <w:szCs w:val="18"/>
              </w:rPr>
            </w:pPr>
            <w:r>
              <w:rPr>
                <w:rFonts w:cs="Arial"/>
                <w:color w:val="000000"/>
                <w:sz w:val="18"/>
                <w:szCs w:val="18"/>
              </w:rPr>
              <w:t>88</w:t>
            </w:r>
            <w:r w:rsidR="003B3B09">
              <w:rPr>
                <w:rFonts w:cs="Arial"/>
                <w:color w:val="000000"/>
                <w:sz w:val="18"/>
                <w:szCs w:val="18"/>
              </w:rPr>
              <w:t>1 540</w:t>
            </w:r>
          </w:p>
        </w:tc>
      </w:tr>
    </w:tbl>
    <w:p w14:paraId="71DBE967" w14:textId="77777777" w:rsidR="00ED43D2" w:rsidRDefault="00ED43D2" w:rsidP="00ED43D2">
      <w:pPr>
        <w:spacing w:before="60" w:after="60"/>
        <w:rPr>
          <w:rFonts w:cs="Arial"/>
          <w:b/>
          <w:szCs w:val="20"/>
        </w:rPr>
      </w:pPr>
    </w:p>
    <w:p w14:paraId="1C960A22" w14:textId="77777777" w:rsidR="00ED43D2" w:rsidRPr="00914339" w:rsidRDefault="00ED43D2" w:rsidP="00ED43D2">
      <w:pPr>
        <w:tabs>
          <w:tab w:val="left" w:pos="6804"/>
        </w:tabs>
        <w:spacing w:before="60" w:after="60"/>
        <w:rPr>
          <w:rFonts w:cs="Arial"/>
          <w:b/>
          <w:szCs w:val="20"/>
        </w:rPr>
      </w:pPr>
      <w:r w:rsidRPr="00914339">
        <w:rPr>
          <w:rFonts w:cs="Arial"/>
          <w:b/>
          <w:szCs w:val="20"/>
        </w:rPr>
        <w:t xml:space="preserve">структура дебиторской задолженности </w:t>
      </w:r>
      <w:r>
        <w:rPr>
          <w:rFonts w:cs="Arial"/>
          <w:b/>
          <w:szCs w:val="20"/>
        </w:rPr>
        <w:t>поручителя</w:t>
      </w:r>
      <w:r w:rsidRPr="00914339">
        <w:rPr>
          <w:rFonts w:cs="Arial"/>
          <w:b/>
          <w:szCs w:val="20"/>
        </w:rPr>
        <w:t xml:space="preserve"> за последний завершенный отчетный год и последний завершенный отчетный период до даты утверждения проспекта ценных бумаг:</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0"/>
        <w:gridCol w:w="1417"/>
        <w:gridCol w:w="1418"/>
      </w:tblGrid>
      <w:tr w:rsidR="00ED43D2" w:rsidRPr="00C019A3" w14:paraId="07DDA60E" w14:textId="77777777" w:rsidTr="007B0FF1">
        <w:trPr>
          <w:trHeight w:val="70"/>
        </w:trPr>
        <w:tc>
          <w:tcPr>
            <w:tcW w:w="7230" w:type="dxa"/>
            <w:tcBorders>
              <w:top w:val="single" w:sz="4" w:space="0" w:color="auto"/>
              <w:left w:val="single" w:sz="4" w:space="0" w:color="auto"/>
              <w:bottom w:val="single" w:sz="4" w:space="0" w:color="auto"/>
              <w:right w:val="single" w:sz="4" w:space="0" w:color="auto"/>
            </w:tcBorders>
          </w:tcPr>
          <w:p w14:paraId="430F7B9D" w14:textId="77777777" w:rsidR="00ED43D2" w:rsidRPr="00C019A3" w:rsidRDefault="00ED43D2" w:rsidP="007B0FF1">
            <w:pPr>
              <w:pStyle w:val="ConsPlusNonformat"/>
              <w:rPr>
                <w:rFonts w:ascii="Arial" w:hAnsi="Arial" w:cs="Arial"/>
                <w:b/>
                <w:color w:val="000000"/>
                <w:sz w:val="18"/>
                <w:szCs w:val="18"/>
              </w:rPr>
            </w:pPr>
            <w:r w:rsidRPr="00C019A3">
              <w:rPr>
                <w:rFonts w:ascii="Arial" w:hAnsi="Arial" w:cs="Arial"/>
                <w:b/>
                <w:color w:val="000000"/>
                <w:sz w:val="18"/>
                <w:szCs w:val="18"/>
              </w:rPr>
              <w:t>Вид дебиторской задолженности</w:t>
            </w:r>
          </w:p>
        </w:tc>
        <w:tc>
          <w:tcPr>
            <w:tcW w:w="1417" w:type="dxa"/>
            <w:tcBorders>
              <w:top w:val="single" w:sz="4" w:space="0" w:color="auto"/>
              <w:left w:val="single" w:sz="4" w:space="0" w:color="auto"/>
              <w:bottom w:val="single" w:sz="4" w:space="0" w:color="auto"/>
              <w:right w:val="single" w:sz="4" w:space="0" w:color="auto"/>
            </w:tcBorders>
          </w:tcPr>
          <w:p w14:paraId="440617E4" w14:textId="77777777" w:rsidR="00ED43D2" w:rsidRPr="00C019A3" w:rsidRDefault="00ED43D2" w:rsidP="007B0FF1">
            <w:pPr>
              <w:pStyle w:val="ConsPlusNonformat"/>
              <w:jc w:val="center"/>
              <w:rPr>
                <w:rFonts w:ascii="Arial" w:hAnsi="Arial" w:cs="Arial"/>
                <w:b/>
                <w:color w:val="000000"/>
                <w:sz w:val="18"/>
                <w:szCs w:val="18"/>
              </w:rPr>
            </w:pPr>
            <w:r>
              <w:rPr>
                <w:rFonts w:ascii="Arial" w:hAnsi="Arial" w:cs="Arial"/>
                <w:b/>
                <w:color w:val="000000"/>
                <w:sz w:val="18"/>
                <w:szCs w:val="18"/>
              </w:rPr>
              <w:t>3</w:t>
            </w:r>
            <w:r w:rsidRPr="00C019A3">
              <w:rPr>
                <w:rFonts w:ascii="Arial" w:hAnsi="Arial" w:cs="Arial"/>
                <w:b/>
                <w:color w:val="000000"/>
                <w:sz w:val="18"/>
                <w:szCs w:val="18"/>
              </w:rPr>
              <w:t>1.1</w:t>
            </w:r>
            <w:r>
              <w:rPr>
                <w:rFonts w:ascii="Arial" w:hAnsi="Arial" w:cs="Arial"/>
                <w:b/>
                <w:color w:val="000000"/>
                <w:sz w:val="18"/>
                <w:szCs w:val="18"/>
              </w:rPr>
              <w:t>2</w:t>
            </w:r>
            <w:r w:rsidRPr="00C019A3">
              <w:rPr>
                <w:rFonts w:ascii="Arial" w:hAnsi="Arial" w:cs="Arial"/>
                <w:b/>
                <w:color w:val="000000"/>
                <w:sz w:val="18"/>
                <w:szCs w:val="18"/>
              </w:rPr>
              <w:t>.201</w:t>
            </w:r>
            <w:r>
              <w:rPr>
                <w:rFonts w:ascii="Arial" w:hAnsi="Arial" w:cs="Arial"/>
                <w:b/>
                <w:color w:val="000000"/>
                <w:sz w:val="18"/>
                <w:szCs w:val="18"/>
              </w:rPr>
              <w:t xml:space="preserve">5 </w:t>
            </w:r>
            <w:r w:rsidRPr="00C019A3">
              <w:rPr>
                <w:rFonts w:ascii="Arial" w:hAnsi="Arial" w:cs="Arial"/>
                <w:b/>
                <w:color w:val="000000"/>
                <w:sz w:val="18"/>
                <w:szCs w:val="18"/>
              </w:rPr>
              <w:t>г.</w:t>
            </w:r>
          </w:p>
        </w:tc>
        <w:tc>
          <w:tcPr>
            <w:tcW w:w="1418" w:type="dxa"/>
            <w:tcBorders>
              <w:top w:val="single" w:sz="4" w:space="0" w:color="auto"/>
              <w:left w:val="single" w:sz="4" w:space="0" w:color="auto"/>
              <w:bottom w:val="single" w:sz="4" w:space="0" w:color="auto"/>
              <w:right w:val="single" w:sz="4" w:space="0" w:color="auto"/>
            </w:tcBorders>
          </w:tcPr>
          <w:p w14:paraId="38CF6836" w14:textId="41EF152E" w:rsidR="00ED43D2" w:rsidRPr="00C019A3" w:rsidRDefault="00ED43D2" w:rsidP="00484317">
            <w:pPr>
              <w:pStyle w:val="ConsPlusNonformat"/>
              <w:jc w:val="center"/>
              <w:rPr>
                <w:rFonts w:ascii="Arial" w:hAnsi="Arial" w:cs="Arial"/>
                <w:b/>
                <w:color w:val="000000"/>
                <w:sz w:val="18"/>
                <w:szCs w:val="18"/>
              </w:rPr>
            </w:pPr>
            <w:r>
              <w:rPr>
                <w:rFonts w:ascii="Arial" w:hAnsi="Arial" w:cs="Arial"/>
                <w:b/>
                <w:color w:val="000000"/>
                <w:sz w:val="18"/>
                <w:szCs w:val="18"/>
              </w:rPr>
              <w:t>3</w:t>
            </w:r>
            <w:r w:rsidR="00484317">
              <w:rPr>
                <w:rFonts w:ascii="Arial" w:hAnsi="Arial" w:cs="Arial"/>
                <w:b/>
                <w:color w:val="000000"/>
                <w:sz w:val="18"/>
                <w:szCs w:val="18"/>
              </w:rPr>
              <w:t>0</w:t>
            </w:r>
            <w:r>
              <w:rPr>
                <w:rFonts w:ascii="Arial" w:hAnsi="Arial" w:cs="Arial"/>
                <w:b/>
                <w:color w:val="000000"/>
                <w:sz w:val="18"/>
                <w:szCs w:val="18"/>
              </w:rPr>
              <w:t>.0</w:t>
            </w:r>
            <w:r w:rsidR="00484317">
              <w:rPr>
                <w:rFonts w:ascii="Arial" w:hAnsi="Arial" w:cs="Arial"/>
                <w:b/>
                <w:color w:val="000000"/>
                <w:sz w:val="18"/>
                <w:szCs w:val="18"/>
              </w:rPr>
              <w:t>6</w:t>
            </w:r>
            <w:r>
              <w:rPr>
                <w:rFonts w:ascii="Arial" w:hAnsi="Arial" w:cs="Arial"/>
                <w:b/>
                <w:color w:val="000000"/>
                <w:sz w:val="18"/>
                <w:szCs w:val="18"/>
              </w:rPr>
              <w:t>.2016 г.</w:t>
            </w:r>
          </w:p>
        </w:tc>
      </w:tr>
      <w:tr w:rsidR="00ED43D2" w:rsidRPr="00C019A3" w14:paraId="6E5CE5A5" w14:textId="77777777" w:rsidTr="007B0FF1">
        <w:tc>
          <w:tcPr>
            <w:tcW w:w="7230" w:type="dxa"/>
            <w:tcBorders>
              <w:top w:val="single" w:sz="4" w:space="0" w:color="auto"/>
              <w:left w:val="single" w:sz="4" w:space="0" w:color="auto"/>
              <w:bottom w:val="single" w:sz="4" w:space="0" w:color="auto"/>
              <w:right w:val="single" w:sz="4" w:space="0" w:color="auto"/>
            </w:tcBorders>
          </w:tcPr>
          <w:p w14:paraId="5D3810AB" w14:textId="77777777" w:rsidR="00ED43D2" w:rsidRPr="00C019A3" w:rsidRDefault="00ED43D2" w:rsidP="007B0FF1">
            <w:pPr>
              <w:pStyle w:val="ConsPlusNonformat"/>
              <w:rPr>
                <w:rFonts w:ascii="Arial" w:hAnsi="Arial" w:cs="Arial"/>
                <w:color w:val="000000"/>
                <w:sz w:val="18"/>
                <w:szCs w:val="18"/>
              </w:rPr>
            </w:pPr>
            <w:r w:rsidRPr="003D4A14">
              <w:rPr>
                <w:rFonts w:ascii="Arial" w:hAnsi="Arial" w:cs="Arial"/>
                <w:color w:val="000000"/>
                <w:sz w:val="18"/>
                <w:szCs w:val="18"/>
              </w:rPr>
              <w:t>Дебиторская задолженность покупателей и заказчиков</w:t>
            </w:r>
            <w:r>
              <w:rPr>
                <w:rFonts w:ascii="Arial" w:hAnsi="Arial" w:cs="Arial"/>
                <w:color w:val="000000"/>
                <w:sz w:val="18"/>
                <w:szCs w:val="18"/>
              </w:rPr>
              <w:t>, тыс. руб.</w:t>
            </w:r>
          </w:p>
        </w:tc>
        <w:tc>
          <w:tcPr>
            <w:tcW w:w="1417" w:type="dxa"/>
            <w:tcBorders>
              <w:top w:val="single" w:sz="4" w:space="0" w:color="auto"/>
              <w:left w:val="single" w:sz="4" w:space="0" w:color="auto"/>
              <w:bottom w:val="single" w:sz="4" w:space="0" w:color="auto"/>
              <w:right w:val="single" w:sz="4" w:space="0" w:color="auto"/>
            </w:tcBorders>
            <w:vAlign w:val="center"/>
          </w:tcPr>
          <w:p w14:paraId="4AE4690E" w14:textId="77777777" w:rsidR="00ED43D2" w:rsidRPr="0074602F" w:rsidRDefault="00ED43D2" w:rsidP="007B0FF1">
            <w:pPr>
              <w:spacing w:before="0" w:after="0"/>
              <w:jc w:val="center"/>
              <w:rPr>
                <w:sz w:val="18"/>
                <w:szCs w:val="18"/>
                <w:lang w:val="en-US"/>
              </w:rPr>
            </w:pPr>
            <w:r>
              <w:rPr>
                <w:sz w:val="18"/>
                <w:szCs w:val="18"/>
                <w:lang w:val="en-US"/>
              </w:rPr>
              <w:t>1 504 332</w:t>
            </w:r>
          </w:p>
        </w:tc>
        <w:tc>
          <w:tcPr>
            <w:tcW w:w="1418" w:type="dxa"/>
            <w:tcBorders>
              <w:top w:val="single" w:sz="4" w:space="0" w:color="auto"/>
              <w:left w:val="single" w:sz="4" w:space="0" w:color="auto"/>
              <w:bottom w:val="single" w:sz="4" w:space="0" w:color="auto"/>
              <w:right w:val="single" w:sz="4" w:space="0" w:color="auto"/>
            </w:tcBorders>
            <w:vAlign w:val="center"/>
          </w:tcPr>
          <w:p w14:paraId="379F1E5F" w14:textId="26807F47" w:rsidR="00ED43D2" w:rsidRPr="0074602F" w:rsidRDefault="00E47147" w:rsidP="007B0FF1">
            <w:pPr>
              <w:spacing w:before="0" w:after="0"/>
              <w:jc w:val="center"/>
              <w:rPr>
                <w:sz w:val="18"/>
                <w:szCs w:val="18"/>
                <w:lang w:val="en-US"/>
              </w:rPr>
            </w:pPr>
            <w:r>
              <w:rPr>
                <w:sz w:val="18"/>
                <w:szCs w:val="18"/>
              </w:rPr>
              <w:t>1 671 549</w:t>
            </w:r>
          </w:p>
        </w:tc>
      </w:tr>
      <w:tr w:rsidR="00ED43D2" w:rsidRPr="00C019A3" w14:paraId="61F0EB21" w14:textId="77777777" w:rsidTr="007B0FF1">
        <w:tc>
          <w:tcPr>
            <w:tcW w:w="7230" w:type="dxa"/>
            <w:tcBorders>
              <w:top w:val="single" w:sz="4" w:space="0" w:color="auto"/>
              <w:left w:val="single" w:sz="4" w:space="0" w:color="auto"/>
              <w:bottom w:val="single" w:sz="4" w:space="0" w:color="auto"/>
              <w:right w:val="single" w:sz="4" w:space="0" w:color="auto"/>
            </w:tcBorders>
          </w:tcPr>
          <w:p w14:paraId="7CE2E18D" w14:textId="77777777" w:rsidR="00ED43D2" w:rsidRPr="00C019A3" w:rsidRDefault="00ED43D2" w:rsidP="007B0FF1">
            <w:pPr>
              <w:pStyle w:val="ConsPlusNonformat"/>
              <w:ind w:firstLine="1310"/>
              <w:rPr>
                <w:rFonts w:ascii="Arial" w:hAnsi="Arial" w:cs="Arial"/>
                <w:color w:val="000000"/>
                <w:sz w:val="18"/>
                <w:szCs w:val="18"/>
              </w:rPr>
            </w:pPr>
            <w:r w:rsidRPr="00C019A3">
              <w:rPr>
                <w:rFonts w:ascii="Arial" w:hAnsi="Arial" w:cs="Arial"/>
                <w:color w:val="000000"/>
                <w:sz w:val="18"/>
                <w:szCs w:val="18"/>
              </w:rPr>
              <w:t>в том числе просроченн</w:t>
            </w:r>
            <w:r>
              <w:rPr>
                <w:rFonts w:ascii="Arial" w:hAnsi="Arial" w:cs="Arial"/>
                <w:color w:val="000000"/>
                <w:sz w:val="18"/>
                <w:szCs w:val="18"/>
              </w:rPr>
              <w:t>ая, тыс. руб.</w:t>
            </w:r>
          </w:p>
        </w:tc>
        <w:tc>
          <w:tcPr>
            <w:tcW w:w="1417" w:type="dxa"/>
            <w:tcBorders>
              <w:top w:val="single" w:sz="4" w:space="0" w:color="auto"/>
              <w:left w:val="single" w:sz="4" w:space="0" w:color="auto"/>
              <w:bottom w:val="single" w:sz="4" w:space="0" w:color="auto"/>
              <w:right w:val="single" w:sz="4" w:space="0" w:color="auto"/>
            </w:tcBorders>
            <w:vAlign w:val="center"/>
          </w:tcPr>
          <w:p w14:paraId="26F3CCBE" w14:textId="49C516F5" w:rsidR="00ED43D2" w:rsidRPr="003B3B09" w:rsidRDefault="003B3B09" w:rsidP="007B0FF1">
            <w:pPr>
              <w:spacing w:before="0" w:after="0"/>
              <w:jc w:val="center"/>
              <w:rPr>
                <w:sz w:val="18"/>
                <w:szCs w:val="18"/>
              </w:rPr>
            </w:pPr>
            <w:r w:rsidRPr="003B3B09">
              <w:rPr>
                <w:sz w:val="18"/>
                <w:szCs w:val="18"/>
              </w:rPr>
              <w:t>100 527</w:t>
            </w:r>
          </w:p>
        </w:tc>
        <w:tc>
          <w:tcPr>
            <w:tcW w:w="1418" w:type="dxa"/>
            <w:tcBorders>
              <w:top w:val="single" w:sz="4" w:space="0" w:color="auto"/>
              <w:left w:val="single" w:sz="4" w:space="0" w:color="auto"/>
              <w:bottom w:val="single" w:sz="4" w:space="0" w:color="auto"/>
              <w:right w:val="single" w:sz="4" w:space="0" w:color="auto"/>
            </w:tcBorders>
            <w:vAlign w:val="center"/>
          </w:tcPr>
          <w:p w14:paraId="72026BDD" w14:textId="290EA3F9" w:rsidR="00ED43D2" w:rsidRPr="003B3B09" w:rsidRDefault="003B3B09" w:rsidP="007B0FF1">
            <w:pPr>
              <w:spacing w:before="0" w:after="0"/>
              <w:jc w:val="center"/>
              <w:rPr>
                <w:sz w:val="18"/>
                <w:szCs w:val="18"/>
              </w:rPr>
            </w:pPr>
            <w:r w:rsidRPr="003B3B09">
              <w:rPr>
                <w:sz w:val="18"/>
                <w:szCs w:val="18"/>
              </w:rPr>
              <w:t>97 936</w:t>
            </w:r>
          </w:p>
        </w:tc>
      </w:tr>
      <w:tr w:rsidR="00ED43D2" w:rsidRPr="00C019A3" w14:paraId="60E0CF7D" w14:textId="77777777" w:rsidTr="007B0FF1">
        <w:trPr>
          <w:trHeight w:val="72"/>
        </w:trPr>
        <w:tc>
          <w:tcPr>
            <w:tcW w:w="7230" w:type="dxa"/>
            <w:tcBorders>
              <w:top w:val="single" w:sz="4" w:space="0" w:color="auto"/>
              <w:left w:val="single" w:sz="4" w:space="0" w:color="auto"/>
              <w:bottom w:val="single" w:sz="4" w:space="0" w:color="auto"/>
              <w:right w:val="single" w:sz="4" w:space="0" w:color="auto"/>
            </w:tcBorders>
          </w:tcPr>
          <w:p w14:paraId="727935EA" w14:textId="77777777" w:rsidR="00ED43D2" w:rsidRPr="00C019A3" w:rsidRDefault="00ED43D2" w:rsidP="007B0FF1">
            <w:pPr>
              <w:pStyle w:val="ConsPlusNonformat"/>
              <w:rPr>
                <w:rFonts w:ascii="Arial" w:hAnsi="Arial" w:cs="Arial"/>
                <w:color w:val="000000"/>
                <w:sz w:val="18"/>
                <w:szCs w:val="18"/>
              </w:rPr>
            </w:pPr>
            <w:r w:rsidRPr="003D4A14">
              <w:rPr>
                <w:rFonts w:ascii="Arial" w:hAnsi="Arial" w:cs="Arial"/>
                <w:color w:val="000000"/>
                <w:sz w:val="18"/>
                <w:szCs w:val="18"/>
              </w:rPr>
              <w:t>Дебиторская задолженность по векселям к получению</w:t>
            </w:r>
            <w:r>
              <w:rPr>
                <w:rFonts w:ascii="Arial" w:hAnsi="Arial" w:cs="Arial"/>
                <w:color w:val="000000"/>
                <w:sz w:val="18"/>
                <w:szCs w:val="18"/>
              </w:rPr>
              <w:t>, тыс. руб.</w:t>
            </w:r>
          </w:p>
        </w:tc>
        <w:tc>
          <w:tcPr>
            <w:tcW w:w="1417" w:type="dxa"/>
            <w:tcBorders>
              <w:top w:val="single" w:sz="4" w:space="0" w:color="auto"/>
              <w:left w:val="single" w:sz="4" w:space="0" w:color="auto"/>
              <w:bottom w:val="single" w:sz="4" w:space="0" w:color="auto"/>
              <w:right w:val="single" w:sz="4" w:space="0" w:color="auto"/>
            </w:tcBorders>
            <w:vAlign w:val="center"/>
          </w:tcPr>
          <w:p w14:paraId="2F16458C" w14:textId="6382DF68" w:rsidR="00ED43D2" w:rsidRPr="003B3B09" w:rsidRDefault="004A5000" w:rsidP="007B0FF1">
            <w:pPr>
              <w:spacing w:before="0" w:after="0"/>
              <w:jc w:val="center"/>
              <w:rPr>
                <w:sz w:val="18"/>
                <w:szCs w:val="18"/>
              </w:rPr>
            </w:pPr>
            <w:r w:rsidRPr="003B3B09">
              <w:rPr>
                <w:sz w:val="18"/>
                <w:szCs w:val="18"/>
              </w:rPr>
              <w:t>-</w:t>
            </w:r>
          </w:p>
        </w:tc>
        <w:tc>
          <w:tcPr>
            <w:tcW w:w="1418" w:type="dxa"/>
            <w:tcBorders>
              <w:top w:val="single" w:sz="4" w:space="0" w:color="auto"/>
              <w:left w:val="single" w:sz="4" w:space="0" w:color="auto"/>
              <w:bottom w:val="single" w:sz="4" w:space="0" w:color="auto"/>
              <w:right w:val="single" w:sz="4" w:space="0" w:color="auto"/>
            </w:tcBorders>
            <w:vAlign w:val="center"/>
          </w:tcPr>
          <w:p w14:paraId="0476E94D" w14:textId="4D3225D8" w:rsidR="00ED43D2" w:rsidRPr="00355B95" w:rsidRDefault="00E47147" w:rsidP="007B0FF1">
            <w:pPr>
              <w:spacing w:before="0" w:after="0"/>
              <w:jc w:val="center"/>
              <w:rPr>
                <w:sz w:val="18"/>
                <w:szCs w:val="18"/>
              </w:rPr>
            </w:pPr>
            <w:r w:rsidRPr="00355B95">
              <w:rPr>
                <w:sz w:val="18"/>
                <w:szCs w:val="18"/>
              </w:rPr>
              <w:t>-</w:t>
            </w:r>
          </w:p>
        </w:tc>
      </w:tr>
      <w:tr w:rsidR="00ED43D2" w:rsidRPr="00C019A3" w14:paraId="75F49B3A" w14:textId="77777777" w:rsidTr="007B0FF1">
        <w:tc>
          <w:tcPr>
            <w:tcW w:w="7230" w:type="dxa"/>
            <w:tcBorders>
              <w:top w:val="single" w:sz="4" w:space="0" w:color="auto"/>
              <w:left w:val="single" w:sz="4" w:space="0" w:color="auto"/>
              <w:bottom w:val="single" w:sz="4" w:space="0" w:color="auto"/>
              <w:right w:val="single" w:sz="4" w:space="0" w:color="auto"/>
            </w:tcBorders>
          </w:tcPr>
          <w:p w14:paraId="2B84E82C" w14:textId="77777777" w:rsidR="00ED43D2" w:rsidRPr="00C019A3" w:rsidRDefault="00ED43D2" w:rsidP="007B0FF1">
            <w:pPr>
              <w:pStyle w:val="ConsPlusNonformat"/>
              <w:ind w:firstLine="1310"/>
              <w:rPr>
                <w:rFonts w:ascii="Arial" w:hAnsi="Arial" w:cs="Arial"/>
                <w:color w:val="000000"/>
                <w:sz w:val="18"/>
                <w:szCs w:val="18"/>
              </w:rPr>
            </w:pPr>
            <w:r w:rsidRPr="00C019A3">
              <w:rPr>
                <w:rFonts w:ascii="Arial" w:hAnsi="Arial" w:cs="Arial"/>
                <w:color w:val="000000"/>
                <w:sz w:val="18"/>
                <w:szCs w:val="18"/>
              </w:rPr>
              <w:t>в том числе просроченн</w:t>
            </w:r>
            <w:r>
              <w:rPr>
                <w:rFonts w:ascii="Arial" w:hAnsi="Arial" w:cs="Arial"/>
                <w:color w:val="000000"/>
                <w:sz w:val="18"/>
                <w:szCs w:val="18"/>
              </w:rPr>
              <w:t>ая, тыс. руб.</w:t>
            </w:r>
          </w:p>
        </w:tc>
        <w:tc>
          <w:tcPr>
            <w:tcW w:w="1417" w:type="dxa"/>
            <w:tcBorders>
              <w:top w:val="single" w:sz="4" w:space="0" w:color="auto"/>
              <w:left w:val="single" w:sz="4" w:space="0" w:color="auto"/>
              <w:bottom w:val="single" w:sz="4" w:space="0" w:color="auto"/>
              <w:right w:val="single" w:sz="4" w:space="0" w:color="auto"/>
            </w:tcBorders>
            <w:vAlign w:val="center"/>
          </w:tcPr>
          <w:p w14:paraId="24CB99D5" w14:textId="53255815" w:rsidR="00ED43D2" w:rsidRPr="003B3B09" w:rsidRDefault="004A5000" w:rsidP="007B0FF1">
            <w:pPr>
              <w:spacing w:before="0" w:after="0"/>
              <w:jc w:val="center"/>
              <w:rPr>
                <w:sz w:val="18"/>
                <w:szCs w:val="18"/>
              </w:rPr>
            </w:pPr>
            <w:r w:rsidRPr="003B3B09">
              <w:rPr>
                <w:sz w:val="18"/>
                <w:szCs w:val="18"/>
              </w:rPr>
              <w:t>-</w:t>
            </w:r>
          </w:p>
        </w:tc>
        <w:tc>
          <w:tcPr>
            <w:tcW w:w="1418" w:type="dxa"/>
            <w:tcBorders>
              <w:top w:val="single" w:sz="4" w:space="0" w:color="auto"/>
              <w:left w:val="single" w:sz="4" w:space="0" w:color="auto"/>
              <w:bottom w:val="single" w:sz="4" w:space="0" w:color="auto"/>
              <w:right w:val="single" w:sz="4" w:space="0" w:color="auto"/>
            </w:tcBorders>
            <w:vAlign w:val="center"/>
          </w:tcPr>
          <w:p w14:paraId="31D93C8C" w14:textId="6BA32318" w:rsidR="00ED43D2" w:rsidRPr="00355B95" w:rsidRDefault="00E47147" w:rsidP="007B0FF1">
            <w:pPr>
              <w:spacing w:before="0" w:after="0"/>
              <w:jc w:val="center"/>
              <w:rPr>
                <w:sz w:val="18"/>
                <w:szCs w:val="18"/>
              </w:rPr>
            </w:pPr>
            <w:r w:rsidRPr="00355B95">
              <w:rPr>
                <w:sz w:val="18"/>
                <w:szCs w:val="18"/>
              </w:rPr>
              <w:t>-</w:t>
            </w:r>
          </w:p>
        </w:tc>
      </w:tr>
      <w:tr w:rsidR="00ED43D2" w:rsidRPr="00C019A3" w14:paraId="1BFC85CB" w14:textId="77777777" w:rsidTr="007B0FF1">
        <w:tc>
          <w:tcPr>
            <w:tcW w:w="7230" w:type="dxa"/>
            <w:tcBorders>
              <w:top w:val="single" w:sz="4" w:space="0" w:color="auto"/>
              <w:left w:val="single" w:sz="4" w:space="0" w:color="auto"/>
              <w:bottom w:val="single" w:sz="4" w:space="0" w:color="auto"/>
              <w:right w:val="single" w:sz="4" w:space="0" w:color="auto"/>
            </w:tcBorders>
          </w:tcPr>
          <w:p w14:paraId="43F3EE24" w14:textId="77777777" w:rsidR="00ED43D2" w:rsidRPr="00C019A3" w:rsidRDefault="00ED43D2" w:rsidP="007B0FF1">
            <w:pPr>
              <w:pStyle w:val="ConsPlusNonformat"/>
              <w:rPr>
                <w:rFonts w:ascii="Arial" w:hAnsi="Arial" w:cs="Arial"/>
                <w:color w:val="000000"/>
                <w:sz w:val="18"/>
                <w:szCs w:val="18"/>
              </w:rPr>
            </w:pPr>
            <w:r w:rsidRPr="003D4A14">
              <w:rPr>
                <w:rFonts w:ascii="Arial" w:hAnsi="Arial" w:cs="Arial"/>
                <w:color w:val="000000"/>
                <w:sz w:val="18"/>
                <w:szCs w:val="18"/>
              </w:rPr>
              <w:t>Дебиторская задолженность участников (учредителей) по взносам в уставный капитал</w:t>
            </w:r>
            <w:r>
              <w:rPr>
                <w:rFonts w:ascii="Arial" w:hAnsi="Arial" w:cs="Arial"/>
                <w:color w:val="000000"/>
                <w:sz w:val="18"/>
                <w:szCs w:val="18"/>
              </w:rPr>
              <w:t>, тыс. руб.</w:t>
            </w:r>
          </w:p>
        </w:tc>
        <w:tc>
          <w:tcPr>
            <w:tcW w:w="1417" w:type="dxa"/>
            <w:tcBorders>
              <w:top w:val="single" w:sz="4" w:space="0" w:color="auto"/>
              <w:left w:val="single" w:sz="4" w:space="0" w:color="auto"/>
              <w:bottom w:val="single" w:sz="4" w:space="0" w:color="auto"/>
              <w:right w:val="single" w:sz="4" w:space="0" w:color="auto"/>
            </w:tcBorders>
            <w:vAlign w:val="center"/>
          </w:tcPr>
          <w:p w14:paraId="0003AE7A" w14:textId="77777777" w:rsidR="00ED43D2" w:rsidRPr="003B3B09" w:rsidRDefault="00ED43D2" w:rsidP="007B0FF1">
            <w:pPr>
              <w:spacing w:before="0" w:after="0"/>
              <w:jc w:val="center"/>
              <w:rPr>
                <w:sz w:val="18"/>
                <w:szCs w:val="18"/>
                <w:lang w:val="en-US"/>
              </w:rPr>
            </w:pPr>
            <w:r w:rsidRPr="003B3B09">
              <w:rPr>
                <w:sz w:val="18"/>
                <w:szCs w:val="18"/>
                <w:lang w:val="en-US"/>
              </w:rPr>
              <w:t>-</w:t>
            </w:r>
          </w:p>
        </w:tc>
        <w:tc>
          <w:tcPr>
            <w:tcW w:w="1418" w:type="dxa"/>
            <w:tcBorders>
              <w:top w:val="single" w:sz="4" w:space="0" w:color="auto"/>
              <w:left w:val="single" w:sz="4" w:space="0" w:color="auto"/>
              <w:bottom w:val="single" w:sz="4" w:space="0" w:color="auto"/>
              <w:right w:val="single" w:sz="4" w:space="0" w:color="auto"/>
            </w:tcBorders>
            <w:vAlign w:val="center"/>
          </w:tcPr>
          <w:p w14:paraId="2849382B" w14:textId="77777777" w:rsidR="00ED43D2" w:rsidRPr="00355B95" w:rsidRDefault="00ED43D2" w:rsidP="007B0FF1">
            <w:pPr>
              <w:spacing w:before="0" w:after="0"/>
              <w:jc w:val="center"/>
              <w:rPr>
                <w:sz w:val="18"/>
                <w:szCs w:val="18"/>
                <w:lang w:val="en-US"/>
              </w:rPr>
            </w:pPr>
            <w:r w:rsidRPr="00355B95">
              <w:rPr>
                <w:sz w:val="18"/>
                <w:szCs w:val="18"/>
                <w:lang w:val="en-US"/>
              </w:rPr>
              <w:t>-</w:t>
            </w:r>
          </w:p>
        </w:tc>
      </w:tr>
      <w:tr w:rsidR="00ED43D2" w:rsidRPr="00C019A3" w14:paraId="38CB7363" w14:textId="77777777" w:rsidTr="007B0FF1">
        <w:tc>
          <w:tcPr>
            <w:tcW w:w="7230" w:type="dxa"/>
            <w:tcBorders>
              <w:top w:val="single" w:sz="4" w:space="0" w:color="auto"/>
              <w:left w:val="single" w:sz="4" w:space="0" w:color="auto"/>
              <w:bottom w:val="single" w:sz="4" w:space="0" w:color="auto"/>
              <w:right w:val="single" w:sz="4" w:space="0" w:color="auto"/>
            </w:tcBorders>
          </w:tcPr>
          <w:p w14:paraId="41A57894" w14:textId="77777777" w:rsidR="00ED43D2" w:rsidRPr="00C019A3" w:rsidRDefault="00ED43D2" w:rsidP="007B0FF1">
            <w:pPr>
              <w:pStyle w:val="ConsPlusNonformat"/>
              <w:ind w:firstLine="1310"/>
              <w:rPr>
                <w:rFonts w:ascii="Arial" w:hAnsi="Arial" w:cs="Arial"/>
                <w:color w:val="000000"/>
                <w:sz w:val="18"/>
                <w:szCs w:val="18"/>
              </w:rPr>
            </w:pPr>
            <w:r w:rsidRPr="00C019A3">
              <w:rPr>
                <w:rFonts w:ascii="Arial" w:hAnsi="Arial" w:cs="Arial"/>
                <w:color w:val="000000"/>
                <w:sz w:val="18"/>
                <w:szCs w:val="18"/>
              </w:rPr>
              <w:t>в том числе просроченн</w:t>
            </w:r>
            <w:r>
              <w:rPr>
                <w:rFonts w:ascii="Arial" w:hAnsi="Arial" w:cs="Arial"/>
                <w:color w:val="000000"/>
                <w:sz w:val="18"/>
                <w:szCs w:val="18"/>
              </w:rPr>
              <w:t>ая, тыс. руб.</w:t>
            </w:r>
          </w:p>
        </w:tc>
        <w:tc>
          <w:tcPr>
            <w:tcW w:w="1417" w:type="dxa"/>
            <w:tcBorders>
              <w:top w:val="single" w:sz="4" w:space="0" w:color="auto"/>
              <w:left w:val="single" w:sz="4" w:space="0" w:color="auto"/>
              <w:bottom w:val="single" w:sz="4" w:space="0" w:color="auto"/>
              <w:right w:val="single" w:sz="4" w:space="0" w:color="auto"/>
            </w:tcBorders>
            <w:vAlign w:val="center"/>
          </w:tcPr>
          <w:p w14:paraId="040F8DF7" w14:textId="77777777" w:rsidR="00ED43D2" w:rsidRPr="003B3B09" w:rsidRDefault="00ED43D2" w:rsidP="007B0FF1">
            <w:pPr>
              <w:spacing w:before="0" w:after="0"/>
              <w:jc w:val="center"/>
              <w:rPr>
                <w:sz w:val="18"/>
                <w:szCs w:val="18"/>
                <w:lang w:val="en-US"/>
              </w:rPr>
            </w:pPr>
            <w:r w:rsidRPr="003B3B09">
              <w:rPr>
                <w:sz w:val="18"/>
                <w:szCs w:val="18"/>
                <w:lang w:val="en-US"/>
              </w:rPr>
              <w:t>-</w:t>
            </w:r>
          </w:p>
        </w:tc>
        <w:tc>
          <w:tcPr>
            <w:tcW w:w="1418" w:type="dxa"/>
            <w:tcBorders>
              <w:top w:val="single" w:sz="4" w:space="0" w:color="auto"/>
              <w:left w:val="single" w:sz="4" w:space="0" w:color="auto"/>
              <w:bottom w:val="single" w:sz="4" w:space="0" w:color="auto"/>
              <w:right w:val="single" w:sz="4" w:space="0" w:color="auto"/>
            </w:tcBorders>
            <w:vAlign w:val="center"/>
          </w:tcPr>
          <w:p w14:paraId="63C5DD66" w14:textId="77777777" w:rsidR="00ED43D2" w:rsidRPr="00355B95" w:rsidRDefault="00ED43D2" w:rsidP="007B0FF1">
            <w:pPr>
              <w:spacing w:before="0" w:after="0"/>
              <w:jc w:val="center"/>
              <w:rPr>
                <w:sz w:val="18"/>
                <w:szCs w:val="18"/>
                <w:lang w:val="en-US"/>
              </w:rPr>
            </w:pPr>
            <w:r w:rsidRPr="00355B95">
              <w:rPr>
                <w:sz w:val="18"/>
                <w:szCs w:val="18"/>
                <w:lang w:val="en-US"/>
              </w:rPr>
              <w:t>-</w:t>
            </w:r>
          </w:p>
        </w:tc>
      </w:tr>
      <w:tr w:rsidR="00ED43D2" w:rsidRPr="00C019A3" w14:paraId="54C7886D" w14:textId="77777777" w:rsidTr="007B0FF1">
        <w:trPr>
          <w:trHeight w:val="169"/>
        </w:trPr>
        <w:tc>
          <w:tcPr>
            <w:tcW w:w="7230" w:type="dxa"/>
            <w:tcBorders>
              <w:top w:val="single" w:sz="4" w:space="0" w:color="auto"/>
              <w:left w:val="single" w:sz="4" w:space="0" w:color="auto"/>
              <w:bottom w:val="single" w:sz="4" w:space="0" w:color="auto"/>
              <w:right w:val="single" w:sz="4" w:space="0" w:color="auto"/>
            </w:tcBorders>
          </w:tcPr>
          <w:p w14:paraId="701674EE" w14:textId="77777777" w:rsidR="00ED43D2" w:rsidRPr="00C019A3" w:rsidRDefault="00ED43D2" w:rsidP="007B0FF1">
            <w:pPr>
              <w:pStyle w:val="ConsPlusNonformat"/>
              <w:rPr>
                <w:rFonts w:ascii="Arial" w:hAnsi="Arial" w:cs="Arial"/>
                <w:color w:val="000000"/>
                <w:sz w:val="18"/>
                <w:szCs w:val="18"/>
              </w:rPr>
            </w:pPr>
            <w:r w:rsidRPr="003D4A14">
              <w:rPr>
                <w:rFonts w:ascii="Arial" w:hAnsi="Arial" w:cs="Arial"/>
                <w:color w:val="000000"/>
                <w:sz w:val="18"/>
                <w:szCs w:val="18"/>
              </w:rPr>
              <w:t>Прочая дебиторская задолженность</w:t>
            </w:r>
            <w:r>
              <w:rPr>
                <w:rFonts w:ascii="Arial" w:hAnsi="Arial" w:cs="Arial"/>
                <w:color w:val="000000"/>
                <w:sz w:val="18"/>
                <w:szCs w:val="18"/>
              </w:rPr>
              <w:t>, тыс. руб.</w:t>
            </w:r>
          </w:p>
        </w:tc>
        <w:tc>
          <w:tcPr>
            <w:tcW w:w="1417" w:type="dxa"/>
            <w:tcBorders>
              <w:top w:val="single" w:sz="4" w:space="0" w:color="auto"/>
              <w:left w:val="single" w:sz="4" w:space="0" w:color="auto"/>
              <w:bottom w:val="single" w:sz="4" w:space="0" w:color="auto"/>
              <w:right w:val="single" w:sz="4" w:space="0" w:color="auto"/>
            </w:tcBorders>
            <w:vAlign w:val="center"/>
          </w:tcPr>
          <w:p w14:paraId="2890B1BE" w14:textId="1A79AF5E" w:rsidR="00ED43D2" w:rsidRPr="003B3B09" w:rsidRDefault="003B3B09" w:rsidP="007B0FF1">
            <w:pPr>
              <w:spacing w:before="0" w:after="0"/>
              <w:jc w:val="center"/>
              <w:rPr>
                <w:sz w:val="18"/>
                <w:szCs w:val="18"/>
              </w:rPr>
            </w:pPr>
            <w:r>
              <w:rPr>
                <w:sz w:val="18"/>
                <w:szCs w:val="18"/>
              </w:rPr>
              <w:t>4 058 107</w:t>
            </w:r>
          </w:p>
        </w:tc>
        <w:tc>
          <w:tcPr>
            <w:tcW w:w="1418" w:type="dxa"/>
            <w:tcBorders>
              <w:top w:val="single" w:sz="4" w:space="0" w:color="auto"/>
              <w:left w:val="single" w:sz="4" w:space="0" w:color="auto"/>
              <w:bottom w:val="single" w:sz="4" w:space="0" w:color="auto"/>
              <w:right w:val="single" w:sz="4" w:space="0" w:color="auto"/>
            </w:tcBorders>
            <w:vAlign w:val="center"/>
          </w:tcPr>
          <w:p w14:paraId="51FF936C" w14:textId="408840FA" w:rsidR="00ED43D2" w:rsidRPr="003B3B09" w:rsidRDefault="00E47147" w:rsidP="007B0FF1">
            <w:pPr>
              <w:spacing w:before="0" w:after="0"/>
              <w:jc w:val="center"/>
              <w:rPr>
                <w:sz w:val="18"/>
                <w:szCs w:val="18"/>
              </w:rPr>
            </w:pPr>
            <w:r w:rsidRPr="003B3B09">
              <w:rPr>
                <w:sz w:val="18"/>
                <w:szCs w:val="18"/>
              </w:rPr>
              <w:t>5 999 812</w:t>
            </w:r>
          </w:p>
        </w:tc>
      </w:tr>
      <w:tr w:rsidR="00ED43D2" w:rsidRPr="00C019A3" w14:paraId="534FDE22" w14:textId="77777777" w:rsidTr="007B0FF1">
        <w:tc>
          <w:tcPr>
            <w:tcW w:w="7230" w:type="dxa"/>
            <w:tcBorders>
              <w:top w:val="single" w:sz="4" w:space="0" w:color="auto"/>
              <w:left w:val="single" w:sz="4" w:space="0" w:color="auto"/>
              <w:bottom w:val="single" w:sz="4" w:space="0" w:color="auto"/>
              <w:right w:val="single" w:sz="4" w:space="0" w:color="auto"/>
            </w:tcBorders>
          </w:tcPr>
          <w:p w14:paraId="05C9908C" w14:textId="77777777" w:rsidR="00ED43D2" w:rsidRPr="00C019A3" w:rsidRDefault="00ED43D2" w:rsidP="007B0FF1">
            <w:pPr>
              <w:pStyle w:val="ConsPlusNonformat"/>
              <w:ind w:firstLine="1310"/>
              <w:rPr>
                <w:rFonts w:ascii="Arial" w:hAnsi="Arial" w:cs="Arial"/>
                <w:color w:val="000000"/>
                <w:sz w:val="18"/>
                <w:szCs w:val="18"/>
              </w:rPr>
            </w:pPr>
            <w:r w:rsidRPr="00C019A3">
              <w:rPr>
                <w:rFonts w:ascii="Arial" w:hAnsi="Arial" w:cs="Arial"/>
                <w:color w:val="000000"/>
                <w:sz w:val="18"/>
                <w:szCs w:val="18"/>
              </w:rPr>
              <w:t>в том числе просроченн</w:t>
            </w:r>
            <w:r>
              <w:rPr>
                <w:rFonts w:ascii="Arial" w:hAnsi="Arial" w:cs="Arial"/>
                <w:color w:val="000000"/>
                <w:sz w:val="18"/>
                <w:szCs w:val="18"/>
              </w:rPr>
              <w:t>ая, тыс. руб.</w:t>
            </w:r>
          </w:p>
        </w:tc>
        <w:tc>
          <w:tcPr>
            <w:tcW w:w="1417" w:type="dxa"/>
            <w:tcBorders>
              <w:top w:val="single" w:sz="4" w:space="0" w:color="auto"/>
              <w:left w:val="single" w:sz="4" w:space="0" w:color="auto"/>
              <w:bottom w:val="single" w:sz="4" w:space="0" w:color="auto"/>
              <w:right w:val="single" w:sz="4" w:space="0" w:color="auto"/>
            </w:tcBorders>
            <w:vAlign w:val="center"/>
          </w:tcPr>
          <w:p w14:paraId="20BB0142" w14:textId="232568E4" w:rsidR="00ED43D2" w:rsidRPr="003B3B09" w:rsidRDefault="000E6FF8" w:rsidP="000E6FF8">
            <w:pPr>
              <w:spacing w:before="0" w:after="0"/>
              <w:jc w:val="center"/>
              <w:rPr>
                <w:sz w:val="18"/>
                <w:szCs w:val="18"/>
              </w:rPr>
            </w:pPr>
            <w:r w:rsidRPr="000E6FF8">
              <w:rPr>
                <w:sz w:val="18"/>
                <w:szCs w:val="18"/>
              </w:rPr>
              <w:t>7</w:t>
            </w:r>
            <w:r w:rsidR="003B3B09" w:rsidRPr="000E6FF8">
              <w:rPr>
                <w:sz w:val="18"/>
                <w:szCs w:val="18"/>
              </w:rPr>
              <w:t>81</w:t>
            </w:r>
            <w:r w:rsidR="00355B95" w:rsidRPr="000E6FF8">
              <w:rPr>
                <w:sz w:val="18"/>
                <w:szCs w:val="18"/>
              </w:rPr>
              <w:t xml:space="preserve"> 013</w:t>
            </w:r>
          </w:p>
        </w:tc>
        <w:tc>
          <w:tcPr>
            <w:tcW w:w="1418" w:type="dxa"/>
            <w:tcBorders>
              <w:top w:val="single" w:sz="4" w:space="0" w:color="auto"/>
              <w:left w:val="single" w:sz="4" w:space="0" w:color="auto"/>
              <w:bottom w:val="single" w:sz="4" w:space="0" w:color="auto"/>
              <w:right w:val="single" w:sz="4" w:space="0" w:color="auto"/>
            </w:tcBorders>
            <w:vAlign w:val="center"/>
          </w:tcPr>
          <w:p w14:paraId="412C15DF" w14:textId="1425A443" w:rsidR="00ED43D2" w:rsidRPr="003B3B09" w:rsidRDefault="00355B95" w:rsidP="007B0FF1">
            <w:pPr>
              <w:spacing w:before="0" w:after="0"/>
              <w:jc w:val="center"/>
              <w:rPr>
                <w:sz w:val="18"/>
                <w:szCs w:val="18"/>
              </w:rPr>
            </w:pPr>
            <w:r>
              <w:rPr>
                <w:sz w:val="18"/>
                <w:szCs w:val="18"/>
              </w:rPr>
              <w:t>840 577</w:t>
            </w:r>
          </w:p>
        </w:tc>
      </w:tr>
      <w:tr w:rsidR="00ED43D2" w:rsidRPr="00C019A3" w14:paraId="379304AB" w14:textId="77777777" w:rsidTr="007B0FF1">
        <w:tc>
          <w:tcPr>
            <w:tcW w:w="7230" w:type="dxa"/>
            <w:tcBorders>
              <w:top w:val="single" w:sz="4" w:space="0" w:color="auto"/>
              <w:left w:val="single" w:sz="4" w:space="0" w:color="auto"/>
              <w:bottom w:val="single" w:sz="4" w:space="0" w:color="auto"/>
              <w:right w:val="single" w:sz="4" w:space="0" w:color="auto"/>
            </w:tcBorders>
          </w:tcPr>
          <w:p w14:paraId="3A099B30" w14:textId="77777777" w:rsidR="00ED43D2" w:rsidRPr="00C019A3" w:rsidRDefault="00ED43D2" w:rsidP="007B0FF1">
            <w:pPr>
              <w:pStyle w:val="ConsPlusNonformat"/>
              <w:rPr>
                <w:rFonts w:ascii="Arial" w:hAnsi="Arial" w:cs="Arial"/>
                <w:color w:val="000000"/>
                <w:sz w:val="18"/>
                <w:szCs w:val="18"/>
              </w:rPr>
            </w:pPr>
            <w:r w:rsidRPr="003D4A14">
              <w:rPr>
                <w:rFonts w:ascii="Arial" w:hAnsi="Arial" w:cs="Arial"/>
                <w:color w:val="000000"/>
                <w:sz w:val="18"/>
                <w:szCs w:val="18"/>
              </w:rPr>
              <w:t>Общий размер</w:t>
            </w:r>
            <w:r>
              <w:rPr>
                <w:rFonts w:ascii="Arial" w:hAnsi="Arial" w:cs="Arial"/>
                <w:color w:val="000000"/>
                <w:sz w:val="18"/>
                <w:szCs w:val="18"/>
              </w:rPr>
              <w:t xml:space="preserve"> (сумма)</w:t>
            </w:r>
            <w:r w:rsidRPr="003D4A14">
              <w:rPr>
                <w:rFonts w:ascii="Arial" w:hAnsi="Arial" w:cs="Arial"/>
                <w:color w:val="000000"/>
                <w:sz w:val="18"/>
                <w:szCs w:val="18"/>
              </w:rPr>
              <w:t xml:space="preserve"> дебиторской задолженности</w:t>
            </w:r>
            <w:r>
              <w:rPr>
                <w:rFonts w:ascii="Arial" w:hAnsi="Arial" w:cs="Arial"/>
                <w:color w:val="000000"/>
                <w:sz w:val="18"/>
                <w:szCs w:val="18"/>
              </w:rPr>
              <w:t>, тыс. руб.</w:t>
            </w:r>
          </w:p>
        </w:tc>
        <w:tc>
          <w:tcPr>
            <w:tcW w:w="1417" w:type="dxa"/>
            <w:tcBorders>
              <w:top w:val="single" w:sz="4" w:space="0" w:color="auto"/>
              <w:left w:val="single" w:sz="4" w:space="0" w:color="auto"/>
              <w:bottom w:val="single" w:sz="4" w:space="0" w:color="auto"/>
              <w:right w:val="single" w:sz="4" w:space="0" w:color="auto"/>
            </w:tcBorders>
            <w:vAlign w:val="center"/>
          </w:tcPr>
          <w:p w14:paraId="1D935C4D" w14:textId="77777777" w:rsidR="00ED43D2" w:rsidRPr="003B3B09" w:rsidRDefault="00ED43D2" w:rsidP="007B0FF1">
            <w:pPr>
              <w:spacing w:before="0" w:after="0"/>
              <w:jc w:val="center"/>
              <w:rPr>
                <w:sz w:val="18"/>
                <w:szCs w:val="18"/>
              </w:rPr>
            </w:pPr>
            <w:r w:rsidRPr="003B3B09">
              <w:rPr>
                <w:rFonts w:cs="Arial"/>
                <w:color w:val="000000"/>
                <w:sz w:val="18"/>
                <w:szCs w:val="18"/>
              </w:rPr>
              <w:t>5 562 439</w:t>
            </w:r>
          </w:p>
        </w:tc>
        <w:tc>
          <w:tcPr>
            <w:tcW w:w="1418" w:type="dxa"/>
            <w:tcBorders>
              <w:top w:val="single" w:sz="4" w:space="0" w:color="auto"/>
              <w:left w:val="single" w:sz="4" w:space="0" w:color="auto"/>
              <w:bottom w:val="single" w:sz="4" w:space="0" w:color="auto"/>
              <w:right w:val="single" w:sz="4" w:space="0" w:color="auto"/>
            </w:tcBorders>
            <w:vAlign w:val="center"/>
          </w:tcPr>
          <w:p w14:paraId="3948C3F9" w14:textId="4A38B7A7" w:rsidR="00ED43D2" w:rsidRPr="00355B95" w:rsidRDefault="00E47147" w:rsidP="007B0FF1">
            <w:pPr>
              <w:spacing w:before="0" w:after="0"/>
              <w:jc w:val="center"/>
              <w:rPr>
                <w:sz w:val="18"/>
                <w:szCs w:val="18"/>
                <w:lang w:val="en-US"/>
              </w:rPr>
            </w:pPr>
            <w:r w:rsidRPr="00355B95">
              <w:rPr>
                <w:sz w:val="18"/>
                <w:szCs w:val="18"/>
              </w:rPr>
              <w:t>7 671 361</w:t>
            </w:r>
          </w:p>
        </w:tc>
      </w:tr>
      <w:tr w:rsidR="00ED43D2" w:rsidRPr="00C019A3" w14:paraId="3EA3CD5A" w14:textId="77777777" w:rsidTr="007B0FF1">
        <w:tc>
          <w:tcPr>
            <w:tcW w:w="7230" w:type="dxa"/>
            <w:tcBorders>
              <w:top w:val="single" w:sz="4" w:space="0" w:color="auto"/>
              <w:left w:val="single" w:sz="4" w:space="0" w:color="auto"/>
              <w:bottom w:val="single" w:sz="4" w:space="0" w:color="auto"/>
              <w:right w:val="single" w:sz="4" w:space="0" w:color="auto"/>
            </w:tcBorders>
          </w:tcPr>
          <w:p w14:paraId="1E26EC77" w14:textId="77777777" w:rsidR="00ED43D2" w:rsidRPr="00C019A3" w:rsidRDefault="00ED43D2" w:rsidP="007B0FF1">
            <w:pPr>
              <w:pStyle w:val="ConsPlusNonformat"/>
              <w:ind w:left="1310"/>
              <w:rPr>
                <w:rFonts w:ascii="Arial" w:hAnsi="Arial" w:cs="Arial"/>
                <w:color w:val="000000"/>
                <w:sz w:val="18"/>
                <w:szCs w:val="18"/>
              </w:rPr>
            </w:pPr>
            <w:r w:rsidRPr="003D4A14">
              <w:rPr>
                <w:rFonts w:ascii="Arial" w:hAnsi="Arial" w:cs="Arial"/>
                <w:color w:val="000000"/>
                <w:sz w:val="18"/>
                <w:szCs w:val="18"/>
              </w:rPr>
              <w:t xml:space="preserve">в том числе общий размер </w:t>
            </w:r>
            <w:r>
              <w:rPr>
                <w:rFonts w:ascii="Arial" w:hAnsi="Arial" w:cs="Arial"/>
                <w:color w:val="000000"/>
                <w:sz w:val="18"/>
                <w:szCs w:val="18"/>
              </w:rPr>
              <w:t xml:space="preserve">(сумма) </w:t>
            </w:r>
            <w:r w:rsidRPr="003D4A14">
              <w:rPr>
                <w:rFonts w:ascii="Arial" w:hAnsi="Arial" w:cs="Arial"/>
                <w:color w:val="000000"/>
                <w:sz w:val="18"/>
                <w:szCs w:val="18"/>
              </w:rPr>
              <w:t>просроченной дебиторской задолженности</w:t>
            </w:r>
            <w:r>
              <w:rPr>
                <w:rFonts w:ascii="Arial" w:hAnsi="Arial" w:cs="Arial"/>
                <w:color w:val="000000"/>
                <w:sz w:val="18"/>
                <w:szCs w:val="18"/>
              </w:rPr>
              <w:t>, тыс. руб.</w:t>
            </w:r>
          </w:p>
        </w:tc>
        <w:tc>
          <w:tcPr>
            <w:tcW w:w="1417" w:type="dxa"/>
            <w:tcBorders>
              <w:top w:val="single" w:sz="4" w:space="0" w:color="auto"/>
              <w:left w:val="single" w:sz="4" w:space="0" w:color="auto"/>
              <w:bottom w:val="single" w:sz="4" w:space="0" w:color="auto"/>
              <w:right w:val="single" w:sz="4" w:space="0" w:color="auto"/>
            </w:tcBorders>
            <w:vAlign w:val="center"/>
          </w:tcPr>
          <w:p w14:paraId="564A4AA0" w14:textId="1485C7BC" w:rsidR="00ED43D2" w:rsidRPr="002828F1" w:rsidRDefault="00ED43D2" w:rsidP="007B0FF1">
            <w:pPr>
              <w:spacing w:before="0" w:after="0"/>
              <w:jc w:val="center"/>
              <w:rPr>
                <w:sz w:val="18"/>
                <w:szCs w:val="18"/>
              </w:rPr>
            </w:pPr>
            <w:r>
              <w:rPr>
                <w:rFonts w:cs="Arial"/>
                <w:color w:val="000000"/>
                <w:sz w:val="18"/>
                <w:szCs w:val="18"/>
              </w:rPr>
              <w:t>881 540</w:t>
            </w:r>
          </w:p>
        </w:tc>
        <w:tc>
          <w:tcPr>
            <w:tcW w:w="1418" w:type="dxa"/>
            <w:tcBorders>
              <w:top w:val="single" w:sz="4" w:space="0" w:color="auto"/>
              <w:left w:val="single" w:sz="4" w:space="0" w:color="auto"/>
              <w:bottom w:val="single" w:sz="4" w:space="0" w:color="auto"/>
              <w:right w:val="single" w:sz="4" w:space="0" w:color="auto"/>
            </w:tcBorders>
            <w:vAlign w:val="center"/>
          </w:tcPr>
          <w:p w14:paraId="7B1DBB35" w14:textId="2E79ED32" w:rsidR="00ED43D2" w:rsidRPr="002828F1" w:rsidRDefault="00355B95" w:rsidP="007B0FF1">
            <w:pPr>
              <w:spacing w:before="0" w:after="0"/>
              <w:jc w:val="center"/>
              <w:rPr>
                <w:sz w:val="18"/>
                <w:szCs w:val="18"/>
              </w:rPr>
            </w:pPr>
            <w:r>
              <w:rPr>
                <w:sz w:val="18"/>
                <w:szCs w:val="18"/>
              </w:rPr>
              <w:t>938 513</w:t>
            </w:r>
          </w:p>
        </w:tc>
      </w:tr>
    </w:tbl>
    <w:p w14:paraId="2D09BB28" w14:textId="77777777" w:rsidR="00ED43D2" w:rsidRPr="00C81EAC" w:rsidRDefault="00ED43D2" w:rsidP="00ED43D2">
      <w:pPr>
        <w:spacing w:before="60" w:after="60"/>
        <w:rPr>
          <w:rFonts w:cs="Arial"/>
          <w:b/>
          <w:szCs w:val="20"/>
        </w:rPr>
      </w:pPr>
      <w:r w:rsidRPr="00C81EAC">
        <w:rPr>
          <w:rFonts w:cs="Arial"/>
          <w:b/>
          <w:szCs w:val="20"/>
        </w:rPr>
        <w:t xml:space="preserve">информация о дебиторах в составе дебиторской задолженности </w:t>
      </w:r>
      <w:r>
        <w:rPr>
          <w:rFonts w:cs="Arial"/>
          <w:b/>
          <w:szCs w:val="20"/>
        </w:rPr>
        <w:t>поручителя</w:t>
      </w:r>
      <w:r w:rsidRPr="00C81EAC">
        <w:rPr>
          <w:rFonts w:cs="Arial"/>
          <w:b/>
          <w:szCs w:val="20"/>
        </w:rPr>
        <w:t xml:space="preserve"> </w:t>
      </w:r>
      <w:r>
        <w:rPr>
          <w:rFonts w:cs="Arial"/>
          <w:b/>
          <w:szCs w:val="20"/>
        </w:rPr>
        <w:t>з</w:t>
      </w:r>
      <w:r w:rsidRPr="00C81EAC">
        <w:rPr>
          <w:rFonts w:cs="Arial"/>
          <w:b/>
          <w:szCs w:val="20"/>
        </w:rPr>
        <w:t xml:space="preserve">а каждый завершенный отчетный год, на долю которых приходится не менее 10 процентов от общей суммы дебиторской задолженности </w:t>
      </w:r>
      <w:r>
        <w:rPr>
          <w:rFonts w:cs="Arial"/>
          <w:b/>
          <w:szCs w:val="20"/>
        </w:rPr>
        <w:t>поручителя</w:t>
      </w:r>
      <w:r w:rsidRPr="00C81EAC">
        <w:rPr>
          <w:rFonts w:cs="Arial"/>
          <w:b/>
          <w:szCs w:val="20"/>
        </w:rPr>
        <w:t>:</w:t>
      </w:r>
    </w:p>
    <w:p w14:paraId="695DAF9E" w14:textId="77777777" w:rsidR="00ED43D2" w:rsidRPr="002E32DA" w:rsidRDefault="00ED43D2" w:rsidP="00ED43D2">
      <w:pPr>
        <w:pStyle w:val="af"/>
        <w:spacing w:before="60" w:after="60"/>
        <w:ind w:left="0"/>
        <w:contextualSpacing w:val="0"/>
        <w:rPr>
          <w:rFonts w:cs="Arial"/>
          <w:szCs w:val="20"/>
          <w:u w:val="single"/>
        </w:rPr>
      </w:pPr>
      <w:r w:rsidRPr="002E32DA">
        <w:rPr>
          <w:rFonts w:cs="Arial"/>
          <w:szCs w:val="20"/>
          <w:u w:val="single"/>
        </w:rPr>
        <w:t>По состоянию на 31.12.201</w:t>
      </w:r>
      <w:r>
        <w:rPr>
          <w:rFonts w:cs="Arial"/>
          <w:szCs w:val="20"/>
          <w:u w:val="single"/>
        </w:rPr>
        <w:t>1</w:t>
      </w:r>
      <w:r w:rsidRPr="002E32DA">
        <w:rPr>
          <w:rFonts w:cs="Arial"/>
          <w:szCs w:val="20"/>
          <w:u w:val="single"/>
        </w:rPr>
        <w:t xml:space="preserve"> г.:</w:t>
      </w:r>
    </w:p>
    <w:p w14:paraId="4A27222E" w14:textId="77777777" w:rsidR="00ED43D2" w:rsidRPr="00C33D02" w:rsidRDefault="00ED43D2" w:rsidP="00ED43D2">
      <w:pPr>
        <w:pStyle w:val="af"/>
        <w:spacing w:before="60" w:after="60"/>
        <w:ind w:left="0"/>
        <w:rPr>
          <w:rFonts w:cs="Arial"/>
          <w:szCs w:val="20"/>
        </w:rPr>
      </w:pPr>
      <w:r w:rsidRPr="0074602F">
        <w:rPr>
          <w:rFonts w:cs="Arial"/>
          <w:b/>
          <w:szCs w:val="20"/>
        </w:rPr>
        <w:t>полное фирменное наименование:</w:t>
      </w:r>
      <w:r>
        <w:rPr>
          <w:rFonts w:cs="Arial"/>
          <w:szCs w:val="20"/>
        </w:rPr>
        <w:t xml:space="preserve"> Государственная компания «</w:t>
      </w:r>
      <w:r w:rsidRPr="00C33D02">
        <w:rPr>
          <w:rFonts w:cs="Arial"/>
          <w:szCs w:val="20"/>
        </w:rPr>
        <w:t>Российские автомобильные дороги</w:t>
      </w:r>
      <w:r>
        <w:rPr>
          <w:rFonts w:cs="Arial"/>
          <w:szCs w:val="20"/>
        </w:rPr>
        <w:t>»;</w:t>
      </w:r>
    </w:p>
    <w:p w14:paraId="5A571A1F" w14:textId="77777777" w:rsidR="00ED43D2" w:rsidRPr="00C33D02" w:rsidRDefault="00ED43D2" w:rsidP="00ED43D2">
      <w:pPr>
        <w:pStyle w:val="af"/>
        <w:spacing w:before="60" w:after="60"/>
        <w:ind w:left="0"/>
        <w:rPr>
          <w:rFonts w:cs="Arial"/>
          <w:szCs w:val="20"/>
        </w:rPr>
      </w:pPr>
      <w:r w:rsidRPr="0074602F">
        <w:rPr>
          <w:rFonts w:cs="Arial"/>
          <w:b/>
          <w:szCs w:val="20"/>
        </w:rPr>
        <w:t>сокращенное фирменное наименование</w:t>
      </w:r>
      <w:r w:rsidRPr="00C33D02">
        <w:rPr>
          <w:rFonts w:cs="Arial"/>
          <w:szCs w:val="20"/>
        </w:rPr>
        <w:t>: Государственная компания «Автодор»</w:t>
      </w:r>
      <w:r>
        <w:rPr>
          <w:rFonts w:cs="Arial"/>
          <w:szCs w:val="20"/>
        </w:rPr>
        <w:t>;</w:t>
      </w:r>
    </w:p>
    <w:p w14:paraId="5A92082D" w14:textId="77777777" w:rsidR="00ED43D2" w:rsidRPr="00C33D02" w:rsidRDefault="00ED43D2" w:rsidP="00ED43D2">
      <w:pPr>
        <w:pStyle w:val="af"/>
        <w:spacing w:before="60" w:after="60"/>
        <w:ind w:left="0"/>
        <w:rPr>
          <w:rFonts w:cs="Arial"/>
          <w:szCs w:val="20"/>
        </w:rPr>
      </w:pPr>
      <w:r w:rsidRPr="0074602F">
        <w:rPr>
          <w:rFonts w:cs="Arial"/>
          <w:b/>
          <w:szCs w:val="20"/>
        </w:rPr>
        <w:t>место нахождения:</w:t>
      </w:r>
      <w:r w:rsidRPr="00C33D02">
        <w:rPr>
          <w:rFonts w:cs="Arial"/>
          <w:szCs w:val="20"/>
        </w:rPr>
        <w:t xml:space="preserve"> 109074, Москва, Славянская пл</w:t>
      </w:r>
      <w:r>
        <w:rPr>
          <w:rFonts w:cs="Arial"/>
          <w:szCs w:val="20"/>
        </w:rPr>
        <w:t xml:space="preserve">ощадь, </w:t>
      </w:r>
      <w:r w:rsidRPr="00C33D02">
        <w:rPr>
          <w:rFonts w:cs="Arial"/>
          <w:szCs w:val="20"/>
        </w:rPr>
        <w:t>2/5/4 стр. 3</w:t>
      </w:r>
      <w:r>
        <w:rPr>
          <w:rFonts w:cs="Arial"/>
          <w:szCs w:val="20"/>
        </w:rPr>
        <w:t>;</w:t>
      </w:r>
    </w:p>
    <w:p w14:paraId="2F509C49" w14:textId="77777777" w:rsidR="00ED43D2" w:rsidRPr="00C33D02" w:rsidRDefault="00ED43D2" w:rsidP="00ED43D2">
      <w:pPr>
        <w:pStyle w:val="af"/>
        <w:spacing w:before="60" w:after="60"/>
        <w:ind w:left="0"/>
        <w:rPr>
          <w:rFonts w:cs="Arial"/>
          <w:szCs w:val="20"/>
        </w:rPr>
      </w:pPr>
      <w:r w:rsidRPr="00F74B59">
        <w:rPr>
          <w:rFonts w:cs="Arial"/>
          <w:b/>
          <w:szCs w:val="20"/>
        </w:rPr>
        <w:t>ИНН (если применимо):</w:t>
      </w:r>
      <w:r w:rsidRPr="00C33D02">
        <w:rPr>
          <w:rFonts w:cs="Arial"/>
          <w:szCs w:val="20"/>
        </w:rPr>
        <w:t xml:space="preserve"> 7717151380</w:t>
      </w:r>
      <w:r>
        <w:rPr>
          <w:rFonts w:cs="Arial"/>
          <w:szCs w:val="20"/>
        </w:rPr>
        <w:t>;</w:t>
      </w:r>
    </w:p>
    <w:p w14:paraId="4288729D" w14:textId="77777777" w:rsidR="00ED43D2" w:rsidRPr="00C33D02" w:rsidRDefault="00ED43D2" w:rsidP="00ED43D2">
      <w:pPr>
        <w:pStyle w:val="af"/>
        <w:spacing w:before="60" w:after="60"/>
        <w:ind w:left="0"/>
        <w:rPr>
          <w:rFonts w:cs="Arial"/>
          <w:szCs w:val="20"/>
        </w:rPr>
      </w:pPr>
      <w:r w:rsidRPr="00F74B59">
        <w:rPr>
          <w:rFonts w:cs="Arial"/>
          <w:b/>
          <w:szCs w:val="20"/>
        </w:rPr>
        <w:t>ОГРН (если применимо):</w:t>
      </w:r>
      <w:r w:rsidRPr="00C33D02">
        <w:rPr>
          <w:rFonts w:cs="Arial"/>
          <w:szCs w:val="20"/>
        </w:rPr>
        <w:t xml:space="preserve"> 1097799013652</w:t>
      </w:r>
      <w:r>
        <w:rPr>
          <w:rFonts w:cs="Arial"/>
          <w:szCs w:val="20"/>
        </w:rPr>
        <w:t>;</w:t>
      </w:r>
    </w:p>
    <w:p w14:paraId="07A1BF90" w14:textId="77777777" w:rsidR="00ED43D2" w:rsidRPr="00C33D02" w:rsidRDefault="00ED43D2" w:rsidP="00ED43D2">
      <w:pPr>
        <w:pStyle w:val="af"/>
        <w:spacing w:before="60" w:after="60"/>
        <w:ind w:left="0"/>
        <w:rPr>
          <w:rFonts w:cs="Arial"/>
          <w:szCs w:val="20"/>
        </w:rPr>
      </w:pPr>
      <w:r w:rsidRPr="00F74B59">
        <w:rPr>
          <w:rFonts w:cs="Arial"/>
          <w:b/>
          <w:szCs w:val="20"/>
        </w:rPr>
        <w:t>сумма дебиторской задолженности:</w:t>
      </w:r>
      <w:r w:rsidRPr="00C33D02">
        <w:rPr>
          <w:rFonts w:cs="Arial"/>
          <w:szCs w:val="20"/>
        </w:rPr>
        <w:t xml:space="preserve"> 630 066 319 руб.</w:t>
      </w:r>
      <w:r>
        <w:rPr>
          <w:rFonts w:cs="Arial"/>
          <w:szCs w:val="20"/>
        </w:rPr>
        <w:t>;</w:t>
      </w:r>
    </w:p>
    <w:p w14:paraId="633EB893" w14:textId="77777777" w:rsidR="00ED43D2" w:rsidRPr="00C33D02" w:rsidRDefault="00ED43D2" w:rsidP="00ED43D2">
      <w:pPr>
        <w:pStyle w:val="af"/>
        <w:spacing w:before="60" w:after="60"/>
        <w:ind w:left="0"/>
        <w:rPr>
          <w:rFonts w:cs="Arial"/>
          <w:szCs w:val="20"/>
        </w:rPr>
      </w:pPr>
      <w:r w:rsidRPr="00F74B59">
        <w:rPr>
          <w:rFonts w:cs="Arial"/>
          <w:b/>
          <w:szCs w:val="20"/>
        </w:rPr>
        <w:t>размер и условия просроченной дебиторской задолженности (процентная ставка, штрафные санкции, пени):</w:t>
      </w:r>
      <w:r w:rsidRPr="00C33D02">
        <w:rPr>
          <w:rFonts w:cs="Arial"/>
          <w:szCs w:val="20"/>
        </w:rPr>
        <w:t xml:space="preserve"> задолженность не является просроченной</w:t>
      </w:r>
      <w:r>
        <w:rPr>
          <w:rFonts w:cs="Arial"/>
          <w:szCs w:val="20"/>
        </w:rPr>
        <w:t>.</w:t>
      </w:r>
    </w:p>
    <w:p w14:paraId="783BC141" w14:textId="77777777" w:rsidR="00ED43D2" w:rsidRPr="00C33D02" w:rsidRDefault="00ED43D2" w:rsidP="00ED43D2">
      <w:pPr>
        <w:pStyle w:val="af"/>
        <w:spacing w:before="60" w:after="60"/>
        <w:ind w:left="0"/>
        <w:contextualSpacing w:val="0"/>
        <w:rPr>
          <w:rFonts w:cs="Arial"/>
          <w:szCs w:val="20"/>
        </w:rPr>
      </w:pPr>
      <w:r>
        <w:rPr>
          <w:rFonts w:cs="Arial"/>
          <w:szCs w:val="20"/>
        </w:rPr>
        <w:t>Д</w:t>
      </w:r>
      <w:r w:rsidRPr="00C33D02">
        <w:rPr>
          <w:rFonts w:cs="Arial"/>
          <w:szCs w:val="20"/>
        </w:rPr>
        <w:t xml:space="preserve">ебитор, на долю которого приходится не менее 10 процентов от общей суммы дебиторской задолженности, </w:t>
      </w:r>
      <w:r>
        <w:rPr>
          <w:rFonts w:cs="Arial"/>
          <w:szCs w:val="20"/>
        </w:rPr>
        <w:t>не является аффилированным лицом Поручителя.</w:t>
      </w:r>
    </w:p>
    <w:p w14:paraId="2771E35C" w14:textId="77777777" w:rsidR="00ED43D2" w:rsidRDefault="00ED43D2" w:rsidP="00ED43D2">
      <w:pPr>
        <w:pStyle w:val="af"/>
        <w:spacing w:before="60" w:after="60"/>
        <w:ind w:left="0"/>
        <w:rPr>
          <w:rFonts w:cs="Arial"/>
          <w:szCs w:val="20"/>
        </w:rPr>
      </w:pPr>
    </w:p>
    <w:p w14:paraId="572C06EE" w14:textId="77777777" w:rsidR="00ED43D2" w:rsidRPr="002E32DA" w:rsidRDefault="00ED43D2" w:rsidP="00ED43D2">
      <w:pPr>
        <w:pStyle w:val="af"/>
        <w:spacing w:before="60" w:after="60"/>
        <w:ind w:left="0"/>
        <w:contextualSpacing w:val="0"/>
        <w:rPr>
          <w:rFonts w:cs="Arial"/>
          <w:szCs w:val="20"/>
          <w:u w:val="single"/>
        </w:rPr>
      </w:pPr>
      <w:r w:rsidRPr="002E32DA">
        <w:rPr>
          <w:rFonts w:cs="Arial"/>
          <w:szCs w:val="20"/>
          <w:u w:val="single"/>
        </w:rPr>
        <w:t>По состоянию на 31.12.201</w:t>
      </w:r>
      <w:r>
        <w:rPr>
          <w:rFonts w:cs="Arial"/>
          <w:szCs w:val="20"/>
          <w:u w:val="single"/>
        </w:rPr>
        <w:t>2</w:t>
      </w:r>
      <w:r w:rsidRPr="002E32DA">
        <w:rPr>
          <w:rFonts w:cs="Arial"/>
          <w:szCs w:val="20"/>
          <w:u w:val="single"/>
        </w:rPr>
        <w:t xml:space="preserve"> г.:</w:t>
      </w:r>
    </w:p>
    <w:p w14:paraId="4F12AF61" w14:textId="77777777" w:rsidR="00ED43D2" w:rsidRPr="00C33D02" w:rsidRDefault="00ED43D2" w:rsidP="00ED43D2">
      <w:pPr>
        <w:pStyle w:val="af"/>
        <w:spacing w:before="60" w:after="60"/>
        <w:ind w:left="0"/>
        <w:rPr>
          <w:rFonts w:cs="Arial"/>
          <w:szCs w:val="20"/>
        </w:rPr>
      </w:pPr>
      <w:r w:rsidRPr="00F74B59">
        <w:rPr>
          <w:rFonts w:cs="Arial"/>
          <w:b/>
          <w:szCs w:val="20"/>
        </w:rPr>
        <w:t>1. полное фирменное наименование:</w:t>
      </w:r>
      <w:r>
        <w:rPr>
          <w:rFonts w:cs="Arial"/>
          <w:szCs w:val="20"/>
        </w:rPr>
        <w:t xml:space="preserve"> Государственная компания «Российские автомобильные дороги»;</w:t>
      </w:r>
    </w:p>
    <w:p w14:paraId="1ADEEAB1" w14:textId="77777777" w:rsidR="00ED43D2" w:rsidRPr="00C33D02" w:rsidRDefault="00ED43D2" w:rsidP="00ED43D2">
      <w:pPr>
        <w:pStyle w:val="af"/>
        <w:spacing w:before="60" w:after="60"/>
        <w:ind w:left="0"/>
        <w:rPr>
          <w:rFonts w:cs="Arial"/>
          <w:szCs w:val="20"/>
        </w:rPr>
      </w:pPr>
      <w:r w:rsidRPr="00F74B59">
        <w:rPr>
          <w:rFonts w:cs="Arial"/>
          <w:b/>
          <w:szCs w:val="20"/>
        </w:rPr>
        <w:t>сокращенное фирменное наименование</w:t>
      </w:r>
      <w:r w:rsidRPr="00C33D02">
        <w:rPr>
          <w:rFonts w:cs="Arial"/>
          <w:szCs w:val="20"/>
        </w:rPr>
        <w:t>: Государственная компания «Автодор»</w:t>
      </w:r>
      <w:r>
        <w:rPr>
          <w:rFonts w:cs="Arial"/>
          <w:szCs w:val="20"/>
        </w:rPr>
        <w:t>;</w:t>
      </w:r>
    </w:p>
    <w:p w14:paraId="74DE4298" w14:textId="77777777" w:rsidR="00ED43D2" w:rsidRPr="00C33D02" w:rsidRDefault="00ED43D2" w:rsidP="00ED43D2">
      <w:pPr>
        <w:pStyle w:val="af"/>
        <w:spacing w:before="60" w:after="60"/>
        <w:ind w:left="0"/>
        <w:rPr>
          <w:rFonts w:cs="Arial"/>
          <w:szCs w:val="20"/>
        </w:rPr>
      </w:pPr>
      <w:r w:rsidRPr="00F74B59">
        <w:rPr>
          <w:rFonts w:cs="Arial"/>
          <w:b/>
          <w:szCs w:val="20"/>
        </w:rPr>
        <w:t>место нахождения:</w:t>
      </w:r>
      <w:r w:rsidRPr="00C33D02">
        <w:rPr>
          <w:rFonts w:cs="Arial"/>
          <w:szCs w:val="20"/>
        </w:rPr>
        <w:t xml:space="preserve"> 109074, Москва, Славянская пл</w:t>
      </w:r>
      <w:r>
        <w:rPr>
          <w:rFonts w:cs="Arial"/>
          <w:szCs w:val="20"/>
        </w:rPr>
        <w:t xml:space="preserve">ощадь, </w:t>
      </w:r>
      <w:r w:rsidRPr="00C33D02">
        <w:rPr>
          <w:rFonts w:cs="Arial"/>
          <w:szCs w:val="20"/>
        </w:rPr>
        <w:t>2/5/4 стр. 3</w:t>
      </w:r>
      <w:r>
        <w:rPr>
          <w:rFonts w:cs="Arial"/>
          <w:szCs w:val="20"/>
        </w:rPr>
        <w:t>;</w:t>
      </w:r>
    </w:p>
    <w:p w14:paraId="0DADA733" w14:textId="77777777" w:rsidR="00ED43D2" w:rsidRPr="00C33D02" w:rsidRDefault="00ED43D2" w:rsidP="00ED43D2">
      <w:pPr>
        <w:pStyle w:val="af"/>
        <w:spacing w:before="60" w:after="60"/>
        <w:ind w:left="0"/>
        <w:rPr>
          <w:rFonts w:cs="Arial"/>
          <w:szCs w:val="20"/>
        </w:rPr>
      </w:pPr>
      <w:r w:rsidRPr="00F74B59">
        <w:rPr>
          <w:rFonts w:cs="Arial"/>
          <w:b/>
          <w:szCs w:val="20"/>
        </w:rPr>
        <w:t>ИНН (если применимо):</w:t>
      </w:r>
      <w:r w:rsidRPr="00C33D02">
        <w:rPr>
          <w:rFonts w:cs="Arial"/>
          <w:szCs w:val="20"/>
        </w:rPr>
        <w:t xml:space="preserve"> 7717151380</w:t>
      </w:r>
      <w:r>
        <w:rPr>
          <w:rFonts w:cs="Arial"/>
          <w:szCs w:val="20"/>
        </w:rPr>
        <w:t>;</w:t>
      </w:r>
    </w:p>
    <w:p w14:paraId="59F40B3E" w14:textId="77777777" w:rsidR="00ED43D2" w:rsidRPr="00C33D02" w:rsidRDefault="00ED43D2" w:rsidP="00ED43D2">
      <w:pPr>
        <w:pStyle w:val="af"/>
        <w:spacing w:before="60" w:after="60"/>
        <w:ind w:left="0"/>
        <w:rPr>
          <w:rFonts w:cs="Arial"/>
          <w:szCs w:val="20"/>
        </w:rPr>
      </w:pPr>
      <w:r w:rsidRPr="00F74B59">
        <w:rPr>
          <w:rFonts w:cs="Arial"/>
          <w:b/>
          <w:szCs w:val="20"/>
        </w:rPr>
        <w:t>ОГРН (если применимо):</w:t>
      </w:r>
      <w:r w:rsidRPr="00C33D02">
        <w:rPr>
          <w:rFonts w:cs="Arial"/>
          <w:szCs w:val="20"/>
        </w:rPr>
        <w:t xml:space="preserve"> 1097799013652</w:t>
      </w:r>
      <w:r>
        <w:rPr>
          <w:rFonts w:cs="Arial"/>
          <w:szCs w:val="20"/>
        </w:rPr>
        <w:t>;</w:t>
      </w:r>
    </w:p>
    <w:p w14:paraId="026040D0" w14:textId="77777777" w:rsidR="00ED43D2" w:rsidRPr="00C33D02" w:rsidRDefault="00ED43D2" w:rsidP="00ED43D2">
      <w:pPr>
        <w:pStyle w:val="af"/>
        <w:spacing w:before="60" w:after="60"/>
        <w:ind w:left="0"/>
        <w:rPr>
          <w:rFonts w:cs="Arial"/>
          <w:szCs w:val="20"/>
        </w:rPr>
      </w:pPr>
      <w:r w:rsidRPr="00F74B59">
        <w:rPr>
          <w:rFonts w:cs="Arial"/>
          <w:b/>
          <w:szCs w:val="20"/>
        </w:rPr>
        <w:t>сумма дебиторской задолженности:</w:t>
      </w:r>
      <w:r w:rsidRPr="00C33D02">
        <w:rPr>
          <w:rFonts w:cs="Arial"/>
          <w:szCs w:val="20"/>
        </w:rPr>
        <w:t xml:space="preserve"> 1 236 640 366 руб.</w:t>
      </w:r>
      <w:r>
        <w:rPr>
          <w:rFonts w:cs="Arial"/>
          <w:szCs w:val="20"/>
        </w:rPr>
        <w:t>;</w:t>
      </w:r>
    </w:p>
    <w:p w14:paraId="41A325A2" w14:textId="77777777" w:rsidR="00ED43D2" w:rsidRPr="00C33D02" w:rsidRDefault="00ED43D2" w:rsidP="00ED43D2">
      <w:pPr>
        <w:pStyle w:val="af"/>
        <w:spacing w:before="60" w:after="60"/>
        <w:ind w:left="0"/>
        <w:rPr>
          <w:rFonts w:cs="Arial"/>
          <w:szCs w:val="20"/>
        </w:rPr>
      </w:pPr>
      <w:r w:rsidRPr="00F74B59">
        <w:rPr>
          <w:rFonts w:cs="Arial"/>
          <w:b/>
          <w:szCs w:val="20"/>
        </w:rPr>
        <w:t>размер и условия просроченной дебиторской задолженности (процентная ставка, штрафные санкции, пени):</w:t>
      </w:r>
      <w:r w:rsidRPr="00C33D02">
        <w:rPr>
          <w:rFonts w:cs="Arial"/>
          <w:szCs w:val="20"/>
        </w:rPr>
        <w:t xml:space="preserve"> задолженность не является просроченной</w:t>
      </w:r>
      <w:r>
        <w:rPr>
          <w:rFonts w:cs="Arial"/>
          <w:szCs w:val="20"/>
        </w:rPr>
        <w:t>.</w:t>
      </w:r>
    </w:p>
    <w:p w14:paraId="2AE788EE" w14:textId="77777777" w:rsidR="00ED43D2" w:rsidRPr="00C33D02" w:rsidRDefault="00ED43D2" w:rsidP="00ED43D2">
      <w:pPr>
        <w:pStyle w:val="af"/>
        <w:spacing w:before="60" w:after="60"/>
        <w:ind w:left="0"/>
        <w:contextualSpacing w:val="0"/>
        <w:rPr>
          <w:rFonts w:cs="Arial"/>
          <w:szCs w:val="20"/>
        </w:rPr>
      </w:pPr>
      <w:r>
        <w:rPr>
          <w:rFonts w:cs="Arial"/>
          <w:szCs w:val="20"/>
        </w:rPr>
        <w:t>Д</w:t>
      </w:r>
      <w:r w:rsidRPr="00C33D02">
        <w:rPr>
          <w:rFonts w:cs="Arial"/>
          <w:szCs w:val="20"/>
        </w:rPr>
        <w:t xml:space="preserve">ебитор, на долю которого приходится не менее 10 процентов от общей суммы дебиторской задолженности, </w:t>
      </w:r>
      <w:r>
        <w:rPr>
          <w:rFonts w:cs="Arial"/>
          <w:szCs w:val="20"/>
        </w:rPr>
        <w:t>не является аффилированным лицом Поручителя.</w:t>
      </w:r>
    </w:p>
    <w:p w14:paraId="0F7CCB1C" w14:textId="77777777" w:rsidR="00ED43D2" w:rsidRPr="00C33D02" w:rsidRDefault="00ED43D2" w:rsidP="00ED43D2">
      <w:pPr>
        <w:pStyle w:val="af"/>
        <w:spacing w:before="60" w:after="60"/>
        <w:ind w:left="0"/>
        <w:rPr>
          <w:rFonts w:cs="Arial"/>
          <w:szCs w:val="20"/>
        </w:rPr>
      </w:pPr>
    </w:p>
    <w:p w14:paraId="4188B0F0" w14:textId="0D3EDB69" w:rsidR="00ED43D2" w:rsidRPr="00C33D02" w:rsidRDefault="00ED43D2" w:rsidP="00ED43D2">
      <w:pPr>
        <w:pStyle w:val="af"/>
        <w:spacing w:before="60" w:after="60"/>
        <w:ind w:left="0"/>
        <w:rPr>
          <w:rFonts w:cs="Arial"/>
          <w:szCs w:val="20"/>
        </w:rPr>
      </w:pPr>
      <w:r w:rsidRPr="00F74B59">
        <w:rPr>
          <w:rFonts w:cs="Arial"/>
          <w:b/>
          <w:szCs w:val="20"/>
        </w:rPr>
        <w:t>2. полное фирменное наименование:</w:t>
      </w:r>
      <w:r w:rsidRPr="00C33D02">
        <w:rPr>
          <w:rFonts w:cs="Arial"/>
          <w:szCs w:val="20"/>
        </w:rPr>
        <w:t xml:space="preserve"> Общество с</w:t>
      </w:r>
      <w:r>
        <w:rPr>
          <w:rFonts w:cs="Arial"/>
          <w:szCs w:val="20"/>
        </w:rPr>
        <w:t xml:space="preserve"> ограниченной ответственностью «С</w:t>
      </w:r>
      <w:r w:rsidR="00355B95">
        <w:rPr>
          <w:rFonts w:cs="Arial"/>
          <w:szCs w:val="20"/>
        </w:rPr>
        <w:t>ГК</w:t>
      </w:r>
      <w:r>
        <w:rPr>
          <w:rFonts w:cs="Arial"/>
          <w:szCs w:val="20"/>
        </w:rPr>
        <w:t>-Автострада»;</w:t>
      </w:r>
    </w:p>
    <w:p w14:paraId="33F8B0C5" w14:textId="77777777" w:rsidR="00ED43D2" w:rsidRPr="00C33D02" w:rsidRDefault="00ED43D2" w:rsidP="00ED43D2">
      <w:pPr>
        <w:pStyle w:val="af"/>
        <w:spacing w:before="60" w:after="60"/>
        <w:ind w:left="0"/>
        <w:rPr>
          <w:rFonts w:cs="Arial"/>
          <w:szCs w:val="20"/>
        </w:rPr>
      </w:pPr>
      <w:r w:rsidRPr="00F74B59">
        <w:rPr>
          <w:rFonts w:cs="Arial"/>
          <w:b/>
          <w:szCs w:val="20"/>
        </w:rPr>
        <w:t>сокращенное фирменное наименование</w:t>
      </w:r>
      <w:r>
        <w:rPr>
          <w:rFonts w:cs="Arial"/>
          <w:szCs w:val="20"/>
        </w:rPr>
        <w:t>: ООО «</w:t>
      </w:r>
      <w:r w:rsidRPr="00C33D02">
        <w:rPr>
          <w:rFonts w:cs="Arial"/>
          <w:szCs w:val="20"/>
        </w:rPr>
        <w:t>СГК-Автострада</w:t>
      </w:r>
      <w:r>
        <w:rPr>
          <w:rFonts w:cs="Arial"/>
          <w:szCs w:val="20"/>
        </w:rPr>
        <w:t>»;</w:t>
      </w:r>
    </w:p>
    <w:p w14:paraId="66A23747" w14:textId="77777777" w:rsidR="00ED43D2" w:rsidRPr="00C33D02" w:rsidRDefault="00ED43D2" w:rsidP="00ED43D2">
      <w:pPr>
        <w:pStyle w:val="af"/>
        <w:spacing w:before="60" w:after="60"/>
        <w:ind w:left="0"/>
        <w:rPr>
          <w:rFonts w:cs="Arial"/>
          <w:szCs w:val="20"/>
        </w:rPr>
      </w:pPr>
      <w:r w:rsidRPr="00F74B59">
        <w:rPr>
          <w:rFonts w:cs="Arial"/>
          <w:b/>
          <w:szCs w:val="20"/>
        </w:rPr>
        <w:t>место нахождения:</w:t>
      </w:r>
      <w:r w:rsidRPr="00C33D02">
        <w:rPr>
          <w:rFonts w:cs="Arial"/>
          <w:szCs w:val="20"/>
        </w:rPr>
        <w:t xml:space="preserve"> 121151, г Москва, наб. Тараса Шевченко, 23А</w:t>
      </w:r>
      <w:r>
        <w:rPr>
          <w:rFonts w:cs="Arial"/>
          <w:szCs w:val="20"/>
        </w:rPr>
        <w:t>;</w:t>
      </w:r>
    </w:p>
    <w:p w14:paraId="782F8418" w14:textId="77777777" w:rsidR="00ED43D2" w:rsidRPr="00C33D02" w:rsidRDefault="00ED43D2" w:rsidP="00ED43D2">
      <w:pPr>
        <w:pStyle w:val="af"/>
        <w:spacing w:before="60" w:after="60"/>
        <w:ind w:left="0"/>
        <w:rPr>
          <w:rFonts w:cs="Arial"/>
          <w:szCs w:val="20"/>
        </w:rPr>
      </w:pPr>
      <w:r w:rsidRPr="00F74B59">
        <w:rPr>
          <w:rFonts w:cs="Arial"/>
          <w:b/>
          <w:szCs w:val="20"/>
        </w:rPr>
        <w:t>ИНН (если применимо):</w:t>
      </w:r>
      <w:r w:rsidRPr="00C33D02">
        <w:rPr>
          <w:rFonts w:cs="Arial"/>
          <w:szCs w:val="20"/>
        </w:rPr>
        <w:t xml:space="preserve"> 7730625223</w:t>
      </w:r>
      <w:r>
        <w:rPr>
          <w:rFonts w:cs="Arial"/>
          <w:szCs w:val="20"/>
        </w:rPr>
        <w:t>;</w:t>
      </w:r>
    </w:p>
    <w:p w14:paraId="51EB7CBC" w14:textId="77777777" w:rsidR="00ED43D2" w:rsidRPr="00C33D02" w:rsidRDefault="00ED43D2" w:rsidP="00ED43D2">
      <w:pPr>
        <w:pStyle w:val="af"/>
        <w:spacing w:before="60" w:after="60"/>
        <w:ind w:left="0"/>
        <w:rPr>
          <w:rFonts w:cs="Arial"/>
          <w:szCs w:val="20"/>
        </w:rPr>
      </w:pPr>
      <w:r w:rsidRPr="00F74B59">
        <w:rPr>
          <w:rFonts w:cs="Arial"/>
          <w:b/>
          <w:szCs w:val="20"/>
        </w:rPr>
        <w:t>ОГРН (если применимо):</w:t>
      </w:r>
      <w:r w:rsidRPr="00C33D02">
        <w:rPr>
          <w:rFonts w:cs="Arial"/>
          <w:szCs w:val="20"/>
        </w:rPr>
        <w:t xml:space="preserve"> 1107746349700</w:t>
      </w:r>
      <w:r>
        <w:rPr>
          <w:rFonts w:cs="Arial"/>
          <w:szCs w:val="20"/>
        </w:rPr>
        <w:t>;</w:t>
      </w:r>
    </w:p>
    <w:p w14:paraId="521D276A" w14:textId="7C892EB7" w:rsidR="00ED43D2" w:rsidRPr="00C33D02" w:rsidRDefault="00ED43D2" w:rsidP="00ED43D2">
      <w:pPr>
        <w:pStyle w:val="af"/>
        <w:spacing w:before="60" w:after="60"/>
        <w:ind w:left="0"/>
        <w:rPr>
          <w:rFonts w:cs="Arial"/>
          <w:szCs w:val="20"/>
        </w:rPr>
      </w:pPr>
      <w:r w:rsidRPr="00F74B59">
        <w:rPr>
          <w:rFonts w:cs="Arial"/>
          <w:b/>
          <w:szCs w:val="20"/>
        </w:rPr>
        <w:t>сумма дебиторской задолженности:</w:t>
      </w:r>
      <w:r w:rsidRPr="00C33D02">
        <w:rPr>
          <w:rFonts w:cs="Arial"/>
          <w:szCs w:val="20"/>
        </w:rPr>
        <w:t xml:space="preserve"> 41</w:t>
      </w:r>
      <w:r w:rsidR="00355B95">
        <w:rPr>
          <w:rFonts w:cs="Arial"/>
          <w:szCs w:val="20"/>
        </w:rPr>
        <w:t>8</w:t>
      </w:r>
      <w:r w:rsidRPr="00C33D02">
        <w:rPr>
          <w:rFonts w:cs="Arial"/>
          <w:szCs w:val="20"/>
        </w:rPr>
        <w:t xml:space="preserve"> </w:t>
      </w:r>
      <w:r w:rsidR="00355B95">
        <w:rPr>
          <w:rFonts w:cs="Arial"/>
          <w:szCs w:val="20"/>
        </w:rPr>
        <w:t>680</w:t>
      </w:r>
      <w:r w:rsidRPr="00C33D02">
        <w:rPr>
          <w:rFonts w:cs="Arial"/>
          <w:szCs w:val="20"/>
        </w:rPr>
        <w:t xml:space="preserve"> </w:t>
      </w:r>
      <w:r w:rsidR="00355B95">
        <w:rPr>
          <w:rFonts w:cs="Arial"/>
          <w:szCs w:val="20"/>
        </w:rPr>
        <w:t>927</w:t>
      </w:r>
      <w:r w:rsidRPr="00C33D02">
        <w:rPr>
          <w:rFonts w:cs="Arial"/>
          <w:szCs w:val="20"/>
        </w:rPr>
        <w:t xml:space="preserve"> руб.</w:t>
      </w:r>
      <w:r>
        <w:rPr>
          <w:rFonts w:cs="Arial"/>
          <w:szCs w:val="20"/>
        </w:rPr>
        <w:t>;</w:t>
      </w:r>
    </w:p>
    <w:p w14:paraId="437DF5A9" w14:textId="77777777" w:rsidR="00ED43D2" w:rsidRPr="00C33D02" w:rsidRDefault="00ED43D2" w:rsidP="00ED43D2">
      <w:pPr>
        <w:pStyle w:val="af"/>
        <w:spacing w:before="60" w:after="60"/>
        <w:ind w:left="0"/>
        <w:rPr>
          <w:rFonts w:cs="Arial"/>
          <w:szCs w:val="20"/>
        </w:rPr>
      </w:pPr>
      <w:r w:rsidRPr="00F74B59">
        <w:rPr>
          <w:rFonts w:cs="Arial"/>
          <w:b/>
          <w:szCs w:val="20"/>
        </w:rPr>
        <w:t xml:space="preserve">размер и условия просроченной дебиторской задолженности (процентная ставка, штрафные санкции, пени): </w:t>
      </w:r>
      <w:r w:rsidRPr="00C33D02">
        <w:rPr>
          <w:rFonts w:cs="Arial"/>
          <w:szCs w:val="20"/>
        </w:rPr>
        <w:t>задолженность не является просроченной</w:t>
      </w:r>
      <w:r>
        <w:rPr>
          <w:rFonts w:cs="Arial"/>
          <w:szCs w:val="20"/>
        </w:rPr>
        <w:t>.</w:t>
      </w:r>
    </w:p>
    <w:p w14:paraId="52461A4D" w14:textId="77777777" w:rsidR="00ED43D2" w:rsidRPr="00C33D02" w:rsidRDefault="00ED43D2" w:rsidP="00ED43D2">
      <w:pPr>
        <w:pStyle w:val="af"/>
        <w:spacing w:before="60" w:after="60"/>
        <w:ind w:left="0"/>
        <w:contextualSpacing w:val="0"/>
        <w:rPr>
          <w:rFonts w:cs="Arial"/>
          <w:szCs w:val="20"/>
        </w:rPr>
      </w:pPr>
      <w:r>
        <w:rPr>
          <w:rFonts w:cs="Arial"/>
          <w:szCs w:val="20"/>
        </w:rPr>
        <w:t>Д</w:t>
      </w:r>
      <w:r w:rsidRPr="00C33D02">
        <w:rPr>
          <w:rFonts w:cs="Arial"/>
          <w:szCs w:val="20"/>
        </w:rPr>
        <w:t xml:space="preserve">ебитор, на долю которого приходится не менее 10 процентов от общей суммы дебиторской задолженности, </w:t>
      </w:r>
      <w:r>
        <w:rPr>
          <w:rFonts w:cs="Arial"/>
          <w:szCs w:val="20"/>
        </w:rPr>
        <w:t>не является аффилированным лицом Поручителя.</w:t>
      </w:r>
    </w:p>
    <w:p w14:paraId="666BE7DE" w14:textId="77777777" w:rsidR="00ED43D2" w:rsidRPr="00C33D02" w:rsidRDefault="00ED43D2" w:rsidP="00ED43D2">
      <w:pPr>
        <w:pStyle w:val="af"/>
        <w:spacing w:before="60" w:after="60"/>
        <w:ind w:left="0"/>
        <w:rPr>
          <w:rFonts w:cs="Arial"/>
          <w:szCs w:val="20"/>
        </w:rPr>
      </w:pPr>
    </w:p>
    <w:p w14:paraId="54AB1F11" w14:textId="77777777" w:rsidR="00ED43D2" w:rsidRPr="002E32DA" w:rsidRDefault="00ED43D2" w:rsidP="00ED43D2">
      <w:pPr>
        <w:pStyle w:val="af"/>
        <w:spacing w:before="60" w:after="60"/>
        <w:ind w:left="0"/>
        <w:contextualSpacing w:val="0"/>
        <w:rPr>
          <w:rFonts w:cs="Arial"/>
          <w:szCs w:val="20"/>
          <w:u w:val="single"/>
        </w:rPr>
      </w:pPr>
      <w:r w:rsidRPr="002E32DA">
        <w:rPr>
          <w:rFonts w:cs="Arial"/>
          <w:szCs w:val="20"/>
          <w:u w:val="single"/>
        </w:rPr>
        <w:t>По состоянию на 31.12.201</w:t>
      </w:r>
      <w:r>
        <w:rPr>
          <w:rFonts w:cs="Arial"/>
          <w:szCs w:val="20"/>
          <w:u w:val="single"/>
        </w:rPr>
        <w:t>3</w:t>
      </w:r>
      <w:r w:rsidRPr="002E32DA">
        <w:rPr>
          <w:rFonts w:cs="Arial"/>
          <w:szCs w:val="20"/>
          <w:u w:val="single"/>
        </w:rPr>
        <w:t xml:space="preserve"> г.:</w:t>
      </w:r>
    </w:p>
    <w:p w14:paraId="43D3ACD6" w14:textId="77777777" w:rsidR="00ED43D2" w:rsidRPr="00C33D02" w:rsidRDefault="00ED43D2" w:rsidP="00ED43D2">
      <w:pPr>
        <w:pStyle w:val="af"/>
        <w:spacing w:before="60" w:after="60"/>
        <w:ind w:left="0"/>
        <w:rPr>
          <w:rFonts w:cs="Arial"/>
          <w:szCs w:val="20"/>
        </w:rPr>
      </w:pPr>
      <w:r w:rsidRPr="00F74B59">
        <w:rPr>
          <w:rFonts w:cs="Arial"/>
          <w:b/>
          <w:szCs w:val="20"/>
        </w:rPr>
        <w:t>1. полное фирменное наименование:</w:t>
      </w:r>
      <w:r>
        <w:rPr>
          <w:rFonts w:cs="Arial"/>
          <w:szCs w:val="20"/>
        </w:rPr>
        <w:t xml:space="preserve"> Государственная компания «Российские автомобильные дороги»;</w:t>
      </w:r>
    </w:p>
    <w:p w14:paraId="2A9A6988" w14:textId="77777777" w:rsidR="00ED43D2" w:rsidRPr="00C33D02" w:rsidRDefault="00ED43D2" w:rsidP="00ED43D2">
      <w:pPr>
        <w:pStyle w:val="af"/>
        <w:spacing w:before="60" w:after="60"/>
        <w:ind w:left="0"/>
        <w:rPr>
          <w:rFonts w:cs="Arial"/>
          <w:szCs w:val="20"/>
        </w:rPr>
      </w:pPr>
      <w:r w:rsidRPr="00F74B59">
        <w:rPr>
          <w:rFonts w:cs="Arial"/>
          <w:b/>
          <w:szCs w:val="20"/>
        </w:rPr>
        <w:t>сокращенное фирменное наименование</w:t>
      </w:r>
      <w:r w:rsidRPr="00C33D02">
        <w:rPr>
          <w:rFonts w:cs="Arial"/>
          <w:szCs w:val="20"/>
        </w:rPr>
        <w:t>: Государственная компания «Автодор»</w:t>
      </w:r>
      <w:r>
        <w:rPr>
          <w:rFonts w:cs="Arial"/>
          <w:szCs w:val="20"/>
        </w:rPr>
        <w:t>;</w:t>
      </w:r>
    </w:p>
    <w:p w14:paraId="00CF4D71" w14:textId="77777777" w:rsidR="00ED43D2" w:rsidRPr="00C33D02" w:rsidRDefault="00ED43D2" w:rsidP="00ED43D2">
      <w:pPr>
        <w:pStyle w:val="af"/>
        <w:spacing w:before="60" w:after="60"/>
        <w:ind w:left="0"/>
        <w:rPr>
          <w:rFonts w:cs="Arial"/>
          <w:szCs w:val="20"/>
        </w:rPr>
      </w:pPr>
      <w:r w:rsidRPr="00F74B59">
        <w:rPr>
          <w:rFonts w:cs="Arial"/>
          <w:b/>
          <w:szCs w:val="20"/>
        </w:rPr>
        <w:t xml:space="preserve">место нахождения: </w:t>
      </w:r>
      <w:r w:rsidRPr="00C33D02">
        <w:rPr>
          <w:rFonts w:cs="Arial"/>
          <w:szCs w:val="20"/>
        </w:rPr>
        <w:t>109074, Москва, Славянская пл</w:t>
      </w:r>
      <w:r>
        <w:rPr>
          <w:rFonts w:cs="Arial"/>
          <w:szCs w:val="20"/>
        </w:rPr>
        <w:t xml:space="preserve">ощадь, </w:t>
      </w:r>
      <w:r w:rsidRPr="00C33D02">
        <w:rPr>
          <w:rFonts w:cs="Arial"/>
          <w:szCs w:val="20"/>
        </w:rPr>
        <w:t>2/5/4 стр. 3</w:t>
      </w:r>
      <w:r>
        <w:rPr>
          <w:rFonts w:cs="Arial"/>
          <w:szCs w:val="20"/>
        </w:rPr>
        <w:t>;</w:t>
      </w:r>
    </w:p>
    <w:p w14:paraId="2BDAA305" w14:textId="77777777" w:rsidR="00ED43D2" w:rsidRPr="00C33D02" w:rsidRDefault="00ED43D2" w:rsidP="00ED43D2">
      <w:pPr>
        <w:pStyle w:val="af"/>
        <w:spacing w:before="60" w:after="60"/>
        <w:ind w:left="0"/>
        <w:rPr>
          <w:rFonts w:cs="Arial"/>
          <w:szCs w:val="20"/>
        </w:rPr>
      </w:pPr>
      <w:r w:rsidRPr="00F74B59">
        <w:rPr>
          <w:rFonts w:cs="Arial"/>
          <w:b/>
          <w:szCs w:val="20"/>
        </w:rPr>
        <w:t>ИНН (если применимо):</w:t>
      </w:r>
      <w:r w:rsidRPr="00C33D02">
        <w:rPr>
          <w:rFonts w:cs="Arial"/>
          <w:szCs w:val="20"/>
        </w:rPr>
        <w:t xml:space="preserve"> 7717151380</w:t>
      </w:r>
      <w:r>
        <w:rPr>
          <w:rFonts w:cs="Arial"/>
          <w:szCs w:val="20"/>
        </w:rPr>
        <w:t>;</w:t>
      </w:r>
    </w:p>
    <w:p w14:paraId="7DACCEC8" w14:textId="77777777" w:rsidR="00ED43D2" w:rsidRPr="00C33D02" w:rsidRDefault="00ED43D2" w:rsidP="00ED43D2">
      <w:pPr>
        <w:pStyle w:val="af"/>
        <w:spacing w:before="60" w:after="60"/>
        <w:ind w:left="0"/>
        <w:rPr>
          <w:rFonts w:cs="Arial"/>
          <w:szCs w:val="20"/>
        </w:rPr>
      </w:pPr>
      <w:r w:rsidRPr="00F74B59">
        <w:rPr>
          <w:rFonts w:cs="Arial"/>
          <w:b/>
          <w:szCs w:val="20"/>
        </w:rPr>
        <w:t xml:space="preserve">ОГРН (если применимо): </w:t>
      </w:r>
      <w:r w:rsidRPr="00C33D02">
        <w:rPr>
          <w:rFonts w:cs="Arial"/>
          <w:szCs w:val="20"/>
        </w:rPr>
        <w:t>1097799013652</w:t>
      </w:r>
      <w:r>
        <w:rPr>
          <w:rFonts w:cs="Arial"/>
          <w:szCs w:val="20"/>
        </w:rPr>
        <w:t>;</w:t>
      </w:r>
    </w:p>
    <w:p w14:paraId="6985BD6F" w14:textId="77777777" w:rsidR="00ED43D2" w:rsidRPr="00C33D02" w:rsidRDefault="00ED43D2" w:rsidP="00ED43D2">
      <w:pPr>
        <w:pStyle w:val="af"/>
        <w:spacing w:before="60" w:after="60"/>
        <w:ind w:left="0"/>
        <w:rPr>
          <w:rFonts w:cs="Arial"/>
          <w:szCs w:val="20"/>
        </w:rPr>
      </w:pPr>
      <w:r w:rsidRPr="00F74B59">
        <w:rPr>
          <w:rFonts w:cs="Arial"/>
          <w:b/>
          <w:szCs w:val="20"/>
        </w:rPr>
        <w:t xml:space="preserve">сумма дебиторской задолженности: </w:t>
      </w:r>
      <w:r w:rsidRPr="00C33D02">
        <w:rPr>
          <w:rFonts w:cs="Arial"/>
          <w:szCs w:val="20"/>
        </w:rPr>
        <w:t>1 472 940 642 руб.</w:t>
      </w:r>
      <w:r>
        <w:rPr>
          <w:rFonts w:cs="Arial"/>
          <w:szCs w:val="20"/>
        </w:rPr>
        <w:t>;</w:t>
      </w:r>
    </w:p>
    <w:p w14:paraId="4AC14DC6" w14:textId="77777777" w:rsidR="00ED43D2" w:rsidRPr="00C33D02" w:rsidRDefault="00ED43D2" w:rsidP="00ED43D2">
      <w:pPr>
        <w:pStyle w:val="af"/>
        <w:spacing w:before="60" w:after="60"/>
        <w:ind w:left="0"/>
        <w:rPr>
          <w:rFonts w:cs="Arial"/>
          <w:szCs w:val="20"/>
        </w:rPr>
      </w:pPr>
      <w:r w:rsidRPr="00F74B59">
        <w:rPr>
          <w:rFonts w:cs="Arial"/>
          <w:b/>
          <w:szCs w:val="20"/>
        </w:rPr>
        <w:t>размер и условия просроченной дебиторской задолженности (процентная ставка, штрафные санкции, пени):</w:t>
      </w:r>
      <w:r w:rsidRPr="00C33D02">
        <w:rPr>
          <w:rFonts w:cs="Arial"/>
          <w:szCs w:val="20"/>
        </w:rPr>
        <w:t xml:space="preserve"> задолженность не является просроченной</w:t>
      </w:r>
      <w:r>
        <w:rPr>
          <w:rFonts w:cs="Arial"/>
          <w:szCs w:val="20"/>
        </w:rPr>
        <w:t>;</w:t>
      </w:r>
    </w:p>
    <w:p w14:paraId="74D187D5" w14:textId="77777777" w:rsidR="00ED43D2" w:rsidRPr="00C33D02" w:rsidRDefault="00ED43D2" w:rsidP="00ED43D2">
      <w:pPr>
        <w:pStyle w:val="af"/>
        <w:spacing w:before="60" w:after="60"/>
        <w:ind w:left="0"/>
        <w:contextualSpacing w:val="0"/>
        <w:rPr>
          <w:rFonts w:cs="Arial"/>
          <w:szCs w:val="20"/>
        </w:rPr>
      </w:pPr>
      <w:r>
        <w:rPr>
          <w:rFonts w:cs="Arial"/>
          <w:szCs w:val="20"/>
        </w:rPr>
        <w:t>Д</w:t>
      </w:r>
      <w:r w:rsidRPr="00C33D02">
        <w:rPr>
          <w:rFonts w:cs="Arial"/>
          <w:szCs w:val="20"/>
        </w:rPr>
        <w:t xml:space="preserve">ебитор, на долю которого приходится не менее 10 процентов от общей суммы дебиторской задолженности, </w:t>
      </w:r>
      <w:r>
        <w:rPr>
          <w:rFonts w:cs="Arial"/>
          <w:szCs w:val="20"/>
        </w:rPr>
        <w:t>не является аффилированным лицом Поручителя.</w:t>
      </w:r>
    </w:p>
    <w:p w14:paraId="2554ED97" w14:textId="77777777" w:rsidR="00ED43D2" w:rsidRPr="00C33D02" w:rsidRDefault="00ED43D2" w:rsidP="00ED43D2">
      <w:pPr>
        <w:pStyle w:val="af"/>
        <w:spacing w:before="60" w:after="60"/>
        <w:ind w:left="0"/>
        <w:rPr>
          <w:rFonts w:cs="Arial"/>
          <w:szCs w:val="20"/>
        </w:rPr>
      </w:pPr>
    </w:p>
    <w:p w14:paraId="462B9365" w14:textId="77777777" w:rsidR="00ED43D2" w:rsidRPr="00C33D02" w:rsidRDefault="00ED43D2" w:rsidP="00ED43D2">
      <w:pPr>
        <w:pStyle w:val="af"/>
        <w:spacing w:before="60" w:after="60"/>
        <w:ind w:left="0"/>
        <w:rPr>
          <w:rFonts w:cs="Arial"/>
          <w:szCs w:val="20"/>
        </w:rPr>
      </w:pPr>
      <w:r w:rsidRPr="00F74B59">
        <w:rPr>
          <w:rFonts w:cs="Arial"/>
          <w:b/>
          <w:szCs w:val="20"/>
        </w:rPr>
        <w:t>2. полное фирменное наименование:</w:t>
      </w:r>
      <w:r w:rsidRPr="00C33D02">
        <w:rPr>
          <w:rFonts w:cs="Arial"/>
          <w:szCs w:val="20"/>
        </w:rPr>
        <w:t xml:space="preserve"> Открытое акционерное общество «Ханты-Мансийскдорстрой»</w:t>
      </w:r>
      <w:r>
        <w:rPr>
          <w:rFonts w:cs="Arial"/>
          <w:szCs w:val="20"/>
        </w:rPr>
        <w:t>;</w:t>
      </w:r>
    </w:p>
    <w:p w14:paraId="10C265DB" w14:textId="77777777" w:rsidR="00ED43D2" w:rsidRPr="00C33D02" w:rsidRDefault="00ED43D2" w:rsidP="00ED43D2">
      <w:pPr>
        <w:pStyle w:val="af"/>
        <w:spacing w:before="60" w:after="60"/>
        <w:ind w:left="0"/>
        <w:rPr>
          <w:rFonts w:cs="Arial"/>
          <w:szCs w:val="20"/>
        </w:rPr>
      </w:pPr>
      <w:r w:rsidRPr="00F74B59">
        <w:rPr>
          <w:rFonts w:cs="Arial"/>
          <w:b/>
          <w:szCs w:val="20"/>
        </w:rPr>
        <w:t>сокращенное фирменное наименование</w:t>
      </w:r>
      <w:r w:rsidRPr="00C33D02">
        <w:rPr>
          <w:rFonts w:cs="Arial"/>
          <w:szCs w:val="20"/>
        </w:rPr>
        <w:t>: ОАО «ХМДС»</w:t>
      </w:r>
      <w:r>
        <w:rPr>
          <w:rFonts w:cs="Arial"/>
          <w:szCs w:val="20"/>
        </w:rPr>
        <w:t>;</w:t>
      </w:r>
    </w:p>
    <w:p w14:paraId="0CCA4613" w14:textId="77777777" w:rsidR="00ED43D2" w:rsidRPr="00C33D02" w:rsidRDefault="00ED43D2" w:rsidP="00ED43D2">
      <w:pPr>
        <w:pStyle w:val="af"/>
        <w:spacing w:before="60" w:after="60"/>
        <w:ind w:left="0"/>
        <w:rPr>
          <w:rFonts w:cs="Arial"/>
          <w:szCs w:val="20"/>
        </w:rPr>
      </w:pPr>
      <w:r w:rsidRPr="00F74B59">
        <w:rPr>
          <w:rFonts w:cs="Arial"/>
          <w:b/>
          <w:szCs w:val="20"/>
        </w:rPr>
        <w:t>место нахождения:</w:t>
      </w:r>
      <w:r w:rsidRPr="00C33D02">
        <w:rPr>
          <w:rFonts w:cs="Arial"/>
          <w:szCs w:val="20"/>
        </w:rPr>
        <w:t xml:space="preserve"> </w:t>
      </w:r>
      <w:r>
        <w:rPr>
          <w:rFonts w:cs="Arial"/>
          <w:szCs w:val="20"/>
        </w:rPr>
        <w:t xml:space="preserve">Российская Федерация, Тюменская область, </w:t>
      </w:r>
      <w:r w:rsidRPr="00C33D02">
        <w:rPr>
          <w:rFonts w:cs="Arial"/>
          <w:szCs w:val="20"/>
        </w:rPr>
        <w:t>Ханты-Мансийский автономный округ - Югра, г</w:t>
      </w:r>
      <w:r>
        <w:rPr>
          <w:rFonts w:cs="Arial"/>
          <w:szCs w:val="20"/>
        </w:rPr>
        <w:t>. Сургут, улица Маяковского, д.38;</w:t>
      </w:r>
    </w:p>
    <w:p w14:paraId="46EEED44" w14:textId="77777777" w:rsidR="00ED43D2" w:rsidRPr="00C33D02" w:rsidRDefault="00ED43D2" w:rsidP="00ED43D2">
      <w:pPr>
        <w:pStyle w:val="af"/>
        <w:spacing w:before="60" w:after="60"/>
        <w:ind w:left="0"/>
        <w:rPr>
          <w:rFonts w:cs="Arial"/>
          <w:szCs w:val="20"/>
        </w:rPr>
      </w:pPr>
      <w:r w:rsidRPr="00F74B59">
        <w:rPr>
          <w:rFonts w:cs="Arial"/>
          <w:b/>
          <w:szCs w:val="20"/>
        </w:rPr>
        <w:t>ИНН (если применимо):</w:t>
      </w:r>
      <w:r w:rsidRPr="00C33D02">
        <w:rPr>
          <w:rFonts w:cs="Arial"/>
          <w:szCs w:val="20"/>
        </w:rPr>
        <w:t xml:space="preserve"> 8601013827</w:t>
      </w:r>
      <w:r>
        <w:rPr>
          <w:rFonts w:cs="Arial"/>
          <w:szCs w:val="20"/>
        </w:rPr>
        <w:t>;</w:t>
      </w:r>
    </w:p>
    <w:p w14:paraId="5711238B" w14:textId="77777777" w:rsidR="00ED43D2" w:rsidRPr="00C33D02" w:rsidRDefault="00ED43D2" w:rsidP="00ED43D2">
      <w:pPr>
        <w:pStyle w:val="af"/>
        <w:spacing w:before="60" w:after="60"/>
        <w:ind w:left="0"/>
        <w:rPr>
          <w:rFonts w:cs="Arial"/>
          <w:szCs w:val="20"/>
        </w:rPr>
      </w:pPr>
      <w:r w:rsidRPr="00F23939">
        <w:rPr>
          <w:rFonts w:cs="Arial"/>
          <w:b/>
          <w:szCs w:val="20"/>
        </w:rPr>
        <w:t>ОГРН (если применимо):</w:t>
      </w:r>
      <w:r w:rsidRPr="00C33D02">
        <w:rPr>
          <w:rFonts w:cs="Arial"/>
          <w:szCs w:val="20"/>
        </w:rPr>
        <w:t xml:space="preserve"> 1028600579622</w:t>
      </w:r>
      <w:r>
        <w:rPr>
          <w:rFonts w:cs="Arial"/>
          <w:szCs w:val="20"/>
        </w:rPr>
        <w:t>;</w:t>
      </w:r>
    </w:p>
    <w:p w14:paraId="478D5D2B" w14:textId="70F8ACF9" w:rsidR="00ED43D2" w:rsidRPr="00C33D02" w:rsidRDefault="00ED43D2" w:rsidP="00ED43D2">
      <w:pPr>
        <w:pStyle w:val="af"/>
        <w:spacing w:before="60" w:after="60"/>
        <w:ind w:left="0"/>
        <w:rPr>
          <w:rFonts w:cs="Arial"/>
          <w:szCs w:val="20"/>
        </w:rPr>
      </w:pPr>
      <w:r w:rsidRPr="00F23939">
        <w:rPr>
          <w:rFonts w:cs="Arial"/>
          <w:b/>
          <w:szCs w:val="20"/>
        </w:rPr>
        <w:t>сумма дебиторской задолженности:</w:t>
      </w:r>
      <w:r w:rsidRPr="00C33D02">
        <w:rPr>
          <w:rFonts w:cs="Arial"/>
          <w:szCs w:val="20"/>
        </w:rPr>
        <w:t xml:space="preserve"> 6</w:t>
      </w:r>
      <w:r w:rsidR="00355B95">
        <w:rPr>
          <w:rFonts w:cs="Arial"/>
          <w:szCs w:val="20"/>
        </w:rPr>
        <w:t>30</w:t>
      </w:r>
      <w:r w:rsidRPr="00C33D02">
        <w:rPr>
          <w:rFonts w:cs="Arial"/>
          <w:szCs w:val="20"/>
        </w:rPr>
        <w:t xml:space="preserve"> 324 499 руб.</w:t>
      </w:r>
      <w:r>
        <w:rPr>
          <w:rFonts w:cs="Arial"/>
          <w:szCs w:val="20"/>
        </w:rPr>
        <w:t>;</w:t>
      </w:r>
    </w:p>
    <w:p w14:paraId="153C1403" w14:textId="77777777" w:rsidR="00ED43D2" w:rsidRPr="00C33D02" w:rsidRDefault="00ED43D2" w:rsidP="00ED43D2">
      <w:pPr>
        <w:pStyle w:val="af"/>
        <w:spacing w:before="60" w:after="60"/>
        <w:ind w:left="0"/>
        <w:rPr>
          <w:rFonts w:cs="Arial"/>
          <w:szCs w:val="20"/>
        </w:rPr>
      </w:pPr>
      <w:r w:rsidRPr="00F23939">
        <w:rPr>
          <w:rFonts w:cs="Arial"/>
          <w:b/>
          <w:szCs w:val="20"/>
        </w:rPr>
        <w:t xml:space="preserve">размер и условия просроченной дебиторской задолженности (процентная ставка, штрафные санкции, пени): </w:t>
      </w:r>
      <w:r w:rsidRPr="00C33D02">
        <w:rPr>
          <w:rFonts w:cs="Arial"/>
          <w:szCs w:val="20"/>
        </w:rPr>
        <w:t>задолженность не является просроченной</w:t>
      </w:r>
      <w:r>
        <w:rPr>
          <w:rFonts w:cs="Arial"/>
          <w:szCs w:val="20"/>
        </w:rPr>
        <w:t>.</w:t>
      </w:r>
    </w:p>
    <w:p w14:paraId="3CD88551" w14:textId="77777777" w:rsidR="00ED43D2" w:rsidRDefault="00ED43D2" w:rsidP="00ED43D2">
      <w:pPr>
        <w:pStyle w:val="af"/>
        <w:spacing w:before="60" w:after="60"/>
        <w:ind w:left="0"/>
        <w:rPr>
          <w:rFonts w:cs="Arial"/>
          <w:szCs w:val="20"/>
        </w:rPr>
      </w:pPr>
      <w:r>
        <w:rPr>
          <w:rFonts w:cs="Arial"/>
          <w:szCs w:val="20"/>
        </w:rPr>
        <w:t>Д</w:t>
      </w:r>
      <w:r w:rsidRPr="00C33D02">
        <w:rPr>
          <w:rFonts w:cs="Arial"/>
          <w:szCs w:val="20"/>
        </w:rPr>
        <w:t>ебитор, на долю которого приходится не менее 10 процентов от общей суммы дебиторской задолженности,</w:t>
      </w:r>
      <w:r>
        <w:rPr>
          <w:rFonts w:cs="Arial"/>
          <w:szCs w:val="20"/>
        </w:rPr>
        <w:t xml:space="preserve"> является аффилированным лицом Поручителя:</w:t>
      </w:r>
    </w:p>
    <w:p w14:paraId="597F402D" w14:textId="77777777" w:rsidR="00ED43D2" w:rsidRDefault="00ED43D2" w:rsidP="00ED43D2">
      <w:pPr>
        <w:pStyle w:val="af"/>
        <w:spacing w:before="60" w:after="60"/>
        <w:ind w:left="567"/>
        <w:rPr>
          <w:rFonts w:cs="Arial"/>
          <w:szCs w:val="20"/>
        </w:rPr>
      </w:pPr>
      <w:r w:rsidRPr="00F23939">
        <w:rPr>
          <w:rFonts w:cs="Arial"/>
          <w:b/>
          <w:szCs w:val="20"/>
        </w:rPr>
        <w:t>доля участия поручителя в уставном капитале аффилированного лица - коммерческой организации:</w:t>
      </w:r>
      <w:r>
        <w:rPr>
          <w:rFonts w:cs="Arial"/>
          <w:szCs w:val="20"/>
        </w:rPr>
        <w:t xml:space="preserve"> не имеет;</w:t>
      </w:r>
    </w:p>
    <w:p w14:paraId="01CDF0B1" w14:textId="77777777" w:rsidR="00ED43D2" w:rsidRPr="00C33D02" w:rsidRDefault="00ED43D2" w:rsidP="00ED43D2">
      <w:pPr>
        <w:pStyle w:val="af"/>
        <w:spacing w:before="60" w:after="60"/>
        <w:ind w:left="567"/>
        <w:rPr>
          <w:rFonts w:cs="Arial"/>
          <w:szCs w:val="20"/>
        </w:rPr>
      </w:pPr>
      <w:r w:rsidRPr="00F23939">
        <w:rPr>
          <w:rFonts w:cs="Arial"/>
          <w:b/>
          <w:szCs w:val="20"/>
        </w:rPr>
        <w:t>доля обыкновенных акций аффилированного лица, принадлежащих поручителю:</w:t>
      </w:r>
      <w:r w:rsidRPr="00C33D02">
        <w:rPr>
          <w:rFonts w:cs="Arial"/>
          <w:szCs w:val="20"/>
        </w:rPr>
        <w:t xml:space="preserve"> не имеет</w:t>
      </w:r>
    </w:p>
    <w:p w14:paraId="549770D2" w14:textId="77777777" w:rsidR="00ED43D2" w:rsidRDefault="00ED43D2" w:rsidP="00ED43D2">
      <w:pPr>
        <w:pStyle w:val="af"/>
        <w:spacing w:before="60" w:after="60"/>
        <w:ind w:left="567"/>
        <w:rPr>
          <w:rFonts w:cs="Arial"/>
          <w:szCs w:val="20"/>
        </w:rPr>
      </w:pPr>
      <w:r w:rsidRPr="00F23939">
        <w:rPr>
          <w:rFonts w:cs="Arial"/>
          <w:b/>
          <w:szCs w:val="20"/>
        </w:rPr>
        <w:t>доля участия аффилированного лица в уставном капитале поручителя:</w:t>
      </w:r>
      <w:r>
        <w:rPr>
          <w:rFonts w:cs="Arial"/>
          <w:szCs w:val="20"/>
        </w:rPr>
        <w:t xml:space="preserve"> не имеет;</w:t>
      </w:r>
    </w:p>
    <w:p w14:paraId="50CFFCCF" w14:textId="77777777" w:rsidR="00ED43D2" w:rsidRPr="00C33D02" w:rsidRDefault="00ED43D2" w:rsidP="00ED43D2">
      <w:pPr>
        <w:pStyle w:val="af"/>
        <w:spacing w:before="60" w:after="60"/>
        <w:ind w:left="567"/>
        <w:rPr>
          <w:rFonts w:cs="Arial"/>
          <w:szCs w:val="20"/>
        </w:rPr>
      </w:pPr>
      <w:r w:rsidRPr="00F23939">
        <w:rPr>
          <w:rFonts w:cs="Arial"/>
          <w:b/>
          <w:szCs w:val="20"/>
        </w:rPr>
        <w:t>доля обыкновенных акций поручителя, принадлежащих аффилированному лицу:</w:t>
      </w:r>
      <w:r w:rsidRPr="00C33D02">
        <w:rPr>
          <w:rFonts w:cs="Arial"/>
          <w:szCs w:val="20"/>
        </w:rPr>
        <w:t xml:space="preserve"> не имеет</w:t>
      </w:r>
      <w:r>
        <w:rPr>
          <w:rFonts w:cs="Arial"/>
          <w:szCs w:val="20"/>
        </w:rPr>
        <w:t>.</w:t>
      </w:r>
    </w:p>
    <w:p w14:paraId="56227DD8" w14:textId="77777777" w:rsidR="00ED43D2" w:rsidRPr="00C33D02" w:rsidRDefault="00ED43D2" w:rsidP="00ED43D2">
      <w:pPr>
        <w:pStyle w:val="af"/>
        <w:spacing w:before="60" w:after="60"/>
        <w:ind w:left="0"/>
        <w:contextualSpacing w:val="0"/>
        <w:rPr>
          <w:rFonts w:cs="Arial"/>
          <w:szCs w:val="20"/>
        </w:rPr>
      </w:pPr>
    </w:p>
    <w:p w14:paraId="0442AFD9" w14:textId="77777777" w:rsidR="00ED43D2" w:rsidRPr="002E32DA" w:rsidRDefault="00ED43D2" w:rsidP="00ED43D2">
      <w:pPr>
        <w:pStyle w:val="af"/>
        <w:spacing w:before="60" w:after="60"/>
        <w:ind w:left="0"/>
        <w:contextualSpacing w:val="0"/>
        <w:rPr>
          <w:rFonts w:cs="Arial"/>
          <w:szCs w:val="20"/>
          <w:u w:val="single"/>
        </w:rPr>
      </w:pPr>
      <w:r w:rsidRPr="002E32DA">
        <w:rPr>
          <w:rFonts w:cs="Arial"/>
          <w:szCs w:val="20"/>
          <w:u w:val="single"/>
        </w:rPr>
        <w:t>По состоянию на 31.12.201</w:t>
      </w:r>
      <w:r>
        <w:rPr>
          <w:rFonts w:cs="Arial"/>
          <w:szCs w:val="20"/>
          <w:u w:val="single"/>
        </w:rPr>
        <w:t>4</w:t>
      </w:r>
      <w:r w:rsidRPr="002E32DA">
        <w:rPr>
          <w:rFonts w:cs="Arial"/>
          <w:szCs w:val="20"/>
          <w:u w:val="single"/>
        </w:rPr>
        <w:t xml:space="preserve"> г.:</w:t>
      </w:r>
    </w:p>
    <w:p w14:paraId="0D60CC49" w14:textId="77777777" w:rsidR="00ED43D2" w:rsidRPr="00C33D02" w:rsidRDefault="00ED43D2" w:rsidP="00ED43D2">
      <w:pPr>
        <w:pStyle w:val="af"/>
        <w:spacing w:before="60" w:after="60"/>
        <w:ind w:left="0"/>
        <w:rPr>
          <w:rFonts w:cs="Arial"/>
          <w:szCs w:val="20"/>
        </w:rPr>
      </w:pPr>
      <w:r w:rsidRPr="00F23939">
        <w:rPr>
          <w:rFonts w:cs="Arial"/>
          <w:b/>
          <w:szCs w:val="20"/>
        </w:rPr>
        <w:t xml:space="preserve">1. полное фирменное наименование: </w:t>
      </w:r>
      <w:r w:rsidRPr="00C33D02">
        <w:rPr>
          <w:rFonts w:cs="Arial"/>
          <w:szCs w:val="20"/>
        </w:rPr>
        <w:t xml:space="preserve">Государственная компания </w:t>
      </w:r>
      <w:r>
        <w:rPr>
          <w:rFonts w:cs="Arial"/>
          <w:szCs w:val="20"/>
        </w:rPr>
        <w:t>«</w:t>
      </w:r>
      <w:r w:rsidRPr="00C33D02">
        <w:rPr>
          <w:rFonts w:cs="Arial"/>
          <w:szCs w:val="20"/>
        </w:rPr>
        <w:t>Российские автомобильные дороги</w:t>
      </w:r>
      <w:r>
        <w:rPr>
          <w:rFonts w:cs="Arial"/>
          <w:szCs w:val="20"/>
        </w:rPr>
        <w:t>»;</w:t>
      </w:r>
    </w:p>
    <w:p w14:paraId="5589C5B0" w14:textId="77777777" w:rsidR="00ED43D2" w:rsidRPr="00C33D02" w:rsidRDefault="00ED43D2" w:rsidP="00ED43D2">
      <w:pPr>
        <w:pStyle w:val="af"/>
        <w:spacing w:before="60" w:after="60"/>
        <w:ind w:left="0"/>
        <w:rPr>
          <w:rFonts w:cs="Arial"/>
          <w:szCs w:val="20"/>
        </w:rPr>
      </w:pPr>
      <w:r w:rsidRPr="00F23939">
        <w:rPr>
          <w:rFonts w:cs="Arial"/>
          <w:b/>
          <w:szCs w:val="20"/>
        </w:rPr>
        <w:t>сокращенное фирменное наименование</w:t>
      </w:r>
      <w:r w:rsidRPr="00C33D02">
        <w:rPr>
          <w:rFonts w:cs="Arial"/>
          <w:szCs w:val="20"/>
        </w:rPr>
        <w:t>: Государственная компания «Автодор»</w:t>
      </w:r>
      <w:r>
        <w:rPr>
          <w:rFonts w:cs="Arial"/>
          <w:szCs w:val="20"/>
        </w:rPr>
        <w:t>;</w:t>
      </w:r>
    </w:p>
    <w:p w14:paraId="2171E17B" w14:textId="77777777" w:rsidR="00ED43D2" w:rsidRPr="00C33D02" w:rsidRDefault="00ED43D2" w:rsidP="00ED43D2">
      <w:pPr>
        <w:pStyle w:val="af"/>
        <w:spacing w:before="60" w:after="60"/>
        <w:ind w:left="0"/>
        <w:rPr>
          <w:rFonts w:cs="Arial"/>
          <w:szCs w:val="20"/>
        </w:rPr>
      </w:pPr>
      <w:r w:rsidRPr="00F23939">
        <w:rPr>
          <w:rFonts w:cs="Arial"/>
          <w:b/>
          <w:szCs w:val="20"/>
        </w:rPr>
        <w:t>место нахождения:</w:t>
      </w:r>
      <w:r w:rsidRPr="00C33D02">
        <w:rPr>
          <w:rFonts w:cs="Arial"/>
          <w:szCs w:val="20"/>
        </w:rPr>
        <w:t xml:space="preserve"> 109074, Москва, Славянская пл</w:t>
      </w:r>
      <w:r>
        <w:rPr>
          <w:rFonts w:cs="Arial"/>
          <w:szCs w:val="20"/>
        </w:rPr>
        <w:t xml:space="preserve">ощадь, </w:t>
      </w:r>
      <w:r w:rsidRPr="00C33D02">
        <w:rPr>
          <w:rFonts w:cs="Arial"/>
          <w:szCs w:val="20"/>
        </w:rPr>
        <w:t>2/5/4 стр. 3</w:t>
      </w:r>
      <w:r>
        <w:rPr>
          <w:rFonts w:cs="Arial"/>
          <w:szCs w:val="20"/>
        </w:rPr>
        <w:t>;</w:t>
      </w:r>
    </w:p>
    <w:p w14:paraId="28E3FEC8" w14:textId="77777777" w:rsidR="00ED43D2" w:rsidRPr="00C33D02" w:rsidRDefault="00ED43D2" w:rsidP="00ED43D2">
      <w:pPr>
        <w:pStyle w:val="af"/>
        <w:spacing w:before="60" w:after="60"/>
        <w:ind w:left="0"/>
        <w:rPr>
          <w:rFonts w:cs="Arial"/>
          <w:szCs w:val="20"/>
        </w:rPr>
      </w:pPr>
      <w:r w:rsidRPr="00F23939">
        <w:rPr>
          <w:rFonts w:cs="Arial"/>
          <w:b/>
          <w:szCs w:val="20"/>
        </w:rPr>
        <w:t>ИНН (если применимо):</w:t>
      </w:r>
      <w:r w:rsidRPr="00C33D02">
        <w:rPr>
          <w:rFonts w:cs="Arial"/>
          <w:szCs w:val="20"/>
        </w:rPr>
        <w:t xml:space="preserve"> 7717151380</w:t>
      </w:r>
      <w:r>
        <w:rPr>
          <w:rFonts w:cs="Arial"/>
          <w:szCs w:val="20"/>
        </w:rPr>
        <w:t>;</w:t>
      </w:r>
    </w:p>
    <w:p w14:paraId="4DB202FE" w14:textId="77777777" w:rsidR="00ED43D2" w:rsidRPr="00C33D02" w:rsidRDefault="00ED43D2" w:rsidP="00ED43D2">
      <w:pPr>
        <w:pStyle w:val="af"/>
        <w:spacing w:before="60" w:after="60"/>
        <w:ind w:left="0"/>
        <w:rPr>
          <w:rFonts w:cs="Arial"/>
          <w:szCs w:val="20"/>
        </w:rPr>
      </w:pPr>
      <w:r w:rsidRPr="00F23939">
        <w:rPr>
          <w:rFonts w:cs="Arial"/>
          <w:b/>
          <w:szCs w:val="20"/>
        </w:rPr>
        <w:t>ОГРН (если применимо):</w:t>
      </w:r>
      <w:r w:rsidRPr="00C33D02">
        <w:rPr>
          <w:rFonts w:cs="Arial"/>
          <w:szCs w:val="20"/>
        </w:rPr>
        <w:t xml:space="preserve"> 1097799013652</w:t>
      </w:r>
      <w:r>
        <w:rPr>
          <w:rFonts w:cs="Arial"/>
          <w:szCs w:val="20"/>
        </w:rPr>
        <w:t>;</w:t>
      </w:r>
    </w:p>
    <w:p w14:paraId="412996ED" w14:textId="77777777" w:rsidR="00ED43D2" w:rsidRPr="00C33D02" w:rsidRDefault="00ED43D2" w:rsidP="00ED43D2">
      <w:pPr>
        <w:pStyle w:val="af"/>
        <w:spacing w:before="60" w:after="60"/>
        <w:ind w:left="0"/>
        <w:rPr>
          <w:rFonts w:cs="Arial"/>
          <w:szCs w:val="20"/>
        </w:rPr>
      </w:pPr>
      <w:r w:rsidRPr="00355B95">
        <w:rPr>
          <w:rFonts w:cs="Arial"/>
          <w:b/>
          <w:szCs w:val="20"/>
        </w:rPr>
        <w:t>сумма дебиторской задолженности:</w:t>
      </w:r>
      <w:r w:rsidRPr="00C33D02">
        <w:rPr>
          <w:rFonts w:cs="Arial"/>
          <w:szCs w:val="20"/>
        </w:rPr>
        <w:t xml:space="preserve"> 1 302 376 999 руб.</w:t>
      </w:r>
      <w:r>
        <w:rPr>
          <w:rFonts w:cs="Arial"/>
          <w:szCs w:val="20"/>
        </w:rPr>
        <w:t>;</w:t>
      </w:r>
    </w:p>
    <w:p w14:paraId="738FD4F7" w14:textId="77777777" w:rsidR="00ED43D2" w:rsidRPr="00C33D02" w:rsidRDefault="00ED43D2" w:rsidP="00ED43D2">
      <w:pPr>
        <w:pStyle w:val="af"/>
        <w:spacing w:before="60" w:after="60"/>
        <w:ind w:left="0"/>
        <w:rPr>
          <w:rFonts w:cs="Arial"/>
          <w:szCs w:val="20"/>
        </w:rPr>
      </w:pPr>
      <w:r w:rsidRPr="00F23939">
        <w:rPr>
          <w:rFonts w:cs="Arial"/>
          <w:b/>
          <w:szCs w:val="20"/>
        </w:rPr>
        <w:t>размер и условия просроченной дебиторской задолженности (процентная ставка, штрафные санкции, пени):</w:t>
      </w:r>
      <w:r w:rsidRPr="00C33D02">
        <w:rPr>
          <w:rFonts w:cs="Arial"/>
          <w:szCs w:val="20"/>
        </w:rPr>
        <w:t xml:space="preserve"> задолженность не является просроченной</w:t>
      </w:r>
      <w:r>
        <w:rPr>
          <w:rFonts w:cs="Arial"/>
          <w:szCs w:val="20"/>
        </w:rPr>
        <w:t>.</w:t>
      </w:r>
    </w:p>
    <w:p w14:paraId="6FEA03E2" w14:textId="77777777" w:rsidR="00ED43D2" w:rsidRPr="00C33D02" w:rsidRDefault="00ED43D2" w:rsidP="00ED43D2">
      <w:pPr>
        <w:pStyle w:val="af"/>
        <w:spacing w:before="60" w:after="60"/>
        <w:ind w:left="0"/>
        <w:contextualSpacing w:val="0"/>
        <w:rPr>
          <w:rFonts w:cs="Arial"/>
          <w:szCs w:val="20"/>
        </w:rPr>
      </w:pPr>
      <w:r>
        <w:rPr>
          <w:rFonts w:cs="Arial"/>
          <w:szCs w:val="20"/>
        </w:rPr>
        <w:t>Д</w:t>
      </w:r>
      <w:r w:rsidRPr="00C33D02">
        <w:rPr>
          <w:rFonts w:cs="Arial"/>
          <w:szCs w:val="20"/>
        </w:rPr>
        <w:t xml:space="preserve">ебитор, на долю которого приходится не менее 10 процентов от общей суммы дебиторской задолженности, </w:t>
      </w:r>
      <w:r>
        <w:rPr>
          <w:rFonts w:cs="Arial"/>
          <w:szCs w:val="20"/>
        </w:rPr>
        <w:t>не является аффилированным лицом Поручителя.</w:t>
      </w:r>
    </w:p>
    <w:p w14:paraId="7FA3F48D" w14:textId="77777777" w:rsidR="00ED43D2" w:rsidRPr="00C33D02" w:rsidRDefault="00ED43D2" w:rsidP="00ED43D2">
      <w:pPr>
        <w:pStyle w:val="af"/>
        <w:spacing w:before="60" w:after="60"/>
        <w:ind w:left="0"/>
        <w:rPr>
          <w:rFonts w:cs="Arial"/>
          <w:szCs w:val="20"/>
        </w:rPr>
      </w:pPr>
    </w:p>
    <w:p w14:paraId="4FE9C460" w14:textId="77777777" w:rsidR="00ED43D2" w:rsidRPr="00C33D02" w:rsidRDefault="00ED43D2" w:rsidP="00ED43D2">
      <w:pPr>
        <w:pStyle w:val="af"/>
        <w:spacing w:before="60" w:after="60"/>
        <w:ind w:left="0"/>
        <w:rPr>
          <w:rFonts w:cs="Arial"/>
          <w:szCs w:val="20"/>
        </w:rPr>
      </w:pPr>
      <w:r w:rsidRPr="00F23939">
        <w:rPr>
          <w:rFonts w:cs="Arial"/>
          <w:b/>
          <w:szCs w:val="20"/>
        </w:rPr>
        <w:t>2. полное фирменное наименование:</w:t>
      </w:r>
      <w:r w:rsidRPr="00C33D02">
        <w:rPr>
          <w:rFonts w:cs="Arial"/>
          <w:szCs w:val="20"/>
        </w:rPr>
        <w:t xml:space="preserve"> Открытое акционерное общество «Ханты-Мансийскдорстрой»</w:t>
      </w:r>
      <w:r>
        <w:rPr>
          <w:rFonts w:cs="Arial"/>
          <w:szCs w:val="20"/>
        </w:rPr>
        <w:t>;</w:t>
      </w:r>
    </w:p>
    <w:p w14:paraId="561F7A27" w14:textId="77777777" w:rsidR="00ED43D2" w:rsidRPr="00C33D02" w:rsidRDefault="00ED43D2" w:rsidP="00ED43D2">
      <w:pPr>
        <w:pStyle w:val="af"/>
        <w:spacing w:before="60" w:after="60"/>
        <w:ind w:left="0"/>
        <w:rPr>
          <w:rFonts w:cs="Arial"/>
          <w:szCs w:val="20"/>
        </w:rPr>
      </w:pPr>
      <w:r w:rsidRPr="00F23939">
        <w:rPr>
          <w:rFonts w:cs="Arial"/>
          <w:b/>
          <w:szCs w:val="20"/>
        </w:rPr>
        <w:t>сокращенное фирменное наименование</w:t>
      </w:r>
      <w:r w:rsidRPr="00C33D02">
        <w:rPr>
          <w:rFonts w:cs="Arial"/>
          <w:szCs w:val="20"/>
        </w:rPr>
        <w:t>: ОАО «ХМДС»</w:t>
      </w:r>
      <w:r>
        <w:rPr>
          <w:rFonts w:cs="Arial"/>
          <w:szCs w:val="20"/>
        </w:rPr>
        <w:t>;</w:t>
      </w:r>
    </w:p>
    <w:p w14:paraId="109E1DDC" w14:textId="77777777" w:rsidR="00ED43D2" w:rsidRPr="00C33D02" w:rsidRDefault="00ED43D2" w:rsidP="00ED43D2">
      <w:pPr>
        <w:pStyle w:val="af"/>
        <w:spacing w:before="60" w:after="60"/>
        <w:ind w:left="0"/>
        <w:rPr>
          <w:rFonts w:cs="Arial"/>
          <w:szCs w:val="20"/>
        </w:rPr>
      </w:pPr>
      <w:r w:rsidRPr="00F23939">
        <w:rPr>
          <w:rFonts w:cs="Arial"/>
          <w:b/>
          <w:szCs w:val="20"/>
        </w:rPr>
        <w:t>место нахождения:</w:t>
      </w:r>
      <w:r w:rsidRPr="00C33D02">
        <w:rPr>
          <w:rFonts w:cs="Arial"/>
          <w:szCs w:val="20"/>
        </w:rPr>
        <w:t xml:space="preserve"> </w:t>
      </w:r>
      <w:r w:rsidRPr="005E4389">
        <w:rPr>
          <w:rFonts w:cs="Arial"/>
          <w:szCs w:val="20"/>
        </w:rPr>
        <w:t>Российская Федерация, Тюменская область, Ханты-Мансийский автономный округ - Югра, г. Сургут, улица Маяковского, д.38</w:t>
      </w:r>
      <w:r>
        <w:rPr>
          <w:rFonts w:cs="Arial"/>
          <w:szCs w:val="20"/>
        </w:rPr>
        <w:t>;</w:t>
      </w:r>
    </w:p>
    <w:p w14:paraId="1CEC45C9" w14:textId="77777777" w:rsidR="00ED43D2" w:rsidRPr="00C33D02" w:rsidRDefault="00ED43D2" w:rsidP="00ED43D2">
      <w:pPr>
        <w:pStyle w:val="af"/>
        <w:spacing w:before="60" w:after="60"/>
        <w:ind w:left="0"/>
        <w:rPr>
          <w:rFonts w:cs="Arial"/>
          <w:szCs w:val="20"/>
        </w:rPr>
      </w:pPr>
      <w:r w:rsidRPr="00F23939">
        <w:rPr>
          <w:rFonts w:cs="Arial"/>
          <w:b/>
          <w:szCs w:val="20"/>
        </w:rPr>
        <w:t xml:space="preserve">ИНН (если применимо): </w:t>
      </w:r>
      <w:r w:rsidRPr="00C33D02">
        <w:rPr>
          <w:rFonts w:cs="Arial"/>
          <w:szCs w:val="20"/>
        </w:rPr>
        <w:t>8601013827</w:t>
      </w:r>
      <w:r>
        <w:rPr>
          <w:rFonts w:cs="Arial"/>
          <w:szCs w:val="20"/>
        </w:rPr>
        <w:t>;</w:t>
      </w:r>
    </w:p>
    <w:p w14:paraId="2F3DE0B9" w14:textId="77777777" w:rsidR="00ED43D2" w:rsidRPr="00C33D02" w:rsidRDefault="00ED43D2" w:rsidP="00ED43D2">
      <w:pPr>
        <w:pStyle w:val="af"/>
        <w:spacing w:before="60" w:after="60"/>
        <w:ind w:left="0"/>
        <w:rPr>
          <w:rFonts w:cs="Arial"/>
          <w:szCs w:val="20"/>
        </w:rPr>
      </w:pPr>
      <w:r w:rsidRPr="00F23939">
        <w:rPr>
          <w:rFonts w:cs="Arial"/>
          <w:b/>
          <w:szCs w:val="20"/>
        </w:rPr>
        <w:t xml:space="preserve">ОГРН (если применимо): </w:t>
      </w:r>
      <w:r w:rsidRPr="00C33D02">
        <w:rPr>
          <w:rFonts w:cs="Arial"/>
          <w:szCs w:val="20"/>
        </w:rPr>
        <w:t>1028600579622</w:t>
      </w:r>
      <w:r>
        <w:rPr>
          <w:rFonts w:cs="Arial"/>
          <w:szCs w:val="20"/>
        </w:rPr>
        <w:t>;</w:t>
      </w:r>
    </w:p>
    <w:p w14:paraId="73E2F597" w14:textId="7535D71E" w:rsidR="00ED43D2" w:rsidRPr="00C33D02" w:rsidRDefault="00ED43D2" w:rsidP="00ED43D2">
      <w:pPr>
        <w:pStyle w:val="af"/>
        <w:spacing w:before="60" w:after="60"/>
        <w:ind w:left="0"/>
        <w:rPr>
          <w:rFonts w:cs="Arial"/>
          <w:szCs w:val="20"/>
        </w:rPr>
      </w:pPr>
      <w:r w:rsidRPr="00F23939">
        <w:rPr>
          <w:rFonts w:cs="Arial"/>
          <w:b/>
          <w:szCs w:val="20"/>
        </w:rPr>
        <w:t>сумма дебиторской задолженности:</w:t>
      </w:r>
      <w:r w:rsidRPr="00C33D02">
        <w:rPr>
          <w:rFonts w:cs="Arial"/>
          <w:szCs w:val="20"/>
        </w:rPr>
        <w:t xml:space="preserve"> 9</w:t>
      </w:r>
      <w:r w:rsidR="00355B95">
        <w:rPr>
          <w:rFonts w:cs="Arial"/>
          <w:szCs w:val="20"/>
        </w:rPr>
        <w:t>39</w:t>
      </w:r>
      <w:r w:rsidRPr="00C33D02">
        <w:rPr>
          <w:rFonts w:cs="Arial"/>
          <w:szCs w:val="20"/>
        </w:rPr>
        <w:t xml:space="preserve"> 657 04</w:t>
      </w:r>
      <w:r w:rsidR="00355B95">
        <w:rPr>
          <w:rFonts w:cs="Arial"/>
          <w:szCs w:val="20"/>
        </w:rPr>
        <w:t>5</w:t>
      </w:r>
      <w:r w:rsidRPr="00C33D02">
        <w:rPr>
          <w:rFonts w:cs="Arial"/>
          <w:szCs w:val="20"/>
        </w:rPr>
        <w:t xml:space="preserve"> руб.</w:t>
      </w:r>
      <w:r>
        <w:rPr>
          <w:rFonts w:cs="Arial"/>
          <w:szCs w:val="20"/>
        </w:rPr>
        <w:t>;</w:t>
      </w:r>
    </w:p>
    <w:p w14:paraId="64F4A0A2" w14:textId="77777777" w:rsidR="00ED43D2" w:rsidRPr="00C33D02" w:rsidRDefault="00ED43D2" w:rsidP="00ED43D2">
      <w:pPr>
        <w:pStyle w:val="af"/>
        <w:spacing w:before="60" w:after="60"/>
        <w:ind w:left="0"/>
        <w:rPr>
          <w:rFonts w:cs="Arial"/>
          <w:szCs w:val="20"/>
        </w:rPr>
      </w:pPr>
      <w:r w:rsidRPr="00F23939">
        <w:rPr>
          <w:rFonts w:cs="Arial"/>
          <w:b/>
          <w:szCs w:val="20"/>
        </w:rPr>
        <w:t>размер и условия просроченной дебиторской задолженности (процентная ставка, штрафные санкции, пени):</w:t>
      </w:r>
      <w:r w:rsidRPr="00C33D02">
        <w:rPr>
          <w:rFonts w:cs="Arial"/>
          <w:szCs w:val="20"/>
        </w:rPr>
        <w:t xml:space="preserve"> задолженность не является просроченной</w:t>
      </w:r>
      <w:r>
        <w:rPr>
          <w:rFonts w:cs="Arial"/>
          <w:szCs w:val="20"/>
        </w:rPr>
        <w:t>.</w:t>
      </w:r>
    </w:p>
    <w:p w14:paraId="17C34D95" w14:textId="77777777" w:rsidR="00ED43D2" w:rsidRDefault="00ED43D2" w:rsidP="00ED43D2">
      <w:pPr>
        <w:pStyle w:val="af"/>
        <w:spacing w:before="60" w:after="60"/>
        <w:ind w:left="0"/>
        <w:rPr>
          <w:rFonts w:cs="Arial"/>
          <w:szCs w:val="20"/>
        </w:rPr>
      </w:pPr>
      <w:r>
        <w:rPr>
          <w:rFonts w:cs="Arial"/>
          <w:szCs w:val="20"/>
        </w:rPr>
        <w:t>Д</w:t>
      </w:r>
      <w:r w:rsidRPr="00C33D02">
        <w:rPr>
          <w:rFonts w:cs="Arial"/>
          <w:szCs w:val="20"/>
        </w:rPr>
        <w:t>ебитор, на долю которого приходится не менее 10 процентов от общей суммы дебиторской задолженности,</w:t>
      </w:r>
      <w:r>
        <w:rPr>
          <w:rFonts w:cs="Arial"/>
          <w:szCs w:val="20"/>
        </w:rPr>
        <w:t xml:space="preserve"> является аффилированным лицом Поручителя:</w:t>
      </w:r>
    </w:p>
    <w:p w14:paraId="3A8401BB" w14:textId="77777777" w:rsidR="00ED43D2" w:rsidRDefault="00ED43D2" w:rsidP="00ED43D2">
      <w:pPr>
        <w:pStyle w:val="af"/>
        <w:spacing w:before="60" w:after="60"/>
        <w:ind w:left="567"/>
        <w:rPr>
          <w:rFonts w:cs="Arial"/>
          <w:szCs w:val="20"/>
        </w:rPr>
      </w:pPr>
      <w:r w:rsidRPr="00F23939">
        <w:rPr>
          <w:rFonts w:cs="Arial"/>
          <w:b/>
          <w:szCs w:val="20"/>
        </w:rPr>
        <w:t>доля участия поручителя в уставном капитале аффилированного лица - коммерческой организации:</w:t>
      </w:r>
      <w:r>
        <w:rPr>
          <w:rFonts w:cs="Arial"/>
          <w:szCs w:val="20"/>
        </w:rPr>
        <w:t xml:space="preserve"> не имеет;</w:t>
      </w:r>
    </w:p>
    <w:p w14:paraId="75432A0A" w14:textId="77777777" w:rsidR="00ED43D2" w:rsidRPr="00C33D02" w:rsidRDefault="00ED43D2" w:rsidP="00ED43D2">
      <w:pPr>
        <w:pStyle w:val="af"/>
        <w:spacing w:before="60" w:after="60"/>
        <w:ind w:left="567"/>
        <w:rPr>
          <w:rFonts w:cs="Arial"/>
          <w:szCs w:val="20"/>
        </w:rPr>
      </w:pPr>
      <w:r w:rsidRPr="00F23939">
        <w:rPr>
          <w:rFonts w:cs="Arial"/>
          <w:b/>
          <w:szCs w:val="20"/>
        </w:rPr>
        <w:t>доля обыкновенных акций аффилированного лица, принадлежащих поручителю:</w:t>
      </w:r>
      <w:r w:rsidRPr="00C33D02">
        <w:rPr>
          <w:rFonts w:cs="Arial"/>
          <w:szCs w:val="20"/>
        </w:rPr>
        <w:t xml:space="preserve"> не имеет</w:t>
      </w:r>
      <w:r>
        <w:rPr>
          <w:rFonts w:cs="Arial"/>
          <w:szCs w:val="20"/>
        </w:rPr>
        <w:t>;</w:t>
      </w:r>
    </w:p>
    <w:p w14:paraId="2CB0A9EF" w14:textId="77777777" w:rsidR="00ED43D2" w:rsidRDefault="00ED43D2" w:rsidP="00ED43D2">
      <w:pPr>
        <w:pStyle w:val="af"/>
        <w:spacing w:before="60" w:after="60"/>
        <w:ind w:left="567"/>
        <w:rPr>
          <w:rFonts w:cs="Arial"/>
          <w:szCs w:val="20"/>
        </w:rPr>
      </w:pPr>
      <w:r w:rsidRPr="00F23939">
        <w:rPr>
          <w:rFonts w:cs="Arial"/>
          <w:b/>
          <w:szCs w:val="20"/>
        </w:rPr>
        <w:t>доля участия аффилированного лица в уставном капитале поручителя:</w:t>
      </w:r>
      <w:r>
        <w:rPr>
          <w:rFonts w:cs="Arial"/>
          <w:szCs w:val="20"/>
        </w:rPr>
        <w:t xml:space="preserve"> не имеет;</w:t>
      </w:r>
    </w:p>
    <w:p w14:paraId="107409AC" w14:textId="77777777" w:rsidR="00ED43D2" w:rsidRPr="00C33D02" w:rsidRDefault="00ED43D2" w:rsidP="00ED43D2">
      <w:pPr>
        <w:pStyle w:val="af"/>
        <w:spacing w:before="60" w:after="60"/>
        <w:ind w:left="567"/>
        <w:rPr>
          <w:rFonts w:cs="Arial"/>
          <w:szCs w:val="20"/>
        </w:rPr>
      </w:pPr>
      <w:r w:rsidRPr="00F23939">
        <w:rPr>
          <w:rFonts w:cs="Arial"/>
          <w:b/>
          <w:szCs w:val="20"/>
        </w:rPr>
        <w:t>доля обыкновенных акций поручителя, принадлежащих аффилированному лицу:</w:t>
      </w:r>
      <w:r w:rsidRPr="00C33D02">
        <w:rPr>
          <w:rFonts w:cs="Arial"/>
          <w:szCs w:val="20"/>
        </w:rPr>
        <w:t xml:space="preserve"> не имеет</w:t>
      </w:r>
      <w:r>
        <w:rPr>
          <w:rFonts w:cs="Arial"/>
          <w:szCs w:val="20"/>
        </w:rPr>
        <w:t>.</w:t>
      </w:r>
    </w:p>
    <w:p w14:paraId="4EA3C8C6" w14:textId="77777777" w:rsidR="00ED43D2" w:rsidRPr="00C33D02" w:rsidRDefault="00ED43D2" w:rsidP="00ED43D2">
      <w:pPr>
        <w:pStyle w:val="af"/>
        <w:spacing w:before="60" w:after="60"/>
        <w:ind w:left="0"/>
        <w:rPr>
          <w:rFonts w:cs="Arial"/>
          <w:szCs w:val="20"/>
        </w:rPr>
      </w:pPr>
    </w:p>
    <w:p w14:paraId="7C5A4418" w14:textId="77777777" w:rsidR="00ED43D2" w:rsidRPr="002E32DA" w:rsidRDefault="00ED43D2" w:rsidP="00ED43D2">
      <w:pPr>
        <w:pStyle w:val="af"/>
        <w:spacing w:before="60" w:after="60"/>
        <w:ind w:left="0"/>
        <w:contextualSpacing w:val="0"/>
        <w:rPr>
          <w:rFonts w:cs="Arial"/>
          <w:szCs w:val="20"/>
          <w:u w:val="single"/>
        </w:rPr>
      </w:pPr>
      <w:r w:rsidRPr="002E32DA">
        <w:rPr>
          <w:rFonts w:cs="Arial"/>
          <w:szCs w:val="20"/>
          <w:u w:val="single"/>
        </w:rPr>
        <w:t>По состоянию на 31.12.2015 г.:</w:t>
      </w:r>
    </w:p>
    <w:p w14:paraId="39151DBD" w14:textId="77777777" w:rsidR="00355B95" w:rsidRPr="00C33D02" w:rsidRDefault="00355B95" w:rsidP="00355B95">
      <w:pPr>
        <w:pStyle w:val="af"/>
        <w:spacing w:before="60" w:after="60"/>
        <w:ind w:left="0"/>
        <w:rPr>
          <w:rFonts w:cs="Arial"/>
          <w:szCs w:val="20"/>
        </w:rPr>
      </w:pPr>
      <w:r w:rsidRPr="00F23939">
        <w:rPr>
          <w:rFonts w:cs="Arial"/>
          <w:b/>
          <w:szCs w:val="20"/>
        </w:rPr>
        <w:t>полное фирменное наименование:</w:t>
      </w:r>
      <w:r w:rsidRPr="00C33D02">
        <w:rPr>
          <w:rFonts w:cs="Arial"/>
          <w:szCs w:val="20"/>
        </w:rPr>
        <w:t xml:space="preserve"> Открытое акционерное общество «Ханты-Мансийскдорстрой»</w:t>
      </w:r>
      <w:r>
        <w:rPr>
          <w:rFonts w:cs="Arial"/>
          <w:szCs w:val="20"/>
        </w:rPr>
        <w:t>;</w:t>
      </w:r>
    </w:p>
    <w:p w14:paraId="7A22A41D" w14:textId="77777777" w:rsidR="00355B95" w:rsidRPr="00C33D02" w:rsidRDefault="00355B95" w:rsidP="00355B95">
      <w:pPr>
        <w:pStyle w:val="af"/>
        <w:spacing w:before="60" w:after="60"/>
        <w:ind w:left="0"/>
        <w:rPr>
          <w:rFonts w:cs="Arial"/>
          <w:szCs w:val="20"/>
        </w:rPr>
      </w:pPr>
      <w:r w:rsidRPr="00F23939">
        <w:rPr>
          <w:rFonts w:cs="Arial"/>
          <w:b/>
          <w:szCs w:val="20"/>
        </w:rPr>
        <w:t>сокращенное фирменное наименование</w:t>
      </w:r>
      <w:r w:rsidRPr="00C33D02">
        <w:rPr>
          <w:rFonts w:cs="Arial"/>
          <w:szCs w:val="20"/>
        </w:rPr>
        <w:t>: ОАО «ХМДС»</w:t>
      </w:r>
      <w:r>
        <w:rPr>
          <w:rFonts w:cs="Arial"/>
          <w:szCs w:val="20"/>
        </w:rPr>
        <w:t>;</w:t>
      </w:r>
    </w:p>
    <w:p w14:paraId="1DFEDF2E" w14:textId="77777777" w:rsidR="00355B95" w:rsidRPr="00C33D02" w:rsidRDefault="00355B95" w:rsidP="00355B95">
      <w:pPr>
        <w:pStyle w:val="af"/>
        <w:spacing w:before="60" w:after="60"/>
        <w:ind w:left="0"/>
        <w:rPr>
          <w:rFonts w:cs="Arial"/>
          <w:szCs w:val="20"/>
        </w:rPr>
      </w:pPr>
      <w:r w:rsidRPr="00F23939">
        <w:rPr>
          <w:rFonts w:cs="Arial"/>
          <w:b/>
          <w:szCs w:val="20"/>
        </w:rPr>
        <w:t>место нахождения:</w:t>
      </w:r>
      <w:r w:rsidRPr="00C33D02">
        <w:rPr>
          <w:rFonts w:cs="Arial"/>
          <w:szCs w:val="20"/>
        </w:rPr>
        <w:t xml:space="preserve"> </w:t>
      </w:r>
      <w:r w:rsidRPr="005E4389">
        <w:rPr>
          <w:rFonts w:cs="Arial"/>
          <w:szCs w:val="20"/>
        </w:rPr>
        <w:t>Российская Федерация, Тюменская область, Ханты-Мансийский автономный округ - Югра, г. Сургут, улица Маяковского, д.38</w:t>
      </w:r>
      <w:r>
        <w:rPr>
          <w:rFonts w:cs="Arial"/>
          <w:szCs w:val="20"/>
        </w:rPr>
        <w:t>;</w:t>
      </w:r>
    </w:p>
    <w:p w14:paraId="55C497E4" w14:textId="77777777" w:rsidR="00355B95" w:rsidRPr="00C33D02" w:rsidRDefault="00355B95" w:rsidP="00355B95">
      <w:pPr>
        <w:pStyle w:val="af"/>
        <w:spacing w:before="60" w:after="60"/>
        <w:ind w:left="0"/>
        <w:rPr>
          <w:rFonts w:cs="Arial"/>
          <w:szCs w:val="20"/>
        </w:rPr>
      </w:pPr>
      <w:r w:rsidRPr="00F23939">
        <w:rPr>
          <w:rFonts w:cs="Arial"/>
          <w:b/>
          <w:szCs w:val="20"/>
        </w:rPr>
        <w:t xml:space="preserve">ИНН (если применимо): </w:t>
      </w:r>
      <w:r w:rsidRPr="00C33D02">
        <w:rPr>
          <w:rFonts w:cs="Arial"/>
          <w:szCs w:val="20"/>
        </w:rPr>
        <w:t>8601013827</w:t>
      </w:r>
      <w:r>
        <w:rPr>
          <w:rFonts w:cs="Arial"/>
          <w:szCs w:val="20"/>
        </w:rPr>
        <w:t>;</w:t>
      </w:r>
    </w:p>
    <w:p w14:paraId="7203D7CC" w14:textId="77777777" w:rsidR="00355B95" w:rsidRPr="00C33D02" w:rsidRDefault="00355B95" w:rsidP="00355B95">
      <w:pPr>
        <w:pStyle w:val="af"/>
        <w:spacing w:before="60" w:after="60"/>
        <w:ind w:left="0"/>
        <w:rPr>
          <w:rFonts w:cs="Arial"/>
          <w:szCs w:val="20"/>
        </w:rPr>
      </w:pPr>
      <w:r w:rsidRPr="00F23939">
        <w:rPr>
          <w:rFonts w:cs="Arial"/>
          <w:b/>
          <w:szCs w:val="20"/>
        </w:rPr>
        <w:t xml:space="preserve">ОГРН (если применимо): </w:t>
      </w:r>
      <w:r w:rsidRPr="00C33D02">
        <w:rPr>
          <w:rFonts w:cs="Arial"/>
          <w:szCs w:val="20"/>
        </w:rPr>
        <w:t>1028600579622</w:t>
      </w:r>
      <w:r>
        <w:rPr>
          <w:rFonts w:cs="Arial"/>
          <w:szCs w:val="20"/>
        </w:rPr>
        <w:t>;</w:t>
      </w:r>
    </w:p>
    <w:p w14:paraId="1F523E84" w14:textId="56921976" w:rsidR="00ED43D2" w:rsidRPr="00C33D02" w:rsidRDefault="00ED43D2" w:rsidP="00ED43D2">
      <w:pPr>
        <w:pStyle w:val="af"/>
        <w:spacing w:before="60" w:after="60"/>
        <w:ind w:left="0"/>
        <w:rPr>
          <w:rFonts w:cs="Arial"/>
          <w:szCs w:val="20"/>
        </w:rPr>
      </w:pPr>
      <w:r w:rsidRPr="00F23939">
        <w:rPr>
          <w:rFonts w:cs="Arial"/>
          <w:b/>
          <w:szCs w:val="20"/>
        </w:rPr>
        <w:t>сумма дебиторской задолженности:</w:t>
      </w:r>
      <w:r w:rsidRPr="00C33D02">
        <w:rPr>
          <w:rFonts w:cs="Arial"/>
          <w:szCs w:val="20"/>
        </w:rPr>
        <w:t xml:space="preserve"> </w:t>
      </w:r>
      <w:r w:rsidR="000F02D4" w:rsidRPr="000F02D4">
        <w:rPr>
          <w:rFonts w:cs="Arial"/>
          <w:szCs w:val="20"/>
        </w:rPr>
        <w:t>959 322</w:t>
      </w:r>
      <w:r w:rsidR="000F02D4">
        <w:rPr>
          <w:rFonts w:cs="Arial"/>
          <w:szCs w:val="20"/>
        </w:rPr>
        <w:t> </w:t>
      </w:r>
      <w:r w:rsidR="000F02D4" w:rsidRPr="000F02D4">
        <w:rPr>
          <w:rFonts w:cs="Arial"/>
          <w:szCs w:val="20"/>
        </w:rPr>
        <w:t>605</w:t>
      </w:r>
      <w:r w:rsidR="000F02D4">
        <w:rPr>
          <w:rFonts w:cs="Arial"/>
          <w:szCs w:val="20"/>
        </w:rPr>
        <w:t xml:space="preserve"> руб.</w:t>
      </w:r>
      <w:r>
        <w:rPr>
          <w:rFonts w:cs="Arial"/>
          <w:szCs w:val="20"/>
        </w:rPr>
        <w:t>;</w:t>
      </w:r>
    </w:p>
    <w:p w14:paraId="313504A7" w14:textId="3F7403DE" w:rsidR="00ED43D2" w:rsidRPr="00C33D02" w:rsidRDefault="00ED43D2" w:rsidP="00ED43D2">
      <w:pPr>
        <w:pStyle w:val="af"/>
        <w:spacing w:before="60" w:after="60"/>
        <w:ind w:left="0"/>
        <w:rPr>
          <w:rFonts w:cs="Arial"/>
          <w:szCs w:val="20"/>
        </w:rPr>
      </w:pPr>
      <w:r w:rsidRPr="00F23939">
        <w:rPr>
          <w:rFonts w:cs="Arial"/>
          <w:b/>
          <w:szCs w:val="20"/>
        </w:rPr>
        <w:t>размер и условия просроченной дебиторской задолженности (процентная ставка, штрафные санкции, пени</w:t>
      </w:r>
      <w:r w:rsidRPr="000F02D4">
        <w:rPr>
          <w:rFonts w:cs="Arial"/>
          <w:szCs w:val="20"/>
        </w:rPr>
        <w:t>):</w:t>
      </w:r>
      <w:r w:rsidR="000F02D4" w:rsidRPr="000F02D4">
        <w:t xml:space="preserve"> </w:t>
      </w:r>
      <w:r w:rsidR="000F02D4" w:rsidRPr="000F02D4">
        <w:rPr>
          <w:rFonts w:cs="Arial"/>
          <w:szCs w:val="20"/>
        </w:rPr>
        <w:t>задолженность не является просроченной</w:t>
      </w:r>
      <w:r>
        <w:rPr>
          <w:rFonts w:cs="Arial"/>
          <w:szCs w:val="20"/>
        </w:rPr>
        <w:t>;</w:t>
      </w:r>
    </w:p>
    <w:p w14:paraId="2D086BDD" w14:textId="77777777" w:rsidR="000F02D4" w:rsidRPr="000F02D4" w:rsidRDefault="000F02D4" w:rsidP="000F02D4">
      <w:pPr>
        <w:pStyle w:val="af"/>
        <w:spacing w:before="60" w:after="60"/>
        <w:rPr>
          <w:rFonts w:cs="Arial"/>
          <w:szCs w:val="20"/>
        </w:rPr>
      </w:pPr>
      <w:r w:rsidRPr="000F02D4">
        <w:rPr>
          <w:rFonts w:cs="Arial"/>
          <w:szCs w:val="20"/>
        </w:rPr>
        <w:t>Дебитор, на долю которого приходится не менее 10 процентов от общей суммы дебиторской задолженности, является аффилированным лицом Поручителя:</w:t>
      </w:r>
    </w:p>
    <w:p w14:paraId="371EB5DB" w14:textId="77777777" w:rsidR="000F02D4" w:rsidRPr="000F02D4" w:rsidRDefault="000F02D4" w:rsidP="000F02D4">
      <w:pPr>
        <w:pStyle w:val="af"/>
        <w:spacing w:before="60" w:after="60"/>
        <w:rPr>
          <w:rFonts w:cs="Arial"/>
          <w:szCs w:val="20"/>
        </w:rPr>
      </w:pPr>
      <w:r w:rsidRPr="000F02D4">
        <w:rPr>
          <w:rFonts w:cs="Arial"/>
          <w:szCs w:val="20"/>
        </w:rPr>
        <w:t>доля участия поручителя в уставном капитале аффилированного лица - коммерческой организации: не имеет;</w:t>
      </w:r>
    </w:p>
    <w:p w14:paraId="303371B8" w14:textId="77777777" w:rsidR="000F02D4" w:rsidRPr="000F02D4" w:rsidRDefault="000F02D4" w:rsidP="000F02D4">
      <w:pPr>
        <w:pStyle w:val="af"/>
        <w:spacing w:before="60" w:after="60"/>
        <w:rPr>
          <w:rFonts w:cs="Arial"/>
          <w:szCs w:val="20"/>
        </w:rPr>
      </w:pPr>
      <w:r w:rsidRPr="000F02D4">
        <w:rPr>
          <w:rFonts w:cs="Arial"/>
          <w:szCs w:val="20"/>
        </w:rPr>
        <w:t>доля обыкновенных акций аффилированного лица, принадлежащих поручителю: не имеет;</w:t>
      </w:r>
    </w:p>
    <w:p w14:paraId="409E6D8B" w14:textId="77777777" w:rsidR="000F02D4" w:rsidRPr="000F02D4" w:rsidRDefault="000F02D4" w:rsidP="000F02D4">
      <w:pPr>
        <w:pStyle w:val="af"/>
        <w:spacing w:before="60" w:after="60"/>
        <w:rPr>
          <w:rFonts w:cs="Arial"/>
          <w:szCs w:val="20"/>
        </w:rPr>
      </w:pPr>
      <w:r w:rsidRPr="000F02D4">
        <w:rPr>
          <w:rFonts w:cs="Arial"/>
          <w:szCs w:val="20"/>
        </w:rPr>
        <w:t>доля участия аффилированного лица в уставном капитале поручителя: не имеет;</w:t>
      </w:r>
    </w:p>
    <w:p w14:paraId="1DCBD2B5" w14:textId="275BEAE1" w:rsidR="00ED43D2" w:rsidRDefault="000F02D4" w:rsidP="000F02D4">
      <w:pPr>
        <w:pStyle w:val="af"/>
        <w:spacing w:before="60" w:after="60"/>
        <w:rPr>
          <w:rFonts w:cs="Arial"/>
          <w:szCs w:val="20"/>
        </w:rPr>
      </w:pPr>
      <w:r w:rsidRPr="000F02D4">
        <w:rPr>
          <w:rFonts w:cs="Arial"/>
          <w:szCs w:val="20"/>
        </w:rPr>
        <w:t>доля обыкновенных акций поручителя, принадлежащих аффилированному лицу: не имеет.</w:t>
      </w:r>
    </w:p>
    <w:p w14:paraId="6C4034BB" w14:textId="77777777" w:rsidR="000F02D4" w:rsidRPr="000F02D4" w:rsidRDefault="000F02D4" w:rsidP="000F02D4">
      <w:pPr>
        <w:pStyle w:val="af"/>
        <w:spacing w:before="60" w:after="60"/>
        <w:rPr>
          <w:rFonts w:cs="Arial"/>
          <w:szCs w:val="20"/>
        </w:rPr>
      </w:pPr>
    </w:p>
    <w:p w14:paraId="2F5F28FF" w14:textId="77777777" w:rsidR="00ED43D2" w:rsidRDefault="00ED43D2" w:rsidP="00ED43D2">
      <w:pPr>
        <w:rPr>
          <w:rFonts w:cs="Arial"/>
          <w:szCs w:val="20"/>
        </w:rPr>
      </w:pPr>
      <w:r>
        <w:br w:type="page"/>
      </w:r>
    </w:p>
    <w:p w14:paraId="70B47DCC" w14:textId="77777777" w:rsidR="00ED43D2" w:rsidRPr="009479FF" w:rsidRDefault="00ED43D2" w:rsidP="007B0FF1">
      <w:pPr>
        <w:pStyle w:val="20"/>
      </w:pPr>
      <w:bookmarkStart w:id="429" w:name="_Toc456795932"/>
      <w:r w:rsidRPr="009479FF">
        <w:t xml:space="preserve">Раздел VII. Бухгалтерская (финансовая) отчетность </w:t>
      </w:r>
      <w:r>
        <w:t>поручителя</w:t>
      </w:r>
      <w:r w:rsidRPr="009479FF">
        <w:t xml:space="preserve"> и иная финансовая информация</w:t>
      </w:r>
      <w:bookmarkEnd w:id="429"/>
    </w:p>
    <w:p w14:paraId="574B0008" w14:textId="77777777" w:rsidR="00ED43D2" w:rsidRPr="009479FF" w:rsidRDefault="00ED43D2" w:rsidP="00ED43D2">
      <w:pPr>
        <w:pStyle w:val="ConsPlusNormal"/>
        <w:spacing w:before="60" w:after="60"/>
        <w:jc w:val="both"/>
      </w:pPr>
    </w:p>
    <w:p w14:paraId="734D15BC" w14:textId="77777777" w:rsidR="00ED43D2" w:rsidRPr="009479FF" w:rsidRDefault="00ED43D2" w:rsidP="007B0FF1">
      <w:pPr>
        <w:pStyle w:val="30"/>
      </w:pPr>
      <w:bookmarkStart w:id="430" w:name="_Toc456795933"/>
      <w:r w:rsidRPr="009479FF">
        <w:t xml:space="preserve">7.1. Годовая бухгалтерская (финансовая) отчетность </w:t>
      </w:r>
      <w:r>
        <w:t>поручителя</w:t>
      </w:r>
      <w:bookmarkEnd w:id="430"/>
    </w:p>
    <w:p w14:paraId="6F47BD89" w14:textId="77777777" w:rsidR="00ED43D2" w:rsidRPr="00BE6E3C" w:rsidRDefault="00ED43D2" w:rsidP="00ED43D2">
      <w:pPr>
        <w:pStyle w:val="ConsPlusNormal"/>
        <w:spacing w:before="60" w:after="60"/>
        <w:jc w:val="both"/>
        <w:rPr>
          <w:b/>
        </w:rPr>
      </w:pPr>
      <w:r w:rsidRPr="00BE6E3C">
        <w:rPr>
          <w:b/>
        </w:rPr>
        <w:t>состав годовой бухгалтерской (</w:t>
      </w:r>
      <w:r>
        <w:rPr>
          <w:b/>
        </w:rPr>
        <w:t xml:space="preserve">финансовой) отчетности </w:t>
      </w:r>
      <w:r w:rsidRPr="00C11F03">
        <w:rPr>
          <w:b/>
        </w:rPr>
        <w:t>поручителя</w:t>
      </w:r>
      <w:r w:rsidRPr="00BE6E3C">
        <w:rPr>
          <w:b/>
        </w:rPr>
        <w:t>:</w:t>
      </w:r>
    </w:p>
    <w:p w14:paraId="2E3F34DF" w14:textId="640133E4" w:rsidR="00ED43D2" w:rsidRPr="00BE6E3C" w:rsidRDefault="00ED43D2" w:rsidP="00ED43D2">
      <w:pPr>
        <w:pStyle w:val="ConsPlusNormal"/>
        <w:spacing w:before="60" w:after="60"/>
        <w:jc w:val="both"/>
        <w:rPr>
          <w:b/>
        </w:rPr>
      </w:pPr>
      <w:r w:rsidRPr="00BE6E3C">
        <w:rPr>
          <w:b/>
        </w:rPr>
        <w:t xml:space="preserve">а) годовая бухгалтерская (финансовая) отчетность </w:t>
      </w:r>
      <w:r w:rsidRPr="00C11F03">
        <w:rPr>
          <w:b/>
        </w:rPr>
        <w:t xml:space="preserve">поручителя </w:t>
      </w:r>
      <w:r w:rsidR="00C73062" w:rsidRPr="00C73062">
        <w:rPr>
          <w:b/>
        </w:rPr>
        <w:t>за три последних завершенных отчетных года, предшествующих дате утверждения проспекта ценных бумаг</w:t>
      </w:r>
      <w:r w:rsidRPr="00BE6E3C">
        <w:rPr>
          <w:b/>
        </w:rPr>
        <w:t>,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w:t>
      </w:r>
    </w:p>
    <w:tbl>
      <w:tblPr>
        <w:tblStyle w:val="af3"/>
        <w:tblW w:w="0" w:type="auto"/>
        <w:tblInd w:w="108" w:type="dxa"/>
        <w:tblLayout w:type="fixed"/>
        <w:tblLook w:val="04A0" w:firstRow="1" w:lastRow="0" w:firstColumn="1" w:lastColumn="0" w:noHBand="0" w:noVBand="1"/>
      </w:tblPr>
      <w:tblGrid>
        <w:gridCol w:w="6379"/>
        <w:gridCol w:w="3544"/>
      </w:tblGrid>
      <w:tr w:rsidR="00ED43D2" w:rsidRPr="0072614F" w14:paraId="19B13791" w14:textId="77777777" w:rsidTr="007B0FF1">
        <w:tc>
          <w:tcPr>
            <w:tcW w:w="9923" w:type="dxa"/>
            <w:gridSpan w:val="2"/>
          </w:tcPr>
          <w:p w14:paraId="49DC0B7B" w14:textId="77777777" w:rsidR="00ED43D2" w:rsidRPr="0072614F" w:rsidRDefault="00ED43D2" w:rsidP="007B0FF1">
            <w:pPr>
              <w:pStyle w:val="ConsPlusNormal"/>
              <w:jc w:val="both"/>
              <w:rPr>
                <w:sz w:val="18"/>
                <w:szCs w:val="18"/>
              </w:rPr>
            </w:pPr>
            <w:r>
              <w:rPr>
                <w:sz w:val="18"/>
                <w:szCs w:val="18"/>
              </w:rPr>
              <w:t>1. Г</w:t>
            </w:r>
            <w:r w:rsidRPr="0072614F">
              <w:rPr>
                <w:sz w:val="18"/>
                <w:szCs w:val="18"/>
              </w:rPr>
              <w:t xml:space="preserve">одовая бухгалтерская (финансовая) отчетность </w:t>
            </w:r>
            <w:r w:rsidRPr="00C11F03">
              <w:rPr>
                <w:sz w:val="18"/>
                <w:szCs w:val="18"/>
              </w:rPr>
              <w:t xml:space="preserve">поручителя </w:t>
            </w:r>
            <w:r w:rsidRPr="0072614F">
              <w:rPr>
                <w:sz w:val="18"/>
                <w:szCs w:val="18"/>
              </w:rPr>
              <w:t xml:space="preserve">за </w:t>
            </w:r>
            <w:r>
              <w:rPr>
                <w:sz w:val="18"/>
                <w:szCs w:val="18"/>
              </w:rPr>
              <w:t>2013 год</w:t>
            </w:r>
            <w:r w:rsidRPr="0072614F">
              <w:rPr>
                <w:sz w:val="18"/>
                <w:szCs w:val="18"/>
              </w:rPr>
              <w:t>,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w:t>
            </w:r>
          </w:p>
        </w:tc>
      </w:tr>
      <w:tr w:rsidR="00ED43D2" w:rsidRPr="0072614F" w14:paraId="53779607" w14:textId="77777777" w:rsidTr="007B0FF1">
        <w:tc>
          <w:tcPr>
            <w:tcW w:w="6379" w:type="dxa"/>
          </w:tcPr>
          <w:p w14:paraId="3EAD6CE6" w14:textId="77777777" w:rsidR="00ED43D2" w:rsidRPr="0072614F" w:rsidRDefault="00ED43D2" w:rsidP="007B0FF1">
            <w:pPr>
              <w:pStyle w:val="ConsPlusNormal"/>
              <w:jc w:val="both"/>
              <w:rPr>
                <w:sz w:val="18"/>
                <w:szCs w:val="18"/>
              </w:rPr>
            </w:pPr>
            <w:r>
              <w:rPr>
                <w:sz w:val="18"/>
                <w:szCs w:val="18"/>
              </w:rPr>
              <w:t xml:space="preserve">1.1 </w:t>
            </w:r>
            <w:r w:rsidRPr="00C91115">
              <w:rPr>
                <w:sz w:val="18"/>
                <w:szCs w:val="18"/>
              </w:rPr>
              <w:t xml:space="preserve">Аудиторское заключение о бухгалтерской (финансовой) отчетности Открытого акционерного общества «Дорожно-строительная компания «АВТОБАН» </w:t>
            </w:r>
            <w:r>
              <w:rPr>
                <w:sz w:val="18"/>
                <w:szCs w:val="18"/>
              </w:rPr>
              <w:t>за 2013 год</w:t>
            </w:r>
          </w:p>
        </w:tc>
        <w:tc>
          <w:tcPr>
            <w:tcW w:w="3544" w:type="dxa"/>
            <w:vMerge w:val="restart"/>
            <w:vAlign w:val="center"/>
          </w:tcPr>
          <w:p w14:paraId="1E378860" w14:textId="479687D2" w:rsidR="00ED43D2" w:rsidRPr="0072614F" w:rsidRDefault="00ED43D2" w:rsidP="00782F76">
            <w:pPr>
              <w:pStyle w:val="ConsPlusNormal"/>
              <w:jc w:val="center"/>
              <w:rPr>
                <w:sz w:val="18"/>
                <w:szCs w:val="18"/>
              </w:rPr>
            </w:pPr>
            <w:r w:rsidRPr="00E45D5D">
              <w:rPr>
                <w:sz w:val="18"/>
                <w:szCs w:val="18"/>
              </w:rPr>
              <w:t>Документы пред</w:t>
            </w:r>
            <w:r>
              <w:rPr>
                <w:sz w:val="18"/>
                <w:szCs w:val="18"/>
              </w:rPr>
              <w:t>ставлены в составе Приложения №</w:t>
            </w:r>
            <w:r w:rsidR="00782F76">
              <w:rPr>
                <w:sz w:val="18"/>
                <w:szCs w:val="18"/>
              </w:rPr>
              <w:t>5</w:t>
            </w:r>
            <w:r w:rsidRPr="00E45D5D">
              <w:rPr>
                <w:sz w:val="18"/>
                <w:szCs w:val="18"/>
              </w:rPr>
              <w:t xml:space="preserve"> к Проспекту.</w:t>
            </w:r>
          </w:p>
        </w:tc>
      </w:tr>
      <w:tr w:rsidR="00ED43D2" w:rsidRPr="0072614F" w14:paraId="409A036F" w14:textId="77777777" w:rsidTr="007B0FF1">
        <w:tc>
          <w:tcPr>
            <w:tcW w:w="6379" w:type="dxa"/>
          </w:tcPr>
          <w:p w14:paraId="2DC36B80" w14:textId="77777777" w:rsidR="00ED43D2" w:rsidRDefault="00ED43D2" w:rsidP="007B0FF1">
            <w:pPr>
              <w:pStyle w:val="ConsPlusNormal"/>
              <w:jc w:val="both"/>
              <w:rPr>
                <w:sz w:val="18"/>
                <w:szCs w:val="18"/>
              </w:rPr>
            </w:pPr>
            <w:r>
              <w:rPr>
                <w:sz w:val="18"/>
                <w:szCs w:val="18"/>
              </w:rPr>
              <w:t>1.2. Бухгалтерский баланс на 31 декабря 2013 года</w:t>
            </w:r>
          </w:p>
        </w:tc>
        <w:tc>
          <w:tcPr>
            <w:tcW w:w="3544" w:type="dxa"/>
            <w:vMerge/>
          </w:tcPr>
          <w:p w14:paraId="3CFFE8FD" w14:textId="77777777" w:rsidR="00ED43D2" w:rsidRPr="0072614F" w:rsidRDefault="00ED43D2" w:rsidP="007B0FF1">
            <w:pPr>
              <w:pStyle w:val="ConsPlusNormal"/>
              <w:jc w:val="both"/>
              <w:rPr>
                <w:sz w:val="18"/>
                <w:szCs w:val="18"/>
              </w:rPr>
            </w:pPr>
          </w:p>
        </w:tc>
      </w:tr>
      <w:tr w:rsidR="00ED43D2" w:rsidRPr="0072614F" w14:paraId="3386AFFE" w14:textId="77777777" w:rsidTr="007B0FF1">
        <w:tc>
          <w:tcPr>
            <w:tcW w:w="6379" w:type="dxa"/>
          </w:tcPr>
          <w:p w14:paraId="6F8284C6" w14:textId="77777777" w:rsidR="00ED43D2" w:rsidRDefault="00ED43D2" w:rsidP="007B0FF1">
            <w:pPr>
              <w:pStyle w:val="ConsPlusNormal"/>
              <w:jc w:val="both"/>
              <w:rPr>
                <w:sz w:val="18"/>
                <w:szCs w:val="18"/>
              </w:rPr>
            </w:pPr>
            <w:r>
              <w:rPr>
                <w:sz w:val="18"/>
                <w:szCs w:val="18"/>
              </w:rPr>
              <w:t>1.3. Отчет о финансовых результатах за период с 1 Января по 31 Декабря 2013 г.</w:t>
            </w:r>
          </w:p>
        </w:tc>
        <w:tc>
          <w:tcPr>
            <w:tcW w:w="3544" w:type="dxa"/>
            <w:vMerge/>
          </w:tcPr>
          <w:p w14:paraId="7D2C9CC2" w14:textId="77777777" w:rsidR="00ED43D2" w:rsidRPr="0072614F" w:rsidRDefault="00ED43D2" w:rsidP="007B0FF1">
            <w:pPr>
              <w:pStyle w:val="ConsPlusNormal"/>
              <w:jc w:val="both"/>
              <w:rPr>
                <w:sz w:val="18"/>
                <w:szCs w:val="18"/>
              </w:rPr>
            </w:pPr>
          </w:p>
        </w:tc>
      </w:tr>
      <w:tr w:rsidR="00ED43D2" w:rsidRPr="0072614F" w14:paraId="5609E725" w14:textId="77777777" w:rsidTr="007B0FF1">
        <w:tc>
          <w:tcPr>
            <w:tcW w:w="6379" w:type="dxa"/>
          </w:tcPr>
          <w:p w14:paraId="511A844E" w14:textId="77777777" w:rsidR="00ED43D2" w:rsidRDefault="00ED43D2" w:rsidP="007B0FF1">
            <w:pPr>
              <w:pStyle w:val="ConsPlusNormal"/>
              <w:jc w:val="both"/>
              <w:rPr>
                <w:sz w:val="18"/>
                <w:szCs w:val="18"/>
              </w:rPr>
            </w:pPr>
            <w:r w:rsidRPr="00741A38">
              <w:rPr>
                <w:sz w:val="18"/>
                <w:szCs w:val="18"/>
              </w:rPr>
              <w:t xml:space="preserve">1.4. Отчет об изменениях капитала за </w:t>
            </w:r>
            <w:r>
              <w:rPr>
                <w:sz w:val="18"/>
                <w:szCs w:val="18"/>
              </w:rPr>
              <w:t>2013 г.</w:t>
            </w:r>
          </w:p>
        </w:tc>
        <w:tc>
          <w:tcPr>
            <w:tcW w:w="3544" w:type="dxa"/>
            <w:vMerge/>
          </w:tcPr>
          <w:p w14:paraId="015286CC" w14:textId="77777777" w:rsidR="00ED43D2" w:rsidRPr="0072614F" w:rsidRDefault="00ED43D2" w:rsidP="007B0FF1">
            <w:pPr>
              <w:pStyle w:val="ConsPlusNormal"/>
              <w:jc w:val="both"/>
              <w:rPr>
                <w:sz w:val="18"/>
                <w:szCs w:val="18"/>
              </w:rPr>
            </w:pPr>
          </w:p>
        </w:tc>
      </w:tr>
      <w:tr w:rsidR="00ED43D2" w:rsidRPr="0072614F" w14:paraId="7589F815" w14:textId="77777777" w:rsidTr="007B0FF1">
        <w:tc>
          <w:tcPr>
            <w:tcW w:w="6379" w:type="dxa"/>
          </w:tcPr>
          <w:p w14:paraId="54F568A2" w14:textId="77777777" w:rsidR="00ED43D2" w:rsidRDefault="00ED43D2" w:rsidP="007B0FF1">
            <w:pPr>
              <w:pStyle w:val="ConsPlusNormal"/>
              <w:jc w:val="both"/>
              <w:rPr>
                <w:sz w:val="18"/>
                <w:szCs w:val="18"/>
              </w:rPr>
            </w:pPr>
            <w:r>
              <w:rPr>
                <w:sz w:val="18"/>
                <w:szCs w:val="18"/>
              </w:rPr>
              <w:t>1.5. Отчет о движении денежных средств за период с 1 Января по 31 Декабря 2013 г.</w:t>
            </w:r>
          </w:p>
        </w:tc>
        <w:tc>
          <w:tcPr>
            <w:tcW w:w="3544" w:type="dxa"/>
            <w:vMerge/>
          </w:tcPr>
          <w:p w14:paraId="65BBED42" w14:textId="77777777" w:rsidR="00ED43D2" w:rsidRPr="0072614F" w:rsidRDefault="00ED43D2" w:rsidP="007B0FF1">
            <w:pPr>
              <w:pStyle w:val="ConsPlusNormal"/>
              <w:jc w:val="both"/>
              <w:rPr>
                <w:sz w:val="18"/>
                <w:szCs w:val="18"/>
              </w:rPr>
            </w:pPr>
          </w:p>
        </w:tc>
      </w:tr>
      <w:tr w:rsidR="00ED43D2" w:rsidRPr="0072614F" w14:paraId="64558F73" w14:textId="77777777" w:rsidTr="007B0FF1">
        <w:tc>
          <w:tcPr>
            <w:tcW w:w="6379" w:type="dxa"/>
          </w:tcPr>
          <w:p w14:paraId="48FF282D" w14:textId="77777777" w:rsidR="00ED43D2" w:rsidRDefault="00ED43D2" w:rsidP="007B0FF1">
            <w:pPr>
              <w:pStyle w:val="ConsPlusNormal"/>
              <w:jc w:val="both"/>
              <w:rPr>
                <w:sz w:val="18"/>
                <w:szCs w:val="18"/>
              </w:rPr>
            </w:pPr>
            <w:r>
              <w:rPr>
                <w:sz w:val="18"/>
                <w:szCs w:val="18"/>
              </w:rPr>
              <w:t xml:space="preserve">1.6. </w:t>
            </w:r>
            <w:r w:rsidRPr="00F64CCE">
              <w:rPr>
                <w:sz w:val="18"/>
                <w:szCs w:val="18"/>
              </w:rPr>
              <w:t>Пояснения к бухгалтерскому балансу и отчету о финансовых результатах</w:t>
            </w:r>
          </w:p>
        </w:tc>
        <w:tc>
          <w:tcPr>
            <w:tcW w:w="3544" w:type="dxa"/>
            <w:vMerge/>
          </w:tcPr>
          <w:p w14:paraId="7FB52B92" w14:textId="77777777" w:rsidR="00ED43D2" w:rsidRPr="0072614F" w:rsidRDefault="00ED43D2" w:rsidP="007B0FF1">
            <w:pPr>
              <w:pStyle w:val="ConsPlusNormal"/>
              <w:jc w:val="both"/>
              <w:rPr>
                <w:sz w:val="18"/>
                <w:szCs w:val="18"/>
              </w:rPr>
            </w:pPr>
          </w:p>
        </w:tc>
      </w:tr>
      <w:tr w:rsidR="00ED43D2" w:rsidRPr="0072614F" w14:paraId="2D3399C1" w14:textId="77777777" w:rsidTr="007B0FF1">
        <w:tc>
          <w:tcPr>
            <w:tcW w:w="9923" w:type="dxa"/>
            <w:gridSpan w:val="2"/>
          </w:tcPr>
          <w:p w14:paraId="416D2218" w14:textId="77777777" w:rsidR="00ED43D2" w:rsidRDefault="00ED43D2" w:rsidP="007B0FF1">
            <w:pPr>
              <w:pStyle w:val="ConsPlusNormal"/>
              <w:jc w:val="both"/>
              <w:rPr>
                <w:sz w:val="18"/>
                <w:szCs w:val="18"/>
              </w:rPr>
            </w:pPr>
          </w:p>
          <w:p w14:paraId="12C1BB1A" w14:textId="77777777" w:rsidR="00ED43D2" w:rsidRPr="0072614F" w:rsidRDefault="00ED43D2" w:rsidP="007B0FF1">
            <w:pPr>
              <w:pStyle w:val="ConsPlusNormal"/>
              <w:jc w:val="both"/>
              <w:rPr>
                <w:sz w:val="18"/>
                <w:szCs w:val="18"/>
              </w:rPr>
            </w:pPr>
            <w:r>
              <w:rPr>
                <w:sz w:val="18"/>
                <w:szCs w:val="18"/>
              </w:rPr>
              <w:t>2. Г</w:t>
            </w:r>
            <w:r w:rsidRPr="0072614F">
              <w:rPr>
                <w:sz w:val="18"/>
                <w:szCs w:val="18"/>
              </w:rPr>
              <w:t xml:space="preserve">одовая бухгалтерская (финансовая) отчетность </w:t>
            </w:r>
            <w:r w:rsidRPr="00C11F03">
              <w:rPr>
                <w:sz w:val="18"/>
                <w:szCs w:val="18"/>
              </w:rPr>
              <w:t xml:space="preserve">поручителя </w:t>
            </w:r>
            <w:r w:rsidRPr="0072614F">
              <w:rPr>
                <w:sz w:val="18"/>
                <w:szCs w:val="18"/>
              </w:rPr>
              <w:t xml:space="preserve">за </w:t>
            </w:r>
            <w:r>
              <w:rPr>
                <w:sz w:val="18"/>
                <w:szCs w:val="18"/>
              </w:rPr>
              <w:t>2014 год</w:t>
            </w:r>
            <w:r w:rsidRPr="0072614F">
              <w:rPr>
                <w:sz w:val="18"/>
                <w:szCs w:val="18"/>
              </w:rPr>
              <w:t>,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w:t>
            </w:r>
            <w:r>
              <w:rPr>
                <w:sz w:val="18"/>
                <w:szCs w:val="18"/>
              </w:rPr>
              <w:t>*</w:t>
            </w:r>
          </w:p>
        </w:tc>
      </w:tr>
      <w:tr w:rsidR="00ED43D2" w:rsidRPr="0072614F" w14:paraId="22D5D378" w14:textId="77777777" w:rsidTr="007B0FF1">
        <w:tc>
          <w:tcPr>
            <w:tcW w:w="6379" w:type="dxa"/>
          </w:tcPr>
          <w:p w14:paraId="2F9E5BA1" w14:textId="77777777" w:rsidR="00ED43D2" w:rsidRPr="0072614F" w:rsidRDefault="00ED43D2" w:rsidP="007B0FF1">
            <w:pPr>
              <w:pStyle w:val="ConsPlusNormal"/>
              <w:jc w:val="both"/>
              <w:rPr>
                <w:sz w:val="18"/>
                <w:szCs w:val="18"/>
              </w:rPr>
            </w:pPr>
            <w:r>
              <w:rPr>
                <w:sz w:val="18"/>
                <w:szCs w:val="18"/>
              </w:rPr>
              <w:t xml:space="preserve">1.1 </w:t>
            </w:r>
            <w:r w:rsidRPr="00C91115">
              <w:rPr>
                <w:sz w:val="18"/>
                <w:szCs w:val="18"/>
              </w:rPr>
              <w:t xml:space="preserve">Аудиторское заключение о бухгалтерской (финансовой) отчетности Открытого акционерного общества «Дорожно-строительная компания «АВТОБАН» </w:t>
            </w:r>
            <w:r>
              <w:rPr>
                <w:sz w:val="18"/>
                <w:szCs w:val="18"/>
              </w:rPr>
              <w:t>за 2014 год</w:t>
            </w:r>
          </w:p>
        </w:tc>
        <w:tc>
          <w:tcPr>
            <w:tcW w:w="3544" w:type="dxa"/>
            <w:vMerge w:val="restart"/>
            <w:vAlign w:val="center"/>
          </w:tcPr>
          <w:p w14:paraId="692DF325" w14:textId="74E5545C" w:rsidR="00ED43D2" w:rsidRPr="0072614F" w:rsidRDefault="00ED43D2" w:rsidP="00782F76">
            <w:pPr>
              <w:pStyle w:val="ConsPlusNormal"/>
              <w:jc w:val="center"/>
              <w:rPr>
                <w:sz w:val="18"/>
                <w:szCs w:val="18"/>
              </w:rPr>
            </w:pPr>
            <w:r w:rsidRPr="00E45D5D">
              <w:rPr>
                <w:sz w:val="18"/>
                <w:szCs w:val="18"/>
              </w:rPr>
              <w:t>Документы пред</w:t>
            </w:r>
            <w:r>
              <w:rPr>
                <w:sz w:val="18"/>
                <w:szCs w:val="18"/>
              </w:rPr>
              <w:t>ставлены в составе Приложения №</w:t>
            </w:r>
            <w:r w:rsidR="00782F76">
              <w:rPr>
                <w:sz w:val="18"/>
                <w:szCs w:val="18"/>
              </w:rPr>
              <w:t>6</w:t>
            </w:r>
            <w:r w:rsidRPr="00E45D5D">
              <w:rPr>
                <w:sz w:val="18"/>
                <w:szCs w:val="18"/>
              </w:rPr>
              <w:t xml:space="preserve"> к Проспекту.</w:t>
            </w:r>
          </w:p>
        </w:tc>
      </w:tr>
      <w:tr w:rsidR="00ED43D2" w:rsidRPr="0072614F" w14:paraId="0F31B30F" w14:textId="77777777" w:rsidTr="007B0FF1">
        <w:tc>
          <w:tcPr>
            <w:tcW w:w="6379" w:type="dxa"/>
          </w:tcPr>
          <w:p w14:paraId="001E7432" w14:textId="77777777" w:rsidR="00ED43D2" w:rsidRDefault="00ED43D2" w:rsidP="007B0FF1">
            <w:pPr>
              <w:pStyle w:val="ConsPlusNormal"/>
              <w:jc w:val="both"/>
              <w:rPr>
                <w:sz w:val="18"/>
                <w:szCs w:val="18"/>
              </w:rPr>
            </w:pPr>
            <w:r>
              <w:rPr>
                <w:sz w:val="18"/>
                <w:szCs w:val="18"/>
              </w:rPr>
              <w:t>1.2. Бухгалтерский баланс на 31 декабря 2014 года</w:t>
            </w:r>
          </w:p>
        </w:tc>
        <w:tc>
          <w:tcPr>
            <w:tcW w:w="3544" w:type="dxa"/>
            <w:vMerge/>
          </w:tcPr>
          <w:p w14:paraId="2B5C4E39" w14:textId="77777777" w:rsidR="00ED43D2" w:rsidRPr="0072614F" w:rsidRDefault="00ED43D2" w:rsidP="007B0FF1">
            <w:pPr>
              <w:pStyle w:val="ConsPlusNormal"/>
              <w:jc w:val="both"/>
              <w:rPr>
                <w:sz w:val="18"/>
                <w:szCs w:val="18"/>
              </w:rPr>
            </w:pPr>
          </w:p>
        </w:tc>
      </w:tr>
      <w:tr w:rsidR="00ED43D2" w:rsidRPr="0072614F" w14:paraId="38475711" w14:textId="77777777" w:rsidTr="007B0FF1">
        <w:tc>
          <w:tcPr>
            <w:tcW w:w="6379" w:type="dxa"/>
          </w:tcPr>
          <w:p w14:paraId="00AEF9DB" w14:textId="77777777" w:rsidR="00ED43D2" w:rsidRDefault="00ED43D2" w:rsidP="007B0FF1">
            <w:pPr>
              <w:pStyle w:val="ConsPlusNormal"/>
              <w:jc w:val="both"/>
              <w:rPr>
                <w:sz w:val="18"/>
                <w:szCs w:val="18"/>
              </w:rPr>
            </w:pPr>
            <w:r>
              <w:rPr>
                <w:sz w:val="18"/>
                <w:szCs w:val="18"/>
              </w:rPr>
              <w:t>1.3. Отчет о финансовых результатах за период с 1 Января по 31 Декабря 2014 г.</w:t>
            </w:r>
          </w:p>
        </w:tc>
        <w:tc>
          <w:tcPr>
            <w:tcW w:w="3544" w:type="dxa"/>
            <w:vMerge/>
          </w:tcPr>
          <w:p w14:paraId="53B3EAE6" w14:textId="77777777" w:rsidR="00ED43D2" w:rsidRPr="0072614F" w:rsidRDefault="00ED43D2" w:rsidP="007B0FF1">
            <w:pPr>
              <w:pStyle w:val="ConsPlusNormal"/>
              <w:jc w:val="both"/>
              <w:rPr>
                <w:sz w:val="18"/>
                <w:szCs w:val="18"/>
              </w:rPr>
            </w:pPr>
          </w:p>
        </w:tc>
      </w:tr>
      <w:tr w:rsidR="00ED43D2" w:rsidRPr="0072614F" w14:paraId="2AA867C8" w14:textId="77777777" w:rsidTr="007B0FF1">
        <w:tc>
          <w:tcPr>
            <w:tcW w:w="6379" w:type="dxa"/>
          </w:tcPr>
          <w:p w14:paraId="23E4007E" w14:textId="77777777" w:rsidR="00ED43D2" w:rsidRDefault="00ED43D2" w:rsidP="007B0FF1">
            <w:pPr>
              <w:pStyle w:val="ConsPlusNormal"/>
              <w:jc w:val="both"/>
              <w:rPr>
                <w:sz w:val="18"/>
                <w:szCs w:val="18"/>
              </w:rPr>
            </w:pPr>
            <w:r w:rsidRPr="00741A38">
              <w:rPr>
                <w:sz w:val="18"/>
                <w:szCs w:val="18"/>
              </w:rPr>
              <w:t>1.4. Отчет об изменениях капитала за 201</w:t>
            </w:r>
            <w:r>
              <w:rPr>
                <w:sz w:val="18"/>
                <w:szCs w:val="18"/>
              </w:rPr>
              <w:t>4 г.</w:t>
            </w:r>
          </w:p>
        </w:tc>
        <w:tc>
          <w:tcPr>
            <w:tcW w:w="3544" w:type="dxa"/>
            <w:vMerge/>
          </w:tcPr>
          <w:p w14:paraId="7CF3A907" w14:textId="77777777" w:rsidR="00ED43D2" w:rsidRPr="0072614F" w:rsidRDefault="00ED43D2" w:rsidP="007B0FF1">
            <w:pPr>
              <w:pStyle w:val="ConsPlusNormal"/>
              <w:jc w:val="both"/>
              <w:rPr>
                <w:sz w:val="18"/>
                <w:szCs w:val="18"/>
              </w:rPr>
            </w:pPr>
          </w:p>
        </w:tc>
      </w:tr>
      <w:tr w:rsidR="00ED43D2" w:rsidRPr="0072614F" w14:paraId="1EA8D525" w14:textId="77777777" w:rsidTr="007B0FF1">
        <w:tc>
          <w:tcPr>
            <w:tcW w:w="6379" w:type="dxa"/>
          </w:tcPr>
          <w:p w14:paraId="19A22F69" w14:textId="77777777" w:rsidR="00ED43D2" w:rsidRDefault="00ED43D2" w:rsidP="007B0FF1">
            <w:pPr>
              <w:pStyle w:val="ConsPlusNormal"/>
              <w:jc w:val="both"/>
              <w:rPr>
                <w:sz w:val="18"/>
                <w:szCs w:val="18"/>
              </w:rPr>
            </w:pPr>
            <w:r>
              <w:rPr>
                <w:sz w:val="18"/>
                <w:szCs w:val="18"/>
              </w:rPr>
              <w:t>1.5. Отчет о движении денежных средств за период с 1 Января по 31 Декабря 2014 г.</w:t>
            </w:r>
          </w:p>
        </w:tc>
        <w:tc>
          <w:tcPr>
            <w:tcW w:w="3544" w:type="dxa"/>
            <w:vMerge/>
          </w:tcPr>
          <w:p w14:paraId="7E019B1E" w14:textId="77777777" w:rsidR="00ED43D2" w:rsidRPr="0072614F" w:rsidRDefault="00ED43D2" w:rsidP="007B0FF1">
            <w:pPr>
              <w:pStyle w:val="ConsPlusNormal"/>
              <w:jc w:val="both"/>
              <w:rPr>
                <w:sz w:val="18"/>
                <w:szCs w:val="18"/>
              </w:rPr>
            </w:pPr>
          </w:p>
        </w:tc>
      </w:tr>
      <w:tr w:rsidR="00ED43D2" w:rsidRPr="0072614F" w14:paraId="0C376F10" w14:textId="77777777" w:rsidTr="007B0FF1">
        <w:tc>
          <w:tcPr>
            <w:tcW w:w="6379" w:type="dxa"/>
          </w:tcPr>
          <w:p w14:paraId="4E05C109" w14:textId="77777777" w:rsidR="00ED43D2" w:rsidRDefault="00ED43D2" w:rsidP="007B0FF1">
            <w:pPr>
              <w:pStyle w:val="ConsPlusNormal"/>
              <w:jc w:val="both"/>
              <w:rPr>
                <w:sz w:val="18"/>
                <w:szCs w:val="18"/>
              </w:rPr>
            </w:pPr>
            <w:r>
              <w:rPr>
                <w:sz w:val="18"/>
                <w:szCs w:val="18"/>
              </w:rPr>
              <w:t>1.6. Отчет о целевом использовании средств за период с 1 Января по 31 Декабря 2014 г.</w:t>
            </w:r>
          </w:p>
        </w:tc>
        <w:tc>
          <w:tcPr>
            <w:tcW w:w="3544" w:type="dxa"/>
            <w:vMerge/>
          </w:tcPr>
          <w:p w14:paraId="4DCB52E1" w14:textId="77777777" w:rsidR="00ED43D2" w:rsidRPr="0072614F" w:rsidRDefault="00ED43D2" w:rsidP="007B0FF1">
            <w:pPr>
              <w:pStyle w:val="ConsPlusNormal"/>
              <w:jc w:val="both"/>
              <w:rPr>
                <w:sz w:val="18"/>
                <w:szCs w:val="18"/>
              </w:rPr>
            </w:pPr>
          </w:p>
        </w:tc>
      </w:tr>
      <w:tr w:rsidR="00ED43D2" w:rsidRPr="0072614F" w14:paraId="174B1A36" w14:textId="77777777" w:rsidTr="007B0FF1">
        <w:tc>
          <w:tcPr>
            <w:tcW w:w="6379" w:type="dxa"/>
          </w:tcPr>
          <w:p w14:paraId="45AC6CD0" w14:textId="77777777" w:rsidR="00ED43D2" w:rsidRDefault="00ED43D2" w:rsidP="007B0FF1">
            <w:pPr>
              <w:pStyle w:val="ConsPlusNormal"/>
              <w:jc w:val="both"/>
              <w:rPr>
                <w:sz w:val="18"/>
                <w:szCs w:val="18"/>
              </w:rPr>
            </w:pPr>
            <w:r>
              <w:rPr>
                <w:sz w:val="18"/>
                <w:szCs w:val="18"/>
              </w:rPr>
              <w:t>1.6. Пояснения к бухгалтерскому балансу и отчету о финансовых результатах</w:t>
            </w:r>
          </w:p>
        </w:tc>
        <w:tc>
          <w:tcPr>
            <w:tcW w:w="3544" w:type="dxa"/>
            <w:vMerge/>
          </w:tcPr>
          <w:p w14:paraId="02D743A7" w14:textId="77777777" w:rsidR="00ED43D2" w:rsidRPr="0072614F" w:rsidRDefault="00ED43D2" w:rsidP="007B0FF1">
            <w:pPr>
              <w:pStyle w:val="ConsPlusNormal"/>
              <w:jc w:val="both"/>
              <w:rPr>
                <w:sz w:val="18"/>
                <w:szCs w:val="18"/>
              </w:rPr>
            </w:pPr>
          </w:p>
        </w:tc>
      </w:tr>
      <w:tr w:rsidR="00ED43D2" w:rsidRPr="0072614F" w14:paraId="4771CE30" w14:textId="77777777" w:rsidTr="007B0FF1">
        <w:trPr>
          <w:trHeight w:val="76"/>
        </w:trPr>
        <w:tc>
          <w:tcPr>
            <w:tcW w:w="9923" w:type="dxa"/>
            <w:gridSpan w:val="2"/>
            <w:vAlign w:val="bottom"/>
          </w:tcPr>
          <w:p w14:paraId="600CDA27" w14:textId="1ED4310C" w:rsidR="00ED43D2" w:rsidRPr="00F64CCE" w:rsidRDefault="00ED43D2" w:rsidP="007B0FF1">
            <w:pPr>
              <w:pStyle w:val="ConsPlusNormal"/>
              <w:jc w:val="both"/>
              <w:rPr>
                <w:i/>
                <w:sz w:val="16"/>
                <w:szCs w:val="16"/>
              </w:rPr>
            </w:pPr>
            <w:r w:rsidRPr="00F64CCE">
              <w:rPr>
                <w:i/>
                <w:sz w:val="16"/>
                <w:szCs w:val="16"/>
              </w:rPr>
              <w:t>*Бухгалтерская отчетность Поручителя за 2014 год прикладывается в уточненном варианте, поскольку были обнаружены и исправлены существенные ошибки (как это понятие определено в Положении по бухгалтерскому учету «Исправление ошибок в бухгалтерском учете и отчетности» (ПБУ 22/2010), утвержденного приказом Минфина России от 28.06.2010 № 63н (далее – ПБУ 22/2010)).</w:t>
            </w:r>
            <w:r w:rsidR="00807794">
              <w:rPr>
                <w:i/>
                <w:sz w:val="16"/>
                <w:szCs w:val="16"/>
              </w:rPr>
              <w:t xml:space="preserve"> </w:t>
            </w:r>
            <w:r w:rsidRPr="00F64CCE">
              <w:rPr>
                <w:i/>
                <w:sz w:val="16"/>
                <w:szCs w:val="16"/>
              </w:rPr>
              <w:t>Объектом аудирования являлась уточненная бухгалтерская отчетность за 2014</w:t>
            </w:r>
            <w:r w:rsidR="00D876AB">
              <w:rPr>
                <w:i/>
                <w:sz w:val="16"/>
                <w:szCs w:val="16"/>
              </w:rPr>
              <w:t xml:space="preserve"> </w:t>
            </w:r>
            <w:r w:rsidRPr="00F64CCE">
              <w:rPr>
                <w:i/>
                <w:sz w:val="16"/>
                <w:szCs w:val="16"/>
              </w:rPr>
              <w:t>год. Собранием акционеров на утверждение была принята уточнен</w:t>
            </w:r>
            <w:r>
              <w:rPr>
                <w:i/>
                <w:sz w:val="16"/>
                <w:szCs w:val="16"/>
              </w:rPr>
              <w:t xml:space="preserve">ная бухгалтерская отчетность, </w:t>
            </w:r>
            <w:r w:rsidRPr="00F64CCE">
              <w:rPr>
                <w:i/>
                <w:sz w:val="16"/>
                <w:szCs w:val="16"/>
              </w:rPr>
              <w:t>достоверность которого подтверждена аудиторской организацией.</w:t>
            </w:r>
          </w:p>
          <w:p w14:paraId="6819F8FC" w14:textId="222B520C" w:rsidR="00ED43D2" w:rsidRPr="00F64CCE" w:rsidRDefault="00ED43D2" w:rsidP="007B0FF1">
            <w:pPr>
              <w:pStyle w:val="ConsPlusNormal"/>
              <w:jc w:val="both"/>
              <w:rPr>
                <w:i/>
                <w:sz w:val="16"/>
                <w:szCs w:val="16"/>
              </w:rPr>
            </w:pPr>
          </w:p>
        </w:tc>
      </w:tr>
      <w:tr w:rsidR="00ED43D2" w:rsidRPr="0072614F" w14:paraId="795FD1A5" w14:textId="77777777" w:rsidTr="007B0FF1">
        <w:trPr>
          <w:trHeight w:val="76"/>
        </w:trPr>
        <w:tc>
          <w:tcPr>
            <w:tcW w:w="9923" w:type="dxa"/>
            <w:gridSpan w:val="2"/>
            <w:vAlign w:val="bottom"/>
          </w:tcPr>
          <w:p w14:paraId="73FFDDD4" w14:textId="77777777" w:rsidR="00ED43D2" w:rsidRDefault="00ED43D2" w:rsidP="007B0FF1">
            <w:pPr>
              <w:pStyle w:val="ConsPlusNormal"/>
              <w:jc w:val="both"/>
              <w:rPr>
                <w:sz w:val="18"/>
                <w:szCs w:val="18"/>
              </w:rPr>
            </w:pPr>
          </w:p>
          <w:p w14:paraId="39EDF86A" w14:textId="77777777" w:rsidR="00ED43D2" w:rsidRPr="0072614F" w:rsidRDefault="00ED43D2" w:rsidP="007B0FF1">
            <w:pPr>
              <w:pStyle w:val="ConsPlusNormal"/>
              <w:jc w:val="both"/>
              <w:rPr>
                <w:sz w:val="18"/>
                <w:szCs w:val="18"/>
              </w:rPr>
            </w:pPr>
            <w:r>
              <w:rPr>
                <w:sz w:val="18"/>
                <w:szCs w:val="18"/>
              </w:rPr>
              <w:t>3. Г</w:t>
            </w:r>
            <w:r w:rsidRPr="00A402F8">
              <w:rPr>
                <w:sz w:val="18"/>
                <w:szCs w:val="18"/>
              </w:rPr>
              <w:t xml:space="preserve">одовая бухгалтерская (финансовая) отчетность </w:t>
            </w:r>
            <w:r w:rsidRPr="00C91115">
              <w:rPr>
                <w:sz w:val="18"/>
                <w:szCs w:val="18"/>
              </w:rPr>
              <w:t xml:space="preserve">поручителя </w:t>
            </w:r>
            <w:r w:rsidRPr="00A402F8">
              <w:rPr>
                <w:sz w:val="18"/>
                <w:szCs w:val="18"/>
              </w:rPr>
              <w:t>за 201</w:t>
            </w:r>
            <w:r>
              <w:rPr>
                <w:sz w:val="18"/>
                <w:szCs w:val="18"/>
              </w:rPr>
              <w:t>5</w:t>
            </w:r>
            <w:r w:rsidRPr="00A402F8">
              <w:rPr>
                <w:sz w:val="18"/>
                <w:szCs w:val="18"/>
              </w:rPr>
              <w:t xml:space="preserve"> год,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w:t>
            </w:r>
          </w:p>
        </w:tc>
      </w:tr>
      <w:tr w:rsidR="00ED43D2" w:rsidRPr="0072614F" w14:paraId="4D9761DB" w14:textId="77777777" w:rsidTr="007B0FF1">
        <w:tc>
          <w:tcPr>
            <w:tcW w:w="6379" w:type="dxa"/>
          </w:tcPr>
          <w:p w14:paraId="6BFAB0A8" w14:textId="77777777" w:rsidR="00ED43D2" w:rsidRPr="0072614F" w:rsidRDefault="00ED43D2" w:rsidP="007B0FF1">
            <w:pPr>
              <w:pStyle w:val="ConsPlusNormal"/>
              <w:jc w:val="both"/>
              <w:rPr>
                <w:sz w:val="18"/>
                <w:szCs w:val="18"/>
              </w:rPr>
            </w:pPr>
            <w:r>
              <w:rPr>
                <w:sz w:val="18"/>
                <w:szCs w:val="18"/>
              </w:rPr>
              <w:t>1.1 Аудиторское заключение о бухгалтерской (финансовой) отчетности Открытого акционерного общества «Дорожно-строительная компания «АВТОБАН» за 2015 год</w:t>
            </w:r>
          </w:p>
        </w:tc>
        <w:tc>
          <w:tcPr>
            <w:tcW w:w="3544" w:type="dxa"/>
            <w:vMerge w:val="restart"/>
            <w:vAlign w:val="center"/>
          </w:tcPr>
          <w:p w14:paraId="0B5817D8" w14:textId="1CE23BCB" w:rsidR="00ED43D2" w:rsidRPr="0072614F" w:rsidRDefault="00ED43D2" w:rsidP="00782F76">
            <w:pPr>
              <w:pStyle w:val="ConsPlusNormal"/>
              <w:jc w:val="center"/>
              <w:rPr>
                <w:sz w:val="18"/>
                <w:szCs w:val="18"/>
              </w:rPr>
            </w:pPr>
            <w:r w:rsidRPr="00E45D5D">
              <w:rPr>
                <w:sz w:val="18"/>
                <w:szCs w:val="18"/>
              </w:rPr>
              <w:t>Документы пред</w:t>
            </w:r>
            <w:r>
              <w:rPr>
                <w:sz w:val="18"/>
                <w:szCs w:val="18"/>
              </w:rPr>
              <w:t>ставлены в составе Приложения №</w:t>
            </w:r>
            <w:r w:rsidR="00782F76">
              <w:rPr>
                <w:sz w:val="18"/>
                <w:szCs w:val="18"/>
              </w:rPr>
              <w:t>7</w:t>
            </w:r>
            <w:r w:rsidRPr="00E45D5D">
              <w:rPr>
                <w:sz w:val="18"/>
                <w:szCs w:val="18"/>
              </w:rPr>
              <w:t xml:space="preserve"> к Проспекту.</w:t>
            </w:r>
          </w:p>
        </w:tc>
      </w:tr>
      <w:tr w:rsidR="00ED43D2" w:rsidRPr="0072614F" w14:paraId="62970E51" w14:textId="77777777" w:rsidTr="007B0FF1">
        <w:tc>
          <w:tcPr>
            <w:tcW w:w="6379" w:type="dxa"/>
          </w:tcPr>
          <w:p w14:paraId="4391E4BA" w14:textId="77777777" w:rsidR="00ED43D2" w:rsidRDefault="00ED43D2" w:rsidP="007B0FF1">
            <w:pPr>
              <w:pStyle w:val="ConsPlusNormal"/>
              <w:jc w:val="both"/>
              <w:rPr>
                <w:sz w:val="18"/>
                <w:szCs w:val="18"/>
              </w:rPr>
            </w:pPr>
            <w:r>
              <w:rPr>
                <w:sz w:val="18"/>
                <w:szCs w:val="18"/>
              </w:rPr>
              <w:t>1.2. Бухгалтерский баланс на 31 декабря 2015 года</w:t>
            </w:r>
          </w:p>
        </w:tc>
        <w:tc>
          <w:tcPr>
            <w:tcW w:w="3544" w:type="dxa"/>
            <w:vMerge/>
          </w:tcPr>
          <w:p w14:paraId="4F008910" w14:textId="77777777" w:rsidR="00ED43D2" w:rsidRPr="0072614F" w:rsidRDefault="00ED43D2" w:rsidP="007B0FF1">
            <w:pPr>
              <w:pStyle w:val="ConsPlusNormal"/>
              <w:jc w:val="both"/>
              <w:rPr>
                <w:sz w:val="18"/>
                <w:szCs w:val="18"/>
              </w:rPr>
            </w:pPr>
          </w:p>
        </w:tc>
      </w:tr>
      <w:tr w:rsidR="00ED43D2" w:rsidRPr="0072614F" w14:paraId="11DC3506" w14:textId="77777777" w:rsidTr="007B0FF1">
        <w:tc>
          <w:tcPr>
            <w:tcW w:w="6379" w:type="dxa"/>
          </w:tcPr>
          <w:p w14:paraId="580D1BA8" w14:textId="77777777" w:rsidR="00ED43D2" w:rsidRDefault="00ED43D2" w:rsidP="007B0FF1">
            <w:pPr>
              <w:pStyle w:val="ConsPlusNormal"/>
              <w:jc w:val="both"/>
              <w:rPr>
                <w:sz w:val="18"/>
                <w:szCs w:val="18"/>
              </w:rPr>
            </w:pPr>
            <w:r>
              <w:rPr>
                <w:sz w:val="18"/>
                <w:szCs w:val="18"/>
              </w:rPr>
              <w:t>1.3. Отчет о финансовых результатах за Январь – Декабрь 2015 г.</w:t>
            </w:r>
          </w:p>
        </w:tc>
        <w:tc>
          <w:tcPr>
            <w:tcW w:w="3544" w:type="dxa"/>
            <w:vMerge/>
          </w:tcPr>
          <w:p w14:paraId="09EADAE5" w14:textId="77777777" w:rsidR="00ED43D2" w:rsidRPr="0072614F" w:rsidRDefault="00ED43D2" w:rsidP="007B0FF1">
            <w:pPr>
              <w:pStyle w:val="ConsPlusNormal"/>
              <w:jc w:val="both"/>
              <w:rPr>
                <w:sz w:val="18"/>
                <w:szCs w:val="18"/>
              </w:rPr>
            </w:pPr>
          </w:p>
        </w:tc>
      </w:tr>
      <w:tr w:rsidR="00ED43D2" w:rsidRPr="0072614F" w14:paraId="0492007C" w14:textId="77777777" w:rsidTr="007B0FF1">
        <w:tc>
          <w:tcPr>
            <w:tcW w:w="6379" w:type="dxa"/>
          </w:tcPr>
          <w:p w14:paraId="47EAD2A3" w14:textId="77777777" w:rsidR="00ED43D2" w:rsidRDefault="00ED43D2" w:rsidP="007B0FF1">
            <w:pPr>
              <w:pStyle w:val="ConsPlusNormal"/>
              <w:jc w:val="both"/>
              <w:rPr>
                <w:sz w:val="18"/>
                <w:szCs w:val="18"/>
              </w:rPr>
            </w:pPr>
            <w:r w:rsidRPr="00741A38">
              <w:rPr>
                <w:sz w:val="18"/>
                <w:szCs w:val="18"/>
              </w:rPr>
              <w:t xml:space="preserve">1.4. </w:t>
            </w:r>
            <w:r>
              <w:rPr>
                <w:sz w:val="18"/>
                <w:szCs w:val="18"/>
              </w:rPr>
              <w:t>Отчет об изменениях капитала за Январь – Декабрь 2015 г.</w:t>
            </w:r>
          </w:p>
        </w:tc>
        <w:tc>
          <w:tcPr>
            <w:tcW w:w="3544" w:type="dxa"/>
            <w:vMerge/>
          </w:tcPr>
          <w:p w14:paraId="169F9E8B" w14:textId="77777777" w:rsidR="00ED43D2" w:rsidRPr="0072614F" w:rsidRDefault="00ED43D2" w:rsidP="007B0FF1">
            <w:pPr>
              <w:pStyle w:val="ConsPlusNormal"/>
              <w:jc w:val="both"/>
              <w:rPr>
                <w:sz w:val="18"/>
                <w:szCs w:val="18"/>
              </w:rPr>
            </w:pPr>
          </w:p>
        </w:tc>
      </w:tr>
      <w:tr w:rsidR="00ED43D2" w:rsidRPr="0072614F" w14:paraId="6DCDCB8B" w14:textId="77777777" w:rsidTr="007B0FF1">
        <w:tc>
          <w:tcPr>
            <w:tcW w:w="6379" w:type="dxa"/>
          </w:tcPr>
          <w:p w14:paraId="70293B2F" w14:textId="77777777" w:rsidR="00ED43D2" w:rsidRDefault="00ED43D2" w:rsidP="007B0FF1">
            <w:pPr>
              <w:pStyle w:val="ConsPlusNormal"/>
              <w:jc w:val="both"/>
              <w:rPr>
                <w:sz w:val="18"/>
                <w:szCs w:val="18"/>
              </w:rPr>
            </w:pPr>
            <w:r>
              <w:rPr>
                <w:sz w:val="18"/>
                <w:szCs w:val="18"/>
              </w:rPr>
              <w:t>1.5. Отчет о движении денежных средств за Январь – Декабрь 2015 г.</w:t>
            </w:r>
          </w:p>
        </w:tc>
        <w:tc>
          <w:tcPr>
            <w:tcW w:w="3544" w:type="dxa"/>
            <w:vMerge/>
          </w:tcPr>
          <w:p w14:paraId="78D0655E" w14:textId="77777777" w:rsidR="00ED43D2" w:rsidRPr="0072614F" w:rsidRDefault="00ED43D2" w:rsidP="007B0FF1">
            <w:pPr>
              <w:pStyle w:val="ConsPlusNormal"/>
              <w:jc w:val="both"/>
              <w:rPr>
                <w:sz w:val="18"/>
                <w:szCs w:val="18"/>
              </w:rPr>
            </w:pPr>
          </w:p>
        </w:tc>
      </w:tr>
      <w:tr w:rsidR="00ED43D2" w:rsidRPr="0072614F" w14:paraId="6D194579" w14:textId="77777777" w:rsidTr="007B0FF1">
        <w:tc>
          <w:tcPr>
            <w:tcW w:w="6379" w:type="dxa"/>
          </w:tcPr>
          <w:p w14:paraId="0B069234" w14:textId="77777777" w:rsidR="00ED43D2" w:rsidRDefault="00ED43D2" w:rsidP="007B0FF1">
            <w:pPr>
              <w:pStyle w:val="ConsPlusNormal"/>
              <w:jc w:val="both"/>
              <w:rPr>
                <w:sz w:val="18"/>
                <w:szCs w:val="18"/>
              </w:rPr>
            </w:pPr>
            <w:r>
              <w:rPr>
                <w:sz w:val="18"/>
                <w:szCs w:val="18"/>
              </w:rPr>
              <w:t>1.6. Пояснения к бухгалтерскому балансу и отчету о финансовых результатах</w:t>
            </w:r>
          </w:p>
        </w:tc>
        <w:tc>
          <w:tcPr>
            <w:tcW w:w="3544" w:type="dxa"/>
            <w:vMerge/>
          </w:tcPr>
          <w:p w14:paraId="16238E5D" w14:textId="77777777" w:rsidR="00ED43D2" w:rsidRPr="0072614F" w:rsidRDefault="00ED43D2" w:rsidP="007B0FF1">
            <w:pPr>
              <w:pStyle w:val="ConsPlusNormal"/>
              <w:jc w:val="both"/>
              <w:rPr>
                <w:sz w:val="18"/>
                <w:szCs w:val="18"/>
              </w:rPr>
            </w:pPr>
          </w:p>
        </w:tc>
      </w:tr>
      <w:tr w:rsidR="00ED43D2" w:rsidRPr="0072614F" w14:paraId="1C3AA2E8" w14:textId="77777777" w:rsidTr="007B0FF1">
        <w:tc>
          <w:tcPr>
            <w:tcW w:w="6379" w:type="dxa"/>
          </w:tcPr>
          <w:p w14:paraId="7D8B1BEE" w14:textId="77777777" w:rsidR="00ED43D2" w:rsidRDefault="00ED43D2" w:rsidP="007B0FF1">
            <w:pPr>
              <w:pStyle w:val="ConsPlusNormal"/>
              <w:jc w:val="both"/>
              <w:rPr>
                <w:sz w:val="18"/>
                <w:szCs w:val="18"/>
              </w:rPr>
            </w:pPr>
            <w:r>
              <w:rPr>
                <w:sz w:val="18"/>
                <w:szCs w:val="18"/>
              </w:rPr>
              <w:t>1.7. Расчет стоимости чистых активов</w:t>
            </w:r>
          </w:p>
        </w:tc>
        <w:tc>
          <w:tcPr>
            <w:tcW w:w="3544" w:type="dxa"/>
            <w:vMerge/>
          </w:tcPr>
          <w:p w14:paraId="5CBB65BB" w14:textId="77777777" w:rsidR="00ED43D2" w:rsidRPr="0072614F" w:rsidRDefault="00ED43D2" w:rsidP="007B0FF1">
            <w:pPr>
              <w:pStyle w:val="ConsPlusNormal"/>
              <w:jc w:val="both"/>
              <w:rPr>
                <w:sz w:val="18"/>
                <w:szCs w:val="18"/>
              </w:rPr>
            </w:pPr>
          </w:p>
        </w:tc>
      </w:tr>
    </w:tbl>
    <w:p w14:paraId="10886E4F" w14:textId="77777777" w:rsidR="00ED43D2" w:rsidRDefault="00ED43D2" w:rsidP="00ED43D2">
      <w:pPr>
        <w:pStyle w:val="ConsPlusNormal"/>
        <w:spacing w:before="60" w:after="60"/>
        <w:jc w:val="both"/>
      </w:pPr>
    </w:p>
    <w:p w14:paraId="5CFC7FE0" w14:textId="77777777" w:rsidR="00ED43D2" w:rsidRDefault="00ED43D2" w:rsidP="00ED43D2">
      <w:pPr>
        <w:pStyle w:val="ConsPlusNormal"/>
        <w:spacing w:before="60" w:after="60"/>
        <w:jc w:val="both"/>
        <w:rPr>
          <w:b/>
        </w:rPr>
      </w:pPr>
      <w:r w:rsidRPr="006139F7">
        <w:rPr>
          <w:b/>
        </w:rPr>
        <w:t xml:space="preserve">б) годовая финансовая отчетность </w:t>
      </w:r>
      <w:r w:rsidRPr="00002FA3">
        <w:rPr>
          <w:b/>
        </w:rPr>
        <w:t>за каждый завершенный отчетный год, предшествующих дате утверждения проспекта ценных бумаг</w:t>
      </w:r>
      <w:r>
        <w:rPr>
          <w:b/>
        </w:rPr>
        <w:t>,</w:t>
      </w:r>
      <w:r w:rsidRPr="006139F7">
        <w:rPr>
          <w:b/>
        </w:rPr>
        <w:t xml:space="preserve"> составленная в соответствии с Международными стандартами финансовой отчетности (МСФО)</w:t>
      </w:r>
      <w:r w:rsidRPr="00002FA3">
        <w:rPr>
          <w:b/>
        </w:rPr>
        <w:t xml:space="preserve"> либо иными, отличными от МСФО, международно признанными правилами</w:t>
      </w:r>
      <w:r w:rsidRPr="006139F7">
        <w:rPr>
          <w:b/>
        </w:rPr>
        <w:t>:</w:t>
      </w:r>
    </w:p>
    <w:p w14:paraId="5DC29089" w14:textId="77777777" w:rsidR="00ED43D2" w:rsidRDefault="00ED43D2" w:rsidP="00ED43D2">
      <w:pPr>
        <w:pStyle w:val="ConsPlusNormal"/>
        <w:spacing w:before="60" w:after="60"/>
        <w:jc w:val="both"/>
      </w:pPr>
      <w:r>
        <w:t xml:space="preserve">Поручитель не составлял </w:t>
      </w:r>
      <w:r w:rsidRPr="00002FA3">
        <w:t xml:space="preserve">за </w:t>
      </w:r>
      <w:r>
        <w:t xml:space="preserve">2013, </w:t>
      </w:r>
      <w:r w:rsidRPr="00002FA3">
        <w:t>2014 и за 2015 годы финансовую отчетность в соответствии с Международными стандартами финансовой отчетности (МСФО) либо иными, отличными от МСФО, международно признанными правилами</w:t>
      </w:r>
      <w:r>
        <w:t>, в связи с чем указанная отчетность у Поручителя отсутствует и не прилагается к Проспекту.</w:t>
      </w:r>
    </w:p>
    <w:p w14:paraId="0C2FC1A6" w14:textId="77777777" w:rsidR="00ED43D2" w:rsidRPr="009479FF" w:rsidRDefault="00ED43D2" w:rsidP="00ED43D2">
      <w:pPr>
        <w:pStyle w:val="ConsPlusNormal"/>
        <w:spacing w:before="60" w:after="60"/>
        <w:jc w:val="both"/>
      </w:pPr>
    </w:p>
    <w:p w14:paraId="1F24A3AC" w14:textId="77777777" w:rsidR="00ED43D2" w:rsidRPr="009479FF" w:rsidRDefault="00ED43D2" w:rsidP="007B0FF1">
      <w:pPr>
        <w:pStyle w:val="30"/>
      </w:pPr>
      <w:bookmarkStart w:id="431" w:name="_Toc456795934"/>
      <w:r w:rsidRPr="009479FF">
        <w:t xml:space="preserve">7.2. Промежуточная бухгалтерская (финансовая) отчетность </w:t>
      </w:r>
      <w:r w:rsidRPr="00C91115">
        <w:t>поручителя</w:t>
      </w:r>
      <w:bookmarkEnd w:id="431"/>
    </w:p>
    <w:p w14:paraId="5BA7B0F5" w14:textId="77777777" w:rsidR="00ED43D2" w:rsidRPr="00BE6E3C" w:rsidRDefault="00ED43D2" w:rsidP="00ED43D2">
      <w:pPr>
        <w:pStyle w:val="ConsPlusNormal"/>
        <w:spacing w:before="60" w:after="60"/>
        <w:jc w:val="both"/>
        <w:rPr>
          <w:b/>
        </w:rPr>
      </w:pPr>
      <w:r w:rsidRPr="00BE6E3C">
        <w:rPr>
          <w:b/>
        </w:rPr>
        <w:t>состав промежуточной бухгалтерской (</w:t>
      </w:r>
      <w:r>
        <w:rPr>
          <w:b/>
        </w:rPr>
        <w:t xml:space="preserve">финансовой) отчетности </w:t>
      </w:r>
      <w:r w:rsidRPr="00C91115">
        <w:rPr>
          <w:b/>
        </w:rPr>
        <w:t>поручителя</w:t>
      </w:r>
      <w:r w:rsidRPr="00BE6E3C">
        <w:rPr>
          <w:b/>
        </w:rPr>
        <w:t>:</w:t>
      </w:r>
    </w:p>
    <w:p w14:paraId="4B3C9F0A" w14:textId="14A4ABBD" w:rsidR="00ED43D2" w:rsidRPr="006139F7" w:rsidRDefault="00ED43D2" w:rsidP="00ED43D2">
      <w:pPr>
        <w:pStyle w:val="ConsPlusNormal"/>
        <w:spacing w:before="60" w:after="60"/>
        <w:jc w:val="both"/>
        <w:rPr>
          <w:b/>
        </w:rPr>
      </w:pPr>
      <w:r w:rsidRPr="006139F7">
        <w:rPr>
          <w:b/>
        </w:rPr>
        <w:t xml:space="preserve">а) промежуточная бухгалтерская (финансовая) отчетность </w:t>
      </w:r>
      <w:r w:rsidRPr="00C91115">
        <w:rPr>
          <w:b/>
        </w:rPr>
        <w:t xml:space="preserve">поручителя </w:t>
      </w:r>
      <w:r w:rsidRPr="006139F7">
        <w:rPr>
          <w:b/>
        </w:rPr>
        <w:t xml:space="preserve">за отчетный период, состоящий из </w:t>
      </w:r>
      <w:r w:rsidR="00484317">
        <w:rPr>
          <w:b/>
        </w:rPr>
        <w:t>6</w:t>
      </w:r>
      <w:r w:rsidRPr="006139F7">
        <w:rPr>
          <w:b/>
        </w:rPr>
        <w:t xml:space="preserve"> месяцев 201</w:t>
      </w:r>
      <w:r>
        <w:rPr>
          <w:b/>
        </w:rPr>
        <w:t>6</w:t>
      </w:r>
      <w:r w:rsidRPr="006139F7">
        <w:rPr>
          <w:b/>
        </w:rPr>
        <w:t xml:space="preserve"> года, </w:t>
      </w:r>
      <w:r w:rsidRPr="009D2455">
        <w:rPr>
          <w:b/>
        </w:rPr>
        <w:t>предшествующий дате утверждения проспекта ценных бумаг</w:t>
      </w:r>
      <w:r>
        <w:rPr>
          <w:b/>
        </w:rPr>
        <w:t xml:space="preserve">, </w:t>
      </w:r>
      <w:r w:rsidRPr="006139F7">
        <w:rPr>
          <w:b/>
        </w:rPr>
        <w:t>составленная в соответствии с требованиями законодательства Российской Федерации:</w:t>
      </w:r>
    </w:p>
    <w:tbl>
      <w:tblPr>
        <w:tblStyle w:val="af3"/>
        <w:tblW w:w="0" w:type="auto"/>
        <w:tblInd w:w="108" w:type="dxa"/>
        <w:tblLook w:val="04A0" w:firstRow="1" w:lastRow="0" w:firstColumn="1" w:lastColumn="0" w:noHBand="0" w:noVBand="1"/>
      </w:tblPr>
      <w:tblGrid>
        <w:gridCol w:w="6379"/>
        <w:gridCol w:w="3651"/>
      </w:tblGrid>
      <w:tr w:rsidR="00ED43D2" w:rsidRPr="0072614F" w14:paraId="162EC189" w14:textId="77777777" w:rsidTr="007B0FF1">
        <w:tc>
          <w:tcPr>
            <w:tcW w:w="6379" w:type="dxa"/>
          </w:tcPr>
          <w:p w14:paraId="6FAE1C05" w14:textId="6BC588A0" w:rsidR="00ED43D2" w:rsidRDefault="00ED43D2" w:rsidP="00484317">
            <w:pPr>
              <w:pStyle w:val="ConsPlusNormal"/>
              <w:jc w:val="both"/>
              <w:rPr>
                <w:sz w:val="18"/>
                <w:szCs w:val="18"/>
              </w:rPr>
            </w:pPr>
            <w:r>
              <w:rPr>
                <w:sz w:val="18"/>
                <w:szCs w:val="18"/>
              </w:rPr>
              <w:t>1. Бухгалтерский баланс на 3</w:t>
            </w:r>
            <w:r w:rsidR="00484317">
              <w:rPr>
                <w:sz w:val="18"/>
                <w:szCs w:val="18"/>
              </w:rPr>
              <w:t>0</w:t>
            </w:r>
            <w:r>
              <w:rPr>
                <w:sz w:val="18"/>
                <w:szCs w:val="18"/>
              </w:rPr>
              <w:t xml:space="preserve"> </w:t>
            </w:r>
            <w:r w:rsidR="00484317">
              <w:rPr>
                <w:sz w:val="18"/>
                <w:szCs w:val="18"/>
              </w:rPr>
              <w:t xml:space="preserve">июня </w:t>
            </w:r>
            <w:r>
              <w:rPr>
                <w:sz w:val="18"/>
                <w:szCs w:val="18"/>
              </w:rPr>
              <w:t>2016 г.</w:t>
            </w:r>
          </w:p>
        </w:tc>
        <w:tc>
          <w:tcPr>
            <w:tcW w:w="3651" w:type="dxa"/>
            <w:vMerge w:val="restart"/>
            <w:vAlign w:val="center"/>
          </w:tcPr>
          <w:p w14:paraId="0575E069" w14:textId="2E1CA3A7" w:rsidR="00ED43D2" w:rsidRPr="0072614F" w:rsidRDefault="00ED43D2" w:rsidP="00782F76">
            <w:pPr>
              <w:pStyle w:val="ConsPlusNormal"/>
              <w:jc w:val="center"/>
              <w:rPr>
                <w:sz w:val="18"/>
                <w:szCs w:val="18"/>
              </w:rPr>
            </w:pPr>
            <w:r w:rsidRPr="00E45D5D">
              <w:rPr>
                <w:sz w:val="18"/>
                <w:szCs w:val="18"/>
              </w:rPr>
              <w:t>Документы пред</w:t>
            </w:r>
            <w:r>
              <w:rPr>
                <w:sz w:val="18"/>
                <w:szCs w:val="18"/>
              </w:rPr>
              <w:t>ставлены в составе Приложения №</w:t>
            </w:r>
            <w:r w:rsidR="00782F76">
              <w:rPr>
                <w:sz w:val="18"/>
                <w:szCs w:val="18"/>
              </w:rPr>
              <w:t>8</w:t>
            </w:r>
            <w:r w:rsidRPr="00E45D5D">
              <w:rPr>
                <w:sz w:val="18"/>
                <w:szCs w:val="18"/>
              </w:rPr>
              <w:t xml:space="preserve"> к Проспекту.</w:t>
            </w:r>
          </w:p>
        </w:tc>
      </w:tr>
      <w:tr w:rsidR="00ED43D2" w:rsidRPr="0072614F" w14:paraId="7F4D9B95" w14:textId="77777777" w:rsidTr="007B0FF1">
        <w:tc>
          <w:tcPr>
            <w:tcW w:w="6379" w:type="dxa"/>
          </w:tcPr>
          <w:p w14:paraId="1AC370C0" w14:textId="1417627B" w:rsidR="00ED43D2" w:rsidRDefault="00ED43D2" w:rsidP="00484317">
            <w:pPr>
              <w:pStyle w:val="ConsPlusNormal"/>
              <w:jc w:val="both"/>
              <w:rPr>
                <w:sz w:val="18"/>
                <w:szCs w:val="18"/>
              </w:rPr>
            </w:pPr>
            <w:r>
              <w:rPr>
                <w:sz w:val="18"/>
                <w:szCs w:val="18"/>
              </w:rPr>
              <w:t xml:space="preserve">2. Отчет о финансовых результатах за Январь – </w:t>
            </w:r>
            <w:r w:rsidR="00484317">
              <w:rPr>
                <w:sz w:val="18"/>
                <w:szCs w:val="18"/>
              </w:rPr>
              <w:t xml:space="preserve">Июнь </w:t>
            </w:r>
            <w:r>
              <w:rPr>
                <w:sz w:val="18"/>
                <w:szCs w:val="18"/>
              </w:rPr>
              <w:t>2016 г.</w:t>
            </w:r>
          </w:p>
        </w:tc>
        <w:tc>
          <w:tcPr>
            <w:tcW w:w="3651" w:type="dxa"/>
            <w:vMerge/>
          </w:tcPr>
          <w:p w14:paraId="56C93045" w14:textId="77777777" w:rsidR="00ED43D2" w:rsidRPr="0072614F" w:rsidRDefault="00ED43D2" w:rsidP="007B0FF1">
            <w:pPr>
              <w:pStyle w:val="ConsPlusNormal"/>
              <w:jc w:val="both"/>
              <w:rPr>
                <w:sz w:val="18"/>
                <w:szCs w:val="18"/>
              </w:rPr>
            </w:pPr>
          </w:p>
        </w:tc>
      </w:tr>
    </w:tbl>
    <w:p w14:paraId="5F569F22" w14:textId="77777777" w:rsidR="00ED43D2" w:rsidRPr="009479FF" w:rsidRDefault="00ED43D2" w:rsidP="00ED43D2">
      <w:pPr>
        <w:pStyle w:val="ConsPlusNormal"/>
        <w:spacing w:before="60" w:after="60"/>
        <w:jc w:val="both"/>
      </w:pPr>
    </w:p>
    <w:p w14:paraId="1923CCDF" w14:textId="77777777" w:rsidR="00ED43D2" w:rsidRDefault="00ED43D2" w:rsidP="00ED43D2">
      <w:pPr>
        <w:pStyle w:val="ConsPlusNormal"/>
        <w:spacing w:before="60" w:after="60"/>
        <w:jc w:val="both"/>
        <w:rPr>
          <w:b/>
        </w:rPr>
      </w:pPr>
      <w:r w:rsidRPr="006139F7">
        <w:rPr>
          <w:b/>
        </w:rPr>
        <w:t xml:space="preserve">б) </w:t>
      </w:r>
      <w:r>
        <w:rPr>
          <w:b/>
        </w:rPr>
        <w:t>промежуточная финансовая</w:t>
      </w:r>
      <w:r w:rsidRPr="009D2455">
        <w:rPr>
          <w:b/>
        </w:rPr>
        <w:t xml:space="preserve"> отчетност</w:t>
      </w:r>
      <w:r>
        <w:rPr>
          <w:b/>
        </w:rPr>
        <w:t>ь</w:t>
      </w:r>
      <w:r w:rsidRPr="009D2455">
        <w:rPr>
          <w:b/>
        </w:rPr>
        <w:t>, составленн</w:t>
      </w:r>
      <w:r>
        <w:rPr>
          <w:b/>
        </w:rPr>
        <w:t>ая</w:t>
      </w:r>
      <w:r w:rsidRPr="009D2455">
        <w:rPr>
          <w:b/>
        </w:rPr>
        <w:t xml:space="preserve"> в соответствии с Международными стандартами финансовой отчетности (МСФО) либо иными, отличными от МСФО, межд</w:t>
      </w:r>
      <w:r>
        <w:rPr>
          <w:b/>
        </w:rPr>
        <w:t xml:space="preserve">ународно признанными правилами </w:t>
      </w:r>
      <w:r w:rsidRPr="009D2455">
        <w:rPr>
          <w:b/>
        </w:rPr>
        <w:t>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w:t>
      </w:r>
      <w:r w:rsidRPr="006139F7">
        <w:rPr>
          <w:b/>
        </w:rPr>
        <w:t>:</w:t>
      </w:r>
    </w:p>
    <w:p w14:paraId="0D77419C" w14:textId="77777777" w:rsidR="00ED43D2" w:rsidRDefault="00ED43D2" w:rsidP="00ED43D2">
      <w:pPr>
        <w:pStyle w:val="ConsPlusNormal"/>
        <w:spacing w:before="60" w:after="60"/>
        <w:jc w:val="both"/>
      </w:pPr>
      <w:r>
        <w:t>Поручитель не составляет</w:t>
      </w:r>
      <w:r w:rsidRPr="009D2455">
        <w:t xml:space="preserve"> финансовую отчетность в соответствии с Международными стандартами финансовой отчетности (МСФО) либо иными, отличными от МСФО, международно признанными правилами, </w:t>
      </w:r>
      <w:r>
        <w:t xml:space="preserve">за </w:t>
      </w:r>
      <w:r w:rsidRPr="009D2455">
        <w:t>отчетны</w:t>
      </w:r>
      <w:r>
        <w:t>е</w:t>
      </w:r>
      <w:r w:rsidRPr="009D2455">
        <w:t xml:space="preserve"> период</w:t>
      </w:r>
      <w:r>
        <w:t>ы</w:t>
      </w:r>
      <w:r w:rsidRPr="009D2455">
        <w:t>, состоящи</w:t>
      </w:r>
      <w:r>
        <w:t>е</w:t>
      </w:r>
      <w:r w:rsidRPr="009D2455">
        <w:t xml:space="preserve"> из трех, шести или девяти месяцев отчетного года</w:t>
      </w:r>
      <w:r>
        <w:t>,</w:t>
      </w:r>
      <w:r w:rsidRPr="009D2455">
        <w:t xml:space="preserve"> в связи </w:t>
      </w:r>
      <w:r>
        <w:t xml:space="preserve">с чем </w:t>
      </w:r>
      <w:r w:rsidRPr="009D2455">
        <w:t xml:space="preserve">указанная отчетность </w:t>
      </w:r>
      <w:r>
        <w:t xml:space="preserve">у Поручителя отсутствует и </w:t>
      </w:r>
      <w:r w:rsidRPr="009D2455">
        <w:t>не прилагается к Проспекту</w:t>
      </w:r>
      <w:r>
        <w:t>.</w:t>
      </w:r>
    </w:p>
    <w:p w14:paraId="331CB2CC" w14:textId="77777777" w:rsidR="00ED43D2" w:rsidRPr="009D2455" w:rsidRDefault="00ED43D2" w:rsidP="00ED43D2">
      <w:pPr>
        <w:pStyle w:val="ConsPlusNormal"/>
        <w:spacing w:before="60" w:after="60"/>
        <w:jc w:val="both"/>
      </w:pPr>
    </w:p>
    <w:p w14:paraId="6F040DA1" w14:textId="77777777" w:rsidR="00ED43D2" w:rsidRPr="009479FF" w:rsidRDefault="00ED43D2" w:rsidP="007B0FF1">
      <w:pPr>
        <w:pStyle w:val="30"/>
      </w:pPr>
      <w:bookmarkStart w:id="432" w:name="_Toc456795935"/>
      <w:r w:rsidRPr="009479FF">
        <w:t xml:space="preserve">7.3. Консолидированная финансовая отчетность </w:t>
      </w:r>
      <w:r w:rsidRPr="00C91115">
        <w:t>поручителя</w:t>
      </w:r>
      <w:bookmarkEnd w:id="432"/>
    </w:p>
    <w:p w14:paraId="098BCB4F" w14:textId="77777777" w:rsidR="00ED43D2" w:rsidRPr="00741B15" w:rsidRDefault="00ED43D2" w:rsidP="00ED43D2">
      <w:pPr>
        <w:pStyle w:val="ConsPlusNormal"/>
        <w:spacing w:before="60" w:after="60"/>
        <w:jc w:val="both"/>
        <w:rPr>
          <w:b/>
        </w:rPr>
      </w:pPr>
      <w:r w:rsidRPr="00741B15">
        <w:rPr>
          <w:b/>
        </w:rPr>
        <w:t xml:space="preserve">состав консолидированной финансовой отчетности </w:t>
      </w:r>
      <w:r w:rsidRPr="00C91115">
        <w:rPr>
          <w:b/>
        </w:rPr>
        <w:t>поручителя</w:t>
      </w:r>
      <w:r w:rsidRPr="00741B15">
        <w:rPr>
          <w:b/>
        </w:rPr>
        <w:t>:</w:t>
      </w:r>
    </w:p>
    <w:p w14:paraId="530345E1" w14:textId="77777777" w:rsidR="00ED43D2" w:rsidRDefault="00ED43D2" w:rsidP="00ED43D2">
      <w:pPr>
        <w:pStyle w:val="ConsPlusNormal"/>
        <w:spacing w:before="60" w:after="60"/>
        <w:jc w:val="both"/>
        <w:rPr>
          <w:b/>
        </w:rPr>
      </w:pPr>
      <w:r w:rsidRPr="00741B15">
        <w:rPr>
          <w:b/>
        </w:rPr>
        <w:t xml:space="preserve">а) годовая консолидированная финансовая отчетность </w:t>
      </w:r>
      <w:r w:rsidRPr="00C91115">
        <w:rPr>
          <w:b/>
        </w:rPr>
        <w:t>поручителя</w:t>
      </w:r>
      <w:r w:rsidRPr="00741B15">
        <w:rPr>
          <w:b/>
        </w:rPr>
        <w:t xml:space="preserve">, в отношении которой истек установленный срок ее представления или составленная до истечения такого срока, </w:t>
      </w:r>
      <w:r w:rsidRPr="009D3465">
        <w:rPr>
          <w:b/>
        </w:rPr>
        <w:t>за каждый завершенный отчетный год</w:t>
      </w:r>
      <w:r w:rsidRPr="00741B15">
        <w:rPr>
          <w:b/>
        </w:rPr>
        <w:t>, предшествующи</w:t>
      </w:r>
      <w:r>
        <w:rPr>
          <w:b/>
        </w:rPr>
        <w:t>х</w:t>
      </w:r>
      <w:r w:rsidRPr="00741B15">
        <w:rPr>
          <w:b/>
        </w:rPr>
        <w:t xml:space="preserve"> дате утверждения проспекта ценных бумаг,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консолидированной финансовой отчетности:</w:t>
      </w:r>
    </w:p>
    <w:p w14:paraId="3F9C9AB6" w14:textId="7F2D38B6" w:rsidR="00ED43D2" w:rsidRDefault="00ED43D2" w:rsidP="00ED43D2">
      <w:pPr>
        <w:pStyle w:val="ConsPlusNormal"/>
        <w:spacing w:before="60" w:after="60"/>
        <w:jc w:val="both"/>
      </w:pPr>
      <w:r>
        <w:t>Поручитель</w:t>
      </w:r>
      <w:r w:rsidRPr="009D3465">
        <w:t xml:space="preserve"> </w:t>
      </w:r>
      <w:r>
        <w:t xml:space="preserve">не относится к организациям, обязанным в соответствии с </w:t>
      </w:r>
      <w:r w:rsidRPr="00522698">
        <w:t>требованиями законодательства Российской Федерации</w:t>
      </w:r>
      <w:r>
        <w:t>, предусмотренными статьей 2 Федерального закона «О консолидированной отчетности» от 27.07.2010 г. №208-ФЗ,</w:t>
      </w:r>
      <w:r w:rsidRPr="009D3465">
        <w:t xml:space="preserve"> составлять </w:t>
      </w:r>
      <w:r>
        <w:t xml:space="preserve">(представлять) и раскрывать </w:t>
      </w:r>
      <w:r w:rsidRPr="009D3465">
        <w:t>консолидированную финансовую отчетность</w:t>
      </w:r>
      <w:r>
        <w:t>, в связи с чем Поручител</w:t>
      </w:r>
      <w:r w:rsidR="00403375">
        <w:t>ь не составлял</w:t>
      </w:r>
      <w:r>
        <w:t xml:space="preserve"> </w:t>
      </w:r>
      <w:r w:rsidR="00403375">
        <w:t xml:space="preserve">указанную </w:t>
      </w:r>
      <w:r>
        <w:t>консолидированн</w:t>
      </w:r>
      <w:r w:rsidR="00403375">
        <w:t>ую</w:t>
      </w:r>
      <w:r>
        <w:t xml:space="preserve"> отчетность за 2013, 2014 и 2015 гг., и не прилагает</w:t>
      </w:r>
      <w:r w:rsidR="00403375">
        <w:t xml:space="preserve"> ее</w:t>
      </w:r>
      <w:r>
        <w:t xml:space="preserve"> к Проспекту.</w:t>
      </w:r>
      <w:r w:rsidR="00800209">
        <w:t xml:space="preserve"> Иные основания для составления такой отчетности также отсутствуют. </w:t>
      </w:r>
    </w:p>
    <w:p w14:paraId="75E80704" w14:textId="77777777" w:rsidR="00ED43D2" w:rsidRDefault="00ED43D2" w:rsidP="00ED43D2">
      <w:pPr>
        <w:pStyle w:val="ConsPlusNormal"/>
        <w:spacing w:before="60" w:after="60"/>
        <w:jc w:val="both"/>
      </w:pPr>
    </w:p>
    <w:p w14:paraId="6162088E" w14:textId="77777777" w:rsidR="00ED43D2" w:rsidRPr="00741B15" w:rsidRDefault="00ED43D2" w:rsidP="00ED43D2">
      <w:pPr>
        <w:pStyle w:val="ConsPlusNormal"/>
        <w:spacing w:before="60" w:after="60"/>
        <w:jc w:val="both"/>
        <w:rPr>
          <w:b/>
        </w:rPr>
      </w:pPr>
      <w:r w:rsidRPr="00741B15">
        <w:rPr>
          <w:b/>
        </w:rPr>
        <w:t xml:space="preserve">б) промежуточная консолидированная финансовая отчетность </w:t>
      </w:r>
      <w:r w:rsidRPr="00C91115">
        <w:rPr>
          <w:b/>
        </w:rPr>
        <w:t xml:space="preserve">поручителя </w:t>
      </w:r>
      <w:r w:rsidRPr="00741B15">
        <w:rPr>
          <w:b/>
        </w:rPr>
        <w:t>за отчетный период, состоящий из шести месяцев текущего года, составленная в соответствии с требованиями законодательства Российской Федерации, а если в отношении нее проведен аудит - с приложением соответствующего аудиторского заключения:</w:t>
      </w:r>
    </w:p>
    <w:p w14:paraId="59263FC8" w14:textId="080ED9BA" w:rsidR="00ED43D2" w:rsidRDefault="00403375" w:rsidP="00ED43D2">
      <w:pPr>
        <w:pStyle w:val="ConsPlusNormal"/>
        <w:spacing w:before="60" w:after="60"/>
        <w:jc w:val="both"/>
      </w:pPr>
      <w:r w:rsidRPr="00403375">
        <w:t xml:space="preserve">Поручитель не относится к организациям, обязанным в соответствии с требованиями законодательства Российской Федерации, предусмотренными статьей 2 Федерального закона «О консолидированной отчетности» от 27.07.2010 г. №208-ФЗ, составлять (представлять) и раскрывать консолидированную финансовую отчетность, в связи с чем Поручитель не составлял </w:t>
      </w:r>
      <w:r w:rsidRPr="009D3465">
        <w:t>промежуточн</w:t>
      </w:r>
      <w:r>
        <w:t>ую</w:t>
      </w:r>
      <w:r w:rsidRPr="009D3465">
        <w:t xml:space="preserve"> консолидированн</w:t>
      </w:r>
      <w:r>
        <w:t>ую</w:t>
      </w:r>
      <w:r w:rsidRPr="009D3465">
        <w:t xml:space="preserve"> финансов</w:t>
      </w:r>
      <w:r>
        <w:t>ую</w:t>
      </w:r>
      <w:r w:rsidRPr="009D3465">
        <w:t xml:space="preserve"> отчетность за отчетный период, состоящий из </w:t>
      </w:r>
      <w:r>
        <w:t>6</w:t>
      </w:r>
      <w:r w:rsidRPr="009D3465">
        <w:t xml:space="preserve"> месяцев текущего </w:t>
      </w:r>
      <w:r>
        <w:t xml:space="preserve">2016 </w:t>
      </w:r>
      <w:r w:rsidRPr="009D3465">
        <w:t>года</w:t>
      </w:r>
      <w:r>
        <w:t>,</w:t>
      </w:r>
      <w:r w:rsidRPr="00403375">
        <w:t xml:space="preserve"> и не прилагает ее к Проспекту</w:t>
      </w:r>
      <w:r>
        <w:t>.</w:t>
      </w:r>
      <w:r w:rsidR="00800209" w:rsidRPr="00800209">
        <w:t xml:space="preserve"> Иные основания для составления такой отчетности </w:t>
      </w:r>
      <w:r w:rsidR="00800209">
        <w:t xml:space="preserve">также </w:t>
      </w:r>
      <w:r w:rsidR="00800209" w:rsidRPr="00800209">
        <w:t>отсутствуют.</w:t>
      </w:r>
    </w:p>
    <w:p w14:paraId="404C4F48" w14:textId="77777777" w:rsidR="00403375" w:rsidRDefault="00403375" w:rsidP="00ED43D2">
      <w:pPr>
        <w:pStyle w:val="ConsPlusNormal"/>
        <w:spacing w:before="60" w:after="60"/>
        <w:jc w:val="both"/>
      </w:pPr>
    </w:p>
    <w:p w14:paraId="2B69B6D8" w14:textId="77777777" w:rsidR="00ED43D2" w:rsidRPr="00741B15" w:rsidRDefault="00ED43D2" w:rsidP="00ED43D2">
      <w:pPr>
        <w:pStyle w:val="ConsPlusNormal"/>
        <w:spacing w:before="60" w:after="60"/>
        <w:jc w:val="both"/>
        <w:rPr>
          <w:b/>
        </w:rPr>
      </w:pPr>
      <w:r w:rsidRPr="00741B15">
        <w:rPr>
          <w:b/>
        </w:rPr>
        <w:t xml:space="preserve">в) промежуточная консолидированная финансовая отчетность </w:t>
      </w:r>
      <w:r w:rsidRPr="00C91115">
        <w:rPr>
          <w:b/>
        </w:rPr>
        <w:t xml:space="preserve">поручителя </w:t>
      </w:r>
      <w:r w:rsidRPr="00741B15">
        <w:rPr>
          <w:b/>
        </w:rPr>
        <w:t xml:space="preserve">за последний завершенный отчетный период, состоящий из трех или девяти месяцев </w:t>
      </w:r>
      <w:r>
        <w:rPr>
          <w:b/>
        </w:rPr>
        <w:t>текущего</w:t>
      </w:r>
      <w:r w:rsidRPr="00741B15">
        <w:rPr>
          <w:b/>
        </w:rPr>
        <w:t xml:space="preserve"> года, а если в отношении нее проведен аудит - вместе с соответствующим аудиторским заключением:</w:t>
      </w:r>
    </w:p>
    <w:p w14:paraId="1198587C" w14:textId="77777777" w:rsidR="00ED43D2" w:rsidRDefault="00ED43D2" w:rsidP="00ED43D2">
      <w:pPr>
        <w:pStyle w:val="ConsPlusNormal"/>
        <w:spacing w:before="60" w:after="60"/>
        <w:jc w:val="both"/>
      </w:pPr>
      <w:r>
        <w:t xml:space="preserve">На дату утверждения Проспекта у Поручителя отсутствует </w:t>
      </w:r>
      <w:r w:rsidRPr="00151EF1">
        <w:t xml:space="preserve">промежуточная консолидированная финансовая отчетность за отчетный период, состоящий из трех или девяти месяцев </w:t>
      </w:r>
      <w:r>
        <w:t xml:space="preserve">текущего 2016 </w:t>
      </w:r>
      <w:r w:rsidRPr="00151EF1">
        <w:t>года</w:t>
      </w:r>
      <w:r>
        <w:t>, в связи с чем указанная отчетность не прилагается к Проспекту.</w:t>
      </w:r>
    </w:p>
    <w:p w14:paraId="1C8742A0" w14:textId="77777777" w:rsidR="00ED43D2" w:rsidRPr="009479FF" w:rsidRDefault="00ED43D2" w:rsidP="00ED43D2">
      <w:pPr>
        <w:pStyle w:val="ConsPlusNormal"/>
        <w:spacing w:before="60" w:after="60"/>
        <w:jc w:val="both"/>
      </w:pPr>
    </w:p>
    <w:p w14:paraId="0C13A2BC" w14:textId="77777777" w:rsidR="00ED43D2" w:rsidRPr="009479FF" w:rsidRDefault="00ED43D2" w:rsidP="007B0FF1">
      <w:pPr>
        <w:pStyle w:val="30"/>
      </w:pPr>
      <w:bookmarkStart w:id="433" w:name="_Toc456795936"/>
      <w:r w:rsidRPr="009479FF">
        <w:t xml:space="preserve">7.4. Сведения об учетной политике </w:t>
      </w:r>
      <w:r w:rsidRPr="00C91115">
        <w:t>поручителя</w:t>
      </w:r>
      <w:bookmarkEnd w:id="433"/>
    </w:p>
    <w:p w14:paraId="6856B905" w14:textId="77777777" w:rsidR="00A1607C" w:rsidRDefault="00A1607C" w:rsidP="00A1607C">
      <w:pPr>
        <w:pStyle w:val="ConsPlusNormal"/>
        <w:spacing w:before="60" w:after="60"/>
        <w:jc w:val="both"/>
      </w:pPr>
      <w:r>
        <w:t>О</w:t>
      </w:r>
      <w:r w:rsidRPr="009479FF">
        <w:t xml:space="preserve">сновные положения учетной политики </w:t>
      </w:r>
      <w:r>
        <w:t>Поручителя, самостоятельно определенной Поручителем</w:t>
      </w:r>
      <w:r w:rsidRPr="009479FF">
        <w:t xml:space="preserve">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w:t>
      </w:r>
      <w:r>
        <w:t>е бухгалтерского учета Поручителя (далее по тексту</w:t>
      </w:r>
      <w:r w:rsidR="003F0F77">
        <w:t xml:space="preserve"> </w:t>
      </w:r>
      <w:r>
        <w:t>– «учетная политика</w:t>
      </w:r>
      <w:r w:rsidR="003F0F77">
        <w:t xml:space="preserve"> Поручителя</w:t>
      </w:r>
      <w:r>
        <w:t>»), действ</w:t>
      </w:r>
      <w:r w:rsidR="003F0F77">
        <w:t>овавшие</w:t>
      </w:r>
      <w:r>
        <w:t xml:space="preserve"> с 01.01.2013 г., раскрываются в составе Приложения №5 к Проспекту.</w:t>
      </w:r>
    </w:p>
    <w:p w14:paraId="6204F3E5" w14:textId="77777777" w:rsidR="00A1607C" w:rsidRDefault="00A1607C" w:rsidP="00A1607C">
      <w:pPr>
        <w:pStyle w:val="ConsPlusNormal"/>
        <w:spacing w:before="60" w:after="60"/>
        <w:jc w:val="both"/>
      </w:pPr>
      <w:r>
        <w:t>В соответствии с п.5 и п.6 статьи 8 Федерального закона от 06.12.2011 г. №402-ФЗ «О бухгалтерском учете»</w:t>
      </w:r>
      <w:r w:rsidRPr="00725C79">
        <w:t xml:space="preserve"> </w:t>
      </w:r>
      <w:r>
        <w:t>у</w:t>
      </w:r>
      <w:r w:rsidRPr="00725C79">
        <w:t xml:space="preserve">четная политика </w:t>
      </w:r>
      <w:r>
        <w:t>применяется</w:t>
      </w:r>
      <w:r w:rsidRPr="00725C79">
        <w:t xml:space="preserve"> последовательно из года в год</w:t>
      </w:r>
      <w:r>
        <w:t xml:space="preserve"> до момента внесения в нее изменений. </w:t>
      </w:r>
      <w:r w:rsidR="003F0F77">
        <w:t>У</w:t>
      </w:r>
      <w:r>
        <w:t>четная политика</w:t>
      </w:r>
      <w:r w:rsidR="003F0F77">
        <w:t xml:space="preserve"> Поручителя</w:t>
      </w:r>
      <w:r>
        <w:t>, основные положения которой раскрыты в Приложении №5 к Проспекту, действовала в течение 2014 года и 2015 года.</w:t>
      </w:r>
    </w:p>
    <w:p w14:paraId="730D746D" w14:textId="77777777" w:rsidR="00A1607C" w:rsidRDefault="00A1607C" w:rsidP="00A1607C">
      <w:pPr>
        <w:pStyle w:val="ConsPlusNormal"/>
        <w:spacing w:before="60" w:after="60"/>
        <w:jc w:val="both"/>
      </w:pPr>
      <w:r>
        <w:t>О</w:t>
      </w:r>
      <w:r w:rsidRPr="009479FF">
        <w:t xml:space="preserve">сновные положения учетной политики </w:t>
      </w:r>
      <w:r>
        <w:t>Поручителя</w:t>
      </w:r>
      <w:r w:rsidR="003F0F77">
        <w:t>, действующие с 01.01.</w:t>
      </w:r>
      <w:r>
        <w:t>2016 год</w:t>
      </w:r>
      <w:r w:rsidR="003F0F77">
        <w:t>а</w:t>
      </w:r>
      <w:r>
        <w:t>, раскрываются в составе Приложения №8 к Проспекту.</w:t>
      </w:r>
    </w:p>
    <w:p w14:paraId="1D5839CF" w14:textId="77777777" w:rsidR="00ED43D2" w:rsidRPr="009479FF" w:rsidRDefault="00ED43D2" w:rsidP="00ED43D2">
      <w:pPr>
        <w:pStyle w:val="ConsPlusNormal"/>
        <w:spacing w:before="60" w:after="60"/>
        <w:jc w:val="both"/>
      </w:pPr>
    </w:p>
    <w:p w14:paraId="5CAE7BFC" w14:textId="77777777" w:rsidR="00ED43D2" w:rsidRPr="009479FF" w:rsidRDefault="00ED43D2" w:rsidP="007B0FF1">
      <w:pPr>
        <w:pStyle w:val="30"/>
      </w:pPr>
      <w:bookmarkStart w:id="434" w:name="_Toc456795937"/>
      <w:r w:rsidRPr="009479FF">
        <w:t>7.5. Сведения об общей сумме экспорта, а также о доле, которую составляет экспорт в общем объеме продаж</w:t>
      </w:r>
      <w:bookmarkEnd w:id="434"/>
    </w:p>
    <w:p w14:paraId="2CD75ED2" w14:textId="77777777" w:rsidR="00ED43D2" w:rsidRDefault="00ED43D2" w:rsidP="00ED43D2">
      <w:pPr>
        <w:pStyle w:val="ConsPlusNormal"/>
        <w:spacing w:before="60" w:after="60"/>
        <w:jc w:val="both"/>
      </w:pPr>
      <w:r>
        <w:t>В течение последних трех завершенных финансовых лет, а также за последний завершенный отчетный период до даты утверждения Проспекта Поручитель</w:t>
      </w:r>
      <w:r w:rsidRPr="00C91115">
        <w:t xml:space="preserve"> </w:t>
      </w:r>
      <w:r w:rsidRPr="004457AE">
        <w:t>не осуществля</w:t>
      </w:r>
      <w:r>
        <w:t>л</w:t>
      </w:r>
      <w:r w:rsidRPr="004457AE">
        <w:t xml:space="preserve"> продажу продукции и товаров и не выполняет работы, не оказыва</w:t>
      </w:r>
      <w:r>
        <w:t>л</w:t>
      </w:r>
      <w:r w:rsidRPr="004457AE">
        <w:t xml:space="preserve"> услуги за пределами Российской Федерации</w:t>
      </w:r>
      <w:r>
        <w:t>, в связи с чем информация в настоящем пункте не приводится</w:t>
      </w:r>
      <w:r w:rsidRPr="004457AE">
        <w:t>.</w:t>
      </w:r>
    </w:p>
    <w:p w14:paraId="5D5D63D2" w14:textId="77777777" w:rsidR="00ED43D2" w:rsidRPr="009479FF" w:rsidRDefault="00ED43D2" w:rsidP="00ED43D2">
      <w:pPr>
        <w:pStyle w:val="ConsPlusNormal"/>
        <w:spacing w:before="60" w:after="60"/>
        <w:jc w:val="both"/>
      </w:pPr>
    </w:p>
    <w:p w14:paraId="62CB5EB5" w14:textId="77777777" w:rsidR="00ED43D2" w:rsidRPr="009479FF" w:rsidRDefault="00ED43D2" w:rsidP="007B0FF1">
      <w:pPr>
        <w:pStyle w:val="30"/>
      </w:pPr>
      <w:bookmarkStart w:id="435" w:name="_Toc456795938"/>
      <w:r w:rsidRPr="009479FF">
        <w:t xml:space="preserve">7.6. Сведения о существенных изменениях, произошедших в составе имущества </w:t>
      </w:r>
      <w:r>
        <w:t>поручителя</w:t>
      </w:r>
      <w:r w:rsidRPr="009479FF">
        <w:t xml:space="preserve"> после даты окончания последнего завершенного отчетного года</w:t>
      </w:r>
      <w:bookmarkEnd w:id="435"/>
    </w:p>
    <w:p w14:paraId="2EFD236A" w14:textId="77777777" w:rsidR="00ED43D2" w:rsidRDefault="00ED43D2" w:rsidP="00ED43D2">
      <w:pPr>
        <w:pStyle w:val="ConsPlusNormal"/>
        <w:spacing w:before="60" w:after="60"/>
        <w:jc w:val="both"/>
      </w:pPr>
      <w:r w:rsidRPr="004457AE">
        <w:t xml:space="preserve">Существенных изменений в составе имущества </w:t>
      </w:r>
      <w:r>
        <w:t>Поручителя</w:t>
      </w:r>
      <w:r w:rsidRPr="004457AE">
        <w:t>, произошедших после даты окончания 201</w:t>
      </w:r>
      <w:r>
        <w:t>5</w:t>
      </w:r>
      <w:r w:rsidRPr="004457AE">
        <w:t xml:space="preserve"> года и до даты утверждения Проспекта не происходило.</w:t>
      </w:r>
    </w:p>
    <w:p w14:paraId="4044754C" w14:textId="77777777" w:rsidR="00ED43D2" w:rsidRPr="009479FF" w:rsidRDefault="00ED43D2" w:rsidP="00ED43D2">
      <w:pPr>
        <w:pStyle w:val="ConsPlusNormal"/>
        <w:spacing w:before="60" w:after="60"/>
        <w:jc w:val="both"/>
      </w:pPr>
    </w:p>
    <w:p w14:paraId="1D54ABA5" w14:textId="77777777" w:rsidR="00ED43D2" w:rsidRPr="009479FF" w:rsidRDefault="00ED43D2" w:rsidP="007B0FF1">
      <w:pPr>
        <w:pStyle w:val="30"/>
      </w:pPr>
      <w:bookmarkStart w:id="436" w:name="_Toc456795939"/>
      <w:r w:rsidRPr="009479FF">
        <w:t xml:space="preserve">7.7. Сведения об участии </w:t>
      </w:r>
      <w:r>
        <w:t>поручителя</w:t>
      </w:r>
      <w:r w:rsidRPr="009479FF">
        <w:t xml:space="preserve"> в судебных процессах в случае, если такое участие может существенно отразиться на финансово-хозяйственной деятельности </w:t>
      </w:r>
      <w:r>
        <w:t>поручителя</w:t>
      </w:r>
      <w:bookmarkEnd w:id="436"/>
    </w:p>
    <w:p w14:paraId="544993E9" w14:textId="77777777" w:rsidR="00ED43D2" w:rsidRDefault="00ED43D2" w:rsidP="00ED43D2">
      <w:pPr>
        <w:spacing w:before="60" w:after="60"/>
        <w:rPr>
          <w:rFonts w:cs="Arial"/>
          <w:szCs w:val="20"/>
        </w:rPr>
      </w:pPr>
      <w:r>
        <w:rPr>
          <w:rFonts w:cs="Arial"/>
          <w:szCs w:val="20"/>
        </w:rPr>
        <w:t>С 01.01.2013 года и до 31.12.2015 года Поручитель</w:t>
      </w:r>
      <w:r w:rsidRPr="004457AE">
        <w:rPr>
          <w:rFonts w:cs="Arial"/>
          <w:szCs w:val="20"/>
        </w:rPr>
        <w:t xml:space="preserve"> не участвовал в качестве истца либо ответчика в судебных процессах, участие в которых могло существенно отразиться на финансово-хозяйственной деятельности </w:t>
      </w:r>
      <w:r>
        <w:rPr>
          <w:rFonts w:cs="Arial"/>
          <w:szCs w:val="20"/>
        </w:rPr>
        <w:t>Поручитель</w:t>
      </w:r>
      <w:r w:rsidRPr="004457AE">
        <w:rPr>
          <w:rFonts w:cs="Arial"/>
          <w:szCs w:val="20"/>
        </w:rPr>
        <w:t>.</w:t>
      </w:r>
    </w:p>
    <w:p w14:paraId="25BC299D" w14:textId="77777777" w:rsidR="00ED43D2" w:rsidRDefault="00ED43D2" w:rsidP="00ED43D2">
      <w:pPr>
        <w:rPr>
          <w:rFonts w:cs="Arial"/>
          <w:szCs w:val="20"/>
        </w:rPr>
      </w:pPr>
      <w:r>
        <w:br w:type="page"/>
      </w:r>
    </w:p>
    <w:p w14:paraId="3E9528F4" w14:textId="77777777" w:rsidR="00ED43D2" w:rsidRPr="009479FF" w:rsidRDefault="00ED43D2" w:rsidP="007B0FF1">
      <w:pPr>
        <w:pStyle w:val="20"/>
      </w:pPr>
      <w:bookmarkStart w:id="437" w:name="_Toc456795940"/>
      <w:r w:rsidRPr="009479FF">
        <w:t>Раздел VIII. Сведения о размещаемых эмиссионных ценных бумагах, а также об объеме, о сроке, об условиях и о порядке их размещения</w:t>
      </w:r>
      <w:bookmarkEnd w:id="437"/>
    </w:p>
    <w:p w14:paraId="7B50E5F7" w14:textId="77777777" w:rsidR="00ED43D2" w:rsidRPr="009479FF" w:rsidRDefault="00ED43D2" w:rsidP="00ED43D2">
      <w:pPr>
        <w:pStyle w:val="ConsPlusNormal"/>
        <w:spacing w:before="60" w:after="60"/>
        <w:jc w:val="both"/>
      </w:pPr>
      <w:r w:rsidRPr="00E43CDC">
        <w:t>В соответствии с пунктом 8.12.1 части Б Приложения 2 к Положению о раскрытии информации информация по Поручителю в данном разделе не представляется.</w:t>
      </w:r>
    </w:p>
    <w:p w14:paraId="69931FF3" w14:textId="77777777" w:rsidR="00ED43D2" w:rsidRDefault="00ED43D2" w:rsidP="00ED43D2">
      <w:pPr>
        <w:rPr>
          <w:rFonts w:cs="Arial"/>
          <w:szCs w:val="20"/>
        </w:rPr>
      </w:pPr>
      <w:r>
        <w:br w:type="page"/>
      </w:r>
    </w:p>
    <w:p w14:paraId="4C3DAAC8" w14:textId="77777777" w:rsidR="00ED43D2" w:rsidRPr="009479FF" w:rsidRDefault="00ED43D2" w:rsidP="007B0FF1">
      <w:pPr>
        <w:pStyle w:val="20"/>
      </w:pPr>
      <w:bookmarkStart w:id="438" w:name="_Toc456795941"/>
      <w:r w:rsidRPr="009479FF">
        <w:t xml:space="preserve">Раздел IX. Дополнительные сведения о </w:t>
      </w:r>
      <w:r>
        <w:t>поручителе</w:t>
      </w:r>
      <w:r w:rsidRPr="009479FF">
        <w:t xml:space="preserve"> и о размещенных им эмиссионных ценных бумагах</w:t>
      </w:r>
      <w:bookmarkEnd w:id="438"/>
    </w:p>
    <w:p w14:paraId="74CD9E02" w14:textId="77777777" w:rsidR="00ED43D2" w:rsidRPr="009479FF" w:rsidRDefault="00ED43D2" w:rsidP="00ED43D2">
      <w:pPr>
        <w:pStyle w:val="ConsPlusNormal"/>
        <w:spacing w:before="60" w:after="60"/>
        <w:jc w:val="both"/>
      </w:pPr>
    </w:p>
    <w:p w14:paraId="0F33AD63" w14:textId="77777777" w:rsidR="00ED43D2" w:rsidRPr="009479FF" w:rsidRDefault="00ED43D2" w:rsidP="007B0FF1">
      <w:pPr>
        <w:pStyle w:val="30"/>
      </w:pPr>
      <w:bookmarkStart w:id="439" w:name="_Toc456795942"/>
      <w:r w:rsidRPr="009479FF">
        <w:t xml:space="preserve">9.1. Дополнительные сведения о </w:t>
      </w:r>
      <w:r>
        <w:t>поручителе</w:t>
      </w:r>
      <w:bookmarkEnd w:id="439"/>
    </w:p>
    <w:p w14:paraId="4C8F6FC7" w14:textId="77777777" w:rsidR="00ED43D2" w:rsidRPr="009479FF" w:rsidRDefault="00ED43D2" w:rsidP="007B0FF1">
      <w:pPr>
        <w:pStyle w:val="4"/>
      </w:pPr>
      <w:bookmarkStart w:id="440" w:name="_Toc456795943"/>
      <w:r w:rsidRPr="009479FF">
        <w:t xml:space="preserve">9.1.1. Сведения о размере, структуре уставного капитала </w:t>
      </w:r>
      <w:r>
        <w:t>поручителя</w:t>
      </w:r>
      <w:bookmarkEnd w:id="440"/>
    </w:p>
    <w:p w14:paraId="35C003B4" w14:textId="77777777" w:rsidR="00ED43D2" w:rsidRPr="00200F01" w:rsidRDefault="00ED43D2" w:rsidP="00ED43D2">
      <w:pPr>
        <w:pStyle w:val="ConsPlusNormal"/>
        <w:spacing w:before="60" w:after="60"/>
        <w:jc w:val="both"/>
      </w:pPr>
      <w:r w:rsidRPr="002A5067">
        <w:rPr>
          <w:b/>
        </w:rPr>
        <w:t xml:space="preserve">размер уставного капитала </w:t>
      </w:r>
      <w:r>
        <w:rPr>
          <w:b/>
        </w:rPr>
        <w:t>поручителя</w:t>
      </w:r>
      <w:r w:rsidRPr="002A5067">
        <w:rPr>
          <w:b/>
        </w:rPr>
        <w:t xml:space="preserve"> на дату утверждения проспекта ценных бумаг:</w:t>
      </w:r>
      <w:r>
        <w:rPr>
          <w:b/>
        </w:rPr>
        <w:t xml:space="preserve"> </w:t>
      </w:r>
      <w:r w:rsidRPr="00D523DF">
        <w:t>10</w:t>
      </w:r>
      <w:r>
        <w:t>0 000 (Сто тысяч) рублей.</w:t>
      </w:r>
    </w:p>
    <w:p w14:paraId="225AE523" w14:textId="77777777" w:rsidR="00ED43D2" w:rsidRDefault="00ED43D2" w:rsidP="00ED43D2">
      <w:pPr>
        <w:pStyle w:val="ConsPlusNormal"/>
        <w:spacing w:before="60" w:after="60"/>
        <w:jc w:val="both"/>
      </w:pPr>
      <w:r w:rsidRPr="002A5067">
        <w:rPr>
          <w:b/>
        </w:rPr>
        <w:t xml:space="preserve">разбивка уставного капитала </w:t>
      </w:r>
      <w:r>
        <w:rPr>
          <w:b/>
        </w:rPr>
        <w:t xml:space="preserve">поручителя: </w:t>
      </w:r>
      <w:r>
        <w:t>у</w:t>
      </w:r>
      <w:r w:rsidRPr="00D523DF">
        <w:t xml:space="preserve">ставный капитал </w:t>
      </w:r>
      <w:r>
        <w:t>Поручителя</w:t>
      </w:r>
      <w:r w:rsidRPr="00D523DF">
        <w:t xml:space="preserve"> </w:t>
      </w:r>
      <w:r>
        <w:t>состоит из:</w:t>
      </w:r>
    </w:p>
    <w:p w14:paraId="141533E7" w14:textId="77777777" w:rsidR="00ED43D2" w:rsidRDefault="00ED43D2" w:rsidP="00F93E82">
      <w:pPr>
        <w:pStyle w:val="ConsPlusNormal"/>
        <w:numPr>
          <w:ilvl w:val="0"/>
          <w:numId w:val="57"/>
        </w:numPr>
        <w:spacing w:before="60" w:after="60"/>
        <w:jc w:val="both"/>
      </w:pPr>
      <w:r>
        <w:t xml:space="preserve">обыкновенных именных бездокументарных акций в количестве 75 000 </w:t>
      </w:r>
      <w:r w:rsidRPr="00D523DF">
        <w:t>(</w:t>
      </w:r>
      <w:r>
        <w:t>С</w:t>
      </w:r>
      <w:r w:rsidRPr="00D523DF">
        <w:t>емьдесят пять тысяч) штук номинальной с</w:t>
      </w:r>
      <w:r>
        <w:t>тоимостью 1 (один) рубль каждая, доля обыкновенных акций в уставном капитале Поручителя составляет 75%;</w:t>
      </w:r>
    </w:p>
    <w:p w14:paraId="0C74E3A3" w14:textId="77777777" w:rsidR="00ED43D2" w:rsidRPr="00200F01" w:rsidRDefault="00ED43D2" w:rsidP="00F93E82">
      <w:pPr>
        <w:pStyle w:val="ConsPlusNormal"/>
        <w:numPr>
          <w:ilvl w:val="0"/>
          <w:numId w:val="57"/>
        </w:numPr>
        <w:spacing w:before="60" w:after="60"/>
        <w:jc w:val="both"/>
      </w:pPr>
      <w:r>
        <w:t>привилегированных</w:t>
      </w:r>
      <w:r w:rsidRPr="00D523DF">
        <w:t xml:space="preserve"> </w:t>
      </w:r>
      <w:r>
        <w:t xml:space="preserve">именных бездокументарных </w:t>
      </w:r>
      <w:r w:rsidRPr="00D523DF">
        <w:t>акци</w:t>
      </w:r>
      <w:r>
        <w:t>й одного типа</w:t>
      </w:r>
      <w:r w:rsidRPr="00D523DF">
        <w:t xml:space="preserve">, размер дивиденда по которым </w:t>
      </w:r>
      <w:r>
        <w:t>у</w:t>
      </w:r>
      <w:r w:rsidRPr="00D523DF">
        <w:t>ставом не опре</w:t>
      </w:r>
      <w:r>
        <w:t>деляется, в количестве 25 000 (Д</w:t>
      </w:r>
      <w:r w:rsidRPr="00D523DF">
        <w:t>вадцать пять тысяч) штук номинальной с</w:t>
      </w:r>
      <w:r>
        <w:t>тоимостью 1 (один) рубль каждая,</w:t>
      </w:r>
      <w:r w:rsidRPr="00D523DF">
        <w:t xml:space="preserve"> </w:t>
      </w:r>
      <w:r>
        <w:t>доля привилегированных акций в уставном капитале Поручителя составляет 25%.</w:t>
      </w:r>
    </w:p>
    <w:p w14:paraId="7B4D98F6" w14:textId="77777777" w:rsidR="00ED43D2" w:rsidRPr="009479FF" w:rsidRDefault="00ED43D2" w:rsidP="00ED43D2">
      <w:pPr>
        <w:pStyle w:val="ConsPlusNormal"/>
        <w:spacing w:before="60" w:after="60"/>
        <w:jc w:val="both"/>
      </w:pPr>
    </w:p>
    <w:p w14:paraId="6AF210C6" w14:textId="77777777" w:rsidR="00ED43D2" w:rsidRDefault="00ED43D2" w:rsidP="00ED43D2">
      <w:pPr>
        <w:pStyle w:val="ConsPlusNormal"/>
        <w:spacing w:before="60" w:after="60"/>
        <w:jc w:val="both"/>
      </w:pPr>
      <w:r>
        <w:t>Обращение акций Поручителя</w:t>
      </w:r>
      <w:r w:rsidRPr="002A5067">
        <w:t xml:space="preserve"> не организовано за пределами Российской Федерации посредством обращения депозитарных ценных бумаг (ценных бумаг иностранного эмитента, удостоверяющих права в отношении указанных акций </w:t>
      </w:r>
      <w:r>
        <w:t xml:space="preserve">поручителя - </w:t>
      </w:r>
      <w:r w:rsidRPr="002A5067">
        <w:t>российского эмитента).</w:t>
      </w:r>
    </w:p>
    <w:p w14:paraId="637A5C10" w14:textId="77777777" w:rsidR="00ED43D2" w:rsidRPr="009479FF" w:rsidRDefault="00ED43D2" w:rsidP="00ED43D2">
      <w:pPr>
        <w:pStyle w:val="ConsPlusNormal"/>
        <w:spacing w:before="60" w:after="60"/>
        <w:jc w:val="both"/>
      </w:pPr>
    </w:p>
    <w:p w14:paraId="682AAD73" w14:textId="77777777" w:rsidR="00ED43D2" w:rsidRPr="009479FF" w:rsidRDefault="00ED43D2" w:rsidP="007B0FF1">
      <w:pPr>
        <w:pStyle w:val="4"/>
      </w:pPr>
      <w:bookmarkStart w:id="441" w:name="_Toc456795944"/>
      <w:r w:rsidRPr="009479FF">
        <w:t xml:space="preserve">9.1.2. Сведения об изменении размера уставного капитала </w:t>
      </w:r>
      <w:r>
        <w:t>поручителя</w:t>
      </w:r>
      <w:bookmarkEnd w:id="441"/>
    </w:p>
    <w:p w14:paraId="484CF43C" w14:textId="77777777" w:rsidR="00ED43D2" w:rsidRDefault="00ED43D2" w:rsidP="00ED43D2">
      <w:pPr>
        <w:pStyle w:val="ConsPlusNormal"/>
        <w:spacing w:before="60" w:after="60"/>
        <w:jc w:val="both"/>
      </w:pPr>
      <w:r w:rsidRPr="00306971">
        <w:rPr>
          <w:b/>
        </w:rPr>
        <w:t xml:space="preserve">сведения об изменениях размера уставного капитала </w:t>
      </w:r>
      <w:r>
        <w:rPr>
          <w:b/>
        </w:rPr>
        <w:t>поручителя</w:t>
      </w:r>
      <w:r w:rsidRPr="00306971">
        <w:rPr>
          <w:b/>
        </w:rPr>
        <w:t xml:space="preserve"> </w:t>
      </w:r>
      <w:r w:rsidRPr="007C6D97">
        <w:rPr>
          <w:b/>
        </w:rPr>
        <w:t>за пять последних завершенных отчетных лет</w:t>
      </w:r>
      <w:r w:rsidRPr="00866332">
        <w:rPr>
          <w:b/>
        </w:rPr>
        <w:t>, предшествующи</w:t>
      </w:r>
      <w:r>
        <w:rPr>
          <w:b/>
        </w:rPr>
        <w:t>х</w:t>
      </w:r>
      <w:r w:rsidRPr="00866332">
        <w:rPr>
          <w:b/>
        </w:rPr>
        <w:t xml:space="preserve"> дате утверждения проспекта ценных бумаг</w:t>
      </w:r>
      <w:r w:rsidRPr="00306971">
        <w:rPr>
          <w:b/>
        </w:rPr>
        <w:t>, а также за период с даты начала текущего года до даты утверждения проспекта ценных бумаг</w:t>
      </w:r>
      <w:r>
        <w:rPr>
          <w:b/>
        </w:rPr>
        <w:t xml:space="preserve">: </w:t>
      </w:r>
      <w:r w:rsidRPr="00993655">
        <w:t xml:space="preserve">за </w:t>
      </w:r>
      <w:r>
        <w:t>указанный период</w:t>
      </w:r>
      <w:r w:rsidRPr="00993655">
        <w:t xml:space="preserve"> изменений размера уст</w:t>
      </w:r>
      <w:r>
        <w:t>авного капитала Поручителя не про</w:t>
      </w:r>
      <w:r w:rsidRPr="00993655">
        <w:t>и</w:t>
      </w:r>
      <w:r>
        <w:t>с</w:t>
      </w:r>
      <w:r w:rsidRPr="00993655">
        <w:t>ходило.</w:t>
      </w:r>
    </w:p>
    <w:p w14:paraId="4B428B5F" w14:textId="77777777" w:rsidR="00ED43D2" w:rsidRPr="00993655" w:rsidRDefault="00ED43D2" w:rsidP="00ED43D2">
      <w:pPr>
        <w:pStyle w:val="ConsPlusNormal"/>
        <w:spacing w:before="60" w:after="60"/>
        <w:jc w:val="both"/>
      </w:pPr>
    </w:p>
    <w:p w14:paraId="52E992BA" w14:textId="77777777" w:rsidR="00ED43D2" w:rsidRPr="009479FF" w:rsidRDefault="00ED43D2" w:rsidP="007B0FF1">
      <w:pPr>
        <w:pStyle w:val="4"/>
      </w:pPr>
      <w:bookmarkStart w:id="442" w:name="_Toc456795945"/>
      <w:r w:rsidRPr="009479FF">
        <w:t xml:space="preserve">9.1.3. Сведения о порядке созыва и проведения собрания (заседания) высшего органа управления </w:t>
      </w:r>
      <w:r>
        <w:t>поручителя</w:t>
      </w:r>
      <w:bookmarkEnd w:id="442"/>
    </w:p>
    <w:p w14:paraId="65AED3E4" w14:textId="77777777" w:rsidR="00ED43D2" w:rsidRPr="00DF6872" w:rsidRDefault="00ED43D2" w:rsidP="00ED43D2">
      <w:pPr>
        <w:pStyle w:val="ConsPlusNormal"/>
        <w:spacing w:before="60" w:after="60"/>
        <w:jc w:val="both"/>
      </w:pPr>
      <w:r w:rsidRPr="00DF6872">
        <w:rPr>
          <w:b/>
        </w:rPr>
        <w:t xml:space="preserve">наименование высшего органа управления </w:t>
      </w:r>
      <w:r>
        <w:rPr>
          <w:b/>
        </w:rPr>
        <w:t>поручителя</w:t>
      </w:r>
      <w:r w:rsidRPr="00DF6872">
        <w:rPr>
          <w:b/>
        </w:rPr>
        <w:t xml:space="preserve">: </w:t>
      </w:r>
      <w:r>
        <w:t>в</w:t>
      </w:r>
      <w:r w:rsidRPr="002068A0">
        <w:t>ысшим органом управления Общества является Общее собрание акционеров</w:t>
      </w:r>
      <w:r w:rsidRPr="00DF6872">
        <w:t>.</w:t>
      </w:r>
    </w:p>
    <w:p w14:paraId="7F03C85C" w14:textId="77777777" w:rsidR="00ED43D2" w:rsidRDefault="00ED43D2" w:rsidP="00ED43D2">
      <w:pPr>
        <w:pStyle w:val="ConsPlusNormal"/>
        <w:spacing w:before="60" w:after="60"/>
        <w:jc w:val="both"/>
        <w:rPr>
          <w:b/>
        </w:rPr>
      </w:pPr>
    </w:p>
    <w:p w14:paraId="4F2A7F43" w14:textId="77777777" w:rsidR="00ED43D2" w:rsidRDefault="00ED43D2" w:rsidP="00ED43D2">
      <w:pPr>
        <w:pStyle w:val="ConsPlusNormal"/>
        <w:spacing w:before="60" w:after="60"/>
        <w:jc w:val="both"/>
      </w:pPr>
      <w:r w:rsidRPr="00DF6872">
        <w:rPr>
          <w:b/>
        </w:rPr>
        <w:t xml:space="preserve">порядок уведомления акционеров (участников) о проведении собрания (заседания) высшего органа управления </w:t>
      </w:r>
      <w:r>
        <w:rPr>
          <w:b/>
        </w:rPr>
        <w:t>поручителя</w:t>
      </w:r>
      <w:r w:rsidRPr="00DF6872">
        <w:rPr>
          <w:b/>
        </w:rPr>
        <w:t xml:space="preserve">: </w:t>
      </w:r>
      <w:r>
        <w:t>Сообщение о проведении Общего собрания акционеров должно быть сделано не позднее чем за 20 дней, а сообщение о проведении общего собрания акционеров, повестка дня которого содержит вопрос о реорганизации Общества, - не позднее чем за 30 дней до даты его проведения.</w:t>
      </w:r>
    </w:p>
    <w:p w14:paraId="2C610156" w14:textId="77777777" w:rsidR="00ED43D2" w:rsidRDefault="00ED43D2" w:rsidP="00ED43D2">
      <w:pPr>
        <w:pStyle w:val="ConsPlusNormal"/>
        <w:spacing w:before="60" w:after="60"/>
        <w:jc w:val="both"/>
      </w:pPr>
      <w:r>
        <w:t>В случаях, предусмотренных п.2 и 8 ст.53 Федерального закона «Об акционерных обществах», сообщение о проведении внеочередного Общего собрания акционеров должно быть сделано не позднее чем за 70 дней до дня его проведения.</w:t>
      </w:r>
    </w:p>
    <w:p w14:paraId="207D0B79" w14:textId="77777777" w:rsidR="00ED43D2" w:rsidRDefault="00ED43D2" w:rsidP="00ED43D2">
      <w:pPr>
        <w:pStyle w:val="ConsPlusNormal"/>
        <w:spacing w:before="60" w:after="60"/>
        <w:jc w:val="both"/>
      </w:pPr>
      <w:r>
        <w:t>В указанные сроки сообщение о проведении Общего собрания акционеров должно быть направлено каждому лицу, указанному в списке лиц, имеющих право на участие в общем собрании акционеров, заказным письмом или вручено каждому указанному лицу под роспись.</w:t>
      </w:r>
    </w:p>
    <w:p w14:paraId="782DE284" w14:textId="77777777" w:rsidR="00ED43D2" w:rsidRDefault="00ED43D2" w:rsidP="00ED43D2">
      <w:pPr>
        <w:pStyle w:val="ConsPlusNormal"/>
        <w:spacing w:before="60" w:after="60"/>
        <w:jc w:val="both"/>
      </w:pPr>
    </w:p>
    <w:p w14:paraId="1357DFB0" w14:textId="77777777" w:rsidR="00ED43D2" w:rsidRDefault="00ED43D2" w:rsidP="00ED43D2">
      <w:pPr>
        <w:pStyle w:val="ConsPlusNormal"/>
        <w:spacing w:before="60" w:after="60"/>
        <w:jc w:val="both"/>
      </w:pPr>
      <w:r>
        <w:t>л</w:t>
      </w:r>
      <w:r w:rsidRPr="00DF6872">
        <w:rPr>
          <w:b/>
        </w:rPr>
        <w:t xml:space="preserve">ица (органы), которые вправе созывать (требовать проведения) внеочередного собрания (заседания) высшего органа управления </w:t>
      </w:r>
      <w:r>
        <w:rPr>
          <w:b/>
        </w:rPr>
        <w:t>поручителя</w:t>
      </w:r>
      <w:r w:rsidRPr="00DF6872">
        <w:rPr>
          <w:b/>
        </w:rPr>
        <w:t>, а также порядок направления (</w:t>
      </w:r>
      <w:r>
        <w:rPr>
          <w:b/>
        </w:rPr>
        <w:t>предъявления) таких требований:</w:t>
      </w:r>
      <w:r w:rsidRPr="001406D4">
        <w:rPr>
          <w:b/>
        </w:rPr>
        <w:t xml:space="preserve"> </w:t>
      </w:r>
      <w:r>
        <w:t>С</w:t>
      </w:r>
      <w:r w:rsidRPr="001406D4">
        <w:t>озыв годового и внеочередного общих собраний акционеров, за исключением сл</w:t>
      </w:r>
      <w:r>
        <w:t xml:space="preserve">учаев, предусмотренных пунктом </w:t>
      </w:r>
      <w:r w:rsidRPr="001406D4">
        <w:t>8 статьи 55 Федерального закона «Об акционерных обществах» от 26.12.1995 г. №208-ФЗ,</w:t>
      </w:r>
      <w:r>
        <w:t xml:space="preserve"> осуществляется Советом директоров Общества.</w:t>
      </w:r>
    </w:p>
    <w:p w14:paraId="2D2D0E9F" w14:textId="77777777" w:rsidR="00ED43D2" w:rsidRDefault="00ED43D2" w:rsidP="00ED43D2">
      <w:pPr>
        <w:pStyle w:val="ConsPlusNormal"/>
        <w:spacing w:before="60" w:after="60"/>
        <w:jc w:val="both"/>
      </w:pPr>
      <w:r w:rsidRPr="002068A0">
        <w:t>Внеочередное Общее собрание акционеров проводится по решению Совета директоров на основании его собственной инициативы, требования ревизионной комиссии, требования акционеров (акционера), являющихся владельцами не менее чем 10 (десяти) процентов голосующих акций Общества на дату предъявления требования.</w:t>
      </w:r>
    </w:p>
    <w:p w14:paraId="3496BFA1" w14:textId="77777777" w:rsidR="00ED43D2" w:rsidRDefault="00ED43D2" w:rsidP="00ED43D2">
      <w:pPr>
        <w:pStyle w:val="ConsPlusNormal"/>
        <w:spacing w:before="60" w:after="60"/>
        <w:jc w:val="both"/>
      </w:pPr>
      <w:r>
        <w:t xml:space="preserve">В соответствии с требованиями Федерального закона «Об акционерных обществах» </w:t>
      </w:r>
      <w:r w:rsidRPr="001406D4">
        <w:t>от 26.12.1995 г. №208-ФЗ</w:t>
      </w:r>
      <w:r>
        <w:t xml:space="preserve"> внеочередное О</w:t>
      </w:r>
      <w:r w:rsidRPr="00095955">
        <w:t xml:space="preserve">бщее собрание акционеров, созываемое по требованию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 должно быть проведено в течение 40 дней с момента представления требования о проведении внеочередного </w:t>
      </w:r>
      <w:r>
        <w:t>О</w:t>
      </w:r>
      <w:r w:rsidRPr="00095955">
        <w:t>бщего собрания акционеров</w:t>
      </w:r>
      <w:r>
        <w:t>.</w:t>
      </w:r>
    </w:p>
    <w:p w14:paraId="16426379" w14:textId="77777777" w:rsidR="00ED43D2" w:rsidRDefault="00ED43D2" w:rsidP="00ED43D2">
      <w:pPr>
        <w:pStyle w:val="ConsPlusNormal"/>
        <w:spacing w:before="60" w:after="60"/>
        <w:jc w:val="both"/>
      </w:pPr>
      <w:r w:rsidRPr="00C7160A">
        <w:t xml:space="preserve">В случаях, когда в соответствии с Федеральным законом «Об акционерных обществах» </w:t>
      </w:r>
      <w:r w:rsidRPr="001406D4">
        <w:t>от 26.12.1995 г. №208-ФЗ</w:t>
      </w:r>
      <w:r w:rsidRPr="00C7160A">
        <w:t xml:space="preserve"> </w:t>
      </w:r>
      <w:r>
        <w:t>С</w:t>
      </w:r>
      <w:r w:rsidRPr="00C7160A">
        <w:t xml:space="preserve">овет директоров </w:t>
      </w:r>
      <w:r>
        <w:t>О</w:t>
      </w:r>
      <w:r w:rsidRPr="00C7160A">
        <w:t xml:space="preserve">бщества обязан принять решение о проведении внеочередного общего собрания акционеров для избрания членов </w:t>
      </w:r>
      <w:r>
        <w:t>С</w:t>
      </w:r>
      <w:r w:rsidRPr="00C7160A">
        <w:t xml:space="preserve">овета директоров </w:t>
      </w:r>
      <w:r>
        <w:t>О</w:t>
      </w:r>
      <w:r w:rsidRPr="00C7160A">
        <w:t>бщ</w:t>
      </w:r>
      <w:r>
        <w:t>ества, такое О</w:t>
      </w:r>
      <w:r w:rsidRPr="00C7160A">
        <w:t xml:space="preserve">бщее собрание акционеров должно быть проведено в течение 70 дней с момента принятия решения о его проведении </w:t>
      </w:r>
      <w:r>
        <w:t>С</w:t>
      </w:r>
      <w:r w:rsidRPr="00C7160A">
        <w:t xml:space="preserve">оветом директоров </w:t>
      </w:r>
      <w:r>
        <w:t>Общества</w:t>
      </w:r>
      <w:r w:rsidRPr="00C7160A">
        <w:t>.</w:t>
      </w:r>
    </w:p>
    <w:p w14:paraId="0BEEE696" w14:textId="77777777" w:rsidR="00ED43D2" w:rsidRDefault="00ED43D2" w:rsidP="00ED43D2">
      <w:pPr>
        <w:pStyle w:val="ConsPlusNormal"/>
        <w:spacing w:before="60" w:after="60"/>
        <w:jc w:val="both"/>
      </w:pPr>
      <w:r w:rsidRPr="002068A0">
        <w:t>Повестка дня Общего собрания акционеров определяется Советом директоров в порядке подготовки к проведению Общего собрания акционеров</w:t>
      </w:r>
      <w:r>
        <w:t>.</w:t>
      </w:r>
    </w:p>
    <w:p w14:paraId="6710C2DC" w14:textId="77777777" w:rsidR="00ED43D2" w:rsidRDefault="00ED43D2" w:rsidP="00ED43D2">
      <w:pPr>
        <w:pStyle w:val="ConsPlusNormal"/>
        <w:spacing w:before="60" w:after="60"/>
        <w:jc w:val="both"/>
      </w:pPr>
      <w:r>
        <w:t xml:space="preserve">В требовании о проведении внеочередного Общего собрания акционеров должны быть сформулированы вопросы, подлежащие внесению в повестку дня собрания. В требовании о проведении внеочередного Общего собрания акционеров могут содержаться формулировки решений по каждому из этих вопросов, а также предложение о форме проведения Общего собрания акционеров. В случае, если требование о созыве внеочередного общего собрания акционеров содержит предложение о выдвижении кандидатов, на такое предложение распространяются соответствующие положения статьи 53 Федерального закона «Об акционерных обществах» </w:t>
      </w:r>
      <w:r w:rsidRPr="001406D4">
        <w:t>от 26.12.1995 г. №208-ФЗ</w:t>
      </w:r>
      <w:r>
        <w:t>.</w:t>
      </w:r>
    </w:p>
    <w:p w14:paraId="09105EDF" w14:textId="77777777" w:rsidR="00ED43D2" w:rsidRDefault="00ED43D2" w:rsidP="00ED43D2">
      <w:pPr>
        <w:pStyle w:val="ConsPlusNormal"/>
        <w:spacing w:before="60" w:after="60"/>
        <w:jc w:val="both"/>
      </w:pPr>
      <w:r>
        <w:t>Совет директоров общества не вправе вносить изменения в формулировки вопросов повестки дня, формулировки решений по таким вопросам и изменять предложенную форму проведения внеочередного Общего собрания акционеров, созываемого по требованию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w:t>
      </w:r>
    </w:p>
    <w:p w14:paraId="54144888" w14:textId="77777777" w:rsidR="00ED43D2" w:rsidRDefault="00ED43D2" w:rsidP="00ED43D2">
      <w:pPr>
        <w:pStyle w:val="ConsPlusNormal"/>
        <w:spacing w:before="60" w:after="60"/>
        <w:jc w:val="both"/>
      </w:pPr>
      <w:r>
        <w:t>В случае, если требование о созыве внеочередного общего собрания акционеров исходит от акционеров (акционера), оно должно содержать имена (наименования) акционеров (акционера), требующих созыва такого собрания, и указание количества, категории (типа) принадлежащих им акций.</w:t>
      </w:r>
    </w:p>
    <w:p w14:paraId="292F7A1A" w14:textId="77777777" w:rsidR="00ED43D2" w:rsidRDefault="00ED43D2" w:rsidP="00ED43D2">
      <w:pPr>
        <w:pStyle w:val="ConsPlusNormal"/>
        <w:spacing w:before="60" w:after="60"/>
        <w:jc w:val="both"/>
      </w:pPr>
      <w:r>
        <w:t>Требование о созыве внеочередного Общего собрания акционеров подписывается лицами (лицом), требующими созыва внеочередного Общего собрания акционеров.</w:t>
      </w:r>
    </w:p>
    <w:p w14:paraId="1D6BF21E" w14:textId="77777777" w:rsidR="00ED43D2" w:rsidRDefault="00ED43D2" w:rsidP="00ED43D2">
      <w:pPr>
        <w:pStyle w:val="ConsPlusNormal"/>
        <w:spacing w:before="60" w:after="60"/>
        <w:jc w:val="both"/>
      </w:pPr>
      <w:r w:rsidRPr="00095955">
        <w:t xml:space="preserve">Общее собрание акционеров не вправе принимать решения по вопросам, не внесенным в повестку дня, а также изменять повестку дня, за исключением случаев, если при принятии решения, не включенного в повестку дня общего собрания акционеров Общества, или при изменении повестки дня </w:t>
      </w:r>
      <w:r>
        <w:t>О</w:t>
      </w:r>
      <w:r w:rsidRPr="00095955">
        <w:t>бщего собрания акционеров Общества присутствовали все акционеры</w:t>
      </w:r>
      <w:r>
        <w:t>.</w:t>
      </w:r>
    </w:p>
    <w:p w14:paraId="513424FD" w14:textId="77777777" w:rsidR="00ED43D2" w:rsidRDefault="00ED43D2" w:rsidP="00ED43D2">
      <w:pPr>
        <w:pStyle w:val="ConsPlusNormal"/>
        <w:spacing w:before="60" w:after="60"/>
        <w:jc w:val="both"/>
      </w:pPr>
      <w:r w:rsidRPr="00C7160A">
        <w:t>В течение пяти дней с даты предъявления требования р</w:t>
      </w:r>
      <w:r>
        <w:t>евизионной комиссии (ревизора) О</w:t>
      </w:r>
      <w:r w:rsidRPr="00C7160A">
        <w:t xml:space="preserve">бщества, аудитора </w:t>
      </w:r>
      <w:r>
        <w:t>О</w:t>
      </w:r>
      <w:r w:rsidRPr="00C7160A">
        <w:t xml:space="preserve">бщества или акционеров (акционера), являющихся владельцами не менее чем 10 процентов голосующих акций </w:t>
      </w:r>
      <w:r>
        <w:t>О</w:t>
      </w:r>
      <w:r w:rsidRPr="00C7160A">
        <w:t>бщества, о созыве внеочередн</w:t>
      </w:r>
      <w:r>
        <w:t>ого Общего собрания акционеров С</w:t>
      </w:r>
      <w:r w:rsidRPr="00C7160A">
        <w:t xml:space="preserve">оветом директоров общества должно быть принято решение о созыве внеочередного </w:t>
      </w:r>
      <w:r>
        <w:t>О</w:t>
      </w:r>
      <w:r w:rsidRPr="00C7160A">
        <w:t>бщего собрания акционеров либо об отказе в его созыве.</w:t>
      </w:r>
    </w:p>
    <w:p w14:paraId="587BF1AC" w14:textId="77777777" w:rsidR="00ED43D2" w:rsidRDefault="00ED43D2" w:rsidP="00ED43D2">
      <w:pPr>
        <w:pStyle w:val="ConsPlusNormal"/>
        <w:spacing w:before="60" w:after="60"/>
        <w:jc w:val="both"/>
      </w:pPr>
    </w:p>
    <w:p w14:paraId="25F345AD" w14:textId="77777777" w:rsidR="00ED43D2" w:rsidRDefault="00ED43D2" w:rsidP="00ED43D2">
      <w:pPr>
        <w:pStyle w:val="ConsPlusNormal"/>
        <w:spacing w:before="60" w:after="60"/>
        <w:jc w:val="both"/>
      </w:pPr>
      <w:r w:rsidRPr="00C51CDF">
        <w:rPr>
          <w:b/>
        </w:rPr>
        <w:t xml:space="preserve">порядок определения даты проведения собрания (заседания) высшего органа управления </w:t>
      </w:r>
      <w:r>
        <w:rPr>
          <w:b/>
        </w:rPr>
        <w:t>поручителя</w:t>
      </w:r>
      <w:r w:rsidRPr="00C51CDF">
        <w:rPr>
          <w:b/>
        </w:rPr>
        <w:t xml:space="preserve">: </w:t>
      </w:r>
      <w:r>
        <w:t>Один раз в год Общество проводит годовое Общее собрание акционеров. Годовое Общее собрание акционеров должно быть проведено в период с 01 марта по 30 июня года, следующего за отчетным годом. На годовом Общем собрании акционеров должны решаться вопросы об избрании Совета директоров, ревизионной комиссии, аудитора и иные вопросы, подлежащие обязательному рассмотрению на годовом Общем собрании. На годовом Общем собрании акционеров могут решаться и иные вопросы, отнесенные действующим законодательством Российской Федерации и уставом к компетенции Общего собрания акционеров.</w:t>
      </w:r>
    </w:p>
    <w:p w14:paraId="00C4D0CC" w14:textId="77777777" w:rsidR="00ED43D2" w:rsidRDefault="00ED43D2" w:rsidP="00ED43D2">
      <w:pPr>
        <w:pStyle w:val="ConsPlusNormal"/>
        <w:spacing w:before="60" w:after="60"/>
        <w:jc w:val="both"/>
      </w:pPr>
      <w:r>
        <w:t>Проводимые, помимо годового, Общие собрания акционеров являются внеочередными.</w:t>
      </w:r>
    </w:p>
    <w:p w14:paraId="198AD883" w14:textId="77777777" w:rsidR="00ED43D2" w:rsidRDefault="00ED43D2" w:rsidP="00ED43D2">
      <w:pPr>
        <w:pStyle w:val="ConsPlusNormal"/>
        <w:spacing w:before="60" w:after="60"/>
        <w:jc w:val="both"/>
      </w:pPr>
      <w:r>
        <w:t xml:space="preserve">В соответствии с требованиями Федерального закона «Об акционерных обществах» </w:t>
      </w:r>
      <w:r w:rsidRPr="001406D4">
        <w:t>от 26.12.1995 г. №208-ФЗ</w:t>
      </w:r>
      <w:r>
        <w:t xml:space="preserve"> в</w:t>
      </w:r>
      <w:r w:rsidRPr="00095955">
        <w:t xml:space="preserve">неочередное </w:t>
      </w:r>
      <w:r>
        <w:t>О</w:t>
      </w:r>
      <w:r w:rsidRPr="00095955">
        <w:t xml:space="preserve">бщее собрание акционеров, созываемое по требованию ревизионной комиссии (ревизора) </w:t>
      </w:r>
      <w:r>
        <w:t>Общества, аудитора О</w:t>
      </w:r>
      <w:r w:rsidRPr="00095955">
        <w:t xml:space="preserve">бщества или акционеров (акционера), являющихся владельцами не менее чем 10 процентов голосующих акций </w:t>
      </w:r>
      <w:r>
        <w:t>О</w:t>
      </w:r>
      <w:r w:rsidRPr="00095955">
        <w:t xml:space="preserve">бщества, должно быть проведено в течение 40 дней с момента представления требования о проведении внеочередного </w:t>
      </w:r>
      <w:r>
        <w:t>О</w:t>
      </w:r>
      <w:r w:rsidRPr="00095955">
        <w:t>бщего собрания акционеров</w:t>
      </w:r>
      <w:r>
        <w:t>.</w:t>
      </w:r>
    </w:p>
    <w:p w14:paraId="7EA0C81E" w14:textId="77777777" w:rsidR="00ED43D2" w:rsidRDefault="00ED43D2" w:rsidP="00ED43D2">
      <w:pPr>
        <w:pStyle w:val="ConsPlusNormal"/>
        <w:spacing w:before="60" w:after="60"/>
        <w:jc w:val="both"/>
      </w:pPr>
      <w:r w:rsidRPr="00C7160A">
        <w:t xml:space="preserve">В случаях, когда в соответствии с Федеральным законом «Об акционерных обществах» </w:t>
      </w:r>
      <w:r w:rsidRPr="001406D4">
        <w:t>от 26.12.1995 г. №208-ФЗ</w:t>
      </w:r>
      <w:r w:rsidRPr="00C7160A">
        <w:t xml:space="preserve"> </w:t>
      </w:r>
      <w:r>
        <w:t>С</w:t>
      </w:r>
      <w:r w:rsidRPr="00C7160A">
        <w:t xml:space="preserve">овет директоров общества обязан принять решение о проведении внеочередного </w:t>
      </w:r>
      <w:r>
        <w:t>О</w:t>
      </w:r>
      <w:r w:rsidRPr="00C7160A">
        <w:t xml:space="preserve">бщего собрания </w:t>
      </w:r>
      <w:r>
        <w:t>акционеров для избрания членов С</w:t>
      </w:r>
      <w:r w:rsidRPr="00C7160A">
        <w:t xml:space="preserve">овета директоров </w:t>
      </w:r>
      <w:r>
        <w:t>О</w:t>
      </w:r>
      <w:r w:rsidRPr="00C7160A">
        <w:t xml:space="preserve">бщества, такое </w:t>
      </w:r>
      <w:r>
        <w:t>О</w:t>
      </w:r>
      <w:r w:rsidRPr="00C7160A">
        <w:t>бщее собрание акционеров должно быть проведено в течение 70 дней с момента при</w:t>
      </w:r>
      <w:r>
        <w:t>нятия решения о его проведении С</w:t>
      </w:r>
      <w:r w:rsidRPr="00C7160A">
        <w:t xml:space="preserve">оветом директоров </w:t>
      </w:r>
      <w:r>
        <w:t>Общества</w:t>
      </w:r>
      <w:r w:rsidRPr="00C7160A">
        <w:t>.</w:t>
      </w:r>
    </w:p>
    <w:p w14:paraId="792A2AE2" w14:textId="77777777" w:rsidR="00ED43D2" w:rsidRDefault="00ED43D2" w:rsidP="00ED43D2">
      <w:pPr>
        <w:pStyle w:val="ConsPlusNormal"/>
        <w:spacing w:before="60" w:after="60"/>
        <w:jc w:val="both"/>
      </w:pPr>
      <w:r>
        <w:t>Сообщение о проведении Общего собрания акционеров должно быть сделано не позднее чем за 20 дней, а сообщение о проведении общего собрания акционеров, повестка дня которого содержит вопрос о реорганизации Общества, - не позднее чем за 30 дней до даты его проведения.</w:t>
      </w:r>
    </w:p>
    <w:p w14:paraId="61BC0B9F" w14:textId="77777777" w:rsidR="00ED43D2" w:rsidRDefault="00ED43D2" w:rsidP="00ED43D2">
      <w:pPr>
        <w:pStyle w:val="ConsPlusNormal"/>
        <w:spacing w:before="60" w:after="60"/>
        <w:jc w:val="both"/>
      </w:pPr>
      <w:r>
        <w:t>В случаях, предусмотренных п. 2 и 8 ст. 53 Федерального закона «Об акционерных обществах», сообщение о проведении внеочередного Общего собрания акционеров должно быть сделано не позднее чем за 70 дней до дня его проведения.</w:t>
      </w:r>
    </w:p>
    <w:p w14:paraId="0616C5C8" w14:textId="77777777" w:rsidR="00ED43D2" w:rsidRDefault="00ED43D2" w:rsidP="00ED43D2">
      <w:pPr>
        <w:pStyle w:val="ConsPlusNormal"/>
        <w:spacing w:before="60" w:after="60"/>
        <w:jc w:val="both"/>
      </w:pPr>
    </w:p>
    <w:p w14:paraId="32AE362A" w14:textId="77777777" w:rsidR="00ED43D2" w:rsidRDefault="00ED43D2" w:rsidP="00ED43D2">
      <w:pPr>
        <w:pStyle w:val="ConsPlusNormal"/>
        <w:spacing w:before="60" w:after="60"/>
        <w:jc w:val="both"/>
      </w:pPr>
      <w:r w:rsidRPr="00C51CDF">
        <w:rPr>
          <w:b/>
        </w:rPr>
        <w:t xml:space="preserve">лица, которые вправе вносить предложения в повестку дня собрания (заседания) высшего органа управления </w:t>
      </w:r>
      <w:r>
        <w:rPr>
          <w:b/>
        </w:rPr>
        <w:t>поручителя</w:t>
      </w:r>
      <w:r w:rsidRPr="00C51CDF">
        <w:rPr>
          <w:b/>
        </w:rPr>
        <w:t xml:space="preserve">, а также порядок внесения таких предложений: </w:t>
      </w:r>
      <w:r>
        <w:t>Повестка дня Общего собрания акционеров определяется Советом директоров в порядке подготовки к проведению Общего собрания акционеров.</w:t>
      </w:r>
    </w:p>
    <w:p w14:paraId="6060BF0D" w14:textId="77777777" w:rsidR="00ED43D2" w:rsidRDefault="00ED43D2" w:rsidP="00ED43D2">
      <w:pPr>
        <w:pStyle w:val="ConsPlusNormal"/>
        <w:spacing w:before="60" w:after="60"/>
        <w:jc w:val="both"/>
      </w:pPr>
      <w:r>
        <w:t>Акционеры (акционер), являющиеся в совокупности владельцами не менее чем 2 (двух) процентов голосующих акций Общества, вправе внести вопросы в повестку дня годового Общего собрания акционеров и выдвинуть кандидатов в Совет директоров, кандидата в Ревизионную комиссию, число которых не может превышать количественный состав соответствующего органа.</w:t>
      </w:r>
    </w:p>
    <w:p w14:paraId="7A8E2EBC" w14:textId="77777777" w:rsidR="00ED43D2" w:rsidRDefault="00ED43D2" w:rsidP="00ED43D2">
      <w:pPr>
        <w:pStyle w:val="ConsPlusNormal"/>
        <w:spacing w:before="60" w:after="60"/>
        <w:jc w:val="both"/>
      </w:pPr>
      <w:r>
        <w:t>Такие предложения должны поступить в Общество не позднее чем через 30 дней после окончания финансового года.</w:t>
      </w:r>
    </w:p>
    <w:p w14:paraId="3BA3DA68" w14:textId="77777777" w:rsidR="00ED43D2" w:rsidRDefault="00ED43D2" w:rsidP="00ED43D2">
      <w:pPr>
        <w:pStyle w:val="ConsPlusNormal"/>
        <w:spacing w:before="60" w:after="60"/>
        <w:jc w:val="both"/>
      </w:pPr>
      <w:r>
        <w:t>Предложение о внесении вопросов в повестку дня Общего собрания акционеров и предложение о выдвижении кандидатов вносятся в письменной форме с указанием имени (наименования) представивших их акционеров (акционера), количества и категории (типа) принадлежащих им акций и должны быть подписаны акционерами (акционером).</w:t>
      </w:r>
    </w:p>
    <w:p w14:paraId="17FEA837" w14:textId="77777777" w:rsidR="00ED43D2" w:rsidRDefault="00ED43D2" w:rsidP="00ED43D2">
      <w:pPr>
        <w:pStyle w:val="ConsPlusNormal"/>
        <w:spacing w:before="60" w:after="60"/>
        <w:jc w:val="both"/>
      </w:pPr>
      <w:r>
        <w:t>Предложение о внесении вопросов в повестку дня Общего собрания акционеров должно содержать формулировку каждого предлагаемого вопроса, а предложение о выдвижении кандидатов - имя и данные документа, удостоверяющего личность (серия и (или) номер документа, дата и место его выдачи, орган, выдавший документ), каждого предлагаемого кандидата, наименование органа, для избрания в который он предлагается, а также иные сведения о нем, предусмотренные внутренними документами Общества.</w:t>
      </w:r>
    </w:p>
    <w:p w14:paraId="1F88170E" w14:textId="77777777" w:rsidR="00ED43D2" w:rsidRDefault="00ED43D2" w:rsidP="00ED43D2">
      <w:pPr>
        <w:pStyle w:val="ConsPlusNormal"/>
        <w:spacing w:before="60" w:after="60"/>
        <w:jc w:val="both"/>
      </w:pPr>
      <w:r>
        <w:t>В соответствии со статьей 53 Федерального закона «Об акционерных обществах»</w:t>
      </w:r>
      <w:r w:rsidRPr="00C51CDF">
        <w:t xml:space="preserve"> от 26.12.1995 №208-ФЗ</w:t>
      </w:r>
      <w:r>
        <w:t xml:space="preserve"> в случае, если предлагаемая повестка дня внеочередного Общего собрания акционеров содержит вопрос об образовании единоличного исполнительного органа Общества и (или) о досрочном прекращении полномочий этого органа в соответствии с пунктами 6 и 7 статьи 69 Федерального закона «Об акционерных обществах», акционеры или акционер, являющиеся в совокупности владельцами не менее чем 2 процентов голосующих акций Общества, вправе предложить кандидата на должность единоличного исполнительного органа Общества.</w:t>
      </w:r>
    </w:p>
    <w:p w14:paraId="42E93C18" w14:textId="77777777" w:rsidR="00ED43D2" w:rsidRDefault="00ED43D2" w:rsidP="00ED43D2">
      <w:pPr>
        <w:pStyle w:val="ConsPlusNormal"/>
        <w:spacing w:before="60" w:after="60"/>
        <w:jc w:val="both"/>
      </w:pPr>
      <w:r>
        <w:t>Предложение о внесении вопросов в повестку дня Общего собрания акционеров может содержать формулировку решения по каждому предлагаемому вопросу.</w:t>
      </w:r>
    </w:p>
    <w:p w14:paraId="08B32D8E" w14:textId="77777777" w:rsidR="00ED43D2" w:rsidRPr="001E2928" w:rsidRDefault="00ED43D2" w:rsidP="00ED43D2">
      <w:pPr>
        <w:pStyle w:val="ConsPlusNormal"/>
        <w:spacing w:before="60" w:after="60"/>
        <w:jc w:val="both"/>
      </w:pPr>
      <w:r>
        <w:t>Помимо вопросов, предложенных для включения в повестку дня Общего собрания акционеров акционерами, а также в случае отсутствия таких предложений, отсутствия или недостаточного количества кандидатов для образования соответствующего органа, Совет директоров вправе включить в повестку дня Общего собрания акционеров вопросы или кандидатов в список кандидатур по своему усмотрению.</w:t>
      </w:r>
    </w:p>
    <w:p w14:paraId="5CE742FA" w14:textId="77777777" w:rsidR="00ED43D2" w:rsidRDefault="00ED43D2" w:rsidP="00ED43D2">
      <w:pPr>
        <w:pStyle w:val="ConsPlusNormal"/>
        <w:spacing w:before="60" w:after="60"/>
        <w:jc w:val="both"/>
      </w:pPr>
    </w:p>
    <w:p w14:paraId="2F0158F9" w14:textId="77777777" w:rsidR="00ED43D2" w:rsidRDefault="00ED43D2" w:rsidP="00ED43D2">
      <w:pPr>
        <w:pStyle w:val="ConsPlusNormal"/>
        <w:spacing w:before="60" w:after="60"/>
        <w:jc w:val="both"/>
      </w:pPr>
      <w:r w:rsidRPr="00C51CDF">
        <w:rPr>
          <w:b/>
        </w:rPr>
        <w:t xml:space="preserve">лица, которые вправе ознакомиться с информацией (материалами), предоставляемой (предоставляемыми) для подготовки и проведения собрания (заседания) высшего органа управления </w:t>
      </w:r>
      <w:r>
        <w:rPr>
          <w:b/>
        </w:rPr>
        <w:t>поручителя</w:t>
      </w:r>
      <w:r w:rsidRPr="00C51CDF">
        <w:rPr>
          <w:b/>
        </w:rPr>
        <w:t xml:space="preserve">, а также порядок ознакомления с такой информацией (материалами): </w:t>
      </w:r>
      <w:r w:rsidRPr="0054700A">
        <w:t xml:space="preserve">Информация (материалы), подлежащая в соответствии с действующим законодательством Российской Федерации и </w:t>
      </w:r>
      <w:r>
        <w:t>у</w:t>
      </w:r>
      <w:r w:rsidRPr="0054700A">
        <w:t>ставом предоставлению акционерам при подготовке к проведению Общего собрания акционеров, не позднее, чем за 20 (двадцать) дней, а в случае проведения Общего собрания акционеров, повестка дня которого содержит вопрос о реорганизации Общества, – не позднее, чем за 30 (тридцать) дней до проведения Общего собрания акционеров, должна быть доступна лицам, имеющим право на участие в Общем собрании акционеров, для ознакомления в по</w:t>
      </w:r>
      <w:r>
        <w:t>мещении исполнительного органа О</w:t>
      </w:r>
      <w:r w:rsidRPr="0054700A">
        <w:t>бщества и иных местах, адреса которых ук</w:t>
      </w:r>
      <w:r>
        <w:t>азаны в сообщении о проведении О</w:t>
      </w:r>
      <w:r w:rsidRPr="0054700A">
        <w:t>бщего собрания акционеров.</w:t>
      </w:r>
    </w:p>
    <w:p w14:paraId="61BF0E5D" w14:textId="77777777" w:rsidR="00ED43D2" w:rsidRDefault="00ED43D2" w:rsidP="00ED43D2">
      <w:pPr>
        <w:pStyle w:val="ConsPlusNormal"/>
        <w:spacing w:before="60" w:after="60"/>
        <w:jc w:val="both"/>
      </w:pPr>
      <w:r>
        <w:t xml:space="preserve">В соответствии с требованиями Федерального закона «Об акционерных обществах» </w:t>
      </w:r>
      <w:r w:rsidRPr="001406D4">
        <w:t>от 26.12.1995 г. №208-ФЗ</w:t>
      </w:r>
      <w:r>
        <w:t xml:space="preserve"> к</w:t>
      </w:r>
      <w:r w:rsidRPr="0054700A">
        <w:t xml:space="preserve"> информации (материалам), подлежащей предоставлению лицам, имеющим право на участие в </w:t>
      </w:r>
      <w:r>
        <w:t>О</w:t>
      </w:r>
      <w:r w:rsidRPr="0054700A">
        <w:t xml:space="preserve">бщем собрании акционеров, при подготовке к проведению </w:t>
      </w:r>
      <w:r>
        <w:t>Общего собрания акционеров О</w:t>
      </w:r>
      <w:r w:rsidRPr="0054700A">
        <w:t xml:space="preserve">бщества относятся годовой отчет </w:t>
      </w:r>
      <w:r>
        <w:t>О</w:t>
      </w:r>
      <w:r w:rsidRPr="0054700A">
        <w:t xml:space="preserve">бщества и заключение ревизионной комиссии (ревизора) </w:t>
      </w:r>
      <w:r>
        <w:t>О</w:t>
      </w:r>
      <w:r w:rsidRPr="0054700A">
        <w:t xml:space="preserve">бщества по результатам его проверки, годовая бухгалтерская (финансовая) отчетность, аудиторское заключение и заключение ревизионной комиссии (ревизора) </w:t>
      </w:r>
      <w:r>
        <w:t>О</w:t>
      </w:r>
      <w:r w:rsidRPr="0054700A">
        <w:t>бщества по результатам проверки такой отчетности, сведения о кандидате (кандидатах) в ис</w:t>
      </w:r>
      <w:r>
        <w:t>полнительные органы О</w:t>
      </w:r>
      <w:r w:rsidRPr="0054700A">
        <w:t xml:space="preserve">бщества, </w:t>
      </w:r>
      <w:r>
        <w:t>С</w:t>
      </w:r>
      <w:r w:rsidRPr="0054700A">
        <w:t xml:space="preserve">овет директоров </w:t>
      </w:r>
      <w:r>
        <w:t>О</w:t>
      </w:r>
      <w:r w:rsidRPr="0054700A">
        <w:t>бщества, р</w:t>
      </w:r>
      <w:r>
        <w:t>евизионную комиссию (ревизоры) Общества, счетную комиссию О</w:t>
      </w:r>
      <w:r w:rsidRPr="0054700A">
        <w:t xml:space="preserve">бщества, проект изменений </w:t>
      </w:r>
      <w:r>
        <w:t>и дополнений, вносимых в устав О</w:t>
      </w:r>
      <w:r w:rsidRPr="0054700A">
        <w:t xml:space="preserve">бщества, или проект устава </w:t>
      </w:r>
      <w:r>
        <w:t>О</w:t>
      </w:r>
      <w:r w:rsidRPr="0054700A">
        <w:t xml:space="preserve">бщества в новой редакции, проекты внутренних документов </w:t>
      </w:r>
      <w:r>
        <w:t>О</w:t>
      </w:r>
      <w:r w:rsidRPr="0054700A">
        <w:t xml:space="preserve">бщества, проекты решений </w:t>
      </w:r>
      <w:r>
        <w:t>О</w:t>
      </w:r>
      <w:r w:rsidRPr="0054700A">
        <w:t>бщего собрания акционеров, предусмотренная статьей 32.1 Федерального закона</w:t>
      </w:r>
      <w:r>
        <w:t xml:space="preserve"> «Об акционерных обществах»</w:t>
      </w:r>
      <w:r w:rsidRPr="0054700A">
        <w:t xml:space="preserve"> </w:t>
      </w:r>
      <w:r w:rsidRPr="00AE30F2">
        <w:t xml:space="preserve">от 26.12.1995 г. №208-ФЗ </w:t>
      </w:r>
      <w:r w:rsidRPr="0054700A">
        <w:t xml:space="preserve">информация об акционерных соглашениях, заключенных в течение года до даты проведения </w:t>
      </w:r>
      <w:r>
        <w:t>О</w:t>
      </w:r>
      <w:r w:rsidRPr="0054700A">
        <w:t xml:space="preserve">бщего собрания акционеров, а также информация (материалы), предусмотренная уставом </w:t>
      </w:r>
      <w:r>
        <w:t>О</w:t>
      </w:r>
      <w:r w:rsidRPr="0054700A">
        <w:t>бщества.</w:t>
      </w:r>
      <w:r>
        <w:t xml:space="preserve"> </w:t>
      </w:r>
      <w:r w:rsidRPr="0054700A">
        <w:t xml:space="preserve">Общество обязано по требованию лица, имеющего право на участие в </w:t>
      </w:r>
      <w:r>
        <w:t>О</w:t>
      </w:r>
      <w:r w:rsidRPr="0054700A">
        <w:t xml:space="preserve">бщем собрании акционеров, предоставить ему копии указанных документов. Плата, взимаемая </w:t>
      </w:r>
      <w:r>
        <w:t>О</w:t>
      </w:r>
      <w:r w:rsidRPr="0054700A">
        <w:t>бществом за предоставление данных копий, не может превышать затраты на их изготовление.</w:t>
      </w:r>
    </w:p>
    <w:p w14:paraId="7996F1AE" w14:textId="77777777" w:rsidR="00ED43D2" w:rsidRDefault="00ED43D2" w:rsidP="00ED43D2">
      <w:pPr>
        <w:pStyle w:val="ConsPlusNormal"/>
        <w:spacing w:before="60" w:after="60"/>
        <w:jc w:val="both"/>
      </w:pPr>
    </w:p>
    <w:p w14:paraId="2EC28FA1" w14:textId="77777777" w:rsidR="00ED43D2" w:rsidRPr="0054700A" w:rsidRDefault="00ED43D2" w:rsidP="00ED43D2">
      <w:pPr>
        <w:pStyle w:val="ConsPlusNormal"/>
        <w:spacing w:before="60" w:after="60"/>
        <w:jc w:val="both"/>
      </w:pPr>
      <w:r w:rsidRPr="00C51CDF">
        <w:rPr>
          <w:b/>
        </w:rPr>
        <w:t xml:space="preserve">порядок оглашения (доведения до сведения акционеров (участников) </w:t>
      </w:r>
      <w:r>
        <w:rPr>
          <w:b/>
        </w:rPr>
        <w:t>поручителя</w:t>
      </w:r>
      <w:r w:rsidRPr="00C51CDF">
        <w:rPr>
          <w:b/>
        </w:rPr>
        <w:t xml:space="preserve">) решений, принятых высшим органом управления </w:t>
      </w:r>
      <w:r>
        <w:rPr>
          <w:b/>
        </w:rPr>
        <w:t xml:space="preserve">поручителя, а также итогов голосования: </w:t>
      </w:r>
      <w:r w:rsidRPr="0054700A">
        <w:t>Решения, принятые Общим собранием акционеров, и итоги голосования могут оглашаться на Общем собрании акционеров, в ходе которого проводилось голосование, а также доводятся до сведения лиц, включенных в список лиц, имеющих право на участие в Общем собрании акционеров, в форме отчета об итогах голосования в порядке, предусмотренном для сообщения о проведении общего собрания акционеров, не позднее четырех рабочих дней после даты закрытия Общего собрания акционеров или даты окончания приема бюллетеней при проведении Общего собрания акционеров в форме заочного голосования.</w:t>
      </w:r>
    </w:p>
    <w:p w14:paraId="790CF138" w14:textId="77777777" w:rsidR="00ED43D2" w:rsidRDefault="00ED43D2" w:rsidP="00ED43D2">
      <w:pPr>
        <w:pStyle w:val="ConsPlusNormal"/>
        <w:spacing w:before="60" w:after="60"/>
        <w:jc w:val="both"/>
      </w:pPr>
      <w:r>
        <w:t>Протокол об итогах голосования составляется регистратором не позднее трех рабочих дней после закрытия Общего собрания акционеров или даты окончания приема бюллетеней при проведении Общего собрания акционеров в форме заочного голосования. Протокол об итогах голосования подлежит приобщению к протоколу Общего собрания акционеров.</w:t>
      </w:r>
    </w:p>
    <w:p w14:paraId="008EFA77" w14:textId="77777777" w:rsidR="00ED43D2" w:rsidRPr="009479FF" w:rsidRDefault="00ED43D2" w:rsidP="00ED43D2">
      <w:pPr>
        <w:pStyle w:val="ConsPlusNormal"/>
        <w:spacing w:before="60" w:after="60"/>
        <w:jc w:val="both"/>
      </w:pPr>
    </w:p>
    <w:p w14:paraId="082B6A4C" w14:textId="77777777" w:rsidR="00ED43D2" w:rsidRPr="009479FF" w:rsidRDefault="00ED43D2" w:rsidP="007B0FF1">
      <w:pPr>
        <w:pStyle w:val="4"/>
      </w:pPr>
      <w:bookmarkStart w:id="443" w:name="_Toc456795946"/>
      <w:r w:rsidRPr="009479FF">
        <w:t xml:space="preserve">9.1.4. Сведения о коммерческих организациях, в которых </w:t>
      </w:r>
      <w:r>
        <w:t>поручитель</w:t>
      </w:r>
      <w:r w:rsidRPr="009479FF">
        <w:t xml:space="preserve"> владеет не менее чем пятью процентами уставного капитала либо не менее чем пятью процентами обыкновенных акций</w:t>
      </w:r>
      <w:bookmarkEnd w:id="443"/>
    </w:p>
    <w:p w14:paraId="04998888" w14:textId="77777777" w:rsidR="00ED43D2" w:rsidRDefault="00ED43D2" w:rsidP="00ED43D2">
      <w:pPr>
        <w:pStyle w:val="ConsPlusNormal"/>
        <w:spacing w:before="60" w:after="60"/>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ED43D2" w:rsidRPr="00103E52" w14:paraId="683FAA6F" w14:textId="77777777" w:rsidTr="007B0FF1">
        <w:tc>
          <w:tcPr>
            <w:tcW w:w="4820" w:type="dxa"/>
            <w:shd w:val="clear" w:color="auto" w:fill="auto"/>
            <w:vAlign w:val="center"/>
          </w:tcPr>
          <w:p w14:paraId="11177AC0" w14:textId="77777777" w:rsidR="00ED43D2" w:rsidRPr="00103E52" w:rsidRDefault="00ED43D2" w:rsidP="007B0FF1">
            <w:pPr>
              <w:pStyle w:val="em-"/>
              <w:ind w:firstLine="0"/>
              <w:jc w:val="left"/>
              <w:rPr>
                <w:rFonts w:ascii="Arial" w:hAnsi="Arial" w:cs="Arial"/>
                <w:b/>
                <w:sz w:val="18"/>
                <w:szCs w:val="18"/>
              </w:rPr>
            </w:pPr>
            <w:r>
              <w:rPr>
                <w:rFonts w:ascii="Arial" w:hAnsi="Arial" w:cs="Arial"/>
                <w:b/>
                <w:sz w:val="18"/>
                <w:szCs w:val="18"/>
              </w:rPr>
              <w:t xml:space="preserve">1. </w:t>
            </w:r>
            <w:r w:rsidRPr="00103E52">
              <w:rPr>
                <w:rFonts w:ascii="Arial" w:hAnsi="Arial" w:cs="Arial"/>
                <w:b/>
                <w:sz w:val="18"/>
                <w:szCs w:val="18"/>
              </w:rPr>
              <w:t>Полное</w:t>
            </w:r>
            <w:r>
              <w:rPr>
                <w:rFonts w:ascii="Arial" w:hAnsi="Arial" w:cs="Arial"/>
                <w:b/>
                <w:sz w:val="18"/>
                <w:szCs w:val="18"/>
              </w:rPr>
              <w:t xml:space="preserve"> фирменное наименование</w:t>
            </w:r>
          </w:p>
        </w:tc>
        <w:tc>
          <w:tcPr>
            <w:tcW w:w="5103" w:type="dxa"/>
            <w:shd w:val="clear" w:color="auto" w:fill="auto"/>
            <w:vAlign w:val="center"/>
          </w:tcPr>
          <w:p w14:paraId="4CCCCF75" w14:textId="77777777" w:rsidR="00ED43D2" w:rsidRPr="00103E52" w:rsidRDefault="00ED43D2" w:rsidP="007B0FF1">
            <w:pPr>
              <w:pStyle w:val="em-"/>
              <w:ind w:firstLine="0"/>
              <w:jc w:val="left"/>
              <w:rPr>
                <w:rFonts w:ascii="Arial" w:hAnsi="Arial" w:cs="Arial"/>
                <w:sz w:val="18"/>
                <w:szCs w:val="18"/>
              </w:rPr>
            </w:pPr>
            <w:r w:rsidRPr="001C50C3">
              <w:rPr>
                <w:rFonts w:ascii="Arial" w:hAnsi="Arial" w:cs="Arial"/>
                <w:sz w:val="18"/>
                <w:szCs w:val="18"/>
              </w:rPr>
              <w:t>Общество с ограниченной ответственностью «Строительно-производственная фирма  «Стромос»</w:t>
            </w:r>
          </w:p>
        </w:tc>
      </w:tr>
      <w:tr w:rsidR="00ED43D2" w:rsidRPr="00103E52" w14:paraId="5B2D4C6B" w14:textId="77777777" w:rsidTr="007B0FF1">
        <w:tc>
          <w:tcPr>
            <w:tcW w:w="4820" w:type="dxa"/>
            <w:shd w:val="clear" w:color="auto" w:fill="auto"/>
            <w:vAlign w:val="center"/>
          </w:tcPr>
          <w:p w14:paraId="6D7A4E45" w14:textId="77777777" w:rsidR="00ED43D2" w:rsidRPr="00103E52" w:rsidRDefault="00ED43D2" w:rsidP="007B0FF1">
            <w:pPr>
              <w:pStyle w:val="em-"/>
              <w:ind w:firstLine="0"/>
              <w:jc w:val="left"/>
              <w:rPr>
                <w:rFonts w:ascii="Arial" w:hAnsi="Arial" w:cs="Arial"/>
                <w:b/>
                <w:sz w:val="18"/>
                <w:szCs w:val="18"/>
              </w:rPr>
            </w:pPr>
            <w:r w:rsidRPr="00103E52">
              <w:rPr>
                <w:rFonts w:ascii="Arial" w:hAnsi="Arial" w:cs="Arial"/>
                <w:b/>
                <w:sz w:val="18"/>
                <w:szCs w:val="18"/>
              </w:rPr>
              <w:t>Сокращенное фирменное на</w:t>
            </w:r>
            <w:r>
              <w:rPr>
                <w:rFonts w:ascii="Arial" w:hAnsi="Arial" w:cs="Arial"/>
                <w:b/>
                <w:sz w:val="18"/>
                <w:szCs w:val="18"/>
              </w:rPr>
              <w:t>именование</w:t>
            </w:r>
          </w:p>
        </w:tc>
        <w:tc>
          <w:tcPr>
            <w:tcW w:w="5103" w:type="dxa"/>
            <w:shd w:val="clear" w:color="auto" w:fill="auto"/>
            <w:vAlign w:val="center"/>
          </w:tcPr>
          <w:p w14:paraId="0819A721"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ООО «СПФ</w:t>
            </w:r>
            <w:r w:rsidRPr="001C50C3">
              <w:rPr>
                <w:rFonts w:ascii="Arial" w:hAnsi="Arial" w:cs="Arial"/>
                <w:sz w:val="18"/>
                <w:szCs w:val="18"/>
              </w:rPr>
              <w:t xml:space="preserve"> «Стромос»</w:t>
            </w:r>
          </w:p>
        </w:tc>
      </w:tr>
      <w:tr w:rsidR="00ED43D2" w:rsidRPr="00103E52" w14:paraId="38E8DB0D" w14:textId="77777777" w:rsidTr="007B0FF1">
        <w:tc>
          <w:tcPr>
            <w:tcW w:w="4820" w:type="dxa"/>
            <w:shd w:val="clear" w:color="auto" w:fill="auto"/>
            <w:vAlign w:val="center"/>
          </w:tcPr>
          <w:p w14:paraId="73D97DE2" w14:textId="77777777" w:rsidR="00ED43D2" w:rsidRPr="00103E52" w:rsidRDefault="00ED43D2" w:rsidP="007B0FF1">
            <w:pPr>
              <w:pStyle w:val="em-"/>
              <w:ind w:firstLine="0"/>
              <w:jc w:val="left"/>
              <w:rPr>
                <w:rFonts w:ascii="Arial" w:hAnsi="Arial" w:cs="Arial"/>
                <w:b/>
                <w:sz w:val="18"/>
                <w:szCs w:val="18"/>
              </w:rPr>
            </w:pPr>
            <w:r w:rsidRPr="00103E52">
              <w:rPr>
                <w:rFonts w:ascii="Arial" w:hAnsi="Arial" w:cs="Arial"/>
                <w:b/>
                <w:sz w:val="18"/>
                <w:szCs w:val="18"/>
              </w:rPr>
              <w:t>Место нахождения</w:t>
            </w:r>
          </w:p>
        </w:tc>
        <w:tc>
          <w:tcPr>
            <w:tcW w:w="5103" w:type="dxa"/>
            <w:shd w:val="clear" w:color="auto" w:fill="auto"/>
            <w:vAlign w:val="center"/>
          </w:tcPr>
          <w:p w14:paraId="79BF3F35" w14:textId="77777777" w:rsidR="00ED43D2" w:rsidRPr="00103E52" w:rsidRDefault="00ED43D2" w:rsidP="007B0FF1">
            <w:pPr>
              <w:pStyle w:val="em-"/>
              <w:ind w:firstLine="0"/>
              <w:jc w:val="left"/>
              <w:rPr>
                <w:rFonts w:ascii="Arial" w:hAnsi="Arial" w:cs="Arial"/>
                <w:sz w:val="18"/>
                <w:szCs w:val="18"/>
              </w:rPr>
            </w:pPr>
            <w:r w:rsidRPr="001C50C3">
              <w:rPr>
                <w:rFonts w:ascii="Arial" w:hAnsi="Arial" w:cs="Arial"/>
                <w:sz w:val="18"/>
                <w:szCs w:val="18"/>
              </w:rPr>
              <w:t>428024, Чувашская  Республика, г. Чебоксары ул. И.Я. Яковлева проспект, д.2 А</w:t>
            </w:r>
          </w:p>
        </w:tc>
      </w:tr>
      <w:tr w:rsidR="00ED43D2" w:rsidRPr="00103E52" w14:paraId="01A5C5A0" w14:textId="77777777" w:rsidTr="007B0FF1">
        <w:tc>
          <w:tcPr>
            <w:tcW w:w="4820" w:type="dxa"/>
            <w:shd w:val="clear" w:color="auto" w:fill="auto"/>
            <w:vAlign w:val="center"/>
          </w:tcPr>
          <w:p w14:paraId="582852DE" w14:textId="77777777" w:rsidR="00ED43D2" w:rsidRPr="00103E52" w:rsidRDefault="00ED43D2" w:rsidP="007B0FF1">
            <w:pPr>
              <w:pStyle w:val="em-"/>
              <w:ind w:firstLine="0"/>
              <w:jc w:val="left"/>
              <w:rPr>
                <w:rFonts w:ascii="Arial" w:hAnsi="Arial" w:cs="Arial"/>
                <w:b/>
                <w:sz w:val="18"/>
                <w:szCs w:val="18"/>
              </w:rPr>
            </w:pPr>
            <w:r>
              <w:rPr>
                <w:rFonts w:ascii="Arial" w:hAnsi="Arial" w:cs="Arial"/>
                <w:b/>
                <w:sz w:val="18"/>
                <w:szCs w:val="18"/>
              </w:rPr>
              <w:t>ИНН (если применимо)</w:t>
            </w:r>
          </w:p>
        </w:tc>
        <w:tc>
          <w:tcPr>
            <w:tcW w:w="5103" w:type="dxa"/>
            <w:shd w:val="clear" w:color="auto" w:fill="auto"/>
            <w:vAlign w:val="center"/>
          </w:tcPr>
          <w:p w14:paraId="1E0003FD" w14:textId="77777777" w:rsidR="00ED43D2" w:rsidRPr="00103E52" w:rsidRDefault="00ED43D2" w:rsidP="007B0FF1">
            <w:pPr>
              <w:pStyle w:val="em-"/>
              <w:ind w:firstLine="0"/>
              <w:jc w:val="left"/>
              <w:rPr>
                <w:rFonts w:ascii="Arial" w:hAnsi="Arial" w:cs="Arial"/>
                <w:sz w:val="18"/>
                <w:szCs w:val="18"/>
              </w:rPr>
            </w:pPr>
            <w:r w:rsidRPr="001C50C3">
              <w:rPr>
                <w:rFonts w:ascii="Arial" w:hAnsi="Arial" w:cs="Arial"/>
                <w:bCs/>
                <w:sz w:val="18"/>
                <w:szCs w:val="18"/>
              </w:rPr>
              <w:t>2127000767</w:t>
            </w:r>
          </w:p>
        </w:tc>
      </w:tr>
      <w:tr w:rsidR="00ED43D2" w:rsidRPr="00103E52" w14:paraId="1B8033A3" w14:textId="77777777" w:rsidTr="007B0FF1">
        <w:tc>
          <w:tcPr>
            <w:tcW w:w="4820" w:type="dxa"/>
            <w:shd w:val="clear" w:color="auto" w:fill="auto"/>
            <w:vAlign w:val="center"/>
          </w:tcPr>
          <w:p w14:paraId="4F9B2DE4" w14:textId="77777777" w:rsidR="00ED43D2" w:rsidRPr="00103E52" w:rsidRDefault="00ED43D2" w:rsidP="007B0FF1">
            <w:pPr>
              <w:pStyle w:val="em-"/>
              <w:ind w:firstLine="0"/>
              <w:jc w:val="left"/>
              <w:rPr>
                <w:rFonts w:ascii="Arial" w:hAnsi="Arial" w:cs="Arial"/>
                <w:b/>
                <w:sz w:val="18"/>
                <w:szCs w:val="18"/>
              </w:rPr>
            </w:pPr>
            <w:r w:rsidRPr="00103E52">
              <w:rPr>
                <w:rFonts w:ascii="Arial" w:hAnsi="Arial" w:cs="Arial"/>
                <w:b/>
                <w:sz w:val="18"/>
                <w:szCs w:val="18"/>
              </w:rPr>
              <w:t>ОГРН (если применимо)</w:t>
            </w:r>
          </w:p>
        </w:tc>
        <w:tc>
          <w:tcPr>
            <w:tcW w:w="5103" w:type="dxa"/>
            <w:shd w:val="clear" w:color="auto" w:fill="auto"/>
            <w:vAlign w:val="center"/>
          </w:tcPr>
          <w:p w14:paraId="0F3C6876" w14:textId="77777777" w:rsidR="00ED43D2" w:rsidRPr="00103E52" w:rsidRDefault="00ED43D2" w:rsidP="007B0FF1">
            <w:pPr>
              <w:pStyle w:val="em-"/>
              <w:ind w:firstLine="0"/>
              <w:jc w:val="left"/>
              <w:rPr>
                <w:rFonts w:ascii="Arial" w:hAnsi="Arial" w:cs="Arial"/>
                <w:sz w:val="18"/>
                <w:szCs w:val="18"/>
              </w:rPr>
            </w:pPr>
            <w:r w:rsidRPr="001C50C3">
              <w:rPr>
                <w:rFonts w:ascii="Arial" w:hAnsi="Arial" w:cs="Arial"/>
                <w:sz w:val="18"/>
                <w:szCs w:val="18"/>
              </w:rPr>
              <w:t>1022100970990</w:t>
            </w:r>
          </w:p>
        </w:tc>
      </w:tr>
      <w:tr w:rsidR="00ED43D2" w:rsidRPr="00103E52" w14:paraId="2041A877" w14:textId="77777777" w:rsidTr="007B0FF1">
        <w:tc>
          <w:tcPr>
            <w:tcW w:w="4820" w:type="dxa"/>
            <w:shd w:val="clear" w:color="auto" w:fill="auto"/>
            <w:vAlign w:val="center"/>
          </w:tcPr>
          <w:p w14:paraId="2049B39B" w14:textId="77777777" w:rsidR="00ED43D2" w:rsidRPr="007B4DB4" w:rsidRDefault="00ED43D2" w:rsidP="007B0FF1">
            <w:pPr>
              <w:pStyle w:val="em-"/>
              <w:ind w:firstLine="0"/>
              <w:jc w:val="left"/>
              <w:rPr>
                <w:rFonts w:ascii="Arial" w:hAnsi="Arial" w:cs="Arial"/>
                <w:b/>
                <w:sz w:val="18"/>
                <w:szCs w:val="18"/>
              </w:rPr>
            </w:pPr>
            <w:r>
              <w:rPr>
                <w:rFonts w:ascii="Arial" w:hAnsi="Arial" w:cs="Arial"/>
                <w:b/>
                <w:sz w:val="18"/>
                <w:szCs w:val="18"/>
              </w:rPr>
              <w:t>Д</w:t>
            </w:r>
            <w:r w:rsidRPr="006C224C">
              <w:rPr>
                <w:rFonts w:ascii="Arial" w:hAnsi="Arial" w:cs="Arial"/>
                <w:b/>
                <w:sz w:val="18"/>
                <w:szCs w:val="18"/>
              </w:rPr>
              <w:t xml:space="preserve">оля </w:t>
            </w:r>
            <w:r>
              <w:rPr>
                <w:rFonts w:ascii="Arial" w:hAnsi="Arial" w:cs="Arial"/>
                <w:b/>
                <w:sz w:val="18"/>
                <w:szCs w:val="18"/>
              </w:rPr>
              <w:t>поручителя</w:t>
            </w:r>
            <w:r w:rsidRPr="006C224C">
              <w:rPr>
                <w:rFonts w:ascii="Arial" w:hAnsi="Arial" w:cs="Arial"/>
                <w:b/>
                <w:sz w:val="18"/>
                <w:szCs w:val="18"/>
              </w:rPr>
              <w:t xml:space="preserve"> в уставном капитале коммерческой организации</w:t>
            </w:r>
          </w:p>
        </w:tc>
        <w:tc>
          <w:tcPr>
            <w:tcW w:w="5103" w:type="dxa"/>
            <w:shd w:val="clear" w:color="auto" w:fill="auto"/>
            <w:vAlign w:val="center"/>
          </w:tcPr>
          <w:p w14:paraId="467C0E69"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100%</w:t>
            </w:r>
          </w:p>
        </w:tc>
      </w:tr>
      <w:tr w:rsidR="00ED43D2" w:rsidRPr="00103E52" w14:paraId="3B83BDFE" w14:textId="77777777" w:rsidTr="007B0FF1">
        <w:tc>
          <w:tcPr>
            <w:tcW w:w="4820" w:type="dxa"/>
            <w:shd w:val="clear" w:color="auto" w:fill="auto"/>
            <w:vAlign w:val="center"/>
          </w:tcPr>
          <w:p w14:paraId="11E89A4D" w14:textId="77777777" w:rsidR="00ED43D2" w:rsidRPr="007B4DB4" w:rsidRDefault="00ED43D2" w:rsidP="007B0FF1">
            <w:pPr>
              <w:pStyle w:val="em-"/>
              <w:ind w:firstLine="0"/>
              <w:jc w:val="left"/>
              <w:rPr>
                <w:rFonts w:ascii="Arial" w:hAnsi="Arial" w:cs="Arial"/>
                <w:b/>
                <w:sz w:val="18"/>
                <w:szCs w:val="18"/>
              </w:rPr>
            </w:pPr>
            <w:r>
              <w:rPr>
                <w:rFonts w:ascii="Arial" w:hAnsi="Arial" w:cs="Arial"/>
                <w:b/>
                <w:sz w:val="18"/>
                <w:szCs w:val="18"/>
              </w:rPr>
              <w:t>Д</w:t>
            </w:r>
            <w:r w:rsidRPr="006C224C">
              <w:rPr>
                <w:rFonts w:ascii="Arial" w:hAnsi="Arial" w:cs="Arial"/>
                <w:b/>
                <w:sz w:val="18"/>
                <w:szCs w:val="18"/>
              </w:rPr>
              <w:t xml:space="preserve">оля принадлежащих </w:t>
            </w:r>
            <w:r>
              <w:rPr>
                <w:rFonts w:ascii="Arial" w:hAnsi="Arial" w:cs="Arial"/>
                <w:b/>
                <w:sz w:val="18"/>
                <w:szCs w:val="18"/>
              </w:rPr>
              <w:t>поручителю</w:t>
            </w:r>
            <w:r w:rsidRPr="006C224C">
              <w:rPr>
                <w:rFonts w:ascii="Arial" w:hAnsi="Arial" w:cs="Arial"/>
                <w:b/>
                <w:sz w:val="18"/>
                <w:szCs w:val="18"/>
              </w:rPr>
              <w:t xml:space="preserve"> обыкновенных акций такого акционерного общества</w:t>
            </w:r>
          </w:p>
        </w:tc>
        <w:tc>
          <w:tcPr>
            <w:tcW w:w="5103" w:type="dxa"/>
            <w:shd w:val="clear" w:color="auto" w:fill="auto"/>
            <w:vAlign w:val="center"/>
          </w:tcPr>
          <w:p w14:paraId="237430E0"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Не применимо</w:t>
            </w:r>
          </w:p>
        </w:tc>
      </w:tr>
      <w:tr w:rsidR="00ED43D2" w:rsidRPr="00103E52" w14:paraId="3F164C99" w14:textId="77777777" w:rsidTr="007B0FF1">
        <w:tc>
          <w:tcPr>
            <w:tcW w:w="4820" w:type="dxa"/>
            <w:shd w:val="clear" w:color="auto" w:fill="auto"/>
            <w:vAlign w:val="center"/>
          </w:tcPr>
          <w:p w14:paraId="481C9117" w14:textId="77777777" w:rsidR="00ED43D2" w:rsidRPr="007B4DB4" w:rsidRDefault="00ED43D2" w:rsidP="007B0FF1">
            <w:pPr>
              <w:pStyle w:val="em-"/>
              <w:ind w:firstLine="0"/>
              <w:jc w:val="left"/>
              <w:rPr>
                <w:rFonts w:ascii="Arial" w:hAnsi="Arial" w:cs="Arial"/>
                <w:b/>
                <w:sz w:val="18"/>
                <w:szCs w:val="18"/>
              </w:rPr>
            </w:pPr>
            <w:r>
              <w:rPr>
                <w:rFonts w:ascii="Arial" w:hAnsi="Arial" w:cs="Arial"/>
                <w:b/>
                <w:sz w:val="18"/>
                <w:szCs w:val="18"/>
              </w:rPr>
              <w:t>Д</w:t>
            </w:r>
            <w:r w:rsidRPr="006C224C">
              <w:rPr>
                <w:rFonts w:ascii="Arial" w:hAnsi="Arial" w:cs="Arial"/>
                <w:b/>
                <w:sz w:val="18"/>
                <w:szCs w:val="18"/>
              </w:rPr>
              <w:t xml:space="preserve">оля коммерческой организации в уставном капитале </w:t>
            </w:r>
            <w:r>
              <w:rPr>
                <w:rFonts w:ascii="Arial" w:hAnsi="Arial" w:cs="Arial"/>
                <w:b/>
                <w:sz w:val="18"/>
                <w:szCs w:val="18"/>
              </w:rPr>
              <w:t>поручителя</w:t>
            </w:r>
            <w:r w:rsidRPr="006C224C">
              <w:rPr>
                <w:rFonts w:ascii="Arial" w:hAnsi="Arial" w:cs="Arial"/>
                <w:b/>
                <w:sz w:val="18"/>
                <w:szCs w:val="18"/>
              </w:rPr>
              <w:t xml:space="preserve"> - коммерческой организации</w:t>
            </w:r>
          </w:p>
        </w:tc>
        <w:tc>
          <w:tcPr>
            <w:tcW w:w="5103" w:type="dxa"/>
            <w:shd w:val="clear" w:color="auto" w:fill="auto"/>
            <w:vAlign w:val="center"/>
          </w:tcPr>
          <w:p w14:paraId="0AF6F4B4"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Не имеет</w:t>
            </w:r>
          </w:p>
        </w:tc>
      </w:tr>
      <w:tr w:rsidR="00ED43D2" w:rsidRPr="00103E52" w14:paraId="53C66461" w14:textId="77777777" w:rsidTr="007B0FF1">
        <w:tc>
          <w:tcPr>
            <w:tcW w:w="4820" w:type="dxa"/>
            <w:shd w:val="clear" w:color="auto" w:fill="auto"/>
            <w:vAlign w:val="center"/>
          </w:tcPr>
          <w:p w14:paraId="55854DB1" w14:textId="32197148" w:rsidR="00ED43D2" w:rsidRPr="007B4DB4" w:rsidRDefault="00F51849" w:rsidP="00F51849">
            <w:pPr>
              <w:pStyle w:val="em-"/>
              <w:ind w:firstLine="0"/>
              <w:jc w:val="left"/>
              <w:rPr>
                <w:rFonts w:ascii="Arial" w:hAnsi="Arial" w:cs="Arial"/>
                <w:b/>
                <w:sz w:val="18"/>
                <w:szCs w:val="18"/>
              </w:rPr>
            </w:pPr>
            <w:r>
              <w:rPr>
                <w:rFonts w:ascii="Arial" w:hAnsi="Arial" w:cs="Arial"/>
                <w:b/>
                <w:sz w:val="18"/>
                <w:szCs w:val="18"/>
              </w:rPr>
              <w:t>Д</w:t>
            </w:r>
            <w:r w:rsidRPr="00F51849">
              <w:rPr>
                <w:rFonts w:ascii="Arial" w:hAnsi="Arial" w:cs="Arial"/>
                <w:b/>
                <w:sz w:val="18"/>
                <w:szCs w:val="18"/>
              </w:rPr>
              <w:t xml:space="preserve">оля принадлежащих коммерческой организации обыкновенных акций </w:t>
            </w:r>
            <w:r>
              <w:rPr>
                <w:rFonts w:ascii="Arial" w:hAnsi="Arial" w:cs="Arial"/>
                <w:b/>
                <w:sz w:val="18"/>
                <w:szCs w:val="18"/>
              </w:rPr>
              <w:t>поручителя</w:t>
            </w:r>
          </w:p>
        </w:tc>
        <w:tc>
          <w:tcPr>
            <w:tcW w:w="5103" w:type="dxa"/>
            <w:shd w:val="clear" w:color="auto" w:fill="auto"/>
            <w:vAlign w:val="center"/>
          </w:tcPr>
          <w:p w14:paraId="76025D68"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Не имеет</w:t>
            </w:r>
          </w:p>
        </w:tc>
      </w:tr>
    </w:tbl>
    <w:p w14:paraId="12243549" w14:textId="77777777" w:rsidR="00F51849" w:rsidRDefault="00F51849" w:rsidP="00ED43D2">
      <w:pPr>
        <w:pStyle w:val="ConsPlusNormal"/>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ED43D2" w:rsidRPr="00103E52" w14:paraId="338DE0F2" w14:textId="77777777" w:rsidTr="007B0FF1">
        <w:tc>
          <w:tcPr>
            <w:tcW w:w="4820" w:type="dxa"/>
            <w:shd w:val="clear" w:color="auto" w:fill="auto"/>
            <w:vAlign w:val="center"/>
          </w:tcPr>
          <w:p w14:paraId="5E89D4BB" w14:textId="77777777" w:rsidR="00ED43D2" w:rsidRPr="00103E52" w:rsidRDefault="00ED43D2" w:rsidP="007B0FF1">
            <w:pPr>
              <w:pStyle w:val="em-"/>
              <w:ind w:firstLine="0"/>
              <w:jc w:val="left"/>
              <w:rPr>
                <w:rFonts w:ascii="Arial" w:hAnsi="Arial" w:cs="Arial"/>
                <w:b/>
                <w:sz w:val="18"/>
                <w:szCs w:val="18"/>
              </w:rPr>
            </w:pPr>
            <w:r>
              <w:rPr>
                <w:rFonts w:ascii="Arial" w:hAnsi="Arial" w:cs="Arial"/>
                <w:b/>
                <w:sz w:val="18"/>
                <w:szCs w:val="18"/>
              </w:rPr>
              <w:t xml:space="preserve">2. </w:t>
            </w:r>
            <w:r w:rsidRPr="00103E52">
              <w:rPr>
                <w:rFonts w:ascii="Arial" w:hAnsi="Arial" w:cs="Arial"/>
                <w:b/>
                <w:sz w:val="18"/>
                <w:szCs w:val="18"/>
              </w:rPr>
              <w:t>Полное</w:t>
            </w:r>
            <w:r>
              <w:rPr>
                <w:rFonts w:ascii="Arial" w:hAnsi="Arial" w:cs="Arial"/>
                <w:b/>
                <w:sz w:val="18"/>
                <w:szCs w:val="18"/>
              </w:rPr>
              <w:t xml:space="preserve"> фирменное наименование</w:t>
            </w:r>
          </w:p>
        </w:tc>
        <w:tc>
          <w:tcPr>
            <w:tcW w:w="5103" w:type="dxa"/>
            <w:shd w:val="clear" w:color="auto" w:fill="auto"/>
            <w:vAlign w:val="center"/>
          </w:tcPr>
          <w:p w14:paraId="68B2EF29" w14:textId="77777777" w:rsidR="00ED43D2" w:rsidRPr="00103E52" w:rsidRDefault="00ED43D2" w:rsidP="007B0FF1">
            <w:pPr>
              <w:pStyle w:val="em-"/>
              <w:ind w:firstLine="0"/>
              <w:jc w:val="left"/>
              <w:rPr>
                <w:rFonts w:ascii="Arial" w:hAnsi="Arial" w:cs="Arial"/>
                <w:sz w:val="18"/>
                <w:szCs w:val="18"/>
              </w:rPr>
            </w:pPr>
            <w:r w:rsidRPr="001C50C3">
              <w:rPr>
                <w:rFonts w:ascii="Arial" w:hAnsi="Arial" w:cs="Arial"/>
                <w:sz w:val="18"/>
                <w:szCs w:val="18"/>
              </w:rPr>
              <w:t>Общество с ограниченной ответственностью «Лечебно-оздоровительный центр «Дорожник»</w:t>
            </w:r>
          </w:p>
        </w:tc>
      </w:tr>
      <w:tr w:rsidR="00ED43D2" w:rsidRPr="00103E52" w14:paraId="6F44CD6E" w14:textId="77777777" w:rsidTr="007B0FF1">
        <w:tc>
          <w:tcPr>
            <w:tcW w:w="4820" w:type="dxa"/>
            <w:shd w:val="clear" w:color="auto" w:fill="auto"/>
            <w:vAlign w:val="center"/>
          </w:tcPr>
          <w:p w14:paraId="64FB70B7" w14:textId="77777777" w:rsidR="00ED43D2" w:rsidRPr="00103E52" w:rsidRDefault="00ED43D2" w:rsidP="007B0FF1">
            <w:pPr>
              <w:pStyle w:val="em-"/>
              <w:ind w:firstLine="0"/>
              <w:jc w:val="left"/>
              <w:rPr>
                <w:rFonts w:ascii="Arial" w:hAnsi="Arial" w:cs="Arial"/>
                <w:b/>
                <w:sz w:val="18"/>
                <w:szCs w:val="18"/>
              </w:rPr>
            </w:pPr>
            <w:r w:rsidRPr="00103E52">
              <w:rPr>
                <w:rFonts w:ascii="Arial" w:hAnsi="Arial" w:cs="Arial"/>
                <w:b/>
                <w:sz w:val="18"/>
                <w:szCs w:val="18"/>
              </w:rPr>
              <w:t>Сокращенное фирменное на</w:t>
            </w:r>
            <w:r>
              <w:rPr>
                <w:rFonts w:ascii="Arial" w:hAnsi="Arial" w:cs="Arial"/>
                <w:b/>
                <w:sz w:val="18"/>
                <w:szCs w:val="18"/>
              </w:rPr>
              <w:t>именование</w:t>
            </w:r>
          </w:p>
        </w:tc>
        <w:tc>
          <w:tcPr>
            <w:tcW w:w="5103" w:type="dxa"/>
            <w:shd w:val="clear" w:color="auto" w:fill="auto"/>
            <w:vAlign w:val="center"/>
          </w:tcPr>
          <w:p w14:paraId="1D1FFD4A" w14:textId="77777777" w:rsidR="00ED43D2" w:rsidRPr="00103E52" w:rsidRDefault="00ED43D2" w:rsidP="007B0FF1">
            <w:pPr>
              <w:pStyle w:val="em-"/>
              <w:ind w:firstLine="0"/>
              <w:jc w:val="left"/>
              <w:rPr>
                <w:rFonts w:ascii="Arial" w:hAnsi="Arial" w:cs="Arial"/>
                <w:sz w:val="18"/>
                <w:szCs w:val="18"/>
              </w:rPr>
            </w:pPr>
            <w:r w:rsidRPr="001C50C3">
              <w:rPr>
                <w:rFonts w:ascii="Arial" w:hAnsi="Arial" w:cs="Arial"/>
                <w:sz w:val="18"/>
                <w:szCs w:val="18"/>
              </w:rPr>
              <w:t>ООО «ЛОЦ «Дорожник</w:t>
            </w:r>
            <w:r>
              <w:rPr>
                <w:rFonts w:ascii="Arial" w:hAnsi="Arial" w:cs="Arial"/>
                <w:sz w:val="18"/>
                <w:szCs w:val="18"/>
              </w:rPr>
              <w:t>»</w:t>
            </w:r>
          </w:p>
        </w:tc>
      </w:tr>
      <w:tr w:rsidR="00ED43D2" w:rsidRPr="00103E52" w14:paraId="4F3B62B3" w14:textId="77777777" w:rsidTr="007B0FF1">
        <w:tc>
          <w:tcPr>
            <w:tcW w:w="4820" w:type="dxa"/>
            <w:shd w:val="clear" w:color="auto" w:fill="auto"/>
            <w:vAlign w:val="center"/>
          </w:tcPr>
          <w:p w14:paraId="3D89F517" w14:textId="77777777" w:rsidR="00ED43D2" w:rsidRPr="00103E52" w:rsidRDefault="00ED43D2" w:rsidP="007B0FF1">
            <w:pPr>
              <w:pStyle w:val="em-"/>
              <w:ind w:firstLine="0"/>
              <w:jc w:val="left"/>
              <w:rPr>
                <w:rFonts w:ascii="Arial" w:hAnsi="Arial" w:cs="Arial"/>
                <w:b/>
                <w:sz w:val="18"/>
                <w:szCs w:val="18"/>
              </w:rPr>
            </w:pPr>
            <w:r w:rsidRPr="00103E52">
              <w:rPr>
                <w:rFonts w:ascii="Arial" w:hAnsi="Arial" w:cs="Arial"/>
                <w:b/>
                <w:sz w:val="18"/>
                <w:szCs w:val="18"/>
              </w:rPr>
              <w:t>Место нахождения</w:t>
            </w:r>
          </w:p>
        </w:tc>
        <w:tc>
          <w:tcPr>
            <w:tcW w:w="5103" w:type="dxa"/>
            <w:shd w:val="clear" w:color="auto" w:fill="auto"/>
            <w:vAlign w:val="center"/>
          </w:tcPr>
          <w:p w14:paraId="708C3E35" w14:textId="77777777" w:rsidR="00ED43D2" w:rsidRPr="00103E52" w:rsidRDefault="00ED43D2" w:rsidP="007B0FF1">
            <w:pPr>
              <w:pStyle w:val="em-"/>
              <w:ind w:firstLine="0"/>
              <w:jc w:val="left"/>
              <w:rPr>
                <w:rFonts w:ascii="Arial" w:hAnsi="Arial" w:cs="Arial"/>
                <w:sz w:val="18"/>
                <w:szCs w:val="18"/>
              </w:rPr>
            </w:pPr>
            <w:r w:rsidRPr="001C50C3">
              <w:rPr>
                <w:rFonts w:ascii="Arial" w:hAnsi="Arial" w:cs="Arial"/>
                <w:sz w:val="18"/>
                <w:szCs w:val="18"/>
              </w:rPr>
              <w:t>353407, Краснодарский край, город-курорт Анапа, с. Сукко, улица Советская 103 «А»</w:t>
            </w:r>
          </w:p>
        </w:tc>
      </w:tr>
      <w:tr w:rsidR="00ED43D2" w:rsidRPr="00103E52" w14:paraId="14130481" w14:textId="77777777" w:rsidTr="007B0FF1">
        <w:tc>
          <w:tcPr>
            <w:tcW w:w="4820" w:type="dxa"/>
            <w:shd w:val="clear" w:color="auto" w:fill="auto"/>
            <w:vAlign w:val="center"/>
          </w:tcPr>
          <w:p w14:paraId="34465926" w14:textId="77777777" w:rsidR="00ED43D2" w:rsidRPr="00103E52" w:rsidRDefault="00ED43D2" w:rsidP="007B0FF1">
            <w:pPr>
              <w:pStyle w:val="em-"/>
              <w:ind w:firstLine="0"/>
              <w:jc w:val="left"/>
              <w:rPr>
                <w:rFonts w:ascii="Arial" w:hAnsi="Arial" w:cs="Arial"/>
                <w:b/>
                <w:sz w:val="18"/>
                <w:szCs w:val="18"/>
              </w:rPr>
            </w:pPr>
            <w:r>
              <w:rPr>
                <w:rFonts w:ascii="Arial" w:hAnsi="Arial" w:cs="Arial"/>
                <w:b/>
                <w:sz w:val="18"/>
                <w:szCs w:val="18"/>
              </w:rPr>
              <w:t>ИНН (если применимо)</w:t>
            </w:r>
          </w:p>
        </w:tc>
        <w:tc>
          <w:tcPr>
            <w:tcW w:w="5103" w:type="dxa"/>
            <w:shd w:val="clear" w:color="auto" w:fill="auto"/>
            <w:vAlign w:val="center"/>
          </w:tcPr>
          <w:p w14:paraId="09D6E4C5" w14:textId="77777777" w:rsidR="00ED43D2" w:rsidRPr="00103E52" w:rsidRDefault="00ED43D2" w:rsidP="007B0FF1">
            <w:pPr>
              <w:pStyle w:val="em-"/>
              <w:ind w:firstLine="0"/>
              <w:jc w:val="left"/>
              <w:rPr>
                <w:rFonts w:ascii="Arial" w:hAnsi="Arial" w:cs="Arial"/>
                <w:sz w:val="18"/>
                <w:szCs w:val="18"/>
              </w:rPr>
            </w:pPr>
            <w:r w:rsidRPr="001C50C3">
              <w:rPr>
                <w:rFonts w:ascii="Arial" w:hAnsi="Arial" w:cs="Arial"/>
                <w:bCs/>
                <w:sz w:val="18"/>
                <w:szCs w:val="18"/>
              </w:rPr>
              <w:t>2301050337</w:t>
            </w:r>
          </w:p>
        </w:tc>
      </w:tr>
      <w:tr w:rsidR="00ED43D2" w:rsidRPr="00103E52" w14:paraId="68D25DB3" w14:textId="77777777" w:rsidTr="007B0FF1">
        <w:tc>
          <w:tcPr>
            <w:tcW w:w="4820" w:type="dxa"/>
            <w:shd w:val="clear" w:color="auto" w:fill="auto"/>
            <w:vAlign w:val="center"/>
          </w:tcPr>
          <w:p w14:paraId="38A07F69" w14:textId="77777777" w:rsidR="00ED43D2" w:rsidRPr="00103E52" w:rsidRDefault="00ED43D2" w:rsidP="007B0FF1">
            <w:pPr>
              <w:pStyle w:val="em-"/>
              <w:ind w:firstLine="0"/>
              <w:jc w:val="left"/>
              <w:rPr>
                <w:rFonts w:ascii="Arial" w:hAnsi="Arial" w:cs="Arial"/>
                <w:b/>
                <w:sz w:val="18"/>
                <w:szCs w:val="18"/>
              </w:rPr>
            </w:pPr>
            <w:r w:rsidRPr="00103E52">
              <w:rPr>
                <w:rFonts w:ascii="Arial" w:hAnsi="Arial" w:cs="Arial"/>
                <w:b/>
                <w:sz w:val="18"/>
                <w:szCs w:val="18"/>
              </w:rPr>
              <w:t>ОГРН (если применимо)</w:t>
            </w:r>
          </w:p>
        </w:tc>
        <w:tc>
          <w:tcPr>
            <w:tcW w:w="5103" w:type="dxa"/>
            <w:shd w:val="clear" w:color="auto" w:fill="auto"/>
            <w:vAlign w:val="center"/>
          </w:tcPr>
          <w:p w14:paraId="0044C1FB" w14:textId="77777777" w:rsidR="00ED43D2" w:rsidRPr="00103E52" w:rsidRDefault="00ED43D2" w:rsidP="007B0FF1">
            <w:pPr>
              <w:pStyle w:val="em-"/>
              <w:ind w:firstLine="0"/>
              <w:jc w:val="left"/>
              <w:rPr>
                <w:rFonts w:ascii="Arial" w:hAnsi="Arial" w:cs="Arial"/>
                <w:sz w:val="18"/>
                <w:szCs w:val="18"/>
              </w:rPr>
            </w:pPr>
            <w:r w:rsidRPr="001C50C3">
              <w:rPr>
                <w:rFonts w:ascii="Arial" w:hAnsi="Arial" w:cs="Arial"/>
                <w:sz w:val="18"/>
                <w:szCs w:val="18"/>
              </w:rPr>
              <w:t>1042300003680</w:t>
            </w:r>
          </w:p>
        </w:tc>
      </w:tr>
      <w:tr w:rsidR="00ED43D2" w:rsidRPr="00103E52" w14:paraId="59E993E1" w14:textId="77777777" w:rsidTr="007B0FF1">
        <w:tc>
          <w:tcPr>
            <w:tcW w:w="4820" w:type="dxa"/>
            <w:shd w:val="clear" w:color="auto" w:fill="auto"/>
            <w:vAlign w:val="center"/>
          </w:tcPr>
          <w:p w14:paraId="6961799D" w14:textId="77777777" w:rsidR="00ED43D2" w:rsidRPr="007B4DB4" w:rsidRDefault="00ED43D2" w:rsidP="007B0FF1">
            <w:pPr>
              <w:pStyle w:val="em-"/>
              <w:ind w:firstLine="0"/>
              <w:jc w:val="left"/>
              <w:rPr>
                <w:rFonts w:ascii="Arial" w:hAnsi="Arial" w:cs="Arial"/>
                <w:b/>
                <w:sz w:val="18"/>
                <w:szCs w:val="18"/>
              </w:rPr>
            </w:pPr>
            <w:r>
              <w:rPr>
                <w:rFonts w:ascii="Arial" w:hAnsi="Arial" w:cs="Arial"/>
                <w:b/>
                <w:sz w:val="18"/>
                <w:szCs w:val="18"/>
              </w:rPr>
              <w:t>Д</w:t>
            </w:r>
            <w:r w:rsidRPr="006C224C">
              <w:rPr>
                <w:rFonts w:ascii="Arial" w:hAnsi="Arial" w:cs="Arial"/>
                <w:b/>
                <w:sz w:val="18"/>
                <w:szCs w:val="18"/>
              </w:rPr>
              <w:t xml:space="preserve">оля </w:t>
            </w:r>
            <w:r>
              <w:rPr>
                <w:rFonts w:ascii="Arial" w:hAnsi="Arial" w:cs="Arial"/>
                <w:b/>
                <w:sz w:val="18"/>
                <w:szCs w:val="18"/>
              </w:rPr>
              <w:t>поручителя</w:t>
            </w:r>
            <w:r w:rsidRPr="006C224C">
              <w:rPr>
                <w:rFonts w:ascii="Arial" w:hAnsi="Arial" w:cs="Arial"/>
                <w:b/>
                <w:sz w:val="18"/>
                <w:szCs w:val="18"/>
              </w:rPr>
              <w:t xml:space="preserve"> в уставном капитале коммерческой организации</w:t>
            </w:r>
          </w:p>
        </w:tc>
        <w:tc>
          <w:tcPr>
            <w:tcW w:w="5103" w:type="dxa"/>
            <w:shd w:val="clear" w:color="auto" w:fill="auto"/>
            <w:vAlign w:val="center"/>
          </w:tcPr>
          <w:p w14:paraId="5B835F3D"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100%</w:t>
            </w:r>
          </w:p>
        </w:tc>
      </w:tr>
      <w:tr w:rsidR="00ED43D2" w:rsidRPr="00103E52" w14:paraId="16A3B3C6" w14:textId="77777777" w:rsidTr="007B0FF1">
        <w:tc>
          <w:tcPr>
            <w:tcW w:w="4820" w:type="dxa"/>
            <w:shd w:val="clear" w:color="auto" w:fill="auto"/>
            <w:vAlign w:val="center"/>
          </w:tcPr>
          <w:p w14:paraId="70DB0E14" w14:textId="77777777" w:rsidR="00ED43D2" w:rsidRPr="007B4DB4" w:rsidRDefault="00ED43D2" w:rsidP="007B0FF1">
            <w:pPr>
              <w:pStyle w:val="em-"/>
              <w:ind w:firstLine="0"/>
              <w:jc w:val="left"/>
              <w:rPr>
                <w:rFonts w:ascii="Arial" w:hAnsi="Arial" w:cs="Arial"/>
                <w:b/>
                <w:sz w:val="18"/>
                <w:szCs w:val="18"/>
              </w:rPr>
            </w:pPr>
            <w:r>
              <w:rPr>
                <w:rFonts w:ascii="Arial" w:hAnsi="Arial" w:cs="Arial"/>
                <w:b/>
                <w:sz w:val="18"/>
                <w:szCs w:val="18"/>
              </w:rPr>
              <w:t>Д</w:t>
            </w:r>
            <w:r w:rsidRPr="006C224C">
              <w:rPr>
                <w:rFonts w:ascii="Arial" w:hAnsi="Arial" w:cs="Arial"/>
                <w:b/>
                <w:sz w:val="18"/>
                <w:szCs w:val="18"/>
              </w:rPr>
              <w:t xml:space="preserve">оля принадлежащих </w:t>
            </w:r>
            <w:r>
              <w:rPr>
                <w:rFonts w:ascii="Arial" w:hAnsi="Arial" w:cs="Arial"/>
                <w:b/>
                <w:sz w:val="18"/>
                <w:szCs w:val="18"/>
              </w:rPr>
              <w:t>поручителю</w:t>
            </w:r>
            <w:r w:rsidRPr="006C224C">
              <w:rPr>
                <w:rFonts w:ascii="Arial" w:hAnsi="Arial" w:cs="Arial"/>
                <w:b/>
                <w:sz w:val="18"/>
                <w:szCs w:val="18"/>
              </w:rPr>
              <w:t xml:space="preserve"> обыкновенных акций такого акционерного общества</w:t>
            </w:r>
          </w:p>
        </w:tc>
        <w:tc>
          <w:tcPr>
            <w:tcW w:w="5103" w:type="dxa"/>
            <w:shd w:val="clear" w:color="auto" w:fill="auto"/>
            <w:vAlign w:val="center"/>
          </w:tcPr>
          <w:p w14:paraId="1EB81253"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Не применимо</w:t>
            </w:r>
          </w:p>
        </w:tc>
      </w:tr>
      <w:tr w:rsidR="00ED43D2" w:rsidRPr="00103E52" w14:paraId="5D2A185F" w14:textId="77777777" w:rsidTr="007B0FF1">
        <w:tc>
          <w:tcPr>
            <w:tcW w:w="4820" w:type="dxa"/>
            <w:shd w:val="clear" w:color="auto" w:fill="auto"/>
            <w:vAlign w:val="center"/>
          </w:tcPr>
          <w:p w14:paraId="2134808F" w14:textId="77777777" w:rsidR="00ED43D2" w:rsidRPr="007B4DB4" w:rsidRDefault="00ED43D2" w:rsidP="007B0FF1">
            <w:pPr>
              <w:pStyle w:val="em-"/>
              <w:ind w:firstLine="0"/>
              <w:jc w:val="left"/>
              <w:rPr>
                <w:rFonts w:ascii="Arial" w:hAnsi="Arial" w:cs="Arial"/>
                <w:b/>
                <w:sz w:val="18"/>
                <w:szCs w:val="18"/>
              </w:rPr>
            </w:pPr>
            <w:r>
              <w:rPr>
                <w:rFonts w:ascii="Arial" w:hAnsi="Arial" w:cs="Arial"/>
                <w:b/>
                <w:sz w:val="18"/>
                <w:szCs w:val="18"/>
              </w:rPr>
              <w:t>Д</w:t>
            </w:r>
            <w:r w:rsidRPr="006C224C">
              <w:rPr>
                <w:rFonts w:ascii="Arial" w:hAnsi="Arial" w:cs="Arial"/>
                <w:b/>
                <w:sz w:val="18"/>
                <w:szCs w:val="18"/>
              </w:rPr>
              <w:t xml:space="preserve">оля коммерческой организации в уставном капитале </w:t>
            </w:r>
            <w:r>
              <w:rPr>
                <w:rFonts w:ascii="Arial" w:hAnsi="Arial" w:cs="Arial"/>
                <w:b/>
                <w:sz w:val="18"/>
                <w:szCs w:val="18"/>
              </w:rPr>
              <w:t>поручителя</w:t>
            </w:r>
            <w:r w:rsidRPr="006C224C">
              <w:rPr>
                <w:rFonts w:ascii="Arial" w:hAnsi="Arial" w:cs="Arial"/>
                <w:b/>
                <w:sz w:val="18"/>
                <w:szCs w:val="18"/>
              </w:rPr>
              <w:t xml:space="preserve"> - коммерческой организации</w:t>
            </w:r>
          </w:p>
        </w:tc>
        <w:tc>
          <w:tcPr>
            <w:tcW w:w="5103" w:type="dxa"/>
            <w:shd w:val="clear" w:color="auto" w:fill="auto"/>
            <w:vAlign w:val="center"/>
          </w:tcPr>
          <w:p w14:paraId="7634A851"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Не имеет</w:t>
            </w:r>
          </w:p>
        </w:tc>
      </w:tr>
      <w:tr w:rsidR="00ED43D2" w:rsidRPr="00103E52" w14:paraId="28B92D6B" w14:textId="77777777" w:rsidTr="007B0FF1">
        <w:tc>
          <w:tcPr>
            <w:tcW w:w="4820" w:type="dxa"/>
            <w:shd w:val="clear" w:color="auto" w:fill="auto"/>
            <w:vAlign w:val="center"/>
          </w:tcPr>
          <w:p w14:paraId="32F5D28C" w14:textId="7478F81A" w:rsidR="00ED43D2" w:rsidRPr="007B4DB4" w:rsidRDefault="00F51849" w:rsidP="007B0FF1">
            <w:pPr>
              <w:pStyle w:val="em-"/>
              <w:ind w:firstLine="0"/>
              <w:jc w:val="left"/>
              <w:rPr>
                <w:rFonts w:ascii="Arial" w:hAnsi="Arial" w:cs="Arial"/>
                <w:b/>
                <w:sz w:val="18"/>
                <w:szCs w:val="18"/>
              </w:rPr>
            </w:pPr>
            <w:r>
              <w:rPr>
                <w:rFonts w:ascii="Arial" w:hAnsi="Arial" w:cs="Arial"/>
                <w:b/>
                <w:sz w:val="18"/>
                <w:szCs w:val="18"/>
              </w:rPr>
              <w:t>Д</w:t>
            </w:r>
            <w:r w:rsidRPr="00F51849">
              <w:rPr>
                <w:rFonts w:ascii="Arial" w:hAnsi="Arial" w:cs="Arial"/>
                <w:b/>
                <w:sz w:val="18"/>
                <w:szCs w:val="18"/>
              </w:rPr>
              <w:t xml:space="preserve">оля принадлежащих коммерческой организации обыкновенных акций </w:t>
            </w:r>
            <w:r>
              <w:rPr>
                <w:rFonts w:ascii="Arial" w:hAnsi="Arial" w:cs="Arial"/>
                <w:b/>
                <w:sz w:val="18"/>
                <w:szCs w:val="18"/>
              </w:rPr>
              <w:t>поручителя</w:t>
            </w:r>
          </w:p>
        </w:tc>
        <w:tc>
          <w:tcPr>
            <w:tcW w:w="5103" w:type="dxa"/>
            <w:shd w:val="clear" w:color="auto" w:fill="auto"/>
            <w:vAlign w:val="center"/>
          </w:tcPr>
          <w:p w14:paraId="1B9B1D21"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Не имеет</w:t>
            </w:r>
          </w:p>
        </w:tc>
      </w:tr>
    </w:tbl>
    <w:p w14:paraId="63101EB6" w14:textId="77777777" w:rsidR="00ED43D2" w:rsidRDefault="00ED43D2" w:rsidP="00ED43D2">
      <w:pPr>
        <w:pStyle w:val="ConsPlusNormal"/>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ED43D2" w:rsidRPr="00103E52" w14:paraId="36C957D6" w14:textId="77777777" w:rsidTr="007B0FF1">
        <w:tc>
          <w:tcPr>
            <w:tcW w:w="4820" w:type="dxa"/>
            <w:shd w:val="clear" w:color="auto" w:fill="auto"/>
            <w:vAlign w:val="center"/>
          </w:tcPr>
          <w:p w14:paraId="7C7718D6" w14:textId="77777777" w:rsidR="00ED43D2" w:rsidRPr="00103E52" w:rsidRDefault="00ED43D2" w:rsidP="007B0FF1">
            <w:pPr>
              <w:pStyle w:val="em-"/>
              <w:ind w:firstLine="0"/>
              <w:jc w:val="left"/>
              <w:rPr>
                <w:rFonts w:ascii="Arial" w:hAnsi="Arial" w:cs="Arial"/>
                <w:b/>
                <w:sz w:val="18"/>
                <w:szCs w:val="18"/>
              </w:rPr>
            </w:pPr>
            <w:r>
              <w:rPr>
                <w:rFonts w:ascii="Arial" w:hAnsi="Arial" w:cs="Arial"/>
                <w:b/>
                <w:sz w:val="18"/>
                <w:szCs w:val="18"/>
              </w:rPr>
              <w:t xml:space="preserve">3. </w:t>
            </w:r>
            <w:r w:rsidRPr="00103E52">
              <w:rPr>
                <w:rFonts w:ascii="Arial" w:hAnsi="Arial" w:cs="Arial"/>
                <w:b/>
                <w:sz w:val="18"/>
                <w:szCs w:val="18"/>
              </w:rPr>
              <w:t>Полное</w:t>
            </w:r>
            <w:r>
              <w:rPr>
                <w:rFonts w:ascii="Arial" w:hAnsi="Arial" w:cs="Arial"/>
                <w:b/>
                <w:sz w:val="18"/>
                <w:szCs w:val="18"/>
              </w:rPr>
              <w:t xml:space="preserve"> фирменное наименование</w:t>
            </w:r>
          </w:p>
        </w:tc>
        <w:tc>
          <w:tcPr>
            <w:tcW w:w="5103" w:type="dxa"/>
            <w:shd w:val="clear" w:color="auto" w:fill="auto"/>
            <w:vAlign w:val="center"/>
          </w:tcPr>
          <w:p w14:paraId="0000B917" w14:textId="77777777" w:rsidR="00ED43D2" w:rsidRPr="00103E52" w:rsidRDefault="00ED43D2" w:rsidP="007B0FF1">
            <w:pPr>
              <w:pStyle w:val="em-"/>
              <w:ind w:firstLine="0"/>
              <w:jc w:val="left"/>
              <w:rPr>
                <w:rFonts w:ascii="Arial" w:hAnsi="Arial" w:cs="Arial"/>
                <w:sz w:val="18"/>
                <w:szCs w:val="18"/>
              </w:rPr>
            </w:pPr>
            <w:r w:rsidRPr="0013345A">
              <w:rPr>
                <w:rFonts w:ascii="Arial" w:hAnsi="Arial" w:cs="Arial"/>
                <w:sz w:val="18"/>
                <w:szCs w:val="18"/>
              </w:rPr>
              <w:t>Общество с ограниченной ответственностью «Рэйз»</w:t>
            </w:r>
          </w:p>
        </w:tc>
      </w:tr>
      <w:tr w:rsidR="00ED43D2" w:rsidRPr="00103E52" w14:paraId="0EC5C9DB" w14:textId="77777777" w:rsidTr="007B0FF1">
        <w:tc>
          <w:tcPr>
            <w:tcW w:w="4820" w:type="dxa"/>
            <w:shd w:val="clear" w:color="auto" w:fill="auto"/>
            <w:vAlign w:val="center"/>
          </w:tcPr>
          <w:p w14:paraId="653B7439" w14:textId="77777777" w:rsidR="00ED43D2" w:rsidRPr="00103E52" w:rsidRDefault="00ED43D2" w:rsidP="007B0FF1">
            <w:pPr>
              <w:pStyle w:val="em-"/>
              <w:ind w:firstLine="0"/>
              <w:jc w:val="left"/>
              <w:rPr>
                <w:rFonts w:ascii="Arial" w:hAnsi="Arial" w:cs="Arial"/>
                <w:b/>
                <w:sz w:val="18"/>
                <w:szCs w:val="18"/>
              </w:rPr>
            </w:pPr>
            <w:r w:rsidRPr="00103E52">
              <w:rPr>
                <w:rFonts w:ascii="Arial" w:hAnsi="Arial" w:cs="Arial"/>
                <w:b/>
                <w:sz w:val="18"/>
                <w:szCs w:val="18"/>
              </w:rPr>
              <w:t>Сокращенное фирменное на</w:t>
            </w:r>
            <w:r>
              <w:rPr>
                <w:rFonts w:ascii="Arial" w:hAnsi="Arial" w:cs="Arial"/>
                <w:b/>
                <w:sz w:val="18"/>
                <w:szCs w:val="18"/>
              </w:rPr>
              <w:t>именование</w:t>
            </w:r>
          </w:p>
        </w:tc>
        <w:tc>
          <w:tcPr>
            <w:tcW w:w="5103" w:type="dxa"/>
            <w:shd w:val="clear" w:color="auto" w:fill="auto"/>
            <w:vAlign w:val="center"/>
          </w:tcPr>
          <w:p w14:paraId="34E6A146" w14:textId="77777777" w:rsidR="00ED43D2" w:rsidRPr="00103E52" w:rsidRDefault="00ED43D2" w:rsidP="007B0FF1">
            <w:pPr>
              <w:pStyle w:val="em-"/>
              <w:ind w:firstLine="0"/>
              <w:jc w:val="left"/>
              <w:rPr>
                <w:rFonts w:ascii="Arial" w:hAnsi="Arial" w:cs="Arial"/>
                <w:sz w:val="18"/>
                <w:szCs w:val="18"/>
              </w:rPr>
            </w:pPr>
            <w:r w:rsidRPr="0013345A">
              <w:rPr>
                <w:rFonts w:ascii="Arial" w:hAnsi="Arial" w:cs="Arial"/>
                <w:sz w:val="18"/>
                <w:szCs w:val="18"/>
              </w:rPr>
              <w:t>ООО «Рэйз»</w:t>
            </w:r>
          </w:p>
        </w:tc>
      </w:tr>
      <w:tr w:rsidR="00ED43D2" w:rsidRPr="00103E52" w14:paraId="144FBCC4" w14:textId="77777777" w:rsidTr="007B0FF1">
        <w:tc>
          <w:tcPr>
            <w:tcW w:w="4820" w:type="dxa"/>
            <w:shd w:val="clear" w:color="auto" w:fill="auto"/>
            <w:vAlign w:val="center"/>
          </w:tcPr>
          <w:p w14:paraId="54DD9EB7" w14:textId="77777777" w:rsidR="00ED43D2" w:rsidRPr="00103E52" w:rsidRDefault="00ED43D2" w:rsidP="007B0FF1">
            <w:pPr>
              <w:pStyle w:val="em-"/>
              <w:ind w:firstLine="0"/>
              <w:jc w:val="left"/>
              <w:rPr>
                <w:rFonts w:ascii="Arial" w:hAnsi="Arial" w:cs="Arial"/>
                <w:b/>
                <w:sz w:val="18"/>
                <w:szCs w:val="18"/>
              </w:rPr>
            </w:pPr>
            <w:r w:rsidRPr="00103E52">
              <w:rPr>
                <w:rFonts w:ascii="Arial" w:hAnsi="Arial" w:cs="Arial"/>
                <w:b/>
                <w:sz w:val="18"/>
                <w:szCs w:val="18"/>
              </w:rPr>
              <w:t>Место нахождения</w:t>
            </w:r>
          </w:p>
        </w:tc>
        <w:tc>
          <w:tcPr>
            <w:tcW w:w="5103" w:type="dxa"/>
            <w:shd w:val="clear" w:color="auto" w:fill="auto"/>
            <w:vAlign w:val="center"/>
          </w:tcPr>
          <w:p w14:paraId="551EA93F" w14:textId="77777777" w:rsidR="00ED43D2" w:rsidRPr="00103E52" w:rsidRDefault="00ED43D2" w:rsidP="007B0FF1">
            <w:pPr>
              <w:pStyle w:val="em-"/>
              <w:ind w:firstLine="0"/>
              <w:jc w:val="left"/>
              <w:rPr>
                <w:rFonts w:ascii="Arial" w:hAnsi="Arial" w:cs="Arial"/>
                <w:sz w:val="18"/>
                <w:szCs w:val="18"/>
              </w:rPr>
            </w:pPr>
            <w:r w:rsidRPr="0013345A">
              <w:rPr>
                <w:rFonts w:ascii="Arial" w:hAnsi="Arial" w:cs="Arial"/>
                <w:sz w:val="18"/>
                <w:szCs w:val="18"/>
              </w:rPr>
              <w:t>628400, ХМАО-Югра, г.Сургут, проезд Дружбы, д.3</w:t>
            </w:r>
          </w:p>
        </w:tc>
      </w:tr>
      <w:tr w:rsidR="00ED43D2" w:rsidRPr="00103E52" w14:paraId="49317D84" w14:textId="77777777" w:rsidTr="007B0FF1">
        <w:tc>
          <w:tcPr>
            <w:tcW w:w="4820" w:type="dxa"/>
            <w:shd w:val="clear" w:color="auto" w:fill="auto"/>
            <w:vAlign w:val="center"/>
          </w:tcPr>
          <w:p w14:paraId="52096DBD" w14:textId="77777777" w:rsidR="00ED43D2" w:rsidRPr="00103E52" w:rsidRDefault="00ED43D2" w:rsidP="007B0FF1">
            <w:pPr>
              <w:pStyle w:val="em-"/>
              <w:ind w:firstLine="0"/>
              <w:jc w:val="left"/>
              <w:rPr>
                <w:rFonts w:ascii="Arial" w:hAnsi="Arial" w:cs="Arial"/>
                <w:b/>
                <w:sz w:val="18"/>
                <w:szCs w:val="18"/>
              </w:rPr>
            </w:pPr>
            <w:r>
              <w:rPr>
                <w:rFonts w:ascii="Arial" w:hAnsi="Arial" w:cs="Arial"/>
                <w:b/>
                <w:sz w:val="18"/>
                <w:szCs w:val="18"/>
              </w:rPr>
              <w:t>ИНН (если применимо)</w:t>
            </w:r>
          </w:p>
        </w:tc>
        <w:tc>
          <w:tcPr>
            <w:tcW w:w="5103" w:type="dxa"/>
            <w:shd w:val="clear" w:color="auto" w:fill="auto"/>
            <w:vAlign w:val="center"/>
          </w:tcPr>
          <w:p w14:paraId="4EC3D0E3" w14:textId="77777777" w:rsidR="00ED43D2" w:rsidRPr="00103E52" w:rsidRDefault="00ED43D2" w:rsidP="007B0FF1">
            <w:pPr>
              <w:pStyle w:val="em-"/>
              <w:ind w:firstLine="0"/>
              <w:jc w:val="left"/>
              <w:rPr>
                <w:rFonts w:ascii="Arial" w:hAnsi="Arial" w:cs="Arial"/>
                <w:sz w:val="18"/>
                <w:szCs w:val="18"/>
              </w:rPr>
            </w:pPr>
            <w:r w:rsidRPr="0013345A">
              <w:rPr>
                <w:rFonts w:ascii="Arial" w:hAnsi="Arial" w:cs="Arial"/>
                <w:bCs/>
                <w:sz w:val="18"/>
                <w:szCs w:val="18"/>
              </w:rPr>
              <w:t>8602006445</w:t>
            </w:r>
          </w:p>
        </w:tc>
      </w:tr>
      <w:tr w:rsidR="00ED43D2" w:rsidRPr="00103E52" w14:paraId="121EEC4A" w14:textId="77777777" w:rsidTr="007B0FF1">
        <w:tc>
          <w:tcPr>
            <w:tcW w:w="4820" w:type="dxa"/>
            <w:shd w:val="clear" w:color="auto" w:fill="auto"/>
            <w:vAlign w:val="center"/>
          </w:tcPr>
          <w:p w14:paraId="0AA8FDC2" w14:textId="77777777" w:rsidR="00ED43D2" w:rsidRPr="00103E52" w:rsidRDefault="00ED43D2" w:rsidP="007B0FF1">
            <w:pPr>
              <w:pStyle w:val="em-"/>
              <w:ind w:firstLine="0"/>
              <w:jc w:val="left"/>
              <w:rPr>
                <w:rFonts w:ascii="Arial" w:hAnsi="Arial" w:cs="Arial"/>
                <w:b/>
                <w:sz w:val="18"/>
                <w:szCs w:val="18"/>
              </w:rPr>
            </w:pPr>
            <w:r w:rsidRPr="00103E52">
              <w:rPr>
                <w:rFonts w:ascii="Arial" w:hAnsi="Arial" w:cs="Arial"/>
                <w:b/>
                <w:sz w:val="18"/>
                <w:szCs w:val="18"/>
              </w:rPr>
              <w:t>ОГРН (если применимо)</w:t>
            </w:r>
          </w:p>
        </w:tc>
        <w:tc>
          <w:tcPr>
            <w:tcW w:w="5103" w:type="dxa"/>
            <w:shd w:val="clear" w:color="auto" w:fill="auto"/>
            <w:vAlign w:val="center"/>
          </w:tcPr>
          <w:p w14:paraId="101BB5ED" w14:textId="77777777" w:rsidR="00ED43D2" w:rsidRPr="00103E52" w:rsidRDefault="00ED43D2" w:rsidP="007B0FF1">
            <w:pPr>
              <w:pStyle w:val="em-"/>
              <w:ind w:firstLine="0"/>
              <w:jc w:val="left"/>
              <w:rPr>
                <w:rFonts w:ascii="Arial" w:hAnsi="Arial" w:cs="Arial"/>
                <w:sz w:val="18"/>
                <w:szCs w:val="18"/>
              </w:rPr>
            </w:pPr>
            <w:r w:rsidRPr="0013345A">
              <w:rPr>
                <w:rFonts w:ascii="Arial" w:hAnsi="Arial" w:cs="Arial"/>
                <w:sz w:val="18"/>
                <w:szCs w:val="18"/>
              </w:rPr>
              <w:t>1058602195629</w:t>
            </w:r>
          </w:p>
        </w:tc>
      </w:tr>
      <w:tr w:rsidR="00ED43D2" w:rsidRPr="00103E52" w14:paraId="0B408D39" w14:textId="77777777" w:rsidTr="007B0FF1">
        <w:tc>
          <w:tcPr>
            <w:tcW w:w="4820" w:type="dxa"/>
            <w:shd w:val="clear" w:color="auto" w:fill="auto"/>
            <w:vAlign w:val="center"/>
          </w:tcPr>
          <w:p w14:paraId="475B8649" w14:textId="77777777" w:rsidR="00ED43D2" w:rsidRPr="007B4DB4" w:rsidRDefault="00ED43D2" w:rsidP="007B0FF1">
            <w:pPr>
              <w:pStyle w:val="em-"/>
              <w:ind w:firstLine="0"/>
              <w:jc w:val="left"/>
              <w:rPr>
                <w:rFonts w:ascii="Arial" w:hAnsi="Arial" w:cs="Arial"/>
                <w:b/>
                <w:sz w:val="18"/>
                <w:szCs w:val="18"/>
              </w:rPr>
            </w:pPr>
            <w:r>
              <w:rPr>
                <w:rFonts w:ascii="Arial" w:hAnsi="Arial" w:cs="Arial"/>
                <w:b/>
                <w:sz w:val="18"/>
                <w:szCs w:val="18"/>
              </w:rPr>
              <w:t>Д</w:t>
            </w:r>
            <w:r w:rsidRPr="006C224C">
              <w:rPr>
                <w:rFonts w:ascii="Arial" w:hAnsi="Arial" w:cs="Arial"/>
                <w:b/>
                <w:sz w:val="18"/>
                <w:szCs w:val="18"/>
              </w:rPr>
              <w:t xml:space="preserve">оля </w:t>
            </w:r>
            <w:r>
              <w:rPr>
                <w:rFonts w:ascii="Arial" w:hAnsi="Arial" w:cs="Arial"/>
                <w:b/>
                <w:sz w:val="18"/>
                <w:szCs w:val="18"/>
              </w:rPr>
              <w:t>поручителя</w:t>
            </w:r>
            <w:r w:rsidRPr="006C224C">
              <w:rPr>
                <w:rFonts w:ascii="Arial" w:hAnsi="Arial" w:cs="Arial"/>
                <w:b/>
                <w:sz w:val="18"/>
                <w:szCs w:val="18"/>
              </w:rPr>
              <w:t xml:space="preserve"> в уставном капитале коммерческой организации</w:t>
            </w:r>
          </w:p>
        </w:tc>
        <w:tc>
          <w:tcPr>
            <w:tcW w:w="5103" w:type="dxa"/>
            <w:shd w:val="clear" w:color="auto" w:fill="auto"/>
            <w:vAlign w:val="center"/>
          </w:tcPr>
          <w:p w14:paraId="1D3B693A"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100%</w:t>
            </w:r>
          </w:p>
        </w:tc>
      </w:tr>
      <w:tr w:rsidR="00ED43D2" w:rsidRPr="00103E52" w14:paraId="09E4A546" w14:textId="77777777" w:rsidTr="007B0FF1">
        <w:tc>
          <w:tcPr>
            <w:tcW w:w="4820" w:type="dxa"/>
            <w:shd w:val="clear" w:color="auto" w:fill="auto"/>
            <w:vAlign w:val="center"/>
          </w:tcPr>
          <w:p w14:paraId="46766B32" w14:textId="77777777" w:rsidR="00ED43D2" w:rsidRPr="007B4DB4" w:rsidRDefault="00ED43D2" w:rsidP="007B0FF1">
            <w:pPr>
              <w:pStyle w:val="em-"/>
              <w:ind w:firstLine="0"/>
              <w:jc w:val="left"/>
              <w:rPr>
                <w:rFonts w:ascii="Arial" w:hAnsi="Arial" w:cs="Arial"/>
                <w:b/>
                <w:sz w:val="18"/>
                <w:szCs w:val="18"/>
              </w:rPr>
            </w:pPr>
            <w:r>
              <w:rPr>
                <w:rFonts w:ascii="Arial" w:hAnsi="Arial" w:cs="Arial"/>
                <w:b/>
                <w:sz w:val="18"/>
                <w:szCs w:val="18"/>
              </w:rPr>
              <w:t>Д</w:t>
            </w:r>
            <w:r w:rsidRPr="006C224C">
              <w:rPr>
                <w:rFonts w:ascii="Arial" w:hAnsi="Arial" w:cs="Arial"/>
                <w:b/>
                <w:sz w:val="18"/>
                <w:szCs w:val="18"/>
              </w:rPr>
              <w:t xml:space="preserve">оля принадлежащих </w:t>
            </w:r>
            <w:r>
              <w:rPr>
                <w:rFonts w:ascii="Arial" w:hAnsi="Arial" w:cs="Arial"/>
                <w:b/>
                <w:sz w:val="18"/>
                <w:szCs w:val="18"/>
              </w:rPr>
              <w:t>поручителю</w:t>
            </w:r>
            <w:r w:rsidRPr="006C224C">
              <w:rPr>
                <w:rFonts w:ascii="Arial" w:hAnsi="Arial" w:cs="Arial"/>
                <w:b/>
                <w:sz w:val="18"/>
                <w:szCs w:val="18"/>
              </w:rPr>
              <w:t xml:space="preserve"> обыкновенных акций такого акционерного общества</w:t>
            </w:r>
          </w:p>
        </w:tc>
        <w:tc>
          <w:tcPr>
            <w:tcW w:w="5103" w:type="dxa"/>
            <w:shd w:val="clear" w:color="auto" w:fill="auto"/>
            <w:vAlign w:val="center"/>
          </w:tcPr>
          <w:p w14:paraId="47FB2C70"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Не применимо</w:t>
            </w:r>
          </w:p>
        </w:tc>
      </w:tr>
      <w:tr w:rsidR="00ED43D2" w:rsidRPr="00103E52" w14:paraId="4996FE7C" w14:textId="77777777" w:rsidTr="007B0FF1">
        <w:tc>
          <w:tcPr>
            <w:tcW w:w="4820" w:type="dxa"/>
            <w:shd w:val="clear" w:color="auto" w:fill="auto"/>
            <w:vAlign w:val="center"/>
          </w:tcPr>
          <w:p w14:paraId="23A52714" w14:textId="77777777" w:rsidR="00ED43D2" w:rsidRPr="007B4DB4" w:rsidRDefault="00ED43D2" w:rsidP="007B0FF1">
            <w:pPr>
              <w:pStyle w:val="em-"/>
              <w:ind w:firstLine="0"/>
              <w:jc w:val="left"/>
              <w:rPr>
                <w:rFonts w:ascii="Arial" w:hAnsi="Arial" w:cs="Arial"/>
                <w:b/>
                <w:sz w:val="18"/>
                <w:szCs w:val="18"/>
              </w:rPr>
            </w:pPr>
            <w:r>
              <w:rPr>
                <w:rFonts w:ascii="Arial" w:hAnsi="Arial" w:cs="Arial"/>
                <w:b/>
                <w:sz w:val="18"/>
                <w:szCs w:val="18"/>
              </w:rPr>
              <w:t>Д</w:t>
            </w:r>
            <w:r w:rsidRPr="006C224C">
              <w:rPr>
                <w:rFonts w:ascii="Arial" w:hAnsi="Arial" w:cs="Arial"/>
                <w:b/>
                <w:sz w:val="18"/>
                <w:szCs w:val="18"/>
              </w:rPr>
              <w:t xml:space="preserve">оля коммерческой организации в уставном капитале </w:t>
            </w:r>
            <w:r>
              <w:rPr>
                <w:rFonts w:ascii="Arial" w:hAnsi="Arial" w:cs="Arial"/>
                <w:b/>
                <w:sz w:val="18"/>
                <w:szCs w:val="18"/>
              </w:rPr>
              <w:t>поручителя</w:t>
            </w:r>
            <w:r w:rsidRPr="006C224C">
              <w:rPr>
                <w:rFonts w:ascii="Arial" w:hAnsi="Arial" w:cs="Arial"/>
                <w:b/>
                <w:sz w:val="18"/>
                <w:szCs w:val="18"/>
              </w:rPr>
              <w:t xml:space="preserve"> - коммерческой организации</w:t>
            </w:r>
          </w:p>
        </w:tc>
        <w:tc>
          <w:tcPr>
            <w:tcW w:w="5103" w:type="dxa"/>
            <w:shd w:val="clear" w:color="auto" w:fill="auto"/>
            <w:vAlign w:val="center"/>
          </w:tcPr>
          <w:p w14:paraId="11D8EA08"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Не имеет</w:t>
            </w:r>
          </w:p>
        </w:tc>
      </w:tr>
      <w:tr w:rsidR="00ED43D2" w:rsidRPr="00103E52" w14:paraId="1962C155" w14:textId="77777777" w:rsidTr="007B0FF1">
        <w:tc>
          <w:tcPr>
            <w:tcW w:w="4820" w:type="dxa"/>
            <w:shd w:val="clear" w:color="auto" w:fill="auto"/>
            <w:vAlign w:val="center"/>
          </w:tcPr>
          <w:p w14:paraId="40ADC31F" w14:textId="4C588159" w:rsidR="00ED43D2" w:rsidRPr="007B4DB4" w:rsidRDefault="00F51849" w:rsidP="007B0FF1">
            <w:pPr>
              <w:pStyle w:val="em-"/>
              <w:ind w:firstLine="0"/>
              <w:jc w:val="left"/>
              <w:rPr>
                <w:rFonts w:ascii="Arial" w:hAnsi="Arial" w:cs="Arial"/>
                <w:b/>
                <w:sz w:val="18"/>
                <w:szCs w:val="18"/>
              </w:rPr>
            </w:pPr>
            <w:r>
              <w:rPr>
                <w:rFonts w:ascii="Arial" w:hAnsi="Arial" w:cs="Arial"/>
                <w:b/>
                <w:sz w:val="18"/>
                <w:szCs w:val="18"/>
              </w:rPr>
              <w:t>Д</w:t>
            </w:r>
            <w:r w:rsidRPr="00F51849">
              <w:rPr>
                <w:rFonts w:ascii="Arial" w:hAnsi="Arial" w:cs="Arial"/>
                <w:b/>
                <w:sz w:val="18"/>
                <w:szCs w:val="18"/>
              </w:rPr>
              <w:t xml:space="preserve">оля принадлежащих коммерческой организации обыкновенных акций </w:t>
            </w:r>
            <w:r>
              <w:rPr>
                <w:rFonts w:ascii="Arial" w:hAnsi="Arial" w:cs="Arial"/>
                <w:b/>
                <w:sz w:val="18"/>
                <w:szCs w:val="18"/>
              </w:rPr>
              <w:t>поручителя</w:t>
            </w:r>
          </w:p>
        </w:tc>
        <w:tc>
          <w:tcPr>
            <w:tcW w:w="5103" w:type="dxa"/>
            <w:shd w:val="clear" w:color="auto" w:fill="auto"/>
            <w:vAlign w:val="center"/>
          </w:tcPr>
          <w:p w14:paraId="65236190"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Не имеет</w:t>
            </w:r>
          </w:p>
        </w:tc>
      </w:tr>
    </w:tbl>
    <w:p w14:paraId="7C9FA28E" w14:textId="77777777" w:rsidR="00ED43D2" w:rsidRDefault="00ED43D2" w:rsidP="00ED43D2">
      <w:pPr>
        <w:pStyle w:val="ConsPlusNormal"/>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ED43D2" w:rsidRPr="00103E52" w14:paraId="571A9FA1" w14:textId="77777777" w:rsidTr="007B0FF1">
        <w:tc>
          <w:tcPr>
            <w:tcW w:w="4820" w:type="dxa"/>
            <w:shd w:val="clear" w:color="auto" w:fill="auto"/>
            <w:vAlign w:val="center"/>
          </w:tcPr>
          <w:p w14:paraId="132C2922" w14:textId="77777777" w:rsidR="00ED43D2" w:rsidRPr="00103E52" w:rsidRDefault="00ED43D2" w:rsidP="007B0FF1">
            <w:pPr>
              <w:pStyle w:val="em-"/>
              <w:ind w:firstLine="0"/>
              <w:jc w:val="left"/>
              <w:rPr>
                <w:rFonts w:ascii="Arial" w:hAnsi="Arial" w:cs="Arial"/>
                <w:b/>
                <w:sz w:val="18"/>
                <w:szCs w:val="18"/>
              </w:rPr>
            </w:pPr>
            <w:r>
              <w:rPr>
                <w:rFonts w:ascii="Arial" w:hAnsi="Arial" w:cs="Arial"/>
                <w:b/>
                <w:sz w:val="18"/>
                <w:szCs w:val="18"/>
              </w:rPr>
              <w:t xml:space="preserve">4. </w:t>
            </w:r>
            <w:r w:rsidRPr="00103E52">
              <w:rPr>
                <w:rFonts w:ascii="Arial" w:hAnsi="Arial" w:cs="Arial"/>
                <w:b/>
                <w:sz w:val="18"/>
                <w:szCs w:val="18"/>
              </w:rPr>
              <w:t>Полное</w:t>
            </w:r>
            <w:r>
              <w:rPr>
                <w:rFonts w:ascii="Arial" w:hAnsi="Arial" w:cs="Arial"/>
                <w:b/>
                <w:sz w:val="18"/>
                <w:szCs w:val="18"/>
              </w:rPr>
              <w:t xml:space="preserve"> фирменное наименование</w:t>
            </w:r>
          </w:p>
        </w:tc>
        <w:tc>
          <w:tcPr>
            <w:tcW w:w="5103" w:type="dxa"/>
            <w:shd w:val="clear" w:color="auto" w:fill="auto"/>
            <w:vAlign w:val="center"/>
          </w:tcPr>
          <w:p w14:paraId="2032C775" w14:textId="77777777" w:rsidR="00ED43D2" w:rsidRPr="00103E52" w:rsidRDefault="00ED43D2" w:rsidP="007B0FF1">
            <w:pPr>
              <w:pStyle w:val="em-"/>
              <w:ind w:firstLine="0"/>
              <w:jc w:val="left"/>
              <w:rPr>
                <w:rFonts w:ascii="Arial" w:hAnsi="Arial" w:cs="Arial"/>
                <w:sz w:val="18"/>
                <w:szCs w:val="18"/>
              </w:rPr>
            </w:pPr>
            <w:r w:rsidRPr="0013345A">
              <w:rPr>
                <w:rFonts w:ascii="Arial" w:hAnsi="Arial" w:cs="Arial"/>
                <w:sz w:val="18"/>
                <w:szCs w:val="18"/>
              </w:rPr>
              <w:t>Общество с ограниченной ответственностью «Радуга Тамани»</w:t>
            </w:r>
          </w:p>
        </w:tc>
      </w:tr>
      <w:tr w:rsidR="00ED43D2" w:rsidRPr="00103E52" w14:paraId="051A0937" w14:textId="77777777" w:rsidTr="007B0FF1">
        <w:tc>
          <w:tcPr>
            <w:tcW w:w="4820" w:type="dxa"/>
            <w:shd w:val="clear" w:color="auto" w:fill="auto"/>
            <w:vAlign w:val="center"/>
          </w:tcPr>
          <w:p w14:paraId="336AD24F" w14:textId="77777777" w:rsidR="00ED43D2" w:rsidRPr="00103E52" w:rsidRDefault="00ED43D2" w:rsidP="007B0FF1">
            <w:pPr>
              <w:pStyle w:val="em-"/>
              <w:ind w:firstLine="0"/>
              <w:jc w:val="left"/>
              <w:rPr>
                <w:rFonts w:ascii="Arial" w:hAnsi="Arial" w:cs="Arial"/>
                <w:b/>
                <w:sz w:val="18"/>
                <w:szCs w:val="18"/>
              </w:rPr>
            </w:pPr>
            <w:r w:rsidRPr="00103E52">
              <w:rPr>
                <w:rFonts w:ascii="Arial" w:hAnsi="Arial" w:cs="Arial"/>
                <w:b/>
                <w:sz w:val="18"/>
                <w:szCs w:val="18"/>
              </w:rPr>
              <w:t>Сокращенное фирменное на</w:t>
            </w:r>
            <w:r>
              <w:rPr>
                <w:rFonts w:ascii="Arial" w:hAnsi="Arial" w:cs="Arial"/>
                <w:b/>
                <w:sz w:val="18"/>
                <w:szCs w:val="18"/>
              </w:rPr>
              <w:t>именование</w:t>
            </w:r>
          </w:p>
        </w:tc>
        <w:tc>
          <w:tcPr>
            <w:tcW w:w="5103" w:type="dxa"/>
            <w:shd w:val="clear" w:color="auto" w:fill="auto"/>
            <w:vAlign w:val="center"/>
          </w:tcPr>
          <w:p w14:paraId="2412ECFA" w14:textId="77777777" w:rsidR="00ED43D2" w:rsidRPr="00103E52" w:rsidRDefault="00ED43D2" w:rsidP="007B0FF1">
            <w:pPr>
              <w:pStyle w:val="em-"/>
              <w:ind w:firstLine="0"/>
              <w:jc w:val="left"/>
              <w:rPr>
                <w:rFonts w:ascii="Arial" w:hAnsi="Arial" w:cs="Arial"/>
                <w:sz w:val="18"/>
                <w:szCs w:val="18"/>
              </w:rPr>
            </w:pPr>
            <w:r w:rsidRPr="0013345A">
              <w:rPr>
                <w:rFonts w:ascii="Arial" w:hAnsi="Arial" w:cs="Arial"/>
                <w:sz w:val="18"/>
                <w:szCs w:val="18"/>
              </w:rPr>
              <w:t>ООО «Радуга Тамани»</w:t>
            </w:r>
          </w:p>
        </w:tc>
      </w:tr>
      <w:tr w:rsidR="00ED43D2" w:rsidRPr="00103E52" w14:paraId="0D281994" w14:textId="77777777" w:rsidTr="007B0FF1">
        <w:tc>
          <w:tcPr>
            <w:tcW w:w="4820" w:type="dxa"/>
            <w:shd w:val="clear" w:color="auto" w:fill="auto"/>
            <w:vAlign w:val="center"/>
          </w:tcPr>
          <w:p w14:paraId="52E04704" w14:textId="77777777" w:rsidR="00ED43D2" w:rsidRPr="00103E52" w:rsidRDefault="00ED43D2" w:rsidP="007B0FF1">
            <w:pPr>
              <w:pStyle w:val="em-"/>
              <w:ind w:firstLine="0"/>
              <w:jc w:val="left"/>
              <w:rPr>
                <w:rFonts w:ascii="Arial" w:hAnsi="Arial" w:cs="Arial"/>
                <w:b/>
                <w:sz w:val="18"/>
                <w:szCs w:val="18"/>
              </w:rPr>
            </w:pPr>
            <w:r w:rsidRPr="00103E52">
              <w:rPr>
                <w:rFonts w:ascii="Arial" w:hAnsi="Arial" w:cs="Arial"/>
                <w:b/>
                <w:sz w:val="18"/>
                <w:szCs w:val="18"/>
              </w:rPr>
              <w:t>Место нахождения</w:t>
            </w:r>
          </w:p>
        </w:tc>
        <w:tc>
          <w:tcPr>
            <w:tcW w:w="5103" w:type="dxa"/>
            <w:shd w:val="clear" w:color="auto" w:fill="auto"/>
            <w:vAlign w:val="center"/>
          </w:tcPr>
          <w:p w14:paraId="01113B99" w14:textId="77777777" w:rsidR="00ED43D2" w:rsidRPr="00103E52" w:rsidRDefault="00ED43D2" w:rsidP="007B0FF1">
            <w:pPr>
              <w:pStyle w:val="em-"/>
              <w:ind w:firstLine="0"/>
              <w:jc w:val="left"/>
              <w:rPr>
                <w:rFonts w:ascii="Arial" w:hAnsi="Arial" w:cs="Arial"/>
                <w:sz w:val="18"/>
                <w:szCs w:val="18"/>
              </w:rPr>
            </w:pPr>
            <w:r w:rsidRPr="0013345A">
              <w:rPr>
                <w:rFonts w:ascii="Arial" w:hAnsi="Arial" w:cs="Arial"/>
                <w:sz w:val="18"/>
                <w:szCs w:val="18"/>
              </w:rPr>
              <w:t>353536, Краснодарский край, Темрюкский район, п.Юбилейный , ул.Ленина,16</w:t>
            </w:r>
          </w:p>
        </w:tc>
      </w:tr>
      <w:tr w:rsidR="00ED43D2" w:rsidRPr="00103E52" w14:paraId="797349C1" w14:textId="77777777" w:rsidTr="007B0FF1">
        <w:tc>
          <w:tcPr>
            <w:tcW w:w="4820" w:type="dxa"/>
            <w:shd w:val="clear" w:color="auto" w:fill="auto"/>
            <w:vAlign w:val="center"/>
          </w:tcPr>
          <w:p w14:paraId="5669F0B2" w14:textId="77777777" w:rsidR="00ED43D2" w:rsidRPr="00103E52" w:rsidRDefault="00ED43D2" w:rsidP="007B0FF1">
            <w:pPr>
              <w:pStyle w:val="em-"/>
              <w:ind w:firstLine="0"/>
              <w:jc w:val="left"/>
              <w:rPr>
                <w:rFonts w:ascii="Arial" w:hAnsi="Arial" w:cs="Arial"/>
                <w:b/>
                <w:sz w:val="18"/>
                <w:szCs w:val="18"/>
              </w:rPr>
            </w:pPr>
            <w:r>
              <w:rPr>
                <w:rFonts w:ascii="Arial" w:hAnsi="Arial" w:cs="Arial"/>
                <w:b/>
                <w:sz w:val="18"/>
                <w:szCs w:val="18"/>
              </w:rPr>
              <w:t>ИНН (если применимо)</w:t>
            </w:r>
          </w:p>
        </w:tc>
        <w:tc>
          <w:tcPr>
            <w:tcW w:w="5103" w:type="dxa"/>
            <w:shd w:val="clear" w:color="auto" w:fill="auto"/>
            <w:vAlign w:val="center"/>
          </w:tcPr>
          <w:p w14:paraId="3943CF45" w14:textId="77777777" w:rsidR="00ED43D2" w:rsidRPr="00103E52" w:rsidRDefault="00ED43D2" w:rsidP="007B0FF1">
            <w:pPr>
              <w:pStyle w:val="em-"/>
              <w:ind w:firstLine="0"/>
              <w:jc w:val="left"/>
              <w:rPr>
                <w:rFonts w:ascii="Arial" w:hAnsi="Arial" w:cs="Arial"/>
                <w:sz w:val="18"/>
                <w:szCs w:val="18"/>
              </w:rPr>
            </w:pPr>
            <w:r w:rsidRPr="0013345A">
              <w:rPr>
                <w:rFonts w:ascii="Arial" w:hAnsi="Arial" w:cs="Arial"/>
                <w:bCs/>
                <w:sz w:val="18"/>
                <w:szCs w:val="18"/>
              </w:rPr>
              <w:t>2352044719</w:t>
            </w:r>
          </w:p>
        </w:tc>
      </w:tr>
      <w:tr w:rsidR="00ED43D2" w:rsidRPr="00103E52" w14:paraId="14ACF83D" w14:textId="77777777" w:rsidTr="007B0FF1">
        <w:tc>
          <w:tcPr>
            <w:tcW w:w="4820" w:type="dxa"/>
            <w:shd w:val="clear" w:color="auto" w:fill="auto"/>
            <w:vAlign w:val="center"/>
          </w:tcPr>
          <w:p w14:paraId="56E15A16" w14:textId="77777777" w:rsidR="00ED43D2" w:rsidRPr="00103E52" w:rsidRDefault="00ED43D2" w:rsidP="007B0FF1">
            <w:pPr>
              <w:pStyle w:val="em-"/>
              <w:ind w:firstLine="0"/>
              <w:jc w:val="left"/>
              <w:rPr>
                <w:rFonts w:ascii="Arial" w:hAnsi="Arial" w:cs="Arial"/>
                <w:b/>
                <w:sz w:val="18"/>
                <w:szCs w:val="18"/>
              </w:rPr>
            </w:pPr>
            <w:r w:rsidRPr="00103E52">
              <w:rPr>
                <w:rFonts w:ascii="Arial" w:hAnsi="Arial" w:cs="Arial"/>
                <w:b/>
                <w:sz w:val="18"/>
                <w:szCs w:val="18"/>
              </w:rPr>
              <w:t>ОГРН (если применимо)</w:t>
            </w:r>
          </w:p>
        </w:tc>
        <w:tc>
          <w:tcPr>
            <w:tcW w:w="5103" w:type="dxa"/>
            <w:shd w:val="clear" w:color="auto" w:fill="auto"/>
            <w:vAlign w:val="center"/>
          </w:tcPr>
          <w:p w14:paraId="1E49EA44" w14:textId="77777777" w:rsidR="00ED43D2" w:rsidRPr="00103E52" w:rsidRDefault="00ED43D2" w:rsidP="007B0FF1">
            <w:pPr>
              <w:pStyle w:val="em-"/>
              <w:ind w:firstLine="0"/>
              <w:jc w:val="left"/>
              <w:rPr>
                <w:rFonts w:ascii="Arial" w:hAnsi="Arial" w:cs="Arial"/>
                <w:sz w:val="18"/>
                <w:szCs w:val="18"/>
              </w:rPr>
            </w:pPr>
            <w:r w:rsidRPr="0013345A">
              <w:rPr>
                <w:rFonts w:ascii="Arial" w:hAnsi="Arial" w:cs="Arial"/>
                <w:sz w:val="18"/>
                <w:szCs w:val="18"/>
              </w:rPr>
              <w:t>1092352000531</w:t>
            </w:r>
          </w:p>
        </w:tc>
      </w:tr>
      <w:tr w:rsidR="00ED43D2" w:rsidRPr="00103E52" w14:paraId="4C232B5D" w14:textId="77777777" w:rsidTr="007B0FF1">
        <w:tc>
          <w:tcPr>
            <w:tcW w:w="4820" w:type="dxa"/>
            <w:shd w:val="clear" w:color="auto" w:fill="auto"/>
            <w:vAlign w:val="center"/>
          </w:tcPr>
          <w:p w14:paraId="4ABC0537" w14:textId="77777777" w:rsidR="00ED43D2" w:rsidRPr="007B4DB4" w:rsidRDefault="00ED43D2" w:rsidP="007B0FF1">
            <w:pPr>
              <w:pStyle w:val="em-"/>
              <w:ind w:firstLine="0"/>
              <w:jc w:val="left"/>
              <w:rPr>
                <w:rFonts w:ascii="Arial" w:hAnsi="Arial" w:cs="Arial"/>
                <w:b/>
                <w:sz w:val="18"/>
                <w:szCs w:val="18"/>
              </w:rPr>
            </w:pPr>
            <w:r>
              <w:rPr>
                <w:rFonts w:ascii="Arial" w:hAnsi="Arial" w:cs="Arial"/>
                <w:b/>
                <w:sz w:val="18"/>
                <w:szCs w:val="18"/>
              </w:rPr>
              <w:t>Д</w:t>
            </w:r>
            <w:r w:rsidRPr="006C224C">
              <w:rPr>
                <w:rFonts w:ascii="Arial" w:hAnsi="Arial" w:cs="Arial"/>
                <w:b/>
                <w:sz w:val="18"/>
                <w:szCs w:val="18"/>
              </w:rPr>
              <w:t xml:space="preserve">оля </w:t>
            </w:r>
            <w:r>
              <w:rPr>
                <w:rFonts w:ascii="Arial" w:hAnsi="Arial" w:cs="Arial"/>
                <w:b/>
                <w:sz w:val="18"/>
                <w:szCs w:val="18"/>
              </w:rPr>
              <w:t>поручителя</w:t>
            </w:r>
            <w:r w:rsidRPr="006C224C">
              <w:rPr>
                <w:rFonts w:ascii="Arial" w:hAnsi="Arial" w:cs="Arial"/>
                <w:b/>
                <w:sz w:val="18"/>
                <w:szCs w:val="18"/>
              </w:rPr>
              <w:t xml:space="preserve"> в уставном капитале коммерческой организации</w:t>
            </w:r>
          </w:p>
        </w:tc>
        <w:tc>
          <w:tcPr>
            <w:tcW w:w="5103" w:type="dxa"/>
            <w:shd w:val="clear" w:color="auto" w:fill="auto"/>
            <w:vAlign w:val="center"/>
          </w:tcPr>
          <w:p w14:paraId="2A20ECA4"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100%</w:t>
            </w:r>
          </w:p>
        </w:tc>
      </w:tr>
      <w:tr w:rsidR="00ED43D2" w:rsidRPr="00103E52" w14:paraId="4829C809" w14:textId="77777777" w:rsidTr="007B0FF1">
        <w:tc>
          <w:tcPr>
            <w:tcW w:w="4820" w:type="dxa"/>
            <w:shd w:val="clear" w:color="auto" w:fill="auto"/>
            <w:vAlign w:val="center"/>
          </w:tcPr>
          <w:p w14:paraId="7C437C2D" w14:textId="77777777" w:rsidR="00ED43D2" w:rsidRPr="007B4DB4" w:rsidRDefault="00ED43D2" w:rsidP="007B0FF1">
            <w:pPr>
              <w:pStyle w:val="em-"/>
              <w:ind w:firstLine="0"/>
              <w:jc w:val="left"/>
              <w:rPr>
                <w:rFonts w:ascii="Arial" w:hAnsi="Arial" w:cs="Arial"/>
                <w:b/>
                <w:sz w:val="18"/>
                <w:szCs w:val="18"/>
              </w:rPr>
            </w:pPr>
            <w:r>
              <w:rPr>
                <w:rFonts w:ascii="Arial" w:hAnsi="Arial" w:cs="Arial"/>
                <w:b/>
                <w:sz w:val="18"/>
                <w:szCs w:val="18"/>
              </w:rPr>
              <w:t>Д</w:t>
            </w:r>
            <w:r w:rsidRPr="006C224C">
              <w:rPr>
                <w:rFonts w:ascii="Arial" w:hAnsi="Arial" w:cs="Arial"/>
                <w:b/>
                <w:sz w:val="18"/>
                <w:szCs w:val="18"/>
              </w:rPr>
              <w:t xml:space="preserve">оля принадлежащих </w:t>
            </w:r>
            <w:r>
              <w:rPr>
                <w:rFonts w:ascii="Arial" w:hAnsi="Arial" w:cs="Arial"/>
                <w:b/>
                <w:sz w:val="18"/>
                <w:szCs w:val="18"/>
              </w:rPr>
              <w:t>поручителю</w:t>
            </w:r>
            <w:r w:rsidRPr="006C224C">
              <w:rPr>
                <w:rFonts w:ascii="Arial" w:hAnsi="Arial" w:cs="Arial"/>
                <w:b/>
                <w:sz w:val="18"/>
                <w:szCs w:val="18"/>
              </w:rPr>
              <w:t xml:space="preserve"> обыкновенных акций такого акционерного общества</w:t>
            </w:r>
          </w:p>
        </w:tc>
        <w:tc>
          <w:tcPr>
            <w:tcW w:w="5103" w:type="dxa"/>
            <w:shd w:val="clear" w:color="auto" w:fill="auto"/>
            <w:vAlign w:val="center"/>
          </w:tcPr>
          <w:p w14:paraId="43FFD20B"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Не применимо</w:t>
            </w:r>
          </w:p>
        </w:tc>
      </w:tr>
      <w:tr w:rsidR="00ED43D2" w:rsidRPr="00103E52" w14:paraId="78E7D7E9" w14:textId="77777777" w:rsidTr="007B0FF1">
        <w:tc>
          <w:tcPr>
            <w:tcW w:w="4820" w:type="dxa"/>
            <w:shd w:val="clear" w:color="auto" w:fill="auto"/>
            <w:vAlign w:val="center"/>
          </w:tcPr>
          <w:p w14:paraId="05EBEB86" w14:textId="77777777" w:rsidR="00ED43D2" w:rsidRPr="007B4DB4" w:rsidRDefault="00ED43D2" w:rsidP="007B0FF1">
            <w:pPr>
              <w:pStyle w:val="em-"/>
              <w:ind w:firstLine="0"/>
              <w:jc w:val="left"/>
              <w:rPr>
                <w:rFonts w:ascii="Arial" w:hAnsi="Arial" w:cs="Arial"/>
                <w:b/>
                <w:sz w:val="18"/>
                <w:szCs w:val="18"/>
              </w:rPr>
            </w:pPr>
            <w:r>
              <w:rPr>
                <w:rFonts w:ascii="Arial" w:hAnsi="Arial" w:cs="Arial"/>
                <w:b/>
                <w:sz w:val="18"/>
                <w:szCs w:val="18"/>
              </w:rPr>
              <w:t>Д</w:t>
            </w:r>
            <w:r w:rsidRPr="006C224C">
              <w:rPr>
                <w:rFonts w:ascii="Arial" w:hAnsi="Arial" w:cs="Arial"/>
                <w:b/>
                <w:sz w:val="18"/>
                <w:szCs w:val="18"/>
              </w:rPr>
              <w:t xml:space="preserve">оля коммерческой организации в уставном капитале </w:t>
            </w:r>
            <w:r>
              <w:rPr>
                <w:rFonts w:ascii="Arial" w:hAnsi="Arial" w:cs="Arial"/>
                <w:b/>
                <w:sz w:val="18"/>
                <w:szCs w:val="18"/>
              </w:rPr>
              <w:t>поручителя</w:t>
            </w:r>
            <w:r w:rsidRPr="006C224C">
              <w:rPr>
                <w:rFonts w:ascii="Arial" w:hAnsi="Arial" w:cs="Arial"/>
                <w:b/>
                <w:sz w:val="18"/>
                <w:szCs w:val="18"/>
              </w:rPr>
              <w:t xml:space="preserve"> - коммерческой организации</w:t>
            </w:r>
          </w:p>
        </w:tc>
        <w:tc>
          <w:tcPr>
            <w:tcW w:w="5103" w:type="dxa"/>
            <w:shd w:val="clear" w:color="auto" w:fill="auto"/>
            <w:vAlign w:val="center"/>
          </w:tcPr>
          <w:p w14:paraId="46B71685"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Не имеет</w:t>
            </w:r>
          </w:p>
        </w:tc>
      </w:tr>
      <w:tr w:rsidR="00ED43D2" w:rsidRPr="00103E52" w14:paraId="06247A63" w14:textId="77777777" w:rsidTr="007B0FF1">
        <w:tc>
          <w:tcPr>
            <w:tcW w:w="4820" w:type="dxa"/>
            <w:shd w:val="clear" w:color="auto" w:fill="auto"/>
            <w:vAlign w:val="center"/>
          </w:tcPr>
          <w:p w14:paraId="7152FF8D" w14:textId="0042CF60" w:rsidR="00ED43D2" w:rsidRPr="007B4DB4" w:rsidRDefault="00F51849" w:rsidP="007B0FF1">
            <w:pPr>
              <w:pStyle w:val="em-"/>
              <w:ind w:firstLine="0"/>
              <w:jc w:val="left"/>
              <w:rPr>
                <w:rFonts w:ascii="Arial" w:hAnsi="Arial" w:cs="Arial"/>
                <w:b/>
                <w:sz w:val="18"/>
                <w:szCs w:val="18"/>
              </w:rPr>
            </w:pPr>
            <w:r>
              <w:rPr>
                <w:rFonts w:ascii="Arial" w:hAnsi="Arial" w:cs="Arial"/>
                <w:b/>
                <w:sz w:val="18"/>
                <w:szCs w:val="18"/>
              </w:rPr>
              <w:t>Д</w:t>
            </w:r>
            <w:r w:rsidRPr="00F51849">
              <w:rPr>
                <w:rFonts w:ascii="Arial" w:hAnsi="Arial" w:cs="Arial"/>
                <w:b/>
                <w:sz w:val="18"/>
                <w:szCs w:val="18"/>
              </w:rPr>
              <w:t xml:space="preserve">оля принадлежащих коммерческой организации обыкновенных акций </w:t>
            </w:r>
            <w:r>
              <w:rPr>
                <w:rFonts w:ascii="Arial" w:hAnsi="Arial" w:cs="Arial"/>
                <w:b/>
                <w:sz w:val="18"/>
                <w:szCs w:val="18"/>
              </w:rPr>
              <w:t>поручителя</w:t>
            </w:r>
          </w:p>
        </w:tc>
        <w:tc>
          <w:tcPr>
            <w:tcW w:w="5103" w:type="dxa"/>
            <w:shd w:val="clear" w:color="auto" w:fill="auto"/>
            <w:vAlign w:val="center"/>
          </w:tcPr>
          <w:p w14:paraId="1822B272"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Не имеет</w:t>
            </w:r>
          </w:p>
        </w:tc>
      </w:tr>
    </w:tbl>
    <w:p w14:paraId="4077D991" w14:textId="77777777" w:rsidR="00ED43D2" w:rsidRDefault="00ED43D2" w:rsidP="00ED43D2">
      <w:pPr>
        <w:pStyle w:val="ConsPlusNormal"/>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ED43D2" w:rsidRPr="00103E52" w14:paraId="13A3F7BE" w14:textId="77777777" w:rsidTr="007B0FF1">
        <w:tc>
          <w:tcPr>
            <w:tcW w:w="4820" w:type="dxa"/>
            <w:shd w:val="clear" w:color="auto" w:fill="auto"/>
            <w:vAlign w:val="center"/>
          </w:tcPr>
          <w:p w14:paraId="50E272F4" w14:textId="77777777" w:rsidR="00ED43D2" w:rsidRPr="00103E52" w:rsidRDefault="00ED43D2" w:rsidP="007B0FF1">
            <w:pPr>
              <w:pStyle w:val="em-"/>
              <w:ind w:firstLine="0"/>
              <w:jc w:val="left"/>
              <w:rPr>
                <w:rFonts w:ascii="Arial" w:hAnsi="Arial" w:cs="Arial"/>
                <w:b/>
                <w:sz w:val="18"/>
                <w:szCs w:val="18"/>
              </w:rPr>
            </w:pPr>
            <w:r>
              <w:rPr>
                <w:rFonts w:ascii="Arial" w:hAnsi="Arial" w:cs="Arial"/>
                <w:b/>
                <w:sz w:val="18"/>
                <w:szCs w:val="18"/>
              </w:rPr>
              <w:t xml:space="preserve">5. </w:t>
            </w:r>
            <w:r w:rsidRPr="00103E52">
              <w:rPr>
                <w:rFonts w:ascii="Arial" w:hAnsi="Arial" w:cs="Arial"/>
                <w:b/>
                <w:sz w:val="18"/>
                <w:szCs w:val="18"/>
              </w:rPr>
              <w:t>Полное</w:t>
            </w:r>
            <w:r>
              <w:rPr>
                <w:rFonts w:ascii="Arial" w:hAnsi="Arial" w:cs="Arial"/>
                <w:b/>
                <w:sz w:val="18"/>
                <w:szCs w:val="18"/>
              </w:rPr>
              <w:t xml:space="preserve"> фирменное наименование</w:t>
            </w:r>
          </w:p>
        </w:tc>
        <w:tc>
          <w:tcPr>
            <w:tcW w:w="5103" w:type="dxa"/>
            <w:shd w:val="clear" w:color="auto" w:fill="auto"/>
            <w:vAlign w:val="center"/>
          </w:tcPr>
          <w:p w14:paraId="1A60EE55" w14:textId="77777777" w:rsidR="00ED43D2" w:rsidRPr="00103E52" w:rsidRDefault="00ED43D2" w:rsidP="007B0FF1">
            <w:pPr>
              <w:pStyle w:val="em-"/>
              <w:ind w:firstLine="0"/>
              <w:jc w:val="left"/>
              <w:rPr>
                <w:rFonts w:ascii="Arial" w:hAnsi="Arial" w:cs="Arial"/>
                <w:sz w:val="18"/>
                <w:szCs w:val="18"/>
              </w:rPr>
            </w:pPr>
            <w:r w:rsidRPr="0013345A">
              <w:rPr>
                <w:rFonts w:ascii="Arial" w:hAnsi="Arial" w:cs="Arial"/>
                <w:sz w:val="18"/>
                <w:szCs w:val="18"/>
              </w:rPr>
              <w:t>Закрытое акционерное общество «Рондо гранд»</w:t>
            </w:r>
          </w:p>
        </w:tc>
      </w:tr>
      <w:tr w:rsidR="00ED43D2" w:rsidRPr="00103E52" w14:paraId="6281826B" w14:textId="77777777" w:rsidTr="007B0FF1">
        <w:tc>
          <w:tcPr>
            <w:tcW w:w="4820" w:type="dxa"/>
            <w:shd w:val="clear" w:color="auto" w:fill="auto"/>
            <w:vAlign w:val="center"/>
          </w:tcPr>
          <w:p w14:paraId="1463E4BB" w14:textId="77777777" w:rsidR="00ED43D2" w:rsidRPr="00103E52" w:rsidRDefault="00ED43D2" w:rsidP="007B0FF1">
            <w:pPr>
              <w:pStyle w:val="em-"/>
              <w:ind w:firstLine="0"/>
              <w:jc w:val="left"/>
              <w:rPr>
                <w:rFonts w:ascii="Arial" w:hAnsi="Arial" w:cs="Arial"/>
                <w:b/>
                <w:sz w:val="18"/>
                <w:szCs w:val="18"/>
              </w:rPr>
            </w:pPr>
            <w:r w:rsidRPr="00103E52">
              <w:rPr>
                <w:rFonts w:ascii="Arial" w:hAnsi="Arial" w:cs="Arial"/>
                <w:b/>
                <w:sz w:val="18"/>
                <w:szCs w:val="18"/>
              </w:rPr>
              <w:t>Сокращенное фирменное на</w:t>
            </w:r>
            <w:r>
              <w:rPr>
                <w:rFonts w:ascii="Arial" w:hAnsi="Arial" w:cs="Arial"/>
                <w:b/>
                <w:sz w:val="18"/>
                <w:szCs w:val="18"/>
              </w:rPr>
              <w:t>именование</w:t>
            </w:r>
          </w:p>
        </w:tc>
        <w:tc>
          <w:tcPr>
            <w:tcW w:w="5103" w:type="dxa"/>
            <w:shd w:val="clear" w:color="auto" w:fill="auto"/>
            <w:vAlign w:val="center"/>
          </w:tcPr>
          <w:p w14:paraId="574A8FF5" w14:textId="77777777" w:rsidR="00ED43D2" w:rsidRPr="00103E52" w:rsidRDefault="00ED43D2" w:rsidP="007B0FF1">
            <w:pPr>
              <w:pStyle w:val="em-"/>
              <w:ind w:firstLine="0"/>
              <w:jc w:val="left"/>
              <w:rPr>
                <w:rFonts w:ascii="Arial" w:hAnsi="Arial" w:cs="Arial"/>
                <w:sz w:val="18"/>
                <w:szCs w:val="18"/>
              </w:rPr>
            </w:pPr>
            <w:r w:rsidRPr="0013345A">
              <w:rPr>
                <w:rFonts w:ascii="Arial" w:hAnsi="Arial" w:cs="Arial"/>
                <w:sz w:val="18"/>
                <w:szCs w:val="18"/>
              </w:rPr>
              <w:t>ЗАО «Рондо гранд»</w:t>
            </w:r>
          </w:p>
        </w:tc>
      </w:tr>
      <w:tr w:rsidR="00ED43D2" w:rsidRPr="00103E52" w14:paraId="7E139AF6" w14:textId="77777777" w:rsidTr="007B0FF1">
        <w:tc>
          <w:tcPr>
            <w:tcW w:w="4820" w:type="dxa"/>
            <w:shd w:val="clear" w:color="auto" w:fill="auto"/>
            <w:vAlign w:val="center"/>
          </w:tcPr>
          <w:p w14:paraId="1D75299A" w14:textId="77777777" w:rsidR="00ED43D2" w:rsidRPr="00103E52" w:rsidRDefault="00ED43D2" w:rsidP="007B0FF1">
            <w:pPr>
              <w:pStyle w:val="em-"/>
              <w:ind w:firstLine="0"/>
              <w:jc w:val="left"/>
              <w:rPr>
                <w:rFonts w:ascii="Arial" w:hAnsi="Arial" w:cs="Arial"/>
                <w:b/>
                <w:sz w:val="18"/>
                <w:szCs w:val="18"/>
              </w:rPr>
            </w:pPr>
            <w:r w:rsidRPr="00103E52">
              <w:rPr>
                <w:rFonts w:ascii="Arial" w:hAnsi="Arial" w:cs="Arial"/>
                <w:b/>
                <w:sz w:val="18"/>
                <w:szCs w:val="18"/>
              </w:rPr>
              <w:t>Место нахождения</w:t>
            </w:r>
          </w:p>
        </w:tc>
        <w:tc>
          <w:tcPr>
            <w:tcW w:w="5103" w:type="dxa"/>
            <w:shd w:val="clear" w:color="auto" w:fill="auto"/>
            <w:vAlign w:val="center"/>
          </w:tcPr>
          <w:p w14:paraId="32C9AD8C" w14:textId="77777777" w:rsidR="00ED43D2" w:rsidRPr="00103E52" w:rsidRDefault="00ED43D2" w:rsidP="007B0FF1">
            <w:pPr>
              <w:pStyle w:val="em-"/>
              <w:ind w:firstLine="0"/>
              <w:jc w:val="left"/>
              <w:rPr>
                <w:rFonts w:ascii="Arial" w:hAnsi="Arial" w:cs="Arial"/>
                <w:sz w:val="18"/>
                <w:szCs w:val="18"/>
              </w:rPr>
            </w:pPr>
            <w:r w:rsidRPr="0013345A">
              <w:rPr>
                <w:rFonts w:ascii="Arial" w:hAnsi="Arial" w:cs="Arial"/>
                <w:sz w:val="18"/>
                <w:szCs w:val="18"/>
              </w:rPr>
              <w:t>119571, Российская Федерация, г. Москва, Проспект Вернадского, д. 92, корпус 1</w:t>
            </w:r>
          </w:p>
        </w:tc>
      </w:tr>
      <w:tr w:rsidR="00ED43D2" w:rsidRPr="00103E52" w14:paraId="02462569" w14:textId="77777777" w:rsidTr="007B0FF1">
        <w:tc>
          <w:tcPr>
            <w:tcW w:w="4820" w:type="dxa"/>
            <w:shd w:val="clear" w:color="auto" w:fill="auto"/>
            <w:vAlign w:val="center"/>
          </w:tcPr>
          <w:p w14:paraId="512CDE08" w14:textId="77777777" w:rsidR="00ED43D2" w:rsidRPr="00103E52" w:rsidRDefault="00ED43D2" w:rsidP="007B0FF1">
            <w:pPr>
              <w:pStyle w:val="em-"/>
              <w:ind w:firstLine="0"/>
              <w:jc w:val="left"/>
              <w:rPr>
                <w:rFonts w:ascii="Arial" w:hAnsi="Arial" w:cs="Arial"/>
                <w:b/>
                <w:sz w:val="18"/>
                <w:szCs w:val="18"/>
              </w:rPr>
            </w:pPr>
            <w:r>
              <w:rPr>
                <w:rFonts w:ascii="Arial" w:hAnsi="Arial" w:cs="Arial"/>
                <w:b/>
                <w:sz w:val="18"/>
                <w:szCs w:val="18"/>
              </w:rPr>
              <w:t>ИНН (если применимо)</w:t>
            </w:r>
          </w:p>
        </w:tc>
        <w:tc>
          <w:tcPr>
            <w:tcW w:w="5103" w:type="dxa"/>
            <w:shd w:val="clear" w:color="auto" w:fill="auto"/>
            <w:vAlign w:val="center"/>
          </w:tcPr>
          <w:p w14:paraId="414EACC0" w14:textId="77777777" w:rsidR="00ED43D2" w:rsidRPr="00103E52" w:rsidRDefault="00ED43D2" w:rsidP="007B0FF1">
            <w:pPr>
              <w:pStyle w:val="em-"/>
              <w:ind w:firstLine="0"/>
              <w:jc w:val="left"/>
              <w:rPr>
                <w:rFonts w:ascii="Arial" w:hAnsi="Arial" w:cs="Arial"/>
                <w:sz w:val="18"/>
                <w:szCs w:val="18"/>
              </w:rPr>
            </w:pPr>
            <w:r w:rsidRPr="0013345A">
              <w:rPr>
                <w:rFonts w:ascii="Arial" w:hAnsi="Arial" w:cs="Arial"/>
                <w:bCs/>
                <w:sz w:val="18"/>
                <w:szCs w:val="18"/>
              </w:rPr>
              <w:t>7729382103</w:t>
            </w:r>
          </w:p>
        </w:tc>
      </w:tr>
      <w:tr w:rsidR="00ED43D2" w:rsidRPr="00103E52" w14:paraId="289BDF1E" w14:textId="77777777" w:rsidTr="007B0FF1">
        <w:tc>
          <w:tcPr>
            <w:tcW w:w="4820" w:type="dxa"/>
            <w:shd w:val="clear" w:color="auto" w:fill="auto"/>
            <w:vAlign w:val="center"/>
          </w:tcPr>
          <w:p w14:paraId="5815D096" w14:textId="77777777" w:rsidR="00ED43D2" w:rsidRPr="00103E52" w:rsidRDefault="00ED43D2" w:rsidP="007B0FF1">
            <w:pPr>
              <w:pStyle w:val="em-"/>
              <w:ind w:firstLine="0"/>
              <w:jc w:val="left"/>
              <w:rPr>
                <w:rFonts w:ascii="Arial" w:hAnsi="Arial" w:cs="Arial"/>
                <w:b/>
                <w:sz w:val="18"/>
                <w:szCs w:val="18"/>
              </w:rPr>
            </w:pPr>
            <w:r w:rsidRPr="00103E52">
              <w:rPr>
                <w:rFonts w:ascii="Arial" w:hAnsi="Arial" w:cs="Arial"/>
                <w:b/>
                <w:sz w:val="18"/>
                <w:szCs w:val="18"/>
              </w:rPr>
              <w:t>ОГРН (если применимо)</w:t>
            </w:r>
          </w:p>
        </w:tc>
        <w:tc>
          <w:tcPr>
            <w:tcW w:w="5103" w:type="dxa"/>
            <w:shd w:val="clear" w:color="auto" w:fill="auto"/>
            <w:vAlign w:val="center"/>
          </w:tcPr>
          <w:p w14:paraId="57EFE11C" w14:textId="77777777" w:rsidR="00ED43D2" w:rsidRPr="00103E52" w:rsidRDefault="00ED43D2" w:rsidP="007B0FF1">
            <w:pPr>
              <w:pStyle w:val="em-"/>
              <w:ind w:firstLine="0"/>
              <w:jc w:val="left"/>
              <w:rPr>
                <w:rFonts w:ascii="Arial" w:hAnsi="Arial" w:cs="Arial"/>
                <w:sz w:val="18"/>
                <w:szCs w:val="18"/>
              </w:rPr>
            </w:pPr>
            <w:r w:rsidRPr="0013345A">
              <w:rPr>
                <w:rFonts w:ascii="Arial" w:hAnsi="Arial" w:cs="Arial"/>
                <w:sz w:val="18"/>
                <w:szCs w:val="18"/>
              </w:rPr>
              <w:t>1027700290815</w:t>
            </w:r>
          </w:p>
        </w:tc>
      </w:tr>
      <w:tr w:rsidR="00ED43D2" w:rsidRPr="00103E52" w14:paraId="74ABEC79" w14:textId="77777777" w:rsidTr="007B0FF1">
        <w:tc>
          <w:tcPr>
            <w:tcW w:w="4820" w:type="dxa"/>
            <w:shd w:val="clear" w:color="auto" w:fill="auto"/>
            <w:vAlign w:val="center"/>
          </w:tcPr>
          <w:p w14:paraId="7ECB439B" w14:textId="77777777" w:rsidR="00ED43D2" w:rsidRPr="007B4DB4" w:rsidRDefault="00ED43D2" w:rsidP="007B0FF1">
            <w:pPr>
              <w:pStyle w:val="em-"/>
              <w:ind w:firstLine="0"/>
              <w:jc w:val="left"/>
              <w:rPr>
                <w:rFonts w:ascii="Arial" w:hAnsi="Arial" w:cs="Arial"/>
                <w:b/>
                <w:sz w:val="18"/>
                <w:szCs w:val="18"/>
              </w:rPr>
            </w:pPr>
            <w:r>
              <w:rPr>
                <w:rFonts w:ascii="Arial" w:hAnsi="Arial" w:cs="Arial"/>
                <w:b/>
                <w:sz w:val="18"/>
                <w:szCs w:val="18"/>
              </w:rPr>
              <w:t>Д</w:t>
            </w:r>
            <w:r w:rsidRPr="006C224C">
              <w:rPr>
                <w:rFonts w:ascii="Arial" w:hAnsi="Arial" w:cs="Arial"/>
                <w:b/>
                <w:sz w:val="18"/>
                <w:szCs w:val="18"/>
              </w:rPr>
              <w:t xml:space="preserve">оля </w:t>
            </w:r>
            <w:r>
              <w:rPr>
                <w:rFonts w:ascii="Arial" w:hAnsi="Arial" w:cs="Arial"/>
                <w:b/>
                <w:sz w:val="18"/>
                <w:szCs w:val="18"/>
              </w:rPr>
              <w:t>поручителя</w:t>
            </w:r>
            <w:r w:rsidRPr="006C224C">
              <w:rPr>
                <w:rFonts w:ascii="Arial" w:hAnsi="Arial" w:cs="Arial"/>
                <w:b/>
                <w:sz w:val="18"/>
                <w:szCs w:val="18"/>
              </w:rPr>
              <w:t xml:space="preserve"> в уставном капитале коммерческой организации</w:t>
            </w:r>
          </w:p>
        </w:tc>
        <w:tc>
          <w:tcPr>
            <w:tcW w:w="5103" w:type="dxa"/>
            <w:shd w:val="clear" w:color="auto" w:fill="auto"/>
            <w:vAlign w:val="center"/>
          </w:tcPr>
          <w:p w14:paraId="56ED9CF9"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100%</w:t>
            </w:r>
          </w:p>
        </w:tc>
      </w:tr>
      <w:tr w:rsidR="00ED43D2" w:rsidRPr="00103E52" w14:paraId="5DDA46D8" w14:textId="77777777" w:rsidTr="007B0FF1">
        <w:tc>
          <w:tcPr>
            <w:tcW w:w="4820" w:type="dxa"/>
            <w:shd w:val="clear" w:color="auto" w:fill="auto"/>
            <w:vAlign w:val="center"/>
          </w:tcPr>
          <w:p w14:paraId="029BCD01" w14:textId="77777777" w:rsidR="00ED43D2" w:rsidRPr="007B4DB4" w:rsidRDefault="00ED43D2" w:rsidP="007B0FF1">
            <w:pPr>
              <w:pStyle w:val="em-"/>
              <w:ind w:firstLine="0"/>
              <w:jc w:val="left"/>
              <w:rPr>
                <w:rFonts w:ascii="Arial" w:hAnsi="Arial" w:cs="Arial"/>
                <w:b/>
                <w:sz w:val="18"/>
                <w:szCs w:val="18"/>
              </w:rPr>
            </w:pPr>
            <w:r>
              <w:rPr>
                <w:rFonts w:ascii="Arial" w:hAnsi="Arial" w:cs="Arial"/>
                <w:b/>
                <w:sz w:val="18"/>
                <w:szCs w:val="18"/>
              </w:rPr>
              <w:t>Д</w:t>
            </w:r>
            <w:r w:rsidRPr="006C224C">
              <w:rPr>
                <w:rFonts w:ascii="Arial" w:hAnsi="Arial" w:cs="Arial"/>
                <w:b/>
                <w:sz w:val="18"/>
                <w:szCs w:val="18"/>
              </w:rPr>
              <w:t xml:space="preserve">оля принадлежащих </w:t>
            </w:r>
            <w:r>
              <w:rPr>
                <w:rFonts w:ascii="Arial" w:hAnsi="Arial" w:cs="Arial"/>
                <w:b/>
                <w:sz w:val="18"/>
                <w:szCs w:val="18"/>
              </w:rPr>
              <w:t>поручителю</w:t>
            </w:r>
            <w:r w:rsidRPr="006C224C">
              <w:rPr>
                <w:rFonts w:ascii="Arial" w:hAnsi="Arial" w:cs="Arial"/>
                <w:b/>
                <w:sz w:val="18"/>
                <w:szCs w:val="18"/>
              </w:rPr>
              <w:t xml:space="preserve"> обыкновенных акций такого акционерного общества</w:t>
            </w:r>
          </w:p>
        </w:tc>
        <w:tc>
          <w:tcPr>
            <w:tcW w:w="5103" w:type="dxa"/>
            <w:shd w:val="clear" w:color="auto" w:fill="auto"/>
            <w:vAlign w:val="center"/>
          </w:tcPr>
          <w:p w14:paraId="2E145A55"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100%</w:t>
            </w:r>
          </w:p>
        </w:tc>
      </w:tr>
      <w:tr w:rsidR="00ED43D2" w:rsidRPr="00103E52" w14:paraId="2FE58E8F" w14:textId="77777777" w:rsidTr="007B0FF1">
        <w:tc>
          <w:tcPr>
            <w:tcW w:w="4820" w:type="dxa"/>
            <w:shd w:val="clear" w:color="auto" w:fill="auto"/>
            <w:vAlign w:val="center"/>
          </w:tcPr>
          <w:p w14:paraId="19DCC6C1" w14:textId="77777777" w:rsidR="00ED43D2" w:rsidRPr="007B4DB4" w:rsidRDefault="00ED43D2" w:rsidP="007B0FF1">
            <w:pPr>
              <w:pStyle w:val="em-"/>
              <w:ind w:firstLine="0"/>
              <w:jc w:val="left"/>
              <w:rPr>
                <w:rFonts w:ascii="Arial" w:hAnsi="Arial" w:cs="Arial"/>
                <w:b/>
                <w:sz w:val="18"/>
                <w:szCs w:val="18"/>
              </w:rPr>
            </w:pPr>
            <w:r>
              <w:rPr>
                <w:rFonts w:ascii="Arial" w:hAnsi="Arial" w:cs="Arial"/>
                <w:b/>
                <w:sz w:val="18"/>
                <w:szCs w:val="18"/>
              </w:rPr>
              <w:t>Д</w:t>
            </w:r>
            <w:r w:rsidRPr="006C224C">
              <w:rPr>
                <w:rFonts w:ascii="Arial" w:hAnsi="Arial" w:cs="Arial"/>
                <w:b/>
                <w:sz w:val="18"/>
                <w:szCs w:val="18"/>
              </w:rPr>
              <w:t xml:space="preserve">оля коммерческой организации в уставном капитале </w:t>
            </w:r>
            <w:r>
              <w:rPr>
                <w:rFonts w:ascii="Arial" w:hAnsi="Arial" w:cs="Arial"/>
                <w:b/>
                <w:sz w:val="18"/>
                <w:szCs w:val="18"/>
              </w:rPr>
              <w:t>поручителя</w:t>
            </w:r>
            <w:r w:rsidRPr="006C224C">
              <w:rPr>
                <w:rFonts w:ascii="Arial" w:hAnsi="Arial" w:cs="Arial"/>
                <w:b/>
                <w:sz w:val="18"/>
                <w:szCs w:val="18"/>
              </w:rPr>
              <w:t xml:space="preserve"> - коммерческой организации</w:t>
            </w:r>
          </w:p>
        </w:tc>
        <w:tc>
          <w:tcPr>
            <w:tcW w:w="5103" w:type="dxa"/>
            <w:shd w:val="clear" w:color="auto" w:fill="auto"/>
            <w:vAlign w:val="center"/>
          </w:tcPr>
          <w:p w14:paraId="45C19E5F"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Не имеет</w:t>
            </w:r>
          </w:p>
        </w:tc>
      </w:tr>
      <w:tr w:rsidR="00ED43D2" w:rsidRPr="00103E52" w14:paraId="666D1AA1" w14:textId="77777777" w:rsidTr="007B0FF1">
        <w:tc>
          <w:tcPr>
            <w:tcW w:w="4820" w:type="dxa"/>
            <w:shd w:val="clear" w:color="auto" w:fill="auto"/>
            <w:vAlign w:val="center"/>
          </w:tcPr>
          <w:p w14:paraId="149ADAF2" w14:textId="769A01E9" w:rsidR="00ED43D2" w:rsidRPr="007B4DB4" w:rsidRDefault="00F51849" w:rsidP="007B0FF1">
            <w:pPr>
              <w:pStyle w:val="em-"/>
              <w:ind w:firstLine="0"/>
              <w:jc w:val="left"/>
              <w:rPr>
                <w:rFonts w:ascii="Arial" w:hAnsi="Arial" w:cs="Arial"/>
                <w:b/>
                <w:sz w:val="18"/>
                <w:szCs w:val="18"/>
              </w:rPr>
            </w:pPr>
            <w:r>
              <w:rPr>
                <w:rFonts w:ascii="Arial" w:hAnsi="Arial" w:cs="Arial"/>
                <w:b/>
                <w:sz w:val="18"/>
                <w:szCs w:val="18"/>
              </w:rPr>
              <w:t>Д</w:t>
            </w:r>
            <w:r w:rsidRPr="00F51849">
              <w:rPr>
                <w:rFonts w:ascii="Arial" w:hAnsi="Arial" w:cs="Arial"/>
                <w:b/>
                <w:sz w:val="18"/>
                <w:szCs w:val="18"/>
              </w:rPr>
              <w:t xml:space="preserve">оля принадлежащих коммерческой организации обыкновенных акций </w:t>
            </w:r>
            <w:r>
              <w:rPr>
                <w:rFonts w:ascii="Arial" w:hAnsi="Arial" w:cs="Arial"/>
                <w:b/>
                <w:sz w:val="18"/>
                <w:szCs w:val="18"/>
              </w:rPr>
              <w:t>поручителя</w:t>
            </w:r>
          </w:p>
        </w:tc>
        <w:tc>
          <w:tcPr>
            <w:tcW w:w="5103" w:type="dxa"/>
            <w:shd w:val="clear" w:color="auto" w:fill="auto"/>
            <w:vAlign w:val="center"/>
          </w:tcPr>
          <w:p w14:paraId="13CE24F9"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Не имеет</w:t>
            </w:r>
          </w:p>
        </w:tc>
      </w:tr>
    </w:tbl>
    <w:p w14:paraId="02A378D8" w14:textId="77777777" w:rsidR="00ED43D2" w:rsidRDefault="00ED43D2" w:rsidP="00ED43D2">
      <w:pPr>
        <w:pStyle w:val="ConsPlusNormal"/>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F51849" w:rsidRPr="00970AEE" w14:paraId="4A7B4EE5" w14:textId="77777777" w:rsidTr="00F51849">
        <w:tc>
          <w:tcPr>
            <w:tcW w:w="4820" w:type="dxa"/>
            <w:shd w:val="clear" w:color="auto" w:fill="auto"/>
          </w:tcPr>
          <w:p w14:paraId="68E93C48" w14:textId="206485F3"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6. Полное фирменное наименование</w:t>
            </w:r>
          </w:p>
        </w:tc>
        <w:tc>
          <w:tcPr>
            <w:tcW w:w="5103" w:type="dxa"/>
            <w:shd w:val="clear" w:color="auto" w:fill="auto"/>
            <w:vAlign w:val="center"/>
          </w:tcPr>
          <w:p w14:paraId="56BA7730"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Общество с ограниченной ответственностью «Строительное управление №910»</w:t>
            </w:r>
          </w:p>
        </w:tc>
      </w:tr>
      <w:tr w:rsidR="00F51849" w:rsidRPr="00970AEE" w14:paraId="554A1A4E" w14:textId="77777777" w:rsidTr="00F51849">
        <w:tc>
          <w:tcPr>
            <w:tcW w:w="4820" w:type="dxa"/>
            <w:shd w:val="clear" w:color="auto" w:fill="auto"/>
          </w:tcPr>
          <w:p w14:paraId="778E7497" w14:textId="30DFFAC8"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Сокращенное фирменное наименование</w:t>
            </w:r>
          </w:p>
        </w:tc>
        <w:tc>
          <w:tcPr>
            <w:tcW w:w="5103" w:type="dxa"/>
            <w:shd w:val="clear" w:color="auto" w:fill="auto"/>
            <w:vAlign w:val="center"/>
          </w:tcPr>
          <w:p w14:paraId="2F1BB70C"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ООО «СУ 910»</w:t>
            </w:r>
          </w:p>
        </w:tc>
      </w:tr>
      <w:tr w:rsidR="00F51849" w:rsidRPr="00970AEE" w14:paraId="7C2BE6F0" w14:textId="77777777" w:rsidTr="00F51849">
        <w:tc>
          <w:tcPr>
            <w:tcW w:w="4820" w:type="dxa"/>
            <w:shd w:val="clear" w:color="auto" w:fill="auto"/>
          </w:tcPr>
          <w:p w14:paraId="16DFFF1A" w14:textId="14B2200C"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Место нахождения</w:t>
            </w:r>
          </w:p>
        </w:tc>
        <w:tc>
          <w:tcPr>
            <w:tcW w:w="5103" w:type="dxa"/>
            <w:shd w:val="clear" w:color="auto" w:fill="auto"/>
            <w:vAlign w:val="center"/>
          </w:tcPr>
          <w:p w14:paraId="2A4A36FA"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5043058685</w:t>
            </w:r>
          </w:p>
        </w:tc>
      </w:tr>
      <w:tr w:rsidR="00F51849" w:rsidRPr="00970AEE" w14:paraId="631687E3" w14:textId="77777777" w:rsidTr="00F51849">
        <w:tc>
          <w:tcPr>
            <w:tcW w:w="4820" w:type="dxa"/>
            <w:shd w:val="clear" w:color="auto" w:fill="auto"/>
          </w:tcPr>
          <w:p w14:paraId="3B478863" w14:textId="388C7D7E"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ИНН (если применимо)</w:t>
            </w:r>
          </w:p>
        </w:tc>
        <w:tc>
          <w:tcPr>
            <w:tcW w:w="5103" w:type="dxa"/>
            <w:shd w:val="clear" w:color="auto" w:fill="auto"/>
            <w:vAlign w:val="center"/>
          </w:tcPr>
          <w:p w14:paraId="424819E7"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1165043051887</w:t>
            </w:r>
          </w:p>
        </w:tc>
      </w:tr>
      <w:tr w:rsidR="00F51849" w:rsidRPr="00970AEE" w14:paraId="291B2E36" w14:textId="77777777" w:rsidTr="00F51849">
        <w:tc>
          <w:tcPr>
            <w:tcW w:w="4820" w:type="dxa"/>
            <w:shd w:val="clear" w:color="auto" w:fill="auto"/>
          </w:tcPr>
          <w:p w14:paraId="7267E88D" w14:textId="0A94A8C6"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ОГРН (если применимо)</w:t>
            </w:r>
          </w:p>
        </w:tc>
        <w:tc>
          <w:tcPr>
            <w:tcW w:w="5103" w:type="dxa"/>
            <w:shd w:val="clear" w:color="auto" w:fill="auto"/>
            <w:vAlign w:val="center"/>
          </w:tcPr>
          <w:p w14:paraId="1751684E"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142200, Московская область, г. Серпухов, площадь Ленина, д. 7</w:t>
            </w:r>
          </w:p>
        </w:tc>
      </w:tr>
      <w:tr w:rsidR="00F51849" w:rsidRPr="00970AEE" w14:paraId="23E99D27" w14:textId="77777777" w:rsidTr="00F51849">
        <w:tc>
          <w:tcPr>
            <w:tcW w:w="4820" w:type="dxa"/>
            <w:shd w:val="clear" w:color="auto" w:fill="auto"/>
          </w:tcPr>
          <w:p w14:paraId="12C89819" w14:textId="2C12AA2B"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Доля поручителя в уставном капитале коммерческой организации</w:t>
            </w:r>
          </w:p>
        </w:tc>
        <w:tc>
          <w:tcPr>
            <w:tcW w:w="5103" w:type="dxa"/>
            <w:shd w:val="clear" w:color="auto" w:fill="auto"/>
            <w:vAlign w:val="center"/>
          </w:tcPr>
          <w:p w14:paraId="347FBFB0" w14:textId="6F9F70F5"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100%</w:t>
            </w:r>
          </w:p>
        </w:tc>
      </w:tr>
      <w:tr w:rsidR="00F51849" w:rsidRPr="00970AEE" w14:paraId="28BB5481" w14:textId="77777777" w:rsidTr="00F51849">
        <w:tc>
          <w:tcPr>
            <w:tcW w:w="4820" w:type="dxa"/>
            <w:shd w:val="clear" w:color="auto" w:fill="auto"/>
          </w:tcPr>
          <w:p w14:paraId="543EAF51" w14:textId="12B1613A"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Доля принадлежащих поручителю обыкновенных акций такого акционерного общества</w:t>
            </w:r>
          </w:p>
        </w:tc>
        <w:tc>
          <w:tcPr>
            <w:tcW w:w="5103" w:type="dxa"/>
            <w:shd w:val="clear" w:color="auto" w:fill="auto"/>
            <w:vAlign w:val="center"/>
          </w:tcPr>
          <w:p w14:paraId="03D8A194" w14:textId="52BD4989"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Не применимо</w:t>
            </w:r>
          </w:p>
        </w:tc>
      </w:tr>
      <w:tr w:rsidR="00F51849" w:rsidRPr="00970AEE" w14:paraId="6BCFC873" w14:textId="77777777" w:rsidTr="00F51849">
        <w:tc>
          <w:tcPr>
            <w:tcW w:w="4820" w:type="dxa"/>
            <w:shd w:val="clear" w:color="auto" w:fill="auto"/>
          </w:tcPr>
          <w:p w14:paraId="35A59302" w14:textId="1F67CC1F"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Доля коммерческой организации в уставном капитале поручителя - коммерческой организации</w:t>
            </w:r>
          </w:p>
        </w:tc>
        <w:tc>
          <w:tcPr>
            <w:tcW w:w="5103" w:type="dxa"/>
            <w:shd w:val="clear" w:color="auto" w:fill="auto"/>
            <w:vAlign w:val="center"/>
          </w:tcPr>
          <w:p w14:paraId="2C058BC5" w14:textId="42BAE13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Не имеет</w:t>
            </w:r>
          </w:p>
        </w:tc>
      </w:tr>
      <w:tr w:rsidR="00F51849" w:rsidRPr="00970AEE" w14:paraId="4060E818" w14:textId="77777777" w:rsidTr="00F51849">
        <w:tc>
          <w:tcPr>
            <w:tcW w:w="4820" w:type="dxa"/>
            <w:shd w:val="clear" w:color="auto" w:fill="auto"/>
          </w:tcPr>
          <w:p w14:paraId="1D49D359" w14:textId="026A7F49"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Доля принадлежащих коммерческой организации обыкновенных акций поручителя</w:t>
            </w:r>
          </w:p>
        </w:tc>
        <w:tc>
          <w:tcPr>
            <w:tcW w:w="5103" w:type="dxa"/>
            <w:shd w:val="clear" w:color="auto" w:fill="auto"/>
            <w:vAlign w:val="center"/>
          </w:tcPr>
          <w:p w14:paraId="343DC2A4" w14:textId="165EC9A8"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Не имеет</w:t>
            </w:r>
          </w:p>
        </w:tc>
      </w:tr>
    </w:tbl>
    <w:p w14:paraId="1314DC61" w14:textId="77777777" w:rsidR="00F51849" w:rsidRPr="00970AEE" w:rsidRDefault="00F51849" w:rsidP="00F51849">
      <w:pPr>
        <w:pStyle w:val="ConsPlusNormal"/>
        <w:spacing w:before="60" w:after="60"/>
        <w:jc w:val="both"/>
        <w:rPr>
          <w:sz w:val="18"/>
          <w:szCs w:val="1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F51849" w:rsidRPr="00970AEE" w14:paraId="055A427F" w14:textId="77777777" w:rsidTr="00925E3B">
        <w:tc>
          <w:tcPr>
            <w:tcW w:w="4820" w:type="dxa"/>
            <w:shd w:val="clear" w:color="auto" w:fill="auto"/>
          </w:tcPr>
          <w:p w14:paraId="22572139" w14:textId="003EF3D7" w:rsidR="00F51849" w:rsidRPr="00F51849" w:rsidRDefault="00F51849" w:rsidP="00925E3B">
            <w:pPr>
              <w:pStyle w:val="em-"/>
              <w:ind w:firstLine="0"/>
              <w:jc w:val="left"/>
              <w:rPr>
                <w:rFonts w:ascii="Arial" w:hAnsi="Arial" w:cs="Arial"/>
                <w:b/>
                <w:sz w:val="18"/>
                <w:szCs w:val="18"/>
              </w:rPr>
            </w:pPr>
            <w:r>
              <w:rPr>
                <w:rFonts w:ascii="Arial" w:hAnsi="Arial" w:cs="Arial"/>
                <w:b/>
                <w:sz w:val="18"/>
                <w:szCs w:val="18"/>
              </w:rPr>
              <w:t>7</w:t>
            </w:r>
            <w:r w:rsidRPr="00F51849">
              <w:rPr>
                <w:rFonts w:ascii="Arial" w:hAnsi="Arial" w:cs="Arial"/>
                <w:b/>
                <w:sz w:val="18"/>
                <w:szCs w:val="18"/>
              </w:rPr>
              <w:t>. Полное фирменное наименование</w:t>
            </w:r>
          </w:p>
        </w:tc>
        <w:tc>
          <w:tcPr>
            <w:tcW w:w="5103" w:type="dxa"/>
            <w:shd w:val="clear" w:color="auto" w:fill="auto"/>
            <w:vAlign w:val="center"/>
          </w:tcPr>
          <w:p w14:paraId="03A25317"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Общество с ограниченной ответственностью «Строительное управление №911»</w:t>
            </w:r>
          </w:p>
        </w:tc>
      </w:tr>
      <w:tr w:rsidR="00F51849" w:rsidRPr="00970AEE" w14:paraId="0562E7DB" w14:textId="77777777" w:rsidTr="00925E3B">
        <w:tc>
          <w:tcPr>
            <w:tcW w:w="4820" w:type="dxa"/>
            <w:shd w:val="clear" w:color="auto" w:fill="auto"/>
          </w:tcPr>
          <w:p w14:paraId="72B5AAE5" w14:textId="5EAB8F50"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Сокращенное фирменное наименование</w:t>
            </w:r>
          </w:p>
        </w:tc>
        <w:tc>
          <w:tcPr>
            <w:tcW w:w="5103" w:type="dxa"/>
            <w:shd w:val="clear" w:color="auto" w:fill="auto"/>
            <w:vAlign w:val="center"/>
          </w:tcPr>
          <w:p w14:paraId="3E6A0C33"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ООО «СУ 911»</w:t>
            </w:r>
          </w:p>
        </w:tc>
      </w:tr>
      <w:tr w:rsidR="00F51849" w:rsidRPr="00970AEE" w14:paraId="60D753EF" w14:textId="77777777" w:rsidTr="00925E3B">
        <w:tc>
          <w:tcPr>
            <w:tcW w:w="4820" w:type="dxa"/>
            <w:shd w:val="clear" w:color="auto" w:fill="auto"/>
          </w:tcPr>
          <w:p w14:paraId="3E65828B" w14:textId="52AC842A"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Место нахождения</w:t>
            </w:r>
          </w:p>
        </w:tc>
        <w:tc>
          <w:tcPr>
            <w:tcW w:w="5103" w:type="dxa"/>
            <w:shd w:val="clear" w:color="auto" w:fill="auto"/>
            <w:vAlign w:val="center"/>
          </w:tcPr>
          <w:p w14:paraId="574DDAFF"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5048038065</w:t>
            </w:r>
          </w:p>
        </w:tc>
      </w:tr>
      <w:tr w:rsidR="00F51849" w:rsidRPr="00970AEE" w14:paraId="6953D73A" w14:textId="77777777" w:rsidTr="00925E3B">
        <w:tc>
          <w:tcPr>
            <w:tcW w:w="4820" w:type="dxa"/>
            <w:shd w:val="clear" w:color="auto" w:fill="auto"/>
          </w:tcPr>
          <w:p w14:paraId="3FBBD5DC" w14:textId="0D6A4EBD"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ИНН (если применимо)</w:t>
            </w:r>
          </w:p>
        </w:tc>
        <w:tc>
          <w:tcPr>
            <w:tcW w:w="5103" w:type="dxa"/>
            <w:shd w:val="clear" w:color="auto" w:fill="auto"/>
            <w:vAlign w:val="center"/>
          </w:tcPr>
          <w:p w14:paraId="24083130"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1165048051332</w:t>
            </w:r>
          </w:p>
        </w:tc>
      </w:tr>
      <w:tr w:rsidR="00F51849" w:rsidRPr="00970AEE" w14:paraId="4E208A26" w14:textId="77777777" w:rsidTr="00925E3B">
        <w:tc>
          <w:tcPr>
            <w:tcW w:w="4820" w:type="dxa"/>
            <w:shd w:val="clear" w:color="auto" w:fill="auto"/>
          </w:tcPr>
          <w:p w14:paraId="5074AF46" w14:textId="4527052E"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ОГРН (если применимо)</w:t>
            </w:r>
          </w:p>
        </w:tc>
        <w:tc>
          <w:tcPr>
            <w:tcW w:w="5103" w:type="dxa"/>
            <w:shd w:val="clear" w:color="auto" w:fill="auto"/>
            <w:vAlign w:val="center"/>
          </w:tcPr>
          <w:p w14:paraId="2774FD27"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142301, Московская область, р-н Чеховский, г. Чехов, ул. Офицерский поселок, д. 51</w:t>
            </w:r>
          </w:p>
        </w:tc>
      </w:tr>
      <w:tr w:rsidR="00F51849" w:rsidRPr="00970AEE" w14:paraId="3DC0E8B0" w14:textId="77777777" w:rsidTr="00925E3B">
        <w:tc>
          <w:tcPr>
            <w:tcW w:w="4820" w:type="dxa"/>
            <w:shd w:val="clear" w:color="auto" w:fill="auto"/>
          </w:tcPr>
          <w:p w14:paraId="45335F4E" w14:textId="3685127F"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Доля поручителя в уставном капитале коммерческой организации</w:t>
            </w:r>
          </w:p>
        </w:tc>
        <w:tc>
          <w:tcPr>
            <w:tcW w:w="5103" w:type="dxa"/>
            <w:shd w:val="clear" w:color="auto" w:fill="auto"/>
            <w:vAlign w:val="center"/>
          </w:tcPr>
          <w:p w14:paraId="5EDC1FE8"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100%</w:t>
            </w:r>
          </w:p>
        </w:tc>
      </w:tr>
      <w:tr w:rsidR="00F51849" w:rsidRPr="00970AEE" w14:paraId="087A7DB0" w14:textId="77777777" w:rsidTr="00925E3B">
        <w:tc>
          <w:tcPr>
            <w:tcW w:w="4820" w:type="dxa"/>
            <w:shd w:val="clear" w:color="auto" w:fill="auto"/>
          </w:tcPr>
          <w:p w14:paraId="2CAB86E0" w14:textId="2B3A2FC5"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Доля принадлежащих поручителю обыкновенных акций такого акционерного общества</w:t>
            </w:r>
          </w:p>
        </w:tc>
        <w:tc>
          <w:tcPr>
            <w:tcW w:w="5103" w:type="dxa"/>
            <w:shd w:val="clear" w:color="auto" w:fill="auto"/>
            <w:vAlign w:val="center"/>
          </w:tcPr>
          <w:p w14:paraId="4B61F82C"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Не применимо</w:t>
            </w:r>
          </w:p>
        </w:tc>
      </w:tr>
      <w:tr w:rsidR="00F51849" w:rsidRPr="00970AEE" w14:paraId="22DD03E0" w14:textId="77777777" w:rsidTr="00925E3B">
        <w:tc>
          <w:tcPr>
            <w:tcW w:w="4820" w:type="dxa"/>
            <w:shd w:val="clear" w:color="auto" w:fill="auto"/>
          </w:tcPr>
          <w:p w14:paraId="5E348A46" w14:textId="39339A82"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Доля коммерческой организации в уставном капитале поручителя - коммерческой организации</w:t>
            </w:r>
          </w:p>
        </w:tc>
        <w:tc>
          <w:tcPr>
            <w:tcW w:w="5103" w:type="dxa"/>
            <w:shd w:val="clear" w:color="auto" w:fill="auto"/>
            <w:vAlign w:val="center"/>
          </w:tcPr>
          <w:p w14:paraId="20A98842"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Не имеет</w:t>
            </w:r>
          </w:p>
        </w:tc>
      </w:tr>
      <w:tr w:rsidR="00F51849" w:rsidRPr="00970AEE" w14:paraId="6B4354D4" w14:textId="77777777" w:rsidTr="00925E3B">
        <w:tc>
          <w:tcPr>
            <w:tcW w:w="4820" w:type="dxa"/>
            <w:shd w:val="clear" w:color="auto" w:fill="auto"/>
          </w:tcPr>
          <w:p w14:paraId="13EA6F2F" w14:textId="27CDC971"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Доля принадлежащих коммерческой организации обыкновенных акций поручителя</w:t>
            </w:r>
          </w:p>
        </w:tc>
        <w:tc>
          <w:tcPr>
            <w:tcW w:w="5103" w:type="dxa"/>
            <w:shd w:val="clear" w:color="auto" w:fill="auto"/>
            <w:vAlign w:val="center"/>
          </w:tcPr>
          <w:p w14:paraId="23B82A81"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Не имеет</w:t>
            </w:r>
          </w:p>
        </w:tc>
      </w:tr>
    </w:tbl>
    <w:p w14:paraId="111A2B2D" w14:textId="77777777" w:rsidR="00F51849" w:rsidRPr="00970AEE" w:rsidRDefault="00F51849" w:rsidP="00F51849">
      <w:pPr>
        <w:pStyle w:val="ConsPlusNormal"/>
        <w:spacing w:before="60" w:after="60"/>
        <w:jc w:val="both"/>
        <w:rPr>
          <w:sz w:val="18"/>
          <w:szCs w:val="1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F51849" w:rsidRPr="00970AEE" w14:paraId="0382C863" w14:textId="77777777" w:rsidTr="00925E3B">
        <w:tc>
          <w:tcPr>
            <w:tcW w:w="4820" w:type="dxa"/>
            <w:shd w:val="clear" w:color="auto" w:fill="auto"/>
          </w:tcPr>
          <w:p w14:paraId="33F70EE0" w14:textId="0F47D26F" w:rsidR="00F51849" w:rsidRPr="00F51849" w:rsidRDefault="00F51849" w:rsidP="00925E3B">
            <w:pPr>
              <w:pStyle w:val="em-"/>
              <w:ind w:firstLine="0"/>
              <w:jc w:val="left"/>
              <w:rPr>
                <w:rFonts w:ascii="Arial" w:hAnsi="Arial" w:cs="Arial"/>
                <w:b/>
                <w:sz w:val="18"/>
                <w:szCs w:val="18"/>
              </w:rPr>
            </w:pPr>
            <w:r>
              <w:rPr>
                <w:rFonts w:ascii="Arial" w:hAnsi="Arial" w:cs="Arial"/>
                <w:b/>
                <w:sz w:val="18"/>
                <w:szCs w:val="18"/>
              </w:rPr>
              <w:t>8</w:t>
            </w:r>
            <w:r w:rsidRPr="00F51849">
              <w:rPr>
                <w:rFonts w:ascii="Arial" w:hAnsi="Arial" w:cs="Arial"/>
                <w:b/>
                <w:sz w:val="18"/>
                <w:szCs w:val="18"/>
              </w:rPr>
              <w:t>. Полное фирменное наименование</w:t>
            </w:r>
          </w:p>
        </w:tc>
        <w:tc>
          <w:tcPr>
            <w:tcW w:w="5103" w:type="dxa"/>
            <w:shd w:val="clear" w:color="auto" w:fill="auto"/>
            <w:vAlign w:val="center"/>
          </w:tcPr>
          <w:p w14:paraId="280283B0"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Общество с ограниченной ответственностью «Строительное управление №925»</w:t>
            </w:r>
          </w:p>
        </w:tc>
      </w:tr>
      <w:tr w:rsidR="00F51849" w:rsidRPr="00970AEE" w14:paraId="1178B0C8" w14:textId="77777777" w:rsidTr="00925E3B">
        <w:tc>
          <w:tcPr>
            <w:tcW w:w="4820" w:type="dxa"/>
            <w:shd w:val="clear" w:color="auto" w:fill="auto"/>
          </w:tcPr>
          <w:p w14:paraId="4B4E4273" w14:textId="1BF874E1"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Сокращенное фирменное наименование</w:t>
            </w:r>
          </w:p>
        </w:tc>
        <w:tc>
          <w:tcPr>
            <w:tcW w:w="5103" w:type="dxa"/>
            <w:shd w:val="clear" w:color="auto" w:fill="auto"/>
            <w:vAlign w:val="center"/>
          </w:tcPr>
          <w:p w14:paraId="1458105E"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ООО «СУ 925»</w:t>
            </w:r>
          </w:p>
        </w:tc>
      </w:tr>
      <w:tr w:rsidR="00F51849" w:rsidRPr="00970AEE" w14:paraId="7F8A0A60" w14:textId="77777777" w:rsidTr="00925E3B">
        <w:tc>
          <w:tcPr>
            <w:tcW w:w="4820" w:type="dxa"/>
            <w:shd w:val="clear" w:color="auto" w:fill="auto"/>
          </w:tcPr>
          <w:p w14:paraId="5E2298D5" w14:textId="4EF574DF"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Место нахождения</w:t>
            </w:r>
          </w:p>
        </w:tc>
        <w:tc>
          <w:tcPr>
            <w:tcW w:w="5103" w:type="dxa"/>
            <w:shd w:val="clear" w:color="auto" w:fill="auto"/>
            <w:vAlign w:val="center"/>
          </w:tcPr>
          <w:p w14:paraId="704E1BB6"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3662234729</w:t>
            </w:r>
          </w:p>
        </w:tc>
      </w:tr>
      <w:tr w:rsidR="00F51849" w:rsidRPr="00970AEE" w14:paraId="2BE14270" w14:textId="77777777" w:rsidTr="00925E3B">
        <w:tc>
          <w:tcPr>
            <w:tcW w:w="4820" w:type="dxa"/>
            <w:shd w:val="clear" w:color="auto" w:fill="auto"/>
          </w:tcPr>
          <w:p w14:paraId="6DBD0F6A" w14:textId="1928939D"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ИНН (если применимо)</w:t>
            </w:r>
          </w:p>
        </w:tc>
        <w:tc>
          <w:tcPr>
            <w:tcW w:w="5103" w:type="dxa"/>
            <w:shd w:val="clear" w:color="auto" w:fill="auto"/>
            <w:vAlign w:val="center"/>
          </w:tcPr>
          <w:p w14:paraId="0905502B"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1163668098549</w:t>
            </w:r>
          </w:p>
        </w:tc>
      </w:tr>
      <w:tr w:rsidR="00F51849" w:rsidRPr="00970AEE" w14:paraId="5DB99141" w14:textId="77777777" w:rsidTr="00925E3B">
        <w:tc>
          <w:tcPr>
            <w:tcW w:w="4820" w:type="dxa"/>
            <w:shd w:val="clear" w:color="auto" w:fill="auto"/>
          </w:tcPr>
          <w:p w14:paraId="7BBE7ABB" w14:textId="3BA0E0BE"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ОГРН (если применимо)</w:t>
            </w:r>
          </w:p>
        </w:tc>
        <w:tc>
          <w:tcPr>
            <w:tcW w:w="5103" w:type="dxa"/>
            <w:shd w:val="clear" w:color="auto" w:fill="auto"/>
            <w:vAlign w:val="center"/>
          </w:tcPr>
          <w:p w14:paraId="5577530A"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394026, Воронежская область, г. Воронеж, пр-т Московский, д. 7Е, оф. 1</w:t>
            </w:r>
          </w:p>
        </w:tc>
      </w:tr>
      <w:tr w:rsidR="00F51849" w:rsidRPr="00970AEE" w14:paraId="685806A9" w14:textId="77777777" w:rsidTr="00925E3B">
        <w:tc>
          <w:tcPr>
            <w:tcW w:w="4820" w:type="dxa"/>
            <w:shd w:val="clear" w:color="auto" w:fill="auto"/>
          </w:tcPr>
          <w:p w14:paraId="37D35324" w14:textId="529C537D"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Доля поручителя в уставном капитале коммерческой организации</w:t>
            </w:r>
          </w:p>
        </w:tc>
        <w:tc>
          <w:tcPr>
            <w:tcW w:w="5103" w:type="dxa"/>
            <w:shd w:val="clear" w:color="auto" w:fill="auto"/>
            <w:vAlign w:val="center"/>
          </w:tcPr>
          <w:p w14:paraId="41294C11"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100%</w:t>
            </w:r>
          </w:p>
        </w:tc>
      </w:tr>
      <w:tr w:rsidR="00F51849" w:rsidRPr="00970AEE" w14:paraId="473FD240" w14:textId="77777777" w:rsidTr="00925E3B">
        <w:tc>
          <w:tcPr>
            <w:tcW w:w="4820" w:type="dxa"/>
            <w:shd w:val="clear" w:color="auto" w:fill="auto"/>
          </w:tcPr>
          <w:p w14:paraId="14045D1C" w14:textId="5C3E0C0E"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Доля принадлежащих поручителю обыкновенных акций такого акционерного общества</w:t>
            </w:r>
          </w:p>
        </w:tc>
        <w:tc>
          <w:tcPr>
            <w:tcW w:w="5103" w:type="dxa"/>
            <w:shd w:val="clear" w:color="auto" w:fill="auto"/>
            <w:vAlign w:val="center"/>
          </w:tcPr>
          <w:p w14:paraId="0674BB3D"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Не применимо</w:t>
            </w:r>
          </w:p>
        </w:tc>
      </w:tr>
      <w:tr w:rsidR="00F51849" w:rsidRPr="00970AEE" w14:paraId="69290436" w14:textId="77777777" w:rsidTr="00925E3B">
        <w:tc>
          <w:tcPr>
            <w:tcW w:w="4820" w:type="dxa"/>
            <w:shd w:val="clear" w:color="auto" w:fill="auto"/>
          </w:tcPr>
          <w:p w14:paraId="7671B8D7" w14:textId="575CE8EC"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Доля коммерческой организации в уставном капитале поручителя - коммерческой организации</w:t>
            </w:r>
          </w:p>
        </w:tc>
        <w:tc>
          <w:tcPr>
            <w:tcW w:w="5103" w:type="dxa"/>
            <w:shd w:val="clear" w:color="auto" w:fill="auto"/>
            <w:vAlign w:val="center"/>
          </w:tcPr>
          <w:p w14:paraId="03CCF6E9"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Не имеет</w:t>
            </w:r>
          </w:p>
        </w:tc>
      </w:tr>
      <w:tr w:rsidR="00F51849" w:rsidRPr="00970AEE" w14:paraId="0EB1361C" w14:textId="77777777" w:rsidTr="00925E3B">
        <w:tc>
          <w:tcPr>
            <w:tcW w:w="4820" w:type="dxa"/>
            <w:shd w:val="clear" w:color="auto" w:fill="auto"/>
          </w:tcPr>
          <w:p w14:paraId="659374F7" w14:textId="6EA2D2B0"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Доля принадлежащих коммерческой организации обыкновенных акций поручителя</w:t>
            </w:r>
          </w:p>
        </w:tc>
        <w:tc>
          <w:tcPr>
            <w:tcW w:w="5103" w:type="dxa"/>
            <w:shd w:val="clear" w:color="auto" w:fill="auto"/>
            <w:vAlign w:val="center"/>
          </w:tcPr>
          <w:p w14:paraId="64FB1067"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Не имеет</w:t>
            </w:r>
          </w:p>
        </w:tc>
      </w:tr>
    </w:tbl>
    <w:p w14:paraId="3F7578DC" w14:textId="77777777" w:rsidR="00F51849" w:rsidRPr="00970AEE" w:rsidRDefault="00F51849" w:rsidP="00F51849">
      <w:pPr>
        <w:pStyle w:val="ConsPlusNormal"/>
        <w:spacing w:before="60" w:after="60"/>
        <w:jc w:val="both"/>
        <w:rPr>
          <w:sz w:val="18"/>
          <w:szCs w:val="1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F51849" w:rsidRPr="00970AEE" w14:paraId="513760A5" w14:textId="77777777" w:rsidTr="00925E3B">
        <w:tc>
          <w:tcPr>
            <w:tcW w:w="4820" w:type="dxa"/>
            <w:shd w:val="clear" w:color="auto" w:fill="auto"/>
          </w:tcPr>
          <w:p w14:paraId="18AA5B9A" w14:textId="57A1BF73"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9. Полное фирменное наименование</w:t>
            </w:r>
          </w:p>
        </w:tc>
        <w:tc>
          <w:tcPr>
            <w:tcW w:w="5103" w:type="dxa"/>
            <w:shd w:val="clear" w:color="auto" w:fill="auto"/>
            <w:vAlign w:val="center"/>
          </w:tcPr>
          <w:p w14:paraId="5A88E7F4"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Общество с ограниченной ответственностью «Концессионное строительная компания №1»</w:t>
            </w:r>
          </w:p>
        </w:tc>
      </w:tr>
      <w:tr w:rsidR="00F51849" w:rsidRPr="00970AEE" w14:paraId="4AD5AD37" w14:textId="77777777" w:rsidTr="00925E3B">
        <w:tc>
          <w:tcPr>
            <w:tcW w:w="4820" w:type="dxa"/>
            <w:shd w:val="clear" w:color="auto" w:fill="auto"/>
          </w:tcPr>
          <w:p w14:paraId="54836E16" w14:textId="37C1F2F2"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Сокращенное фирменное наименование</w:t>
            </w:r>
          </w:p>
        </w:tc>
        <w:tc>
          <w:tcPr>
            <w:tcW w:w="5103" w:type="dxa"/>
            <w:shd w:val="clear" w:color="auto" w:fill="auto"/>
            <w:vAlign w:val="center"/>
          </w:tcPr>
          <w:p w14:paraId="51231B28"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ООО «КСК №1»</w:t>
            </w:r>
          </w:p>
        </w:tc>
      </w:tr>
      <w:tr w:rsidR="00F51849" w:rsidRPr="00970AEE" w14:paraId="1FA92847" w14:textId="77777777" w:rsidTr="00925E3B">
        <w:tc>
          <w:tcPr>
            <w:tcW w:w="4820" w:type="dxa"/>
            <w:shd w:val="clear" w:color="auto" w:fill="auto"/>
          </w:tcPr>
          <w:p w14:paraId="0262EF1A" w14:textId="49044285"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Место нахождения</w:t>
            </w:r>
          </w:p>
        </w:tc>
        <w:tc>
          <w:tcPr>
            <w:tcW w:w="5103" w:type="dxa"/>
            <w:shd w:val="clear" w:color="auto" w:fill="auto"/>
            <w:vAlign w:val="center"/>
          </w:tcPr>
          <w:p w14:paraId="287B5CF0"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9729021990</w:t>
            </w:r>
          </w:p>
        </w:tc>
      </w:tr>
      <w:tr w:rsidR="00F51849" w:rsidRPr="00970AEE" w14:paraId="79CC1900" w14:textId="77777777" w:rsidTr="00925E3B">
        <w:tc>
          <w:tcPr>
            <w:tcW w:w="4820" w:type="dxa"/>
            <w:shd w:val="clear" w:color="auto" w:fill="auto"/>
          </w:tcPr>
          <w:p w14:paraId="377AE20B" w14:textId="0CD6D206"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ИНН (если применимо)</w:t>
            </w:r>
          </w:p>
        </w:tc>
        <w:tc>
          <w:tcPr>
            <w:tcW w:w="5103" w:type="dxa"/>
            <w:shd w:val="clear" w:color="auto" w:fill="auto"/>
            <w:vAlign w:val="center"/>
          </w:tcPr>
          <w:p w14:paraId="003E86F5"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1167746790232</w:t>
            </w:r>
          </w:p>
        </w:tc>
      </w:tr>
      <w:tr w:rsidR="00F51849" w:rsidRPr="00970AEE" w14:paraId="34E606B9" w14:textId="77777777" w:rsidTr="00925E3B">
        <w:tc>
          <w:tcPr>
            <w:tcW w:w="4820" w:type="dxa"/>
            <w:shd w:val="clear" w:color="auto" w:fill="auto"/>
          </w:tcPr>
          <w:p w14:paraId="25E81774" w14:textId="4EEEDC4C"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ОГРН (если применимо)</w:t>
            </w:r>
          </w:p>
        </w:tc>
        <w:tc>
          <w:tcPr>
            <w:tcW w:w="5103" w:type="dxa"/>
            <w:shd w:val="clear" w:color="auto" w:fill="auto"/>
            <w:vAlign w:val="center"/>
          </w:tcPr>
          <w:p w14:paraId="53D887FE"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119571, г. Москва, пр-т Вернадского, д. 92, корпус 1, комн. 11</w:t>
            </w:r>
          </w:p>
        </w:tc>
      </w:tr>
      <w:tr w:rsidR="00F51849" w:rsidRPr="00970AEE" w14:paraId="1D8CEC61" w14:textId="77777777" w:rsidTr="00925E3B">
        <w:tc>
          <w:tcPr>
            <w:tcW w:w="4820" w:type="dxa"/>
            <w:shd w:val="clear" w:color="auto" w:fill="auto"/>
          </w:tcPr>
          <w:p w14:paraId="5575CA16" w14:textId="049FF38B"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Доля поручителя в уставном капитале коммерческой организации</w:t>
            </w:r>
          </w:p>
        </w:tc>
        <w:tc>
          <w:tcPr>
            <w:tcW w:w="5103" w:type="dxa"/>
            <w:shd w:val="clear" w:color="auto" w:fill="auto"/>
            <w:vAlign w:val="center"/>
          </w:tcPr>
          <w:p w14:paraId="22D697DE"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100%</w:t>
            </w:r>
          </w:p>
        </w:tc>
      </w:tr>
      <w:tr w:rsidR="00F51849" w:rsidRPr="00970AEE" w14:paraId="49B3EF8F" w14:textId="77777777" w:rsidTr="00925E3B">
        <w:tc>
          <w:tcPr>
            <w:tcW w:w="4820" w:type="dxa"/>
            <w:shd w:val="clear" w:color="auto" w:fill="auto"/>
          </w:tcPr>
          <w:p w14:paraId="4254F8B7" w14:textId="7735C34E"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Доля принадлежащих поручителю обыкновенных акций такого акционерного общества</w:t>
            </w:r>
          </w:p>
        </w:tc>
        <w:tc>
          <w:tcPr>
            <w:tcW w:w="5103" w:type="dxa"/>
            <w:shd w:val="clear" w:color="auto" w:fill="auto"/>
            <w:vAlign w:val="center"/>
          </w:tcPr>
          <w:p w14:paraId="50D65627"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Не применимо</w:t>
            </w:r>
          </w:p>
        </w:tc>
      </w:tr>
      <w:tr w:rsidR="00F51849" w:rsidRPr="00970AEE" w14:paraId="300E9A6D" w14:textId="77777777" w:rsidTr="00925E3B">
        <w:tc>
          <w:tcPr>
            <w:tcW w:w="4820" w:type="dxa"/>
            <w:shd w:val="clear" w:color="auto" w:fill="auto"/>
          </w:tcPr>
          <w:p w14:paraId="16FA0F2D" w14:textId="62A33F1B"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Доля коммерческой организации в уставном капитале поручителя - коммерческой организации</w:t>
            </w:r>
          </w:p>
        </w:tc>
        <w:tc>
          <w:tcPr>
            <w:tcW w:w="5103" w:type="dxa"/>
            <w:shd w:val="clear" w:color="auto" w:fill="auto"/>
            <w:vAlign w:val="center"/>
          </w:tcPr>
          <w:p w14:paraId="1224FD1A"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Не имеет</w:t>
            </w:r>
          </w:p>
        </w:tc>
      </w:tr>
      <w:tr w:rsidR="00F51849" w:rsidRPr="00970AEE" w14:paraId="77F49783" w14:textId="77777777" w:rsidTr="00925E3B">
        <w:tc>
          <w:tcPr>
            <w:tcW w:w="4820" w:type="dxa"/>
            <w:shd w:val="clear" w:color="auto" w:fill="auto"/>
          </w:tcPr>
          <w:p w14:paraId="3B47021E" w14:textId="6FDE8175"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Доля принадлежащих коммерческой организации обыкновенных акций поручителя</w:t>
            </w:r>
          </w:p>
        </w:tc>
        <w:tc>
          <w:tcPr>
            <w:tcW w:w="5103" w:type="dxa"/>
            <w:shd w:val="clear" w:color="auto" w:fill="auto"/>
            <w:vAlign w:val="center"/>
          </w:tcPr>
          <w:p w14:paraId="2E290D6B"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Не имеет</w:t>
            </w:r>
          </w:p>
        </w:tc>
      </w:tr>
    </w:tbl>
    <w:p w14:paraId="7D656E07" w14:textId="77777777" w:rsidR="00F51849" w:rsidRPr="00970AEE" w:rsidRDefault="00F51849" w:rsidP="00F51849">
      <w:pPr>
        <w:pStyle w:val="ConsPlusNormal"/>
        <w:spacing w:before="60" w:after="60"/>
        <w:jc w:val="both"/>
        <w:rPr>
          <w:sz w:val="18"/>
          <w:szCs w:val="1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F51849" w:rsidRPr="00970AEE" w14:paraId="68416B7D" w14:textId="77777777" w:rsidTr="00925E3B">
        <w:tc>
          <w:tcPr>
            <w:tcW w:w="4820" w:type="dxa"/>
            <w:shd w:val="clear" w:color="auto" w:fill="auto"/>
          </w:tcPr>
          <w:p w14:paraId="373B02E5" w14:textId="76B48B74" w:rsidR="00F51849" w:rsidRPr="00F51849" w:rsidRDefault="00F51849" w:rsidP="00925E3B">
            <w:pPr>
              <w:pStyle w:val="em-"/>
              <w:ind w:firstLine="0"/>
              <w:jc w:val="left"/>
              <w:rPr>
                <w:rFonts w:ascii="Arial" w:hAnsi="Arial" w:cs="Arial"/>
                <w:b/>
                <w:sz w:val="18"/>
                <w:szCs w:val="18"/>
              </w:rPr>
            </w:pPr>
            <w:r>
              <w:rPr>
                <w:rFonts w:ascii="Arial" w:hAnsi="Arial" w:cs="Arial"/>
                <w:b/>
                <w:sz w:val="18"/>
                <w:szCs w:val="18"/>
              </w:rPr>
              <w:t>10</w:t>
            </w:r>
            <w:r w:rsidRPr="00F51849">
              <w:rPr>
                <w:rFonts w:ascii="Arial" w:hAnsi="Arial" w:cs="Arial"/>
                <w:b/>
                <w:sz w:val="18"/>
                <w:szCs w:val="18"/>
              </w:rPr>
              <w:t>. Полное фирменное наименование</w:t>
            </w:r>
          </w:p>
        </w:tc>
        <w:tc>
          <w:tcPr>
            <w:tcW w:w="5103" w:type="dxa"/>
            <w:shd w:val="clear" w:color="auto" w:fill="auto"/>
            <w:vAlign w:val="center"/>
          </w:tcPr>
          <w:p w14:paraId="6DEAEADF"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Общество с ограниченной ответственностью «Концессионное строительная компания №2»</w:t>
            </w:r>
          </w:p>
        </w:tc>
      </w:tr>
      <w:tr w:rsidR="00F51849" w:rsidRPr="00970AEE" w14:paraId="49412103" w14:textId="77777777" w:rsidTr="00925E3B">
        <w:tc>
          <w:tcPr>
            <w:tcW w:w="4820" w:type="dxa"/>
            <w:shd w:val="clear" w:color="auto" w:fill="auto"/>
          </w:tcPr>
          <w:p w14:paraId="30C58BA1" w14:textId="2B1F6E8D"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Сокращенное фирменное наименование</w:t>
            </w:r>
          </w:p>
        </w:tc>
        <w:tc>
          <w:tcPr>
            <w:tcW w:w="5103" w:type="dxa"/>
            <w:shd w:val="clear" w:color="auto" w:fill="auto"/>
            <w:vAlign w:val="center"/>
          </w:tcPr>
          <w:p w14:paraId="258A6493"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ООО «КСК №2»</w:t>
            </w:r>
          </w:p>
        </w:tc>
      </w:tr>
      <w:tr w:rsidR="00F51849" w:rsidRPr="00970AEE" w14:paraId="05A91F11" w14:textId="77777777" w:rsidTr="00925E3B">
        <w:tc>
          <w:tcPr>
            <w:tcW w:w="4820" w:type="dxa"/>
            <w:shd w:val="clear" w:color="auto" w:fill="auto"/>
          </w:tcPr>
          <w:p w14:paraId="629C401D" w14:textId="23C08229"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Место нахождения</w:t>
            </w:r>
          </w:p>
        </w:tc>
        <w:tc>
          <w:tcPr>
            <w:tcW w:w="5103" w:type="dxa"/>
            <w:shd w:val="clear" w:color="auto" w:fill="auto"/>
            <w:vAlign w:val="center"/>
          </w:tcPr>
          <w:p w14:paraId="1F547214"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9729022016</w:t>
            </w:r>
          </w:p>
        </w:tc>
      </w:tr>
      <w:tr w:rsidR="00F51849" w:rsidRPr="00970AEE" w14:paraId="0FC6F19A" w14:textId="77777777" w:rsidTr="00925E3B">
        <w:tc>
          <w:tcPr>
            <w:tcW w:w="4820" w:type="dxa"/>
            <w:shd w:val="clear" w:color="auto" w:fill="auto"/>
          </w:tcPr>
          <w:p w14:paraId="441992B0" w14:textId="6D74148F"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ИНН (если применимо)</w:t>
            </w:r>
          </w:p>
        </w:tc>
        <w:tc>
          <w:tcPr>
            <w:tcW w:w="5103" w:type="dxa"/>
            <w:shd w:val="clear" w:color="auto" w:fill="auto"/>
            <w:vAlign w:val="center"/>
          </w:tcPr>
          <w:p w14:paraId="241D36AB"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1167746790243</w:t>
            </w:r>
          </w:p>
        </w:tc>
      </w:tr>
      <w:tr w:rsidR="00F51849" w:rsidRPr="00970AEE" w14:paraId="5EEA7B96" w14:textId="77777777" w:rsidTr="00925E3B">
        <w:tc>
          <w:tcPr>
            <w:tcW w:w="4820" w:type="dxa"/>
            <w:shd w:val="clear" w:color="auto" w:fill="auto"/>
          </w:tcPr>
          <w:p w14:paraId="5E2F4C41" w14:textId="21B39536"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ОГРН (если применимо)</w:t>
            </w:r>
          </w:p>
        </w:tc>
        <w:tc>
          <w:tcPr>
            <w:tcW w:w="5103" w:type="dxa"/>
            <w:shd w:val="clear" w:color="auto" w:fill="auto"/>
            <w:vAlign w:val="center"/>
          </w:tcPr>
          <w:p w14:paraId="578D3300"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119571, г. Москва, пр-т Вернадского, д. 92, корпус 1, комн. 11</w:t>
            </w:r>
          </w:p>
        </w:tc>
      </w:tr>
      <w:tr w:rsidR="00F51849" w:rsidRPr="00970AEE" w14:paraId="27082462" w14:textId="77777777" w:rsidTr="00925E3B">
        <w:tc>
          <w:tcPr>
            <w:tcW w:w="4820" w:type="dxa"/>
            <w:shd w:val="clear" w:color="auto" w:fill="auto"/>
          </w:tcPr>
          <w:p w14:paraId="575035F5" w14:textId="3F28763A"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Доля поручителя в уставном капитале коммерческой организации</w:t>
            </w:r>
          </w:p>
        </w:tc>
        <w:tc>
          <w:tcPr>
            <w:tcW w:w="5103" w:type="dxa"/>
            <w:shd w:val="clear" w:color="auto" w:fill="auto"/>
            <w:vAlign w:val="center"/>
          </w:tcPr>
          <w:p w14:paraId="3B32CDA6"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100%</w:t>
            </w:r>
          </w:p>
        </w:tc>
      </w:tr>
      <w:tr w:rsidR="00F51849" w:rsidRPr="00970AEE" w14:paraId="5B106B60" w14:textId="77777777" w:rsidTr="00925E3B">
        <w:tc>
          <w:tcPr>
            <w:tcW w:w="4820" w:type="dxa"/>
            <w:shd w:val="clear" w:color="auto" w:fill="auto"/>
          </w:tcPr>
          <w:p w14:paraId="7E689D96" w14:textId="21DACCE2"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Доля принадлежащих поручителю обыкновенных акций такого акционерного общества</w:t>
            </w:r>
          </w:p>
        </w:tc>
        <w:tc>
          <w:tcPr>
            <w:tcW w:w="5103" w:type="dxa"/>
            <w:shd w:val="clear" w:color="auto" w:fill="auto"/>
            <w:vAlign w:val="center"/>
          </w:tcPr>
          <w:p w14:paraId="0E728978"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Не применимо</w:t>
            </w:r>
          </w:p>
        </w:tc>
      </w:tr>
      <w:tr w:rsidR="00F51849" w:rsidRPr="00970AEE" w14:paraId="7C6F386D" w14:textId="77777777" w:rsidTr="00925E3B">
        <w:tc>
          <w:tcPr>
            <w:tcW w:w="4820" w:type="dxa"/>
            <w:shd w:val="clear" w:color="auto" w:fill="auto"/>
          </w:tcPr>
          <w:p w14:paraId="1FF43737" w14:textId="35AF1BCD"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Доля коммерческой организации в уставном капитале поручителя - коммерческой организации</w:t>
            </w:r>
          </w:p>
        </w:tc>
        <w:tc>
          <w:tcPr>
            <w:tcW w:w="5103" w:type="dxa"/>
            <w:shd w:val="clear" w:color="auto" w:fill="auto"/>
            <w:vAlign w:val="center"/>
          </w:tcPr>
          <w:p w14:paraId="76F6FDB0"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Не имеет</w:t>
            </w:r>
          </w:p>
        </w:tc>
      </w:tr>
      <w:tr w:rsidR="00F51849" w:rsidRPr="00970AEE" w14:paraId="4EB2CBF5" w14:textId="77777777" w:rsidTr="00925E3B">
        <w:tc>
          <w:tcPr>
            <w:tcW w:w="4820" w:type="dxa"/>
            <w:shd w:val="clear" w:color="auto" w:fill="auto"/>
          </w:tcPr>
          <w:p w14:paraId="51D4B897" w14:textId="02C21A39"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Доля принадлежащих коммерческой организации обыкновенных акций поручителя</w:t>
            </w:r>
          </w:p>
        </w:tc>
        <w:tc>
          <w:tcPr>
            <w:tcW w:w="5103" w:type="dxa"/>
            <w:shd w:val="clear" w:color="auto" w:fill="auto"/>
            <w:vAlign w:val="center"/>
          </w:tcPr>
          <w:p w14:paraId="68BA5098"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Не имеет</w:t>
            </w:r>
          </w:p>
        </w:tc>
      </w:tr>
    </w:tbl>
    <w:p w14:paraId="3C474FB2" w14:textId="77777777" w:rsidR="00F51849" w:rsidRPr="00970AEE" w:rsidRDefault="00F51849" w:rsidP="00F51849">
      <w:pPr>
        <w:pStyle w:val="ConsPlusNormal"/>
        <w:spacing w:before="60" w:after="60"/>
        <w:jc w:val="both"/>
        <w:rPr>
          <w:sz w:val="18"/>
          <w:szCs w:val="1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F51849" w:rsidRPr="00970AEE" w14:paraId="2261EA6A" w14:textId="77777777" w:rsidTr="00925E3B">
        <w:tc>
          <w:tcPr>
            <w:tcW w:w="4820" w:type="dxa"/>
            <w:shd w:val="clear" w:color="auto" w:fill="auto"/>
          </w:tcPr>
          <w:p w14:paraId="16C92367" w14:textId="5050D904"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11. Полное фирменное наименование</w:t>
            </w:r>
          </w:p>
        </w:tc>
        <w:tc>
          <w:tcPr>
            <w:tcW w:w="5103" w:type="dxa"/>
            <w:shd w:val="clear" w:color="auto" w:fill="auto"/>
            <w:vAlign w:val="center"/>
          </w:tcPr>
          <w:p w14:paraId="3D5FE1B0"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Общество с ограниченной ответственностью «Концессионное строительная компания №3»</w:t>
            </w:r>
          </w:p>
        </w:tc>
      </w:tr>
      <w:tr w:rsidR="00F51849" w:rsidRPr="00970AEE" w14:paraId="24B7D408" w14:textId="77777777" w:rsidTr="00925E3B">
        <w:tc>
          <w:tcPr>
            <w:tcW w:w="4820" w:type="dxa"/>
            <w:shd w:val="clear" w:color="auto" w:fill="auto"/>
          </w:tcPr>
          <w:p w14:paraId="216AB74E" w14:textId="015CEF16"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Сокращенное фирменное наименование</w:t>
            </w:r>
          </w:p>
        </w:tc>
        <w:tc>
          <w:tcPr>
            <w:tcW w:w="5103" w:type="dxa"/>
            <w:shd w:val="clear" w:color="auto" w:fill="auto"/>
            <w:vAlign w:val="center"/>
          </w:tcPr>
          <w:p w14:paraId="1606FA2A"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ООО «КСК №3»</w:t>
            </w:r>
          </w:p>
        </w:tc>
      </w:tr>
      <w:tr w:rsidR="00F51849" w:rsidRPr="00970AEE" w14:paraId="14E8F832" w14:textId="77777777" w:rsidTr="00925E3B">
        <w:tc>
          <w:tcPr>
            <w:tcW w:w="4820" w:type="dxa"/>
            <w:shd w:val="clear" w:color="auto" w:fill="auto"/>
          </w:tcPr>
          <w:p w14:paraId="3B4E0847" w14:textId="51A89AF2"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Место нахождения</w:t>
            </w:r>
          </w:p>
        </w:tc>
        <w:tc>
          <w:tcPr>
            <w:tcW w:w="5103" w:type="dxa"/>
            <w:shd w:val="clear" w:color="auto" w:fill="auto"/>
            <w:vAlign w:val="center"/>
          </w:tcPr>
          <w:p w14:paraId="3BA06FAC"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9729022009</w:t>
            </w:r>
          </w:p>
        </w:tc>
      </w:tr>
      <w:tr w:rsidR="00F51849" w:rsidRPr="00970AEE" w14:paraId="049C3168" w14:textId="77777777" w:rsidTr="00925E3B">
        <w:tc>
          <w:tcPr>
            <w:tcW w:w="4820" w:type="dxa"/>
            <w:shd w:val="clear" w:color="auto" w:fill="auto"/>
          </w:tcPr>
          <w:p w14:paraId="4886606B" w14:textId="42038090"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ИНН (если применимо)</w:t>
            </w:r>
          </w:p>
        </w:tc>
        <w:tc>
          <w:tcPr>
            <w:tcW w:w="5103" w:type="dxa"/>
            <w:shd w:val="clear" w:color="auto" w:fill="auto"/>
            <w:vAlign w:val="center"/>
          </w:tcPr>
          <w:p w14:paraId="662DC2EF"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1167746790254</w:t>
            </w:r>
          </w:p>
        </w:tc>
      </w:tr>
      <w:tr w:rsidR="00F51849" w:rsidRPr="00970AEE" w14:paraId="4AAA0577" w14:textId="77777777" w:rsidTr="00925E3B">
        <w:tc>
          <w:tcPr>
            <w:tcW w:w="4820" w:type="dxa"/>
            <w:shd w:val="clear" w:color="auto" w:fill="auto"/>
          </w:tcPr>
          <w:p w14:paraId="77200971" w14:textId="7DB219A1"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ОГРН (если применимо)</w:t>
            </w:r>
          </w:p>
        </w:tc>
        <w:tc>
          <w:tcPr>
            <w:tcW w:w="5103" w:type="dxa"/>
            <w:shd w:val="clear" w:color="auto" w:fill="auto"/>
            <w:vAlign w:val="center"/>
          </w:tcPr>
          <w:p w14:paraId="231729C4"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119571, г. Москва, пр-т Вернадского, д. 92, корпус 1, комн. 17</w:t>
            </w:r>
          </w:p>
        </w:tc>
      </w:tr>
      <w:tr w:rsidR="00F51849" w:rsidRPr="00970AEE" w14:paraId="5F4604DC" w14:textId="77777777" w:rsidTr="00925E3B">
        <w:tc>
          <w:tcPr>
            <w:tcW w:w="4820" w:type="dxa"/>
            <w:shd w:val="clear" w:color="auto" w:fill="auto"/>
          </w:tcPr>
          <w:p w14:paraId="581C3184" w14:textId="4DB7642B"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Доля поручителя в уставном капитале коммерческой организации</w:t>
            </w:r>
          </w:p>
        </w:tc>
        <w:tc>
          <w:tcPr>
            <w:tcW w:w="5103" w:type="dxa"/>
            <w:shd w:val="clear" w:color="auto" w:fill="auto"/>
            <w:vAlign w:val="center"/>
          </w:tcPr>
          <w:p w14:paraId="4CA489C4"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100%</w:t>
            </w:r>
          </w:p>
        </w:tc>
      </w:tr>
      <w:tr w:rsidR="00F51849" w:rsidRPr="00970AEE" w14:paraId="74354C44" w14:textId="77777777" w:rsidTr="00925E3B">
        <w:tc>
          <w:tcPr>
            <w:tcW w:w="4820" w:type="dxa"/>
            <w:shd w:val="clear" w:color="auto" w:fill="auto"/>
          </w:tcPr>
          <w:p w14:paraId="1C3551E7" w14:textId="566D0882"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Доля принадлежащих поручителю обыкновенных акций такого акционерного общества</w:t>
            </w:r>
          </w:p>
        </w:tc>
        <w:tc>
          <w:tcPr>
            <w:tcW w:w="5103" w:type="dxa"/>
            <w:shd w:val="clear" w:color="auto" w:fill="auto"/>
            <w:vAlign w:val="center"/>
          </w:tcPr>
          <w:p w14:paraId="4493C690"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Не применимо</w:t>
            </w:r>
          </w:p>
        </w:tc>
      </w:tr>
      <w:tr w:rsidR="00F51849" w:rsidRPr="00970AEE" w14:paraId="58291560" w14:textId="77777777" w:rsidTr="00925E3B">
        <w:tc>
          <w:tcPr>
            <w:tcW w:w="4820" w:type="dxa"/>
            <w:shd w:val="clear" w:color="auto" w:fill="auto"/>
          </w:tcPr>
          <w:p w14:paraId="3BBBB142" w14:textId="18060349"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Доля коммерческой организации в уставном капитале поручителя - коммерческой организации</w:t>
            </w:r>
          </w:p>
        </w:tc>
        <w:tc>
          <w:tcPr>
            <w:tcW w:w="5103" w:type="dxa"/>
            <w:shd w:val="clear" w:color="auto" w:fill="auto"/>
            <w:vAlign w:val="center"/>
          </w:tcPr>
          <w:p w14:paraId="2A8C01AD"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Не имеет</w:t>
            </w:r>
          </w:p>
        </w:tc>
      </w:tr>
      <w:tr w:rsidR="00F51849" w:rsidRPr="00970AEE" w14:paraId="66FC974F" w14:textId="77777777" w:rsidTr="00925E3B">
        <w:tc>
          <w:tcPr>
            <w:tcW w:w="4820" w:type="dxa"/>
            <w:shd w:val="clear" w:color="auto" w:fill="auto"/>
          </w:tcPr>
          <w:p w14:paraId="3B25E150" w14:textId="017CDCB2"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Доля принадлежащих коммерческой организации обыкновенных акций поручителя</w:t>
            </w:r>
          </w:p>
        </w:tc>
        <w:tc>
          <w:tcPr>
            <w:tcW w:w="5103" w:type="dxa"/>
            <w:shd w:val="clear" w:color="auto" w:fill="auto"/>
            <w:vAlign w:val="center"/>
          </w:tcPr>
          <w:p w14:paraId="374180F2"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Не имеет</w:t>
            </w:r>
          </w:p>
        </w:tc>
      </w:tr>
    </w:tbl>
    <w:p w14:paraId="034591E9" w14:textId="77777777" w:rsidR="00F51849" w:rsidRPr="00970AEE" w:rsidRDefault="00F51849" w:rsidP="00F51849">
      <w:pPr>
        <w:pStyle w:val="ConsPlusNormal"/>
        <w:spacing w:before="60" w:after="60"/>
        <w:jc w:val="both"/>
        <w:rPr>
          <w:sz w:val="18"/>
          <w:szCs w:val="1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F51849" w:rsidRPr="00970AEE" w14:paraId="4EA17D88" w14:textId="77777777" w:rsidTr="00925E3B">
        <w:tc>
          <w:tcPr>
            <w:tcW w:w="4820" w:type="dxa"/>
            <w:shd w:val="clear" w:color="auto" w:fill="auto"/>
          </w:tcPr>
          <w:p w14:paraId="1EFB53D0" w14:textId="1C41A3A5"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12. Полное фирменное наименование</w:t>
            </w:r>
          </w:p>
        </w:tc>
        <w:tc>
          <w:tcPr>
            <w:tcW w:w="5103" w:type="dxa"/>
            <w:shd w:val="clear" w:color="auto" w:fill="auto"/>
            <w:vAlign w:val="center"/>
          </w:tcPr>
          <w:p w14:paraId="2ACB26F0"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Общество с ограниченной ответственностью «Концессионное строительная компания №4»</w:t>
            </w:r>
          </w:p>
        </w:tc>
      </w:tr>
      <w:tr w:rsidR="00F51849" w:rsidRPr="00970AEE" w14:paraId="4817C41A" w14:textId="77777777" w:rsidTr="00925E3B">
        <w:tc>
          <w:tcPr>
            <w:tcW w:w="4820" w:type="dxa"/>
            <w:shd w:val="clear" w:color="auto" w:fill="auto"/>
          </w:tcPr>
          <w:p w14:paraId="2459BB07" w14:textId="37AE858C"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Сокращенное фирменное наименование</w:t>
            </w:r>
          </w:p>
        </w:tc>
        <w:tc>
          <w:tcPr>
            <w:tcW w:w="5103" w:type="dxa"/>
            <w:shd w:val="clear" w:color="auto" w:fill="auto"/>
            <w:vAlign w:val="center"/>
          </w:tcPr>
          <w:p w14:paraId="2168AF3F"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ООО «КСК №4»</w:t>
            </w:r>
          </w:p>
        </w:tc>
      </w:tr>
      <w:tr w:rsidR="00F51849" w:rsidRPr="00970AEE" w14:paraId="7438BAE2" w14:textId="77777777" w:rsidTr="00925E3B">
        <w:tc>
          <w:tcPr>
            <w:tcW w:w="4820" w:type="dxa"/>
            <w:shd w:val="clear" w:color="auto" w:fill="auto"/>
          </w:tcPr>
          <w:p w14:paraId="52CAE679" w14:textId="44B72882"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Место нахождения</w:t>
            </w:r>
          </w:p>
        </w:tc>
        <w:tc>
          <w:tcPr>
            <w:tcW w:w="5103" w:type="dxa"/>
            <w:shd w:val="clear" w:color="auto" w:fill="auto"/>
            <w:vAlign w:val="center"/>
          </w:tcPr>
          <w:p w14:paraId="4CF87F4E"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9729022023</w:t>
            </w:r>
          </w:p>
        </w:tc>
      </w:tr>
      <w:tr w:rsidR="00F51849" w:rsidRPr="00970AEE" w14:paraId="163AFA75" w14:textId="77777777" w:rsidTr="00925E3B">
        <w:tc>
          <w:tcPr>
            <w:tcW w:w="4820" w:type="dxa"/>
            <w:shd w:val="clear" w:color="auto" w:fill="auto"/>
          </w:tcPr>
          <w:p w14:paraId="3F66715A" w14:textId="45E270EF"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ИНН (если применимо)</w:t>
            </w:r>
          </w:p>
        </w:tc>
        <w:tc>
          <w:tcPr>
            <w:tcW w:w="5103" w:type="dxa"/>
            <w:shd w:val="clear" w:color="auto" w:fill="auto"/>
            <w:vAlign w:val="center"/>
          </w:tcPr>
          <w:p w14:paraId="58177045"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1167746790265</w:t>
            </w:r>
          </w:p>
        </w:tc>
      </w:tr>
      <w:tr w:rsidR="00F51849" w:rsidRPr="00970AEE" w14:paraId="68E7B546" w14:textId="77777777" w:rsidTr="00925E3B">
        <w:tc>
          <w:tcPr>
            <w:tcW w:w="4820" w:type="dxa"/>
            <w:shd w:val="clear" w:color="auto" w:fill="auto"/>
          </w:tcPr>
          <w:p w14:paraId="6FA729DA" w14:textId="52A6651E"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ОГРН (если применимо)</w:t>
            </w:r>
          </w:p>
        </w:tc>
        <w:tc>
          <w:tcPr>
            <w:tcW w:w="5103" w:type="dxa"/>
            <w:shd w:val="clear" w:color="auto" w:fill="auto"/>
            <w:vAlign w:val="center"/>
          </w:tcPr>
          <w:p w14:paraId="7AFD77BE"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119571, г. Москва, пр-т Вернадского, д. 92, корпус 1, комн. 17</w:t>
            </w:r>
          </w:p>
        </w:tc>
      </w:tr>
      <w:tr w:rsidR="00F51849" w:rsidRPr="00970AEE" w14:paraId="0A8D870F" w14:textId="77777777" w:rsidTr="00925E3B">
        <w:tc>
          <w:tcPr>
            <w:tcW w:w="4820" w:type="dxa"/>
            <w:shd w:val="clear" w:color="auto" w:fill="auto"/>
          </w:tcPr>
          <w:p w14:paraId="7359DF6A" w14:textId="1A8BB70B"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Доля поручителя в уставном капитале коммерческой организации</w:t>
            </w:r>
          </w:p>
        </w:tc>
        <w:tc>
          <w:tcPr>
            <w:tcW w:w="5103" w:type="dxa"/>
            <w:shd w:val="clear" w:color="auto" w:fill="auto"/>
            <w:vAlign w:val="center"/>
          </w:tcPr>
          <w:p w14:paraId="59DCE6C2"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100%</w:t>
            </w:r>
          </w:p>
        </w:tc>
      </w:tr>
      <w:tr w:rsidR="00F51849" w:rsidRPr="00970AEE" w14:paraId="5FF029BA" w14:textId="77777777" w:rsidTr="00925E3B">
        <w:tc>
          <w:tcPr>
            <w:tcW w:w="4820" w:type="dxa"/>
            <w:shd w:val="clear" w:color="auto" w:fill="auto"/>
          </w:tcPr>
          <w:p w14:paraId="7282F11C" w14:textId="1980DECD"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Доля принадлежащих поручителю обыкновенных акций такого акционерного общества</w:t>
            </w:r>
          </w:p>
        </w:tc>
        <w:tc>
          <w:tcPr>
            <w:tcW w:w="5103" w:type="dxa"/>
            <w:shd w:val="clear" w:color="auto" w:fill="auto"/>
            <w:vAlign w:val="center"/>
          </w:tcPr>
          <w:p w14:paraId="2468B4E3"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Не применимо</w:t>
            </w:r>
          </w:p>
        </w:tc>
      </w:tr>
      <w:tr w:rsidR="00F51849" w:rsidRPr="00970AEE" w14:paraId="7E2EB49D" w14:textId="77777777" w:rsidTr="00925E3B">
        <w:tc>
          <w:tcPr>
            <w:tcW w:w="4820" w:type="dxa"/>
            <w:shd w:val="clear" w:color="auto" w:fill="auto"/>
          </w:tcPr>
          <w:p w14:paraId="1B7DA66E" w14:textId="3A0410E5"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Доля коммерческой организации в уставном капитале поручителя - коммерческой организации</w:t>
            </w:r>
          </w:p>
        </w:tc>
        <w:tc>
          <w:tcPr>
            <w:tcW w:w="5103" w:type="dxa"/>
            <w:shd w:val="clear" w:color="auto" w:fill="auto"/>
            <w:vAlign w:val="center"/>
          </w:tcPr>
          <w:p w14:paraId="3E6685FB"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Не имеет</w:t>
            </w:r>
          </w:p>
        </w:tc>
      </w:tr>
      <w:tr w:rsidR="00F51849" w:rsidRPr="00970AEE" w14:paraId="281B8F13" w14:textId="77777777" w:rsidTr="00925E3B">
        <w:tc>
          <w:tcPr>
            <w:tcW w:w="4820" w:type="dxa"/>
            <w:shd w:val="clear" w:color="auto" w:fill="auto"/>
          </w:tcPr>
          <w:p w14:paraId="60D3E158" w14:textId="789EB30F" w:rsidR="00F51849" w:rsidRPr="00F51849" w:rsidRDefault="00F51849" w:rsidP="00925E3B">
            <w:pPr>
              <w:pStyle w:val="em-"/>
              <w:ind w:firstLine="0"/>
              <w:jc w:val="left"/>
              <w:rPr>
                <w:rFonts w:ascii="Arial" w:hAnsi="Arial" w:cs="Arial"/>
                <w:b/>
                <w:sz w:val="18"/>
                <w:szCs w:val="18"/>
              </w:rPr>
            </w:pPr>
            <w:r w:rsidRPr="00F51849">
              <w:rPr>
                <w:rFonts w:ascii="Arial" w:hAnsi="Arial" w:cs="Arial"/>
                <w:b/>
                <w:sz w:val="18"/>
                <w:szCs w:val="18"/>
              </w:rPr>
              <w:t>Доля принадлежащих коммерческой организации обыкновенных акций поручителя</w:t>
            </w:r>
          </w:p>
        </w:tc>
        <w:tc>
          <w:tcPr>
            <w:tcW w:w="5103" w:type="dxa"/>
            <w:shd w:val="clear" w:color="auto" w:fill="auto"/>
            <w:vAlign w:val="center"/>
          </w:tcPr>
          <w:p w14:paraId="3B78E5FB" w14:textId="77777777" w:rsidR="00F51849" w:rsidRPr="00970AEE" w:rsidRDefault="00F51849" w:rsidP="00925E3B">
            <w:pPr>
              <w:pStyle w:val="em-"/>
              <w:ind w:firstLine="0"/>
              <w:jc w:val="left"/>
              <w:rPr>
                <w:rFonts w:ascii="Arial" w:hAnsi="Arial" w:cs="Arial"/>
                <w:sz w:val="18"/>
                <w:szCs w:val="18"/>
              </w:rPr>
            </w:pPr>
            <w:r w:rsidRPr="00970AEE">
              <w:rPr>
                <w:rFonts w:ascii="Arial" w:hAnsi="Arial" w:cs="Arial"/>
                <w:sz w:val="18"/>
                <w:szCs w:val="18"/>
              </w:rPr>
              <w:t>Не имеет</w:t>
            </w:r>
          </w:p>
        </w:tc>
      </w:tr>
    </w:tbl>
    <w:p w14:paraId="03342C5E" w14:textId="77777777" w:rsidR="005F5D23" w:rsidRDefault="005F5D23" w:rsidP="005F5D23">
      <w:pPr>
        <w:pStyle w:val="ConsPlusNormal"/>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5F5D23" w:rsidRPr="00103E52" w14:paraId="2C92C366" w14:textId="77777777" w:rsidTr="00925E3B">
        <w:tc>
          <w:tcPr>
            <w:tcW w:w="4820" w:type="dxa"/>
            <w:shd w:val="clear" w:color="auto" w:fill="auto"/>
            <w:vAlign w:val="center"/>
          </w:tcPr>
          <w:p w14:paraId="0396D417" w14:textId="659B946C" w:rsidR="005F5D23" w:rsidRPr="00103E52" w:rsidRDefault="005F5D23" w:rsidP="00925E3B">
            <w:pPr>
              <w:pStyle w:val="em-"/>
              <w:ind w:firstLine="0"/>
              <w:jc w:val="left"/>
              <w:rPr>
                <w:rFonts w:ascii="Arial" w:hAnsi="Arial" w:cs="Arial"/>
                <w:b/>
                <w:sz w:val="18"/>
                <w:szCs w:val="18"/>
              </w:rPr>
            </w:pPr>
            <w:r>
              <w:rPr>
                <w:rFonts w:ascii="Arial" w:hAnsi="Arial" w:cs="Arial"/>
                <w:b/>
                <w:sz w:val="18"/>
                <w:szCs w:val="18"/>
              </w:rPr>
              <w:t xml:space="preserve">13. </w:t>
            </w:r>
            <w:r w:rsidRPr="00103E52">
              <w:rPr>
                <w:rFonts w:ascii="Arial" w:hAnsi="Arial" w:cs="Arial"/>
                <w:b/>
                <w:sz w:val="18"/>
                <w:szCs w:val="18"/>
              </w:rPr>
              <w:t>Полное</w:t>
            </w:r>
            <w:r>
              <w:rPr>
                <w:rFonts w:ascii="Arial" w:hAnsi="Arial" w:cs="Arial"/>
                <w:b/>
                <w:sz w:val="18"/>
                <w:szCs w:val="18"/>
              </w:rPr>
              <w:t xml:space="preserve"> фирменное наименование</w:t>
            </w:r>
          </w:p>
        </w:tc>
        <w:tc>
          <w:tcPr>
            <w:tcW w:w="5103" w:type="dxa"/>
            <w:shd w:val="clear" w:color="auto" w:fill="auto"/>
            <w:vAlign w:val="center"/>
          </w:tcPr>
          <w:p w14:paraId="4C5323D7" w14:textId="77777777" w:rsidR="005F5D23" w:rsidRPr="00103E52" w:rsidRDefault="005F5D23" w:rsidP="00925E3B">
            <w:pPr>
              <w:pStyle w:val="em-"/>
              <w:ind w:firstLine="0"/>
              <w:jc w:val="left"/>
              <w:rPr>
                <w:rFonts w:ascii="Arial" w:hAnsi="Arial" w:cs="Arial"/>
                <w:sz w:val="18"/>
                <w:szCs w:val="18"/>
              </w:rPr>
            </w:pPr>
            <w:r w:rsidRPr="0013345A">
              <w:rPr>
                <w:rFonts w:ascii="Arial" w:hAnsi="Arial" w:cs="Arial"/>
                <w:sz w:val="18"/>
                <w:szCs w:val="18"/>
              </w:rPr>
              <w:t>Общество с ограниченной ответственностью «АВТОДОРОЖНАЯ СТРОИТЕЛЬНАЯ КОРПОРАЦИЯ»</w:t>
            </w:r>
          </w:p>
        </w:tc>
      </w:tr>
      <w:tr w:rsidR="005F5D23" w:rsidRPr="00103E52" w14:paraId="688D1074" w14:textId="77777777" w:rsidTr="00925E3B">
        <w:tc>
          <w:tcPr>
            <w:tcW w:w="4820" w:type="dxa"/>
            <w:shd w:val="clear" w:color="auto" w:fill="auto"/>
            <w:vAlign w:val="center"/>
          </w:tcPr>
          <w:p w14:paraId="155ED927" w14:textId="77777777" w:rsidR="005F5D23" w:rsidRPr="00103E52" w:rsidRDefault="005F5D23" w:rsidP="00925E3B">
            <w:pPr>
              <w:pStyle w:val="em-"/>
              <w:ind w:firstLine="0"/>
              <w:jc w:val="left"/>
              <w:rPr>
                <w:rFonts w:ascii="Arial" w:hAnsi="Arial" w:cs="Arial"/>
                <w:b/>
                <w:sz w:val="18"/>
                <w:szCs w:val="18"/>
              </w:rPr>
            </w:pPr>
            <w:r w:rsidRPr="00103E52">
              <w:rPr>
                <w:rFonts w:ascii="Arial" w:hAnsi="Arial" w:cs="Arial"/>
                <w:b/>
                <w:sz w:val="18"/>
                <w:szCs w:val="18"/>
              </w:rPr>
              <w:t>Сокращенное фирменное на</w:t>
            </w:r>
            <w:r>
              <w:rPr>
                <w:rFonts w:ascii="Arial" w:hAnsi="Arial" w:cs="Arial"/>
                <w:b/>
                <w:sz w:val="18"/>
                <w:szCs w:val="18"/>
              </w:rPr>
              <w:t>именование</w:t>
            </w:r>
          </w:p>
        </w:tc>
        <w:tc>
          <w:tcPr>
            <w:tcW w:w="5103" w:type="dxa"/>
            <w:shd w:val="clear" w:color="auto" w:fill="auto"/>
            <w:vAlign w:val="center"/>
          </w:tcPr>
          <w:p w14:paraId="72BD7060" w14:textId="631A2E12" w:rsidR="005F5D23" w:rsidRPr="00103E52" w:rsidRDefault="005F5D23" w:rsidP="005F5D23">
            <w:pPr>
              <w:pStyle w:val="em-"/>
              <w:ind w:firstLine="0"/>
              <w:jc w:val="left"/>
              <w:rPr>
                <w:rFonts w:ascii="Arial" w:hAnsi="Arial" w:cs="Arial"/>
                <w:sz w:val="18"/>
                <w:szCs w:val="18"/>
              </w:rPr>
            </w:pPr>
            <w:r w:rsidRPr="0013345A">
              <w:rPr>
                <w:rFonts w:ascii="Arial" w:hAnsi="Arial" w:cs="Arial"/>
                <w:sz w:val="18"/>
                <w:szCs w:val="18"/>
              </w:rPr>
              <w:t>ООО «</w:t>
            </w:r>
            <w:r>
              <w:rPr>
                <w:rFonts w:ascii="Arial" w:hAnsi="Arial" w:cs="Arial"/>
                <w:sz w:val="18"/>
                <w:szCs w:val="18"/>
              </w:rPr>
              <w:t>АСК</w:t>
            </w:r>
            <w:r w:rsidRPr="0013345A">
              <w:rPr>
                <w:rFonts w:ascii="Arial" w:hAnsi="Arial" w:cs="Arial"/>
                <w:sz w:val="18"/>
                <w:szCs w:val="18"/>
              </w:rPr>
              <w:t>»</w:t>
            </w:r>
          </w:p>
        </w:tc>
      </w:tr>
      <w:tr w:rsidR="005F5D23" w:rsidRPr="00103E52" w14:paraId="4DE343E5" w14:textId="77777777" w:rsidTr="00925E3B">
        <w:tc>
          <w:tcPr>
            <w:tcW w:w="4820" w:type="dxa"/>
            <w:shd w:val="clear" w:color="auto" w:fill="auto"/>
            <w:vAlign w:val="center"/>
          </w:tcPr>
          <w:p w14:paraId="06BD1C78" w14:textId="77777777" w:rsidR="005F5D23" w:rsidRPr="00103E52" w:rsidRDefault="005F5D23" w:rsidP="00925E3B">
            <w:pPr>
              <w:pStyle w:val="em-"/>
              <w:ind w:firstLine="0"/>
              <w:jc w:val="left"/>
              <w:rPr>
                <w:rFonts w:ascii="Arial" w:hAnsi="Arial" w:cs="Arial"/>
                <w:b/>
                <w:sz w:val="18"/>
                <w:szCs w:val="18"/>
              </w:rPr>
            </w:pPr>
            <w:r w:rsidRPr="00103E52">
              <w:rPr>
                <w:rFonts w:ascii="Arial" w:hAnsi="Arial" w:cs="Arial"/>
                <w:b/>
                <w:sz w:val="18"/>
                <w:szCs w:val="18"/>
              </w:rPr>
              <w:t>Место нахождения</w:t>
            </w:r>
          </w:p>
        </w:tc>
        <w:tc>
          <w:tcPr>
            <w:tcW w:w="5103" w:type="dxa"/>
            <w:shd w:val="clear" w:color="auto" w:fill="auto"/>
            <w:vAlign w:val="center"/>
          </w:tcPr>
          <w:p w14:paraId="1FF9D168" w14:textId="77777777" w:rsidR="005F5D23" w:rsidRPr="00103E52" w:rsidRDefault="005F5D23" w:rsidP="00925E3B">
            <w:pPr>
              <w:pStyle w:val="em-"/>
              <w:ind w:firstLine="0"/>
              <w:jc w:val="left"/>
              <w:rPr>
                <w:rFonts w:ascii="Arial" w:hAnsi="Arial" w:cs="Arial"/>
                <w:sz w:val="18"/>
                <w:szCs w:val="18"/>
              </w:rPr>
            </w:pPr>
            <w:r w:rsidRPr="0013345A">
              <w:rPr>
                <w:rFonts w:ascii="Arial" w:hAnsi="Arial" w:cs="Arial"/>
                <w:sz w:val="18"/>
                <w:szCs w:val="18"/>
              </w:rPr>
              <w:t>119571 город Москва, проспект Вернадс</w:t>
            </w:r>
            <w:r>
              <w:rPr>
                <w:rFonts w:ascii="Arial" w:hAnsi="Arial" w:cs="Arial"/>
                <w:sz w:val="18"/>
                <w:szCs w:val="18"/>
              </w:rPr>
              <w:t>кого, дом 92, корпус 1, офис 46</w:t>
            </w:r>
          </w:p>
        </w:tc>
      </w:tr>
      <w:tr w:rsidR="005F5D23" w:rsidRPr="00103E52" w14:paraId="06A7DFCC" w14:textId="77777777" w:rsidTr="00925E3B">
        <w:tc>
          <w:tcPr>
            <w:tcW w:w="4820" w:type="dxa"/>
            <w:shd w:val="clear" w:color="auto" w:fill="auto"/>
            <w:vAlign w:val="center"/>
          </w:tcPr>
          <w:p w14:paraId="22B07C1D" w14:textId="77777777" w:rsidR="005F5D23" w:rsidRPr="00103E52" w:rsidRDefault="005F5D23" w:rsidP="00925E3B">
            <w:pPr>
              <w:pStyle w:val="em-"/>
              <w:ind w:firstLine="0"/>
              <w:jc w:val="left"/>
              <w:rPr>
                <w:rFonts w:ascii="Arial" w:hAnsi="Arial" w:cs="Arial"/>
                <w:b/>
                <w:sz w:val="18"/>
                <w:szCs w:val="18"/>
              </w:rPr>
            </w:pPr>
            <w:r>
              <w:rPr>
                <w:rFonts w:ascii="Arial" w:hAnsi="Arial" w:cs="Arial"/>
                <w:b/>
                <w:sz w:val="18"/>
                <w:szCs w:val="18"/>
              </w:rPr>
              <w:t>ИНН (если применимо)</w:t>
            </w:r>
          </w:p>
        </w:tc>
        <w:tc>
          <w:tcPr>
            <w:tcW w:w="5103" w:type="dxa"/>
            <w:shd w:val="clear" w:color="auto" w:fill="auto"/>
            <w:vAlign w:val="center"/>
          </w:tcPr>
          <w:p w14:paraId="679628CB" w14:textId="77777777" w:rsidR="005F5D23" w:rsidRPr="00103E52" w:rsidRDefault="005F5D23" w:rsidP="00925E3B">
            <w:pPr>
              <w:pStyle w:val="em-"/>
              <w:ind w:firstLine="0"/>
              <w:jc w:val="left"/>
              <w:rPr>
                <w:rFonts w:ascii="Arial" w:hAnsi="Arial" w:cs="Arial"/>
                <w:sz w:val="18"/>
                <w:szCs w:val="18"/>
              </w:rPr>
            </w:pPr>
            <w:r w:rsidRPr="0013345A">
              <w:rPr>
                <w:rFonts w:ascii="Arial" w:hAnsi="Arial" w:cs="Arial"/>
                <w:bCs/>
                <w:sz w:val="18"/>
                <w:szCs w:val="18"/>
              </w:rPr>
              <w:t>7729747812</w:t>
            </w:r>
          </w:p>
        </w:tc>
      </w:tr>
      <w:tr w:rsidR="005F5D23" w:rsidRPr="00103E52" w14:paraId="2C2390CE" w14:textId="77777777" w:rsidTr="00925E3B">
        <w:tc>
          <w:tcPr>
            <w:tcW w:w="4820" w:type="dxa"/>
            <w:shd w:val="clear" w:color="auto" w:fill="auto"/>
            <w:vAlign w:val="center"/>
          </w:tcPr>
          <w:p w14:paraId="714145BC" w14:textId="77777777" w:rsidR="005F5D23" w:rsidRPr="00103E52" w:rsidRDefault="005F5D23" w:rsidP="00925E3B">
            <w:pPr>
              <w:pStyle w:val="em-"/>
              <w:ind w:firstLine="0"/>
              <w:jc w:val="left"/>
              <w:rPr>
                <w:rFonts w:ascii="Arial" w:hAnsi="Arial" w:cs="Arial"/>
                <w:b/>
                <w:sz w:val="18"/>
                <w:szCs w:val="18"/>
              </w:rPr>
            </w:pPr>
            <w:r w:rsidRPr="00103E52">
              <w:rPr>
                <w:rFonts w:ascii="Arial" w:hAnsi="Arial" w:cs="Arial"/>
                <w:b/>
                <w:sz w:val="18"/>
                <w:szCs w:val="18"/>
              </w:rPr>
              <w:t>ОГРН (если применимо)</w:t>
            </w:r>
          </w:p>
        </w:tc>
        <w:tc>
          <w:tcPr>
            <w:tcW w:w="5103" w:type="dxa"/>
            <w:shd w:val="clear" w:color="auto" w:fill="auto"/>
            <w:vAlign w:val="center"/>
          </w:tcPr>
          <w:p w14:paraId="701D3913" w14:textId="77777777" w:rsidR="005F5D23" w:rsidRPr="00103E52" w:rsidRDefault="005F5D23" w:rsidP="00925E3B">
            <w:pPr>
              <w:pStyle w:val="em-"/>
              <w:ind w:firstLine="0"/>
              <w:jc w:val="left"/>
              <w:rPr>
                <w:rFonts w:ascii="Arial" w:hAnsi="Arial" w:cs="Arial"/>
                <w:sz w:val="18"/>
                <w:szCs w:val="18"/>
              </w:rPr>
            </w:pPr>
            <w:r w:rsidRPr="0013345A">
              <w:rPr>
                <w:rFonts w:ascii="Arial" w:hAnsi="Arial" w:cs="Arial"/>
                <w:sz w:val="18"/>
                <w:szCs w:val="18"/>
              </w:rPr>
              <w:t>1137746702191</w:t>
            </w:r>
          </w:p>
        </w:tc>
      </w:tr>
      <w:tr w:rsidR="005F5D23" w:rsidRPr="00103E52" w14:paraId="4326CB51" w14:textId="77777777" w:rsidTr="00925E3B">
        <w:tc>
          <w:tcPr>
            <w:tcW w:w="4820" w:type="dxa"/>
            <w:shd w:val="clear" w:color="auto" w:fill="auto"/>
            <w:vAlign w:val="center"/>
          </w:tcPr>
          <w:p w14:paraId="6B76EEE6" w14:textId="77777777" w:rsidR="005F5D23" w:rsidRPr="007B4DB4" w:rsidRDefault="005F5D23" w:rsidP="00925E3B">
            <w:pPr>
              <w:pStyle w:val="em-"/>
              <w:ind w:firstLine="0"/>
              <w:jc w:val="left"/>
              <w:rPr>
                <w:rFonts w:ascii="Arial" w:hAnsi="Arial" w:cs="Arial"/>
                <w:b/>
                <w:sz w:val="18"/>
                <w:szCs w:val="18"/>
              </w:rPr>
            </w:pPr>
            <w:r>
              <w:rPr>
                <w:rFonts w:ascii="Arial" w:hAnsi="Arial" w:cs="Arial"/>
                <w:b/>
                <w:sz w:val="18"/>
                <w:szCs w:val="18"/>
              </w:rPr>
              <w:t>Д</w:t>
            </w:r>
            <w:r w:rsidRPr="006C224C">
              <w:rPr>
                <w:rFonts w:ascii="Arial" w:hAnsi="Arial" w:cs="Arial"/>
                <w:b/>
                <w:sz w:val="18"/>
                <w:szCs w:val="18"/>
              </w:rPr>
              <w:t xml:space="preserve">оля </w:t>
            </w:r>
            <w:r>
              <w:rPr>
                <w:rFonts w:ascii="Arial" w:hAnsi="Arial" w:cs="Arial"/>
                <w:b/>
                <w:sz w:val="18"/>
                <w:szCs w:val="18"/>
              </w:rPr>
              <w:t>поручителя</w:t>
            </w:r>
            <w:r w:rsidRPr="006C224C">
              <w:rPr>
                <w:rFonts w:ascii="Arial" w:hAnsi="Arial" w:cs="Arial"/>
                <w:b/>
                <w:sz w:val="18"/>
                <w:szCs w:val="18"/>
              </w:rPr>
              <w:t xml:space="preserve"> в уставном капитале коммерческой организации</w:t>
            </w:r>
          </w:p>
        </w:tc>
        <w:tc>
          <w:tcPr>
            <w:tcW w:w="5103" w:type="dxa"/>
            <w:shd w:val="clear" w:color="auto" w:fill="auto"/>
            <w:vAlign w:val="center"/>
          </w:tcPr>
          <w:p w14:paraId="4CB7D302" w14:textId="7E665CD3" w:rsidR="005F5D23" w:rsidRPr="00103E52" w:rsidRDefault="005F5D23" w:rsidP="00925E3B">
            <w:pPr>
              <w:pStyle w:val="em-"/>
              <w:ind w:firstLine="0"/>
              <w:jc w:val="left"/>
              <w:rPr>
                <w:rFonts w:ascii="Arial" w:hAnsi="Arial" w:cs="Arial"/>
                <w:sz w:val="18"/>
                <w:szCs w:val="18"/>
              </w:rPr>
            </w:pPr>
            <w:r>
              <w:rPr>
                <w:rFonts w:ascii="Arial" w:hAnsi="Arial" w:cs="Arial"/>
                <w:sz w:val="18"/>
                <w:szCs w:val="18"/>
              </w:rPr>
              <w:t>100%</w:t>
            </w:r>
          </w:p>
        </w:tc>
      </w:tr>
      <w:tr w:rsidR="005F5D23" w:rsidRPr="00103E52" w14:paraId="4E1A2159" w14:textId="77777777" w:rsidTr="00925E3B">
        <w:tc>
          <w:tcPr>
            <w:tcW w:w="4820" w:type="dxa"/>
            <w:shd w:val="clear" w:color="auto" w:fill="auto"/>
            <w:vAlign w:val="center"/>
          </w:tcPr>
          <w:p w14:paraId="4252C93A" w14:textId="77777777" w:rsidR="005F5D23" w:rsidRPr="007B4DB4" w:rsidRDefault="005F5D23" w:rsidP="00925E3B">
            <w:pPr>
              <w:pStyle w:val="em-"/>
              <w:ind w:firstLine="0"/>
              <w:jc w:val="left"/>
              <w:rPr>
                <w:rFonts w:ascii="Arial" w:hAnsi="Arial" w:cs="Arial"/>
                <w:b/>
                <w:sz w:val="18"/>
                <w:szCs w:val="18"/>
              </w:rPr>
            </w:pPr>
            <w:r>
              <w:rPr>
                <w:rFonts w:ascii="Arial" w:hAnsi="Arial" w:cs="Arial"/>
                <w:b/>
                <w:sz w:val="18"/>
                <w:szCs w:val="18"/>
              </w:rPr>
              <w:t>Д</w:t>
            </w:r>
            <w:r w:rsidRPr="006C224C">
              <w:rPr>
                <w:rFonts w:ascii="Arial" w:hAnsi="Arial" w:cs="Arial"/>
                <w:b/>
                <w:sz w:val="18"/>
                <w:szCs w:val="18"/>
              </w:rPr>
              <w:t xml:space="preserve">оля принадлежащих </w:t>
            </w:r>
            <w:r>
              <w:rPr>
                <w:rFonts w:ascii="Arial" w:hAnsi="Arial" w:cs="Arial"/>
                <w:b/>
                <w:sz w:val="18"/>
                <w:szCs w:val="18"/>
              </w:rPr>
              <w:t>поручителю</w:t>
            </w:r>
            <w:r w:rsidRPr="006C224C">
              <w:rPr>
                <w:rFonts w:ascii="Arial" w:hAnsi="Arial" w:cs="Arial"/>
                <w:b/>
                <w:sz w:val="18"/>
                <w:szCs w:val="18"/>
              </w:rPr>
              <w:t xml:space="preserve"> обыкновенных акций такого акционерного общества</w:t>
            </w:r>
          </w:p>
        </w:tc>
        <w:tc>
          <w:tcPr>
            <w:tcW w:w="5103" w:type="dxa"/>
            <w:shd w:val="clear" w:color="auto" w:fill="auto"/>
            <w:vAlign w:val="center"/>
          </w:tcPr>
          <w:p w14:paraId="7CFE9800" w14:textId="77777777" w:rsidR="005F5D23" w:rsidRPr="00103E52" w:rsidRDefault="005F5D23" w:rsidP="00925E3B">
            <w:pPr>
              <w:pStyle w:val="em-"/>
              <w:ind w:firstLine="0"/>
              <w:jc w:val="left"/>
              <w:rPr>
                <w:rFonts w:ascii="Arial" w:hAnsi="Arial" w:cs="Arial"/>
                <w:sz w:val="18"/>
                <w:szCs w:val="18"/>
              </w:rPr>
            </w:pPr>
            <w:r>
              <w:rPr>
                <w:rFonts w:ascii="Arial" w:hAnsi="Arial" w:cs="Arial"/>
                <w:sz w:val="18"/>
                <w:szCs w:val="18"/>
              </w:rPr>
              <w:t>Не применимо</w:t>
            </w:r>
          </w:p>
        </w:tc>
      </w:tr>
      <w:tr w:rsidR="005F5D23" w:rsidRPr="00103E52" w14:paraId="2D8966C6" w14:textId="77777777" w:rsidTr="00925E3B">
        <w:tc>
          <w:tcPr>
            <w:tcW w:w="4820" w:type="dxa"/>
            <w:shd w:val="clear" w:color="auto" w:fill="auto"/>
            <w:vAlign w:val="center"/>
          </w:tcPr>
          <w:p w14:paraId="5B7E3C01" w14:textId="77777777" w:rsidR="005F5D23" w:rsidRPr="007B4DB4" w:rsidRDefault="005F5D23" w:rsidP="00925E3B">
            <w:pPr>
              <w:pStyle w:val="em-"/>
              <w:ind w:firstLine="0"/>
              <w:jc w:val="left"/>
              <w:rPr>
                <w:rFonts w:ascii="Arial" w:hAnsi="Arial" w:cs="Arial"/>
                <w:b/>
                <w:sz w:val="18"/>
                <w:szCs w:val="18"/>
              </w:rPr>
            </w:pPr>
            <w:r>
              <w:rPr>
                <w:rFonts w:ascii="Arial" w:hAnsi="Arial" w:cs="Arial"/>
                <w:b/>
                <w:sz w:val="18"/>
                <w:szCs w:val="18"/>
              </w:rPr>
              <w:t>Д</w:t>
            </w:r>
            <w:r w:rsidRPr="006C224C">
              <w:rPr>
                <w:rFonts w:ascii="Arial" w:hAnsi="Arial" w:cs="Arial"/>
                <w:b/>
                <w:sz w:val="18"/>
                <w:szCs w:val="18"/>
              </w:rPr>
              <w:t xml:space="preserve">оля коммерческой организации в уставном капитале </w:t>
            </w:r>
            <w:r>
              <w:rPr>
                <w:rFonts w:ascii="Arial" w:hAnsi="Arial" w:cs="Arial"/>
                <w:b/>
                <w:sz w:val="18"/>
                <w:szCs w:val="18"/>
              </w:rPr>
              <w:t>поручителя</w:t>
            </w:r>
            <w:r w:rsidRPr="006C224C">
              <w:rPr>
                <w:rFonts w:ascii="Arial" w:hAnsi="Arial" w:cs="Arial"/>
                <w:b/>
                <w:sz w:val="18"/>
                <w:szCs w:val="18"/>
              </w:rPr>
              <w:t xml:space="preserve"> - коммерческой организации</w:t>
            </w:r>
          </w:p>
        </w:tc>
        <w:tc>
          <w:tcPr>
            <w:tcW w:w="5103" w:type="dxa"/>
            <w:shd w:val="clear" w:color="auto" w:fill="auto"/>
            <w:vAlign w:val="center"/>
          </w:tcPr>
          <w:p w14:paraId="14D0E90D" w14:textId="77777777" w:rsidR="005F5D23" w:rsidRPr="00103E52" w:rsidRDefault="005F5D23" w:rsidP="00925E3B">
            <w:pPr>
              <w:pStyle w:val="em-"/>
              <w:ind w:firstLine="0"/>
              <w:jc w:val="left"/>
              <w:rPr>
                <w:rFonts w:ascii="Arial" w:hAnsi="Arial" w:cs="Arial"/>
                <w:sz w:val="18"/>
                <w:szCs w:val="18"/>
              </w:rPr>
            </w:pPr>
            <w:r>
              <w:rPr>
                <w:rFonts w:ascii="Arial" w:hAnsi="Arial" w:cs="Arial"/>
                <w:sz w:val="18"/>
                <w:szCs w:val="18"/>
              </w:rPr>
              <w:t>Не имеет</w:t>
            </w:r>
          </w:p>
        </w:tc>
      </w:tr>
      <w:tr w:rsidR="005F5D23" w:rsidRPr="00103E52" w14:paraId="1957D638" w14:textId="77777777" w:rsidTr="00925E3B">
        <w:tc>
          <w:tcPr>
            <w:tcW w:w="4820" w:type="dxa"/>
            <w:shd w:val="clear" w:color="auto" w:fill="auto"/>
            <w:vAlign w:val="center"/>
          </w:tcPr>
          <w:p w14:paraId="0B38859C" w14:textId="405F17C8" w:rsidR="005F5D23" w:rsidRPr="007B4DB4" w:rsidRDefault="005F5D23" w:rsidP="00925E3B">
            <w:pPr>
              <w:pStyle w:val="em-"/>
              <w:ind w:firstLine="0"/>
              <w:jc w:val="left"/>
              <w:rPr>
                <w:rFonts w:ascii="Arial" w:hAnsi="Arial" w:cs="Arial"/>
                <w:b/>
                <w:sz w:val="18"/>
                <w:szCs w:val="18"/>
              </w:rPr>
            </w:pPr>
            <w:r w:rsidRPr="005F5D23">
              <w:rPr>
                <w:rFonts w:ascii="Arial" w:hAnsi="Arial" w:cs="Arial"/>
                <w:b/>
                <w:sz w:val="18"/>
                <w:szCs w:val="18"/>
              </w:rPr>
              <w:t>Доля принадлежащих коммерческой организации обыкновенных акций поручителя</w:t>
            </w:r>
          </w:p>
        </w:tc>
        <w:tc>
          <w:tcPr>
            <w:tcW w:w="5103" w:type="dxa"/>
            <w:shd w:val="clear" w:color="auto" w:fill="auto"/>
            <w:vAlign w:val="center"/>
          </w:tcPr>
          <w:p w14:paraId="126A76AF" w14:textId="77777777" w:rsidR="005F5D23" w:rsidRPr="00103E52" w:rsidRDefault="005F5D23" w:rsidP="00925E3B">
            <w:pPr>
              <w:pStyle w:val="em-"/>
              <w:ind w:firstLine="0"/>
              <w:jc w:val="left"/>
              <w:rPr>
                <w:rFonts w:ascii="Arial" w:hAnsi="Arial" w:cs="Arial"/>
                <w:sz w:val="18"/>
                <w:szCs w:val="18"/>
              </w:rPr>
            </w:pPr>
            <w:r>
              <w:rPr>
                <w:rFonts w:ascii="Arial" w:hAnsi="Arial" w:cs="Arial"/>
                <w:sz w:val="18"/>
                <w:szCs w:val="18"/>
              </w:rPr>
              <w:t>Не имеет</w:t>
            </w:r>
          </w:p>
        </w:tc>
      </w:tr>
    </w:tbl>
    <w:p w14:paraId="2052965D" w14:textId="77777777" w:rsidR="00ED43D2" w:rsidRDefault="00ED43D2" w:rsidP="00ED43D2">
      <w:pPr>
        <w:pStyle w:val="ConsPlusNormal"/>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ED43D2" w:rsidRPr="00103E52" w14:paraId="49EFD496" w14:textId="77777777" w:rsidTr="007B0FF1">
        <w:tc>
          <w:tcPr>
            <w:tcW w:w="4820" w:type="dxa"/>
            <w:shd w:val="clear" w:color="auto" w:fill="auto"/>
            <w:vAlign w:val="center"/>
          </w:tcPr>
          <w:p w14:paraId="1B5F3D49" w14:textId="0068064B" w:rsidR="00ED43D2" w:rsidRPr="00103E52" w:rsidRDefault="005F5D23" w:rsidP="007B0FF1">
            <w:pPr>
              <w:pStyle w:val="em-"/>
              <w:ind w:firstLine="0"/>
              <w:jc w:val="left"/>
              <w:rPr>
                <w:rFonts w:ascii="Arial" w:hAnsi="Arial" w:cs="Arial"/>
                <w:b/>
                <w:sz w:val="18"/>
                <w:szCs w:val="18"/>
              </w:rPr>
            </w:pPr>
            <w:r>
              <w:rPr>
                <w:rFonts w:ascii="Arial" w:hAnsi="Arial" w:cs="Arial"/>
                <w:b/>
                <w:sz w:val="18"/>
                <w:szCs w:val="18"/>
              </w:rPr>
              <w:t>14</w:t>
            </w:r>
            <w:r w:rsidR="00ED43D2">
              <w:rPr>
                <w:rFonts w:ascii="Arial" w:hAnsi="Arial" w:cs="Arial"/>
                <w:b/>
                <w:sz w:val="18"/>
                <w:szCs w:val="18"/>
              </w:rPr>
              <w:t xml:space="preserve">. </w:t>
            </w:r>
            <w:r w:rsidR="00ED43D2" w:rsidRPr="00103E52">
              <w:rPr>
                <w:rFonts w:ascii="Arial" w:hAnsi="Arial" w:cs="Arial"/>
                <w:b/>
                <w:sz w:val="18"/>
                <w:szCs w:val="18"/>
              </w:rPr>
              <w:t>Полное</w:t>
            </w:r>
            <w:r w:rsidR="00ED43D2">
              <w:rPr>
                <w:rFonts w:ascii="Arial" w:hAnsi="Arial" w:cs="Arial"/>
                <w:b/>
                <w:sz w:val="18"/>
                <w:szCs w:val="18"/>
              </w:rPr>
              <w:t xml:space="preserve"> фирменное наименование</w:t>
            </w:r>
          </w:p>
        </w:tc>
        <w:tc>
          <w:tcPr>
            <w:tcW w:w="5103" w:type="dxa"/>
            <w:shd w:val="clear" w:color="auto" w:fill="auto"/>
            <w:vAlign w:val="center"/>
          </w:tcPr>
          <w:p w14:paraId="2FBEE8A5" w14:textId="2F111E0D" w:rsidR="00ED43D2" w:rsidRPr="00103E52" w:rsidRDefault="00ED43D2" w:rsidP="005F5D23">
            <w:pPr>
              <w:pStyle w:val="em-"/>
              <w:ind w:firstLine="0"/>
              <w:jc w:val="left"/>
              <w:rPr>
                <w:rFonts w:ascii="Arial" w:hAnsi="Arial" w:cs="Arial"/>
                <w:sz w:val="18"/>
                <w:szCs w:val="18"/>
              </w:rPr>
            </w:pPr>
            <w:r w:rsidRPr="002D55BF">
              <w:rPr>
                <w:rFonts w:ascii="Arial" w:hAnsi="Arial" w:cs="Arial"/>
                <w:sz w:val="18"/>
                <w:szCs w:val="18"/>
              </w:rPr>
              <w:t>Акционерное общество «АВТОБАН-</w:t>
            </w:r>
            <w:r w:rsidR="005F5D23">
              <w:rPr>
                <w:rFonts w:ascii="Arial" w:hAnsi="Arial" w:cs="Arial"/>
                <w:sz w:val="18"/>
                <w:szCs w:val="18"/>
              </w:rPr>
              <w:t>Ф</w:t>
            </w:r>
            <w:r w:rsidRPr="002D55BF">
              <w:rPr>
                <w:rFonts w:ascii="Arial" w:hAnsi="Arial" w:cs="Arial"/>
                <w:sz w:val="18"/>
                <w:szCs w:val="18"/>
              </w:rPr>
              <w:t>инанс»</w:t>
            </w:r>
          </w:p>
        </w:tc>
      </w:tr>
      <w:tr w:rsidR="00ED43D2" w:rsidRPr="00103E52" w14:paraId="74CAB30A" w14:textId="77777777" w:rsidTr="007B0FF1">
        <w:tc>
          <w:tcPr>
            <w:tcW w:w="4820" w:type="dxa"/>
            <w:shd w:val="clear" w:color="auto" w:fill="auto"/>
            <w:vAlign w:val="center"/>
          </w:tcPr>
          <w:p w14:paraId="10BB65BF" w14:textId="77777777" w:rsidR="00ED43D2" w:rsidRPr="00103E52" w:rsidRDefault="00ED43D2" w:rsidP="007B0FF1">
            <w:pPr>
              <w:pStyle w:val="em-"/>
              <w:ind w:firstLine="0"/>
              <w:jc w:val="left"/>
              <w:rPr>
                <w:rFonts w:ascii="Arial" w:hAnsi="Arial" w:cs="Arial"/>
                <w:b/>
                <w:sz w:val="18"/>
                <w:szCs w:val="18"/>
              </w:rPr>
            </w:pPr>
            <w:r w:rsidRPr="00103E52">
              <w:rPr>
                <w:rFonts w:ascii="Arial" w:hAnsi="Arial" w:cs="Arial"/>
                <w:b/>
                <w:sz w:val="18"/>
                <w:szCs w:val="18"/>
              </w:rPr>
              <w:t>Сокращенное фирменное на</w:t>
            </w:r>
            <w:r>
              <w:rPr>
                <w:rFonts w:ascii="Arial" w:hAnsi="Arial" w:cs="Arial"/>
                <w:b/>
                <w:sz w:val="18"/>
                <w:szCs w:val="18"/>
              </w:rPr>
              <w:t>именование</w:t>
            </w:r>
          </w:p>
        </w:tc>
        <w:tc>
          <w:tcPr>
            <w:tcW w:w="5103" w:type="dxa"/>
            <w:shd w:val="clear" w:color="auto" w:fill="auto"/>
            <w:vAlign w:val="center"/>
          </w:tcPr>
          <w:p w14:paraId="003B0F68" w14:textId="6DB6285C" w:rsidR="00ED43D2" w:rsidRPr="00103E52" w:rsidRDefault="005F5D23" w:rsidP="007B0FF1">
            <w:pPr>
              <w:pStyle w:val="em-"/>
              <w:ind w:firstLine="0"/>
              <w:jc w:val="left"/>
              <w:rPr>
                <w:rFonts w:ascii="Arial" w:hAnsi="Arial" w:cs="Arial"/>
                <w:sz w:val="18"/>
                <w:szCs w:val="18"/>
              </w:rPr>
            </w:pPr>
            <w:r>
              <w:rPr>
                <w:rFonts w:ascii="Arial" w:hAnsi="Arial" w:cs="Arial"/>
                <w:sz w:val="18"/>
                <w:szCs w:val="18"/>
              </w:rPr>
              <w:t>АО «АВТОБАН-Ф</w:t>
            </w:r>
            <w:r w:rsidR="00ED43D2" w:rsidRPr="002D55BF">
              <w:rPr>
                <w:rFonts w:ascii="Arial" w:hAnsi="Arial" w:cs="Arial"/>
                <w:sz w:val="18"/>
                <w:szCs w:val="18"/>
              </w:rPr>
              <w:t>инанс»</w:t>
            </w:r>
          </w:p>
        </w:tc>
      </w:tr>
      <w:tr w:rsidR="00ED43D2" w:rsidRPr="00103E52" w14:paraId="301CB6FE" w14:textId="77777777" w:rsidTr="007B0FF1">
        <w:tc>
          <w:tcPr>
            <w:tcW w:w="4820" w:type="dxa"/>
            <w:shd w:val="clear" w:color="auto" w:fill="auto"/>
            <w:vAlign w:val="center"/>
          </w:tcPr>
          <w:p w14:paraId="1F43718F" w14:textId="77777777" w:rsidR="00ED43D2" w:rsidRPr="00103E52" w:rsidRDefault="00ED43D2" w:rsidP="007B0FF1">
            <w:pPr>
              <w:pStyle w:val="em-"/>
              <w:ind w:firstLine="0"/>
              <w:jc w:val="left"/>
              <w:rPr>
                <w:rFonts w:ascii="Arial" w:hAnsi="Arial" w:cs="Arial"/>
                <w:b/>
                <w:sz w:val="18"/>
                <w:szCs w:val="18"/>
              </w:rPr>
            </w:pPr>
            <w:r w:rsidRPr="00103E52">
              <w:rPr>
                <w:rFonts w:ascii="Arial" w:hAnsi="Arial" w:cs="Arial"/>
                <w:b/>
                <w:sz w:val="18"/>
                <w:szCs w:val="18"/>
              </w:rPr>
              <w:t>Место нахождения</w:t>
            </w:r>
          </w:p>
        </w:tc>
        <w:tc>
          <w:tcPr>
            <w:tcW w:w="5103" w:type="dxa"/>
            <w:shd w:val="clear" w:color="auto" w:fill="auto"/>
            <w:vAlign w:val="center"/>
          </w:tcPr>
          <w:p w14:paraId="7968449A" w14:textId="77777777" w:rsidR="00ED43D2" w:rsidRPr="00103E52" w:rsidRDefault="00ED43D2" w:rsidP="007B0FF1">
            <w:pPr>
              <w:pStyle w:val="em-"/>
              <w:ind w:firstLine="0"/>
              <w:jc w:val="left"/>
              <w:rPr>
                <w:rFonts w:ascii="Arial" w:hAnsi="Arial" w:cs="Arial"/>
                <w:sz w:val="18"/>
                <w:szCs w:val="18"/>
              </w:rPr>
            </w:pPr>
            <w:r w:rsidRPr="002D55BF">
              <w:rPr>
                <w:rFonts w:ascii="Arial" w:hAnsi="Arial" w:cs="Arial"/>
                <w:sz w:val="18"/>
                <w:szCs w:val="18"/>
              </w:rPr>
              <w:t>Российская Федерация, г. Москва</w:t>
            </w:r>
          </w:p>
        </w:tc>
      </w:tr>
      <w:tr w:rsidR="00ED43D2" w:rsidRPr="00103E52" w14:paraId="6BB5E9B0" w14:textId="77777777" w:rsidTr="007B0FF1">
        <w:tc>
          <w:tcPr>
            <w:tcW w:w="4820" w:type="dxa"/>
            <w:shd w:val="clear" w:color="auto" w:fill="auto"/>
            <w:vAlign w:val="center"/>
          </w:tcPr>
          <w:p w14:paraId="58A4E93E" w14:textId="77777777" w:rsidR="00ED43D2" w:rsidRPr="00103E52" w:rsidRDefault="00ED43D2" w:rsidP="007B0FF1">
            <w:pPr>
              <w:pStyle w:val="em-"/>
              <w:ind w:firstLine="0"/>
              <w:jc w:val="left"/>
              <w:rPr>
                <w:rFonts w:ascii="Arial" w:hAnsi="Arial" w:cs="Arial"/>
                <w:b/>
                <w:sz w:val="18"/>
                <w:szCs w:val="18"/>
              </w:rPr>
            </w:pPr>
            <w:r>
              <w:rPr>
                <w:rFonts w:ascii="Arial" w:hAnsi="Arial" w:cs="Arial"/>
                <w:b/>
                <w:sz w:val="18"/>
                <w:szCs w:val="18"/>
              </w:rPr>
              <w:t>ИНН (если применимо)</w:t>
            </w:r>
          </w:p>
        </w:tc>
        <w:tc>
          <w:tcPr>
            <w:tcW w:w="5103" w:type="dxa"/>
            <w:shd w:val="clear" w:color="auto" w:fill="auto"/>
            <w:vAlign w:val="center"/>
          </w:tcPr>
          <w:p w14:paraId="4994C77D" w14:textId="77777777" w:rsidR="00ED43D2" w:rsidRPr="00103E52" w:rsidRDefault="00ED43D2" w:rsidP="007B0FF1">
            <w:pPr>
              <w:pStyle w:val="em-"/>
              <w:ind w:firstLine="0"/>
              <w:jc w:val="left"/>
              <w:rPr>
                <w:rFonts w:ascii="Arial" w:hAnsi="Arial" w:cs="Arial"/>
                <w:sz w:val="18"/>
                <w:szCs w:val="18"/>
              </w:rPr>
            </w:pPr>
            <w:r w:rsidRPr="002D55BF">
              <w:rPr>
                <w:rFonts w:ascii="Arial" w:hAnsi="Arial" w:cs="Arial"/>
                <w:bCs/>
                <w:sz w:val="18"/>
                <w:szCs w:val="18"/>
              </w:rPr>
              <w:t>77008813750</w:t>
            </w:r>
          </w:p>
        </w:tc>
      </w:tr>
      <w:tr w:rsidR="00ED43D2" w:rsidRPr="00103E52" w14:paraId="7C3C1665" w14:textId="77777777" w:rsidTr="007B0FF1">
        <w:tc>
          <w:tcPr>
            <w:tcW w:w="4820" w:type="dxa"/>
            <w:shd w:val="clear" w:color="auto" w:fill="auto"/>
            <w:vAlign w:val="center"/>
          </w:tcPr>
          <w:p w14:paraId="3CD2F8A1" w14:textId="77777777" w:rsidR="00ED43D2" w:rsidRPr="00103E52" w:rsidRDefault="00ED43D2" w:rsidP="007B0FF1">
            <w:pPr>
              <w:pStyle w:val="em-"/>
              <w:ind w:firstLine="0"/>
              <w:jc w:val="left"/>
              <w:rPr>
                <w:rFonts w:ascii="Arial" w:hAnsi="Arial" w:cs="Arial"/>
                <w:b/>
                <w:sz w:val="18"/>
                <w:szCs w:val="18"/>
              </w:rPr>
            </w:pPr>
            <w:r w:rsidRPr="00103E52">
              <w:rPr>
                <w:rFonts w:ascii="Arial" w:hAnsi="Arial" w:cs="Arial"/>
                <w:b/>
                <w:sz w:val="18"/>
                <w:szCs w:val="18"/>
              </w:rPr>
              <w:t>ОГРН (если применимо)</w:t>
            </w:r>
          </w:p>
        </w:tc>
        <w:tc>
          <w:tcPr>
            <w:tcW w:w="5103" w:type="dxa"/>
            <w:shd w:val="clear" w:color="auto" w:fill="auto"/>
            <w:vAlign w:val="center"/>
          </w:tcPr>
          <w:p w14:paraId="0498FD5A" w14:textId="77777777" w:rsidR="00ED43D2" w:rsidRPr="00103E52" w:rsidRDefault="00ED43D2" w:rsidP="007B0FF1">
            <w:pPr>
              <w:pStyle w:val="em-"/>
              <w:ind w:firstLine="0"/>
              <w:jc w:val="left"/>
              <w:rPr>
                <w:rFonts w:ascii="Arial" w:hAnsi="Arial" w:cs="Arial"/>
                <w:sz w:val="18"/>
                <w:szCs w:val="18"/>
              </w:rPr>
            </w:pPr>
            <w:r w:rsidRPr="002D55BF">
              <w:rPr>
                <w:rFonts w:ascii="Arial" w:hAnsi="Arial" w:cs="Arial"/>
                <w:sz w:val="18"/>
                <w:szCs w:val="18"/>
              </w:rPr>
              <w:t>1147746558596</w:t>
            </w:r>
          </w:p>
        </w:tc>
      </w:tr>
      <w:tr w:rsidR="00ED43D2" w:rsidRPr="00103E52" w14:paraId="0C4361D5" w14:textId="77777777" w:rsidTr="007B0FF1">
        <w:tc>
          <w:tcPr>
            <w:tcW w:w="4820" w:type="dxa"/>
            <w:shd w:val="clear" w:color="auto" w:fill="auto"/>
            <w:vAlign w:val="center"/>
          </w:tcPr>
          <w:p w14:paraId="28342371" w14:textId="77777777" w:rsidR="00ED43D2" w:rsidRPr="007B4DB4" w:rsidRDefault="00ED43D2" w:rsidP="007B0FF1">
            <w:pPr>
              <w:pStyle w:val="em-"/>
              <w:ind w:firstLine="0"/>
              <w:jc w:val="left"/>
              <w:rPr>
                <w:rFonts w:ascii="Arial" w:hAnsi="Arial" w:cs="Arial"/>
                <w:b/>
                <w:sz w:val="18"/>
                <w:szCs w:val="18"/>
              </w:rPr>
            </w:pPr>
            <w:r>
              <w:rPr>
                <w:rFonts w:ascii="Arial" w:hAnsi="Arial" w:cs="Arial"/>
                <w:b/>
                <w:sz w:val="18"/>
                <w:szCs w:val="18"/>
              </w:rPr>
              <w:t>Д</w:t>
            </w:r>
            <w:r w:rsidRPr="006C224C">
              <w:rPr>
                <w:rFonts w:ascii="Arial" w:hAnsi="Arial" w:cs="Arial"/>
                <w:b/>
                <w:sz w:val="18"/>
                <w:szCs w:val="18"/>
              </w:rPr>
              <w:t xml:space="preserve">оля </w:t>
            </w:r>
            <w:r>
              <w:rPr>
                <w:rFonts w:ascii="Arial" w:hAnsi="Arial" w:cs="Arial"/>
                <w:b/>
                <w:sz w:val="18"/>
                <w:szCs w:val="18"/>
              </w:rPr>
              <w:t>поручителя</w:t>
            </w:r>
            <w:r w:rsidRPr="006C224C">
              <w:rPr>
                <w:rFonts w:ascii="Arial" w:hAnsi="Arial" w:cs="Arial"/>
                <w:b/>
                <w:sz w:val="18"/>
                <w:szCs w:val="18"/>
              </w:rPr>
              <w:t xml:space="preserve"> в уставном капитале коммерческой организации</w:t>
            </w:r>
          </w:p>
        </w:tc>
        <w:tc>
          <w:tcPr>
            <w:tcW w:w="5103" w:type="dxa"/>
            <w:shd w:val="clear" w:color="auto" w:fill="auto"/>
            <w:vAlign w:val="center"/>
          </w:tcPr>
          <w:p w14:paraId="73407E8A"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95%</w:t>
            </w:r>
          </w:p>
        </w:tc>
      </w:tr>
      <w:tr w:rsidR="00ED43D2" w:rsidRPr="00103E52" w14:paraId="02A24F33" w14:textId="77777777" w:rsidTr="007B0FF1">
        <w:tc>
          <w:tcPr>
            <w:tcW w:w="4820" w:type="dxa"/>
            <w:shd w:val="clear" w:color="auto" w:fill="auto"/>
            <w:vAlign w:val="center"/>
          </w:tcPr>
          <w:p w14:paraId="100CD8DC" w14:textId="77777777" w:rsidR="00ED43D2" w:rsidRPr="007B4DB4" w:rsidRDefault="00ED43D2" w:rsidP="007B0FF1">
            <w:pPr>
              <w:pStyle w:val="em-"/>
              <w:ind w:firstLine="0"/>
              <w:jc w:val="left"/>
              <w:rPr>
                <w:rFonts w:ascii="Arial" w:hAnsi="Arial" w:cs="Arial"/>
                <w:b/>
                <w:sz w:val="18"/>
                <w:szCs w:val="18"/>
              </w:rPr>
            </w:pPr>
            <w:r>
              <w:rPr>
                <w:rFonts w:ascii="Arial" w:hAnsi="Arial" w:cs="Arial"/>
                <w:b/>
                <w:sz w:val="18"/>
                <w:szCs w:val="18"/>
              </w:rPr>
              <w:t>Д</w:t>
            </w:r>
            <w:r w:rsidRPr="006C224C">
              <w:rPr>
                <w:rFonts w:ascii="Arial" w:hAnsi="Arial" w:cs="Arial"/>
                <w:b/>
                <w:sz w:val="18"/>
                <w:szCs w:val="18"/>
              </w:rPr>
              <w:t xml:space="preserve">оля принадлежащих </w:t>
            </w:r>
            <w:r>
              <w:rPr>
                <w:rFonts w:ascii="Arial" w:hAnsi="Arial" w:cs="Arial"/>
                <w:b/>
                <w:sz w:val="18"/>
                <w:szCs w:val="18"/>
              </w:rPr>
              <w:t>поручителю</w:t>
            </w:r>
            <w:r w:rsidRPr="006C224C">
              <w:rPr>
                <w:rFonts w:ascii="Arial" w:hAnsi="Arial" w:cs="Arial"/>
                <w:b/>
                <w:sz w:val="18"/>
                <w:szCs w:val="18"/>
              </w:rPr>
              <w:t xml:space="preserve"> обыкновенных акций такого акционерного общества</w:t>
            </w:r>
          </w:p>
        </w:tc>
        <w:tc>
          <w:tcPr>
            <w:tcW w:w="5103" w:type="dxa"/>
            <w:shd w:val="clear" w:color="auto" w:fill="auto"/>
            <w:vAlign w:val="center"/>
          </w:tcPr>
          <w:p w14:paraId="57E83767"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95%</w:t>
            </w:r>
          </w:p>
        </w:tc>
      </w:tr>
      <w:tr w:rsidR="00ED43D2" w:rsidRPr="00103E52" w14:paraId="6497F57F" w14:textId="77777777" w:rsidTr="007B0FF1">
        <w:tc>
          <w:tcPr>
            <w:tcW w:w="4820" w:type="dxa"/>
            <w:shd w:val="clear" w:color="auto" w:fill="auto"/>
            <w:vAlign w:val="center"/>
          </w:tcPr>
          <w:p w14:paraId="27C516C5" w14:textId="77777777" w:rsidR="00ED43D2" w:rsidRPr="007B4DB4" w:rsidRDefault="00ED43D2" w:rsidP="007B0FF1">
            <w:pPr>
              <w:pStyle w:val="em-"/>
              <w:ind w:firstLine="0"/>
              <w:jc w:val="left"/>
              <w:rPr>
                <w:rFonts w:ascii="Arial" w:hAnsi="Arial" w:cs="Arial"/>
                <w:b/>
                <w:sz w:val="18"/>
                <w:szCs w:val="18"/>
              </w:rPr>
            </w:pPr>
            <w:r>
              <w:rPr>
                <w:rFonts w:ascii="Arial" w:hAnsi="Arial" w:cs="Arial"/>
                <w:b/>
                <w:sz w:val="18"/>
                <w:szCs w:val="18"/>
              </w:rPr>
              <w:t>Д</w:t>
            </w:r>
            <w:r w:rsidRPr="006C224C">
              <w:rPr>
                <w:rFonts w:ascii="Arial" w:hAnsi="Arial" w:cs="Arial"/>
                <w:b/>
                <w:sz w:val="18"/>
                <w:szCs w:val="18"/>
              </w:rPr>
              <w:t xml:space="preserve">оля коммерческой организации в уставном капитале </w:t>
            </w:r>
            <w:r>
              <w:rPr>
                <w:rFonts w:ascii="Arial" w:hAnsi="Arial" w:cs="Arial"/>
                <w:b/>
                <w:sz w:val="18"/>
                <w:szCs w:val="18"/>
              </w:rPr>
              <w:t>поручителя</w:t>
            </w:r>
            <w:r w:rsidRPr="006C224C">
              <w:rPr>
                <w:rFonts w:ascii="Arial" w:hAnsi="Arial" w:cs="Arial"/>
                <w:b/>
                <w:sz w:val="18"/>
                <w:szCs w:val="18"/>
              </w:rPr>
              <w:t xml:space="preserve"> - коммерческой организации</w:t>
            </w:r>
          </w:p>
        </w:tc>
        <w:tc>
          <w:tcPr>
            <w:tcW w:w="5103" w:type="dxa"/>
            <w:shd w:val="clear" w:color="auto" w:fill="auto"/>
            <w:vAlign w:val="center"/>
          </w:tcPr>
          <w:p w14:paraId="4F0742BC"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Не имеет</w:t>
            </w:r>
          </w:p>
        </w:tc>
      </w:tr>
      <w:tr w:rsidR="00ED43D2" w:rsidRPr="00103E52" w14:paraId="79C5177D" w14:textId="77777777" w:rsidTr="007B0FF1">
        <w:tc>
          <w:tcPr>
            <w:tcW w:w="4820" w:type="dxa"/>
            <w:shd w:val="clear" w:color="auto" w:fill="auto"/>
            <w:vAlign w:val="center"/>
          </w:tcPr>
          <w:p w14:paraId="34B1E2C1" w14:textId="20278F2B" w:rsidR="00ED43D2" w:rsidRPr="007B4DB4" w:rsidRDefault="005F5D23" w:rsidP="007B0FF1">
            <w:pPr>
              <w:pStyle w:val="em-"/>
              <w:ind w:firstLine="0"/>
              <w:jc w:val="left"/>
              <w:rPr>
                <w:rFonts w:ascii="Arial" w:hAnsi="Arial" w:cs="Arial"/>
                <w:b/>
                <w:sz w:val="18"/>
                <w:szCs w:val="18"/>
              </w:rPr>
            </w:pPr>
            <w:r w:rsidRPr="005F5D23">
              <w:rPr>
                <w:rFonts w:ascii="Arial" w:hAnsi="Arial" w:cs="Arial"/>
                <w:b/>
                <w:sz w:val="18"/>
                <w:szCs w:val="18"/>
              </w:rPr>
              <w:t>Доля принадлежащих коммерческой организации обыкновенных акций поручителя</w:t>
            </w:r>
          </w:p>
        </w:tc>
        <w:tc>
          <w:tcPr>
            <w:tcW w:w="5103" w:type="dxa"/>
            <w:shd w:val="clear" w:color="auto" w:fill="auto"/>
            <w:vAlign w:val="center"/>
          </w:tcPr>
          <w:p w14:paraId="2754C2E2"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Не имеет</w:t>
            </w:r>
          </w:p>
        </w:tc>
      </w:tr>
    </w:tbl>
    <w:p w14:paraId="4D15E157" w14:textId="77777777" w:rsidR="005F5D23" w:rsidRDefault="005F5D23" w:rsidP="005F5D23">
      <w:pPr>
        <w:pStyle w:val="ConsPlusNormal"/>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5F5D23" w:rsidRPr="00103E52" w14:paraId="593A4D68" w14:textId="77777777" w:rsidTr="00925E3B">
        <w:tc>
          <w:tcPr>
            <w:tcW w:w="4820" w:type="dxa"/>
            <w:shd w:val="clear" w:color="auto" w:fill="auto"/>
            <w:vAlign w:val="center"/>
          </w:tcPr>
          <w:p w14:paraId="5B72B44D" w14:textId="176D5E34" w:rsidR="005F5D23" w:rsidRPr="00103E52" w:rsidRDefault="005F5D23" w:rsidP="00925E3B">
            <w:pPr>
              <w:pStyle w:val="em-"/>
              <w:ind w:firstLine="0"/>
              <w:jc w:val="left"/>
              <w:rPr>
                <w:rFonts w:ascii="Arial" w:hAnsi="Arial" w:cs="Arial"/>
                <w:b/>
                <w:sz w:val="18"/>
                <w:szCs w:val="18"/>
              </w:rPr>
            </w:pPr>
            <w:r>
              <w:rPr>
                <w:rFonts w:ascii="Arial" w:hAnsi="Arial" w:cs="Arial"/>
                <w:b/>
                <w:sz w:val="18"/>
                <w:szCs w:val="18"/>
              </w:rPr>
              <w:t xml:space="preserve">15. </w:t>
            </w:r>
            <w:r w:rsidRPr="00103E52">
              <w:rPr>
                <w:rFonts w:ascii="Arial" w:hAnsi="Arial" w:cs="Arial"/>
                <w:b/>
                <w:sz w:val="18"/>
                <w:szCs w:val="18"/>
              </w:rPr>
              <w:t>Полное</w:t>
            </w:r>
            <w:r>
              <w:rPr>
                <w:rFonts w:ascii="Arial" w:hAnsi="Arial" w:cs="Arial"/>
                <w:b/>
                <w:sz w:val="18"/>
                <w:szCs w:val="18"/>
              </w:rPr>
              <w:t xml:space="preserve"> фирменное наименование</w:t>
            </w:r>
          </w:p>
        </w:tc>
        <w:tc>
          <w:tcPr>
            <w:tcW w:w="5103" w:type="dxa"/>
            <w:shd w:val="clear" w:color="auto" w:fill="auto"/>
            <w:vAlign w:val="center"/>
          </w:tcPr>
          <w:p w14:paraId="5A7BC4D0" w14:textId="77777777" w:rsidR="005F5D23" w:rsidRPr="00103E52" w:rsidRDefault="005F5D23" w:rsidP="00925E3B">
            <w:pPr>
              <w:pStyle w:val="em-"/>
              <w:ind w:firstLine="0"/>
              <w:jc w:val="left"/>
              <w:rPr>
                <w:rFonts w:ascii="Arial" w:hAnsi="Arial" w:cs="Arial"/>
                <w:sz w:val="18"/>
                <w:szCs w:val="18"/>
              </w:rPr>
            </w:pPr>
            <w:r w:rsidRPr="002207DB">
              <w:rPr>
                <w:rFonts w:ascii="Arial" w:hAnsi="Arial" w:cs="Arial"/>
                <w:sz w:val="18"/>
                <w:szCs w:val="18"/>
              </w:rPr>
              <w:t>Закрытое акционерное общество «Строительный сервис»</w:t>
            </w:r>
          </w:p>
        </w:tc>
      </w:tr>
      <w:tr w:rsidR="005F5D23" w:rsidRPr="00103E52" w14:paraId="25A578C1" w14:textId="77777777" w:rsidTr="00925E3B">
        <w:tc>
          <w:tcPr>
            <w:tcW w:w="4820" w:type="dxa"/>
            <w:shd w:val="clear" w:color="auto" w:fill="auto"/>
            <w:vAlign w:val="center"/>
          </w:tcPr>
          <w:p w14:paraId="2CB87390" w14:textId="77777777" w:rsidR="005F5D23" w:rsidRPr="00103E52" w:rsidRDefault="005F5D23" w:rsidP="00925E3B">
            <w:pPr>
              <w:pStyle w:val="em-"/>
              <w:ind w:firstLine="0"/>
              <w:jc w:val="left"/>
              <w:rPr>
                <w:rFonts w:ascii="Arial" w:hAnsi="Arial" w:cs="Arial"/>
                <w:b/>
                <w:sz w:val="18"/>
                <w:szCs w:val="18"/>
              </w:rPr>
            </w:pPr>
            <w:r w:rsidRPr="00103E52">
              <w:rPr>
                <w:rFonts w:ascii="Arial" w:hAnsi="Arial" w:cs="Arial"/>
                <w:b/>
                <w:sz w:val="18"/>
                <w:szCs w:val="18"/>
              </w:rPr>
              <w:t>Сокращенное фирменное на</w:t>
            </w:r>
            <w:r>
              <w:rPr>
                <w:rFonts w:ascii="Arial" w:hAnsi="Arial" w:cs="Arial"/>
                <w:b/>
                <w:sz w:val="18"/>
                <w:szCs w:val="18"/>
              </w:rPr>
              <w:t>именование</w:t>
            </w:r>
          </w:p>
        </w:tc>
        <w:tc>
          <w:tcPr>
            <w:tcW w:w="5103" w:type="dxa"/>
            <w:shd w:val="clear" w:color="auto" w:fill="auto"/>
            <w:vAlign w:val="center"/>
          </w:tcPr>
          <w:p w14:paraId="3B361A8D" w14:textId="77777777" w:rsidR="005F5D23" w:rsidRPr="00103E52" w:rsidRDefault="005F5D23" w:rsidP="00925E3B">
            <w:pPr>
              <w:pStyle w:val="em-"/>
              <w:ind w:firstLine="0"/>
              <w:jc w:val="left"/>
              <w:rPr>
                <w:rFonts w:ascii="Arial" w:hAnsi="Arial" w:cs="Arial"/>
                <w:sz w:val="18"/>
                <w:szCs w:val="18"/>
              </w:rPr>
            </w:pPr>
            <w:r w:rsidRPr="002207DB">
              <w:rPr>
                <w:rFonts w:ascii="Arial" w:hAnsi="Arial" w:cs="Arial"/>
                <w:sz w:val="18"/>
                <w:szCs w:val="18"/>
              </w:rPr>
              <w:t>ЗАО «Строительный сервис»</w:t>
            </w:r>
          </w:p>
        </w:tc>
      </w:tr>
      <w:tr w:rsidR="005F5D23" w:rsidRPr="00103E52" w14:paraId="764DBC8B" w14:textId="77777777" w:rsidTr="00925E3B">
        <w:tc>
          <w:tcPr>
            <w:tcW w:w="4820" w:type="dxa"/>
            <w:shd w:val="clear" w:color="auto" w:fill="auto"/>
            <w:vAlign w:val="center"/>
          </w:tcPr>
          <w:p w14:paraId="58163C4F" w14:textId="77777777" w:rsidR="005F5D23" w:rsidRPr="00103E52" w:rsidRDefault="005F5D23" w:rsidP="00925E3B">
            <w:pPr>
              <w:pStyle w:val="em-"/>
              <w:ind w:firstLine="0"/>
              <w:jc w:val="left"/>
              <w:rPr>
                <w:rFonts w:ascii="Arial" w:hAnsi="Arial" w:cs="Arial"/>
                <w:b/>
                <w:sz w:val="18"/>
                <w:szCs w:val="18"/>
              </w:rPr>
            </w:pPr>
            <w:r w:rsidRPr="00103E52">
              <w:rPr>
                <w:rFonts w:ascii="Arial" w:hAnsi="Arial" w:cs="Arial"/>
                <w:b/>
                <w:sz w:val="18"/>
                <w:szCs w:val="18"/>
              </w:rPr>
              <w:t>Место нахождения</w:t>
            </w:r>
          </w:p>
        </w:tc>
        <w:tc>
          <w:tcPr>
            <w:tcW w:w="5103" w:type="dxa"/>
            <w:shd w:val="clear" w:color="auto" w:fill="auto"/>
            <w:vAlign w:val="center"/>
          </w:tcPr>
          <w:p w14:paraId="68148561" w14:textId="77777777" w:rsidR="005F5D23" w:rsidRPr="00103E52" w:rsidRDefault="005F5D23" w:rsidP="00925E3B">
            <w:pPr>
              <w:pStyle w:val="em-"/>
              <w:ind w:firstLine="0"/>
              <w:jc w:val="left"/>
              <w:rPr>
                <w:rFonts w:ascii="Arial" w:hAnsi="Arial" w:cs="Arial"/>
                <w:sz w:val="18"/>
                <w:szCs w:val="18"/>
              </w:rPr>
            </w:pPr>
            <w:r w:rsidRPr="002207DB">
              <w:rPr>
                <w:rFonts w:ascii="Arial" w:hAnsi="Arial" w:cs="Arial"/>
                <w:sz w:val="18"/>
                <w:szCs w:val="18"/>
              </w:rPr>
              <w:t>125502, г. Москва, ул. Фестивальная, д.53А, стр.3</w:t>
            </w:r>
          </w:p>
        </w:tc>
      </w:tr>
      <w:tr w:rsidR="005F5D23" w:rsidRPr="00103E52" w14:paraId="2B8FA6C7" w14:textId="77777777" w:rsidTr="00925E3B">
        <w:tc>
          <w:tcPr>
            <w:tcW w:w="4820" w:type="dxa"/>
            <w:shd w:val="clear" w:color="auto" w:fill="auto"/>
            <w:vAlign w:val="center"/>
          </w:tcPr>
          <w:p w14:paraId="1F470653" w14:textId="77777777" w:rsidR="005F5D23" w:rsidRPr="00103E52" w:rsidRDefault="005F5D23" w:rsidP="00925E3B">
            <w:pPr>
              <w:pStyle w:val="em-"/>
              <w:ind w:firstLine="0"/>
              <w:jc w:val="left"/>
              <w:rPr>
                <w:rFonts w:ascii="Arial" w:hAnsi="Arial" w:cs="Arial"/>
                <w:b/>
                <w:sz w:val="18"/>
                <w:szCs w:val="18"/>
              </w:rPr>
            </w:pPr>
            <w:r>
              <w:rPr>
                <w:rFonts w:ascii="Arial" w:hAnsi="Arial" w:cs="Arial"/>
                <w:b/>
                <w:sz w:val="18"/>
                <w:szCs w:val="18"/>
              </w:rPr>
              <w:t>ИНН (если применимо)</w:t>
            </w:r>
          </w:p>
        </w:tc>
        <w:tc>
          <w:tcPr>
            <w:tcW w:w="5103" w:type="dxa"/>
            <w:shd w:val="clear" w:color="auto" w:fill="auto"/>
            <w:vAlign w:val="center"/>
          </w:tcPr>
          <w:p w14:paraId="02CA724D" w14:textId="77777777" w:rsidR="005F5D23" w:rsidRPr="00103E52" w:rsidRDefault="005F5D23" w:rsidP="00925E3B">
            <w:pPr>
              <w:pStyle w:val="em-"/>
              <w:ind w:firstLine="0"/>
              <w:jc w:val="left"/>
              <w:rPr>
                <w:rFonts w:ascii="Arial" w:hAnsi="Arial" w:cs="Arial"/>
                <w:sz w:val="18"/>
                <w:szCs w:val="18"/>
              </w:rPr>
            </w:pPr>
            <w:r w:rsidRPr="002207DB">
              <w:rPr>
                <w:rFonts w:ascii="Arial" w:hAnsi="Arial" w:cs="Arial"/>
                <w:bCs/>
                <w:sz w:val="18"/>
                <w:szCs w:val="18"/>
              </w:rPr>
              <w:t>7743840517</w:t>
            </w:r>
          </w:p>
        </w:tc>
      </w:tr>
      <w:tr w:rsidR="005F5D23" w:rsidRPr="00103E52" w14:paraId="3859FF52" w14:textId="77777777" w:rsidTr="00925E3B">
        <w:tc>
          <w:tcPr>
            <w:tcW w:w="4820" w:type="dxa"/>
            <w:shd w:val="clear" w:color="auto" w:fill="auto"/>
            <w:vAlign w:val="center"/>
          </w:tcPr>
          <w:p w14:paraId="40FDD99E" w14:textId="77777777" w:rsidR="005F5D23" w:rsidRPr="00103E52" w:rsidRDefault="005F5D23" w:rsidP="00925E3B">
            <w:pPr>
              <w:pStyle w:val="em-"/>
              <w:ind w:firstLine="0"/>
              <w:jc w:val="left"/>
              <w:rPr>
                <w:rFonts w:ascii="Arial" w:hAnsi="Arial" w:cs="Arial"/>
                <w:b/>
                <w:sz w:val="18"/>
                <w:szCs w:val="18"/>
              </w:rPr>
            </w:pPr>
            <w:r w:rsidRPr="00103E52">
              <w:rPr>
                <w:rFonts w:ascii="Arial" w:hAnsi="Arial" w:cs="Arial"/>
                <w:b/>
                <w:sz w:val="18"/>
                <w:szCs w:val="18"/>
              </w:rPr>
              <w:t>ОГРН (если применимо)</w:t>
            </w:r>
          </w:p>
        </w:tc>
        <w:tc>
          <w:tcPr>
            <w:tcW w:w="5103" w:type="dxa"/>
            <w:shd w:val="clear" w:color="auto" w:fill="auto"/>
            <w:vAlign w:val="center"/>
          </w:tcPr>
          <w:p w14:paraId="65924B27" w14:textId="77777777" w:rsidR="005F5D23" w:rsidRPr="00103E52" w:rsidRDefault="005F5D23" w:rsidP="00925E3B">
            <w:pPr>
              <w:pStyle w:val="em-"/>
              <w:ind w:firstLine="0"/>
              <w:jc w:val="left"/>
              <w:rPr>
                <w:rFonts w:ascii="Arial" w:hAnsi="Arial" w:cs="Arial"/>
                <w:sz w:val="18"/>
                <w:szCs w:val="18"/>
              </w:rPr>
            </w:pPr>
            <w:r w:rsidRPr="002207DB">
              <w:rPr>
                <w:rFonts w:ascii="Arial" w:hAnsi="Arial" w:cs="Arial"/>
                <w:sz w:val="18"/>
                <w:szCs w:val="18"/>
              </w:rPr>
              <w:t>5117746051870</w:t>
            </w:r>
          </w:p>
        </w:tc>
      </w:tr>
      <w:tr w:rsidR="005F5D23" w:rsidRPr="00103E52" w14:paraId="66CE575E" w14:textId="77777777" w:rsidTr="00925E3B">
        <w:tc>
          <w:tcPr>
            <w:tcW w:w="4820" w:type="dxa"/>
            <w:shd w:val="clear" w:color="auto" w:fill="auto"/>
            <w:vAlign w:val="center"/>
          </w:tcPr>
          <w:p w14:paraId="6FA4B2B2" w14:textId="77777777" w:rsidR="005F5D23" w:rsidRPr="007B4DB4" w:rsidRDefault="005F5D23" w:rsidP="00925E3B">
            <w:pPr>
              <w:pStyle w:val="em-"/>
              <w:ind w:firstLine="0"/>
              <w:jc w:val="left"/>
              <w:rPr>
                <w:rFonts w:ascii="Arial" w:hAnsi="Arial" w:cs="Arial"/>
                <w:b/>
                <w:sz w:val="18"/>
                <w:szCs w:val="18"/>
              </w:rPr>
            </w:pPr>
            <w:r>
              <w:rPr>
                <w:rFonts w:ascii="Arial" w:hAnsi="Arial" w:cs="Arial"/>
                <w:b/>
                <w:sz w:val="18"/>
                <w:szCs w:val="18"/>
              </w:rPr>
              <w:t>Д</w:t>
            </w:r>
            <w:r w:rsidRPr="006C224C">
              <w:rPr>
                <w:rFonts w:ascii="Arial" w:hAnsi="Arial" w:cs="Arial"/>
                <w:b/>
                <w:sz w:val="18"/>
                <w:szCs w:val="18"/>
              </w:rPr>
              <w:t xml:space="preserve">оля </w:t>
            </w:r>
            <w:r>
              <w:rPr>
                <w:rFonts w:ascii="Arial" w:hAnsi="Arial" w:cs="Arial"/>
                <w:b/>
                <w:sz w:val="18"/>
                <w:szCs w:val="18"/>
              </w:rPr>
              <w:t>поручителя</w:t>
            </w:r>
            <w:r w:rsidRPr="006C224C">
              <w:rPr>
                <w:rFonts w:ascii="Arial" w:hAnsi="Arial" w:cs="Arial"/>
                <w:b/>
                <w:sz w:val="18"/>
                <w:szCs w:val="18"/>
              </w:rPr>
              <w:t xml:space="preserve"> в уставном капитале коммерческой организации</w:t>
            </w:r>
          </w:p>
        </w:tc>
        <w:tc>
          <w:tcPr>
            <w:tcW w:w="5103" w:type="dxa"/>
            <w:shd w:val="clear" w:color="auto" w:fill="auto"/>
            <w:vAlign w:val="center"/>
          </w:tcPr>
          <w:p w14:paraId="1C684290" w14:textId="26D06A11" w:rsidR="005F5D23" w:rsidRPr="00103E52" w:rsidRDefault="005F5D23" w:rsidP="005F5D23">
            <w:pPr>
              <w:pStyle w:val="em-"/>
              <w:ind w:firstLine="0"/>
              <w:jc w:val="left"/>
              <w:rPr>
                <w:rFonts w:ascii="Arial" w:hAnsi="Arial" w:cs="Arial"/>
                <w:sz w:val="18"/>
                <w:szCs w:val="18"/>
              </w:rPr>
            </w:pPr>
            <w:r>
              <w:rPr>
                <w:rFonts w:ascii="Arial" w:hAnsi="Arial" w:cs="Arial"/>
                <w:sz w:val="18"/>
                <w:szCs w:val="18"/>
              </w:rPr>
              <w:t>78%</w:t>
            </w:r>
          </w:p>
        </w:tc>
      </w:tr>
      <w:tr w:rsidR="005F5D23" w:rsidRPr="00103E52" w14:paraId="62F28EF1" w14:textId="77777777" w:rsidTr="00925E3B">
        <w:tc>
          <w:tcPr>
            <w:tcW w:w="4820" w:type="dxa"/>
            <w:shd w:val="clear" w:color="auto" w:fill="auto"/>
            <w:vAlign w:val="center"/>
          </w:tcPr>
          <w:p w14:paraId="14FA8ED0" w14:textId="77777777" w:rsidR="005F5D23" w:rsidRPr="007B4DB4" w:rsidRDefault="005F5D23" w:rsidP="00925E3B">
            <w:pPr>
              <w:pStyle w:val="em-"/>
              <w:ind w:firstLine="0"/>
              <w:jc w:val="left"/>
              <w:rPr>
                <w:rFonts w:ascii="Arial" w:hAnsi="Arial" w:cs="Arial"/>
                <w:b/>
                <w:sz w:val="18"/>
                <w:szCs w:val="18"/>
              </w:rPr>
            </w:pPr>
            <w:r>
              <w:rPr>
                <w:rFonts w:ascii="Arial" w:hAnsi="Arial" w:cs="Arial"/>
                <w:b/>
                <w:sz w:val="18"/>
                <w:szCs w:val="18"/>
              </w:rPr>
              <w:t>Д</w:t>
            </w:r>
            <w:r w:rsidRPr="006C224C">
              <w:rPr>
                <w:rFonts w:ascii="Arial" w:hAnsi="Arial" w:cs="Arial"/>
                <w:b/>
                <w:sz w:val="18"/>
                <w:szCs w:val="18"/>
              </w:rPr>
              <w:t xml:space="preserve">оля принадлежащих </w:t>
            </w:r>
            <w:r>
              <w:rPr>
                <w:rFonts w:ascii="Arial" w:hAnsi="Arial" w:cs="Arial"/>
                <w:b/>
                <w:sz w:val="18"/>
                <w:szCs w:val="18"/>
              </w:rPr>
              <w:t>поручителю</w:t>
            </w:r>
            <w:r w:rsidRPr="006C224C">
              <w:rPr>
                <w:rFonts w:ascii="Arial" w:hAnsi="Arial" w:cs="Arial"/>
                <w:b/>
                <w:sz w:val="18"/>
                <w:szCs w:val="18"/>
              </w:rPr>
              <w:t xml:space="preserve"> обыкновенных акций такого акционерного общества</w:t>
            </w:r>
          </w:p>
        </w:tc>
        <w:tc>
          <w:tcPr>
            <w:tcW w:w="5103" w:type="dxa"/>
            <w:shd w:val="clear" w:color="auto" w:fill="auto"/>
            <w:vAlign w:val="center"/>
          </w:tcPr>
          <w:p w14:paraId="6B4576FC" w14:textId="2481E445" w:rsidR="005F5D23" w:rsidRPr="00103E52" w:rsidRDefault="005F5D23" w:rsidP="005F5D23">
            <w:pPr>
              <w:pStyle w:val="em-"/>
              <w:ind w:firstLine="0"/>
              <w:jc w:val="left"/>
              <w:rPr>
                <w:rFonts w:ascii="Arial" w:hAnsi="Arial" w:cs="Arial"/>
                <w:sz w:val="18"/>
                <w:szCs w:val="18"/>
              </w:rPr>
            </w:pPr>
            <w:r>
              <w:rPr>
                <w:rFonts w:ascii="Arial" w:hAnsi="Arial" w:cs="Arial"/>
                <w:sz w:val="18"/>
                <w:szCs w:val="18"/>
              </w:rPr>
              <w:t>78%</w:t>
            </w:r>
          </w:p>
        </w:tc>
      </w:tr>
      <w:tr w:rsidR="005F5D23" w:rsidRPr="00103E52" w14:paraId="68B5C174" w14:textId="77777777" w:rsidTr="00925E3B">
        <w:tc>
          <w:tcPr>
            <w:tcW w:w="4820" w:type="dxa"/>
            <w:shd w:val="clear" w:color="auto" w:fill="auto"/>
            <w:vAlign w:val="center"/>
          </w:tcPr>
          <w:p w14:paraId="0E6294E3" w14:textId="77777777" w:rsidR="005F5D23" w:rsidRPr="007B4DB4" w:rsidRDefault="005F5D23" w:rsidP="00925E3B">
            <w:pPr>
              <w:pStyle w:val="em-"/>
              <w:ind w:firstLine="0"/>
              <w:jc w:val="left"/>
              <w:rPr>
                <w:rFonts w:ascii="Arial" w:hAnsi="Arial" w:cs="Arial"/>
                <w:b/>
                <w:sz w:val="18"/>
                <w:szCs w:val="18"/>
              </w:rPr>
            </w:pPr>
            <w:r>
              <w:rPr>
                <w:rFonts w:ascii="Arial" w:hAnsi="Arial" w:cs="Arial"/>
                <w:b/>
                <w:sz w:val="18"/>
                <w:szCs w:val="18"/>
              </w:rPr>
              <w:t>Д</w:t>
            </w:r>
            <w:r w:rsidRPr="006C224C">
              <w:rPr>
                <w:rFonts w:ascii="Arial" w:hAnsi="Arial" w:cs="Arial"/>
                <w:b/>
                <w:sz w:val="18"/>
                <w:szCs w:val="18"/>
              </w:rPr>
              <w:t xml:space="preserve">оля коммерческой организации в уставном капитале </w:t>
            </w:r>
            <w:r>
              <w:rPr>
                <w:rFonts w:ascii="Arial" w:hAnsi="Arial" w:cs="Arial"/>
                <w:b/>
                <w:sz w:val="18"/>
                <w:szCs w:val="18"/>
              </w:rPr>
              <w:t>поручителя</w:t>
            </w:r>
            <w:r w:rsidRPr="006C224C">
              <w:rPr>
                <w:rFonts w:ascii="Arial" w:hAnsi="Arial" w:cs="Arial"/>
                <w:b/>
                <w:sz w:val="18"/>
                <w:szCs w:val="18"/>
              </w:rPr>
              <w:t xml:space="preserve"> - коммерческой организации</w:t>
            </w:r>
          </w:p>
        </w:tc>
        <w:tc>
          <w:tcPr>
            <w:tcW w:w="5103" w:type="dxa"/>
            <w:shd w:val="clear" w:color="auto" w:fill="auto"/>
            <w:vAlign w:val="center"/>
          </w:tcPr>
          <w:p w14:paraId="76F67A10" w14:textId="77777777" w:rsidR="005F5D23" w:rsidRPr="00103E52" w:rsidRDefault="005F5D23" w:rsidP="00925E3B">
            <w:pPr>
              <w:pStyle w:val="em-"/>
              <w:ind w:firstLine="0"/>
              <w:jc w:val="left"/>
              <w:rPr>
                <w:rFonts w:ascii="Arial" w:hAnsi="Arial" w:cs="Arial"/>
                <w:sz w:val="18"/>
                <w:szCs w:val="18"/>
              </w:rPr>
            </w:pPr>
            <w:r>
              <w:rPr>
                <w:rFonts w:ascii="Arial" w:hAnsi="Arial" w:cs="Arial"/>
                <w:sz w:val="18"/>
                <w:szCs w:val="18"/>
              </w:rPr>
              <w:t>Не имеет</w:t>
            </w:r>
          </w:p>
        </w:tc>
      </w:tr>
      <w:tr w:rsidR="005F5D23" w:rsidRPr="00103E52" w14:paraId="429ED71E" w14:textId="77777777" w:rsidTr="00925E3B">
        <w:tc>
          <w:tcPr>
            <w:tcW w:w="4820" w:type="dxa"/>
            <w:shd w:val="clear" w:color="auto" w:fill="auto"/>
            <w:vAlign w:val="center"/>
          </w:tcPr>
          <w:p w14:paraId="1FCB72E8" w14:textId="4FE00282" w:rsidR="005F5D23" w:rsidRPr="007B4DB4" w:rsidRDefault="005F5D23" w:rsidP="00925E3B">
            <w:pPr>
              <w:pStyle w:val="em-"/>
              <w:ind w:firstLine="0"/>
              <w:jc w:val="left"/>
              <w:rPr>
                <w:rFonts w:ascii="Arial" w:hAnsi="Arial" w:cs="Arial"/>
                <w:b/>
                <w:sz w:val="18"/>
                <w:szCs w:val="18"/>
              </w:rPr>
            </w:pPr>
            <w:r w:rsidRPr="005F5D23">
              <w:rPr>
                <w:rFonts w:ascii="Arial" w:hAnsi="Arial" w:cs="Arial"/>
                <w:b/>
                <w:sz w:val="18"/>
                <w:szCs w:val="18"/>
              </w:rPr>
              <w:t>Доля принадлежащих коммерческой организации обыкновенных акций поручителя</w:t>
            </w:r>
          </w:p>
        </w:tc>
        <w:tc>
          <w:tcPr>
            <w:tcW w:w="5103" w:type="dxa"/>
            <w:shd w:val="clear" w:color="auto" w:fill="auto"/>
            <w:vAlign w:val="center"/>
          </w:tcPr>
          <w:p w14:paraId="5B03FA1B" w14:textId="77777777" w:rsidR="005F5D23" w:rsidRPr="00103E52" w:rsidRDefault="005F5D23" w:rsidP="00925E3B">
            <w:pPr>
              <w:pStyle w:val="em-"/>
              <w:ind w:firstLine="0"/>
              <w:jc w:val="left"/>
              <w:rPr>
                <w:rFonts w:ascii="Arial" w:hAnsi="Arial" w:cs="Arial"/>
                <w:sz w:val="18"/>
                <w:szCs w:val="18"/>
              </w:rPr>
            </w:pPr>
            <w:r>
              <w:rPr>
                <w:rFonts w:ascii="Arial" w:hAnsi="Arial" w:cs="Arial"/>
                <w:sz w:val="18"/>
                <w:szCs w:val="18"/>
              </w:rPr>
              <w:t>Не имеет</w:t>
            </w:r>
          </w:p>
        </w:tc>
      </w:tr>
    </w:tbl>
    <w:p w14:paraId="24E3AAA2" w14:textId="77777777" w:rsidR="005F5D23" w:rsidRDefault="005F5D23" w:rsidP="00ED43D2">
      <w:pPr>
        <w:pStyle w:val="ConsPlusNormal"/>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ED43D2" w:rsidRPr="00103E52" w14:paraId="7A877C15" w14:textId="77777777" w:rsidTr="007B0FF1">
        <w:tc>
          <w:tcPr>
            <w:tcW w:w="4820" w:type="dxa"/>
            <w:shd w:val="clear" w:color="auto" w:fill="auto"/>
            <w:vAlign w:val="center"/>
          </w:tcPr>
          <w:p w14:paraId="703EACC4" w14:textId="0E38CE1B" w:rsidR="00ED43D2" w:rsidRPr="00103E52" w:rsidRDefault="005F5D23" w:rsidP="005F5D23">
            <w:pPr>
              <w:pStyle w:val="em-"/>
              <w:ind w:firstLine="0"/>
              <w:jc w:val="left"/>
              <w:rPr>
                <w:rFonts w:ascii="Arial" w:hAnsi="Arial" w:cs="Arial"/>
                <w:b/>
                <w:sz w:val="18"/>
                <w:szCs w:val="18"/>
              </w:rPr>
            </w:pPr>
            <w:r>
              <w:rPr>
                <w:rFonts w:ascii="Arial" w:hAnsi="Arial" w:cs="Arial"/>
                <w:b/>
                <w:sz w:val="18"/>
                <w:szCs w:val="18"/>
              </w:rPr>
              <w:t>16</w:t>
            </w:r>
            <w:r w:rsidR="00ED43D2">
              <w:rPr>
                <w:rFonts w:ascii="Arial" w:hAnsi="Arial" w:cs="Arial"/>
                <w:b/>
                <w:sz w:val="18"/>
                <w:szCs w:val="18"/>
              </w:rPr>
              <w:t xml:space="preserve">. </w:t>
            </w:r>
            <w:r w:rsidR="00ED43D2" w:rsidRPr="00103E52">
              <w:rPr>
                <w:rFonts w:ascii="Arial" w:hAnsi="Arial" w:cs="Arial"/>
                <w:b/>
                <w:sz w:val="18"/>
                <w:szCs w:val="18"/>
              </w:rPr>
              <w:t>Полное</w:t>
            </w:r>
            <w:r w:rsidR="00ED43D2">
              <w:rPr>
                <w:rFonts w:ascii="Arial" w:hAnsi="Arial" w:cs="Arial"/>
                <w:b/>
                <w:sz w:val="18"/>
                <w:szCs w:val="18"/>
              </w:rPr>
              <w:t xml:space="preserve"> фирменное наименование</w:t>
            </w:r>
          </w:p>
        </w:tc>
        <w:tc>
          <w:tcPr>
            <w:tcW w:w="5103" w:type="dxa"/>
            <w:shd w:val="clear" w:color="auto" w:fill="auto"/>
            <w:vAlign w:val="center"/>
          </w:tcPr>
          <w:p w14:paraId="2F76C59A" w14:textId="77777777" w:rsidR="00ED43D2" w:rsidRPr="00103E52" w:rsidRDefault="00ED43D2" w:rsidP="007B0FF1">
            <w:pPr>
              <w:pStyle w:val="em-"/>
              <w:ind w:firstLine="0"/>
              <w:jc w:val="left"/>
              <w:rPr>
                <w:rFonts w:ascii="Arial" w:hAnsi="Arial" w:cs="Arial"/>
                <w:sz w:val="18"/>
                <w:szCs w:val="18"/>
              </w:rPr>
            </w:pPr>
            <w:r w:rsidRPr="002207DB">
              <w:rPr>
                <w:rFonts w:ascii="Arial" w:hAnsi="Arial" w:cs="Arial"/>
                <w:sz w:val="18"/>
                <w:szCs w:val="18"/>
              </w:rPr>
              <w:t>Общество с ограниченной ответственностью «РАСЧЕТНЫЙ ЦЕНТР АВТОДОРОЖНОГО СТРОИТЕЛЬСТВА»</w:t>
            </w:r>
          </w:p>
        </w:tc>
      </w:tr>
      <w:tr w:rsidR="00ED43D2" w:rsidRPr="00103E52" w14:paraId="0AD535F9" w14:textId="77777777" w:rsidTr="007B0FF1">
        <w:tc>
          <w:tcPr>
            <w:tcW w:w="4820" w:type="dxa"/>
            <w:shd w:val="clear" w:color="auto" w:fill="auto"/>
            <w:vAlign w:val="center"/>
          </w:tcPr>
          <w:p w14:paraId="3AB03B59" w14:textId="77777777" w:rsidR="00ED43D2" w:rsidRPr="00103E52" w:rsidRDefault="00ED43D2" w:rsidP="007B0FF1">
            <w:pPr>
              <w:pStyle w:val="em-"/>
              <w:ind w:firstLine="0"/>
              <w:jc w:val="left"/>
              <w:rPr>
                <w:rFonts w:ascii="Arial" w:hAnsi="Arial" w:cs="Arial"/>
                <w:b/>
                <w:sz w:val="18"/>
                <w:szCs w:val="18"/>
              </w:rPr>
            </w:pPr>
            <w:r w:rsidRPr="00103E52">
              <w:rPr>
                <w:rFonts w:ascii="Arial" w:hAnsi="Arial" w:cs="Arial"/>
                <w:b/>
                <w:sz w:val="18"/>
                <w:szCs w:val="18"/>
              </w:rPr>
              <w:t>Сокращенное фирменное на</w:t>
            </w:r>
            <w:r>
              <w:rPr>
                <w:rFonts w:ascii="Arial" w:hAnsi="Arial" w:cs="Arial"/>
                <w:b/>
                <w:sz w:val="18"/>
                <w:szCs w:val="18"/>
              </w:rPr>
              <w:t>именование</w:t>
            </w:r>
          </w:p>
        </w:tc>
        <w:tc>
          <w:tcPr>
            <w:tcW w:w="5103" w:type="dxa"/>
            <w:shd w:val="clear" w:color="auto" w:fill="auto"/>
            <w:vAlign w:val="center"/>
          </w:tcPr>
          <w:p w14:paraId="15E199C7" w14:textId="77777777" w:rsidR="00ED43D2" w:rsidRPr="00103E52" w:rsidRDefault="00ED43D2" w:rsidP="007B0FF1">
            <w:pPr>
              <w:pStyle w:val="em-"/>
              <w:ind w:firstLine="0"/>
              <w:jc w:val="left"/>
              <w:rPr>
                <w:rFonts w:ascii="Arial" w:hAnsi="Arial" w:cs="Arial"/>
                <w:sz w:val="18"/>
                <w:szCs w:val="18"/>
              </w:rPr>
            </w:pPr>
            <w:r w:rsidRPr="002207DB">
              <w:rPr>
                <w:rFonts w:ascii="Arial" w:hAnsi="Arial" w:cs="Arial"/>
                <w:sz w:val="18"/>
                <w:szCs w:val="18"/>
              </w:rPr>
              <w:t>ООО «РЦ АВТОДОРСТРОЙ»</w:t>
            </w:r>
          </w:p>
        </w:tc>
      </w:tr>
      <w:tr w:rsidR="00ED43D2" w:rsidRPr="00103E52" w14:paraId="02D5630E" w14:textId="77777777" w:rsidTr="007B0FF1">
        <w:tc>
          <w:tcPr>
            <w:tcW w:w="4820" w:type="dxa"/>
            <w:shd w:val="clear" w:color="auto" w:fill="auto"/>
            <w:vAlign w:val="center"/>
          </w:tcPr>
          <w:p w14:paraId="30843A4B" w14:textId="77777777" w:rsidR="00ED43D2" w:rsidRPr="00103E52" w:rsidRDefault="00ED43D2" w:rsidP="007B0FF1">
            <w:pPr>
              <w:pStyle w:val="em-"/>
              <w:ind w:firstLine="0"/>
              <w:jc w:val="left"/>
              <w:rPr>
                <w:rFonts w:ascii="Arial" w:hAnsi="Arial" w:cs="Arial"/>
                <w:b/>
                <w:sz w:val="18"/>
                <w:szCs w:val="18"/>
              </w:rPr>
            </w:pPr>
            <w:r w:rsidRPr="00103E52">
              <w:rPr>
                <w:rFonts w:ascii="Arial" w:hAnsi="Arial" w:cs="Arial"/>
                <w:b/>
                <w:sz w:val="18"/>
                <w:szCs w:val="18"/>
              </w:rPr>
              <w:t>Место нахождения</w:t>
            </w:r>
          </w:p>
        </w:tc>
        <w:tc>
          <w:tcPr>
            <w:tcW w:w="5103" w:type="dxa"/>
            <w:shd w:val="clear" w:color="auto" w:fill="auto"/>
            <w:vAlign w:val="center"/>
          </w:tcPr>
          <w:p w14:paraId="5BBD28DC" w14:textId="77777777" w:rsidR="00ED43D2" w:rsidRPr="00103E52" w:rsidRDefault="00ED43D2" w:rsidP="007B0FF1">
            <w:pPr>
              <w:pStyle w:val="em-"/>
              <w:ind w:firstLine="0"/>
              <w:jc w:val="left"/>
              <w:rPr>
                <w:rFonts w:ascii="Arial" w:hAnsi="Arial" w:cs="Arial"/>
                <w:sz w:val="18"/>
                <w:szCs w:val="18"/>
              </w:rPr>
            </w:pPr>
            <w:r w:rsidRPr="002207DB">
              <w:rPr>
                <w:rFonts w:ascii="Arial" w:hAnsi="Arial" w:cs="Arial"/>
                <w:sz w:val="18"/>
                <w:szCs w:val="18"/>
              </w:rPr>
              <w:t>127055 город Москва, Тупик Тихвинский 1-й, дом 5-7, офис I ком 2</w:t>
            </w:r>
          </w:p>
        </w:tc>
      </w:tr>
      <w:tr w:rsidR="00ED43D2" w:rsidRPr="00103E52" w14:paraId="4B28448E" w14:textId="77777777" w:rsidTr="007B0FF1">
        <w:tc>
          <w:tcPr>
            <w:tcW w:w="4820" w:type="dxa"/>
            <w:shd w:val="clear" w:color="auto" w:fill="auto"/>
            <w:vAlign w:val="center"/>
          </w:tcPr>
          <w:p w14:paraId="4F45CF7A" w14:textId="77777777" w:rsidR="00ED43D2" w:rsidRPr="00103E52" w:rsidRDefault="00ED43D2" w:rsidP="007B0FF1">
            <w:pPr>
              <w:pStyle w:val="em-"/>
              <w:ind w:firstLine="0"/>
              <w:jc w:val="left"/>
              <w:rPr>
                <w:rFonts w:ascii="Arial" w:hAnsi="Arial" w:cs="Arial"/>
                <w:b/>
                <w:sz w:val="18"/>
                <w:szCs w:val="18"/>
              </w:rPr>
            </w:pPr>
            <w:r>
              <w:rPr>
                <w:rFonts w:ascii="Arial" w:hAnsi="Arial" w:cs="Arial"/>
                <w:b/>
                <w:sz w:val="18"/>
                <w:szCs w:val="18"/>
              </w:rPr>
              <w:t>ИНН (если применимо)</w:t>
            </w:r>
          </w:p>
        </w:tc>
        <w:tc>
          <w:tcPr>
            <w:tcW w:w="5103" w:type="dxa"/>
            <w:shd w:val="clear" w:color="auto" w:fill="auto"/>
            <w:vAlign w:val="center"/>
          </w:tcPr>
          <w:p w14:paraId="4435486D" w14:textId="77777777" w:rsidR="00ED43D2" w:rsidRPr="00103E52" w:rsidRDefault="00ED43D2" w:rsidP="007B0FF1">
            <w:pPr>
              <w:pStyle w:val="em-"/>
              <w:ind w:firstLine="0"/>
              <w:jc w:val="left"/>
              <w:rPr>
                <w:rFonts w:ascii="Arial" w:hAnsi="Arial" w:cs="Arial"/>
                <w:sz w:val="18"/>
                <w:szCs w:val="18"/>
              </w:rPr>
            </w:pPr>
            <w:r w:rsidRPr="002207DB">
              <w:rPr>
                <w:rFonts w:ascii="Arial" w:hAnsi="Arial" w:cs="Arial"/>
                <w:bCs/>
                <w:sz w:val="18"/>
                <w:szCs w:val="18"/>
              </w:rPr>
              <w:t>7708256404</w:t>
            </w:r>
          </w:p>
        </w:tc>
      </w:tr>
      <w:tr w:rsidR="00ED43D2" w:rsidRPr="00103E52" w14:paraId="64777DB0" w14:textId="77777777" w:rsidTr="007B0FF1">
        <w:tc>
          <w:tcPr>
            <w:tcW w:w="4820" w:type="dxa"/>
            <w:shd w:val="clear" w:color="auto" w:fill="auto"/>
            <w:vAlign w:val="center"/>
          </w:tcPr>
          <w:p w14:paraId="62DAD5F3" w14:textId="77777777" w:rsidR="00ED43D2" w:rsidRPr="00103E52" w:rsidRDefault="00ED43D2" w:rsidP="007B0FF1">
            <w:pPr>
              <w:pStyle w:val="em-"/>
              <w:ind w:firstLine="0"/>
              <w:jc w:val="left"/>
              <w:rPr>
                <w:rFonts w:ascii="Arial" w:hAnsi="Arial" w:cs="Arial"/>
                <w:b/>
                <w:sz w:val="18"/>
                <w:szCs w:val="18"/>
              </w:rPr>
            </w:pPr>
            <w:r w:rsidRPr="00103E52">
              <w:rPr>
                <w:rFonts w:ascii="Arial" w:hAnsi="Arial" w:cs="Arial"/>
                <w:b/>
                <w:sz w:val="18"/>
                <w:szCs w:val="18"/>
              </w:rPr>
              <w:t>ОГРН (если применимо)</w:t>
            </w:r>
          </w:p>
        </w:tc>
        <w:tc>
          <w:tcPr>
            <w:tcW w:w="5103" w:type="dxa"/>
            <w:shd w:val="clear" w:color="auto" w:fill="auto"/>
            <w:vAlign w:val="center"/>
          </w:tcPr>
          <w:p w14:paraId="004EA75E" w14:textId="77777777" w:rsidR="00ED43D2" w:rsidRPr="00103E52" w:rsidRDefault="00ED43D2" w:rsidP="007B0FF1">
            <w:pPr>
              <w:pStyle w:val="em-"/>
              <w:ind w:firstLine="0"/>
              <w:jc w:val="left"/>
              <w:rPr>
                <w:rFonts w:ascii="Arial" w:hAnsi="Arial" w:cs="Arial"/>
                <w:sz w:val="18"/>
                <w:szCs w:val="18"/>
              </w:rPr>
            </w:pPr>
            <w:r w:rsidRPr="002207DB">
              <w:rPr>
                <w:rFonts w:ascii="Arial" w:hAnsi="Arial" w:cs="Arial"/>
                <w:sz w:val="18"/>
                <w:szCs w:val="18"/>
              </w:rPr>
              <w:t>1157746426320</w:t>
            </w:r>
          </w:p>
        </w:tc>
      </w:tr>
      <w:tr w:rsidR="00ED43D2" w:rsidRPr="00103E52" w14:paraId="50B9526E" w14:textId="77777777" w:rsidTr="007B0FF1">
        <w:tc>
          <w:tcPr>
            <w:tcW w:w="4820" w:type="dxa"/>
            <w:shd w:val="clear" w:color="auto" w:fill="auto"/>
            <w:vAlign w:val="center"/>
          </w:tcPr>
          <w:p w14:paraId="571DC026" w14:textId="77777777" w:rsidR="00ED43D2" w:rsidRPr="007B4DB4" w:rsidRDefault="00ED43D2" w:rsidP="007B0FF1">
            <w:pPr>
              <w:pStyle w:val="em-"/>
              <w:ind w:firstLine="0"/>
              <w:jc w:val="left"/>
              <w:rPr>
                <w:rFonts w:ascii="Arial" w:hAnsi="Arial" w:cs="Arial"/>
                <w:b/>
                <w:sz w:val="18"/>
                <w:szCs w:val="18"/>
              </w:rPr>
            </w:pPr>
            <w:r>
              <w:rPr>
                <w:rFonts w:ascii="Arial" w:hAnsi="Arial" w:cs="Arial"/>
                <w:b/>
                <w:sz w:val="18"/>
                <w:szCs w:val="18"/>
              </w:rPr>
              <w:t>Д</w:t>
            </w:r>
            <w:r w:rsidRPr="006C224C">
              <w:rPr>
                <w:rFonts w:ascii="Arial" w:hAnsi="Arial" w:cs="Arial"/>
                <w:b/>
                <w:sz w:val="18"/>
                <w:szCs w:val="18"/>
              </w:rPr>
              <w:t xml:space="preserve">оля </w:t>
            </w:r>
            <w:r>
              <w:rPr>
                <w:rFonts w:ascii="Arial" w:hAnsi="Arial" w:cs="Arial"/>
                <w:b/>
                <w:sz w:val="18"/>
                <w:szCs w:val="18"/>
              </w:rPr>
              <w:t>поручителя</w:t>
            </w:r>
            <w:r w:rsidRPr="006C224C">
              <w:rPr>
                <w:rFonts w:ascii="Arial" w:hAnsi="Arial" w:cs="Arial"/>
                <w:b/>
                <w:sz w:val="18"/>
                <w:szCs w:val="18"/>
              </w:rPr>
              <w:t xml:space="preserve"> в уставном капитале коммерческой организации</w:t>
            </w:r>
          </w:p>
        </w:tc>
        <w:tc>
          <w:tcPr>
            <w:tcW w:w="5103" w:type="dxa"/>
            <w:shd w:val="clear" w:color="auto" w:fill="auto"/>
            <w:vAlign w:val="center"/>
          </w:tcPr>
          <w:p w14:paraId="2B6159A8"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51%</w:t>
            </w:r>
          </w:p>
        </w:tc>
      </w:tr>
      <w:tr w:rsidR="00ED43D2" w:rsidRPr="00103E52" w14:paraId="46CFC57B" w14:textId="77777777" w:rsidTr="007B0FF1">
        <w:tc>
          <w:tcPr>
            <w:tcW w:w="4820" w:type="dxa"/>
            <w:shd w:val="clear" w:color="auto" w:fill="auto"/>
            <w:vAlign w:val="center"/>
          </w:tcPr>
          <w:p w14:paraId="709C1BFA" w14:textId="77777777" w:rsidR="00ED43D2" w:rsidRPr="007B4DB4" w:rsidRDefault="00ED43D2" w:rsidP="007B0FF1">
            <w:pPr>
              <w:pStyle w:val="em-"/>
              <w:ind w:firstLine="0"/>
              <w:jc w:val="left"/>
              <w:rPr>
                <w:rFonts w:ascii="Arial" w:hAnsi="Arial" w:cs="Arial"/>
                <w:b/>
                <w:sz w:val="18"/>
                <w:szCs w:val="18"/>
              </w:rPr>
            </w:pPr>
            <w:r>
              <w:rPr>
                <w:rFonts w:ascii="Arial" w:hAnsi="Arial" w:cs="Arial"/>
                <w:b/>
                <w:sz w:val="18"/>
                <w:szCs w:val="18"/>
              </w:rPr>
              <w:t>Д</w:t>
            </w:r>
            <w:r w:rsidRPr="006C224C">
              <w:rPr>
                <w:rFonts w:ascii="Arial" w:hAnsi="Arial" w:cs="Arial"/>
                <w:b/>
                <w:sz w:val="18"/>
                <w:szCs w:val="18"/>
              </w:rPr>
              <w:t xml:space="preserve">оля принадлежащих </w:t>
            </w:r>
            <w:r>
              <w:rPr>
                <w:rFonts w:ascii="Arial" w:hAnsi="Arial" w:cs="Arial"/>
                <w:b/>
                <w:sz w:val="18"/>
                <w:szCs w:val="18"/>
              </w:rPr>
              <w:t>поручителю</w:t>
            </w:r>
            <w:r w:rsidRPr="006C224C">
              <w:rPr>
                <w:rFonts w:ascii="Arial" w:hAnsi="Arial" w:cs="Arial"/>
                <w:b/>
                <w:sz w:val="18"/>
                <w:szCs w:val="18"/>
              </w:rPr>
              <w:t xml:space="preserve"> обыкновенных акций такого акционерного общества</w:t>
            </w:r>
          </w:p>
        </w:tc>
        <w:tc>
          <w:tcPr>
            <w:tcW w:w="5103" w:type="dxa"/>
            <w:shd w:val="clear" w:color="auto" w:fill="auto"/>
            <w:vAlign w:val="center"/>
          </w:tcPr>
          <w:p w14:paraId="2FEA33BE"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Не применимо</w:t>
            </w:r>
          </w:p>
        </w:tc>
      </w:tr>
      <w:tr w:rsidR="00ED43D2" w:rsidRPr="00103E52" w14:paraId="0682EDC5" w14:textId="77777777" w:rsidTr="007B0FF1">
        <w:tc>
          <w:tcPr>
            <w:tcW w:w="4820" w:type="dxa"/>
            <w:shd w:val="clear" w:color="auto" w:fill="auto"/>
            <w:vAlign w:val="center"/>
          </w:tcPr>
          <w:p w14:paraId="2BD7E823" w14:textId="77777777" w:rsidR="00ED43D2" w:rsidRPr="007B4DB4" w:rsidRDefault="00ED43D2" w:rsidP="007B0FF1">
            <w:pPr>
              <w:pStyle w:val="em-"/>
              <w:ind w:firstLine="0"/>
              <w:jc w:val="left"/>
              <w:rPr>
                <w:rFonts w:ascii="Arial" w:hAnsi="Arial" w:cs="Arial"/>
                <w:b/>
                <w:sz w:val="18"/>
                <w:szCs w:val="18"/>
              </w:rPr>
            </w:pPr>
            <w:r>
              <w:rPr>
                <w:rFonts w:ascii="Arial" w:hAnsi="Arial" w:cs="Arial"/>
                <w:b/>
                <w:sz w:val="18"/>
                <w:szCs w:val="18"/>
              </w:rPr>
              <w:t>Д</w:t>
            </w:r>
            <w:r w:rsidRPr="006C224C">
              <w:rPr>
                <w:rFonts w:ascii="Arial" w:hAnsi="Arial" w:cs="Arial"/>
                <w:b/>
                <w:sz w:val="18"/>
                <w:szCs w:val="18"/>
              </w:rPr>
              <w:t xml:space="preserve">оля коммерческой организации в уставном капитале </w:t>
            </w:r>
            <w:r>
              <w:rPr>
                <w:rFonts w:ascii="Arial" w:hAnsi="Arial" w:cs="Arial"/>
                <w:b/>
                <w:sz w:val="18"/>
                <w:szCs w:val="18"/>
              </w:rPr>
              <w:t>поручителя</w:t>
            </w:r>
            <w:r w:rsidRPr="006C224C">
              <w:rPr>
                <w:rFonts w:ascii="Arial" w:hAnsi="Arial" w:cs="Arial"/>
                <w:b/>
                <w:sz w:val="18"/>
                <w:szCs w:val="18"/>
              </w:rPr>
              <w:t xml:space="preserve"> - коммерческой организации</w:t>
            </w:r>
          </w:p>
        </w:tc>
        <w:tc>
          <w:tcPr>
            <w:tcW w:w="5103" w:type="dxa"/>
            <w:shd w:val="clear" w:color="auto" w:fill="auto"/>
            <w:vAlign w:val="center"/>
          </w:tcPr>
          <w:p w14:paraId="14F14223"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Не имеет</w:t>
            </w:r>
          </w:p>
        </w:tc>
      </w:tr>
      <w:tr w:rsidR="00ED43D2" w:rsidRPr="00103E52" w14:paraId="7CE7B4D0" w14:textId="77777777" w:rsidTr="007B0FF1">
        <w:tc>
          <w:tcPr>
            <w:tcW w:w="4820" w:type="dxa"/>
            <w:shd w:val="clear" w:color="auto" w:fill="auto"/>
            <w:vAlign w:val="center"/>
          </w:tcPr>
          <w:p w14:paraId="67E842C1" w14:textId="2C3A24B1" w:rsidR="00ED43D2" w:rsidRPr="007B4DB4" w:rsidRDefault="005F5D23" w:rsidP="007B0FF1">
            <w:pPr>
              <w:pStyle w:val="em-"/>
              <w:ind w:firstLine="0"/>
              <w:jc w:val="left"/>
              <w:rPr>
                <w:rFonts w:ascii="Arial" w:hAnsi="Arial" w:cs="Arial"/>
                <w:b/>
                <w:sz w:val="18"/>
                <w:szCs w:val="18"/>
              </w:rPr>
            </w:pPr>
            <w:r w:rsidRPr="005F5D23">
              <w:rPr>
                <w:rFonts w:ascii="Arial" w:hAnsi="Arial" w:cs="Arial"/>
                <w:b/>
                <w:sz w:val="18"/>
                <w:szCs w:val="18"/>
              </w:rPr>
              <w:t>Доля принадлежащих коммерческой организации обыкновенных акций поручителя</w:t>
            </w:r>
          </w:p>
        </w:tc>
        <w:tc>
          <w:tcPr>
            <w:tcW w:w="5103" w:type="dxa"/>
            <w:shd w:val="clear" w:color="auto" w:fill="auto"/>
            <w:vAlign w:val="center"/>
          </w:tcPr>
          <w:p w14:paraId="5455DC0D"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Не имеет</w:t>
            </w:r>
          </w:p>
        </w:tc>
      </w:tr>
    </w:tbl>
    <w:p w14:paraId="3CD2DD12" w14:textId="77777777" w:rsidR="00ED43D2" w:rsidRDefault="00ED43D2" w:rsidP="00ED43D2">
      <w:pPr>
        <w:pStyle w:val="ConsPlusNormal"/>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ED43D2" w:rsidRPr="00103E52" w14:paraId="52DD9E1F" w14:textId="77777777" w:rsidTr="007B0FF1">
        <w:tc>
          <w:tcPr>
            <w:tcW w:w="4820" w:type="dxa"/>
            <w:shd w:val="clear" w:color="auto" w:fill="auto"/>
            <w:vAlign w:val="center"/>
          </w:tcPr>
          <w:p w14:paraId="0077CB0B" w14:textId="1B320417" w:rsidR="00ED43D2" w:rsidRPr="00103E52" w:rsidRDefault="00ED43D2" w:rsidP="005F5D23">
            <w:pPr>
              <w:pStyle w:val="em-"/>
              <w:ind w:firstLine="0"/>
              <w:jc w:val="left"/>
              <w:rPr>
                <w:rFonts w:ascii="Arial" w:hAnsi="Arial" w:cs="Arial"/>
                <w:b/>
                <w:sz w:val="18"/>
                <w:szCs w:val="18"/>
              </w:rPr>
            </w:pPr>
            <w:r>
              <w:rPr>
                <w:rFonts w:ascii="Arial" w:hAnsi="Arial" w:cs="Arial"/>
                <w:b/>
                <w:sz w:val="18"/>
                <w:szCs w:val="18"/>
              </w:rPr>
              <w:t>1</w:t>
            </w:r>
            <w:r w:rsidR="005F5D23">
              <w:rPr>
                <w:rFonts w:ascii="Arial" w:hAnsi="Arial" w:cs="Arial"/>
                <w:b/>
                <w:sz w:val="18"/>
                <w:szCs w:val="18"/>
              </w:rPr>
              <w:t>7</w:t>
            </w:r>
            <w:r>
              <w:rPr>
                <w:rFonts w:ascii="Arial" w:hAnsi="Arial" w:cs="Arial"/>
                <w:b/>
                <w:sz w:val="18"/>
                <w:szCs w:val="18"/>
              </w:rPr>
              <w:t xml:space="preserve">. </w:t>
            </w:r>
            <w:r w:rsidRPr="00103E52">
              <w:rPr>
                <w:rFonts w:ascii="Arial" w:hAnsi="Arial" w:cs="Arial"/>
                <w:b/>
                <w:sz w:val="18"/>
                <w:szCs w:val="18"/>
              </w:rPr>
              <w:t>Полное</w:t>
            </w:r>
            <w:r>
              <w:rPr>
                <w:rFonts w:ascii="Arial" w:hAnsi="Arial" w:cs="Arial"/>
                <w:b/>
                <w:sz w:val="18"/>
                <w:szCs w:val="18"/>
              </w:rPr>
              <w:t xml:space="preserve"> фирменное наименование</w:t>
            </w:r>
          </w:p>
        </w:tc>
        <w:tc>
          <w:tcPr>
            <w:tcW w:w="5103" w:type="dxa"/>
            <w:shd w:val="clear" w:color="auto" w:fill="auto"/>
            <w:vAlign w:val="center"/>
          </w:tcPr>
          <w:p w14:paraId="0EB50DC3" w14:textId="77777777" w:rsidR="00ED43D2" w:rsidRPr="00103E52" w:rsidRDefault="00ED43D2" w:rsidP="007B0FF1">
            <w:pPr>
              <w:pStyle w:val="em-"/>
              <w:ind w:firstLine="0"/>
              <w:jc w:val="left"/>
              <w:rPr>
                <w:rFonts w:ascii="Arial" w:hAnsi="Arial" w:cs="Arial"/>
                <w:sz w:val="18"/>
                <w:szCs w:val="18"/>
              </w:rPr>
            </w:pPr>
            <w:r w:rsidRPr="001C50C3">
              <w:rPr>
                <w:rFonts w:ascii="Arial" w:hAnsi="Arial" w:cs="Arial"/>
                <w:sz w:val="18"/>
                <w:szCs w:val="18"/>
              </w:rPr>
              <w:t>Закрытое акционерное общество «Асфальт»</w:t>
            </w:r>
          </w:p>
        </w:tc>
      </w:tr>
      <w:tr w:rsidR="00ED43D2" w:rsidRPr="00103E52" w14:paraId="0E04B900" w14:textId="77777777" w:rsidTr="007B0FF1">
        <w:tc>
          <w:tcPr>
            <w:tcW w:w="4820" w:type="dxa"/>
            <w:shd w:val="clear" w:color="auto" w:fill="auto"/>
            <w:vAlign w:val="center"/>
          </w:tcPr>
          <w:p w14:paraId="1B07FE04" w14:textId="77777777" w:rsidR="00ED43D2" w:rsidRPr="00103E52" w:rsidRDefault="00ED43D2" w:rsidP="007B0FF1">
            <w:pPr>
              <w:pStyle w:val="em-"/>
              <w:ind w:firstLine="0"/>
              <w:jc w:val="left"/>
              <w:rPr>
                <w:rFonts w:ascii="Arial" w:hAnsi="Arial" w:cs="Arial"/>
                <w:b/>
                <w:sz w:val="18"/>
                <w:szCs w:val="18"/>
              </w:rPr>
            </w:pPr>
            <w:r w:rsidRPr="00103E52">
              <w:rPr>
                <w:rFonts w:ascii="Arial" w:hAnsi="Arial" w:cs="Arial"/>
                <w:b/>
                <w:sz w:val="18"/>
                <w:szCs w:val="18"/>
              </w:rPr>
              <w:t>Сокращенное фирменное на</w:t>
            </w:r>
            <w:r>
              <w:rPr>
                <w:rFonts w:ascii="Arial" w:hAnsi="Arial" w:cs="Arial"/>
                <w:b/>
                <w:sz w:val="18"/>
                <w:szCs w:val="18"/>
              </w:rPr>
              <w:t>именование</w:t>
            </w:r>
          </w:p>
        </w:tc>
        <w:tc>
          <w:tcPr>
            <w:tcW w:w="5103" w:type="dxa"/>
            <w:shd w:val="clear" w:color="auto" w:fill="auto"/>
            <w:vAlign w:val="center"/>
          </w:tcPr>
          <w:p w14:paraId="1CA8AD15" w14:textId="77777777" w:rsidR="00ED43D2" w:rsidRPr="00103E52" w:rsidRDefault="00ED43D2" w:rsidP="007B0FF1">
            <w:pPr>
              <w:pStyle w:val="em-"/>
              <w:ind w:firstLine="0"/>
              <w:jc w:val="left"/>
              <w:rPr>
                <w:rFonts w:ascii="Arial" w:hAnsi="Arial" w:cs="Arial"/>
                <w:sz w:val="18"/>
                <w:szCs w:val="18"/>
              </w:rPr>
            </w:pPr>
            <w:r w:rsidRPr="001C50C3">
              <w:rPr>
                <w:rFonts w:ascii="Arial" w:hAnsi="Arial" w:cs="Arial"/>
                <w:sz w:val="18"/>
                <w:szCs w:val="18"/>
              </w:rPr>
              <w:t>ЗАО «Асфальт»</w:t>
            </w:r>
          </w:p>
        </w:tc>
      </w:tr>
      <w:tr w:rsidR="00ED43D2" w:rsidRPr="00103E52" w14:paraId="0717A0C9" w14:textId="77777777" w:rsidTr="007B0FF1">
        <w:tc>
          <w:tcPr>
            <w:tcW w:w="4820" w:type="dxa"/>
            <w:shd w:val="clear" w:color="auto" w:fill="auto"/>
            <w:vAlign w:val="center"/>
          </w:tcPr>
          <w:p w14:paraId="6639FB95" w14:textId="77777777" w:rsidR="00ED43D2" w:rsidRPr="00103E52" w:rsidRDefault="00ED43D2" w:rsidP="007B0FF1">
            <w:pPr>
              <w:pStyle w:val="em-"/>
              <w:ind w:firstLine="0"/>
              <w:jc w:val="left"/>
              <w:rPr>
                <w:rFonts w:ascii="Arial" w:hAnsi="Arial" w:cs="Arial"/>
                <w:b/>
                <w:sz w:val="18"/>
                <w:szCs w:val="18"/>
              </w:rPr>
            </w:pPr>
            <w:r w:rsidRPr="00103E52">
              <w:rPr>
                <w:rFonts w:ascii="Arial" w:hAnsi="Arial" w:cs="Arial"/>
                <w:b/>
                <w:sz w:val="18"/>
                <w:szCs w:val="18"/>
              </w:rPr>
              <w:t>Место нахождения</w:t>
            </w:r>
          </w:p>
        </w:tc>
        <w:tc>
          <w:tcPr>
            <w:tcW w:w="5103" w:type="dxa"/>
            <w:shd w:val="clear" w:color="auto" w:fill="auto"/>
            <w:vAlign w:val="center"/>
          </w:tcPr>
          <w:p w14:paraId="59756103" w14:textId="77777777" w:rsidR="00ED43D2" w:rsidRPr="00103E52" w:rsidRDefault="00ED43D2" w:rsidP="007B0FF1">
            <w:pPr>
              <w:pStyle w:val="em-"/>
              <w:ind w:firstLine="0"/>
              <w:jc w:val="left"/>
              <w:rPr>
                <w:rFonts w:ascii="Arial" w:hAnsi="Arial" w:cs="Arial"/>
                <w:sz w:val="18"/>
                <w:szCs w:val="18"/>
              </w:rPr>
            </w:pPr>
            <w:r w:rsidRPr="001C50C3">
              <w:rPr>
                <w:rFonts w:ascii="Arial" w:hAnsi="Arial" w:cs="Arial"/>
                <w:sz w:val="18"/>
                <w:szCs w:val="18"/>
              </w:rPr>
              <w:t>143300, Московская область, Наро-Фоминск, ул. Володарского, дом 157 А</w:t>
            </w:r>
          </w:p>
        </w:tc>
      </w:tr>
      <w:tr w:rsidR="00ED43D2" w:rsidRPr="00103E52" w14:paraId="227A6B18" w14:textId="77777777" w:rsidTr="007B0FF1">
        <w:tc>
          <w:tcPr>
            <w:tcW w:w="4820" w:type="dxa"/>
            <w:shd w:val="clear" w:color="auto" w:fill="auto"/>
            <w:vAlign w:val="center"/>
          </w:tcPr>
          <w:p w14:paraId="307FF9B1" w14:textId="77777777" w:rsidR="00ED43D2" w:rsidRPr="00103E52" w:rsidRDefault="00ED43D2" w:rsidP="007B0FF1">
            <w:pPr>
              <w:pStyle w:val="em-"/>
              <w:ind w:firstLine="0"/>
              <w:jc w:val="left"/>
              <w:rPr>
                <w:rFonts w:ascii="Arial" w:hAnsi="Arial" w:cs="Arial"/>
                <w:b/>
                <w:sz w:val="18"/>
                <w:szCs w:val="18"/>
              </w:rPr>
            </w:pPr>
            <w:r>
              <w:rPr>
                <w:rFonts w:ascii="Arial" w:hAnsi="Arial" w:cs="Arial"/>
                <w:b/>
                <w:sz w:val="18"/>
                <w:szCs w:val="18"/>
              </w:rPr>
              <w:t>ИНН (если применимо)</w:t>
            </w:r>
          </w:p>
        </w:tc>
        <w:tc>
          <w:tcPr>
            <w:tcW w:w="5103" w:type="dxa"/>
            <w:shd w:val="clear" w:color="auto" w:fill="auto"/>
            <w:vAlign w:val="center"/>
          </w:tcPr>
          <w:p w14:paraId="389AB765" w14:textId="77777777" w:rsidR="00ED43D2" w:rsidRPr="00103E52" w:rsidRDefault="00ED43D2" w:rsidP="007B0FF1">
            <w:pPr>
              <w:pStyle w:val="em-"/>
              <w:ind w:firstLine="0"/>
              <w:jc w:val="left"/>
              <w:rPr>
                <w:rFonts w:ascii="Arial" w:hAnsi="Arial" w:cs="Arial"/>
                <w:sz w:val="18"/>
                <w:szCs w:val="18"/>
              </w:rPr>
            </w:pPr>
            <w:r w:rsidRPr="001C50C3">
              <w:rPr>
                <w:rFonts w:ascii="Arial" w:hAnsi="Arial" w:cs="Arial"/>
                <w:bCs/>
                <w:sz w:val="18"/>
                <w:szCs w:val="18"/>
              </w:rPr>
              <w:t>5030050760</w:t>
            </w:r>
          </w:p>
        </w:tc>
      </w:tr>
      <w:tr w:rsidR="00ED43D2" w:rsidRPr="00103E52" w14:paraId="718FCF98" w14:textId="77777777" w:rsidTr="007B0FF1">
        <w:tc>
          <w:tcPr>
            <w:tcW w:w="4820" w:type="dxa"/>
            <w:shd w:val="clear" w:color="auto" w:fill="auto"/>
            <w:vAlign w:val="center"/>
          </w:tcPr>
          <w:p w14:paraId="4D6B438C" w14:textId="77777777" w:rsidR="00ED43D2" w:rsidRPr="00103E52" w:rsidRDefault="00ED43D2" w:rsidP="007B0FF1">
            <w:pPr>
              <w:pStyle w:val="em-"/>
              <w:ind w:firstLine="0"/>
              <w:jc w:val="left"/>
              <w:rPr>
                <w:rFonts w:ascii="Arial" w:hAnsi="Arial" w:cs="Arial"/>
                <w:b/>
                <w:sz w:val="18"/>
                <w:szCs w:val="18"/>
              </w:rPr>
            </w:pPr>
            <w:r w:rsidRPr="00103E52">
              <w:rPr>
                <w:rFonts w:ascii="Arial" w:hAnsi="Arial" w:cs="Arial"/>
                <w:b/>
                <w:sz w:val="18"/>
                <w:szCs w:val="18"/>
              </w:rPr>
              <w:t>ОГРН (если применимо)</w:t>
            </w:r>
          </w:p>
        </w:tc>
        <w:tc>
          <w:tcPr>
            <w:tcW w:w="5103" w:type="dxa"/>
            <w:shd w:val="clear" w:color="auto" w:fill="auto"/>
            <w:vAlign w:val="center"/>
          </w:tcPr>
          <w:p w14:paraId="270B24CF" w14:textId="77777777" w:rsidR="00ED43D2" w:rsidRPr="00103E52" w:rsidRDefault="00ED43D2" w:rsidP="007B0FF1">
            <w:pPr>
              <w:pStyle w:val="em-"/>
              <w:ind w:firstLine="0"/>
              <w:jc w:val="left"/>
              <w:rPr>
                <w:rFonts w:ascii="Arial" w:hAnsi="Arial" w:cs="Arial"/>
                <w:sz w:val="18"/>
                <w:szCs w:val="18"/>
              </w:rPr>
            </w:pPr>
            <w:r w:rsidRPr="001C50C3">
              <w:rPr>
                <w:rFonts w:ascii="Arial" w:hAnsi="Arial" w:cs="Arial"/>
                <w:sz w:val="18"/>
                <w:szCs w:val="18"/>
              </w:rPr>
              <w:t>1055005621956</w:t>
            </w:r>
          </w:p>
        </w:tc>
      </w:tr>
      <w:tr w:rsidR="00ED43D2" w:rsidRPr="00103E52" w14:paraId="351D7AC2" w14:textId="77777777" w:rsidTr="007B0FF1">
        <w:tc>
          <w:tcPr>
            <w:tcW w:w="4820" w:type="dxa"/>
            <w:shd w:val="clear" w:color="auto" w:fill="auto"/>
            <w:vAlign w:val="center"/>
          </w:tcPr>
          <w:p w14:paraId="351BF57A" w14:textId="77777777" w:rsidR="00ED43D2" w:rsidRPr="007B4DB4" w:rsidRDefault="00ED43D2" w:rsidP="007B0FF1">
            <w:pPr>
              <w:pStyle w:val="em-"/>
              <w:ind w:firstLine="0"/>
              <w:jc w:val="left"/>
              <w:rPr>
                <w:rFonts w:ascii="Arial" w:hAnsi="Arial" w:cs="Arial"/>
                <w:b/>
                <w:sz w:val="18"/>
                <w:szCs w:val="18"/>
              </w:rPr>
            </w:pPr>
            <w:r>
              <w:rPr>
                <w:rFonts w:ascii="Arial" w:hAnsi="Arial" w:cs="Arial"/>
                <w:b/>
                <w:sz w:val="18"/>
                <w:szCs w:val="18"/>
              </w:rPr>
              <w:t>Д</w:t>
            </w:r>
            <w:r w:rsidRPr="006C224C">
              <w:rPr>
                <w:rFonts w:ascii="Arial" w:hAnsi="Arial" w:cs="Arial"/>
                <w:b/>
                <w:sz w:val="18"/>
                <w:szCs w:val="18"/>
              </w:rPr>
              <w:t xml:space="preserve">оля </w:t>
            </w:r>
            <w:r>
              <w:rPr>
                <w:rFonts w:ascii="Arial" w:hAnsi="Arial" w:cs="Arial"/>
                <w:b/>
                <w:sz w:val="18"/>
                <w:szCs w:val="18"/>
              </w:rPr>
              <w:t>поручителя</w:t>
            </w:r>
            <w:r w:rsidRPr="006C224C">
              <w:rPr>
                <w:rFonts w:ascii="Arial" w:hAnsi="Arial" w:cs="Arial"/>
                <w:b/>
                <w:sz w:val="18"/>
                <w:szCs w:val="18"/>
              </w:rPr>
              <w:t xml:space="preserve"> в уставном капитале коммерческой организации</w:t>
            </w:r>
          </w:p>
        </w:tc>
        <w:tc>
          <w:tcPr>
            <w:tcW w:w="5103" w:type="dxa"/>
            <w:shd w:val="clear" w:color="auto" w:fill="auto"/>
            <w:vAlign w:val="center"/>
          </w:tcPr>
          <w:p w14:paraId="0CA51B85"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50%</w:t>
            </w:r>
          </w:p>
        </w:tc>
      </w:tr>
      <w:tr w:rsidR="00ED43D2" w:rsidRPr="00103E52" w14:paraId="11D5B289" w14:textId="77777777" w:rsidTr="007B0FF1">
        <w:tc>
          <w:tcPr>
            <w:tcW w:w="4820" w:type="dxa"/>
            <w:shd w:val="clear" w:color="auto" w:fill="auto"/>
            <w:vAlign w:val="center"/>
          </w:tcPr>
          <w:p w14:paraId="46FB3C38" w14:textId="77777777" w:rsidR="00ED43D2" w:rsidRPr="007B4DB4" w:rsidRDefault="00ED43D2" w:rsidP="007B0FF1">
            <w:pPr>
              <w:pStyle w:val="em-"/>
              <w:ind w:firstLine="0"/>
              <w:jc w:val="left"/>
              <w:rPr>
                <w:rFonts w:ascii="Arial" w:hAnsi="Arial" w:cs="Arial"/>
                <w:b/>
                <w:sz w:val="18"/>
                <w:szCs w:val="18"/>
              </w:rPr>
            </w:pPr>
            <w:r>
              <w:rPr>
                <w:rFonts w:ascii="Arial" w:hAnsi="Arial" w:cs="Arial"/>
                <w:b/>
                <w:sz w:val="18"/>
                <w:szCs w:val="18"/>
              </w:rPr>
              <w:t>Д</w:t>
            </w:r>
            <w:r w:rsidRPr="006C224C">
              <w:rPr>
                <w:rFonts w:ascii="Arial" w:hAnsi="Arial" w:cs="Arial"/>
                <w:b/>
                <w:sz w:val="18"/>
                <w:szCs w:val="18"/>
              </w:rPr>
              <w:t xml:space="preserve">оля принадлежащих </w:t>
            </w:r>
            <w:r>
              <w:rPr>
                <w:rFonts w:ascii="Arial" w:hAnsi="Arial" w:cs="Arial"/>
                <w:b/>
                <w:sz w:val="18"/>
                <w:szCs w:val="18"/>
              </w:rPr>
              <w:t>поручителю</w:t>
            </w:r>
            <w:r w:rsidRPr="006C224C">
              <w:rPr>
                <w:rFonts w:ascii="Arial" w:hAnsi="Arial" w:cs="Arial"/>
                <w:b/>
                <w:sz w:val="18"/>
                <w:szCs w:val="18"/>
              </w:rPr>
              <w:t xml:space="preserve"> обыкновенных акций такого акционерного общества</w:t>
            </w:r>
          </w:p>
        </w:tc>
        <w:tc>
          <w:tcPr>
            <w:tcW w:w="5103" w:type="dxa"/>
            <w:shd w:val="clear" w:color="auto" w:fill="auto"/>
            <w:vAlign w:val="center"/>
          </w:tcPr>
          <w:p w14:paraId="2F41FEB8"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50%</w:t>
            </w:r>
          </w:p>
        </w:tc>
      </w:tr>
      <w:tr w:rsidR="00ED43D2" w:rsidRPr="00103E52" w14:paraId="1696D09E" w14:textId="77777777" w:rsidTr="007B0FF1">
        <w:tc>
          <w:tcPr>
            <w:tcW w:w="4820" w:type="dxa"/>
            <w:shd w:val="clear" w:color="auto" w:fill="auto"/>
            <w:vAlign w:val="center"/>
          </w:tcPr>
          <w:p w14:paraId="4E2EF581" w14:textId="77777777" w:rsidR="00ED43D2" w:rsidRPr="007B4DB4" w:rsidRDefault="00ED43D2" w:rsidP="007B0FF1">
            <w:pPr>
              <w:pStyle w:val="em-"/>
              <w:ind w:firstLine="0"/>
              <w:jc w:val="left"/>
              <w:rPr>
                <w:rFonts w:ascii="Arial" w:hAnsi="Arial" w:cs="Arial"/>
                <w:b/>
                <w:sz w:val="18"/>
                <w:szCs w:val="18"/>
              </w:rPr>
            </w:pPr>
            <w:r>
              <w:rPr>
                <w:rFonts w:ascii="Arial" w:hAnsi="Arial" w:cs="Arial"/>
                <w:b/>
                <w:sz w:val="18"/>
                <w:szCs w:val="18"/>
              </w:rPr>
              <w:t>Д</w:t>
            </w:r>
            <w:r w:rsidRPr="006C224C">
              <w:rPr>
                <w:rFonts w:ascii="Arial" w:hAnsi="Arial" w:cs="Arial"/>
                <w:b/>
                <w:sz w:val="18"/>
                <w:szCs w:val="18"/>
              </w:rPr>
              <w:t xml:space="preserve">оля коммерческой организации в уставном капитале </w:t>
            </w:r>
            <w:r>
              <w:rPr>
                <w:rFonts w:ascii="Arial" w:hAnsi="Arial" w:cs="Arial"/>
                <w:b/>
                <w:sz w:val="18"/>
                <w:szCs w:val="18"/>
              </w:rPr>
              <w:t>поручителя</w:t>
            </w:r>
            <w:r w:rsidRPr="006C224C">
              <w:rPr>
                <w:rFonts w:ascii="Arial" w:hAnsi="Arial" w:cs="Arial"/>
                <w:b/>
                <w:sz w:val="18"/>
                <w:szCs w:val="18"/>
              </w:rPr>
              <w:t xml:space="preserve"> - коммерческой организации</w:t>
            </w:r>
          </w:p>
        </w:tc>
        <w:tc>
          <w:tcPr>
            <w:tcW w:w="5103" w:type="dxa"/>
            <w:shd w:val="clear" w:color="auto" w:fill="auto"/>
            <w:vAlign w:val="center"/>
          </w:tcPr>
          <w:p w14:paraId="7A8D377E"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Не имеет</w:t>
            </w:r>
          </w:p>
        </w:tc>
      </w:tr>
      <w:tr w:rsidR="00ED43D2" w:rsidRPr="00103E52" w14:paraId="3A2DFECF" w14:textId="77777777" w:rsidTr="007B0FF1">
        <w:tc>
          <w:tcPr>
            <w:tcW w:w="4820" w:type="dxa"/>
            <w:shd w:val="clear" w:color="auto" w:fill="auto"/>
            <w:vAlign w:val="center"/>
          </w:tcPr>
          <w:p w14:paraId="32CDE9FB" w14:textId="3AF73528" w:rsidR="00ED43D2" w:rsidRPr="007B4DB4" w:rsidRDefault="005F5D23" w:rsidP="007B0FF1">
            <w:pPr>
              <w:pStyle w:val="em-"/>
              <w:ind w:firstLine="0"/>
              <w:jc w:val="left"/>
              <w:rPr>
                <w:rFonts w:ascii="Arial" w:hAnsi="Arial" w:cs="Arial"/>
                <w:b/>
                <w:sz w:val="18"/>
                <w:szCs w:val="18"/>
              </w:rPr>
            </w:pPr>
            <w:r w:rsidRPr="005F5D23">
              <w:rPr>
                <w:rFonts w:ascii="Arial" w:hAnsi="Arial" w:cs="Arial"/>
                <w:b/>
                <w:sz w:val="18"/>
                <w:szCs w:val="18"/>
              </w:rPr>
              <w:t>Доля принадлежащих коммерческой организации обыкновенных акций поручителя</w:t>
            </w:r>
          </w:p>
        </w:tc>
        <w:tc>
          <w:tcPr>
            <w:tcW w:w="5103" w:type="dxa"/>
            <w:shd w:val="clear" w:color="auto" w:fill="auto"/>
            <w:vAlign w:val="center"/>
          </w:tcPr>
          <w:p w14:paraId="20961EF2"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Не имеет</w:t>
            </w:r>
          </w:p>
        </w:tc>
      </w:tr>
    </w:tbl>
    <w:p w14:paraId="11951D53" w14:textId="77777777" w:rsidR="00ED43D2" w:rsidRDefault="00ED43D2" w:rsidP="00ED43D2">
      <w:pPr>
        <w:pStyle w:val="ConsPlusNormal"/>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ED43D2" w:rsidRPr="00103E52" w14:paraId="5E907FE9" w14:textId="77777777" w:rsidTr="007B0FF1">
        <w:tc>
          <w:tcPr>
            <w:tcW w:w="4820" w:type="dxa"/>
            <w:shd w:val="clear" w:color="auto" w:fill="auto"/>
            <w:vAlign w:val="center"/>
          </w:tcPr>
          <w:p w14:paraId="2092AFA1" w14:textId="261EF998" w:rsidR="00ED43D2" w:rsidRPr="00103E52" w:rsidRDefault="00ED43D2" w:rsidP="005F5D23">
            <w:pPr>
              <w:pStyle w:val="em-"/>
              <w:ind w:firstLine="0"/>
              <w:jc w:val="left"/>
              <w:rPr>
                <w:rFonts w:ascii="Arial" w:hAnsi="Arial" w:cs="Arial"/>
                <w:b/>
                <w:sz w:val="18"/>
                <w:szCs w:val="18"/>
              </w:rPr>
            </w:pPr>
            <w:r>
              <w:rPr>
                <w:rFonts w:ascii="Arial" w:hAnsi="Arial" w:cs="Arial"/>
                <w:b/>
                <w:sz w:val="18"/>
                <w:szCs w:val="18"/>
              </w:rPr>
              <w:t>1</w:t>
            </w:r>
            <w:r w:rsidR="005F5D23">
              <w:rPr>
                <w:rFonts w:ascii="Arial" w:hAnsi="Arial" w:cs="Arial"/>
                <w:b/>
                <w:sz w:val="18"/>
                <w:szCs w:val="18"/>
              </w:rPr>
              <w:t>8</w:t>
            </w:r>
            <w:r>
              <w:rPr>
                <w:rFonts w:ascii="Arial" w:hAnsi="Arial" w:cs="Arial"/>
                <w:b/>
                <w:sz w:val="18"/>
                <w:szCs w:val="18"/>
              </w:rPr>
              <w:t xml:space="preserve">. </w:t>
            </w:r>
            <w:r w:rsidRPr="00103E52">
              <w:rPr>
                <w:rFonts w:ascii="Arial" w:hAnsi="Arial" w:cs="Arial"/>
                <w:b/>
                <w:sz w:val="18"/>
                <w:szCs w:val="18"/>
              </w:rPr>
              <w:t>Полное</w:t>
            </w:r>
            <w:r>
              <w:rPr>
                <w:rFonts w:ascii="Arial" w:hAnsi="Arial" w:cs="Arial"/>
                <w:b/>
                <w:sz w:val="18"/>
                <w:szCs w:val="18"/>
              </w:rPr>
              <w:t xml:space="preserve"> фирменное наименование</w:t>
            </w:r>
          </w:p>
        </w:tc>
        <w:tc>
          <w:tcPr>
            <w:tcW w:w="5103" w:type="dxa"/>
            <w:shd w:val="clear" w:color="auto" w:fill="auto"/>
            <w:vAlign w:val="center"/>
          </w:tcPr>
          <w:p w14:paraId="366868FD" w14:textId="77777777" w:rsidR="00ED43D2" w:rsidRPr="00103E52" w:rsidRDefault="00ED43D2" w:rsidP="007B0FF1">
            <w:pPr>
              <w:pStyle w:val="em-"/>
              <w:ind w:firstLine="0"/>
              <w:jc w:val="left"/>
              <w:rPr>
                <w:rFonts w:ascii="Arial" w:hAnsi="Arial" w:cs="Arial"/>
                <w:sz w:val="18"/>
                <w:szCs w:val="18"/>
              </w:rPr>
            </w:pPr>
            <w:r w:rsidRPr="002207DB">
              <w:rPr>
                <w:rFonts w:ascii="Arial" w:hAnsi="Arial" w:cs="Arial"/>
                <w:sz w:val="18"/>
                <w:szCs w:val="18"/>
              </w:rPr>
              <w:t>Общество с ограниченной ответственностью «ПРОФИЛЬ»</w:t>
            </w:r>
          </w:p>
        </w:tc>
      </w:tr>
      <w:tr w:rsidR="00ED43D2" w:rsidRPr="00103E52" w14:paraId="42547650" w14:textId="77777777" w:rsidTr="007B0FF1">
        <w:tc>
          <w:tcPr>
            <w:tcW w:w="4820" w:type="dxa"/>
            <w:shd w:val="clear" w:color="auto" w:fill="auto"/>
            <w:vAlign w:val="center"/>
          </w:tcPr>
          <w:p w14:paraId="6887EADA" w14:textId="77777777" w:rsidR="00ED43D2" w:rsidRPr="00103E52" w:rsidRDefault="00ED43D2" w:rsidP="007B0FF1">
            <w:pPr>
              <w:pStyle w:val="em-"/>
              <w:ind w:firstLine="0"/>
              <w:jc w:val="left"/>
              <w:rPr>
                <w:rFonts w:ascii="Arial" w:hAnsi="Arial" w:cs="Arial"/>
                <w:b/>
                <w:sz w:val="18"/>
                <w:szCs w:val="18"/>
              </w:rPr>
            </w:pPr>
            <w:r w:rsidRPr="00103E52">
              <w:rPr>
                <w:rFonts w:ascii="Arial" w:hAnsi="Arial" w:cs="Arial"/>
                <w:b/>
                <w:sz w:val="18"/>
                <w:szCs w:val="18"/>
              </w:rPr>
              <w:t>Сокращенное фирменное на</w:t>
            </w:r>
            <w:r>
              <w:rPr>
                <w:rFonts w:ascii="Arial" w:hAnsi="Arial" w:cs="Arial"/>
                <w:b/>
                <w:sz w:val="18"/>
                <w:szCs w:val="18"/>
              </w:rPr>
              <w:t>именование</w:t>
            </w:r>
          </w:p>
        </w:tc>
        <w:tc>
          <w:tcPr>
            <w:tcW w:w="5103" w:type="dxa"/>
            <w:shd w:val="clear" w:color="auto" w:fill="auto"/>
            <w:vAlign w:val="center"/>
          </w:tcPr>
          <w:p w14:paraId="4149ABE6" w14:textId="77777777" w:rsidR="00ED43D2" w:rsidRPr="00103E52" w:rsidRDefault="00ED43D2" w:rsidP="007B0FF1">
            <w:pPr>
              <w:pStyle w:val="em-"/>
              <w:ind w:firstLine="0"/>
              <w:jc w:val="left"/>
              <w:rPr>
                <w:rFonts w:ascii="Arial" w:hAnsi="Arial" w:cs="Arial"/>
                <w:sz w:val="18"/>
                <w:szCs w:val="18"/>
              </w:rPr>
            </w:pPr>
            <w:r w:rsidRPr="002207DB">
              <w:rPr>
                <w:rFonts w:ascii="Arial" w:hAnsi="Arial" w:cs="Arial"/>
                <w:sz w:val="18"/>
                <w:szCs w:val="18"/>
              </w:rPr>
              <w:t>ООО «ПРОФИЛЬ»</w:t>
            </w:r>
          </w:p>
        </w:tc>
      </w:tr>
      <w:tr w:rsidR="00ED43D2" w:rsidRPr="00103E52" w14:paraId="7D6E1597" w14:textId="77777777" w:rsidTr="007B0FF1">
        <w:tc>
          <w:tcPr>
            <w:tcW w:w="4820" w:type="dxa"/>
            <w:shd w:val="clear" w:color="auto" w:fill="auto"/>
            <w:vAlign w:val="center"/>
          </w:tcPr>
          <w:p w14:paraId="3D4BBA26" w14:textId="77777777" w:rsidR="00ED43D2" w:rsidRPr="00103E52" w:rsidRDefault="00ED43D2" w:rsidP="007B0FF1">
            <w:pPr>
              <w:pStyle w:val="em-"/>
              <w:ind w:firstLine="0"/>
              <w:jc w:val="left"/>
              <w:rPr>
                <w:rFonts w:ascii="Arial" w:hAnsi="Arial" w:cs="Arial"/>
                <w:b/>
                <w:sz w:val="18"/>
                <w:szCs w:val="18"/>
              </w:rPr>
            </w:pPr>
            <w:r w:rsidRPr="00103E52">
              <w:rPr>
                <w:rFonts w:ascii="Arial" w:hAnsi="Arial" w:cs="Arial"/>
                <w:b/>
                <w:sz w:val="18"/>
                <w:szCs w:val="18"/>
              </w:rPr>
              <w:t>Место нахождения</w:t>
            </w:r>
          </w:p>
        </w:tc>
        <w:tc>
          <w:tcPr>
            <w:tcW w:w="5103" w:type="dxa"/>
            <w:shd w:val="clear" w:color="auto" w:fill="auto"/>
            <w:vAlign w:val="center"/>
          </w:tcPr>
          <w:p w14:paraId="1D310A8A" w14:textId="77777777" w:rsidR="00ED43D2" w:rsidRPr="00103E52" w:rsidRDefault="00ED43D2" w:rsidP="007B0FF1">
            <w:pPr>
              <w:pStyle w:val="em-"/>
              <w:ind w:firstLine="0"/>
              <w:jc w:val="left"/>
              <w:rPr>
                <w:rFonts w:ascii="Arial" w:hAnsi="Arial" w:cs="Arial"/>
                <w:sz w:val="18"/>
                <w:szCs w:val="18"/>
              </w:rPr>
            </w:pPr>
            <w:r w:rsidRPr="002207DB">
              <w:rPr>
                <w:rFonts w:ascii="Arial" w:hAnsi="Arial" w:cs="Arial"/>
                <w:sz w:val="18"/>
                <w:szCs w:val="18"/>
              </w:rPr>
              <w:t>119571 город Москва, проспект Вернадского, дом 92, корпус 1, офис 11</w:t>
            </w:r>
          </w:p>
        </w:tc>
      </w:tr>
      <w:tr w:rsidR="00ED43D2" w:rsidRPr="00103E52" w14:paraId="1D4A1E0F" w14:textId="77777777" w:rsidTr="007B0FF1">
        <w:tc>
          <w:tcPr>
            <w:tcW w:w="4820" w:type="dxa"/>
            <w:shd w:val="clear" w:color="auto" w:fill="auto"/>
            <w:vAlign w:val="center"/>
          </w:tcPr>
          <w:p w14:paraId="033F2A4F" w14:textId="77777777" w:rsidR="00ED43D2" w:rsidRPr="00103E52" w:rsidRDefault="00ED43D2" w:rsidP="007B0FF1">
            <w:pPr>
              <w:pStyle w:val="em-"/>
              <w:ind w:firstLine="0"/>
              <w:jc w:val="left"/>
              <w:rPr>
                <w:rFonts w:ascii="Arial" w:hAnsi="Arial" w:cs="Arial"/>
                <w:b/>
                <w:sz w:val="18"/>
                <w:szCs w:val="18"/>
              </w:rPr>
            </w:pPr>
            <w:r>
              <w:rPr>
                <w:rFonts w:ascii="Arial" w:hAnsi="Arial" w:cs="Arial"/>
                <w:b/>
                <w:sz w:val="18"/>
                <w:szCs w:val="18"/>
              </w:rPr>
              <w:t>ИНН (если применимо)</w:t>
            </w:r>
          </w:p>
        </w:tc>
        <w:tc>
          <w:tcPr>
            <w:tcW w:w="5103" w:type="dxa"/>
            <w:shd w:val="clear" w:color="auto" w:fill="auto"/>
            <w:vAlign w:val="center"/>
          </w:tcPr>
          <w:p w14:paraId="2946D445" w14:textId="77777777" w:rsidR="00ED43D2" w:rsidRPr="00103E52" w:rsidRDefault="00ED43D2" w:rsidP="007B0FF1">
            <w:pPr>
              <w:pStyle w:val="em-"/>
              <w:ind w:firstLine="0"/>
              <w:jc w:val="left"/>
              <w:rPr>
                <w:rFonts w:ascii="Arial" w:hAnsi="Arial" w:cs="Arial"/>
                <w:sz w:val="18"/>
                <w:szCs w:val="18"/>
              </w:rPr>
            </w:pPr>
            <w:r w:rsidRPr="002207DB">
              <w:rPr>
                <w:rFonts w:ascii="Arial" w:hAnsi="Arial" w:cs="Arial"/>
                <w:bCs/>
                <w:sz w:val="18"/>
                <w:szCs w:val="18"/>
              </w:rPr>
              <w:t>6674115418</w:t>
            </w:r>
          </w:p>
        </w:tc>
      </w:tr>
      <w:tr w:rsidR="00ED43D2" w:rsidRPr="00103E52" w14:paraId="2DB2F2B9" w14:textId="77777777" w:rsidTr="007B0FF1">
        <w:tc>
          <w:tcPr>
            <w:tcW w:w="4820" w:type="dxa"/>
            <w:shd w:val="clear" w:color="auto" w:fill="auto"/>
            <w:vAlign w:val="center"/>
          </w:tcPr>
          <w:p w14:paraId="3F6FD867" w14:textId="77777777" w:rsidR="00ED43D2" w:rsidRPr="00103E52" w:rsidRDefault="00ED43D2" w:rsidP="007B0FF1">
            <w:pPr>
              <w:pStyle w:val="em-"/>
              <w:ind w:firstLine="0"/>
              <w:jc w:val="left"/>
              <w:rPr>
                <w:rFonts w:ascii="Arial" w:hAnsi="Arial" w:cs="Arial"/>
                <w:b/>
                <w:sz w:val="18"/>
                <w:szCs w:val="18"/>
              </w:rPr>
            </w:pPr>
            <w:r w:rsidRPr="00103E52">
              <w:rPr>
                <w:rFonts w:ascii="Arial" w:hAnsi="Arial" w:cs="Arial"/>
                <w:b/>
                <w:sz w:val="18"/>
                <w:szCs w:val="18"/>
              </w:rPr>
              <w:t>ОГРН (если применимо)</w:t>
            </w:r>
          </w:p>
        </w:tc>
        <w:tc>
          <w:tcPr>
            <w:tcW w:w="5103" w:type="dxa"/>
            <w:shd w:val="clear" w:color="auto" w:fill="auto"/>
            <w:vAlign w:val="center"/>
          </w:tcPr>
          <w:p w14:paraId="40CDAEAD" w14:textId="77777777" w:rsidR="00ED43D2" w:rsidRPr="00103E52" w:rsidRDefault="00ED43D2" w:rsidP="007B0FF1">
            <w:pPr>
              <w:pStyle w:val="em-"/>
              <w:ind w:firstLine="0"/>
              <w:jc w:val="left"/>
              <w:rPr>
                <w:rFonts w:ascii="Arial" w:hAnsi="Arial" w:cs="Arial"/>
                <w:sz w:val="18"/>
                <w:szCs w:val="18"/>
              </w:rPr>
            </w:pPr>
            <w:r w:rsidRPr="002207DB">
              <w:rPr>
                <w:rFonts w:ascii="Arial" w:hAnsi="Arial" w:cs="Arial"/>
                <w:sz w:val="18"/>
                <w:szCs w:val="18"/>
              </w:rPr>
              <w:t>1036605204240</w:t>
            </w:r>
          </w:p>
        </w:tc>
      </w:tr>
      <w:tr w:rsidR="00ED43D2" w:rsidRPr="00103E52" w14:paraId="5E800011" w14:textId="77777777" w:rsidTr="007B0FF1">
        <w:tc>
          <w:tcPr>
            <w:tcW w:w="4820" w:type="dxa"/>
            <w:shd w:val="clear" w:color="auto" w:fill="auto"/>
            <w:vAlign w:val="center"/>
          </w:tcPr>
          <w:p w14:paraId="45166ECF" w14:textId="77777777" w:rsidR="00ED43D2" w:rsidRPr="007B4DB4" w:rsidRDefault="00ED43D2" w:rsidP="007B0FF1">
            <w:pPr>
              <w:pStyle w:val="em-"/>
              <w:ind w:firstLine="0"/>
              <w:jc w:val="left"/>
              <w:rPr>
                <w:rFonts w:ascii="Arial" w:hAnsi="Arial" w:cs="Arial"/>
                <w:b/>
                <w:sz w:val="18"/>
                <w:szCs w:val="18"/>
              </w:rPr>
            </w:pPr>
            <w:r>
              <w:rPr>
                <w:rFonts w:ascii="Arial" w:hAnsi="Arial" w:cs="Arial"/>
                <w:b/>
                <w:sz w:val="18"/>
                <w:szCs w:val="18"/>
              </w:rPr>
              <w:t>Д</w:t>
            </w:r>
            <w:r w:rsidRPr="006C224C">
              <w:rPr>
                <w:rFonts w:ascii="Arial" w:hAnsi="Arial" w:cs="Arial"/>
                <w:b/>
                <w:sz w:val="18"/>
                <w:szCs w:val="18"/>
              </w:rPr>
              <w:t xml:space="preserve">оля </w:t>
            </w:r>
            <w:r>
              <w:rPr>
                <w:rFonts w:ascii="Arial" w:hAnsi="Arial" w:cs="Arial"/>
                <w:b/>
                <w:sz w:val="18"/>
                <w:szCs w:val="18"/>
              </w:rPr>
              <w:t>поручителя</w:t>
            </w:r>
            <w:r w:rsidRPr="006C224C">
              <w:rPr>
                <w:rFonts w:ascii="Arial" w:hAnsi="Arial" w:cs="Arial"/>
                <w:b/>
                <w:sz w:val="18"/>
                <w:szCs w:val="18"/>
              </w:rPr>
              <w:t xml:space="preserve"> в уставном капитале коммерческой организации</w:t>
            </w:r>
          </w:p>
        </w:tc>
        <w:tc>
          <w:tcPr>
            <w:tcW w:w="5103" w:type="dxa"/>
            <w:shd w:val="clear" w:color="auto" w:fill="auto"/>
            <w:vAlign w:val="center"/>
          </w:tcPr>
          <w:p w14:paraId="08A5DF9B"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50%</w:t>
            </w:r>
          </w:p>
        </w:tc>
      </w:tr>
      <w:tr w:rsidR="00ED43D2" w:rsidRPr="00103E52" w14:paraId="2544E0F8" w14:textId="77777777" w:rsidTr="007B0FF1">
        <w:tc>
          <w:tcPr>
            <w:tcW w:w="4820" w:type="dxa"/>
            <w:shd w:val="clear" w:color="auto" w:fill="auto"/>
            <w:vAlign w:val="center"/>
          </w:tcPr>
          <w:p w14:paraId="6F8F864E" w14:textId="77777777" w:rsidR="00ED43D2" w:rsidRPr="007B4DB4" w:rsidRDefault="00ED43D2" w:rsidP="007B0FF1">
            <w:pPr>
              <w:pStyle w:val="em-"/>
              <w:ind w:firstLine="0"/>
              <w:jc w:val="left"/>
              <w:rPr>
                <w:rFonts w:ascii="Arial" w:hAnsi="Arial" w:cs="Arial"/>
                <w:b/>
                <w:sz w:val="18"/>
                <w:szCs w:val="18"/>
              </w:rPr>
            </w:pPr>
            <w:r>
              <w:rPr>
                <w:rFonts w:ascii="Arial" w:hAnsi="Arial" w:cs="Arial"/>
                <w:b/>
                <w:sz w:val="18"/>
                <w:szCs w:val="18"/>
              </w:rPr>
              <w:t>Д</w:t>
            </w:r>
            <w:r w:rsidRPr="006C224C">
              <w:rPr>
                <w:rFonts w:ascii="Arial" w:hAnsi="Arial" w:cs="Arial"/>
                <w:b/>
                <w:sz w:val="18"/>
                <w:szCs w:val="18"/>
              </w:rPr>
              <w:t xml:space="preserve">оля принадлежащих </w:t>
            </w:r>
            <w:r>
              <w:rPr>
                <w:rFonts w:ascii="Arial" w:hAnsi="Arial" w:cs="Arial"/>
                <w:b/>
                <w:sz w:val="18"/>
                <w:szCs w:val="18"/>
              </w:rPr>
              <w:t>поручителю</w:t>
            </w:r>
            <w:r w:rsidRPr="006C224C">
              <w:rPr>
                <w:rFonts w:ascii="Arial" w:hAnsi="Arial" w:cs="Arial"/>
                <w:b/>
                <w:sz w:val="18"/>
                <w:szCs w:val="18"/>
              </w:rPr>
              <w:t xml:space="preserve"> обыкновенных акций такого акционерного общества</w:t>
            </w:r>
          </w:p>
        </w:tc>
        <w:tc>
          <w:tcPr>
            <w:tcW w:w="5103" w:type="dxa"/>
            <w:shd w:val="clear" w:color="auto" w:fill="auto"/>
            <w:vAlign w:val="center"/>
          </w:tcPr>
          <w:p w14:paraId="70206162"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Не применимо</w:t>
            </w:r>
          </w:p>
        </w:tc>
      </w:tr>
      <w:tr w:rsidR="00ED43D2" w:rsidRPr="00103E52" w14:paraId="247DB57B" w14:textId="77777777" w:rsidTr="007B0FF1">
        <w:tc>
          <w:tcPr>
            <w:tcW w:w="4820" w:type="dxa"/>
            <w:shd w:val="clear" w:color="auto" w:fill="auto"/>
            <w:vAlign w:val="center"/>
          </w:tcPr>
          <w:p w14:paraId="5E774104" w14:textId="77777777" w:rsidR="00ED43D2" w:rsidRPr="007B4DB4" w:rsidRDefault="00ED43D2" w:rsidP="007B0FF1">
            <w:pPr>
              <w:pStyle w:val="em-"/>
              <w:ind w:firstLine="0"/>
              <w:jc w:val="left"/>
              <w:rPr>
                <w:rFonts w:ascii="Arial" w:hAnsi="Arial" w:cs="Arial"/>
                <w:b/>
                <w:sz w:val="18"/>
                <w:szCs w:val="18"/>
              </w:rPr>
            </w:pPr>
            <w:r>
              <w:rPr>
                <w:rFonts w:ascii="Arial" w:hAnsi="Arial" w:cs="Arial"/>
                <w:b/>
                <w:sz w:val="18"/>
                <w:szCs w:val="18"/>
              </w:rPr>
              <w:t>Д</w:t>
            </w:r>
            <w:r w:rsidRPr="006C224C">
              <w:rPr>
                <w:rFonts w:ascii="Arial" w:hAnsi="Arial" w:cs="Arial"/>
                <w:b/>
                <w:sz w:val="18"/>
                <w:szCs w:val="18"/>
              </w:rPr>
              <w:t xml:space="preserve">оля коммерческой организации в уставном капитале </w:t>
            </w:r>
            <w:r>
              <w:rPr>
                <w:rFonts w:ascii="Arial" w:hAnsi="Arial" w:cs="Arial"/>
                <w:b/>
                <w:sz w:val="18"/>
                <w:szCs w:val="18"/>
              </w:rPr>
              <w:t>поручителя</w:t>
            </w:r>
            <w:r w:rsidRPr="006C224C">
              <w:rPr>
                <w:rFonts w:ascii="Arial" w:hAnsi="Arial" w:cs="Arial"/>
                <w:b/>
                <w:sz w:val="18"/>
                <w:szCs w:val="18"/>
              </w:rPr>
              <w:t xml:space="preserve"> - коммерческой организации</w:t>
            </w:r>
          </w:p>
        </w:tc>
        <w:tc>
          <w:tcPr>
            <w:tcW w:w="5103" w:type="dxa"/>
            <w:shd w:val="clear" w:color="auto" w:fill="auto"/>
            <w:vAlign w:val="center"/>
          </w:tcPr>
          <w:p w14:paraId="200615C4"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Не имеет</w:t>
            </w:r>
          </w:p>
        </w:tc>
      </w:tr>
      <w:tr w:rsidR="00ED43D2" w:rsidRPr="00103E52" w14:paraId="509332DD" w14:textId="77777777" w:rsidTr="007B0FF1">
        <w:tc>
          <w:tcPr>
            <w:tcW w:w="4820" w:type="dxa"/>
            <w:shd w:val="clear" w:color="auto" w:fill="auto"/>
            <w:vAlign w:val="center"/>
          </w:tcPr>
          <w:p w14:paraId="05A7E8C8" w14:textId="5B4CCE5E" w:rsidR="00ED43D2" w:rsidRPr="007B4DB4" w:rsidRDefault="005F5D23" w:rsidP="007B0FF1">
            <w:pPr>
              <w:pStyle w:val="em-"/>
              <w:ind w:firstLine="0"/>
              <w:jc w:val="left"/>
              <w:rPr>
                <w:rFonts w:ascii="Arial" w:hAnsi="Arial" w:cs="Arial"/>
                <w:b/>
                <w:sz w:val="18"/>
                <w:szCs w:val="18"/>
              </w:rPr>
            </w:pPr>
            <w:r w:rsidRPr="005F5D23">
              <w:rPr>
                <w:rFonts w:ascii="Arial" w:hAnsi="Arial" w:cs="Arial"/>
                <w:b/>
                <w:sz w:val="18"/>
                <w:szCs w:val="18"/>
              </w:rPr>
              <w:t>Доля принадлежащих коммерческой организации обыкновенных акций поручителя</w:t>
            </w:r>
          </w:p>
        </w:tc>
        <w:tc>
          <w:tcPr>
            <w:tcW w:w="5103" w:type="dxa"/>
            <w:shd w:val="clear" w:color="auto" w:fill="auto"/>
            <w:vAlign w:val="center"/>
          </w:tcPr>
          <w:p w14:paraId="159A03DF"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Не имеет</w:t>
            </w:r>
          </w:p>
        </w:tc>
      </w:tr>
    </w:tbl>
    <w:p w14:paraId="3A13329C" w14:textId="77777777" w:rsidR="00ED43D2" w:rsidRDefault="00ED43D2" w:rsidP="00ED43D2">
      <w:pPr>
        <w:pStyle w:val="ConsPlusNormal"/>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ED43D2" w:rsidRPr="00103E52" w14:paraId="612AD2D5" w14:textId="77777777" w:rsidTr="007B0FF1">
        <w:tc>
          <w:tcPr>
            <w:tcW w:w="4820" w:type="dxa"/>
            <w:shd w:val="clear" w:color="auto" w:fill="auto"/>
            <w:vAlign w:val="center"/>
          </w:tcPr>
          <w:p w14:paraId="0D895AD9" w14:textId="57546E17" w:rsidR="00ED43D2" w:rsidRPr="00103E52" w:rsidRDefault="00ED43D2" w:rsidP="007B0FF1">
            <w:pPr>
              <w:pStyle w:val="em-"/>
              <w:ind w:firstLine="0"/>
              <w:jc w:val="left"/>
              <w:rPr>
                <w:rFonts w:ascii="Arial" w:hAnsi="Arial" w:cs="Arial"/>
                <w:b/>
                <w:sz w:val="18"/>
                <w:szCs w:val="18"/>
              </w:rPr>
            </w:pPr>
            <w:r>
              <w:rPr>
                <w:rFonts w:ascii="Arial" w:hAnsi="Arial" w:cs="Arial"/>
                <w:b/>
                <w:sz w:val="18"/>
                <w:szCs w:val="18"/>
              </w:rPr>
              <w:t>1</w:t>
            </w:r>
            <w:r w:rsidR="005F5D23">
              <w:rPr>
                <w:rFonts w:ascii="Arial" w:hAnsi="Arial" w:cs="Arial"/>
                <w:b/>
                <w:sz w:val="18"/>
                <w:szCs w:val="18"/>
              </w:rPr>
              <w:t>9</w:t>
            </w:r>
            <w:r>
              <w:rPr>
                <w:rFonts w:ascii="Arial" w:hAnsi="Arial" w:cs="Arial"/>
                <w:b/>
                <w:sz w:val="18"/>
                <w:szCs w:val="18"/>
              </w:rPr>
              <w:t xml:space="preserve">. </w:t>
            </w:r>
            <w:r w:rsidRPr="00103E52">
              <w:rPr>
                <w:rFonts w:ascii="Arial" w:hAnsi="Arial" w:cs="Arial"/>
                <w:b/>
                <w:sz w:val="18"/>
                <w:szCs w:val="18"/>
              </w:rPr>
              <w:t>Полное</w:t>
            </w:r>
            <w:r>
              <w:rPr>
                <w:rFonts w:ascii="Arial" w:hAnsi="Arial" w:cs="Arial"/>
                <w:b/>
                <w:sz w:val="18"/>
                <w:szCs w:val="18"/>
              </w:rPr>
              <w:t xml:space="preserve"> фирменное наименование</w:t>
            </w:r>
          </w:p>
        </w:tc>
        <w:tc>
          <w:tcPr>
            <w:tcW w:w="5103" w:type="dxa"/>
            <w:shd w:val="clear" w:color="auto" w:fill="auto"/>
            <w:vAlign w:val="center"/>
          </w:tcPr>
          <w:p w14:paraId="696EF7F1" w14:textId="77777777" w:rsidR="00ED43D2" w:rsidRPr="00103E52" w:rsidRDefault="00ED43D2" w:rsidP="007B0FF1">
            <w:pPr>
              <w:pStyle w:val="em-"/>
              <w:ind w:firstLine="0"/>
              <w:jc w:val="left"/>
              <w:rPr>
                <w:rFonts w:ascii="Arial" w:hAnsi="Arial" w:cs="Arial"/>
                <w:sz w:val="18"/>
                <w:szCs w:val="18"/>
              </w:rPr>
            </w:pPr>
            <w:r w:rsidRPr="001C50C3">
              <w:rPr>
                <w:rFonts w:ascii="Arial" w:hAnsi="Arial" w:cs="Arial"/>
                <w:sz w:val="18"/>
                <w:szCs w:val="18"/>
              </w:rPr>
              <w:t>Открытое акционерное общество «Проектно-сметное бюро»</w:t>
            </w:r>
          </w:p>
        </w:tc>
      </w:tr>
      <w:tr w:rsidR="00ED43D2" w:rsidRPr="00103E52" w14:paraId="63E07F59" w14:textId="77777777" w:rsidTr="007B0FF1">
        <w:tc>
          <w:tcPr>
            <w:tcW w:w="4820" w:type="dxa"/>
            <w:shd w:val="clear" w:color="auto" w:fill="auto"/>
            <w:vAlign w:val="center"/>
          </w:tcPr>
          <w:p w14:paraId="42E72001" w14:textId="77777777" w:rsidR="00ED43D2" w:rsidRPr="00103E52" w:rsidRDefault="00ED43D2" w:rsidP="007B0FF1">
            <w:pPr>
              <w:pStyle w:val="em-"/>
              <w:ind w:firstLine="0"/>
              <w:jc w:val="left"/>
              <w:rPr>
                <w:rFonts w:ascii="Arial" w:hAnsi="Arial" w:cs="Arial"/>
                <w:b/>
                <w:sz w:val="18"/>
                <w:szCs w:val="18"/>
              </w:rPr>
            </w:pPr>
            <w:r w:rsidRPr="00103E52">
              <w:rPr>
                <w:rFonts w:ascii="Arial" w:hAnsi="Arial" w:cs="Arial"/>
                <w:b/>
                <w:sz w:val="18"/>
                <w:szCs w:val="18"/>
              </w:rPr>
              <w:t>Сокращенное фирменное на</w:t>
            </w:r>
            <w:r>
              <w:rPr>
                <w:rFonts w:ascii="Arial" w:hAnsi="Arial" w:cs="Arial"/>
                <w:b/>
                <w:sz w:val="18"/>
                <w:szCs w:val="18"/>
              </w:rPr>
              <w:t>именование</w:t>
            </w:r>
          </w:p>
        </w:tc>
        <w:tc>
          <w:tcPr>
            <w:tcW w:w="5103" w:type="dxa"/>
            <w:shd w:val="clear" w:color="auto" w:fill="auto"/>
            <w:vAlign w:val="center"/>
          </w:tcPr>
          <w:p w14:paraId="37C38C0C" w14:textId="77777777" w:rsidR="00ED43D2" w:rsidRPr="00103E52" w:rsidRDefault="00ED43D2" w:rsidP="007B0FF1">
            <w:pPr>
              <w:pStyle w:val="em-"/>
              <w:ind w:firstLine="0"/>
              <w:jc w:val="left"/>
              <w:rPr>
                <w:rFonts w:ascii="Arial" w:hAnsi="Arial" w:cs="Arial"/>
                <w:sz w:val="18"/>
                <w:szCs w:val="18"/>
              </w:rPr>
            </w:pPr>
            <w:r w:rsidRPr="001C50C3">
              <w:rPr>
                <w:rFonts w:ascii="Arial" w:hAnsi="Arial" w:cs="Arial"/>
                <w:sz w:val="18"/>
                <w:szCs w:val="18"/>
              </w:rPr>
              <w:t>ОАО «Проектно-сметное бюро»</w:t>
            </w:r>
          </w:p>
        </w:tc>
      </w:tr>
      <w:tr w:rsidR="00ED43D2" w:rsidRPr="00103E52" w14:paraId="65FCB6E4" w14:textId="77777777" w:rsidTr="007B0FF1">
        <w:tc>
          <w:tcPr>
            <w:tcW w:w="4820" w:type="dxa"/>
            <w:shd w:val="clear" w:color="auto" w:fill="auto"/>
            <w:vAlign w:val="center"/>
          </w:tcPr>
          <w:p w14:paraId="3682751D" w14:textId="77777777" w:rsidR="00ED43D2" w:rsidRPr="00103E52" w:rsidRDefault="00ED43D2" w:rsidP="007B0FF1">
            <w:pPr>
              <w:pStyle w:val="em-"/>
              <w:ind w:firstLine="0"/>
              <w:jc w:val="left"/>
              <w:rPr>
                <w:rFonts w:ascii="Arial" w:hAnsi="Arial" w:cs="Arial"/>
                <w:b/>
                <w:sz w:val="18"/>
                <w:szCs w:val="18"/>
              </w:rPr>
            </w:pPr>
            <w:r w:rsidRPr="00103E52">
              <w:rPr>
                <w:rFonts w:ascii="Arial" w:hAnsi="Arial" w:cs="Arial"/>
                <w:b/>
                <w:sz w:val="18"/>
                <w:szCs w:val="18"/>
              </w:rPr>
              <w:t>Место нахождения</w:t>
            </w:r>
          </w:p>
        </w:tc>
        <w:tc>
          <w:tcPr>
            <w:tcW w:w="5103" w:type="dxa"/>
            <w:shd w:val="clear" w:color="auto" w:fill="auto"/>
            <w:vAlign w:val="center"/>
          </w:tcPr>
          <w:p w14:paraId="45D3B612" w14:textId="77777777" w:rsidR="00ED43D2" w:rsidRPr="00103E52" w:rsidRDefault="00ED43D2" w:rsidP="007B0FF1">
            <w:pPr>
              <w:pStyle w:val="em-"/>
              <w:ind w:firstLine="0"/>
              <w:jc w:val="left"/>
              <w:rPr>
                <w:rFonts w:ascii="Arial" w:hAnsi="Arial" w:cs="Arial"/>
                <w:sz w:val="18"/>
                <w:szCs w:val="18"/>
              </w:rPr>
            </w:pPr>
            <w:r w:rsidRPr="001C50C3">
              <w:rPr>
                <w:rFonts w:ascii="Arial" w:hAnsi="Arial" w:cs="Arial"/>
                <w:sz w:val="18"/>
                <w:szCs w:val="18"/>
              </w:rPr>
              <w:t>428032, Чувашская Республика, г. Чебоксары, ул. Ярославская, д.32</w:t>
            </w:r>
          </w:p>
        </w:tc>
      </w:tr>
      <w:tr w:rsidR="00ED43D2" w:rsidRPr="00103E52" w14:paraId="59F3A95B" w14:textId="77777777" w:rsidTr="007B0FF1">
        <w:tc>
          <w:tcPr>
            <w:tcW w:w="4820" w:type="dxa"/>
            <w:shd w:val="clear" w:color="auto" w:fill="auto"/>
            <w:vAlign w:val="center"/>
          </w:tcPr>
          <w:p w14:paraId="2B012750" w14:textId="77777777" w:rsidR="00ED43D2" w:rsidRPr="00103E52" w:rsidRDefault="00ED43D2" w:rsidP="007B0FF1">
            <w:pPr>
              <w:pStyle w:val="em-"/>
              <w:ind w:firstLine="0"/>
              <w:jc w:val="left"/>
              <w:rPr>
                <w:rFonts w:ascii="Arial" w:hAnsi="Arial" w:cs="Arial"/>
                <w:b/>
                <w:sz w:val="18"/>
                <w:szCs w:val="18"/>
              </w:rPr>
            </w:pPr>
            <w:r>
              <w:rPr>
                <w:rFonts w:ascii="Arial" w:hAnsi="Arial" w:cs="Arial"/>
                <w:b/>
                <w:sz w:val="18"/>
                <w:szCs w:val="18"/>
              </w:rPr>
              <w:t>ИНН (если применимо)</w:t>
            </w:r>
          </w:p>
        </w:tc>
        <w:tc>
          <w:tcPr>
            <w:tcW w:w="5103" w:type="dxa"/>
            <w:shd w:val="clear" w:color="auto" w:fill="auto"/>
            <w:vAlign w:val="center"/>
          </w:tcPr>
          <w:p w14:paraId="664E03C6" w14:textId="77777777" w:rsidR="00ED43D2" w:rsidRPr="00103E52" w:rsidRDefault="00ED43D2" w:rsidP="007B0FF1">
            <w:pPr>
              <w:pStyle w:val="em-"/>
              <w:ind w:firstLine="0"/>
              <w:jc w:val="left"/>
              <w:rPr>
                <w:rFonts w:ascii="Arial" w:hAnsi="Arial" w:cs="Arial"/>
                <w:sz w:val="18"/>
                <w:szCs w:val="18"/>
              </w:rPr>
            </w:pPr>
            <w:r w:rsidRPr="001C50C3">
              <w:rPr>
                <w:rFonts w:ascii="Arial" w:hAnsi="Arial" w:cs="Arial"/>
                <w:bCs/>
                <w:sz w:val="18"/>
                <w:szCs w:val="18"/>
              </w:rPr>
              <w:t>2128706844</w:t>
            </w:r>
          </w:p>
        </w:tc>
      </w:tr>
      <w:tr w:rsidR="00ED43D2" w:rsidRPr="00103E52" w14:paraId="06DCD597" w14:textId="77777777" w:rsidTr="007B0FF1">
        <w:tc>
          <w:tcPr>
            <w:tcW w:w="4820" w:type="dxa"/>
            <w:shd w:val="clear" w:color="auto" w:fill="auto"/>
            <w:vAlign w:val="center"/>
          </w:tcPr>
          <w:p w14:paraId="73B4ED82" w14:textId="77777777" w:rsidR="00ED43D2" w:rsidRPr="00103E52" w:rsidRDefault="00ED43D2" w:rsidP="007B0FF1">
            <w:pPr>
              <w:pStyle w:val="em-"/>
              <w:ind w:firstLine="0"/>
              <w:jc w:val="left"/>
              <w:rPr>
                <w:rFonts w:ascii="Arial" w:hAnsi="Arial" w:cs="Arial"/>
                <w:b/>
                <w:sz w:val="18"/>
                <w:szCs w:val="18"/>
              </w:rPr>
            </w:pPr>
            <w:r w:rsidRPr="00103E52">
              <w:rPr>
                <w:rFonts w:ascii="Arial" w:hAnsi="Arial" w:cs="Arial"/>
                <w:b/>
                <w:sz w:val="18"/>
                <w:szCs w:val="18"/>
              </w:rPr>
              <w:t>ОГРН (если применимо)</w:t>
            </w:r>
          </w:p>
        </w:tc>
        <w:tc>
          <w:tcPr>
            <w:tcW w:w="5103" w:type="dxa"/>
            <w:shd w:val="clear" w:color="auto" w:fill="auto"/>
            <w:vAlign w:val="center"/>
          </w:tcPr>
          <w:p w14:paraId="7F08922D" w14:textId="77777777" w:rsidR="00ED43D2" w:rsidRPr="00103E52" w:rsidRDefault="00ED43D2" w:rsidP="007B0FF1">
            <w:pPr>
              <w:pStyle w:val="em-"/>
              <w:ind w:firstLine="0"/>
              <w:jc w:val="left"/>
              <w:rPr>
                <w:rFonts w:ascii="Arial" w:hAnsi="Arial" w:cs="Arial"/>
                <w:sz w:val="18"/>
                <w:szCs w:val="18"/>
              </w:rPr>
            </w:pPr>
            <w:r w:rsidRPr="001C50C3">
              <w:rPr>
                <w:rFonts w:ascii="Arial" w:hAnsi="Arial" w:cs="Arial"/>
                <w:sz w:val="18"/>
                <w:szCs w:val="18"/>
              </w:rPr>
              <w:t>1062128072071</w:t>
            </w:r>
          </w:p>
        </w:tc>
      </w:tr>
      <w:tr w:rsidR="00ED43D2" w:rsidRPr="00103E52" w14:paraId="09873B88" w14:textId="77777777" w:rsidTr="007B0FF1">
        <w:tc>
          <w:tcPr>
            <w:tcW w:w="4820" w:type="dxa"/>
            <w:shd w:val="clear" w:color="auto" w:fill="auto"/>
            <w:vAlign w:val="center"/>
          </w:tcPr>
          <w:p w14:paraId="60FAC477" w14:textId="77777777" w:rsidR="00ED43D2" w:rsidRPr="007B4DB4" w:rsidRDefault="00ED43D2" w:rsidP="007B0FF1">
            <w:pPr>
              <w:pStyle w:val="em-"/>
              <w:ind w:firstLine="0"/>
              <w:jc w:val="left"/>
              <w:rPr>
                <w:rFonts w:ascii="Arial" w:hAnsi="Arial" w:cs="Arial"/>
                <w:b/>
                <w:sz w:val="18"/>
                <w:szCs w:val="18"/>
              </w:rPr>
            </w:pPr>
            <w:r>
              <w:rPr>
                <w:rFonts w:ascii="Arial" w:hAnsi="Arial" w:cs="Arial"/>
                <w:b/>
                <w:sz w:val="18"/>
                <w:szCs w:val="18"/>
              </w:rPr>
              <w:t>Д</w:t>
            </w:r>
            <w:r w:rsidRPr="006C224C">
              <w:rPr>
                <w:rFonts w:ascii="Arial" w:hAnsi="Arial" w:cs="Arial"/>
                <w:b/>
                <w:sz w:val="18"/>
                <w:szCs w:val="18"/>
              </w:rPr>
              <w:t xml:space="preserve">оля </w:t>
            </w:r>
            <w:r>
              <w:rPr>
                <w:rFonts w:ascii="Arial" w:hAnsi="Arial" w:cs="Arial"/>
                <w:b/>
                <w:sz w:val="18"/>
                <w:szCs w:val="18"/>
              </w:rPr>
              <w:t>поручителя</w:t>
            </w:r>
            <w:r w:rsidRPr="006C224C">
              <w:rPr>
                <w:rFonts w:ascii="Arial" w:hAnsi="Arial" w:cs="Arial"/>
                <w:b/>
                <w:sz w:val="18"/>
                <w:szCs w:val="18"/>
              </w:rPr>
              <w:t xml:space="preserve"> в уставном капитале коммерческой организации</w:t>
            </w:r>
          </w:p>
        </w:tc>
        <w:tc>
          <w:tcPr>
            <w:tcW w:w="5103" w:type="dxa"/>
            <w:shd w:val="clear" w:color="auto" w:fill="auto"/>
            <w:vAlign w:val="center"/>
          </w:tcPr>
          <w:p w14:paraId="0F4FF56E"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25%</w:t>
            </w:r>
          </w:p>
        </w:tc>
      </w:tr>
      <w:tr w:rsidR="00ED43D2" w:rsidRPr="00103E52" w14:paraId="38170BCC" w14:textId="77777777" w:rsidTr="007B0FF1">
        <w:tc>
          <w:tcPr>
            <w:tcW w:w="4820" w:type="dxa"/>
            <w:shd w:val="clear" w:color="auto" w:fill="auto"/>
            <w:vAlign w:val="center"/>
          </w:tcPr>
          <w:p w14:paraId="24037739" w14:textId="77777777" w:rsidR="00ED43D2" w:rsidRPr="007B4DB4" w:rsidRDefault="00ED43D2" w:rsidP="007B0FF1">
            <w:pPr>
              <w:pStyle w:val="em-"/>
              <w:ind w:firstLine="0"/>
              <w:jc w:val="left"/>
              <w:rPr>
                <w:rFonts w:ascii="Arial" w:hAnsi="Arial" w:cs="Arial"/>
                <w:b/>
                <w:sz w:val="18"/>
                <w:szCs w:val="18"/>
              </w:rPr>
            </w:pPr>
            <w:r>
              <w:rPr>
                <w:rFonts w:ascii="Arial" w:hAnsi="Arial" w:cs="Arial"/>
                <w:b/>
                <w:sz w:val="18"/>
                <w:szCs w:val="18"/>
              </w:rPr>
              <w:t>Д</w:t>
            </w:r>
            <w:r w:rsidRPr="006C224C">
              <w:rPr>
                <w:rFonts w:ascii="Arial" w:hAnsi="Arial" w:cs="Arial"/>
                <w:b/>
                <w:sz w:val="18"/>
                <w:szCs w:val="18"/>
              </w:rPr>
              <w:t xml:space="preserve">оля принадлежащих </w:t>
            </w:r>
            <w:r>
              <w:rPr>
                <w:rFonts w:ascii="Arial" w:hAnsi="Arial" w:cs="Arial"/>
                <w:b/>
                <w:sz w:val="18"/>
                <w:szCs w:val="18"/>
              </w:rPr>
              <w:t>поручителю</w:t>
            </w:r>
            <w:r w:rsidRPr="006C224C">
              <w:rPr>
                <w:rFonts w:ascii="Arial" w:hAnsi="Arial" w:cs="Arial"/>
                <w:b/>
                <w:sz w:val="18"/>
                <w:szCs w:val="18"/>
              </w:rPr>
              <w:t xml:space="preserve"> обыкновенных акций такого акционерного общества</w:t>
            </w:r>
          </w:p>
        </w:tc>
        <w:tc>
          <w:tcPr>
            <w:tcW w:w="5103" w:type="dxa"/>
            <w:shd w:val="clear" w:color="auto" w:fill="auto"/>
            <w:vAlign w:val="center"/>
          </w:tcPr>
          <w:p w14:paraId="34017CA1"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25%</w:t>
            </w:r>
          </w:p>
        </w:tc>
      </w:tr>
      <w:tr w:rsidR="00ED43D2" w:rsidRPr="00103E52" w14:paraId="0390DA0C" w14:textId="77777777" w:rsidTr="007B0FF1">
        <w:tc>
          <w:tcPr>
            <w:tcW w:w="4820" w:type="dxa"/>
            <w:shd w:val="clear" w:color="auto" w:fill="auto"/>
            <w:vAlign w:val="center"/>
          </w:tcPr>
          <w:p w14:paraId="672C6CBF" w14:textId="77777777" w:rsidR="00ED43D2" w:rsidRPr="007B4DB4" w:rsidRDefault="00ED43D2" w:rsidP="007B0FF1">
            <w:pPr>
              <w:pStyle w:val="em-"/>
              <w:ind w:firstLine="0"/>
              <w:jc w:val="left"/>
              <w:rPr>
                <w:rFonts w:ascii="Arial" w:hAnsi="Arial" w:cs="Arial"/>
                <w:b/>
                <w:sz w:val="18"/>
                <w:szCs w:val="18"/>
              </w:rPr>
            </w:pPr>
            <w:r>
              <w:rPr>
                <w:rFonts w:ascii="Arial" w:hAnsi="Arial" w:cs="Arial"/>
                <w:b/>
                <w:sz w:val="18"/>
                <w:szCs w:val="18"/>
              </w:rPr>
              <w:t>Д</w:t>
            </w:r>
            <w:r w:rsidRPr="006C224C">
              <w:rPr>
                <w:rFonts w:ascii="Arial" w:hAnsi="Arial" w:cs="Arial"/>
                <w:b/>
                <w:sz w:val="18"/>
                <w:szCs w:val="18"/>
              </w:rPr>
              <w:t xml:space="preserve">оля коммерческой организации в уставном капитале </w:t>
            </w:r>
            <w:r>
              <w:rPr>
                <w:rFonts w:ascii="Arial" w:hAnsi="Arial" w:cs="Arial"/>
                <w:b/>
                <w:sz w:val="18"/>
                <w:szCs w:val="18"/>
              </w:rPr>
              <w:t>поручителя</w:t>
            </w:r>
            <w:r w:rsidRPr="006C224C">
              <w:rPr>
                <w:rFonts w:ascii="Arial" w:hAnsi="Arial" w:cs="Arial"/>
                <w:b/>
                <w:sz w:val="18"/>
                <w:szCs w:val="18"/>
              </w:rPr>
              <w:t xml:space="preserve"> - коммерческой организации</w:t>
            </w:r>
          </w:p>
        </w:tc>
        <w:tc>
          <w:tcPr>
            <w:tcW w:w="5103" w:type="dxa"/>
            <w:shd w:val="clear" w:color="auto" w:fill="auto"/>
            <w:vAlign w:val="center"/>
          </w:tcPr>
          <w:p w14:paraId="2E54BAD9"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Не имеет</w:t>
            </w:r>
          </w:p>
        </w:tc>
      </w:tr>
      <w:tr w:rsidR="00ED43D2" w:rsidRPr="00103E52" w14:paraId="2DC5B1BA" w14:textId="77777777" w:rsidTr="007B0FF1">
        <w:tc>
          <w:tcPr>
            <w:tcW w:w="4820" w:type="dxa"/>
            <w:shd w:val="clear" w:color="auto" w:fill="auto"/>
            <w:vAlign w:val="center"/>
          </w:tcPr>
          <w:p w14:paraId="6709AF36" w14:textId="59A073D3" w:rsidR="00ED43D2" w:rsidRPr="007B4DB4" w:rsidRDefault="005F5D23" w:rsidP="007B0FF1">
            <w:pPr>
              <w:pStyle w:val="em-"/>
              <w:ind w:firstLine="0"/>
              <w:jc w:val="left"/>
              <w:rPr>
                <w:rFonts w:ascii="Arial" w:hAnsi="Arial" w:cs="Arial"/>
                <w:b/>
                <w:sz w:val="18"/>
                <w:szCs w:val="18"/>
              </w:rPr>
            </w:pPr>
            <w:r w:rsidRPr="005F5D23">
              <w:rPr>
                <w:rFonts w:ascii="Arial" w:hAnsi="Arial" w:cs="Arial"/>
                <w:b/>
                <w:sz w:val="18"/>
                <w:szCs w:val="18"/>
              </w:rPr>
              <w:t>Доля принадлежащих коммерческой организации обыкновенных акций поручителя</w:t>
            </w:r>
          </w:p>
        </w:tc>
        <w:tc>
          <w:tcPr>
            <w:tcW w:w="5103" w:type="dxa"/>
            <w:shd w:val="clear" w:color="auto" w:fill="auto"/>
            <w:vAlign w:val="center"/>
          </w:tcPr>
          <w:p w14:paraId="799394F0"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Не имеет</w:t>
            </w:r>
          </w:p>
        </w:tc>
      </w:tr>
    </w:tbl>
    <w:p w14:paraId="143FEDD6" w14:textId="77777777" w:rsidR="00ED43D2" w:rsidRDefault="00ED43D2" w:rsidP="00ED43D2">
      <w:pPr>
        <w:pStyle w:val="ConsPlusNormal"/>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103"/>
      </w:tblGrid>
      <w:tr w:rsidR="00ED43D2" w:rsidRPr="00103E52" w14:paraId="3B33A138" w14:textId="77777777" w:rsidTr="007B0FF1">
        <w:tc>
          <w:tcPr>
            <w:tcW w:w="4820" w:type="dxa"/>
            <w:shd w:val="clear" w:color="auto" w:fill="auto"/>
            <w:vAlign w:val="center"/>
          </w:tcPr>
          <w:p w14:paraId="7393E63C" w14:textId="15ED9AB2" w:rsidR="00ED43D2" w:rsidRPr="00103E52" w:rsidRDefault="005F5D23" w:rsidP="005F5D23">
            <w:pPr>
              <w:pStyle w:val="em-"/>
              <w:ind w:firstLine="0"/>
              <w:jc w:val="left"/>
              <w:rPr>
                <w:rFonts w:ascii="Arial" w:hAnsi="Arial" w:cs="Arial"/>
                <w:b/>
                <w:sz w:val="18"/>
                <w:szCs w:val="18"/>
              </w:rPr>
            </w:pPr>
            <w:r>
              <w:rPr>
                <w:rFonts w:ascii="Arial" w:hAnsi="Arial" w:cs="Arial"/>
                <w:b/>
                <w:sz w:val="18"/>
                <w:szCs w:val="18"/>
              </w:rPr>
              <w:t>20</w:t>
            </w:r>
            <w:r w:rsidR="00ED43D2">
              <w:rPr>
                <w:rFonts w:ascii="Arial" w:hAnsi="Arial" w:cs="Arial"/>
                <w:b/>
                <w:sz w:val="18"/>
                <w:szCs w:val="18"/>
              </w:rPr>
              <w:t xml:space="preserve">. </w:t>
            </w:r>
            <w:r w:rsidR="00ED43D2" w:rsidRPr="00103E52">
              <w:rPr>
                <w:rFonts w:ascii="Arial" w:hAnsi="Arial" w:cs="Arial"/>
                <w:b/>
                <w:sz w:val="18"/>
                <w:szCs w:val="18"/>
              </w:rPr>
              <w:t>Полное</w:t>
            </w:r>
            <w:r w:rsidR="00ED43D2">
              <w:rPr>
                <w:rFonts w:ascii="Arial" w:hAnsi="Arial" w:cs="Arial"/>
                <w:b/>
                <w:sz w:val="18"/>
                <w:szCs w:val="18"/>
              </w:rPr>
              <w:t xml:space="preserve"> фирменное наименование</w:t>
            </w:r>
          </w:p>
        </w:tc>
        <w:tc>
          <w:tcPr>
            <w:tcW w:w="5103" w:type="dxa"/>
            <w:shd w:val="clear" w:color="auto" w:fill="auto"/>
            <w:vAlign w:val="center"/>
          </w:tcPr>
          <w:p w14:paraId="0BF46E2E" w14:textId="77777777" w:rsidR="00ED43D2" w:rsidRPr="00103E52" w:rsidRDefault="00ED43D2" w:rsidP="007B0FF1">
            <w:pPr>
              <w:pStyle w:val="em-"/>
              <w:ind w:firstLine="0"/>
              <w:jc w:val="left"/>
              <w:rPr>
                <w:rFonts w:ascii="Arial" w:hAnsi="Arial" w:cs="Arial"/>
                <w:sz w:val="18"/>
                <w:szCs w:val="18"/>
              </w:rPr>
            </w:pPr>
            <w:r w:rsidRPr="006C224C">
              <w:rPr>
                <w:rFonts w:ascii="Arial" w:hAnsi="Arial" w:cs="Arial"/>
                <w:sz w:val="18"/>
                <w:szCs w:val="18"/>
              </w:rPr>
              <w:t>Общество с ограниченной ответственностью «Экспобанк»</w:t>
            </w:r>
          </w:p>
        </w:tc>
      </w:tr>
      <w:tr w:rsidR="00ED43D2" w:rsidRPr="00103E52" w14:paraId="7C8C1609" w14:textId="77777777" w:rsidTr="007B0FF1">
        <w:tc>
          <w:tcPr>
            <w:tcW w:w="4820" w:type="dxa"/>
            <w:shd w:val="clear" w:color="auto" w:fill="auto"/>
            <w:vAlign w:val="center"/>
          </w:tcPr>
          <w:p w14:paraId="46BCB843" w14:textId="77777777" w:rsidR="00ED43D2" w:rsidRPr="00103E52" w:rsidRDefault="00ED43D2" w:rsidP="007B0FF1">
            <w:pPr>
              <w:pStyle w:val="em-"/>
              <w:ind w:firstLine="0"/>
              <w:jc w:val="left"/>
              <w:rPr>
                <w:rFonts w:ascii="Arial" w:hAnsi="Arial" w:cs="Arial"/>
                <w:b/>
                <w:sz w:val="18"/>
                <w:szCs w:val="18"/>
              </w:rPr>
            </w:pPr>
            <w:r w:rsidRPr="00103E52">
              <w:rPr>
                <w:rFonts w:ascii="Arial" w:hAnsi="Arial" w:cs="Arial"/>
                <w:b/>
                <w:sz w:val="18"/>
                <w:szCs w:val="18"/>
              </w:rPr>
              <w:t>Сокращенное фирменное на</w:t>
            </w:r>
            <w:r>
              <w:rPr>
                <w:rFonts w:ascii="Arial" w:hAnsi="Arial" w:cs="Arial"/>
                <w:b/>
                <w:sz w:val="18"/>
                <w:szCs w:val="18"/>
              </w:rPr>
              <w:t>именование</w:t>
            </w:r>
          </w:p>
        </w:tc>
        <w:tc>
          <w:tcPr>
            <w:tcW w:w="5103" w:type="dxa"/>
            <w:shd w:val="clear" w:color="auto" w:fill="auto"/>
            <w:vAlign w:val="center"/>
          </w:tcPr>
          <w:p w14:paraId="50F5B0CA"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ООО</w:t>
            </w:r>
            <w:r w:rsidRPr="006C224C">
              <w:rPr>
                <w:rFonts w:ascii="Arial" w:hAnsi="Arial" w:cs="Arial"/>
                <w:sz w:val="18"/>
                <w:szCs w:val="18"/>
              </w:rPr>
              <w:t xml:space="preserve"> «Экспобанк»</w:t>
            </w:r>
          </w:p>
        </w:tc>
      </w:tr>
      <w:tr w:rsidR="00ED43D2" w:rsidRPr="00103E52" w14:paraId="14EC720A" w14:textId="77777777" w:rsidTr="007B0FF1">
        <w:tc>
          <w:tcPr>
            <w:tcW w:w="4820" w:type="dxa"/>
            <w:shd w:val="clear" w:color="auto" w:fill="auto"/>
            <w:vAlign w:val="center"/>
          </w:tcPr>
          <w:p w14:paraId="2536639D" w14:textId="77777777" w:rsidR="00ED43D2" w:rsidRPr="00103E52" w:rsidRDefault="00ED43D2" w:rsidP="007B0FF1">
            <w:pPr>
              <w:pStyle w:val="em-"/>
              <w:ind w:firstLine="0"/>
              <w:jc w:val="left"/>
              <w:rPr>
                <w:rFonts w:ascii="Arial" w:hAnsi="Arial" w:cs="Arial"/>
                <w:b/>
                <w:sz w:val="18"/>
                <w:szCs w:val="18"/>
              </w:rPr>
            </w:pPr>
            <w:r w:rsidRPr="00103E52">
              <w:rPr>
                <w:rFonts w:ascii="Arial" w:hAnsi="Arial" w:cs="Arial"/>
                <w:b/>
                <w:sz w:val="18"/>
                <w:szCs w:val="18"/>
              </w:rPr>
              <w:t>Место нахождения</w:t>
            </w:r>
          </w:p>
        </w:tc>
        <w:tc>
          <w:tcPr>
            <w:tcW w:w="5103" w:type="dxa"/>
            <w:shd w:val="clear" w:color="auto" w:fill="auto"/>
            <w:vAlign w:val="center"/>
          </w:tcPr>
          <w:p w14:paraId="329839C1"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107078, г.Москва, ул. Каланчевская, д.29, стр.2</w:t>
            </w:r>
          </w:p>
        </w:tc>
      </w:tr>
      <w:tr w:rsidR="00ED43D2" w:rsidRPr="00103E52" w14:paraId="3D7CFA3D" w14:textId="77777777" w:rsidTr="007B0FF1">
        <w:tc>
          <w:tcPr>
            <w:tcW w:w="4820" w:type="dxa"/>
            <w:shd w:val="clear" w:color="auto" w:fill="auto"/>
            <w:vAlign w:val="center"/>
          </w:tcPr>
          <w:p w14:paraId="4DDFA3B4" w14:textId="77777777" w:rsidR="00ED43D2" w:rsidRPr="00103E52" w:rsidRDefault="00ED43D2" w:rsidP="007B0FF1">
            <w:pPr>
              <w:pStyle w:val="em-"/>
              <w:ind w:firstLine="0"/>
              <w:jc w:val="left"/>
              <w:rPr>
                <w:rFonts w:ascii="Arial" w:hAnsi="Arial" w:cs="Arial"/>
                <w:b/>
                <w:sz w:val="18"/>
                <w:szCs w:val="18"/>
              </w:rPr>
            </w:pPr>
            <w:r>
              <w:rPr>
                <w:rFonts w:ascii="Arial" w:hAnsi="Arial" w:cs="Arial"/>
                <w:b/>
                <w:sz w:val="18"/>
                <w:szCs w:val="18"/>
              </w:rPr>
              <w:t>ИНН (если применимо)</w:t>
            </w:r>
          </w:p>
        </w:tc>
        <w:tc>
          <w:tcPr>
            <w:tcW w:w="5103" w:type="dxa"/>
            <w:shd w:val="clear" w:color="auto" w:fill="auto"/>
            <w:vAlign w:val="center"/>
          </w:tcPr>
          <w:p w14:paraId="17980177" w14:textId="77777777" w:rsidR="00ED43D2" w:rsidRPr="00103E52" w:rsidRDefault="00ED43D2" w:rsidP="007B0FF1">
            <w:pPr>
              <w:pStyle w:val="em-"/>
              <w:ind w:firstLine="0"/>
              <w:jc w:val="left"/>
              <w:rPr>
                <w:rFonts w:ascii="Arial" w:hAnsi="Arial" w:cs="Arial"/>
                <w:sz w:val="18"/>
                <w:szCs w:val="18"/>
              </w:rPr>
            </w:pPr>
            <w:r w:rsidRPr="006C224C">
              <w:rPr>
                <w:rFonts w:ascii="Arial" w:hAnsi="Arial" w:cs="Arial"/>
                <w:bCs/>
                <w:sz w:val="18"/>
                <w:szCs w:val="18"/>
              </w:rPr>
              <w:t>7729065633</w:t>
            </w:r>
          </w:p>
        </w:tc>
      </w:tr>
      <w:tr w:rsidR="00ED43D2" w:rsidRPr="00103E52" w14:paraId="74EFF7C4" w14:textId="77777777" w:rsidTr="007B0FF1">
        <w:tc>
          <w:tcPr>
            <w:tcW w:w="4820" w:type="dxa"/>
            <w:shd w:val="clear" w:color="auto" w:fill="auto"/>
            <w:vAlign w:val="center"/>
          </w:tcPr>
          <w:p w14:paraId="7E98BEFD" w14:textId="77777777" w:rsidR="00ED43D2" w:rsidRPr="00103E52" w:rsidRDefault="00ED43D2" w:rsidP="007B0FF1">
            <w:pPr>
              <w:pStyle w:val="em-"/>
              <w:ind w:firstLine="0"/>
              <w:jc w:val="left"/>
              <w:rPr>
                <w:rFonts w:ascii="Arial" w:hAnsi="Arial" w:cs="Arial"/>
                <w:b/>
                <w:sz w:val="18"/>
                <w:szCs w:val="18"/>
              </w:rPr>
            </w:pPr>
            <w:r w:rsidRPr="00103E52">
              <w:rPr>
                <w:rFonts w:ascii="Arial" w:hAnsi="Arial" w:cs="Arial"/>
                <w:b/>
                <w:sz w:val="18"/>
                <w:szCs w:val="18"/>
              </w:rPr>
              <w:t>ОГРН (если применимо)</w:t>
            </w:r>
          </w:p>
        </w:tc>
        <w:tc>
          <w:tcPr>
            <w:tcW w:w="5103" w:type="dxa"/>
            <w:shd w:val="clear" w:color="auto" w:fill="auto"/>
            <w:vAlign w:val="center"/>
          </w:tcPr>
          <w:p w14:paraId="44E3DF07" w14:textId="77777777" w:rsidR="00ED43D2" w:rsidRPr="00103E52" w:rsidRDefault="00ED43D2" w:rsidP="007B0FF1">
            <w:pPr>
              <w:pStyle w:val="em-"/>
              <w:ind w:firstLine="0"/>
              <w:jc w:val="left"/>
              <w:rPr>
                <w:rFonts w:ascii="Arial" w:hAnsi="Arial" w:cs="Arial"/>
                <w:sz w:val="18"/>
                <w:szCs w:val="18"/>
              </w:rPr>
            </w:pPr>
            <w:r w:rsidRPr="006C224C">
              <w:rPr>
                <w:rFonts w:ascii="Arial" w:hAnsi="Arial" w:cs="Arial"/>
                <w:sz w:val="18"/>
                <w:szCs w:val="18"/>
              </w:rPr>
              <w:t>1027739504760</w:t>
            </w:r>
          </w:p>
        </w:tc>
      </w:tr>
      <w:tr w:rsidR="00ED43D2" w:rsidRPr="00103E52" w14:paraId="7A39412F" w14:textId="77777777" w:rsidTr="007B0FF1">
        <w:tc>
          <w:tcPr>
            <w:tcW w:w="4820" w:type="dxa"/>
            <w:shd w:val="clear" w:color="auto" w:fill="auto"/>
            <w:vAlign w:val="center"/>
          </w:tcPr>
          <w:p w14:paraId="35010D72" w14:textId="77777777" w:rsidR="00ED43D2" w:rsidRPr="007B4DB4" w:rsidRDefault="00ED43D2" w:rsidP="007B0FF1">
            <w:pPr>
              <w:pStyle w:val="em-"/>
              <w:ind w:firstLine="0"/>
              <w:jc w:val="left"/>
              <w:rPr>
                <w:rFonts w:ascii="Arial" w:hAnsi="Arial" w:cs="Arial"/>
                <w:b/>
                <w:sz w:val="18"/>
                <w:szCs w:val="18"/>
              </w:rPr>
            </w:pPr>
            <w:r>
              <w:rPr>
                <w:rFonts w:ascii="Arial" w:hAnsi="Arial" w:cs="Arial"/>
                <w:b/>
                <w:sz w:val="18"/>
                <w:szCs w:val="18"/>
              </w:rPr>
              <w:t>Д</w:t>
            </w:r>
            <w:r w:rsidRPr="006C224C">
              <w:rPr>
                <w:rFonts w:ascii="Arial" w:hAnsi="Arial" w:cs="Arial"/>
                <w:b/>
                <w:sz w:val="18"/>
                <w:szCs w:val="18"/>
              </w:rPr>
              <w:t xml:space="preserve">оля </w:t>
            </w:r>
            <w:r>
              <w:rPr>
                <w:rFonts w:ascii="Arial" w:hAnsi="Arial" w:cs="Arial"/>
                <w:b/>
                <w:sz w:val="18"/>
                <w:szCs w:val="18"/>
              </w:rPr>
              <w:t>поручителя</w:t>
            </w:r>
            <w:r w:rsidRPr="006C224C">
              <w:rPr>
                <w:rFonts w:ascii="Arial" w:hAnsi="Arial" w:cs="Arial"/>
                <w:b/>
                <w:sz w:val="18"/>
                <w:szCs w:val="18"/>
              </w:rPr>
              <w:t xml:space="preserve"> в уставном капитале коммерческой организации</w:t>
            </w:r>
          </w:p>
        </w:tc>
        <w:tc>
          <w:tcPr>
            <w:tcW w:w="5103" w:type="dxa"/>
            <w:shd w:val="clear" w:color="auto" w:fill="auto"/>
            <w:vAlign w:val="center"/>
          </w:tcPr>
          <w:p w14:paraId="046D8FFB" w14:textId="77777777" w:rsidR="00ED43D2" w:rsidRPr="00103E52" w:rsidRDefault="00ED43D2" w:rsidP="007B0FF1">
            <w:pPr>
              <w:pStyle w:val="em-"/>
              <w:ind w:firstLine="0"/>
              <w:jc w:val="left"/>
              <w:rPr>
                <w:rFonts w:ascii="Arial" w:hAnsi="Arial" w:cs="Arial"/>
                <w:sz w:val="18"/>
                <w:szCs w:val="18"/>
              </w:rPr>
            </w:pPr>
            <w:r w:rsidRPr="006C224C">
              <w:rPr>
                <w:rFonts w:ascii="Arial" w:hAnsi="Arial" w:cs="Arial"/>
                <w:sz w:val="18"/>
                <w:szCs w:val="18"/>
              </w:rPr>
              <w:t>8,7619</w:t>
            </w:r>
            <w:r>
              <w:rPr>
                <w:rFonts w:ascii="Arial" w:hAnsi="Arial" w:cs="Arial"/>
                <w:sz w:val="18"/>
                <w:szCs w:val="18"/>
              </w:rPr>
              <w:t>%</w:t>
            </w:r>
          </w:p>
        </w:tc>
      </w:tr>
      <w:tr w:rsidR="00ED43D2" w:rsidRPr="00103E52" w14:paraId="399F1F15" w14:textId="77777777" w:rsidTr="007B0FF1">
        <w:tc>
          <w:tcPr>
            <w:tcW w:w="4820" w:type="dxa"/>
            <w:shd w:val="clear" w:color="auto" w:fill="auto"/>
            <w:vAlign w:val="center"/>
          </w:tcPr>
          <w:p w14:paraId="0186A057" w14:textId="77777777" w:rsidR="00ED43D2" w:rsidRPr="007B4DB4" w:rsidRDefault="00ED43D2" w:rsidP="007B0FF1">
            <w:pPr>
              <w:pStyle w:val="em-"/>
              <w:ind w:firstLine="0"/>
              <w:jc w:val="left"/>
              <w:rPr>
                <w:rFonts w:ascii="Arial" w:hAnsi="Arial" w:cs="Arial"/>
                <w:b/>
                <w:sz w:val="18"/>
                <w:szCs w:val="18"/>
              </w:rPr>
            </w:pPr>
            <w:r>
              <w:rPr>
                <w:rFonts w:ascii="Arial" w:hAnsi="Arial" w:cs="Arial"/>
                <w:b/>
                <w:sz w:val="18"/>
                <w:szCs w:val="18"/>
              </w:rPr>
              <w:t>Д</w:t>
            </w:r>
            <w:r w:rsidRPr="006C224C">
              <w:rPr>
                <w:rFonts w:ascii="Arial" w:hAnsi="Arial" w:cs="Arial"/>
                <w:b/>
                <w:sz w:val="18"/>
                <w:szCs w:val="18"/>
              </w:rPr>
              <w:t xml:space="preserve">оля принадлежащих </w:t>
            </w:r>
            <w:r>
              <w:rPr>
                <w:rFonts w:ascii="Arial" w:hAnsi="Arial" w:cs="Arial"/>
                <w:b/>
                <w:sz w:val="18"/>
                <w:szCs w:val="18"/>
              </w:rPr>
              <w:t>поручителю</w:t>
            </w:r>
            <w:r w:rsidRPr="006C224C">
              <w:rPr>
                <w:rFonts w:ascii="Arial" w:hAnsi="Arial" w:cs="Arial"/>
                <w:b/>
                <w:sz w:val="18"/>
                <w:szCs w:val="18"/>
              </w:rPr>
              <w:t xml:space="preserve"> обыкновенных акций такого акционерного общества</w:t>
            </w:r>
          </w:p>
        </w:tc>
        <w:tc>
          <w:tcPr>
            <w:tcW w:w="5103" w:type="dxa"/>
            <w:shd w:val="clear" w:color="auto" w:fill="auto"/>
            <w:vAlign w:val="center"/>
          </w:tcPr>
          <w:p w14:paraId="24C1CB40"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Не применимо</w:t>
            </w:r>
          </w:p>
        </w:tc>
      </w:tr>
      <w:tr w:rsidR="00ED43D2" w:rsidRPr="00103E52" w14:paraId="3D5EF42D" w14:textId="77777777" w:rsidTr="007B0FF1">
        <w:tc>
          <w:tcPr>
            <w:tcW w:w="4820" w:type="dxa"/>
            <w:shd w:val="clear" w:color="auto" w:fill="auto"/>
            <w:vAlign w:val="center"/>
          </w:tcPr>
          <w:p w14:paraId="28783CE3" w14:textId="77777777" w:rsidR="00ED43D2" w:rsidRPr="007B4DB4" w:rsidRDefault="00ED43D2" w:rsidP="007B0FF1">
            <w:pPr>
              <w:pStyle w:val="em-"/>
              <w:ind w:firstLine="0"/>
              <w:jc w:val="left"/>
              <w:rPr>
                <w:rFonts w:ascii="Arial" w:hAnsi="Arial" w:cs="Arial"/>
                <w:b/>
                <w:sz w:val="18"/>
                <w:szCs w:val="18"/>
              </w:rPr>
            </w:pPr>
            <w:r>
              <w:rPr>
                <w:rFonts w:ascii="Arial" w:hAnsi="Arial" w:cs="Arial"/>
                <w:b/>
                <w:sz w:val="18"/>
                <w:szCs w:val="18"/>
              </w:rPr>
              <w:t>Д</w:t>
            </w:r>
            <w:r w:rsidRPr="006C224C">
              <w:rPr>
                <w:rFonts w:ascii="Arial" w:hAnsi="Arial" w:cs="Arial"/>
                <w:b/>
                <w:sz w:val="18"/>
                <w:szCs w:val="18"/>
              </w:rPr>
              <w:t xml:space="preserve">оля коммерческой организации в уставном капитале </w:t>
            </w:r>
            <w:r>
              <w:rPr>
                <w:rFonts w:ascii="Arial" w:hAnsi="Arial" w:cs="Arial"/>
                <w:b/>
                <w:sz w:val="18"/>
                <w:szCs w:val="18"/>
              </w:rPr>
              <w:t>поручителя</w:t>
            </w:r>
            <w:r w:rsidRPr="006C224C">
              <w:rPr>
                <w:rFonts w:ascii="Arial" w:hAnsi="Arial" w:cs="Arial"/>
                <w:b/>
                <w:sz w:val="18"/>
                <w:szCs w:val="18"/>
              </w:rPr>
              <w:t xml:space="preserve"> - коммерческой организации</w:t>
            </w:r>
          </w:p>
        </w:tc>
        <w:tc>
          <w:tcPr>
            <w:tcW w:w="5103" w:type="dxa"/>
            <w:shd w:val="clear" w:color="auto" w:fill="auto"/>
            <w:vAlign w:val="center"/>
          </w:tcPr>
          <w:p w14:paraId="27C4A0F1"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Не имеет</w:t>
            </w:r>
          </w:p>
        </w:tc>
      </w:tr>
      <w:tr w:rsidR="00ED43D2" w:rsidRPr="00103E52" w14:paraId="3C9F9154" w14:textId="77777777" w:rsidTr="007B0FF1">
        <w:tc>
          <w:tcPr>
            <w:tcW w:w="4820" w:type="dxa"/>
            <w:shd w:val="clear" w:color="auto" w:fill="auto"/>
            <w:vAlign w:val="center"/>
          </w:tcPr>
          <w:p w14:paraId="7ECA25C8" w14:textId="02266497" w:rsidR="00ED43D2" w:rsidRPr="007B4DB4" w:rsidRDefault="005F5D23" w:rsidP="007B0FF1">
            <w:pPr>
              <w:pStyle w:val="em-"/>
              <w:ind w:firstLine="0"/>
              <w:jc w:val="left"/>
              <w:rPr>
                <w:rFonts w:ascii="Arial" w:hAnsi="Arial" w:cs="Arial"/>
                <w:b/>
                <w:sz w:val="18"/>
                <w:szCs w:val="18"/>
              </w:rPr>
            </w:pPr>
            <w:r w:rsidRPr="005F5D23">
              <w:rPr>
                <w:rFonts w:ascii="Arial" w:hAnsi="Arial" w:cs="Arial"/>
                <w:b/>
                <w:sz w:val="18"/>
                <w:szCs w:val="18"/>
              </w:rPr>
              <w:t>Доля принадлежащих коммерческой организации обыкновенных акций поручителя</w:t>
            </w:r>
          </w:p>
        </w:tc>
        <w:tc>
          <w:tcPr>
            <w:tcW w:w="5103" w:type="dxa"/>
            <w:shd w:val="clear" w:color="auto" w:fill="auto"/>
            <w:vAlign w:val="center"/>
          </w:tcPr>
          <w:p w14:paraId="2C1855C8" w14:textId="77777777" w:rsidR="00ED43D2" w:rsidRPr="00103E52" w:rsidRDefault="00ED43D2" w:rsidP="007B0FF1">
            <w:pPr>
              <w:pStyle w:val="em-"/>
              <w:ind w:firstLine="0"/>
              <w:jc w:val="left"/>
              <w:rPr>
                <w:rFonts w:ascii="Arial" w:hAnsi="Arial" w:cs="Arial"/>
                <w:sz w:val="18"/>
                <w:szCs w:val="18"/>
              </w:rPr>
            </w:pPr>
            <w:r>
              <w:rPr>
                <w:rFonts w:ascii="Arial" w:hAnsi="Arial" w:cs="Arial"/>
                <w:sz w:val="18"/>
                <w:szCs w:val="18"/>
              </w:rPr>
              <w:t>Не имеет</w:t>
            </w:r>
          </w:p>
        </w:tc>
      </w:tr>
    </w:tbl>
    <w:p w14:paraId="50971BC8" w14:textId="77777777" w:rsidR="00ED43D2" w:rsidRPr="009479FF" w:rsidRDefault="00ED43D2" w:rsidP="00ED43D2">
      <w:pPr>
        <w:pStyle w:val="ConsPlusNormal"/>
        <w:spacing w:before="60" w:after="60"/>
        <w:jc w:val="both"/>
      </w:pPr>
    </w:p>
    <w:p w14:paraId="5011A072" w14:textId="77777777" w:rsidR="00ED43D2" w:rsidRPr="009479FF" w:rsidRDefault="00ED43D2" w:rsidP="007B0FF1">
      <w:pPr>
        <w:pStyle w:val="4"/>
      </w:pPr>
      <w:bookmarkStart w:id="444" w:name="_Toc456795947"/>
      <w:r w:rsidRPr="009479FF">
        <w:t xml:space="preserve">9.1.5. Сведения о существенных сделках, совершенных </w:t>
      </w:r>
      <w:r>
        <w:t>поручителем</w:t>
      </w:r>
      <w:bookmarkEnd w:id="444"/>
    </w:p>
    <w:p w14:paraId="4F45189E" w14:textId="77777777" w:rsidR="00ED43D2" w:rsidRDefault="00ED43D2" w:rsidP="00ED43D2">
      <w:pPr>
        <w:pStyle w:val="ConsPlusNormal"/>
        <w:spacing w:before="60" w:after="60"/>
        <w:jc w:val="both"/>
        <w:rPr>
          <w:b/>
        </w:rPr>
      </w:pPr>
      <w:r w:rsidRPr="00BF3E5E">
        <w:rPr>
          <w:b/>
        </w:rPr>
        <w:t xml:space="preserve">сведения по каждой существенной сделке (группе взаимосвязанных сделок), размер обязательств по которой составляет 10 и более процентов балансовой стоимости активов </w:t>
      </w:r>
      <w:r>
        <w:rPr>
          <w:b/>
        </w:rPr>
        <w:t>поручителя</w:t>
      </w:r>
      <w:r w:rsidRPr="00BF3E5E">
        <w:rPr>
          <w:b/>
        </w:rPr>
        <w:t xml:space="preserve"> по данным его бухгалтерской отчетности за последний завершенный отчетный период, состоящий из 3, 6, 9 или 12 месяцев, предшествующий совершению сделки, совершенной </w:t>
      </w:r>
      <w:r>
        <w:rPr>
          <w:b/>
        </w:rPr>
        <w:t>поручителем</w:t>
      </w:r>
      <w:r w:rsidRPr="00BF3E5E">
        <w:rPr>
          <w:b/>
        </w:rPr>
        <w:t xml:space="preserve"> за пять последних завершенных отчетных лет, предшествующих дате утверждения проспекта ценных бумаг</w:t>
      </w:r>
    </w:p>
    <w:p w14:paraId="28CE521F" w14:textId="77777777" w:rsidR="00ED43D2" w:rsidRDefault="00ED43D2" w:rsidP="00ED43D2">
      <w:pPr>
        <w:pStyle w:val="ConsPlusNormal"/>
        <w:spacing w:before="60" w:after="60"/>
        <w:jc w:val="both"/>
      </w:pPr>
    </w:p>
    <w:p w14:paraId="38659F70" w14:textId="5B9E4D52" w:rsidR="00ED43D2" w:rsidRPr="00714517" w:rsidRDefault="00A30779" w:rsidP="00ED43D2">
      <w:pPr>
        <w:pStyle w:val="ConsPlusNormal"/>
        <w:spacing w:before="60" w:after="60"/>
        <w:jc w:val="both"/>
      </w:pPr>
      <w:r>
        <w:rPr>
          <w:b/>
        </w:rPr>
        <w:t>1</w:t>
      </w:r>
      <w:r w:rsidR="00ED43D2" w:rsidRPr="00714517">
        <w:rPr>
          <w:b/>
        </w:rPr>
        <w:t xml:space="preserve">. </w:t>
      </w:r>
      <w:r w:rsidR="00ED43D2" w:rsidRPr="00E856B0">
        <w:rPr>
          <w:b/>
        </w:rPr>
        <w:t>дата совершения сделки</w:t>
      </w:r>
      <w:r w:rsidR="00ED43D2">
        <w:rPr>
          <w:b/>
        </w:rPr>
        <w:t>:</w:t>
      </w:r>
      <w:r w:rsidR="00ED43D2" w:rsidRPr="00714517">
        <w:t xml:space="preserve"> 15.04.2011 г.;</w:t>
      </w:r>
    </w:p>
    <w:p w14:paraId="2DA250D9" w14:textId="77777777" w:rsidR="00ED43D2" w:rsidRPr="00714517" w:rsidRDefault="00ED43D2" w:rsidP="00ED43D2">
      <w:pPr>
        <w:pStyle w:val="ConsPlusNormal"/>
        <w:spacing w:before="60" w:after="60"/>
        <w:jc w:val="both"/>
      </w:pPr>
      <w:r w:rsidRPr="008A007D">
        <w:rPr>
          <w:b/>
        </w:rPr>
        <w:t xml:space="preserve">предмет сделки и иные существенные условия сделки: </w:t>
      </w:r>
      <w:r>
        <w:t>заключение</w:t>
      </w:r>
      <w:r w:rsidRPr="00714517">
        <w:t xml:space="preserve"> </w:t>
      </w:r>
      <w:r>
        <w:t>ОАО «ДСК «АВТОБАН» (заемщик) с</w:t>
      </w:r>
      <w:r w:rsidRPr="00714517">
        <w:t xml:space="preserve"> ОАО «Сбербанк России» Сургутское отделение № 5940</w:t>
      </w:r>
      <w:r w:rsidRPr="008A007D">
        <w:t xml:space="preserve"> </w:t>
      </w:r>
      <w:r>
        <w:t>(кредитор) д</w:t>
      </w:r>
      <w:r w:rsidRPr="008A007D">
        <w:t>оговор</w:t>
      </w:r>
      <w:r>
        <w:t>а</w:t>
      </w:r>
      <w:r w:rsidRPr="008A007D">
        <w:t xml:space="preserve"> долгосрочного кредита №38 от 15.04.2011 г.</w:t>
      </w:r>
      <w:r w:rsidRPr="00714517">
        <w:t xml:space="preserve"> </w:t>
      </w:r>
      <w:r w:rsidRPr="00B003D7">
        <w:t xml:space="preserve">Кредит представлял собой возобновляемую кредитную линию для осуществления текущей и финансовой деятельности Поручителя в сумме </w:t>
      </w:r>
      <w:r>
        <w:t xml:space="preserve">кредитного </w:t>
      </w:r>
      <w:r w:rsidRPr="00B003D7">
        <w:t>лимита 1</w:t>
      </w:r>
      <w:r>
        <w:t> </w:t>
      </w:r>
      <w:r w:rsidRPr="00B003D7">
        <w:t>000</w:t>
      </w:r>
      <w:r>
        <w:t> </w:t>
      </w:r>
      <w:r w:rsidRPr="00B003D7">
        <w:t>000</w:t>
      </w:r>
      <w:r>
        <w:t> </w:t>
      </w:r>
      <w:r w:rsidRPr="00B003D7">
        <w:t>000 рублей.</w:t>
      </w:r>
      <w:r>
        <w:t xml:space="preserve"> Срок</w:t>
      </w:r>
      <w:r w:rsidRPr="00714517">
        <w:t xml:space="preserve"> действия лимита </w:t>
      </w:r>
      <w:r>
        <w:t>до</w:t>
      </w:r>
      <w:r w:rsidRPr="00714517">
        <w:t xml:space="preserve"> 12.04.</w:t>
      </w:r>
      <w:r>
        <w:t>20</w:t>
      </w:r>
      <w:r w:rsidRPr="00714517">
        <w:t>12</w:t>
      </w:r>
      <w:r>
        <w:t xml:space="preserve"> г., процентная ставка по кредиту 11,0 % годовых</w:t>
      </w:r>
      <w:r w:rsidRPr="00714517">
        <w:t>;</w:t>
      </w:r>
    </w:p>
    <w:p w14:paraId="47046169" w14:textId="77777777" w:rsidR="00ED43D2" w:rsidRPr="00714517" w:rsidRDefault="00ED43D2" w:rsidP="00ED43D2">
      <w:pPr>
        <w:pStyle w:val="ConsPlusNormal"/>
        <w:spacing w:before="60" w:after="60"/>
        <w:jc w:val="both"/>
      </w:pPr>
      <w:r w:rsidRPr="00B003D7">
        <w:rPr>
          <w:b/>
        </w:rPr>
        <w:t>стороны сделки:</w:t>
      </w:r>
      <w:r w:rsidRPr="00714517">
        <w:t xml:space="preserve"> ОАО «ДСК «АВТОБАН», ОАО «Сбербанк России» Сургутское отделение № 5940;</w:t>
      </w:r>
    </w:p>
    <w:p w14:paraId="0E19C50D" w14:textId="77777777" w:rsidR="00ED43D2" w:rsidRPr="00714517" w:rsidRDefault="00ED43D2" w:rsidP="00ED43D2">
      <w:pPr>
        <w:pStyle w:val="ConsPlusNormal"/>
        <w:spacing w:before="60" w:after="60"/>
        <w:jc w:val="both"/>
      </w:pPr>
      <w:r w:rsidRPr="001E1128">
        <w:rPr>
          <w:b/>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AD3E4A">
        <w:t>государственн</w:t>
      </w:r>
      <w:r>
        <w:t>ая регистрация</w:t>
      </w:r>
      <w:r w:rsidRPr="00AD3E4A">
        <w:t xml:space="preserve"> и (или) нотариально</w:t>
      </w:r>
      <w:r>
        <w:t>е</w:t>
      </w:r>
      <w:r w:rsidRPr="00AD3E4A">
        <w:t xml:space="preserve"> удостоверени</w:t>
      </w:r>
      <w:r>
        <w:t>е</w:t>
      </w:r>
      <w:r w:rsidRPr="00AD3E4A">
        <w:t xml:space="preserve"> </w:t>
      </w:r>
      <w:r>
        <w:t xml:space="preserve">данной </w:t>
      </w:r>
      <w:r w:rsidRPr="00AD3E4A">
        <w:t>сделки</w:t>
      </w:r>
      <w:r>
        <w:t xml:space="preserve"> не требуется;</w:t>
      </w:r>
    </w:p>
    <w:p w14:paraId="0DA93747" w14:textId="7CB822C2" w:rsidR="00ED43D2" w:rsidRPr="00714517" w:rsidRDefault="00ED43D2" w:rsidP="00ED43D2">
      <w:pPr>
        <w:pStyle w:val="ConsPlusNormal"/>
        <w:spacing w:before="60" w:after="60"/>
        <w:jc w:val="both"/>
      </w:pPr>
      <w:r w:rsidRPr="001E1128">
        <w:rPr>
          <w:b/>
        </w:rPr>
        <w:t xml:space="preserve">цена сделки в денежном выражении и в процентах от балансовой стоимости активов </w:t>
      </w:r>
      <w:r w:rsidR="00C3414F">
        <w:rPr>
          <w:b/>
        </w:rPr>
        <w:t>поручителя</w:t>
      </w:r>
      <w:r w:rsidRPr="001E1128">
        <w:rPr>
          <w:b/>
        </w:rPr>
        <w:t xml:space="preserve"> на дату окончания последнего завершенного отчетного периода, предшествующего дате совершения сделки:</w:t>
      </w:r>
      <w:r w:rsidRPr="00714517">
        <w:t xml:space="preserve"> 1</w:t>
      </w:r>
      <w:r>
        <w:t> </w:t>
      </w:r>
      <w:r w:rsidRPr="00714517">
        <w:t>000</w:t>
      </w:r>
      <w:r>
        <w:t> </w:t>
      </w:r>
      <w:r w:rsidRPr="00714517">
        <w:t>000</w:t>
      </w:r>
      <w:r>
        <w:t> </w:t>
      </w:r>
      <w:r w:rsidRPr="00714517">
        <w:t>000 рублей</w:t>
      </w:r>
      <w:r>
        <w:t xml:space="preserve"> плюс проценты, уплачиваемые заемщиком кредитору, что составляет более </w:t>
      </w:r>
      <w:r w:rsidRPr="00714517">
        <w:t>17,5%</w:t>
      </w:r>
      <w:r>
        <w:t xml:space="preserve"> </w:t>
      </w:r>
      <w:r w:rsidRPr="00357247">
        <w:t>от балансовой стоимости активов Поручителя по состоянию на 31.03.2011 г</w:t>
      </w:r>
      <w:r>
        <w:t>.;</w:t>
      </w:r>
    </w:p>
    <w:p w14:paraId="2FBA5112" w14:textId="77777777" w:rsidR="00ED43D2" w:rsidRPr="00714517" w:rsidRDefault="00ED43D2" w:rsidP="00ED43D2">
      <w:pPr>
        <w:pStyle w:val="ConsPlusNormal"/>
        <w:spacing w:before="60" w:after="60"/>
        <w:jc w:val="both"/>
      </w:pPr>
      <w:r w:rsidRPr="00B003D7">
        <w:rPr>
          <w:b/>
        </w:rPr>
        <w:t>срок исполнения обязательств по сделке, а также сведения об исполнении указанных обязательств:</w:t>
      </w:r>
      <w:r w:rsidRPr="00714517">
        <w:t xml:space="preserve"> </w:t>
      </w:r>
      <w:r>
        <w:t>с</w:t>
      </w:r>
      <w:r w:rsidRPr="00B003D7">
        <w:t xml:space="preserve">рок действия </w:t>
      </w:r>
      <w:r>
        <w:t>кредитного лимита - до</w:t>
      </w:r>
      <w:r w:rsidRPr="00B003D7">
        <w:t xml:space="preserve"> 12.04.2012 г.</w:t>
      </w:r>
      <w:r>
        <w:t>; о</w:t>
      </w:r>
      <w:r w:rsidRPr="00B003D7">
        <w:t xml:space="preserve">бязательства </w:t>
      </w:r>
      <w:r>
        <w:t>сторон по сделке</w:t>
      </w:r>
      <w:r w:rsidRPr="00B003D7">
        <w:t xml:space="preserve"> исполнены </w:t>
      </w:r>
      <w:r>
        <w:t>своевременно и в полном объеме 0</w:t>
      </w:r>
      <w:r w:rsidRPr="00B003D7">
        <w:t>2.04.2012 г.</w:t>
      </w:r>
      <w:r>
        <w:t>;</w:t>
      </w:r>
    </w:p>
    <w:p w14:paraId="19C4F4CF" w14:textId="77777777" w:rsidR="00ED43D2" w:rsidRPr="00714517" w:rsidRDefault="00ED43D2" w:rsidP="00ED43D2">
      <w:pPr>
        <w:pStyle w:val="ConsPlusNormal"/>
        <w:spacing w:before="60" w:after="60"/>
        <w:jc w:val="both"/>
      </w:pPr>
      <w:r w:rsidRPr="001E1128">
        <w:rPr>
          <w:b/>
        </w:rPr>
        <w:t xml:space="preserve">в случае просрочки в исполнении обязательств со стороны контрагента или поручителя по указанной сделке - причины такой просрочки (если они известны поручителю) и последствия для контрагента или поручителя с указанием штрафных санкций, предусмотренных условиями сделки: </w:t>
      </w:r>
      <w:r w:rsidRPr="00714517">
        <w:t>просрочк</w:t>
      </w:r>
      <w:r>
        <w:t>а отсутствовала;</w:t>
      </w:r>
    </w:p>
    <w:p w14:paraId="33F077CD" w14:textId="77777777" w:rsidR="00ED43D2" w:rsidRPr="00714517" w:rsidRDefault="00ED43D2" w:rsidP="00ED43D2">
      <w:pPr>
        <w:pStyle w:val="ConsPlusNormal"/>
        <w:spacing w:before="60" w:after="60"/>
        <w:jc w:val="both"/>
      </w:pPr>
      <w:r w:rsidRPr="001E1128">
        <w:rPr>
          <w:b/>
        </w:rPr>
        <w:t>сведения об одобрении сделки:</w:t>
      </w:r>
    </w:p>
    <w:p w14:paraId="2B30BBB5" w14:textId="77777777" w:rsidR="00ED43D2" w:rsidRPr="00714517" w:rsidRDefault="00ED43D2" w:rsidP="00ED43D2">
      <w:pPr>
        <w:pStyle w:val="ConsPlusNormal"/>
        <w:spacing w:before="60" w:after="60"/>
        <w:ind w:left="567"/>
        <w:jc w:val="both"/>
      </w:pPr>
      <w:r w:rsidRPr="00B003D7">
        <w:rPr>
          <w:b/>
        </w:rPr>
        <w:t>категория сделки:</w:t>
      </w:r>
      <w:r w:rsidRPr="00714517">
        <w:t xml:space="preserve"> сделка не </w:t>
      </w:r>
      <w:r>
        <w:t>является крупной</w:t>
      </w:r>
      <w:r w:rsidRPr="00714517">
        <w:t xml:space="preserve"> и не является сделкой, в совершении кото</w:t>
      </w:r>
      <w:r>
        <w:t>рой имелась заинтересованность Поручителя;</w:t>
      </w:r>
    </w:p>
    <w:p w14:paraId="079DC621" w14:textId="77777777" w:rsidR="00ED43D2" w:rsidRPr="00714517" w:rsidRDefault="00ED43D2" w:rsidP="00ED43D2">
      <w:pPr>
        <w:pStyle w:val="ConsPlusNormal"/>
        <w:spacing w:before="60" w:after="60"/>
        <w:ind w:left="567"/>
        <w:jc w:val="both"/>
      </w:pPr>
      <w:r w:rsidRPr="00B003D7">
        <w:rPr>
          <w:b/>
        </w:rPr>
        <w:t>орган управления поручителя, принявший решение об одобрении сделки:</w:t>
      </w:r>
      <w:r w:rsidRPr="00714517">
        <w:t xml:space="preserve"> </w:t>
      </w:r>
      <w:r>
        <w:t xml:space="preserve">сделка одобрена </w:t>
      </w:r>
      <w:r w:rsidRPr="00714517">
        <w:t>Совет</w:t>
      </w:r>
      <w:r>
        <w:t>ом д</w:t>
      </w:r>
      <w:r w:rsidRPr="00714517">
        <w:t xml:space="preserve">иректоров </w:t>
      </w:r>
      <w:r>
        <w:t>Поручителя;</w:t>
      </w:r>
    </w:p>
    <w:p w14:paraId="4AC69C61" w14:textId="77777777" w:rsidR="00ED43D2" w:rsidRPr="00714517" w:rsidRDefault="00ED43D2" w:rsidP="00ED43D2">
      <w:pPr>
        <w:pStyle w:val="ConsPlusNormal"/>
        <w:spacing w:before="60" w:after="60"/>
        <w:ind w:left="567"/>
        <w:jc w:val="both"/>
      </w:pPr>
      <w:r w:rsidRPr="00B003D7">
        <w:rPr>
          <w:b/>
        </w:rPr>
        <w:t>дата принятия решения об одобрении сделки:</w:t>
      </w:r>
      <w:r w:rsidRPr="00714517">
        <w:t xml:space="preserve"> 13.04.2011 г.</w:t>
      </w:r>
      <w:r>
        <w:t>;</w:t>
      </w:r>
    </w:p>
    <w:p w14:paraId="406A1E83" w14:textId="77777777" w:rsidR="00ED43D2" w:rsidRPr="00714517" w:rsidRDefault="00ED43D2" w:rsidP="00ED43D2">
      <w:pPr>
        <w:pStyle w:val="ConsPlusNormal"/>
        <w:spacing w:before="60" w:after="60"/>
        <w:ind w:left="567"/>
        <w:jc w:val="both"/>
      </w:pPr>
      <w:r w:rsidRPr="00B003D7">
        <w:rPr>
          <w:b/>
        </w:rPr>
        <w:t xml:space="preserve">дата составления и номер протокола собрания (заседания) уполномоченного органа управления поручителя, на котором принято решение об одобрении сделки: </w:t>
      </w:r>
      <w:r w:rsidRPr="00B003D7">
        <w:t>Протокол</w:t>
      </w:r>
      <w:r>
        <w:rPr>
          <w:b/>
        </w:rPr>
        <w:t xml:space="preserve"> </w:t>
      </w:r>
      <w:r w:rsidRPr="00714517">
        <w:t>Совет</w:t>
      </w:r>
      <w:r>
        <w:t>а</w:t>
      </w:r>
      <w:r w:rsidRPr="00714517">
        <w:t xml:space="preserve"> </w:t>
      </w:r>
      <w:r>
        <w:t xml:space="preserve">директоров </w:t>
      </w:r>
      <w:r w:rsidRPr="00714517">
        <w:t>№05/01юр/ук-2011 от 13.04.2011 г.;</w:t>
      </w:r>
    </w:p>
    <w:p w14:paraId="4221694C" w14:textId="77777777" w:rsidR="00ED43D2" w:rsidRPr="00714517" w:rsidRDefault="00ED43D2" w:rsidP="00ED43D2">
      <w:pPr>
        <w:pStyle w:val="ConsPlusNormal"/>
        <w:spacing w:before="60" w:after="60"/>
        <w:jc w:val="both"/>
      </w:pPr>
      <w:r w:rsidRPr="00B003D7">
        <w:rPr>
          <w:b/>
        </w:rPr>
        <w:t>иные сведения о совершенной сделке, указываемые поручителем по собственному усмотрению:</w:t>
      </w:r>
      <w:r w:rsidRPr="00714517">
        <w:t xml:space="preserve"> отсутствуют</w:t>
      </w:r>
      <w:r>
        <w:t>.</w:t>
      </w:r>
    </w:p>
    <w:p w14:paraId="16D15D0E" w14:textId="77777777" w:rsidR="00ED43D2" w:rsidRDefault="00ED43D2" w:rsidP="00ED43D2">
      <w:pPr>
        <w:pStyle w:val="ConsPlusNormal"/>
        <w:spacing w:before="60" w:after="60"/>
        <w:jc w:val="both"/>
        <w:rPr>
          <w:b/>
        </w:rPr>
      </w:pPr>
    </w:p>
    <w:p w14:paraId="78EBB0C2" w14:textId="63092F6F" w:rsidR="00ED43D2" w:rsidRPr="00714517" w:rsidRDefault="00A30779" w:rsidP="00ED43D2">
      <w:pPr>
        <w:pStyle w:val="ConsPlusNormal"/>
        <w:spacing w:before="60" w:after="60"/>
        <w:jc w:val="both"/>
      </w:pPr>
      <w:r>
        <w:rPr>
          <w:b/>
        </w:rPr>
        <w:t>2</w:t>
      </w:r>
      <w:r w:rsidR="00ED43D2">
        <w:rPr>
          <w:b/>
        </w:rPr>
        <w:t xml:space="preserve">. </w:t>
      </w:r>
      <w:r w:rsidR="00ED43D2" w:rsidRPr="00714517">
        <w:rPr>
          <w:b/>
        </w:rPr>
        <w:t>дата совершения сделки:</w:t>
      </w:r>
      <w:r w:rsidR="00ED43D2" w:rsidRPr="00714517">
        <w:t xml:space="preserve"> 22.08.2011</w:t>
      </w:r>
      <w:r w:rsidR="00ED43D2">
        <w:t xml:space="preserve"> г.;</w:t>
      </w:r>
    </w:p>
    <w:p w14:paraId="04E8F80B" w14:textId="726D9DB2" w:rsidR="00ED43D2" w:rsidRPr="00714517" w:rsidRDefault="00ED43D2" w:rsidP="00ED43D2">
      <w:pPr>
        <w:pStyle w:val="ConsPlusNormal"/>
        <w:spacing w:before="60" w:after="60"/>
        <w:jc w:val="both"/>
      </w:pPr>
      <w:r w:rsidRPr="001E1128">
        <w:rPr>
          <w:b/>
        </w:rPr>
        <w:t>предмет и иные существенные условия сделки:</w:t>
      </w:r>
      <w:r w:rsidRPr="00714517">
        <w:t xml:space="preserve"> Получение </w:t>
      </w:r>
      <w:r>
        <w:t xml:space="preserve">ОАО «ДСК «АВТОБАН» (принципал, исполнитель) </w:t>
      </w:r>
      <w:r w:rsidRPr="00714517">
        <w:t>в ОАО «Сбербанк России» Сургутское отделение № 5940</w:t>
      </w:r>
      <w:r>
        <w:t xml:space="preserve"> (гарант)</w:t>
      </w:r>
      <w:r w:rsidRPr="00714517">
        <w:t xml:space="preserve"> банковской гарантии, для целей заключения договора </w:t>
      </w:r>
      <w:r>
        <w:t xml:space="preserve">с </w:t>
      </w:r>
      <w:r w:rsidR="000E6FF8" w:rsidRPr="000E6FF8">
        <w:t>ГК «Российские Автомобильные Дороги»</w:t>
      </w:r>
      <w:r w:rsidR="000E6FF8" w:rsidRPr="000E6FF8" w:rsidDel="000E6FF8">
        <w:t xml:space="preserve"> </w:t>
      </w:r>
      <w:r>
        <w:t xml:space="preserve">(бенефициар, заказчик) </w:t>
      </w:r>
      <w:r w:rsidRPr="00714517">
        <w:t>на выполнение комплекса работ по строительству, содержанию, капитальному ремонту и ремонту транспортных развязок на пересечении Подушкинского шоссе (км 1+500) и на пересечении Можайского шоссе с новым выходом на Московскую кольцевую автомобильную дорогу федеральной автомобильной дороги М-1 «Беларусь» - от Москвы до границы с Республикой Беларусь (на Минск, Брест), Московская область, № К_141-03 от 10.08.2011 г.</w:t>
      </w:r>
      <w:r>
        <w:t xml:space="preserve"> Сумма гарантии – 1 535 770 614, 30 руб., срок действия гарантии – до </w:t>
      </w:r>
      <w:r w:rsidRPr="00100440">
        <w:t>28.0</w:t>
      </w:r>
      <w:r w:rsidR="000E6FF8" w:rsidRPr="00100440">
        <w:t>2</w:t>
      </w:r>
      <w:r w:rsidRPr="00100440">
        <w:t>.2013</w:t>
      </w:r>
      <w:r>
        <w:t xml:space="preserve"> г.;</w:t>
      </w:r>
    </w:p>
    <w:p w14:paraId="78807152" w14:textId="764F01BD" w:rsidR="00ED43D2" w:rsidRPr="00714517" w:rsidRDefault="00ED43D2" w:rsidP="00ED43D2">
      <w:pPr>
        <w:pStyle w:val="ConsPlusNormal"/>
        <w:spacing w:before="60" w:after="60"/>
        <w:jc w:val="both"/>
      </w:pPr>
      <w:r w:rsidRPr="001E1128">
        <w:rPr>
          <w:b/>
        </w:rPr>
        <w:t xml:space="preserve">стороны сделки: </w:t>
      </w:r>
      <w:r>
        <w:t>ОАО «ДСК «АВТОБАН»</w:t>
      </w:r>
      <w:r w:rsidRPr="00714517">
        <w:t>, ОАО «Сбербанк России» Сургутское отделение № 5940</w:t>
      </w:r>
      <w:r>
        <w:t xml:space="preserve">, </w:t>
      </w:r>
      <w:r w:rsidR="000E6FF8" w:rsidRPr="000E6FF8">
        <w:t>ГК «Российские Автомобильные Дороги»</w:t>
      </w:r>
      <w:r w:rsidR="000E6FF8">
        <w:t>;</w:t>
      </w:r>
    </w:p>
    <w:p w14:paraId="728840E2" w14:textId="77777777" w:rsidR="00ED43D2" w:rsidRPr="00714517" w:rsidRDefault="00ED43D2" w:rsidP="00ED43D2">
      <w:pPr>
        <w:pStyle w:val="ConsPlusNormal"/>
        <w:spacing w:before="60" w:after="60"/>
        <w:jc w:val="both"/>
      </w:pPr>
      <w:r w:rsidRPr="001E1128">
        <w:rPr>
          <w:b/>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AD3E4A">
        <w:t>государственн</w:t>
      </w:r>
      <w:r>
        <w:t>ая регистрация</w:t>
      </w:r>
      <w:r w:rsidRPr="00AD3E4A">
        <w:t xml:space="preserve"> и (или) нотариально</w:t>
      </w:r>
      <w:r>
        <w:t>е</w:t>
      </w:r>
      <w:r w:rsidRPr="00AD3E4A">
        <w:t xml:space="preserve"> удостоверени</w:t>
      </w:r>
      <w:r>
        <w:t>е</w:t>
      </w:r>
      <w:r w:rsidRPr="00AD3E4A">
        <w:t xml:space="preserve"> </w:t>
      </w:r>
      <w:r>
        <w:t xml:space="preserve">данной </w:t>
      </w:r>
      <w:r w:rsidRPr="00AD3E4A">
        <w:t>сделки</w:t>
      </w:r>
      <w:r>
        <w:t xml:space="preserve"> не требуется;</w:t>
      </w:r>
    </w:p>
    <w:p w14:paraId="702E2618" w14:textId="4667163A" w:rsidR="00ED43D2" w:rsidRPr="00714517" w:rsidRDefault="00ED43D2" w:rsidP="00ED43D2">
      <w:pPr>
        <w:pStyle w:val="ConsPlusNormal"/>
        <w:spacing w:before="60" w:after="60"/>
        <w:jc w:val="both"/>
      </w:pPr>
      <w:r w:rsidRPr="001E1128">
        <w:rPr>
          <w:b/>
        </w:rPr>
        <w:t xml:space="preserve">цена сделки в денежном выражении и в процентах от балансовой стоимости активов </w:t>
      </w:r>
      <w:r w:rsidR="00C3414F">
        <w:rPr>
          <w:b/>
        </w:rPr>
        <w:t>поручителя</w:t>
      </w:r>
      <w:r w:rsidRPr="001E1128">
        <w:rPr>
          <w:b/>
        </w:rPr>
        <w:t xml:space="preserve"> на дату окончания последнего завершенного отчетного периода, предшествующего дате совершения сделки: </w:t>
      </w:r>
      <w:r>
        <w:t xml:space="preserve">1 535 770 614,30 </w:t>
      </w:r>
      <w:r w:rsidRPr="00714517">
        <w:t>руб.</w:t>
      </w:r>
      <w:r>
        <w:t xml:space="preserve">, что составляет </w:t>
      </w:r>
      <w:r w:rsidRPr="00714517">
        <w:t>29,5%</w:t>
      </w:r>
      <w:r w:rsidRPr="00AD3E4A">
        <w:t xml:space="preserve"> от балансовой стоимости активов Поручителя по состоянию на 3</w:t>
      </w:r>
      <w:r>
        <w:t>0</w:t>
      </w:r>
      <w:r w:rsidRPr="00AD3E4A">
        <w:t>.0</w:t>
      </w:r>
      <w:r>
        <w:t>6</w:t>
      </w:r>
      <w:r w:rsidRPr="00AD3E4A">
        <w:t>.2011 г.;</w:t>
      </w:r>
    </w:p>
    <w:p w14:paraId="35785AA2" w14:textId="64EDA7A5" w:rsidR="00ED43D2" w:rsidRPr="00714517" w:rsidRDefault="00ED43D2" w:rsidP="00ED43D2">
      <w:pPr>
        <w:pStyle w:val="ConsPlusNormal"/>
        <w:spacing w:before="60" w:after="60"/>
        <w:jc w:val="both"/>
      </w:pPr>
      <w:r w:rsidRPr="001E1128">
        <w:rPr>
          <w:b/>
        </w:rPr>
        <w:t>срок исполнения обязательств по сделке, а также сведения об исполнении указанных обязательств:</w:t>
      </w:r>
      <w:r w:rsidRPr="00714517">
        <w:t xml:space="preserve"> </w:t>
      </w:r>
      <w:r>
        <w:t xml:space="preserve">срок действия гарантии – </w:t>
      </w:r>
      <w:r w:rsidRPr="00100440">
        <w:t>до 28.0</w:t>
      </w:r>
      <w:r w:rsidR="000E6FF8" w:rsidRPr="00100440">
        <w:t>2</w:t>
      </w:r>
      <w:r w:rsidRPr="00100440">
        <w:t>.2013</w:t>
      </w:r>
      <w:r w:rsidRPr="00714517">
        <w:t xml:space="preserve"> г</w:t>
      </w:r>
      <w:r>
        <w:t>,</w:t>
      </w:r>
      <w:r w:rsidRPr="00714517">
        <w:t xml:space="preserve"> </w:t>
      </w:r>
      <w:r>
        <w:t>о</w:t>
      </w:r>
      <w:r w:rsidRPr="00AD3E4A">
        <w:t xml:space="preserve">бязательства </w:t>
      </w:r>
      <w:r>
        <w:t>сторон по сделке</w:t>
      </w:r>
      <w:r w:rsidRPr="00AD3E4A">
        <w:t>, обеспеченн</w:t>
      </w:r>
      <w:r>
        <w:t>ые</w:t>
      </w:r>
      <w:r w:rsidRPr="00AD3E4A">
        <w:t xml:space="preserve"> банковской гарантией, исполнены </w:t>
      </w:r>
      <w:r>
        <w:t xml:space="preserve">сторонами </w:t>
      </w:r>
      <w:r w:rsidRPr="00100440">
        <w:t>своевременно</w:t>
      </w:r>
      <w:r w:rsidRPr="00AD3E4A">
        <w:t xml:space="preserve"> и в полном объеме </w:t>
      </w:r>
      <w:r w:rsidRPr="00100440">
        <w:t>28.</w:t>
      </w:r>
      <w:r w:rsidRPr="00F60B2E">
        <w:t>0</w:t>
      </w:r>
      <w:r w:rsidR="001F512E" w:rsidRPr="00F60B2E">
        <w:t>2</w:t>
      </w:r>
      <w:r w:rsidRPr="00F60B2E">
        <w:t>.</w:t>
      </w:r>
      <w:r w:rsidRPr="00100440">
        <w:t>2013</w:t>
      </w:r>
      <w:r w:rsidRPr="00AD3E4A">
        <w:t xml:space="preserve"> г.;</w:t>
      </w:r>
    </w:p>
    <w:p w14:paraId="6539D2B0" w14:textId="77777777" w:rsidR="00ED43D2" w:rsidRPr="00714517" w:rsidRDefault="00ED43D2" w:rsidP="00ED43D2">
      <w:pPr>
        <w:pStyle w:val="ConsPlusNormal"/>
        <w:spacing w:before="60" w:after="60"/>
        <w:jc w:val="both"/>
      </w:pPr>
      <w:r w:rsidRPr="001E1128">
        <w:rPr>
          <w:b/>
        </w:rPr>
        <w:t xml:space="preserve">в случае просрочки в исполнении обязательств со стороны контрагента или поручителя по указанной сделке - причины такой просрочки (если они известны поручителю) и последствия для контрагента или поручителя с указанием штрафных санкций, предусмотренных условиями сделки: </w:t>
      </w:r>
      <w:r w:rsidRPr="00714517">
        <w:t>просрочк</w:t>
      </w:r>
      <w:r>
        <w:t>а отсутствовала;</w:t>
      </w:r>
    </w:p>
    <w:p w14:paraId="7654A1F8" w14:textId="77777777" w:rsidR="00ED43D2" w:rsidRPr="00714517" w:rsidRDefault="00ED43D2" w:rsidP="00ED43D2">
      <w:pPr>
        <w:pStyle w:val="ConsPlusNormal"/>
        <w:spacing w:before="60" w:after="60"/>
        <w:jc w:val="both"/>
      </w:pPr>
      <w:r w:rsidRPr="001E1128">
        <w:rPr>
          <w:b/>
        </w:rPr>
        <w:t>сведения об одобрении сделки:</w:t>
      </w:r>
    </w:p>
    <w:p w14:paraId="27D6A6D9" w14:textId="77777777" w:rsidR="00ED43D2" w:rsidRPr="00714517" w:rsidRDefault="00ED43D2" w:rsidP="00ED43D2">
      <w:pPr>
        <w:pStyle w:val="ConsPlusNormal"/>
        <w:spacing w:before="60" w:after="60"/>
        <w:ind w:left="567"/>
        <w:jc w:val="both"/>
      </w:pPr>
      <w:r w:rsidRPr="001E1128">
        <w:rPr>
          <w:b/>
        </w:rPr>
        <w:t>категория сделки</w:t>
      </w:r>
      <w:r>
        <w:t>: крупная сделка;</w:t>
      </w:r>
    </w:p>
    <w:p w14:paraId="70CBA121" w14:textId="77777777" w:rsidR="00ED43D2" w:rsidRPr="00714517" w:rsidRDefault="00ED43D2" w:rsidP="00ED43D2">
      <w:pPr>
        <w:pStyle w:val="ConsPlusNormal"/>
        <w:spacing w:before="60" w:after="60"/>
        <w:ind w:left="567"/>
        <w:jc w:val="both"/>
      </w:pPr>
      <w:r w:rsidRPr="001E1128">
        <w:rPr>
          <w:b/>
        </w:rPr>
        <w:t>орган управления поручителя, принявший решение об одобрении сделки:</w:t>
      </w:r>
      <w:r w:rsidRPr="00714517">
        <w:t xml:space="preserve"> </w:t>
      </w:r>
      <w:r>
        <w:t xml:space="preserve">сделка была одобрена </w:t>
      </w:r>
      <w:r w:rsidRPr="00714517">
        <w:t>Советом директоров</w:t>
      </w:r>
      <w:r>
        <w:t xml:space="preserve"> и </w:t>
      </w:r>
      <w:r w:rsidRPr="00714517">
        <w:t xml:space="preserve">внеочередным </w:t>
      </w:r>
      <w:r>
        <w:t xml:space="preserve">общим </w:t>
      </w:r>
      <w:r w:rsidRPr="00714517">
        <w:t xml:space="preserve">собранием акционеров </w:t>
      </w:r>
      <w:r>
        <w:t>Поручителя;</w:t>
      </w:r>
    </w:p>
    <w:p w14:paraId="4EF16812" w14:textId="77777777" w:rsidR="00ED43D2" w:rsidRPr="00714517" w:rsidRDefault="00ED43D2" w:rsidP="00ED43D2">
      <w:pPr>
        <w:pStyle w:val="ConsPlusNormal"/>
        <w:spacing w:before="60" w:after="60"/>
        <w:ind w:left="567"/>
        <w:jc w:val="both"/>
      </w:pPr>
      <w:r w:rsidRPr="001E1128">
        <w:rPr>
          <w:b/>
        </w:rPr>
        <w:t>дата принятия решения об одобрении сделки:</w:t>
      </w:r>
      <w:r w:rsidRPr="00714517">
        <w:t xml:space="preserve"> 16.08.2011</w:t>
      </w:r>
      <w:r>
        <w:t xml:space="preserve"> </w:t>
      </w:r>
      <w:r w:rsidRPr="00714517">
        <w:t>г.</w:t>
      </w:r>
      <w:r>
        <w:t>;</w:t>
      </w:r>
    </w:p>
    <w:p w14:paraId="1E3268C3" w14:textId="77777777" w:rsidR="00ED43D2" w:rsidRPr="00714517" w:rsidRDefault="00ED43D2" w:rsidP="00ED43D2">
      <w:pPr>
        <w:pStyle w:val="ConsPlusNormal"/>
        <w:spacing w:before="60" w:after="60"/>
        <w:ind w:left="567"/>
        <w:jc w:val="both"/>
      </w:pPr>
      <w:r w:rsidRPr="001E1128">
        <w:rPr>
          <w:b/>
        </w:rPr>
        <w:t>дата составления и номер протокола собрания (заседания) уполномоченного органа управления поручителя, на котором принято решение об одобрении сделки:</w:t>
      </w:r>
      <w:r w:rsidRPr="00714517">
        <w:t xml:space="preserve"> Протокол Совета </w:t>
      </w:r>
      <w:r>
        <w:t>д</w:t>
      </w:r>
      <w:r w:rsidRPr="00714517">
        <w:t>иректоров №14юр/ук-2011 от 16.08.2011 г.</w:t>
      </w:r>
      <w:r>
        <w:t xml:space="preserve"> </w:t>
      </w:r>
      <w:r w:rsidRPr="00714517">
        <w:t>Протокол внеочередного общего собрания акционеров №05/ук-2011 от 16.08.2011</w:t>
      </w:r>
      <w:r>
        <w:t xml:space="preserve"> г.;</w:t>
      </w:r>
    </w:p>
    <w:p w14:paraId="0EE9BBBD" w14:textId="77777777" w:rsidR="00ED43D2" w:rsidRPr="00714517" w:rsidRDefault="00ED43D2" w:rsidP="00ED43D2">
      <w:pPr>
        <w:pStyle w:val="ConsPlusNormal"/>
        <w:spacing w:before="60" w:after="60"/>
        <w:jc w:val="both"/>
      </w:pPr>
      <w:r w:rsidRPr="001E1128">
        <w:rPr>
          <w:b/>
        </w:rPr>
        <w:t>иные сведения о совершенной сделке, указываемые поручителем по собственному усмотрению:</w:t>
      </w:r>
      <w:r w:rsidRPr="00714517">
        <w:t xml:space="preserve"> отсутствуют</w:t>
      </w:r>
      <w:r>
        <w:t>.</w:t>
      </w:r>
    </w:p>
    <w:p w14:paraId="37D3EC4C" w14:textId="77777777" w:rsidR="00ED43D2" w:rsidRPr="00714517" w:rsidRDefault="00ED43D2" w:rsidP="00ED43D2">
      <w:pPr>
        <w:pStyle w:val="ConsPlusNormal"/>
        <w:spacing w:before="60" w:after="60"/>
        <w:jc w:val="both"/>
      </w:pPr>
    </w:p>
    <w:p w14:paraId="581CE0A5" w14:textId="443E35A4" w:rsidR="00ED43D2" w:rsidRPr="00714517" w:rsidRDefault="00A30779" w:rsidP="00ED43D2">
      <w:pPr>
        <w:pStyle w:val="ConsPlusNormal"/>
        <w:spacing w:before="60" w:after="60"/>
        <w:jc w:val="both"/>
      </w:pPr>
      <w:r>
        <w:rPr>
          <w:b/>
        </w:rPr>
        <w:t>3</w:t>
      </w:r>
      <w:r w:rsidR="00ED43D2" w:rsidRPr="00041489">
        <w:rPr>
          <w:b/>
        </w:rPr>
        <w:t>. дата совершения сделки:</w:t>
      </w:r>
      <w:r w:rsidR="00ED43D2" w:rsidRPr="00714517">
        <w:t xml:space="preserve"> 17</w:t>
      </w:r>
      <w:r w:rsidR="00ED43D2">
        <w:t>.10.</w:t>
      </w:r>
      <w:r w:rsidR="00ED43D2" w:rsidRPr="00714517">
        <w:t>2011 г.;</w:t>
      </w:r>
    </w:p>
    <w:p w14:paraId="66E30D41" w14:textId="77777777" w:rsidR="00ED43D2" w:rsidRPr="00714517" w:rsidRDefault="00ED43D2" w:rsidP="00ED43D2">
      <w:pPr>
        <w:pStyle w:val="ConsPlusNormal"/>
        <w:spacing w:before="60" w:after="60"/>
        <w:jc w:val="both"/>
      </w:pPr>
      <w:r w:rsidRPr="00041489">
        <w:rPr>
          <w:b/>
        </w:rPr>
        <w:t>предмет сделки и иные существенные условия сделки:</w:t>
      </w:r>
      <w:r w:rsidRPr="00714517">
        <w:t xml:space="preserve"> </w:t>
      </w:r>
      <w:r>
        <w:t xml:space="preserve">ОАО «ДСК «АВТОБАН» </w:t>
      </w:r>
      <w:r w:rsidRPr="00253EAA">
        <w:t>(заказчик)</w:t>
      </w:r>
      <w:r>
        <w:t xml:space="preserve"> </w:t>
      </w:r>
      <w:r w:rsidRPr="00714517">
        <w:t>заключ</w:t>
      </w:r>
      <w:r>
        <w:t>ило</w:t>
      </w:r>
      <w:r w:rsidRPr="00714517">
        <w:t xml:space="preserve"> дополнительное соглашение к Договору субподряда с ОАО «</w:t>
      </w:r>
      <w:r w:rsidRPr="00253EAA">
        <w:t>ХМДС» (исполнитель) на выполнение работ по реконструкции действующей сети автомобильных работ общего пользования</w:t>
      </w:r>
      <w:r w:rsidRPr="00714517">
        <w:t xml:space="preserve"> федерального значения на объекте «Реконструкция Подъезда к г. Саранску от автодороги М-5 «Урал» на участке Торбеево-автодорога «Урал» (I пусковой комплекс) км 22+489- км 15+489» в республике Мордовия</w:t>
      </w:r>
      <w:r>
        <w:t>. Стоимость работ по договору 713 000 000,00 руб., срок действия договора – до 15.10.2012 г.</w:t>
      </w:r>
      <w:r w:rsidRPr="00714517">
        <w:t>;</w:t>
      </w:r>
    </w:p>
    <w:p w14:paraId="2F80655C" w14:textId="6EA969D2" w:rsidR="00ED43D2" w:rsidRPr="00714517" w:rsidRDefault="00ED43D2" w:rsidP="00ED43D2">
      <w:pPr>
        <w:pStyle w:val="ConsPlusNormal"/>
        <w:spacing w:before="60" w:after="60"/>
        <w:jc w:val="both"/>
      </w:pPr>
      <w:r w:rsidRPr="00543728">
        <w:rPr>
          <w:b/>
        </w:rPr>
        <w:t xml:space="preserve">стороны сделки: </w:t>
      </w:r>
      <w:r w:rsidRPr="00714517">
        <w:t>ОАО «ДСК «АВТОБАН», ОАО «</w:t>
      </w:r>
      <w:r w:rsidR="00194C64">
        <w:t>ХМДС</w:t>
      </w:r>
      <w:r w:rsidRPr="00714517">
        <w:t>»;</w:t>
      </w:r>
    </w:p>
    <w:p w14:paraId="6BBD3FBA" w14:textId="77777777" w:rsidR="00ED43D2" w:rsidRPr="00714517" w:rsidRDefault="00ED43D2" w:rsidP="00ED43D2">
      <w:pPr>
        <w:pStyle w:val="ConsPlusNormal"/>
        <w:spacing w:before="60" w:after="60"/>
        <w:jc w:val="both"/>
      </w:pPr>
      <w:r w:rsidRPr="001E1128">
        <w:rPr>
          <w:b/>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AD3E4A">
        <w:t>государственн</w:t>
      </w:r>
      <w:r>
        <w:t>ая регистрация</w:t>
      </w:r>
      <w:r w:rsidRPr="00AD3E4A">
        <w:t xml:space="preserve"> и (или) нотариально</w:t>
      </w:r>
      <w:r>
        <w:t>е</w:t>
      </w:r>
      <w:r w:rsidRPr="00AD3E4A">
        <w:t xml:space="preserve"> удостоверени</w:t>
      </w:r>
      <w:r>
        <w:t>е</w:t>
      </w:r>
      <w:r w:rsidRPr="00AD3E4A">
        <w:t xml:space="preserve"> </w:t>
      </w:r>
      <w:r>
        <w:t xml:space="preserve">данной </w:t>
      </w:r>
      <w:r w:rsidRPr="00AD3E4A">
        <w:t>сделки</w:t>
      </w:r>
      <w:r>
        <w:t xml:space="preserve"> не требуется;</w:t>
      </w:r>
    </w:p>
    <w:p w14:paraId="5642C372" w14:textId="2584D1F9" w:rsidR="00ED43D2" w:rsidRPr="00714517" w:rsidRDefault="00ED43D2" w:rsidP="00ED43D2">
      <w:pPr>
        <w:pStyle w:val="ConsPlusNormal"/>
        <w:spacing w:before="60" w:after="60"/>
        <w:jc w:val="both"/>
      </w:pPr>
      <w:r w:rsidRPr="001E1128">
        <w:rPr>
          <w:b/>
        </w:rPr>
        <w:t xml:space="preserve">цена сделки в денежном выражении и в процентах от балансовой стоимости активов </w:t>
      </w:r>
      <w:r w:rsidR="00C3414F">
        <w:rPr>
          <w:b/>
        </w:rPr>
        <w:t>поручителя</w:t>
      </w:r>
      <w:r w:rsidRPr="001E1128">
        <w:rPr>
          <w:b/>
        </w:rPr>
        <w:t xml:space="preserve"> на дату окончания последнего завершенного отчетного периода, предшествующего дате совершения сделки:</w:t>
      </w:r>
      <w:r w:rsidRPr="00041489">
        <w:t xml:space="preserve"> </w:t>
      </w:r>
      <w:r>
        <w:t>713 </w:t>
      </w:r>
      <w:r w:rsidRPr="00714517">
        <w:t>000</w:t>
      </w:r>
      <w:r>
        <w:t> </w:t>
      </w:r>
      <w:r w:rsidRPr="00714517">
        <w:t>000</w:t>
      </w:r>
      <w:r>
        <w:t>,00</w:t>
      </w:r>
      <w:r w:rsidRPr="00714517">
        <w:t xml:space="preserve"> руб</w:t>
      </w:r>
      <w:r>
        <w:t xml:space="preserve">., что составляет </w:t>
      </w:r>
      <w:r w:rsidRPr="00714517">
        <w:t>10,7%</w:t>
      </w:r>
      <w:r w:rsidRPr="00041489">
        <w:t xml:space="preserve"> от балансовой стоимости активов Поручителя по состоянию на 30.0</w:t>
      </w:r>
      <w:r>
        <w:t>9</w:t>
      </w:r>
      <w:r w:rsidRPr="00041489">
        <w:t>.2011 г.;</w:t>
      </w:r>
    </w:p>
    <w:p w14:paraId="5A50D670" w14:textId="77777777" w:rsidR="00ED43D2" w:rsidRDefault="00ED43D2" w:rsidP="00ED43D2">
      <w:pPr>
        <w:pStyle w:val="ConsPlusNormal"/>
        <w:spacing w:before="60" w:after="60"/>
        <w:jc w:val="both"/>
      </w:pPr>
      <w:r w:rsidRPr="00041489">
        <w:rPr>
          <w:b/>
        </w:rPr>
        <w:t>срок исполнения обязательств по сделке, а также сведения об исполнении указанных обязательств:</w:t>
      </w:r>
      <w:r>
        <w:t xml:space="preserve"> 15.10.</w:t>
      </w:r>
      <w:r w:rsidRPr="00714517">
        <w:t xml:space="preserve">2012 г.; обязательства </w:t>
      </w:r>
      <w:r>
        <w:t xml:space="preserve">сторон по сделке </w:t>
      </w:r>
      <w:r w:rsidRPr="00714517">
        <w:t>исполнены</w:t>
      </w:r>
      <w:r>
        <w:t xml:space="preserve"> своевременно и в полном объеме 15.10.2012 г.;</w:t>
      </w:r>
    </w:p>
    <w:p w14:paraId="6A3F6159" w14:textId="77777777" w:rsidR="00ED43D2" w:rsidRPr="00714517" w:rsidRDefault="00ED43D2" w:rsidP="00ED43D2">
      <w:pPr>
        <w:pStyle w:val="ConsPlusNormal"/>
        <w:spacing w:before="60" w:after="60"/>
        <w:jc w:val="both"/>
      </w:pPr>
      <w:r w:rsidRPr="001E1128">
        <w:rPr>
          <w:b/>
        </w:rPr>
        <w:t xml:space="preserve">в случае просрочки в исполнении обязательств со стороны контрагента или поручителя по указанной сделке - причины такой просрочки (если они известны поручителю) и последствия для контрагента или поручителя с указанием штрафных санкций, предусмотренных условиями сделки: </w:t>
      </w:r>
      <w:r w:rsidRPr="00714517">
        <w:t>просрочк</w:t>
      </w:r>
      <w:r>
        <w:t>а отсутствовала;</w:t>
      </w:r>
    </w:p>
    <w:p w14:paraId="1C868B4B" w14:textId="77777777" w:rsidR="00ED43D2" w:rsidRPr="00543728" w:rsidRDefault="00ED43D2" w:rsidP="00ED43D2">
      <w:pPr>
        <w:pStyle w:val="ConsPlusNormal"/>
        <w:spacing w:before="60" w:after="60"/>
        <w:jc w:val="both"/>
        <w:rPr>
          <w:b/>
        </w:rPr>
      </w:pPr>
      <w:r w:rsidRPr="00543728">
        <w:rPr>
          <w:b/>
        </w:rPr>
        <w:t>сведения об одобрении сделки:</w:t>
      </w:r>
    </w:p>
    <w:p w14:paraId="709A8EAA" w14:textId="77777777" w:rsidR="00ED43D2" w:rsidRPr="00714517" w:rsidRDefault="00ED43D2" w:rsidP="00ED43D2">
      <w:pPr>
        <w:pStyle w:val="ConsPlusNormal"/>
        <w:spacing w:before="60" w:after="60"/>
        <w:ind w:left="567"/>
        <w:jc w:val="both"/>
      </w:pPr>
      <w:r w:rsidRPr="00543728">
        <w:rPr>
          <w:b/>
        </w:rPr>
        <w:t xml:space="preserve">категория сделки: </w:t>
      </w:r>
      <w:r w:rsidRPr="00714517">
        <w:t>сделка, в совершении которой имелас</w:t>
      </w:r>
      <w:r>
        <w:t>ь заинтересованность Поручителя;</w:t>
      </w:r>
    </w:p>
    <w:p w14:paraId="74600877" w14:textId="77777777" w:rsidR="00ED43D2" w:rsidRPr="00714517" w:rsidRDefault="00ED43D2" w:rsidP="00ED43D2">
      <w:pPr>
        <w:pStyle w:val="ConsPlusNormal"/>
        <w:spacing w:before="60" w:after="60"/>
        <w:ind w:left="567"/>
        <w:jc w:val="both"/>
      </w:pPr>
      <w:r w:rsidRPr="00543728">
        <w:rPr>
          <w:b/>
        </w:rPr>
        <w:t>орган управления поручителя, принявший решение об одобрении сделки:</w:t>
      </w:r>
      <w:r w:rsidRPr="00714517">
        <w:t xml:space="preserve"> </w:t>
      </w:r>
      <w:r w:rsidRPr="00543728">
        <w:t>сделка была одобрена Советом директоров</w:t>
      </w:r>
      <w:r>
        <w:t xml:space="preserve">. </w:t>
      </w:r>
      <w:r w:rsidRPr="00543728">
        <w:t>Сделка не одобрялась общим собранием акционеров Поручителя в соответствии с п.2 ст.81 Федерального закона «Об акционерных обществах» от 26.12.1995 г. №208-ФЗ, поскольку в совершении сделки были заинтересованы все акционеры Общества</w:t>
      </w:r>
      <w:r>
        <w:t>;</w:t>
      </w:r>
    </w:p>
    <w:p w14:paraId="2331AF0C" w14:textId="77777777" w:rsidR="00ED43D2" w:rsidRPr="00714517" w:rsidRDefault="00ED43D2" w:rsidP="00ED43D2">
      <w:pPr>
        <w:pStyle w:val="ConsPlusNormal"/>
        <w:spacing w:before="60" w:after="60"/>
        <w:ind w:left="567"/>
        <w:jc w:val="both"/>
      </w:pPr>
      <w:r w:rsidRPr="00543728">
        <w:rPr>
          <w:b/>
        </w:rPr>
        <w:t>дата принятия решения об одобрении сделки:</w:t>
      </w:r>
      <w:r w:rsidRPr="00714517">
        <w:t xml:space="preserve"> 03.05.2012 г.</w:t>
      </w:r>
      <w:r>
        <w:t>;</w:t>
      </w:r>
    </w:p>
    <w:p w14:paraId="441535E7" w14:textId="77777777" w:rsidR="00ED43D2" w:rsidRPr="00714517" w:rsidRDefault="00ED43D2" w:rsidP="00ED43D2">
      <w:pPr>
        <w:pStyle w:val="ConsPlusNormal"/>
        <w:spacing w:before="60" w:after="60"/>
        <w:ind w:left="567"/>
        <w:jc w:val="both"/>
      </w:pPr>
      <w:r w:rsidRPr="00543728">
        <w:rPr>
          <w:b/>
        </w:rPr>
        <w:t>дата составления и номер протокола собрания (заседания) уполномоченного органа управления поручителя, на котором принято решение об одобрении сделки:</w:t>
      </w:r>
      <w:r w:rsidRPr="00714517">
        <w:t xml:space="preserve"> </w:t>
      </w:r>
      <w:r w:rsidRPr="00543728">
        <w:t xml:space="preserve">Протокол Совета директоров </w:t>
      </w:r>
      <w:r w:rsidRPr="00714517">
        <w:t>№09юр/ук-2012 от 03.05.2012 г.;</w:t>
      </w:r>
    </w:p>
    <w:p w14:paraId="7CC1B0E3" w14:textId="77777777" w:rsidR="00ED43D2" w:rsidRPr="00714517" w:rsidRDefault="00ED43D2" w:rsidP="00ED43D2">
      <w:pPr>
        <w:pStyle w:val="ConsPlusNormal"/>
        <w:spacing w:before="60" w:after="60"/>
        <w:jc w:val="both"/>
      </w:pPr>
      <w:r w:rsidRPr="00543728">
        <w:rPr>
          <w:b/>
        </w:rPr>
        <w:t>иные сведения о совершенной сделке, указываемые поручителем по собственному усмотрению:</w:t>
      </w:r>
      <w:r w:rsidRPr="00714517">
        <w:t xml:space="preserve"> отсутствуют</w:t>
      </w:r>
      <w:r>
        <w:t>.</w:t>
      </w:r>
    </w:p>
    <w:p w14:paraId="2DABE9BB" w14:textId="77777777" w:rsidR="00ED43D2" w:rsidRDefault="00ED43D2" w:rsidP="00ED43D2">
      <w:pPr>
        <w:pStyle w:val="ConsPlusNormal"/>
        <w:spacing w:before="60" w:after="60"/>
        <w:jc w:val="both"/>
      </w:pPr>
    </w:p>
    <w:p w14:paraId="373268C0" w14:textId="219C9ED6" w:rsidR="00ED43D2" w:rsidRPr="00714517" w:rsidRDefault="00A30779" w:rsidP="00ED43D2">
      <w:pPr>
        <w:pStyle w:val="ConsPlusNormal"/>
        <w:spacing w:before="60" w:after="60"/>
        <w:jc w:val="both"/>
      </w:pPr>
      <w:r>
        <w:rPr>
          <w:b/>
        </w:rPr>
        <w:t>4</w:t>
      </w:r>
      <w:r w:rsidR="00ED43D2" w:rsidRPr="00E856B0">
        <w:rPr>
          <w:b/>
        </w:rPr>
        <w:t>. дата совершения сделки:</w:t>
      </w:r>
      <w:r w:rsidR="00ED43D2" w:rsidRPr="00714517">
        <w:t xml:space="preserve"> 2</w:t>
      </w:r>
      <w:r w:rsidR="00ED43D2">
        <w:t>8</w:t>
      </w:r>
      <w:r w:rsidR="00ED43D2" w:rsidRPr="00714517">
        <w:t>.0</w:t>
      </w:r>
      <w:r w:rsidR="00ED43D2">
        <w:t>2</w:t>
      </w:r>
      <w:r w:rsidR="00ED43D2" w:rsidRPr="00714517">
        <w:t>.2012</w:t>
      </w:r>
      <w:r w:rsidR="00ED43D2">
        <w:t xml:space="preserve"> </w:t>
      </w:r>
      <w:r w:rsidR="00ED43D2" w:rsidRPr="00714517">
        <w:t>г.</w:t>
      </w:r>
      <w:r w:rsidR="00ED43D2">
        <w:t>;</w:t>
      </w:r>
    </w:p>
    <w:p w14:paraId="23E961F9" w14:textId="10EDBD08" w:rsidR="00ED43D2" w:rsidRPr="00714517" w:rsidRDefault="00ED43D2" w:rsidP="00ED43D2">
      <w:pPr>
        <w:pStyle w:val="ConsPlusNormal"/>
        <w:spacing w:before="60" w:after="60"/>
        <w:jc w:val="both"/>
      </w:pPr>
      <w:r w:rsidRPr="00890035">
        <w:rPr>
          <w:b/>
        </w:rPr>
        <w:t>предмет и иные существенные условия сделки:</w:t>
      </w:r>
      <w:r w:rsidRPr="00714517">
        <w:t xml:space="preserve"> </w:t>
      </w:r>
      <w:r>
        <w:t>заключение</w:t>
      </w:r>
      <w:r w:rsidRPr="00714517">
        <w:t xml:space="preserve"> </w:t>
      </w:r>
      <w:r>
        <w:t>ОАО «ДСК «АВТОБАН» (заемщик) с</w:t>
      </w:r>
      <w:r w:rsidRPr="00714517">
        <w:t xml:space="preserve"> ОАО «Сбербанк России» Сургутское отделение № 5940</w:t>
      </w:r>
      <w:r w:rsidRPr="008A007D">
        <w:t xml:space="preserve"> </w:t>
      </w:r>
      <w:r>
        <w:t>(кредитор) д</w:t>
      </w:r>
      <w:r w:rsidRPr="008A007D">
        <w:t>оговор</w:t>
      </w:r>
      <w:r>
        <w:t>а</w:t>
      </w:r>
      <w:r w:rsidRPr="008A007D">
        <w:t xml:space="preserve"> долгосрочного кредита </w:t>
      </w:r>
      <w:r w:rsidRPr="00890035">
        <w:t>№12-011-11 от 28.02.2012 г.</w:t>
      </w:r>
      <w:r w:rsidRPr="00714517">
        <w:t xml:space="preserve"> </w:t>
      </w:r>
      <w:r w:rsidRPr="00B003D7">
        <w:t>Кредит представлял собой возобновляемую кредитную линию для осуществления текущей и финансовой деятельн</w:t>
      </w:r>
      <w:r>
        <w:t>ости Поручителя в сумме лимита 700 </w:t>
      </w:r>
      <w:r w:rsidRPr="00B003D7">
        <w:t>000</w:t>
      </w:r>
      <w:r>
        <w:t> </w:t>
      </w:r>
      <w:r w:rsidRPr="00B003D7">
        <w:t>000</w:t>
      </w:r>
      <w:r>
        <w:t>,00</w:t>
      </w:r>
      <w:r w:rsidRPr="00B003D7">
        <w:t xml:space="preserve"> руб.</w:t>
      </w:r>
      <w:r>
        <w:t xml:space="preserve"> Срок</w:t>
      </w:r>
      <w:r w:rsidRPr="00714517">
        <w:t xml:space="preserve"> действия лимита </w:t>
      </w:r>
      <w:r>
        <w:t>до 27</w:t>
      </w:r>
      <w:r w:rsidRPr="00714517">
        <w:t>.0</w:t>
      </w:r>
      <w:r>
        <w:t>2</w:t>
      </w:r>
      <w:r w:rsidRPr="00714517">
        <w:t>.</w:t>
      </w:r>
      <w:r>
        <w:t>20</w:t>
      </w:r>
      <w:r w:rsidRPr="00714517">
        <w:t>1</w:t>
      </w:r>
      <w:r>
        <w:t>5 г., процентная ставка по кредиту – 11,30% годовых</w:t>
      </w:r>
      <w:r w:rsidRPr="00714517">
        <w:t>;</w:t>
      </w:r>
    </w:p>
    <w:p w14:paraId="4B60473A" w14:textId="77777777" w:rsidR="00ED43D2" w:rsidRPr="00714517" w:rsidRDefault="00ED43D2" w:rsidP="00ED43D2">
      <w:pPr>
        <w:pStyle w:val="ConsPlusNormal"/>
        <w:spacing w:before="60" w:after="60"/>
        <w:jc w:val="both"/>
      </w:pPr>
      <w:r w:rsidRPr="00890035">
        <w:rPr>
          <w:b/>
        </w:rPr>
        <w:t xml:space="preserve">стороны сделки: </w:t>
      </w:r>
      <w:r>
        <w:t>ОАО «ДСК «АВТОБАН»</w:t>
      </w:r>
      <w:r w:rsidRPr="00714517">
        <w:t>, ОАО «Сбербанк России» Сургутское отделение № 5940</w:t>
      </w:r>
      <w:r>
        <w:t>;</w:t>
      </w:r>
    </w:p>
    <w:p w14:paraId="479957A2" w14:textId="77777777" w:rsidR="00ED43D2" w:rsidRPr="00714517" w:rsidRDefault="00ED43D2" w:rsidP="00ED43D2">
      <w:pPr>
        <w:pStyle w:val="ConsPlusNormal"/>
        <w:spacing w:before="60" w:after="60"/>
        <w:jc w:val="both"/>
      </w:pPr>
      <w:r w:rsidRPr="001E1128">
        <w:rPr>
          <w:b/>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AD3E4A">
        <w:t>государственн</w:t>
      </w:r>
      <w:r>
        <w:t>ая регистрация</w:t>
      </w:r>
      <w:r w:rsidRPr="00AD3E4A">
        <w:t xml:space="preserve"> и (или) нотариально</w:t>
      </w:r>
      <w:r>
        <w:t>е</w:t>
      </w:r>
      <w:r w:rsidRPr="00AD3E4A">
        <w:t xml:space="preserve"> удостоверени</w:t>
      </w:r>
      <w:r>
        <w:t>е</w:t>
      </w:r>
      <w:r w:rsidRPr="00AD3E4A">
        <w:t xml:space="preserve"> </w:t>
      </w:r>
      <w:r>
        <w:t xml:space="preserve">данной </w:t>
      </w:r>
      <w:r w:rsidRPr="00AD3E4A">
        <w:t>сделки</w:t>
      </w:r>
      <w:r>
        <w:t xml:space="preserve"> не требуется;</w:t>
      </w:r>
    </w:p>
    <w:p w14:paraId="60C3BA57" w14:textId="5DE6B587" w:rsidR="00ED43D2" w:rsidRPr="00714517" w:rsidRDefault="00ED43D2" w:rsidP="00ED43D2">
      <w:pPr>
        <w:pStyle w:val="ConsPlusNormal"/>
        <w:spacing w:before="60" w:after="60"/>
        <w:jc w:val="both"/>
      </w:pPr>
      <w:r w:rsidRPr="001E1128">
        <w:rPr>
          <w:b/>
        </w:rPr>
        <w:t xml:space="preserve">цена сделки в денежном выражении и в процентах от балансовой стоимости активов </w:t>
      </w:r>
      <w:r w:rsidR="00C3414F">
        <w:rPr>
          <w:b/>
        </w:rPr>
        <w:t>поручителя</w:t>
      </w:r>
      <w:r w:rsidRPr="001E1128">
        <w:rPr>
          <w:b/>
        </w:rPr>
        <w:t xml:space="preserve"> на дату окончания последнего завершенного отчетного периода, предшествующего дате совершения сделки:</w:t>
      </w:r>
      <w:r w:rsidRPr="00041489">
        <w:t xml:space="preserve"> </w:t>
      </w:r>
      <w:r w:rsidRPr="00714517">
        <w:t>7</w:t>
      </w:r>
      <w:r>
        <w:t>00 0</w:t>
      </w:r>
      <w:r w:rsidRPr="00714517">
        <w:t>00</w:t>
      </w:r>
      <w:r>
        <w:t> </w:t>
      </w:r>
      <w:r w:rsidRPr="00714517">
        <w:t>000,00 руб.</w:t>
      </w:r>
      <w:r>
        <w:t xml:space="preserve"> плюс проценты, уплачиваемые заемщиком кредитору, что составляет более 8,9% </w:t>
      </w:r>
      <w:r w:rsidRPr="00041489">
        <w:t>от балансовой стоимости активов Поручителя по состоянию на 3</w:t>
      </w:r>
      <w:r>
        <w:t>1.12</w:t>
      </w:r>
      <w:r w:rsidRPr="00041489">
        <w:t>.2011 г.;</w:t>
      </w:r>
    </w:p>
    <w:p w14:paraId="4FD0894D" w14:textId="77777777" w:rsidR="00ED43D2" w:rsidRPr="00714517" w:rsidRDefault="00ED43D2" w:rsidP="00ED43D2">
      <w:pPr>
        <w:pStyle w:val="ConsPlusNormal"/>
        <w:spacing w:before="60" w:after="60"/>
        <w:jc w:val="both"/>
      </w:pPr>
      <w:r w:rsidRPr="00890035">
        <w:rPr>
          <w:b/>
        </w:rPr>
        <w:t>срок исполнения обязательств по сделке, а также сведения об исполнении указанных обязательств:</w:t>
      </w:r>
      <w:r w:rsidRPr="00714517">
        <w:t xml:space="preserve"> </w:t>
      </w:r>
      <w:r>
        <w:t>срок действия кредитного лимита</w:t>
      </w:r>
      <w:r w:rsidRPr="00714517">
        <w:t xml:space="preserve"> </w:t>
      </w:r>
      <w:r>
        <w:t>до 27.02.2015 г.;</w:t>
      </w:r>
      <w:r w:rsidRPr="00714517">
        <w:t xml:space="preserve"> </w:t>
      </w:r>
      <w:r w:rsidRPr="00EC2946">
        <w:t xml:space="preserve">обязательства сторон по </w:t>
      </w:r>
      <w:r>
        <w:t>сделке</w:t>
      </w:r>
      <w:r w:rsidRPr="00EC2946">
        <w:t xml:space="preserve"> исполнены в полном объеме</w:t>
      </w:r>
      <w:r>
        <w:t xml:space="preserve"> 16.02.2015 г.;</w:t>
      </w:r>
    </w:p>
    <w:p w14:paraId="0E3025D1" w14:textId="77777777" w:rsidR="00ED43D2" w:rsidRPr="00714517" w:rsidRDefault="00ED43D2" w:rsidP="00ED43D2">
      <w:pPr>
        <w:pStyle w:val="ConsPlusNormal"/>
        <w:spacing w:before="60" w:after="60"/>
        <w:jc w:val="both"/>
      </w:pPr>
      <w:r w:rsidRPr="001E1128">
        <w:rPr>
          <w:b/>
        </w:rPr>
        <w:t xml:space="preserve">в случае просрочки в исполнении обязательств со стороны контрагента или поручителя по указанной сделке - причины такой просрочки (если они известны поручителю) и последствия для контрагента или поручителя с указанием штрафных санкций, предусмотренных условиями сделки: </w:t>
      </w:r>
      <w:r w:rsidRPr="00714517">
        <w:t>просрочк</w:t>
      </w:r>
      <w:r>
        <w:t>а отсутствовала;</w:t>
      </w:r>
    </w:p>
    <w:p w14:paraId="68278A68" w14:textId="77777777" w:rsidR="00ED43D2" w:rsidRPr="00543728" w:rsidRDefault="00ED43D2" w:rsidP="00ED43D2">
      <w:pPr>
        <w:pStyle w:val="ConsPlusNormal"/>
        <w:spacing w:before="60" w:after="60"/>
        <w:jc w:val="both"/>
        <w:rPr>
          <w:b/>
        </w:rPr>
      </w:pPr>
      <w:r w:rsidRPr="00543728">
        <w:rPr>
          <w:b/>
        </w:rPr>
        <w:t>сведения об одобрении сделки:</w:t>
      </w:r>
    </w:p>
    <w:p w14:paraId="4FF59C8F" w14:textId="77777777" w:rsidR="00ED43D2" w:rsidRPr="00714517" w:rsidRDefault="00ED43D2" w:rsidP="00ED43D2">
      <w:pPr>
        <w:pStyle w:val="ConsPlusNormal"/>
        <w:spacing w:before="60" w:after="60"/>
        <w:ind w:left="567"/>
        <w:jc w:val="both"/>
      </w:pPr>
      <w:r w:rsidRPr="00EC2946">
        <w:rPr>
          <w:b/>
        </w:rPr>
        <w:t>категория сделки</w:t>
      </w:r>
      <w:r>
        <w:rPr>
          <w:b/>
        </w:rPr>
        <w:t xml:space="preserve">: </w:t>
      </w:r>
      <w:r w:rsidRPr="00714517">
        <w:t>крупная сделка (</w:t>
      </w:r>
      <w:r>
        <w:t>в совокупности с несколькими взаимосвязанными сделками);</w:t>
      </w:r>
    </w:p>
    <w:p w14:paraId="1C83FF8E" w14:textId="77777777" w:rsidR="00ED43D2" w:rsidRPr="00714517" w:rsidRDefault="00ED43D2" w:rsidP="00ED43D2">
      <w:pPr>
        <w:pStyle w:val="ConsPlusNormal"/>
        <w:spacing w:before="60" w:after="60"/>
        <w:ind w:left="567"/>
        <w:jc w:val="both"/>
      </w:pPr>
      <w:r w:rsidRPr="00EC2946">
        <w:rPr>
          <w:b/>
        </w:rPr>
        <w:t xml:space="preserve">орган управления поручителя, принявший решение об одобрении сделки: </w:t>
      </w:r>
      <w:r>
        <w:t xml:space="preserve">сделка в совокупности с несколькими взаимосвязанными сделками одобрена </w:t>
      </w:r>
      <w:r w:rsidRPr="00714517">
        <w:t>Совет</w:t>
      </w:r>
      <w:r>
        <w:t>ом</w:t>
      </w:r>
      <w:r w:rsidRPr="00714517">
        <w:t xml:space="preserve"> директоров</w:t>
      </w:r>
      <w:r>
        <w:t xml:space="preserve"> Поручителя;</w:t>
      </w:r>
    </w:p>
    <w:p w14:paraId="0EEFA9C1" w14:textId="77777777" w:rsidR="00ED43D2" w:rsidRPr="00714517" w:rsidRDefault="00ED43D2" w:rsidP="00ED43D2">
      <w:pPr>
        <w:pStyle w:val="ConsPlusNormal"/>
        <w:spacing w:before="60" w:after="60"/>
        <w:ind w:left="567"/>
        <w:jc w:val="both"/>
      </w:pPr>
      <w:r w:rsidRPr="00574976">
        <w:rPr>
          <w:b/>
        </w:rPr>
        <w:t>дата принятия решения об одобрении сделки:</w:t>
      </w:r>
      <w:r w:rsidRPr="00714517">
        <w:t xml:space="preserve"> </w:t>
      </w:r>
      <w:r>
        <w:t>24.02.2012 г.;</w:t>
      </w:r>
    </w:p>
    <w:p w14:paraId="1B500950" w14:textId="77777777" w:rsidR="00ED43D2" w:rsidRPr="00714517" w:rsidRDefault="00ED43D2" w:rsidP="00ED43D2">
      <w:pPr>
        <w:pStyle w:val="ConsPlusNormal"/>
        <w:spacing w:before="60" w:after="60"/>
        <w:ind w:left="567"/>
        <w:jc w:val="both"/>
      </w:pPr>
      <w:r w:rsidRPr="00EC2946">
        <w:rPr>
          <w:b/>
        </w:rPr>
        <w:t>дата составления и номер протокола собрания (заседания) уполномоченного органа управления поручителя, на котором принято решение об одобрении сделки:</w:t>
      </w:r>
      <w:r w:rsidRPr="00714517">
        <w:t xml:space="preserve"> Протокол Совет</w:t>
      </w:r>
      <w:r>
        <w:t>а</w:t>
      </w:r>
      <w:r w:rsidRPr="00714517">
        <w:t xml:space="preserve"> директоров</w:t>
      </w:r>
      <w:r>
        <w:t xml:space="preserve"> </w:t>
      </w:r>
      <w:r w:rsidRPr="00714517">
        <w:t>№03юр/ук-2012 от 24.02.2012 г.</w:t>
      </w:r>
    </w:p>
    <w:p w14:paraId="6881FE61" w14:textId="77777777" w:rsidR="00ED43D2" w:rsidRPr="00714517" w:rsidRDefault="00ED43D2" w:rsidP="00ED43D2">
      <w:pPr>
        <w:pStyle w:val="ConsPlusNormal"/>
        <w:spacing w:before="60" w:after="60"/>
        <w:jc w:val="both"/>
      </w:pPr>
      <w:r w:rsidRPr="00EC2946">
        <w:rPr>
          <w:b/>
        </w:rPr>
        <w:t>иные сведения о совершенной сделке, указываемые поручителем по собственному усмотрению:</w:t>
      </w:r>
      <w:r w:rsidRPr="00714517">
        <w:t xml:space="preserve"> отсутствуют</w:t>
      </w:r>
      <w:r>
        <w:t>.</w:t>
      </w:r>
    </w:p>
    <w:p w14:paraId="5E08B18B" w14:textId="77777777" w:rsidR="00ED43D2" w:rsidRDefault="00ED43D2" w:rsidP="00ED43D2">
      <w:pPr>
        <w:pStyle w:val="ConsPlusNormal"/>
        <w:spacing w:before="60" w:after="60"/>
        <w:jc w:val="both"/>
      </w:pPr>
    </w:p>
    <w:p w14:paraId="0E900754" w14:textId="10862B72" w:rsidR="00ED43D2" w:rsidRPr="00714517" w:rsidRDefault="00A30779" w:rsidP="00ED43D2">
      <w:pPr>
        <w:pStyle w:val="ConsPlusNormal"/>
        <w:spacing w:before="60" w:after="60"/>
        <w:jc w:val="both"/>
      </w:pPr>
      <w:r>
        <w:rPr>
          <w:b/>
        </w:rPr>
        <w:t>5</w:t>
      </w:r>
      <w:r w:rsidR="00ED43D2" w:rsidRPr="00E856B0">
        <w:rPr>
          <w:b/>
        </w:rPr>
        <w:t>. дата совершения сделки:</w:t>
      </w:r>
      <w:r w:rsidR="00ED43D2" w:rsidRPr="00714517">
        <w:t xml:space="preserve"> </w:t>
      </w:r>
      <w:r w:rsidR="00ED43D2">
        <w:t>30</w:t>
      </w:r>
      <w:r w:rsidR="00ED43D2" w:rsidRPr="00714517">
        <w:t>.0</w:t>
      </w:r>
      <w:r w:rsidR="00ED43D2">
        <w:t>3</w:t>
      </w:r>
      <w:r w:rsidR="00ED43D2" w:rsidRPr="00714517">
        <w:t>.2012</w:t>
      </w:r>
      <w:r w:rsidR="00ED43D2">
        <w:t xml:space="preserve"> </w:t>
      </w:r>
      <w:r w:rsidR="00ED43D2" w:rsidRPr="00714517">
        <w:t>г.</w:t>
      </w:r>
      <w:r w:rsidR="00ED43D2">
        <w:t>;</w:t>
      </w:r>
    </w:p>
    <w:p w14:paraId="4675CF39" w14:textId="77777777" w:rsidR="00ED43D2" w:rsidRPr="00714517" w:rsidRDefault="00ED43D2" w:rsidP="00ED43D2">
      <w:pPr>
        <w:pStyle w:val="ConsPlusNormal"/>
        <w:spacing w:before="60" w:after="60"/>
        <w:jc w:val="both"/>
      </w:pPr>
      <w:r w:rsidRPr="00890035">
        <w:rPr>
          <w:b/>
        </w:rPr>
        <w:t>предмет и иные существенные условия сделки:</w:t>
      </w:r>
      <w:r w:rsidRPr="00714517">
        <w:t xml:space="preserve"> </w:t>
      </w:r>
      <w:r>
        <w:t>заключение</w:t>
      </w:r>
      <w:r w:rsidRPr="00714517">
        <w:t xml:space="preserve"> </w:t>
      </w:r>
      <w:r>
        <w:t>ОАО «ДСК «АВТОБАН» (заемщик) с</w:t>
      </w:r>
      <w:r w:rsidRPr="00714517">
        <w:t xml:space="preserve"> ОАО </w:t>
      </w:r>
      <w:r w:rsidRPr="008962B0">
        <w:t>«ТрансКредитБан</w:t>
      </w:r>
      <w:r>
        <w:t>к»</w:t>
      </w:r>
      <w:r w:rsidRPr="008962B0">
        <w:t xml:space="preserve"> </w:t>
      </w:r>
      <w:r>
        <w:t>(кредитор) д</w:t>
      </w:r>
      <w:r w:rsidRPr="008A007D">
        <w:t>оговор</w:t>
      </w:r>
      <w:r>
        <w:t>а</w:t>
      </w:r>
      <w:r w:rsidRPr="008A007D">
        <w:t xml:space="preserve"> долгосрочного кредита </w:t>
      </w:r>
      <w:r w:rsidRPr="008962B0">
        <w:t>№ К2600/12-0151ЛЗ/Д000 от 30.03.2012 г.</w:t>
      </w:r>
      <w:r w:rsidRPr="00714517">
        <w:t xml:space="preserve"> </w:t>
      </w:r>
      <w:r w:rsidRPr="00B003D7">
        <w:t>Кредит представлял собой возобновляемую кредитную линию для осуществления текущей и финансовой деятельн</w:t>
      </w:r>
      <w:r>
        <w:t>ости Поручителя в сумме кредитного лимита 1 0</w:t>
      </w:r>
      <w:r w:rsidRPr="00B003D7">
        <w:t>00</w:t>
      </w:r>
      <w:r>
        <w:t> </w:t>
      </w:r>
      <w:r w:rsidRPr="00B003D7">
        <w:t>000</w:t>
      </w:r>
      <w:r>
        <w:t> </w:t>
      </w:r>
      <w:r w:rsidRPr="00B003D7">
        <w:t>000</w:t>
      </w:r>
      <w:r>
        <w:t>,00</w:t>
      </w:r>
      <w:r w:rsidRPr="00B003D7">
        <w:t xml:space="preserve"> руб</w:t>
      </w:r>
      <w:r>
        <w:t>. Срок</w:t>
      </w:r>
      <w:r w:rsidRPr="00714517">
        <w:t xml:space="preserve"> действия лимита </w:t>
      </w:r>
      <w:r>
        <w:t>до</w:t>
      </w:r>
      <w:r w:rsidRPr="00714517">
        <w:t xml:space="preserve"> </w:t>
      </w:r>
      <w:r>
        <w:t>29.03.2013 г., процентная ставка по кредиту 9,00% годовых</w:t>
      </w:r>
      <w:r w:rsidRPr="00714517">
        <w:t>;</w:t>
      </w:r>
    </w:p>
    <w:p w14:paraId="309B8FE8" w14:textId="77777777" w:rsidR="00ED43D2" w:rsidRPr="00714517" w:rsidRDefault="00ED43D2" w:rsidP="00ED43D2">
      <w:pPr>
        <w:pStyle w:val="ConsPlusNormal"/>
        <w:spacing w:before="60" w:after="60"/>
        <w:jc w:val="both"/>
      </w:pPr>
      <w:r w:rsidRPr="00890035">
        <w:rPr>
          <w:b/>
        </w:rPr>
        <w:t xml:space="preserve">стороны сделки: </w:t>
      </w:r>
      <w:r>
        <w:t>ОАО «ДСК «АВТОБАН»</w:t>
      </w:r>
      <w:r w:rsidRPr="00714517">
        <w:t xml:space="preserve">, ОАО </w:t>
      </w:r>
      <w:r w:rsidRPr="008962B0">
        <w:t>«ТрансКредитБан</w:t>
      </w:r>
      <w:r>
        <w:t>к»;</w:t>
      </w:r>
    </w:p>
    <w:p w14:paraId="5AEC74B9" w14:textId="77777777" w:rsidR="00ED43D2" w:rsidRPr="00714517" w:rsidRDefault="00ED43D2" w:rsidP="00ED43D2">
      <w:pPr>
        <w:pStyle w:val="ConsPlusNormal"/>
        <w:spacing w:before="60" w:after="60"/>
        <w:jc w:val="both"/>
      </w:pPr>
      <w:r w:rsidRPr="001E1128">
        <w:rPr>
          <w:b/>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AD3E4A">
        <w:t>государственн</w:t>
      </w:r>
      <w:r>
        <w:t>ая регистрация</w:t>
      </w:r>
      <w:r w:rsidRPr="00AD3E4A">
        <w:t xml:space="preserve"> и (или) нотариально</w:t>
      </w:r>
      <w:r>
        <w:t>е</w:t>
      </w:r>
      <w:r w:rsidRPr="00AD3E4A">
        <w:t xml:space="preserve"> удостоверени</w:t>
      </w:r>
      <w:r>
        <w:t>е</w:t>
      </w:r>
      <w:r w:rsidRPr="00AD3E4A">
        <w:t xml:space="preserve"> </w:t>
      </w:r>
      <w:r>
        <w:t xml:space="preserve">данной </w:t>
      </w:r>
      <w:r w:rsidRPr="00AD3E4A">
        <w:t>сделки</w:t>
      </w:r>
      <w:r>
        <w:t xml:space="preserve"> не требуется;</w:t>
      </w:r>
    </w:p>
    <w:p w14:paraId="3C46B4F3" w14:textId="7782D5AF" w:rsidR="00ED43D2" w:rsidRPr="00714517" w:rsidRDefault="00ED43D2" w:rsidP="00ED43D2">
      <w:pPr>
        <w:pStyle w:val="ConsPlusNormal"/>
        <w:spacing w:before="60" w:after="60"/>
        <w:jc w:val="both"/>
      </w:pPr>
      <w:r w:rsidRPr="001E1128">
        <w:rPr>
          <w:b/>
        </w:rPr>
        <w:t xml:space="preserve">цена сделки в денежном выражении и в процентах от балансовой стоимости активов </w:t>
      </w:r>
      <w:r w:rsidR="00C3414F">
        <w:rPr>
          <w:b/>
        </w:rPr>
        <w:t>поручителя</w:t>
      </w:r>
      <w:r w:rsidRPr="001E1128">
        <w:rPr>
          <w:b/>
        </w:rPr>
        <w:t xml:space="preserve"> на дату окончания последнего завершенного отчетного периода, предшествующего дате совершения сделки:</w:t>
      </w:r>
      <w:r w:rsidRPr="00041489">
        <w:t xml:space="preserve"> </w:t>
      </w:r>
      <w:r>
        <w:t>1 000 0</w:t>
      </w:r>
      <w:r w:rsidRPr="00714517">
        <w:t>00</w:t>
      </w:r>
      <w:r>
        <w:t> </w:t>
      </w:r>
      <w:r w:rsidRPr="00714517">
        <w:t>000,00 руб.</w:t>
      </w:r>
      <w:r>
        <w:t xml:space="preserve"> плюс проценты, уплачиваемые заемщиком кредитору, что составляет более 12,8% </w:t>
      </w:r>
      <w:r w:rsidRPr="00041489">
        <w:t>от балансовой стоимости активов Поручителя по состоянию на 3</w:t>
      </w:r>
      <w:r>
        <w:t>1.12</w:t>
      </w:r>
      <w:r w:rsidRPr="00041489">
        <w:t>.2011 г.;</w:t>
      </w:r>
    </w:p>
    <w:p w14:paraId="7F989CA6" w14:textId="77777777" w:rsidR="00ED43D2" w:rsidRPr="00714517" w:rsidRDefault="00ED43D2" w:rsidP="00ED43D2">
      <w:pPr>
        <w:pStyle w:val="ConsPlusNormal"/>
        <w:spacing w:before="60" w:after="60"/>
        <w:jc w:val="both"/>
      </w:pPr>
      <w:r w:rsidRPr="00890035">
        <w:rPr>
          <w:b/>
        </w:rPr>
        <w:t>срок исполнения обязательств по сделке, а также сведения об исполнении указанных обязательств:</w:t>
      </w:r>
      <w:r w:rsidRPr="00714517">
        <w:t xml:space="preserve"> </w:t>
      </w:r>
      <w:r>
        <w:t>срок действия кредитного лимита</w:t>
      </w:r>
      <w:r w:rsidRPr="00714517">
        <w:t xml:space="preserve"> </w:t>
      </w:r>
      <w:r>
        <w:t>до 29.03.2013 г.;</w:t>
      </w:r>
      <w:r w:rsidRPr="00714517">
        <w:t xml:space="preserve"> </w:t>
      </w:r>
      <w:r w:rsidRPr="00EC2946">
        <w:t xml:space="preserve">обязательства сторон по </w:t>
      </w:r>
      <w:r>
        <w:t>сделке</w:t>
      </w:r>
      <w:r w:rsidRPr="00EC2946">
        <w:t xml:space="preserve"> исполнены </w:t>
      </w:r>
      <w:r>
        <w:t xml:space="preserve">своевременно и </w:t>
      </w:r>
      <w:r w:rsidRPr="00EC2946">
        <w:t>в полном объеме</w:t>
      </w:r>
      <w:r>
        <w:t xml:space="preserve"> 29.03.2013 г.;</w:t>
      </w:r>
    </w:p>
    <w:p w14:paraId="1CBE8C5C" w14:textId="77777777" w:rsidR="00ED43D2" w:rsidRPr="00714517" w:rsidRDefault="00ED43D2" w:rsidP="00ED43D2">
      <w:pPr>
        <w:pStyle w:val="ConsPlusNormal"/>
        <w:spacing w:before="60" w:after="60"/>
        <w:jc w:val="both"/>
      </w:pPr>
      <w:r w:rsidRPr="001E1128">
        <w:rPr>
          <w:b/>
        </w:rPr>
        <w:t xml:space="preserve">в случае просрочки в исполнении обязательств со стороны контрагента или поручителя по указанной сделке - причины такой просрочки (если они известны поручителю) и последствия для контрагента или поручителя с указанием штрафных санкций, предусмотренных условиями сделки: </w:t>
      </w:r>
      <w:r w:rsidRPr="00714517">
        <w:t>просрочк</w:t>
      </w:r>
      <w:r>
        <w:t>а отсутствовала;</w:t>
      </w:r>
    </w:p>
    <w:p w14:paraId="551B693B" w14:textId="77777777" w:rsidR="00ED43D2" w:rsidRPr="00543728" w:rsidRDefault="00ED43D2" w:rsidP="00ED43D2">
      <w:pPr>
        <w:pStyle w:val="ConsPlusNormal"/>
        <w:spacing w:before="60" w:after="60"/>
        <w:jc w:val="both"/>
        <w:rPr>
          <w:b/>
        </w:rPr>
      </w:pPr>
      <w:r w:rsidRPr="00543728">
        <w:rPr>
          <w:b/>
        </w:rPr>
        <w:t>сведения об одобрении сделки:</w:t>
      </w:r>
    </w:p>
    <w:p w14:paraId="17A0E509" w14:textId="77777777" w:rsidR="00ED43D2" w:rsidRPr="00714517" w:rsidRDefault="00ED43D2" w:rsidP="00ED43D2">
      <w:pPr>
        <w:pStyle w:val="ConsPlusNormal"/>
        <w:spacing w:before="60" w:after="60"/>
        <w:ind w:left="567"/>
        <w:jc w:val="both"/>
      </w:pPr>
      <w:r w:rsidRPr="00EC2946">
        <w:rPr>
          <w:b/>
        </w:rPr>
        <w:t>категория сделки</w:t>
      </w:r>
      <w:r>
        <w:rPr>
          <w:b/>
        </w:rPr>
        <w:t xml:space="preserve">: </w:t>
      </w:r>
      <w:r w:rsidRPr="00714517">
        <w:t>крупная сделка (</w:t>
      </w:r>
      <w:r>
        <w:t>в совокупности с несколькими взаимосвязанными сделками);</w:t>
      </w:r>
    </w:p>
    <w:p w14:paraId="127F53A1" w14:textId="77777777" w:rsidR="00ED43D2" w:rsidRPr="00714517" w:rsidRDefault="00ED43D2" w:rsidP="00ED43D2">
      <w:pPr>
        <w:pStyle w:val="ConsPlusNormal"/>
        <w:spacing w:before="60" w:after="60"/>
        <w:ind w:left="567"/>
        <w:jc w:val="both"/>
      </w:pPr>
      <w:r w:rsidRPr="00EC2946">
        <w:rPr>
          <w:b/>
        </w:rPr>
        <w:t xml:space="preserve">орган управления поручителя, принявший решение об одобрении сделки: </w:t>
      </w:r>
      <w:r>
        <w:t xml:space="preserve">сделка в совокупности с несколькими взаимосвязанными сделками одобрена </w:t>
      </w:r>
      <w:r w:rsidRPr="00714517">
        <w:t>Совет</w:t>
      </w:r>
      <w:r>
        <w:t>ом</w:t>
      </w:r>
      <w:r w:rsidRPr="00714517">
        <w:t xml:space="preserve"> директоров</w:t>
      </w:r>
      <w:r>
        <w:t xml:space="preserve"> Поручителя;</w:t>
      </w:r>
    </w:p>
    <w:p w14:paraId="39B7F44C" w14:textId="77777777" w:rsidR="00ED43D2" w:rsidRPr="00714517" w:rsidRDefault="00ED43D2" w:rsidP="00ED43D2">
      <w:pPr>
        <w:pStyle w:val="ConsPlusNormal"/>
        <w:spacing w:before="60" w:after="60"/>
        <w:ind w:left="567"/>
        <w:jc w:val="both"/>
      </w:pPr>
      <w:r w:rsidRPr="00574976">
        <w:rPr>
          <w:b/>
        </w:rPr>
        <w:t>дата принятия решения об одобрении сделки:</w:t>
      </w:r>
      <w:r w:rsidRPr="00714517">
        <w:t xml:space="preserve"> </w:t>
      </w:r>
      <w:r>
        <w:t>21.01.2013 г.;</w:t>
      </w:r>
    </w:p>
    <w:p w14:paraId="6123D2E9" w14:textId="77777777" w:rsidR="00ED43D2" w:rsidRPr="00714517" w:rsidRDefault="00ED43D2" w:rsidP="00ED43D2">
      <w:pPr>
        <w:pStyle w:val="ConsPlusNormal"/>
        <w:spacing w:before="60" w:after="60"/>
        <w:ind w:left="567"/>
        <w:jc w:val="both"/>
      </w:pPr>
      <w:r w:rsidRPr="00EC2946">
        <w:rPr>
          <w:b/>
        </w:rPr>
        <w:t>дата составления и номер протокола собрания (заседания) уполномоченного органа управления поручителя, на котором принято решение об одобрении сделки:</w:t>
      </w:r>
      <w:r w:rsidRPr="00714517">
        <w:t xml:space="preserve"> Протокол</w:t>
      </w:r>
      <w:r>
        <w:t xml:space="preserve"> Совета директоров</w:t>
      </w:r>
      <w:r w:rsidRPr="00714517">
        <w:t xml:space="preserve"> №01/ук-2013 от 23.01.2013</w:t>
      </w:r>
      <w:r>
        <w:t xml:space="preserve"> </w:t>
      </w:r>
      <w:r w:rsidRPr="00714517">
        <w:t>г</w:t>
      </w:r>
      <w:r>
        <w:t>.;</w:t>
      </w:r>
    </w:p>
    <w:p w14:paraId="365F238A" w14:textId="77777777" w:rsidR="00ED43D2" w:rsidRPr="00714517" w:rsidRDefault="00ED43D2" w:rsidP="00ED43D2">
      <w:pPr>
        <w:pStyle w:val="ConsPlusNormal"/>
        <w:spacing w:before="60" w:after="60"/>
        <w:jc w:val="both"/>
      </w:pPr>
      <w:r w:rsidRPr="00EC2946">
        <w:rPr>
          <w:b/>
        </w:rPr>
        <w:t>иные сведения о совершенной сделке, указываемые поручителем по собственному усмотрению:</w:t>
      </w:r>
      <w:r w:rsidRPr="00714517">
        <w:t xml:space="preserve"> отсутствуют</w:t>
      </w:r>
      <w:r>
        <w:t>.</w:t>
      </w:r>
    </w:p>
    <w:p w14:paraId="7AE33860" w14:textId="77777777" w:rsidR="00ED43D2" w:rsidRDefault="00ED43D2" w:rsidP="00ED43D2">
      <w:pPr>
        <w:pStyle w:val="ConsPlusNormal"/>
        <w:spacing w:before="60" w:after="60"/>
        <w:jc w:val="both"/>
      </w:pPr>
    </w:p>
    <w:p w14:paraId="79F6B382" w14:textId="063D74A2" w:rsidR="00ED43D2" w:rsidRPr="00714517" w:rsidRDefault="00A30779" w:rsidP="00ED43D2">
      <w:pPr>
        <w:pStyle w:val="ConsPlusNormal"/>
        <w:spacing w:before="60" w:after="60"/>
        <w:jc w:val="both"/>
      </w:pPr>
      <w:r>
        <w:rPr>
          <w:b/>
        </w:rPr>
        <w:t>6</w:t>
      </w:r>
      <w:r w:rsidR="00ED43D2" w:rsidRPr="00E856B0">
        <w:rPr>
          <w:b/>
        </w:rPr>
        <w:t>. дата совершения сделки:</w:t>
      </w:r>
      <w:r w:rsidR="00ED43D2" w:rsidRPr="00714517">
        <w:t xml:space="preserve"> </w:t>
      </w:r>
      <w:r w:rsidR="00ED43D2">
        <w:t>10</w:t>
      </w:r>
      <w:r w:rsidR="00ED43D2" w:rsidRPr="00714517">
        <w:t>.0</w:t>
      </w:r>
      <w:r w:rsidR="00ED43D2">
        <w:t>4</w:t>
      </w:r>
      <w:r w:rsidR="00ED43D2" w:rsidRPr="00714517">
        <w:t>.2012</w:t>
      </w:r>
      <w:r w:rsidR="00ED43D2">
        <w:t xml:space="preserve"> </w:t>
      </w:r>
      <w:r w:rsidR="00ED43D2" w:rsidRPr="00714517">
        <w:t>г.</w:t>
      </w:r>
      <w:r w:rsidR="00ED43D2">
        <w:t>;</w:t>
      </w:r>
    </w:p>
    <w:p w14:paraId="08516D27" w14:textId="77777777" w:rsidR="00ED43D2" w:rsidRPr="00714517" w:rsidRDefault="00ED43D2" w:rsidP="00ED43D2">
      <w:pPr>
        <w:pStyle w:val="ConsPlusNormal"/>
        <w:spacing w:before="60" w:after="60"/>
        <w:jc w:val="both"/>
      </w:pPr>
      <w:r w:rsidRPr="00890035">
        <w:rPr>
          <w:b/>
        </w:rPr>
        <w:t>предмет и иные существенные условия сделки:</w:t>
      </w:r>
      <w:r w:rsidRPr="00714517">
        <w:t xml:space="preserve"> </w:t>
      </w:r>
      <w:r>
        <w:t>заключение</w:t>
      </w:r>
      <w:r w:rsidRPr="00714517">
        <w:t xml:space="preserve"> </w:t>
      </w:r>
      <w:r>
        <w:t>ОАО «ДСК «АВТОБАН» (заемщик) с</w:t>
      </w:r>
      <w:r w:rsidRPr="00714517">
        <w:t xml:space="preserve"> ОАО «Сбербанк России» Сургутское отделение № 5940</w:t>
      </w:r>
      <w:r w:rsidRPr="008A007D">
        <w:t xml:space="preserve"> </w:t>
      </w:r>
      <w:r>
        <w:t>(кредитор) д</w:t>
      </w:r>
      <w:r w:rsidRPr="008A007D">
        <w:t>оговор</w:t>
      </w:r>
      <w:r>
        <w:t>а</w:t>
      </w:r>
      <w:r w:rsidRPr="008A007D">
        <w:t xml:space="preserve"> долгосрочного кредита </w:t>
      </w:r>
      <w:r w:rsidRPr="003E0932">
        <w:t>№12-011-27 от 10.04.2012 г.</w:t>
      </w:r>
      <w:r w:rsidRPr="00714517">
        <w:t xml:space="preserve"> </w:t>
      </w:r>
      <w:r w:rsidRPr="00B003D7">
        <w:t>Кредит представлял собой возобновляемую кредитную линию для осуществления текущей и финансовой деятельн</w:t>
      </w:r>
      <w:r>
        <w:t>ости Поручителя в сумме кредитного лимита 8</w:t>
      </w:r>
      <w:r w:rsidRPr="00B003D7">
        <w:t>00</w:t>
      </w:r>
      <w:r>
        <w:t> </w:t>
      </w:r>
      <w:r w:rsidRPr="00B003D7">
        <w:t>000</w:t>
      </w:r>
      <w:r>
        <w:t> </w:t>
      </w:r>
      <w:r w:rsidRPr="00B003D7">
        <w:t>000</w:t>
      </w:r>
      <w:r>
        <w:t>,00</w:t>
      </w:r>
      <w:r w:rsidRPr="00B003D7">
        <w:t xml:space="preserve"> руб.</w:t>
      </w:r>
      <w:r>
        <w:t xml:space="preserve"> Срок</w:t>
      </w:r>
      <w:r w:rsidRPr="00714517">
        <w:t xml:space="preserve"> действия лимита </w:t>
      </w:r>
      <w:r>
        <w:t>до</w:t>
      </w:r>
      <w:r w:rsidRPr="00714517">
        <w:t xml:space="preserve"> </w:t>
      </w:r>
      <w:r>
        <w:t>09</w:t>
      </w:r>
      <w:r w:rsidRPr="00714517">
        <w:t>.0</w:t>
      </w:r>
      <w:r>
        <w:t>4</w:t>
      </w:r>
      <w:r w:rsidRPr="00714517">
        <w:t>.</w:t>
      </w:r>
      <w:r>
        <w:t>20</w:t>
      </w:r>
      <w:r w:rsidRPr="00714517">
        <w:t>1</w:t>
      </w:r>
      <w:r>
        <w:t>4 г., процентная ставка по кредиту - 10,8% годовых</w:t>
      </w:r>
      <w:r w:rsidRPr="00714517">
        <w:t>;</w:t>
      </w:r>
    </w:p>
    <w:p w14:paraId="36D52C70" w14:textId="77777777" w:rsidR="00ED43D2" w:rsidRPr="00714517" w:rsidRDefault="00ED43D2" w:rsidP="00ED43D2">
      <w:pPr>
        <w:pStyle w:val="ConsPlusNormal"/>
        <w:spacing w:before="60" w:after="60"/>
        <w:jc w:val="both"/>
      </w:pPr>
      <w:r w:rsidRPr="00890035">
        <w:rPr>
          <w:b/>
        </w:rPr>
        <w:t xml:space="preserve">стороны сделки: </w:t>
      </w:r>
      <w:r>
        <w:t>ОАО «ДСК «АВТОБАН»</w:t>
      </w:r>
      <w:r w:rsidRPr="00714517">
        <w:t>, ОАО «Сбербанк России» Сургутское отделение № 5940</w:t>
      </w:r>
      <w:r>
        <w:t>;</w:t>
      </w:r>
    </w:p>
    <w:p w14:paraId="2B16922A" w14:textId="77777777" w:rsidR="00ED43D2" w:rsidRPr="00714517" w:rsidRDefault="00ED43D2" w:rsidP="00ED43D2">
      <w:pPr>
        <w:pStyle w:val="ConsPlusNormal"/>
        <w:spacing w:before="60" w:after="60"/>
        <w:jc w:val="both"/>
      </w:pPr>
      <w:r w:rsidRPr="001E1128">
        <w:rPr>
          <w:b/>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AD3E4A">
        <w:t>государственн</w:t>
      </w:r>
      <w:r>
        <w:t>ая регистрация</w:t>
      </w:r>
      <w:r w:rsidRPr="00AD3E4A">
        <w:t xml:space="preserve"> и (или) нотариально</w:t>
      </w:r>
      <w:r>
        <w:t>е</w:t>
      </w:r>
      <w:r w:rsidRPr="00AD3E4A">
        <w:t xml:space="preserve"> удостоверени</w:t>
      </w:r>
      <w:r>
        <w:t>е</w:t>
      </w:r>
      <w:r w:rsidRPr="00AD3E4A">
        <w:t xml:space="preserve"> </w:t>
      </w:r>
      <w:r>
        <w:t xml:space="preserve">данной </w:t>
      </w:r>
      <w:r w:rsidRPr="00AD3E4A">
        <w:t>сделки</w:t>
      </w:r>
      <w:r>
        <w:t xml:space="preserve"> не требуется;</w:t>
      </w:r>
    </w:p>
    <w:p w14:paraId="1BF2280E" w14:textId="23421163" w:rsidR="00ED43D2" w:rsidRPr="00714517" w:rsidRDefault="00ED43D2" w:rsidP="00ED43D2">
      <w:pPr>
        <w:pStyle w:val="ConsPlusNormal"/>
        <w:spacing w:before="60" w:after="60"/>
        <w:jc w:val="both"/>
      </w:pPr>
      <w:r w:rsidRPr="001E1128">
        <w:rPr>
          <w:b/>
        </w:rPr>
        <w:t xml:space="preserve">цена сделки в денежном выражении и в процентах от балансовой стоимости активов </w:t>
      </w:r>
      <w:r w:rsidR="00C3414F">
        <w:rPr>
          <w:b/>
        </w:rPr>
        <w:t>поручителя</w:t>
      </w:r>
      <w:r w:rsidRPr="001E1128">
        <w:rPr>
          <w:b/>
        </w:rPr>
        <w:t xml:space="preserve"> на дату окончания последнего завершенного отчетного периода, предшествующего дате совершения сделки:</w:t>
      </w:r>
      <w:r w:rsidRPr="00041489">
        <w:t xml:space="preserve"> </w:t>
      </w:r>
      <w:r>
        <w:t>800 0</w:t>
      </w:r>
      <w:r w:rsidRPr="00714517">
        <w:t>00</w:t>
      </w:r>
      <w:r>
        <w:t> </w:t>
      </w:r>
      <w:r w:rsidRPr="00714517">
        <w:t>000,00 руб.</w:t>
      </w:r>
      <w:r>
        <w:t xml:space="preserve"> плюс проценты, уплачиваемые заемщиком кредитору, что составляет более 8,6% о</w:t>
      </w:r>
      <w:r w:rsidRPr="00041489">
        <w:t>т балансовой стоимости активов Поручителя по состоянию на 3</w:t>
      </w:r>
      <w:r>
        <w:t>1.03.2012</w:t>
      </w:r>
      <w:r w:rsidRPr="00041489">
        <w:t xml:space="preserve"> г.;</w:t>
      </w:r>
    </w:p>
    <w:p w14:paraId="33F76FE9" w14:textId="77777777" w:rsidR="00ED43D2" w:rsidRPr="00714517" w:rsidRDefault="00ED43D2" w:rsidP="00ED43D2">
      <w:pPr>
        <w:pStyle w:val="ConsPlusNormal"/>
        <w:spacing w:before="60" w:after="60"/>
        <w:jc w:val="both"/>
      </w:pPr>
      <w:r w:rsidRPr="00890035">
        <w:rPr>
          <w:b/>
        </w:rPr>
        <w:t>срок исполнения обязательств по сделке, а также сведения об исполнении указанных обязательств:</w:t>
      </w:r>
      <w:r w:rsidRPr="00714517">
        <w:t xml:space="preserve"> </w:t>
      </w:r>
      <w:r>
        <w:t>срок действия кредитного лимита</w:t>
      </w:r>
      <w:r w:rsidRPr="00714517">
        <w:t xml:space="preserve"> </w:t>
      </w:r>
      <w:r>
        <w:t>до 09.04.2014 г.;</w:t>
      </w:r>
      <w:r w:rsidRPr="00714517">
        <w:t xml:space="preserve"> </w:t>
      </w:r>
      <w:r w:rsidRPr="00EC2946">
        <w:t>обязательства сторон по договору исполнены в полном объеме</w:t>
      </w:r>
      <w:r>
        <w:t xml:space="preserve"> 09.04.2014 г.;</w:t>
      </w:r>
    </w:p>
    <w:p w14:paraId="368D1AC8" w14:textId="77777777" w:rsidR="00ED43D2" w:rsidRPr="00714517" w:rsidRDefault="00ED43D2" w:rsidP="00ED43D2">
      <w:pPr>
        <w:pStyle w:val="ConsPlusNormal"/>
        <w:spacing w:before="60" w:after="60"/>
        <w:jc w:val="both"/>
      </w:pPr>
      <w:r w:rsidRPr="001E1128">
        <w:rPr>
          <w:b/>
        </w:rPr>
        <w:t xml:space="preserve">в случае просрочки в исполнении обязательств со стороны контрагента или поручителя по указанной сделке - причины такой просрочки (если они известны поручителю) и последствия для контрагента или поручителя с указанием штрафных санкций, предусмотренных условиями сделки: </w:t>
      </w:r>
      <w:r w:rsidRPr="00714517">
        <w:t>просрочк</w:t>
      </w:r>
      <w:r>
        <w:t>а отсутствовала;</w:t>
      </w:r>
    </w:p>
    <w:p w14:paraId="5E493C07" w14:textId="77777777" w:rsidR="00ED43D2" w:rsidRPr="00543728" w:rsidRDefault="00ED43D2" w:rsidP="00ED43D2">
      <w:pPr>
        <w:pStyle w:val="ConsPlusNormal"/>
        <w:spacing w:before="60" w:after="60"/>
        <w:jc w:val="both"/>
        <w:rPr>
          <w:b/>
        </w:rPr>
      </w:pPr>
      <w:r w:rsidRPr="00543728">
        <w:rPr>
          <w:b/>
        </w:rPr>
        <w:t>сведения об одобрении сделки:</w:t>
      </w:r>
    </w:p>
    <w:p w14:paraId="3A90BC6C" w14:textId="77777777" w:rsidR="00ED43D2" w:rsidRPr="00714517" w:rsidRDefault="00ED43D2" w:rsidP="00ED43D2">
      <w:pPr>
        <w:pStyle w:val="ConsPlusNormal"/>
        <w:spacing w:before="60" w:after="60"/>
        <w:ind w:left="567"/>
        <w:jc w:val="both"/>
      </w:pPr>
      <w:r w:rsidRPr="00EC2946">
        <w:rPr>
          <w:b/>
        </w:rPr>
        <w:t>категория сделки</w:t>
      </w:r>
      <w:r>
        <w:rPr>
          <w:b/>
        </w:rPr>
        <w:t xml:space="preserve">: </w:t>
      </w:r>
      <w:r w:rsidRPr="00714517">
        <w:t>крупная сделка (</w:t>
      </w:r>
      <w:r>
        <w:t>в совокупности с несколькими взаимосвязанными сделками);</w:t>
      </w:r>
    </w:p>
    <w:p w14:paraId="5D9959F1" w14:textId="77777777" w:rsidR="00ED43D2" w:rsidRPr="00714517" w:rsidRDefault="00ED43D2" w:rsidP="00ED43D2">
      <w:pPr>
        <w:pStyle w:val="ConsPlusNormal"/>
        <w:spacing w:before="60" w:after="60"/>
        <w:ind w:left="567"/>
        <w:jc w:val="both"/>
      </w:pPr>
      <w:r w:rsidRPr="00EC2946">
        <w:rPr>
          <w:b/>
        </w:rPr>
        <w:t xml:space="preserve">орган управления поручителя, принявший решение об одобрении сделки: </w:t>
      </w:r>
      <w:r>
        <w:t xml:space="preserve">сделка в совокупности с несколькими взаимосвязанными сделками одобрена </w:t>
      </w:r>
      <w:r w:rsidRPr="00714517">
        <w:t>Совет</w:t>
      </w:r>
      <w:r>
        <w:t>ом</w:t>
      </w:r>
      <w:r w:rsidRPr="00714517">
        <w:t xml:space="preserve"> директоров</w:t>
      </w:r>
      <w:r>
        <w:t xml:space="preserve"> Поручителя;</w:t>
      </w:r>
    </w:p>
    <w:p w14:paraId="5F1C632B" w14:textId="77777777" w:rsidR="00ED43D2" w:rsidRPr="00714517" w:rsidRDefault="00ED43D2" w:rsidP="00ED43D2">
      <w:pPr>
        <w:pStyle w:val="ConsPlusNormal"/>
        <w:spacing w:before="60" w:after="60"/>
        <w:ind w:left="567"/>
        <w:jc w:val="both"/>
      </w:pPr>
      <w:r w:rsidRPr="00574976">
        <w:rPr>
          <w:b/>
        </w:rPr>
        <w:t>дата принятия решения об одобрении сделки:</w:t>
      </w:r>
      <w:r>
        <w:t xml:space="preserve"> 10</w:t>
      </w:r>
      <w:r w:rsidRPr="00714517">
        <w:t>.04.2012</w:t>
      </w:r>
      <w:r>
        <w:t xml:space="preserve"> </w:t>
      </w:r>
      <w:r w:rsidRPr="00714517">
        <w:t>г.</w:t>
      </w:r>
      <w:r>
        <w:t>;</w:t>
      </w:r>
    </w:p>
    <w:p w14:paraId="5F1542AF" w14:textId="2294C071" w:rsidR="00ED43D2" w:rsidRPr="00714517" w:rsidRDefault="00ED43D2" w:rsidP="00ED43D2">
      <w:pPr>
        <w:pStyle w:val="ConsPlusNormal"/>
        <w:spacing w:before="60" w:after="60"/>
        <w:ind w:left="567"/>
        <w:jc w:val="both"/>
      </w:pPr>
      <w:r w:rsidRPr="00EC2946">
        <w:rPr>
          <w:b/>
        </w:rPr>
        <w:t>дата составления и номер протокола собрания (заседания) уполномоченного органа управления поручителя, на котором принято решение об одобрении сделки:</w:t>
      </w:r>
      <w:r w:rsidRPr="00714517">
        <w:t xml:space="preserve"> </w:t>
      </w:r>
      <w:r>
        <w:t>П</w:t>
      </w:r>
      <w:r w:rsidRPr="00714517">
        <w:t xml:space="preserve">ротокол </w:t>
      </w:r>
      <w:r>
        <w:t>С</w:t>
      </w:r>
      <w:r w:rsidRPr="00714517">
        <w:t>овета директоров №08/1юр/ук-2011 от 10.04.2012</w:t>
      </w:r>
      <w:r>
        <w:t xml:space="preserve"> </w:t>
      </w:r>
      <w:r w:rsidRPr="00714517">
        <w:t>г.</w:t>
      </w:r>
      <w:r>
        <w:t>;</w:t>
      </w:r>
    </w:p>
    <w:p w14:paraId="4DAC1A27" w14:textId="77777777" w:rsidR="00ED43D2" w:rsidRPr="00714517" w:rsidRDefault="00ED43D2" w:rsidP="00ED43D2">
      <w:pPr>
        <w:pStyle w:val="ConsPlusNormal"/>
        <w:spacing w:before="60" w:after="60"/>
        <w:jc w:val="both"/>
      </w:pPr>
      <w:r w:rsidRPr="00EC2946">
        <w:rPr>
          <w:b/>
        </w:rPr>
        <w:t>иные сведения о совершенной сделке, указываемые поручителем по собственному усмотрению:</w:t>
      </w:r>
      <w:r w:rsidRPr="00714517">
        <w:t xml:space="preserve"> отсутствуют</w:t>
      </w:r>
      <w:r>
        <w:t>.</w:t>
      </w:r>
    </w:p>
    <w:p w14:paraId="5E741731" w14:textId="77777777" w:rsidR="00ED43D2" w:rsidRPr="00714517" w:rsidRDefault="00ED43D2" w:rsidP="00ED43D2">
      <w:pPr>
        <w:pStyle w:val="ConsPlusNormal"/>
        <w:spacing w:before="60" w:after="60"/>
        <w:jc w:val="both"/>
      </w:pPr>
    </w:p>
    <w:p w14:paraId="26AAA884" w14:textId="3FA76B12" w:rsidR="00ED43D2" w:rsidRPr="00714517" w:rsidRDefault="00A30779" w:rsidP="00ED43D2">
      <w:pPr>
        <w:pStyle w:val="ConsPlusNormal"/>
        <w:spacing w:before="60" w:after="60"/>
        <w:jc w:val="both"/>
      </w:pPr>
      <w:r>
        <w:rPr>
          <w:b/>
        </w:rPr>
        <w:t>7</w:t>
      </w:r>
      <w:r w:rsidR="00ED43D2" w:rsidRPr="00E856B0">
        <w:rPr>
          <w:b/>
        </w:rPr>
        <w:t>. дата совершения сделки:</w:t>
      </w:r>
      <w:r w:rsidR="00ED43D2" w:rsidRPr="00714517">
        <w:t xml:space="preserve"> 27.04.2012</w:t>
      </w:r>
      <w:r w:rsidR="00ED43D2">
        <w:t xml:space="preserve"> г.;</w:t>
      </w:r>
    </w:p>
    <w:p w14:paraId="7C0F9123" w14:textId="77777777" w:rsidR="00ED43D2" w:rsidRPr="00714517" w:rsidRDefault="00ED43D2" w:rsidP="00ED43D2">
      <w:pPr>
        <w:pStyle w:val="ConsPlusNormal"/>
        <w:spacing w:before="60" w:after="60"/>
        <w:jc w:val="both"/>
      </w:pPr>
      <w:r w:rsidRPr="005D0139">
        <w:rPr>
          <w:b/>
        </w:rPr>
        <w:t>предмет и иные существенные условия сделки</w:t>
      </w:r>
      <w:r>
        <w:rPr>
          <w:b/>
        </w:rPr>
        <w:t>:</w:t>
      </w:r>
      <w:r w:rsidRPr="005D0139">
        <w:t xml:space="preserve"> заключение ОАО «ДСК «АВТОБАН» (заемщик) с ОАО «Сбербанк России» Сургутское отделение № 5940 (кредитор) договора долгосрочного кредита </w:t>
      </w:r>
      <w:r w:rsidRPr="00E62470">
        <w:t>№12-011-33 от 27.04.2012 г.</w:t>
      </w:r>
      <w:r w:rsidRPr="005D0139">
        <w:t xml:space="preserve"> Кредит представлял собой возобновляемую кредитную линию для осуществления текущей и финансовой деятельности Поручителя в сумме </w:t>
      </w:r>
      <w:r>
        <w:t xml:space="preserve">кредитного </w:t>
      </w:r>
      <w:r w:rsidRPr="005D0139">
        <w:t xml:space="preserve">лимита </w:t>
      </w:r>
      <w:r>
        <w:t>712 </w:t>
      </w:r>
      <w:r w:rsidRPr="00714517">
        <w:t>300</w:t>
      </w:r>
      <w:r>
        <w:t> </w:t>
      </w:r>
      <w:r w:rsidRPr="00714517">
        <w:t>000,00 руб</w:t>
      </w:r>
      <w:r w:rsidRPr="005D0139">
        <w:t xml:space="preserve">. Срок действия </w:t>
      </w:r>
      <w:r>
        <w:t xml:space="preserve">кредитного </w:t>
      </w:r>
      <w:r w:rsidRPr="005D0139">
        <w:t>лимита</w:t>
      </w:r>
      <w:r>
        <w:t xml:space="preserve"> -</w:t>
      </w:r>
      <w:r w:rsidRPr="005D0139">
        <w:t xml:space="preserve"> </w:t>
      </w:r>
      <w:r>
        <w:t>до</w:t>
      </w:r>
      <w:r w:rsidRPr="005D0139">
        <w:t xml:space="preserve"> </w:t>
      </w:r>
      <w:r>
        <w:t>26</w:t>
      </w:r>
      <w:r w:rsidRPr="005D0139">
        <w:t>.04.201</w:t>
      </w:r>
      <w:r>
        <w:t>7</w:t>
      </w:r>
      <w:r w:rsidRPr="005D0139">
        <w:t xml:space="preserve"> г.</w:t>
      </w:r>
      <w:r>
        <w:t>, процентная ставка по кредиту 10,5% процентов годовых;</w:t>
      </w:r>
    </w:p>
    <w:p w14:paraId="7C3FECF6" w14:textId="77777777" w:rsidR="00ED43D2" w:rsidRPr="00714517" w:rsidRDefault="00ED43D2" w:rsidP="00ED43D2">
      <w:pPr>
        <w:pStyle w:val="ConsPlusNormal"/>
        <w:spacing w:before="60" w:after="60"/>
        <w:jc w:val="both"/>
      </w:pPr>
      <w:r w:rsidRPr="005D0139">
        <w:rPr>
          <w:b/>
        </w:rPr>
        <w:t>стороны сделки:</w:t>
      </w:r>
      <w:r w:rsidRPr="00714517">
        <w:t xml:space="preserve"> </w:t>
      </w:r>
      <w:r>
        <w:t>ОАО «ДСК «АВТОБАН»</w:t>
      </w:r>
      <w:r w:rsidRPr="00714517">
        <w:t>, ОАО «Сбербанк России» Сургутское отделение № 5940</w:t>
      </w:r>
      <w:r>
        <w:t>;</w:t>
      </w:r>
    </w:p>
    <w:p w14:paraId="3B72A64F" w14:textId="77777777" w:rsidR="00ED43D2" w:rsidRPr="00714517" w:rsidRDefault="00ED43D2" w:rsidP="00ED43D2">
      <w:pPr>
        <w:pStyle w:val="ConsPlusNormal"/>
        <w:spacing w:before="60" w:after="60"/>
        <w:jc w:val="both"/>
      </w:pPr>
      <w:r w:rsidRPr="001E1128">
        <w:rPr>
          <w:b/>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AD3E4A">
        <w:t>государственн</w:t>
      </w:r>
      <w:r>
        <w:t>ая регистрация</w:t>
      </w:r>
      <w:r w:rsidRPr="00AD3E4A">
        <w:t xml:space="preserve"> и (или) нотариально</w:t>
      </w:r>
      <w:r>
        <w:t>е</w:t>
      </w:r>
      <w:r w:rsidRPr="00AD3E4A">
        <w:t xml:space="preserve"> удостоверени</w:t>
      </w:r>
      <w:r>
        <w:t>е</w:t>
      </w:r>
      <w:r w:rsidRPr="00AD3E4A">
        <w:t xml:space="preserve"> </w:t>
      </w:r>
      <w:r>
        <w:t xml:space="preserve">данной </w:t>
      </w:r>
      <w:r w:rsidRPr="00AD3E4A">
        <w:t>сделки</w:t>
      </w:r>
      <w:r>
        <w:t xml:space="preserve"> не требуется;</w:t>
      </w:r>
    </w:p>
    <w:p w14:paraId="3862F1CD" w14:textId="30A14A8D" w:rsidR="00ED43D2" w:rsidRPr="00714517" w:rsidRDefault="00ED43D2" w:rsidP="00ED43D2">
      <w:pPr>
        <w:pStyle w:val="ConsPlusNormal"/>
        <w:spacing w:before="60" w:after="60"/>
        <w:jc w:val="both"/>
      </w:pPr>
      <w:r w:rsidRPr="001E1128">
        <w:rPr>
          <w:b/>
        </w:rPr>
        <w:t xml:space="preserve">цена сделки в денежном выражении и в процентах от балансовой стоимости активов </w:t>
      </w:r>
      <w:r w:rsidR="00C3414F">
        <w:rPr>
          <w:b/>
        </w:rPr>
        <w:t>поручителя</w:t>
      </w:r>
      <w:r w:rsidRPr="001E1128">
        <w:rPr>
          <w:b/>
        </w:rPr>
        <w:t xml:space="preserve"> на дату окончания последнего завершенного отчетного периода, предшествующего дате совершения сделки:</w:t>
      </w:r>
      <w:r w:rsidRPr="00041489">
        <w:t xml:space="preserve"> </w:t>
      </w:r>
      <w:r>
        <w:t>712 300 000,00 руб.</w:t>
      </w:r>
      <w:r w:rsidRPr="00714517">
        <w:t xml:space="preserve"> </w:t>
      </w:r>
      <w:r>
        <w:t>плюс проценты, уплачиваемые заемщиком кредитору, что составляет</w:t>
      </w:r>
      <w:r w:rsidRPr="004C27D2">
        <w:t xml:space="preserve"> </w:t>
      </w:r>
      <w:r>
        <w:t xml:space="preserve">более 7,7% </w:t>
      </w:r>
      <w:r w:rsidRPr="00041489">
        <w:t>от балансовой стоимости активов Поручителя по состоянию на 3</w:t>
      </w:r>
      <w:r>
        <w:t>1.03.2012</w:t>
      </w:r>
      <w:r w:rsidRPr="00041489">
        <w:t xml:space="preserve"> г.</w:t>
      </w:r>
      <w:r>
        <w:t>;</w:t>
      </w:r>
    </w:p>
    <w:p w14:paraId="46E31BCA" w14:textId="14C357FA" w:rsidR="00ED43D2" w:rsidRPr="00714517" w:rsidRDefault="00ED43D2" w:rsidP="00ED43D2">
      <w:pPr>
        <w:pStyle w:val="ConsPlusNormal"/>
        <w:spacing w:before="60" w:after="60"/>
        <w:jc w:val="both"/>
      </w:pPr>
      <w:r w:rsidRPr="00574976">
        <w:rPr>
          <w:b/>
        </w:rPr>
        <w:t>срок исполнения обязательств по сделке, а также сведения об исполнении указанных обязательств:</w:t>
      </w:r>
      <w:r w:rsidRPr="00714517">
        <w:t xml:space="preserve"> </w:t>
      </w:r>
      <w:r>
        <w:t>срок действия кредитного лимита</w:t>
      </w:r>
      <w:r w:rsidRPr="00714517">
        <w:t xml:space="preserve"> </w:t>
      </w:r>
      <w:r>
        <w:t xml:space="preserve">до </w:t>
      </w:r>
      <w:r w:rsidRPr="00714517">
        <w:t>26.04.2017</w:t>
      </w:r>
      <w:r>
        <w:t xml:space="preserve"> г.;</w:t>
      </w:r>
      <w:r w:rsidRPr="00714517">
        <w:t xml:space="preserve"> </w:t>
      </w:r>
      <w:r w:rsidRPr="00EC2946">
        <w:t xml:space="preserve">обязательства сторон по </w:t>
      </w:r>
      <w:r>
        <w:t>сделке</w:t>
      </w:r>
      <w:r w:rsidRPr="00EC2946">
        <w:t xml:space="preserve"> </w:t>
      </w:r>
      <w:r w:rsidR="00F76FFA">
        <w:t xml:space="preserve">в рамках каждого отдельного транша </w:t>
      </w:r>
      <w:r w:rsidRPr="00EC2946">
        <w:t>исполн</w:t>
      </w:r>
      <w:r w:rsidR="0009221B">
        <w:t>яются</w:t>
      </w:r>
      <w:r w:rsidRPr="00EC2946">
        <w:t xml:space="preserve"> </w:t>
      </w:r>
      <w:r>
        <w:t xml:space="preserve">сторонами </w:t>
      </w:r>
      <w:r w:rsidR="0009221B">
        <w:t xml:space="preserve">своевременно и </w:t>
      </w:r>
      <w:r w:rsidRPr="00EC2946">
        <w:t>в полном объеме</w:t>
      </w:r>
      <w:r>
        <w:t>;</w:t>
      </w:r>
    </w:p>
    <w:p w14:paraId="11ADF7D1" w14:textId="77777777" w:rsidR="00ED43D2" w:rsidRPr="00714517" w:rsidRDefault="00ED43D2" w:rsidP="00ED43D2">
      <w:pPr>
        <w:pStyle w:val="ConsPlusNormal"/>
        <w:spacing w:before="60" w:after="60"/>
        <w:jc w:val="both"/>
      </w:pPr>
      <w:r w:rsidRPr="001E1128">
        <w:rPr>
          <w:b/>
        </w:rPr>
        <w:t xml:space="preserve">в случае просрочки в исполнении обязательств со стороны контрагента или поручителя по указанной сделке - причины такой просрочки (если они известны поручителю) и последствия для контрагента или поручителя с указанием штрафных санкций, предусмотренных условиями сделки: </w:t>
      </w:r>
      <w:r w:rsidRPr="00714517">
        <w:t>просрочк</w:t>
      </w:r>
      <w:r>
        <w:t>а отсутствовала;</w:t>
      </w:r>
    </w:p>
    <w:p w14:paraId="5A08C1D3" w14:textId="77777777" w:rsidR="00ED43D2" w:rsidRPr="00543728" w:rsidRDefault="00ED43D2" w:rsidP="00ED43D2">
      <w:pPr>
        <w:pStyle w:val="ConsPlusNormal"/>
        <w:spacing w:before="60" w:after="60"/>
        <w:jc w:val="both"/>
        <w:rPr>
          <w:b/>
        </w:rPr>
      </w:pPr>
      <w:r w:rsidRPr="00543728">
        <w:rPr>
          <w:b/>
        </w:rPr>
        <w:t>сведения об одобрении сделки:</w:t>
      </w:r>
    </w:p>
    <w:p w14:paraId="1D009EA3" w14:textId="77777777" w:rsidR="00ED43D2" w:rsidRPr="00714517" w:rsidRDefault="00ED43D2" w:rsidP="00ED43D2">
      <w:pPr>
        <w:pStyle w:val="ConsPlusNormal"/>
        <w:spacing w:before="60" w:after="60"/>
        <w:ind w:left="567"/>
        <w:jc w:val="both"/>
      </w:pPr>
      <w:r w:rsidRPr="00574976">
        <w:rPr>
          <w:b/>
        </w:rPr>
        <w:t>категория сделки:</w:t>
      </w:r>
      <w:r w:rsidRPr="00714517">
        <w:t xml:space="preserve"> крупная сделка (</w:t>
      </w:r>
      <w:r>
        <w:t>в совокупности с несколькими взаимосвязанными сделками);</w:t>
      </w:r>
    </w:p>
    <w:p w14:paraId="3BD284AB" w14:textId="77777777" w:rsidR="00ED43D2" w:rsidRPr="00714517" w:rsidRDefault="00ED43D2" w:rsidP="00ED43D2">
      <w:pPr>
        <w:pStyle w:val="ConsPlusNormal"/>
        <w:spacing w:before="60" w:after="60"/>
        <w:ind w:left="567"/>
        <w:jc w:val="both"/>
      </w:pPr>
      <w:r w:rsidRPr="00574976">
        <w:rPr>
          <w:b/>
        </w:rPr>
        <w:t>орган управления поручителя, принявший решение об одобрении сделки:</w:t>
      </w:r>
      <w:r w:rsidRPr="00714517">
        <w:t xml:space="preserve"> </w:t>
      </w:r>
      <w:r>
        <w:t xml:space="preserve">сделка в совокупности с несколькими взаимосвязанными сделками одобрена </w:t>
      </w:r>
      <w:r w:rsidRPr="00714517">
        <w:t>внеочередн</w:t>
      </w:r>
      <w:r>
        <w:t>ым общим</w:t>
      </w:r>
      <w:r w:rsidRPr="00714517">
        <w:t xml:space="preserve"> собрание</w:t>
      </w:r>
      <w:r>
        <w:t>м</w:t>
      </w:r>
      <w:r w:rsidRPr="00714517">
        <w:t xml:space="preserve"> акционеров</w:t>
      </w:r>
      <w:r>
        <w:t xml:space="preserve"> Поручителя;</w:t>
      </w:r>
    </w:p>
    <w:p w14:paraId="16386978" w14:textId="77777777" w:rsidR="00ED43D2" w:rsidRPr="00714517" w:rsidRDefault="00ED43D2" w:rsidP="00ED43D2">
      <w:pPr>
        <w:pStyle w:val="ConsPlusNormal"/>
        <w:spacing w:before="60" w:after="60"/>
        <w:ind w:left="567"/>
        <w:jc w:val="both"/>
      </w:pPr>
      <w:r w:rsidRPr="00574976">
        <w:rPr>
          <w:b/>
        </w:rPr>
        <w:t>дата принятия решения об одобрении сделки:</w:t>
      </w:r>
      <w:r w:rsidRPr="00714517">
        <w:t xml:space="preserve"> 25.04.2012</w:t>
      </w:r>
      <w:r>
        <w:t xml:space="preserve"> </w:t>
      </w:r>
      <w:r w:rsidRPr="00714517">
        <w:t>г.</w:t>
      </w:r>
      <w:r>
        <w:t>;</w:t>
      </w:r>
    </w:p>
    <w:p w14:paraId="0D32CFCD" w14:textId="77777777" w:rsidR="00ED43D2" w:rsidRPr="00714517" w:rsidRDefault="00ED43D2" w:rsidP="00ED43D2">
      <w:pPr>
        <w:pStyle w:val="ConsPlusNormal"/>
        <w:spacing w:before="60" w:after="60"/>
        <w:ind w:left="567"/>
        <w:jc w:val="both"/>
      </w:pPr>
      <w:r w:rsidRPr="00574976">
        <w:rPr>
          <w:b/>
        </w:rPr>
        <w:t>дата составления и номер протокола собрания (заседания) уполномоченного органа управления поручителя, на котором принято решение об одобрении сделки:</w:t>
      </w:r>
      <w:r w:rsidRPr="00714517">
        <w:t xml:space="preserve"> Протокол внеочередн</w:t>
      </w:r>
      <w:r>
        <w:t>ого общего собрания</w:t>
      </w:r>
      <w:r w:rsidRPr="00714517">
        <w:t xml:space="preserve"> акционеров №01/ук-2012 от 25.04.2012</w:t>
      </w:r>
      <w:r>
        <w:t xml:space="preserve"> </w:t>
      </w:r>
      <w:r w:rsidRPr="00714517">
        <w:t>г.</w:t>
      </w:r>
      <w:r>
        <w:t>;</w:t>
      </w:r>
    </w:p>
    <w:p w14:paraId="715AAF94" w14:textId="77777777" w:rsidR="00ED43D2" w:rsidRPr="00714517" w:rsidRDefault="00ED43D2" w:rsidP="00ED43D2">
      <w:pPr>
        <w:pStyle w:val="ConsPlusNormal"/>
        <w:spacing w:before="60" w:after="60"/>
        <w:jc w:val="both"/>
      </w:pPr>
      <w:r w:rsidRPr="00574976">
        <w:rPr>
          <w:b/>
        </w:rPr>
        <w:t>иные сведения о совершенной сделке, указываемые поручителем по собственному усмотрению:</w:t>
      </w:r>
      <w:r w:rsidRPr="00714517">
        <w:t xml:space="preserve"> отсутствуют</w:t>
      </w:r>
      <w:r>
        <w:t>.</w:t>
      </w:r>
    </w:p>
    <w:p w14:paraId="3F0EC53D" w14:textId="77777777" w:rsidR="00ED43D2" w:rsidRPr="00217DE5" w:rsidRDefault="00ED43D2" w:rsidP="00ED43D2">
      <w:pPr>
        <w:pStyle w:val="ConsPlusNormal"/>
        <w:spacing w:before="60" w:after="60"/>
        <w:jc w:val="both"/>
        <w:rPr>
          <w:b/>
        </w:rPr>
      </w:pPr>
    </w:p>
    <w:p w14:paraId="34B19465" w14:textId="2512BB68" w:rsidR="00ED43D2" w:rsidRPr="00217DE5" w:rsidRDefault="00A30779" w:rsidP="00ED43D2">
      <w:pPr>
        <w:pStyle w:val="ConsPlusNormal"/>
        <w:spacing w:before="60" w:after="60"/>
        <w:jc w:val="both"/>
      </w:pPr>
      <w:r>
        <w:rPr>
          <w:b/>
        </w:rPr>
        <w:t>8</w:t>
      </w:r>
      <w:r w:rsidR="00ED43D2" w:rsidRPr="00217DE5">
        <w:rPr>
          <w:b/>
        </w:rPr>
        <w:t>. дата совершения сделки:</w:t>
      </w:r>
      <w:r w:rsidR="00ED43D2" w:rsidRPr="00217DE5">
        <w:t xml:space="preserve"> 14.05.2012 г.;</w:t>
      </w:r>
    </w:p>
    <w:p w14:paraId="1B96BB5D" w14:textId="77777777" w:rsidR="00ED43D2" w:rsidRPr="008B79C2" w:rsidRDefault="00ED43D2" w:rsidP="00ED43D2">
      <w:pPr>
        <w:pStyle w:val="Basic"/>
        <w:spacing w:before="60" w:after="60"/>
        <w:ind w:firstLine="0"/>
        <w:rPr>
          <w:rFonts w:ascii="Arial" w:hAnsi="Arial" w:cs="Arial"/>
          <w:b/>
          <w:sz w:val="20"/>
        </w:rPr>
      </w:pPr>
      <w:r w:rsidRPr="008B79C2">
        <w:rPr>
          <w:rFonts w:ascii="Arial" w:hAnsi="Arial" w:cs="Arial"/>
          <w:b/>
          <w:sz w:val="20"/>
        </w:rPr>
        <w:t>предмет сделки и иные существенные условия сделки:</w:t>
      </w:r>
      <w:r w:rsidRPr="008B79C2">
        <w:rPr>
          <w:rFonts w:ascii="Arial" w:hAnsi="Arial" w:cs="Arial"/>
          <w:sz w:val="20"/>
        </w:rPr>
        <w:t xml:space="preserve"> Договор субподряда между ОАО «ДСК АВТОБАН» (заказчик) и ООО «СПФ «Стромос» (исполнитель) по строительству искусственных сооружений на объекте: «Строительство и реконструкция Московского большого кольца через Дмитров, Сергиев Посад, Орехово-Зуево, Воскресенск, Михнево, Балабаново, Рузу, Клин на участке пересечения с автомобильной дорогой М-7 «Волга»- от Москвы через Владимир, Нижний Новгород, Казань до Уфы до д. Стенино, Московская область. Стоимость работ по договору </w:t>
      </w:r>
      <w:r>
        <w:rPr>
          <w:rFonts w:ascii="Arial" w:hAnsi="Arial" w:cs="Arial"/>
          <w:sz w:val="20"/>
        </w:rPr>
        <w:t>1 </w:t>
      </w:r>
      <w:r w:rsidRPr="00217DE5">
        <w:rPr>
          <w:rFonts w:ascii="Arial" w:hAnsi="Arial" w:cs="Arial"/>
          <w:sz w:val="20"/>
        </w:rPr>
        <w:t>523</w:t>
      </w:r>
      <w:r>
        <w:rPr>
          <w:rFonts w:ascii="Arial" w:hAnsi="Arial" w:cs="Arial"/>
          <w:sz w:val="20"/>
        </w:rPr>
        <w:t> </w:t>
      </w:r>
      <w:r w:rsidRPr="00217DE5">
        <w:rPr>
          <w:rFonts w:ascii="Arial" w:hAnsi="Arial" w:cs="Arial"/>
          <w:sz w:val="20"/>
        </w:rPr>
        <w:t>462</w:t>
      </w:r>
      <w:r>
        <w:rPr>
          <w:rFonts w:ascii="Arial" w:hAnsi="Arial" w:cs="Arial"/>
          <w:sz w:val="20"/>
        </w:rPr>
        <w:t> </w:t>
      </w:r>
      <w:r w:rsidRPr="00217DE5">
        <w:rPr>
          <w:rFonts w:ascii="Arial" w:hAnsi="Arial" w:cs="Arial"/>
          <w:sz w:val="20"/>
        </w:rPr>
        <w:t xml:space="preserve">282,08 </w:t>
      </w:r>
      <w:r w:rsidRPr="008B79C2">
        <w:rPr>
          <w:rFonts w:ascii="Arial" w:hAnsi="Arial" w:cs="Arial"/>
          <w:sz w:val="20"/>
        </w:rPr>
        <w:t xml:space="preserve">руб., срок действия договора – до </w:t>
      </w:r>
      <w:r>
        <w:rPr>
          <w:rFonts w:ascii="Arial" w:hAnsi="Arial" w:cs="Arial"/>
          <w:sz w:val="20"/>
        </w:rPr>
        <w:t>сентября 2015</w:t>
      </w:r>
      <w:r w:rsidRPr="008B79C2">
        <w:rPr>
          <w:rFonts w:ascii="Arial" w:hAnsi="Arial" w:cs="Arial"/>
          <w:sz w:val="20"/>
        </w:rPr>
        <w:t xml:space="preserve"> г.;;</w:t>
      </w:r>
    </w:p>
    <w:p w14:paraId="009E9C01" w14:textId="77777777" w:rsidR="00ED43D2" w:rsidRPr="008B79C2" w:rsidRDefault="00ED43D2" w:rsidP="00ED43D2">
      <w:pPr>
        <w:pStyle w:val="Basic"/>
        <w:spacing w:before="60" w:after="60"/>
        <w:ind w:firstLine="0"/>
        <w:rPr>
          <w:rFonts w:ascii="Arial" w:hAnsi="Arial" w:cs="Arial"/>
          <w:b/>
          <w:sz w:val="20"/>
        </w:rPr>
      </w:pPr>
      <w:r w:rsidRPr="008B79C2">
        <w:rPr>
          <w:rFonts w:ascii="Arial" w:hAnsi="Arial" w:cs="Arial"/>
          <w:b/>
          <w:sz w:val="20"/>
        </w:rPr>
        <w:t xml:space="preserve">стороны сделки: </w:t>
      </w:r>
      <w:r w:rsidRPr="008B79C2">
        <w:rPr>
          <w:rFonts w:ascii="Arial" w:hAnsi="Arial" w:cs="Arial"/>
          <w:sz w:val="20"/>
        </w:rPr>
        <w:t>ОАО «ДСК «АВТОБАН», ООО «СПФ «Стромос»;</w:t>
      </w:r>
    </w:p>
    <w:p w14:paraId="5FD39533" w14:textId="77777777" w:rsidR="00ED43D2" w:rsidRPr="00217DE5" w:rsidRDefault="00ED43D2" w:rsidP="00ED43D2">
      <w:pPr>
        <w:pStyle w:val="ConsPlusNormal"/>
        <w:spacing w:before="60" w:after="60"/>
        <w:jc w:val="both"/>
      </w:pPr>
      <w:r w:rsidRPr="00217DE5">
        <w:rPr>
          <w:b/>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217DE5">
        <w:t>государственная регистрация и (или) нотариальное удостоверение данной сделки не требуется;</w:t>
      </w:r>
    </w:p>
    <w:p w14:paraId="530FA044" w14:textId="7581F370" w:rsidR="00ED43D2" w:rsidRPr="00217DE5" w:rsidRDefault="00ED43D2" w:rsidP="00ED43D2">
      <w:pPr>
        <w:pStyle w:val="Basic"/>
        <w:spacing w:before="60" w:after="60"/>
        <w:ind w:firstLine="0"/>
        <w:rPr>
          <w:rFonts w:ascii="Arial" w:hAnsi="Arial" w:cs="Arial"/>
          <w:sz w:val="20"/>
        </w:rPr>
      </w:pPr>
      <w:r w:rsidRPr="00217DE5">
        <w:rPr>
          <w:rFonts w:ascii="Arial" w:hAnsi="Arial" w:cs="Arial"/>
          <w:b/>
          <w:sz w:val="20"/>
        </w:rPr>
        <w:t xml:space="preserve">цена сделки в денежном выражении и в процентах от балансовой стоимости активов </w:t>
      </w:r>
      <w:r w:rsidR="00C3414F">
        <w:rPr>
          <w:rFonts w:ascii="Arial" w:hAnsi="Arial" w:cs="Arial"/>
          <w:b/>
          <w:sz w:val="20"/>
        </w:rPr>
        <w:t>поручителя</w:t>
      </w:r>
      <w:r w:rsidRPr="00217DE5">
        <w:rPr>
          <w:rFonts w:ascii="Arial" w:hAnsi="Arial" w:cs="Arial"/>
          <w:b/>
          <w:sz w:val="20"/>
        </w:rPr>
        <w:t xml:space="preserve"> на дату окончания последнего завершенного отчетного периода, предшествующего дате совершения сделки:</w:t>
      </w:r>
      <w:r w:rsidRPr="00217DE5">
        <w:rPr>
          <w:rFonts w:ascii="Arial" w:hAnsi="Arial" w:cs="Arial"/>
          <w:sz w:val="20"/>
        </w:rPr>
        <w:t xml:space="preserve"> 1</w:t>
      </w:r>
      <w:r>
        <w:rPr>
          <w:rFonts w:ascii="Arial" w:hAnsi="Arial" w:cs="Arial"/>
          <w:sz w:val="20"/>
        </w:rPr>
        <w:t> </w:t>
      </w:r>
      <w:r w:rsidRPr="00217DE5">
        <w:rPr>
          <w:rFonts w:ascii="Arial" w:hAnsi="Arial" w:cs="Arial"/>
          <w:sz w:val="20"/>
        </w:rPr>
        <w:t>523</w:t>
      </w:r>
      <w:r>
        <w:rPr>
          <w:rFonts w:ascii="Arial" w:hAnsi="Arial" w:cs="Arial"/>
          <w:sz w:val="20"/>
        </w:rPr>
        <w:t> </w:t>
      </w:r>
      <w:r w:rsidRPr="00217DE5">
        <w:rPr>
          <w:rFonts w:ascii="Arial" w:hAnsi="Arial" w:cs="Arial"/>
          <w:sz w:val="20"/>
        </w:rPr>
        <w:t>462</w:t>
      </w:r>
      <w:r>
        <w:rPr>
          <w:rFonts w:ascii="Arial" w:hAnsi="Arial" w:cs="Arial"/>
          <w:sz w:val="20"/>
        </w:rPr>
        <w:t> </w:t>
      </w:r>
      <w:r w:rsidRPr="00217DE5">
        <w:rPr>
          <w:rFonts w:ascii="Arial" w:hAnsi="Arial" w:cs="Arial"/>
          <w:sz w:val="20"/>
        </w:rPr>
        <w:t>282,08 рублей, что составляет 16,4% от балансовой стоимости активов Поручителя по состоянию на 31.03.2012 г.;</w:t>
      </w:r>
    </w:p>
    <w:p w14:paraId="198434BC" w14:textId="77777777" w:rsidR="00ED43D2" w:rsidRPr="00217DE5" w:rsidRDefault="00ED43D2" w:rsidP="00ED43D2">
      <w:pPr>
        <w:pStyle w:val="Basic"/>
        <w:spacing w:before="60" w:after="60"/>
        <w:ind w:firstLine="0"/>
        <w:rPr>
          <w:rFonts w:ascii="Arial" w:hAnsi="Arial" w:cs="Arial"/>
          <w:sz w:val="20"/>
        </w:rPr>
      </w:pPr>
      <w:r w:rsidRPr="00217DE5">
        <w:rPr>
          <w:rFonts w:ascii="Arial" w:hAnsi="Arial" w:cs="Arial"/>
          <w:b/>
          <w:sz w:val="20"/>
        </w:rPr>
        <w:t xml:space="preserve">срок исполнения обязательств по сделке, а также сведения об исполнении указанных обязательств: </w:t>
      </w:r>
      <w:r w:rsidRPr="00217DE5">
        <w:rPr>
          <w:rFonts w:ascii="Arial" w:hAnsi="Arial" w:cs="Arial"/>
          <w:sz w:val="20"/>
        </w:rPr>
        <w:t>Сентябрь 2015 г.; обязательства по сделке исполнены сторонами своевременно и в полном объеме;</w:t>
      </w:r>
    </w:p>
    <w:p w14:paraId="7FE7D693" w14:textId="77777777" w:rsidR="00ED43D2" w:rsidRPr="00217DE5" w:rsidRDefault="00ED43D2" w:rsidP="00ED43D2">
      <w:pPr>
        <w:pStyle w:val="ConsPlusNormal"/>
        <w:spacing w:before="60" w:after="60"/>
        <w:jc w:val="both"/>
      </w:pPr>
      <w:r w:rsidRPr="00217DE5">
        <w:rPr>
          <w:b/>
        </w:rPr>
        <w:t xml:space="preserve">в случае просрочки в исполнении обязательств со стороны контрагента или поручителя по указанной сделке - причины такой просрочки (если они известны поручителю) и последствия для контрагента или поручителя с указанием штрафных санкций, предусмотренных условиями сделки: </w:t>
      </w:r>
      <w:r w:rsidRPr="00217DE5">
        <w:t>просрочка отсутствовала;</w:t>
      </w:r>
    </w:p>
    <w:p w14:paraId="7C1FD423" w14:textId="77777777" w:rsidR="00ED43D2" w:rsidRPr="00217DE5" w:rsidRDefault="00ED43D2" w:rsidP="00ED43D2">
      <w:pPr>
        <w:pStyle w:val="ConsPlusNormal"/>
        <w:spacing w:before="60" w:after="60"/>
        <w:jc w:val="both"/>
        <w:rPr>
          <w:b/>
        </w:rPr>
      </w:pPr>
      <w:r w:rsidRPr="00217DE5">
        <w:rPr>
          <w:b/>
        </w:rPr>
        <w:t>сведения об одобрении сделки:</w:t>
      </w:r>
    </w:p>
    <w:p w14:paraId="6C1A43F7" w14:textId="77777777" w:rsidR="00ED43D2" w:rsidRPr="00217DE5" w:rsidRDefault="00ED43D2" w:rsidP="00ED43D2">
      <w:pPr>
        <w:pStyle w:val="ConsPlusNormal"/>
        <w:spacing w:before="60" w:after="60"/>
        <w:ind w:left="567"/>
        <w:jc w:val="both"/>
      </w:pPr>
      <w:r w:rsidRPr="00217DE5">
        <w:rPr>
          <w:b/>
        </w:rPr>
        <w:t>категория сделки</w:t>
      </w:r>
      <w:r>
        <w:rPr>
          <w:b/>
        </w:rPr>
        <w:t>:</w:t>
      </w:r>
      <w:r>
        <w:t xml:space="preserve"> </w:t>
      </w:r>
      <w:r w:rsidRPr="00217DE5">
        <w:t xml:space="preserve">сделка, в совершении которой имелась заинтересованность </w:t>
      </w:r>
      <w:r>
        <w:t>П</w:t>
      </w:r>
      <w:r w:rsidRPr="00217DE5">
        <w:t>оручителя;</w:t>
      </w:r>
    </w:p>
    <w:p w14:paraId="46AE414F" w14:textId="77777777" w:rsidR="00ED43D2" w:rsidRPr="00714517" w:rsidRDefault="00ED43D2" w:rsidP="00ED43D2">
      <w:pPr>
        <w:pStyle w:val="ConsPlusNormal"/>
        <w:spacing w:before="60" w:after="60"/>
        <w:ind w:left="567"/>
        <w:jc w:val="both"/>
      </w:pPr>
      <w:r w:rsidRPr="00217DE5">
        <w:rPr>
          <w:b/>
        </w:rPr>
        <w:t>орган управления поручителя, принявший решение об одобрении сделки:</w:t>
      </w:r>
      <w:r w:rsidRPr="00217DE5">
        <w:t xml:space="preserve"> </w:t>
      </w:r>
      <w:r w:rsidRPr="00543728">
        <w:t>сделка была одобрена Советом директоров</w:t>
      </w:r>
      <w:r>
        <w:t xml:space="preserve">. </w:t>
      </w:r>
      <w:r w:rsidRPr="00543728">
        <w:t>Сделка не одобрялась общим собранием акционеров Поручителя в соответствии с п.2 ст.81 Федерального закона «Об акционерных обществах» от 26.12.1995 г. №208-ФЗ, поскольку в совершении сделки были заинтересованы все акционеры Общества</w:t>
      </w:r>
      <w:r>
        <w:t>;</w:t>
      </w:r>
    </w:p>
    <w:p w14:paraId="260C40CD" w14:textId="77777777" w:rsidR="00ED43D2" w:rsidRPr="00217DE5" w:rsidRDefault="00ED43D2" w:rsidP="00ED43D2">
      <w:pPr>
        <w:pStyle w:val="ConsPlusNormal"/>
        <w:spacing w:before="60" w:after="60"/>
        <w:ind w:left="567"/>
        <w:jc w:val="both"/>
      </w:pPr>
      <w:r w:rsidRPr="00217DE5">
        <w:rPr>
          <w:b/>
        </w:rPr>
        <w:t>дата принятия решения об одобрении сделки:</w:t>
      </w:r>
      <w:r w:rsidRPr="00217DE5">
        <w:t xml:space="preserve"> 09.04.2012 г.;</w:t>
      </w:r>
    </w:p>
    <w:p w14:paraId="3F1ECECA" w14:textId="77777777" w:rsidR="00ED43D2" w:rsidRPr="00217DE5" w:rsidRDefault="00ED43D2" w:rsidP="00ED43D2">
      <w:pPr>
        <w:pStyle w:val="ConsPlusNormal"/>
        <w:spacing w:before="60" w:after="60"/>
        <w:ind w:left="567"/>
        <w:jc w:val="both"/>
      </w:pPr>
      <w:r w:rsidRPr="00217DE5">
        <w:rPr>
          <w:b/>
        </w:rPr>
        <w:t>дата составления и номер протокола собрания (заседания) уполномоченного органа управления поручителя, на котором принято решение об одобрении сделки:</w:t>
      </w:r>
      <w:r w:rsidRPr="00217DE5">
        <w:t xml:space="preserve"> Протокол Совет</w:t>
      </w:r>
      <w:r>
        <w:t>а директоров</w:t>
      </w:r>
      <w:r w:rsidRPr="00217DE5">
        <w:t xml:space="preserve"> №08юр/ук-2012 от 09.04.2012 г.;</w:t>
      </w:r>
    </w:p>
    <w:p w14:paraId="1BEFFED1" w14:textId="77777777" w:rsidR="00ED43D2" w:rsidRPr="00217DE5" w:rsidRDefault="00ED43D2" w:rsidP="00ED43D2">
      <w:pPr>
        <w:pStyle w:val="ConsPlusNormal"/>
        <w:spacing w:before="60" w:after="60"/>
        <w:jc w:val="both"/>
      </w:pPr>
      <w:r w:rsidRPr="00217DE5">
        <w:rPr>
          <w:b/>
        </w:rPr>
        <w:t xml:space="preserve">иные сведения о совершенной сделке, указываемые поручителем по собственному усмотрению: </w:t>
      </w:r>
      <w:r w:rsidRPr="00217DE5">
        <w:t>отсутствуют</w:t>
      </w:r>
      <w:r>
        <w:t>.</w:t>
      </w:r>
    </w:p>
    <w:p w14:paraId="610F4CD3" w14:textId="77777777" w:rsidR="00ED43D2" w:rsidRDefault="00ED43D2" w:rsidP="00ED43D2">
      <w:pPr>
        <w:pStyle w:val="ConsPlusNormal"/>
        <w:spacing w:before="60" w:after="60"/>
        <w:jc w:val="both"/>
      </w:pPr>
    </w:p>
    <w:p w14:paraId="23031DA2" w14:textId="5AAC575A" w:rsidR="00ED43D2" w:rsidRPr="00714517" w:rsidRDefault="00A30779" w:rsidP="00ED43D2">
      <w:pPr>
        <w:pStyle w:val="ConsPlusNormal"/>
        <w:spacing w:before="60" w:after="60"/>
        <w:jc w:val="both"/>
      </w:pPr>
      <w:r>
        <w:rPr>
          <w:b/>
        </w:rPr>
        <w:t>9</w:t>
      </w:r>
      <w:r w:rsidR="00ED43D2" w:rsidRPr="00E856B0">
        <w:rPr>
          <w:b/>
        </w:rPr>
        <w:t>. дата совершения сделки:</w:t>
      </w:r>
      <w:r w:rsidR="00ED43D2" w:rsidRPr="00714517">
        <w:t xml:space="preserve"> 31.05.2012</w:t>
      </w:r>
      <w:r w:rsidR="00ED43D2">
        <w:t xml:space="preserve"> г.;</w:t>
      </w:r>
    </w:p>
    <w:p w14:paraId="4994A7AB" w14:textId="77777777" w:rsidR="00ED43D2" w:rsidRDefault="00ED43D2" w:rsidP="00ED43D2">
      <w:pPr>
        <w:pStyle w:val="ConsPlusNormal"/>
        <w:spacing w:before="60" w:after="60"/>
        <w:jc w:val="both"/>
      </w:pPr>
      <w:r w:rsidRPr="00E62470">
        <w:rPr>
          <w:b/>
        </w:rPr>
        <w:t>предмет и иные существенные условия сделки:</w:t>
      </w:r>
      <w:r w:rsidRPr="00714517">
        <w:t xml:space="preserve"> </w:t>
      </w:r>
      <w:r w:rsidRPr="00E62470">
        <w:t>заключение ОАО «ДСК «АВТОБАН» (заемщик) с ОАО «Сбербанк России» Сургутское отделение № 5940 (кредитор) договора долгосрочного кредита №12-011-23 от 31.05.2012 г.</w:t>
      </w:r>
      <w:r>
        <w:t xml:space="preserve"> </w:t>
      </w:r>
      <w:r w:rsidRPr="00E62470">
        <w:t>Кредит представлял собой возобновляемую кредитную линию для осуществления текущей и финансовой деятельности Поручителя в сумме</w:t>
      </w:r>
      <w:r>
        <w:t xml:space="preserve"> кредитного</w:t>
      </w:r>
      <w:r w:rsidRPr="00E62470">
        <w:t xml:space="preserve"> лимита </w:t>
      </w:r>
      <w:r>
        <w:t>1 </w:t>
      </w:r>
      <w:r w:rsidRPr="00714517">
        <w:t>600</w:t>
      </w:r>
      <w:r>
        <w:t> </w:t>
      </w:r>
      <w:r w:rsidRPr="00714517">
        <w:t>000</w:t>
      </w:r>
      <w:r>
        <w:t> </w:t>
      </w:r>
      <w:r w:rsidRPr="00714517">
        <w:t>000,00 руб</w:t>
      </w:r>
      <w:r>
        <w:t>.</w:t>
      </w:r>
      <w:r w:rsidRPr="00E62470">
        <w:t xml:space="preserve"> Срок действия лимита до </w:t>
      </w:r>
      <w:r>
        <w:t>30</w:t>
      </w:r>
      <w:r w:rsidRPr="00E62470">
        <w:t>.0</w:t>
      </w:r>
      <w:r>
        <w:t>5</w:t>
      </w:r>
      <w:r w:rsidRPr="00E62470">
        <w:t>.201</w:t>
      </w:r>
      <w:r>
        <w:t>3 г., п</w:t>
      </w:r>
      <w:r w:rsidRPr="00E62470">
        <w:t>роцентная ставка по кредиту 10,</w:t>
      </w:r>
      <w:r>
        <w:t>0% годовых;</w:t>
      </w:r>
    </w:p>
    <w:p w14:paraId="66F12076" w14:textId="77777777" w:rsidR="00ED43D2" w:rsidRPr="00714517" w:rsidRDefault="00ED43D2" w:rsidP="00ED43D2">
      <w:pPr>
        <w:pStyle w:val="ConsPlusNormal"/>
        <w:spacing w:before="60" w:after="60"/>
        <w:jc w:val="both"/>
      </w:pPr>
      <w:r w:rsidRPr="00E62470">
        <w:rPr>
          <w:b/>
        </w:rPr>
        <w:t>стороны сделки:</w:t>
      </w:r>
      <w:r w:rsidRPr="00714517">
        <w:t xml:space="preserve"> </w:t>
      </w:r>
      <w:r>
        <w:t>ОАО «ДСК «АВТОБАН»</w:t>
      </w:r>
      <w:r w:rsidRPr="00714517">
        <w:t>, ОАО «Сбербанк России» Сургутское отделение № 5940</w:t>
      </w:r>
      <w:r>
        <w:t>;</w:t>
      </w:r>
    </w:p>
    <w:p w14:paraId="4B774ACC" w14:textId="77777777" w:rsidR="00ED43D2" w:rsidRPr="00217DE5" w:rsidRDefault="00ED43D2" w:rsidP="00ED43D2">
      <w:pPr>
        <w:pStyle w:val="ConsPlusNormal"/>
        <w:spacing w:before="60" w:after="60"/>
        <w:jc w:val="both"/>
      </w:pPr>
      <w:r w:rsidRPr="00217DE5">
        <w:rPr>
          <w:b/>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217DE5">
        <w:t>государственная регистрация и (или) нотариальное удостоверение данной сделки не требуется;</w:t>
      </w:r>
    </w:p>
    <w:p w14:paraId="3A7D5E95" w14:textId="5D2B9D19" w:rsidR="00ED43D2" w:rsidRPr="00714517" w:rsidRDefault="00ED43D2" w:rsidP="00ED43D2">
      <w:pPr>
        <w:pStyle w:val="ConsPlusNormal"/>
        <w:spacing w:before="60" w:after="60"/>
        <w:jc w:val="both"/>
      </w:pPr>
      <w:r w:rsidRPr="00217DE5">
        <w:rPr>
          <w:b/>
        </w:rPr>
        <w:t xml:space="preserve">цена сделки в денежном выражении и в процентах от балансовой стоимости активов </w:t>
      </w:r>
      <w:r w:rsidR="00C3414F">
        <w:rPr>
          <w:b/>
        </w:rPr>
        <w:t>поручителя</w:t>
      </w:r>
      <w:r w:rsidRPr="00217DE5">
        <w:rPr>
          <w:b/>
        </w:rPr>
        <w:t xml:space="preserve"> на дату окончания последнего завершенного отчетного периода, предшествующего дате совершения сделки:</w:t>
      </w:r>
      <w:r w:rsidRPr="00217DE5">
        <w:t xml:space="preserve"> </w:t>
      </w:r>
      <w:r w:rsidRPr="00714517">
        <w:t>1</w:t>
      </w:r>
      <w:r>
        <w:t> </w:t>
      </w:r>
      <w:r w:rsidRPr="00714517">
        <w:t>600</w:t>
      </w:r>
      <w:r>
        <w:t> </w:t>
      </w:r>
      <w:r w:rsidRPr="00714517">
        <w:t>000</w:t>
      </w:r>
      <w:r>
        <w:t> </w:t>
      </w:r>
      <w:r w:rsidRPr="00714517">
        <w:t>000,00 руб</w:t>
      </w:r>
      <w:r>
        <w:t xml:space="preserve">. плюс проценты, уплачиваемые заемщиком кредитору, </w:t>
      </w:r>
      <w:r w:rsidRPr="00217DE5">
        <w:t xml:space="preserve">что составляет </w:t>
      </w:r>
      <w:r>
        <w:t xml:space="preserve">более </w:t>
      </w:r>
      <w:r w:rsidRPr="00217DE5">
        <w:t>1</w:t>
      </w:r>
      <w:r>
        <w:t>7</w:t>
      </w:r>
      <w:r w:rsidRPr="00217DE5">
        <w:t>,</w:t>
      </w:r>
      <w:r>
        <w:t>2</w:t>
      </w:r>
      <w:r w:rsidRPr="00217DE5">
        <w:t>% от балансовой стоимости активов Поручителя по состоянию на 31.03.2012 г.</w:t>
      </w:r>
    </w:p>
    <w:p w14:paraId="76A2583C" w14:textId="77777777" w:rsidR="00ED43D2" w:rsidRPr="00714517" w:rsidRDefault="00ED43D2" w:rsidP="00ED43D2">
      <w:pPr>
        <w:pStyle w:val="ConsPlusNormal"/>
        <w:spacing w:before="60" w:after="60"/>
        <w:jc w:val="both"/>
      </w:pPr>
      <w:r w:rsidRPr="00574976">
        <w:rPr>
          <w:b/>
        </w:rPr>
        <w:t>срок исполнения обязательств по сделке, а также сведения об исполнении указанных обязательств:</w:t>
      </w:r>
      <w:r w:rsidRPr="00714517">
        <w:t xml:space="preserve"> </w:t>
      </w:r>
      <w:r>
        <w:t>срок действия кредитного лимита</w:t>
      </w:r>
      <w:r w:rsidRPr="00714517">
        <w:t xml:space="preserve"> </w:t>
      </w:r>
      <w:r>
        <w:t>до 30</w:t>
      </w:r>
      <w:r w:rsidRPr="00714517">
        <w:t>.0</w:t>
      </w:r>
      <w:r>
        <w:t>5</w:t>
      </w:r>
      <w:r w:rsidRPr="00714517">
        <w:t>.201</w:t>
      </w:r>
      <w:r>
        <w:t>3 г.;</w:t>
      </w:r>
      <w:r w:rsidRPr="00714517">
        <w:t xml:space="preserve"> </w:t>
      </w:r>
      <w:r w:rsidRPr="00EC2946">
        <w:t xml:space="preserve">обязательства сторон по </w:t>
      </w:r>
      <w:r>
        <w:t>сделке</w:t>
      </w:r>
      <w:r w:rsidRPr="00EC2946">
        <w:t xml:space="preserve"> исполнены в полном объеме</w:t>
      </w:r>
      <w:r>
        <w:t xml:space="preserve"> 12.11.2012 г.;</w:t>
      </w:r>
    </w:p>
    <w:p w14:paraId="4D1FFB65" w14:textId="77777777" w:rsidR="00ED43D2" w:rsidRPr="00714517" w:rsidRDefault="00ED43D2" w:rsidP="00ED43D2">
      <w:pPr>
        <w:pStyle w:val="ConsPlusNormal"/>
        <w:spacing w:before="60" w:after="60"/>
        <w:jc w:val="both"/>
      </w:pPr>
      <w:r w:rsidRPr="001E1128">
        <w:rPr>
          <w:b/>
        </w:rPr>
        <w:t xml:space="preserve">в случае просрочки в исполнении обязательств со стороны контрагента или поручителя по указанной сделке - причины такой просрочки (если они известны поручителю) и последствия для контрагента или поручителя с указанием штрафных санкций, предусмотренных условиями сделки: </w:t>
      </w:r>
      <w:r w:rsidRPr="00714517">
        <w:t>просрочк</w:t>
      </w:r>
      <w:r>
        <w:t>а отсутствовала;</w:t>
      </w:r>
    </w:p>
    <w:p w14:paraId="5EFC266F" w14:textId="77777777" w:rsidR="00ED43D2" w:rsidRPr="00543728" w:rsidRDefault="00ED43D2" w:rsidP="00ED43D2">
      <w:pPr>
        <w:pStyle w:val="ConsPlusNormal"/>
        <w:spacing w:before="60" w:after="60"/>
        <w:jc w:val="both"/>
        <w:rPr>
          <w:b/>
        </w:rPr>
      </w:pPr>
      <w:r w:rsidRPr="00543728">
        <w:rPr>
          <w:b/>
        </w:rPr>
        <w:t>сведения об одобрении сделки:</w:t>
      </w:r>
    </w:p>
    <w:p w14:paraId="0A5B5AE0" w14:textId="77777777" w:rsidR="00ED43D2" w:rsidRPr="00714517" w:rsidRDefault="00ED43D2" w:rsidP="00ED43D2">
      <w:pPr>
        <w:pStyle w:val="ConsPlusNormal"/>
        <w:spacing w:before="60" w:after="60"/>
        <w:ind w:left="567"/>
        <w:jc w:val="both"/>
      </w:pPr>
      <w:r w:rsidRPr="00574976">
        <w:rPr>
          <w:b/>
        </w:rPr>
        <w:t>категория сделки:</w:t>
      </w:r>
      <w:r w:rsidRPr="00714517">
        <w:t xml:space="preserve"> крупная сделка (</w:t>
      </w:r>
      <w:r>
        <w:t>в совокупности с несколькими взаимосвязанными сделками);</w:t>
      </w:r>
    </w:p>
    <w:p w14:paraId="6DBA0216" w14:textId="77777777" w:rsidR="00ED43D2" w:rsidRPr="00714517" w:rsidRDefault="00ED43D2" w:rsidP="00ED43D2">
      <w:pPr>
        <w:pStyle w:val="ConsPlusNormal"/>
        <w:spacing w:before="60" w:after="60"/>
        <w:ind w:left="567"/>
        <w:jc w:val="both"/>
      </w:pPr>
      <w:r w:rsidRPr="00574976">
        <w:rPr>
          <w:b/>
        </w:rPr>
        <w:t>орган управления поручителя, принявший решение об одобрении сделки:</w:t>
      </w:r>
      <w:r w:rsidRPr="00714517">
        <w:t xml:space="preserve"> </w:t>
      </w:r>
      <w:r>
        <w:t xml:space="preserve">сделка в совокупности с несколькими взаимосвязанными сделками одобрена </w:t>
      </w:r>
      <w:r w:rsidRPr="00714517">
        <w:t>внеочередн</w:t>
      </w:r>
      <w:r>
        <w:t>ым общим</w:t>
      </w:r>
      <w:r w:rsidRPr="00714517">
        <w:t xml:space="preserve"> собрание</w:t>
      </w:r>
      <w:r>
        <w:t>м</w:t>
      </w:r>
      <w:r w:rsidRPr="00714517">
        <w:t xml:space="preserve"> акционеров</w:t>
      </w:r>
      <w:r>
        <w:t xml:space="preserve"> Поручителя;</w:t>
      </w:r>
    </w:p>
    <w:p w14:paraId="13EF0779" w14:textId="77777777" w:rsidR="00ED43D2" w:rsidRPr="00714517" w:rsidRDefault="00ED43D2" w:rsidP="00ED43D2">
      <w:pPr>
        <w:pStyle w:val="ConsPlusNormal"/>
        <w:spacing w:before="60" w:after="60"/>
        <w:ind w:left="567"/>
        <w:jc w:val="both"/>
      </w:pPr>
      <w:r w:rsidRPr="00E62470">
        <w:rPr>
          <w:b/>
        </w:rPr>
        <w:t>дата принятия решения об одобрении сделки:</w:t>
      </w:r>
      <w:r w:rsidRPr="00714517">
        <w:t xml:space="preserve"> 23.01.2013</w:t>
      </w:r>
      <w:r>
        <w:t xml:space="preserve"> г.</w:t>
      </w:r>
    </w:p>
    <w:p w14:paraId="53FE5BA3" w14:textId="77777777" w:rsidR="00ED43D2" w:rsidRPr="00714517" w:rsidRDefault="00ED43D2" w:rsidP="00ED43D2">
      <w:pPr>
        <w:pStyle w:val="ConsPlusNormal"/>
        <w:spacing w:before="60" w:after="60"/>
        <w:ind w:left="567"/>
        <w:jc w:val="both"/>
      </w:pPr>
      <w:r w:rsidRPr="00E62470">
        <w:rPr>
          <w:b/>
        </w:rPr>
        <w:t>дата составления и номер протокола собрания (заседания) уполномоченного органа управления поручителя, на котором принято решение об одобрении сделки:</w:t>
      </w:r>
      <w:r w:rsidRPr="00714517">
        <w:t xml:space="preserve"> Протокол №01/ук-2013 от 23.01.2013</w:t>
      </w:r>
      <w:r>
        <w:t xml:space="preserve"> </w:t>
      </w:r>
      <w:r w:rsidRPr="00714517">
        <w:t>г.</w:t>
      </w:r>
    </w:p>
    <w:p w14:paraId="600E5C45" w14:textId="77777777" w:rsidR="00ED43D2" w:rsidRPr="00714517" w:rsidRDefault="00ED43D2" w:rsidP="00ED43D2">
      <w:pPr>
        <w:pStyle w:val="ConsPlusNormal"/>
        <w:spacing w:before="60" w:after="60"/>
        <w:jc w:val="both"/>
      </w:pPr>
      <w:r w:rsidRPr="00B07562">
        <w:rPr>
          <w:b/>
        </w:rPr>
        <w:t>иные сведения о совершенной сделке, указываемые поручителем по собственному усмотрению:</w:t>
      </w:r>
      <w:r w:rsidRPr="00714517">
        <w:t xml:space="preserve"> отсутствуют</w:t>
      </w:r>
      <w:r>
        <w:t>.</w:t>
      </w:r>
    </w:p>
    <w:p w14:paraId="21F6BE07" w14:textId="77777777" w:rsidR="00ED43D2" w:rsidRPr="00714517" w:rsidRDefault="00ED43D2" w:rsidP="00ED43D2">
      <w:pPr>
        <w:pStyle w:val="ConsPlusNormal"/>
        <w:spacing w:before="60" w:after="60"/>
        <w:jc w:val="both"/>
      </w:pPr>
    </w:p>
    <w:p w14:paraId="11E4C8CB" w14:textId="209FF7FB" w:rsidR="00ED43D2" w:rsidRPr="00714517" w:rsidRDefault="00ED43D2" w:rsidP="00ED43D2">
      <w:pPr>
        <w:pStyle w:val="ConsPlusNormal"/>
        <w:spacing w:before="60" w:after="60"/>
        <w:jc w:val="both"/>
      </w:pPr>
      <w:r>
        <w:rPr>
          <w:b/>
        </w:rPr>
        <w:t>1</w:t>
      </w:r>
      <w:r w:rsidR="00A30779">
        <w:rPr>
          <w:b/>
        </w:rPr>
        <w:t>0</w:t>
      </w:r>
      <w:r w:rsidRPr="00E856B0">
        <w:rPr>
          <w:b/>
        </w:rPr>
        <w:t>. дата совершения сделки:</w:t>
      </w:r>
      <w:r w:rsidRPr="00714517">
        <w:t xml:space="preserve"> 26.07.2012</w:t>
      </w:r>
      <w:r>
        <w:t xml:space="preserve"> г.;</w:t>
      </w:r>
    </w:p>
    <w:p w14:paraId="10F7DAB5" w14:textId="77777777" w:rsidR="00ED43D2" w:rsidRPr="00714517" w:rsidRDefault="00ED43D2" w:rsidP="00ED43D2">
      <w:pPr>
        <w:pStyle w:val="ConsPlusNormal"/>
        <w:spacing w:before="60" w:after="60"/>
        <w:jc w:val="both"/>
      </w:pPr>
      <w:r w:rsidRPr="006952EE">
        <w:rPr>
          <w:b/>
        </w:rPr>
        <w:t>предмет и иные существенные условия сделки:</w:t>
      </w:r>
      <w:r>
        <w:t xml:space="preserve"> п</w:t>
      </w:r>
      <w:r w:rsidRPr="00714517">
        <w:t xml:space="preserve">олучение </w:t>
      </w:r>
      <w:r>
        <w:t xml:space="preserve">ОАО «ДСК АВТОБАН» (принципал, исполнитель) </w:t>
      </w:r>
      <w:r w:rsidRPr="00714517">
        <w:t xml:space="preserve">в ОАО «Сбербанк России» Сургутское отделение № 5940 </w:t>
      </w:r>
      <w:r>
        <w:t xml:space="preserve">(гарант) </w:t>
      </w:r>
      <w:r w:rsidRPr="00714517">
        <w:t xml:space="preserve">банковской гарантии </w:t>
      </w:r>
      <w:r>
        <w:t>в целях</w:t>
      </w:r>
      <w:r w:rsidRPr="00714517">
        <w:t xml:space="preserve"> заключения </w:t>
      </w:r>
      <w:r>
        <w:t>с Федеральным казенным учреждением «</w:t>
      </w:r>
      <w:r w:rsidRPr="00714517">
        <w:t xml:space="preserve">Федеральное </w:t>
      </w:r>
      <w:r>
        <w:t>управление автомобильных дорог «</w:t>
      </w:r>
      <w:r w:rsidRPr="00714517">
        <w:t>Центральная Россия</w:t>
      </w:r>
      <w:r>
        <w:t>»</w:t>
      </w:r>
      <w:r w:rsidRPr="00714517">
        <w:t xml:space="preserve"> Ф</w:t>
      </w:r>
      <w:r>
        <w:t xml:space="preserve">едерального дорожного агентства» (бенефициар, заказчик) </w:t>
      </w:r>
      <w:r w:rsidRPr="00714517">
        <w:t xml:space="preserve">государственного контракта на выполнение работ: </w:t>
      </w:r>
      <w:r>
        <w:t>р</w:t>
      </w:r>
      <w:r w:rsidRPr="00714517">
        <w:t xml:space="preserve">еконструкция автомобильной дороги М-8 «Холмогоры» - от Москвы через Ярославль, Вологду до Архангельска на участке МКАД – Пушкино км 16 – км 47 в Московской области. Пусковой комплекс №2, км 22+100 – </w:t>
      </w:r>
      <w:r>
        <w:t>км 29+500 (обход п. Тарасовка)</w:t>
      </w:r>
      <w:r w:rsidRPr="00714517">
        <w:t>.</w:t>
      </w:r>
      <w:r>
        <w:t xml:space="preserve"> С</w:t>
      </w:r>
      <w:r w:rsidRPr="00714517">
        <w:t>умма г</w:t>
      </w:r>
      <w:r>
        <w:t>арантии 4 802 368 863,00 руб., срок действия гарантии до 01.06.2016 г.;</w:t>
      </w:r>
    </w:p>
    <w:p w14:paraId="0F8E05C2" w14:textId="77777777" w:rsidR="00ED43D2" w:rsidRPr="00714517" w:rsidRDefault="00ED43D2" w:rsidP="00ED43D2">
      <w:pPr>
        <w:pStyle w:val="ConsPlusNormal"/>
        <w:spacing w:before="60" w:after="60"/>
        <w:jc w:val="both"/>
      </w:pPr>
      <w:r w:rsidRPr="006952EE">
        <w:rPr>
          <w:b/>
        </w:rPr>
        <w:t>стороны сделки:</w:t>
      </w:r>
      <w:r w:rsidRPr="00714517">
        <w:t xml:space="preserve"> </w:t>
      </w:r>
      <w:r>
        <w:t>ОАО «ДСК «АВТОБАН»</w:t>
      </w:r>
      <w:r w:rsidRPr="00714517">
        <w:t xml:space="preserve">, ОАО «Сбербанк России» Сургутское отделение № 5940, Федеральное казенное учреждение </w:t>
      </w:r>
      <w:r>
        <w:t>«</w:t>
      </w:r>
      <w:r w:rsidRPr="00714517">
        <w:t xml:space="preserve">Федеральное </w:t>
      </w:r>
      <w:r>
        <w:t>управление автомобильных дорог «Центральная Россия»</w:t>
      </w:r>
      <w:r w:rsidRPr="00714517">
        <w:t xml:space="preserve"> Ф</w:t>
      </w:r>
      <w:r>
        <w:t>едерального дорожного агентства»;</w:t>
      </w:r>
    </w:p>
    <w:p w14:paraId="567F9933" w14:textId="77777777" w:rsidR="00ED43D2" w:rsidRPr="00714517" w:rsidRDefault="00ED43D2" w:rsidP="00ED43D2">
      <w:pPr>
        <w:pStyle w:val="ConsPlusNormal"/>
        <w:spacing w:before="60" w:after="60"/>
        <w:jc w:val="both"/>
      </w:pPr>
      <w:r w:rsidRPr="001E1128">
        <w:rPr>
          <w:b/>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AD3E4A">
        <w:t>государственн</w:t>
      </w:r>
      <w:r>
        <w:t>ая регистрация</w:t>
      </w:r>
      <w:r w:rsidRPr="00AD3E4A">
        <w:t xml:space="preserve"> и (или) нотариально</w:t>
      </w:r>
      <w:r>
        <w:t>е</w:t>
      </w:r>
      <w:r w:rsidRPr="00AD3E4A">
        <w:t xml:space="preserve"> удостоверени</w:t>
      </w:r>
      <w:r>
        <w:t>е</w:t>
      </w:r>
      <w:r w:rsidRPr="00AD3E4A">
        <w:t xml:space="preserve"> </w:t>
      </w:r>
      <w:r>
        <w:t xml:space="preserve">данной </w:t>
      </w:r>
      <w:r w:rsidRPr="00AD3E4A">
        <w:t>сделки</w:t>
      </w:r>
      <w:r>
        <w:t xml:space="preserve"> не требуется;</w:t>
      </w:r>
    </w:p>
    <w:p w14:paraId="78251C6E" w14:textId="09F5228A" w:rsidR="00ED43D2" w:rsidRPr="00714517" w:rsidRDefault="00ED43D2" w:rsidP="00ED43D2">
      <w:pPr>
        <w:pStyle w:val="ConsPlusNormal"/>
        <w:spacing w:before="60" w:after="60"/>
        <w:jc w:val="both"/>
      </w:pPr>
      <w:r w:rsidRPr="001E1128">
        <w:rPr>
          <w:b/>
        </w:rPr>
        <w:t xml:space="preserve">цена сделки в денежном выражении и в процентах от балансовой стоимости активов </w:t>
      </w:r>
      <w:r w:rsidR="00C3414F">
        <w:rPr>
          <w:b/>
        </w:rPr>
        <w:t>поручителя</w:t>
      </w:r>
      <w:r w:rsidRPr="001E1128">
        <w:rPr>
          <w:b/>
        </w:rPr>
        <w:t xml:space="preserve"> на дату окончания последнего завершенного отчетного периода, предшествующего дате совершения сделки:</w:t>
      </w:r>
      <w:r w:rsidRPr="00041489">
        <w:t xml:space="preserve"> </w:t>
      </w:r>
      <w:r w:rsidRPr="00714517">
        <w:t>4</w:t>
      </w:r>
      <w:r>
        <w:t> </w:t>
      </w:r>
      <w:r w:rsidRPr="00714517">
        <w:t>802</w:t>
      </w:r>
      <w:r>
        <w:t> </w:t>
      </w:r>
      <w:r w:rsidRPr="00714517">
        <w:t>368</w:t>
      </w:r>
      <w:r>
        <w:t> </w:t>
      </w:r>
      <w:r w:rsidRPr="00714517">
        <w:t>863,0</w:t>
      </w:r>
      <w:r>
        <w:t>0</w:t>
      </w:r>
      <w:r w:rsidRPr="00714517">
        <w:t xml:space="preserve"> руб.</w:t>
      </w:r>
      <w:r>
        <w:t xml:space="preserve">, что составляет </w:t>
      </w:r>
      <w:r w:rsidRPr="00714517">
        <w:t>50,2%</w:t>
      </w:r>
      <w:r>
        <w:t xml:space="preserve"> </w:t>
      </w:r>
      <w:r w:rsidRPr="00041489">
        <w:t>от балансовой стоимости активов Поручителя по состоянию на 3</w:t>
      </w:r>
      <w:r>
        <w:t>0.06.2012</w:t>
      </w:r>
      <w:r w:rsidRPr="00041489">
        <w:t xml:space="preserve"> г.</w:t>
      </w:r>
    </w:p>
    <w:p w14:paraId="42C09F2C" w14:textId="04942B29" w:rsidR="00ED43D2" w:rsidRPr="00714517" w:rsidRDefault="00ED43D2" w:rsidP="00ED43D2">
      <w:pPr>
        <w:pStyle w:val="ConsPlusNormal"/>
        <w:spacing w:before="60" w:after="60"/>
        <w:jc w:val="both"/>
      </w:pPr>
      <w:r w:rsidRPr="006952EE">
        <w:rPr>
          <w:b/>
        </w:rPr>
        <w:t>срок исполнения обязательств по сделке, а также сведения об исполнении указанных обязательств:</w:t>
      </w:r>
      <w:r w:rsidRPr="00714517">
        <w:t xml:space="preserve"> </w:t>
      </w:r>
      <w:r>
        <w:t>срок действия гарантии до 01.06.2016 г.;</w:t>
      </w:r>
      <w:r w:rsidRPr="00714517">
        <w:t xml:space="preserve"> </w:t>
      </w:r>
      <w:r>
        <w:t>о</w:t>
      </w:r>
      <w:r w:rsidRPr="002C02A5">
        <w:t xml:space="preserve">бязательства </w:t>
      </w:r>
      <w:r>
        <w:t>сторон по сделке</w:t>
      </w:r>
      <w:r w:rsidRPr="002C02A5">
        <w:t>, обеспеченные банковской гарантией, исполн</w:t>
      </w:r>
      <w:r>
        <w:t xml:space="preserve">ены сторонами своевременно и в полном объеме </w:t>
      </w:r>
      <w:r w:rsidR="0009221B">
        <w:t>01.06.2016 г</w:t>
      </w:r>
      <w:r w:rsidRPr="002C02A5">
        <w:t>;</w:t>
      </w:r>
    </w:p>
    <w:p w14:paraId="72A73485" w14:textId="77777777" w:rsidR="00ED43D2" w:rsidRPr="00714517" w:rsidRDefault="00ED43D2" w:rsidP="00ED43D2">
      <w:pPr>
        <w:pStyle w:val="ConsPlusNormal"/>
        <w:spacing w:before="60" w:after="60"/>
        <w:jc w:val="both"/>
      </w:pPr>
      <w:r w:rsidRPr="001E1128">
        <w:rPr>
          <w:b/>
        </w:rPr>
        <w:t xml:space="preserve">в случае просрочки в исполнении обязательств со стороны контрагента или поручителя по указанной сделке - причины такой просрочки (если они известны поручителю) и последствия для контрагента или поручителя с указанием штрафных санкций, предусмотренных условиями сделки: </w:t>
      </w:r>
      <w:r w:rsidRPr="00714517">
        <w:t>просрочк</w:t>
      </w:r>
      <w:r>
        <w:t>а отсутствовала;</w:t>
      </w:r>
    </w:p>
    <w:p w14:paraId="1396D4D8" w14:textId="77777777" w:rsidR="00ED43D2" w:rsidRPr="00543728" w:rsidRDefault="00ED43D2" w:rsidP="00ED43D2">
      <w:pPr>
        <w:pStyle w:val="ConsPlusNormal"/>
        <w:spacing w:before="60" w:after="60"/>
        <w:jc w:val="both"/>
        <w:rPr>
          <w:b/>
        </w:rPr>
      </w:pPr>
      <w:r w:rsidRPr="00543728">
        <w:rPr>
          <w:b/>
        </w:rPr>
        <w:t>сведения об одобрении сделки:</w:t>
      </w:r>
    </w:p>
    <w:p w14:paraId="1C702622" w14:textId="77777777" w:rsidR="00ED43D2" w:rsidRPr="00714517" w:rsidRDefault="00ED43D2" w:rsidP="00ED43D2">
      <w:pPr>
        <w:pStyle w:val="ConsPlusNormal"/>
        <w:spacing w:before="60" w:after="60"/>
        <w:ind w:left="567"/>
        <w:jc w:val="both"/>
      </w:pPr>
      <w:r w:rsidRPr="00574976">
        <w:rPr>
          <w:b/>
        </w:rPr>
        <w:t>категория сделки:</w:t>
      </w:r>
      <w:r w:rsidRPr="00714517">
        <w:t xml:space="preserve"> крупная с</w:t>
      </w:r>
      <w:r>
        <w:t>делка;</w:t>
      </w:r>
    </w:p>
    <w:p w14:paraId="15739AA8" w14:textId="77777777" w:rsidR="00ED43D2" w:rsidRPr="00714517" w:rsidRDefault="00ED43D2" w:rsidP="00ED43D2">
      <w:pPr>
        <w:pStyle w:val="ConsPlusNormal"/>
        <w:spacing w:before="60" w:after="60"/>
        <w:ind w:left="567"/>
        <w:jc w:val="both"/>
      </w:pPr>
      <w:r w:rsidRPr="00E23102">
        <w:rPr>
          <w:b/>
        </w:rPr>
        <w:t>орган управления поручителя, принявший решение об одобрении сделки</w:t>
      </w:r>
      <w:r w:rsidRPr="00714517">
        <w:t xml:space="preserve">: внеочередное </w:t>
      </w:r>
      <w:r>
        <w:t xml:space="preserve">общее </w:t>
      </w:r>
      <w:r w:rsidRPr="00714517">
        <w:t>собрание акционеров</w:t>
      </w:r>
      <w:r>
        <w:t xml:space="preserve"> Поручителя;</w:t>
      </w:r>
    </w:p>
    <w:p w14:paraId="0F00CA45" w14:textId="77777777" w:rsidR="00ED43D2" w:rsidRPr="00714517" w:rsidRDefault="00ED43D2" w:rsidP="00ED43D2">
      <w:pPr>
        <w:pStyle w:val="ConsPlusNormal"/>
        <w:spacing w:before="60" w:after="60"/>
        <w:ind w:left="567"/>
        <w:jc w:val="both"/>
      </w:pPr>
      <w:r w:rsidRPr="00E23102">
        <w:rPr>
          <w:b/>
        </w:rPr>
        <w:t>дата принятия решения об одобрении сделки</w:t>
      </w:r>
      <w:r w:rsidRPr="00714517">
        <w:t>: 25.07.2012</w:t>
      </w:r>
      <w:r>
        <w:t xml:space="preserve"> г.;</w:t>
      </w:r>
    </w:p>
    <w:p w14:paraId="2C5C6520" w14:textId="77777777" w:rsidR="00ED43D2" w:rsidRPr="00714517" w:rsidRDefault="00ED43D2" w:rsidP="00ED43D2">
      <w:pPr>
        <w:pStyle w:val="ConsPlusNormal"/>
        <w:spacing w:before="60" w:after="60"/>
        <w:ind w:left="567"/>
        <w:jc w:val="both"/>
      </w:pPr>
      <w:r w:rsidRPr="00E23102">
        <w:rPr>
          <w:b/>
        </w:rPr>
        <w:t xml:space="preserve">дата составления и номер протокола собрания (заседания) уполномоченного органа управления поручителя, на котором принято решение об одобрении сделки: </w:t>
      </w:r>
      <w:r w:rsidRPr="00714517">
        <w:t>Протокол внеочередно</w:t>
      </w:r>
      <w:r>
        <w:t>го</w:t>
      </w:r>
      <w:r w:rsidRPr="00714517">
        <w:t xml:space="preserve"> </w:t>
      </w:r>
      <w:r>
        <w:t>общего собрания</w:t>
      </w:r>
      <w:r w:rsidRPr="00714517">
        <w:t xml:space="preserve"> акционеров</w:t>
      </w:r>
      <w:r>
        <w:t xml:space="preserve"> Поручителя</w:t>
      </w:r>
      <w:r w:rsidRPr="00714517">
        <w:t xml:space="preserve"> №03/ук-2012 от 25.07.2012</w:t>
      </w:r>
      <w:r>
        <w:t xml:space="preserve"> </w:t>
      </w:r>
      <w:r w:rsidRPr="00714517">
        <w:t>г.</w:t>
      </w:r>
      <w:r>
        <w:t>;</w:t>
      </w:r>
    </w:p>
    <w:p w14:paraId="6FA04EF8" w14:textId="77777777" w:rsidR="00ED43D2" w:rsidRPr="00714517" w:rsidRDefault="00ED43D2" w:rsidP="00ED43D2">
      <w:pPr>
        <w:pStyle w:val="ConsPlusNormal"/>
        <w:spacing w:before="60" w:after="60"/>
        <w:jc w:val="both"/>
      </w:pPr>
      <w:r w:rsidRPr="00E23102">
        <w:rPr>
          <w:b/>
        </w:rPr>
        <w:t>иные сведения о совершенной сделке, указываемые поручителем по собственному усмотрению:</w:t>
      </w:r>
      <w:r w:rsidRPr="00714517">
        <w:t xml:space="preserve"> отсутствуют</w:t>
      </w:r>
      <w:r>
        <w:t>.</w:t>
      </w:r>
    </w:p>
    <w:p w14:paraId="740271D5" w14:textId="77777777" w:rsidR="00ED43D2" w:rsidRPr="00714517" w:rsidRDefault="00ED43D2" w:rsidP="00ED43D2">
      <w:pPr>
        <w:pStyle w:val="ConsPlusNormal"/>
        <w:spacing w:before="60" w:after="60"/>
        <w:jc w:val="both"/>
      </w:pPr>
    </w:p>
    <w:p w14:paraId="1CD5EE65" w14:textId="33F91B52" w:rsidR="00ED43D2" w:rsidRPr="00714517" w:rsidRDefault="00ED43D2" w:rsidP="00ED43D2">
      <w:pPr>
        <w:pStyle w:val="ConsPlusNormal"/>
        <w:spacing w:before="60" w:after="60"/>
        <w:jc w:val="both"/>
      </w:pPr>
      <w:r w:rsidRPr="00E856B0">
        <w:rPr>
          <w:b/>
        </w:rPr>
        <w:t>1</w:t>
      </w:r>
      <w:r w:rsidR="00A30779">
        <w:rPr>
          <w:b/>
        </w:rPr>
        <w:t>1</w:t>
      </w:r>
      <w:r w:rsidRPr="00E856B0">
        <w:rPr>
          <w:b/>
        </w:rPr>
        <w:t xml:space="preserve">. дата совершения сделки: </w:t>
      </w:r>
      <w:r w:rsidRPr="00714517">
        <w:t>25.12.2012</w:t>
      </w:r>
      <w:r>
        <w:t xml:space="preserve"> г.</w:t>
      </w:r>
    </w:p>
    <w:p w14:paraId="56274F77" w14:textId="77777777" w:rsidR="00ED43D2" w:rsidRPr="00714517" w:rsidRDefault="00ED43D2" w:rsidP="00ED43D2">
      <w:pPr>
        <w:pStyle w:val="ConsPlusNormal"/>
        <w:spacing w:before="60" w:after="60"/>
        <w:jc w:val="both"/>
      </w:pPr>
      <w:r w:rsidRPr="00125032">
        <w:rPr>
          <w:b/>
        </w:rPr>
        <w:t>предмет и иные существенные условия сделки:</w:t>
      </w:r>
      <w:r>
        <w:t xml:space="preserve"> з</w:t>
      </w:r>
      <w:r w:rsidRPr="00714517">
        <w:t xml:space="preserve">аключение </w:t>
      </w:r>
      <w:r>
        <w:t xml:space="preserve">ОАО «ДСК «АВТОБАН» (принципал, исполнитель) </w:t>
      </w:r>
      <w:r w:rsidRPr="00714517">
        <w:t xml:space="preserve">договора о предоставлении банковской гарантии </w:t>
      </w:r>
      <w:r>
        <w:t xml:space="preserve">с ОАО «Сбербанк России» </w:t>
      </w:r>
      <w:r w:rsidRPr="00714517">
        <w:t>Сургутск</w:t>
      </w:r>
      <w:r>
        <w:t xml:space="preserve">ое отделение </w:t>
      </w:r>
      <w:r w:rsidRPr="00714517">
        <w:t>№ 5940</w:t>
      </w:r>
      <w:r>
        <w:t xml:space="preserve"> (гарант) в целях</w:t>
      </w:r>
      <w:r w:rsidRPr="00714517">
        <w:t xml:space="preserve"> выполнение </w:t>
      </w:r>
      <w:r>
        <w:t xml:space="preserve">ОАО «ДСК «АВТОБАН» </w:t>
      </w:r>
      <w:r w:rsidRPr="00714517">
        <w:t>комплекса работ по строительству, содержанию, капитальному ремонту и ремонту транспортных развязок на пересечении Подушкинского шоссе  (км.1=500) и н</w:t>
      </w:r>
      <w:r>
        <w:t xml:space="preserve">а пересечении Можайского шоссе </w:t>
      </w:r>
      <w:r w:rsidRPr="00714517">
        <w:t>с новым выходом на Московскую кольцевую автомобильную дорогу федеральной автомобильной дорог</w:t>
      </w:r>
      <w:r>
        <w:t>и М-1 «Беларусь» - от Москвы до</w:t>
      </w:r>
      <w:r w:rsidRPr="00714517">
        <w:t xml:space="preserve"> границы с Республикой Беларусь (на Мин</w:t>
      </w:r>
      <w:r>
        <w:t xml:space="preserve">ск, Брест), Московская область в рамках заключенного с </w:t>
      </w:r>
      <w:r w:rsidRPr="00714517">
        <w:t>Государ</w:t>
      </w:r>
      <w:r>
        <w:t xml:space="preserve">ственной компанией «Российские автомобильные </w:t>
      </w:r>
      <w:r w:rsidRPr="00714517">
        <w:t>дороги»</w:t>
      </w:r>
      <w:r>
        <w:t xml:space="preserve"> (бенефициар, заказчик) контракта. С</w:t>
      </w:r>
      <w:r w:rsidRPr="00714517">
        <w:t>умма г</w:t>
      </w:r>
      <w:r>
        <w:t>арантии 1 535 770 614,30 руб., срок действия гарантии до 28.02.2014 г.;</w:t>
      </w:r>
    </w:p>
    <w:p w14:paraId="3D20599A" w14:textId="77777777" w:rsidR="00ED43D2" w:rsidRPr="00714517" w:rsidRDefault="00ED43D2" w:rsidP="00ED43D2">
      <w:pPr>
        <w:pStyle w:val="ConsPlusNormal"/>
        <w:spacing w:before="60" w:after="60"/>
        <w:jc w:val="both"/>
      </w:pPr>
      <w:r w:rsidRPr="00125032">
        <w:rPr>
          <w:b/>
        </w:rPr>
        <w:t>стороны сделки:</w:t>
      </w:r>
      <w:r w:rsidRPr="00714517">
        <w:t xml:space="preserve"> </w:t>
      </w:r>
      <w:r>
        <w:t>ОАО «ДСК «АВТОБАН»</w:t>
      </w:r>
      <w:r w:rsidRPr="00714517">
        <w:t>, Государственная компания «Российские автомобильные дороги», ОАО «Сбербанк</w:t>
      </w:r>
      <w:r>
        <w:t xml:space="preserve"> России» Сургутское отделение </w:t>
      </w:r>
      <w:r w:rsidRPr="00714517">
        <w:t>№ 5940</w:t>
      </w:r>
      <w:r>
        <w:t>;</w:t>
      </w:r>
    </w:p>
    <w:p w14:paraId="1D1A4CD4" w14:textId="77777777" w:rsidR="00ED43D2" w:rsidRPr="00714517" w:rsidRDefault="00ED43D2" w:rsidP="00ED43D2">
      <w:pPr>
        <w:pStyle w:val="ConsPlusNormal"/>
        <w:spacing w:before="60" w:after="60"/>
        <w:jc w:val="both"/>
      </w:pPr>
      <w:r w:rsidRPr="001E1128">
        <w:rPr>
          <w:b/>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AD3E4A">
        <w:t>государственн</w:t>
      </w:r>
      <w:r>
        <w:t>ая регистрация</w:t>
      </w:r>
      <w:r w:rsidRPr="00AD3E4A">
        <w:t xml:space="preserve"> и (или) нотариально</w:t>
      </w:r>
      <w:r>
        <w:t>е</w:t>
      </w:r>
      <w:r w:rsidRPr="00AD3E4A">
        <w:t xml:space="preserve"> удостоверени</w:t>
      </w:r>
      <w:r>
        <w:t>е</w:t>
      </w:r>
      <w:r w:rsidRPr="00AD3E4A">
        <w:t xml:space="preserve"> </w:t>
      </w:r>
      <w:r>
        <w:t xml:space="preserve">данной </w:t>
      </w:r>
      <w:r w:rsidRPr="00AD3E4A">
        <w:t>сделки</w:t>
      </w:r>
      <w:r>
        <w:t xml:space="preserve"> не требуется;</w:t>
      </w:r>
    </w:p>
    <w:p w14:paraId="1502195D" w14:textId="6A6FAF27" w:rsidR="00ED43D2" w:rsidRPr="00714517" w:rsidRDefault="00ED43D2" w:rsidP="00ED43D2">
      <w:pPr>
        <w:pStyle w:val="ConsPlusNormal"/>
        <w:spacing w:before="60" w:after="60"/>
        <w:jc w:val="both"/>
      </w:pPr>
      <w:r w:rsidRPr="001E1128">
        <w:rPr>
          <w:b/>
        </w:rPr>
        <w:t xml:space="preserve">цена сделки в денежном выражении и в процентах от балансовой стоимости активов </w:t>
      </w:r>
      <w:r w:rsidR="00C3414F">
        <w:rPr>
          <w:b/>
        </w:rPr>
        <w:t>поручителя</w:t>
      </w:r>
      <w:r w:rsidRPr="001E1128">
        <w:rPr>
          <w:b/>
        </w:rPr>
        <w:t xml:space="preserve"> на дату окончания последнего завершенного отчетного периода, предшествующего дате совершения сделки:</w:t>
      </w:r>
      <w:r w:rsidRPr="00041489">
        <w:t xml:space="preserve"> </w:t>
      </w:r>
      <w:r>
        <w:t xml:space="preserve">1 535 770 614,30 руб., что составляет </w:t>
      </w:r>
      <w:r w:rsidRPr="00714517">
        <w:t xml:space="preserve">12,7% </w:t>
      </w:r>
      <w:r w:rsidRPr="00041489">
        <w:t>от балансовой стоимости активов Поручителя по состоянию на 3</w:t>
      </w:r>
      <w:r>
        <w:t>0.09.2012</w:t>
      </w:r>
      <w:r w:rsidRPr="00041489">
        <w:t xml:space="preserve"> г.</w:t>
      </w:r>
      <w:r>
        <w:t>;</w:t>
      </w:r>
    </w:p>
    <w:p w14:paraId="0C93CF0B" w14:textId="2DB039DC" w:rsidR="00ED43D2" w:rsidRPr="00714517" w:rsidRDefault="00ED43D2" w:rsidP="00ED43D2">
      <w:pPr>
        <w:pStyle w:val="ConsPlusNormal"/>
        <w:spacing w:before="60" w:after="60"/>
        <w:jc w:val="both"/>
      </w:pPr>
      <w:r w:rsidRPr="006952EE">
        <w:rPr>
          <w:b/>
        </w:rPr>
        <w:t>срок исполнения обязательств по сделке, а также сведения об исполнении указанных обязательств:</w:t>
      </w:r>
      <w:r w:rsidRPr="00714517">
        <w:t xml:space="preserve"> </w:t>
      </w:r>
      <w:r>
        <w:t xml:space="preserve">срок действия гарантии – до 28.02.2014 г. </w:t>
      </w:r>
      <w:r w:rsidRPr="00356D1D">
        <w:t xml:space="preserve">обязательства </w:t>
      </w:r>
      <w:r>
        <w:t>сторон по сделке</w:t>
      </w:r>
      <w:r w:rsidRPr="00356D1D">
        <w:t xml:space="preserve">, обеспеченные банковской гарантией, исполнены своевременно и в полном объеме </w:t>
      </w:r>
      <w:r w:rsidR="0009221B">
        <w:t>28.02.2014 г.</w:t>
      </w:r>
      <w:r w:rsidRPr="00356D1D">
        <w:t>;</w:t>
      </w:r>
    </w:p>
    <w:p w14:paraId="1D7A8CB3" w14:textId="77777777" w:rsidR="00ED43D2" w:rsidRPr="00714517" w:rsidRDefault="00ED43D2" w:rsidP="00ED43D2">
      <w:pPr>
        <w:pStyle w:val="ConsPlusNormal"/>
        <w:spacing w:before="60" w:after="60"/>
        <w:jc w:val="both"/>
      </w:pPr>
      <w:r w:rsidRPr="001E1128">
        <w:rPr>
          <w:b/>
        </w:rPr>
        <w:t xml:space="preserve">в случае просрочки в исполнении обязательств со стороны контрагента или поручителя по указанной сделке - причины такой просрочки (если они известны поручителю) и последствия для контрагента или поручителя с указанием штрафных санкций, предусмотренных условиями сделки: </w:t>
      </w:r>
      <w:r w:rsidRPr="00714517">
        <w:t>просрочк</w:t>
      </w:r>
      <w:r>
        <w:t>а отсутствовала;</w:t>
      </w:r>
    </w:p>
    <w:p w14:paraId="01746F3F" w14:textId="77777777" w:rsidR="00ED43D2" w:rsidRPr="00543728" w:rsidRDefault="00ED43D2" w:rsidP="00ED43D2">
      <w:pPr>
        <w:pStyle w:val="ConsPlusNormal"/>
        <w:spacing w:before="60" w:after="60"/>
        <w:jc w:val="both"/>
        <w:rPr>
          <w:b/>
        </w:rPr>
      </w:pPr>
      <w:r w:rsidRPr="00543728">
        <w:rPr>
          <w:b/>
        </w:rPr>
        <w:t>сведения об одобрении сделки:</w:t>
      </w:r>
    </w:p>
    <w:p w14:paraId="6ADC6A8C" w14:textId="77777777" w:rsidR="00ED43D2" w:rsidRPr="00714517" w:rsidRDefault="00ED43D2" w:rsidP="00ED43D2">
      <w:pPr>
        <w:pStyle w:val="ConsPlusNormal"/>
        <w:spacing w:before="60" w:after="60"/>
        <w:ind w:left="567"/>
        <w:jc w:val="both"/>
      </w:pPr>
      <w:r w:rsidRPr="00574976">
        <w:rPr>
          <w:b/>
        </w:rPr>
        <w:t>категория сделки:</w:t>
      </w:r>
      <w:r w:rsidRPr="00714517">
        <w:t xml:space="preserve"> крупная сделка (</w:t>
      </w:r>
      <w:r>
        <w:t>в совокупности с несколькими взаимосвязанными сделками);</w:t>
      </w:r>
    </w:p>
    <w:p w14:paraId="24F07293" w14:textId="77777777" w:rsidR="00ED43D2" w:rsidRPr="00714517" w:rsidRDefault="00ED43D2" w:rsidP="00ED43D2">
      <w:pPr>
        <w:pStyle w:val="ConsPlusNormal"/>
        <w:spacing w:before="60" w:after="60"/>
        <w:ind w:left="567"/>
        <w:jc w:val="both"/>
      </w:pPr>
      <w:r w:rsidRPr="00574976">
        <w:rPr>
          <w:b/>
        </w:rPr>
        <w:t>орган управления поручителя, принявший решение об одобрении сделки:</w:t>
      </w:r>
      <w:r w:rsidRPr="00714517">
        <w:t xml:space="preserve"> </w:t>
      </w:r>
      <w:r>
        <w:t xml:space="preserve">сделка в совокупности с несколькими взаимосвязанными сделками одобрена </w:t>
      </w:r>
      <w:r w:rsidRPr="00714517">
        <w:t>внеочередн</w:t>
      </w:r>
      <w:r>
        <w:t>ым общим</w:t>
      </w:r>
      <w:r w:rsidRPr="00714517">
        <w:t xml:space="preserve"> собрание</w:t>
      </w:r>
      <w:r>
        <w:t>м</w:t>
      </w:r>
      <w:r w:rsidRPr="00714517">
        <w:t xml:space="preserve"> акционеров</w:t>
      </w:r>
      <w:r>
        <w:t xml:space="preserve"> Поручителя;</w:t>
      </w:r>
    </w:p>
    <w:p w14:paraId="37683E34" w14:textId="77777777" w:rsidR="00ED43D2" w:rsidRPr="00714517" w:rsidRDefault="00ED43D2" w:rsidP="00ED43D2">
      <w:pPr>
        <w:pStyle w:val="ConsPlusNormal"/>
        <w:spacing w:before="60" w:after="60"/>
        <w:ind w:left="567"/>
        <w:jc w:val="both"/>
      </w:pPr>
      <w:r w:rsidRPr="00356D1D">
        <w:rPr>
          <w:b/>
        </w:rPr>
        <w:t>дата принятия решения об одобрении сделки:</w:t>
      </w:r>
      <w:r>
        <w:t xml:space="preserve"> 27.06.2013 г.;</w:t>
      </w:r>
    </w:p>
    <w:p w14:paraId="352731B3" w14:textId="77777777" w:rsidR="00ED43D2" w:rsidRPr="00714517" w:rsidRDefault="00ED43D2" w:rsidP="00ED43D2">
      <w:pPr>
        <w:pStyle w:val="ConsPlusNormal"/>
        <w:spacing w:before="60" w:after="60"/>
        <w:ind w:left="567"/>
        <w:jc w:val="both"/>
      </w:pPr>
      <w:r w:rsidRPr="00356D1D">
        <w:rPr>
          <w:b/>
        </w:rPr>
        <w:t>дата составления и номер протокола собрания (заседания) уполномоченного органа управления поручителя, на котором принято решение об одобрении сделки:</w:t>
      </w:r>
      <w:r w:rsidRPr="00714517">
        <w:t xml:space="preserve"> Протокол внеочередн</w:t>
      </w:r>
      <w:r>
        <w:t>ого общего</w:t>
      </w:r>
      <w:r w:rsidRPr="00714517">
        <w:t xml:space="preserve"> собрани</w:t>
      </w:r>
      <w:r>
        <w:t>я</w:t>
      </w:r>
      <w:r w:rsidRPr="00714517">
        <w:t xml:space="preserve"> акционеров</w:t>
      </w:r>
      <w:r>
        <w:t xml:space="preserve"> </w:t>
      </w:r>
      <w:r w:rsidRPr="00714517">
        <w:t>№02/ук-2013 от 27.06.2013</w:t>
      </w:r>
      <w:r>
        <w:t xml:space="preserve"> </w:t>
      </w:r>
      <w:r w:rsidRPr="00714517">
        <w:t>г.</w:t>
      </w:r>
      <w:r>
        <w:t>;</w:t>
      </w:r>
    </w:p>
    <w:p w14:paraId="3BAA6D94" w14:textId="77777777" w:rsidR="00ED43D2" w:rsidRPr="00714517" w:rsidRDefault="00ED43D2" w:rsidP="00ED43D2">
      <w:pPr>
        <w:pStyle w:val="ConsPlusNormal"/>
        <w:spacing w:before="60" w:after="60"/>
        <w:jc w:val="both"/>
      </w:pPr>
      <w:r w:rsidRPr="00356D1D">
        <w:rPr>
          <w:b/>
        </w:rPr>
        <w:t>иные сведения о совершенной сделке, указываемые поручителем по собственному усмотрению:</w:t>
      </w:r>
      <w:r w:rsidRPr="00714517">
        <w:t xml:space="preserve"> отсутствуют</w:t>
      </w:r>
      <w:r>
        <w:t>.</w:t>
      </w:r>
    </w:p>
    <w:p w14:paraId="143AA088" w14:textId="77777777" w:rsidR="00ED43D2" w:rsidRPr="00714517" w:rsidRDefault="00ED43D2" w:rsidP="00ED43D2">
      <w:pPr>
        <w:pStyle w:val="ConsPlusNormal"/>
        <w:spacing w:before="60" w:after="60"/>
        <w:jc w:val="both"/>
      </w:pPr>
    </w:p>
    <w:p w14:paraId="282D4C1D" w14:textId="7699E909" w:rsidR="00ED43D2" w:rsidRPr="00714517" w:rsidRDefault="00ED43D2" w:rsidP="00ED43D2">
      <w:pPr>
        <w:pStyle w:val="ConsPlusNormal"/>
        <w:spacing w:before="60" w:after="60"/>
        <w:jc w:val="both"/>
      </w:pPr>
      <w:r w:rsidRPr="00E856B0">
        <w:rPr>
          <w:b/>
        </w:rPr>
        <w:t>1</w:t>
      </w:r>
      <w:r w:rsidR="00A30779">
        <w:rPr>
          <w:b/>
        </w:rPr>
        <w:t>2</w:t>
      </w:r>
      <w:r w:rsidRPr="00E856B0">
        <w:rPr>
          <w:b/>
        </w:rPr>
        <w:t>. дата совершения сделки:</w:t>
      </w:r>
      <w:r w:rsidRPr="00714517">
        <w:t xml:space="preserve"> 27.03.2013</w:t>
      </w:r>
      <w:r>
        <w:t xml:space="preserve"> г.;</w:t>
      </w:r>
    </w:p>
    <w:p w14:paraId="6CCDABAE" w14:textId="1267FD6F" w:rsidR="00ED43D2" w:rsidRDefault="00ED43D2" w:rsidP="00ED43D2">
      <w:pPr>
        <w:pStyle w:val="ConsPlusNormal"/>
        <w:spacing w:before="60" w:after="60"/>
        <w:jc w:val="both"/>
      </w:pPr>
      <w:r w:rsidRPr="001C5FF7">
        <w:rPr>
          <w:b/>
        </w:rPr>
        <w:t>предмет и иные существенные условия сделки:</w:t>
      </w:r>
      <w:r>
        <w:rPr>
          <w:b/>
        </w:rPr>
        <w:t xml:space="preserve"> </w:t>
      </w:r>
      <w:r w:rsidRPr="00E62470">
        <w:t xml:space="preserve">заключение ОАО «ДСК «АВТОБАН» (заемщик) с ОАО «Сбербанк России» Сургутское отделение № 5940 (кредитор) </w:t>
      </w:r>
      <w:r w:rsidRPr="001C5FF7">
        <w:t xml:space="preserve">генерального соглашения об открытии возобновляемой рамочной кредитной линии с дифференцированными процентными ставками </w:t>
      </w:r>
      <w:r>
        <w:t>№</w:t>
      </w:r>
      <w:r w:rsidRPr="001C5FF7">
        <w:t>13-011-24 от 27.03.2013 г.</w:t>
      </w:r>
      <w:r>
        <w:t xml:space="preserve"> </w:t>
      </w:r>
      <w:r w:rsidRPr="00E62470">
        <w:t xml:space="preserve">Кредит представлял собой возобновляемую кредитную линию для осуществления текущей и финансовой деятельности Поручителя в сумме лимита </w:t>
      </w:r>
      <w:r w:rsidRPr="00714517">
        <w:t>1</w:t>
      </w:r>
      <w:r>
        <w:t> </w:t>
      </w:r>
      <w:r w:rsidRPr="00714517">
        <w:t>500</w:t>
      </w:r>
      <w:r>
        <w:t> </w:t>
      </w:r>
      <w:r w:rsidRPr="00714517">
        <w:t>000</w:t>
      </w:r>
      <w:r>
        <w:t> </w:t>
      </w:r>
      <w:r w:rsidRPr="00714517">
        <w:t>000</w:t>
      </w:r>
      <w:r>
        <w:t>,00</w:t>
      </w:r>
      <w:r w:rsidRPr="00714517">
        <w:t xml:space="preserve"> руб</w:t>
      </w:r>
      <w:r>
        <w:t>.</w:t>
      </w:r>
      <w:r w:rsidRPr="00E62470">
        <w:t xml:space="preserve"> Срок действия лимита до </w:t>
      </w:r>
      <w:r>
        <w:t>25</w:t>
      </w:r>
      <w:r w:rsidRPr="00E62470">
        <w:t>.0</w:t>
      </w:r>
      <w:r>
        <w:t>3</w:t>
      </w:r>
      <w:r w:rsidRPr="00E62470">
        <w:t>.201</w:t>
      </w:r>
      <w:r>
        <w:t>6 г., п</w:t>
      </w:r>
      <w:r w:rsidR="00374808">
        <w:t>р</w:t>
      </w:r>
      <w:r w:rsidRPr="00E62470">
        <w:t xml:space="preserve">оцентная ставка по кредиту </w:t>
      </w:r>
      <w:r w:rsidRPr="00126A55">
        <w:t>не может превышать 11,1% годовых</w:t>
      </w:r>
      <w:r>
        <w:t>;</w:t>
      </w:r>
    </w:p>
    <w:p w14:paraId="2940266D" w14:textId="77777777" w:rsidR="00ED43D2" w:rsidRPr="00714517" w:rsidRDefault="00ED43D2" w:rsidP="00ED43D2">
      <w:pPr>
        <w:pStyle w:val="ConsPlusNormal"/>
        <w:spacing w:before="60" w:after="60"/>
        <w:jc w:val="both"/>
      </w:pPr>
      <w:r w:rsidRPr="00126A55">
        <w:rPr>
          <w:b/>
        </w:rPr>
        <w:t>стороны сделки:</w:t>
      </w:r>
      <w:r w:rsidRPr="00714517">
        <w:t xml:space="preserve"> </w:t>
      </w:r>
      <w:r>
        <w:t xml:space="preserve">ОАО «ДСК «АВТОБАН», ОАО «Сбербанк России» Сургутское отделение </w:t>
      </w:r>
      <w:r w:rsidRPr="00714517">
        <w:t>№ 5940</w:t>
      </w:r>
      <w:r>
        <w:t>;</w:t>
      </w:r>
    </w:p>
    <w:p w14:paraId="1D0EF2F3" w14:textId="77777777" w:rsidR="00ED43D2" w:rsidRPr="00714517" w:rsidRDefault="00ED43D2" w:rsidP="00ED43D2">
      <w:pPr>
        <w:pStyle w:val="ConsPlusNormal"/>
        <w:spacing w:before="60" w:after="60"/>
        <w:jc w:val="both"/>
      </w:pPr>
      <w:r w:rsidRPr="001E1128">
        <w:rPr>
          <w:b/>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AD3E4A">
        <w:t>государственн</w:t>
      </w:r>
      <w:r>
        <w:t>ая регистрация</w:t>
      </w:r>
      <w:r w:rsidRPr="00AD3E4A">
        <w:t xml:space="preserve"> и (или) нотариально</w:t>
      </w:r>
      <w:r>
        <w:t>е</w:t>
      </w:r>
      <w:r w:rsidRPr="00AD3E4A">
        <w:t xml:space="preserve"> удостоверени</w:t>
      </w:r>
      <w:r>
        <w:t>е</w:t>
      </w:r>
      <w:r w:rsidRPr="00AD3E4A">
        <w:t xml:space="preserve"> </w:t>
      </w:r>
      <w:r>
        <w:t xml:space="preserve">данной </w:t>
      </w:r>
      <w:r w:rsidRPr="00AD3E4A">
        <w:t>сделки</w:t>
      </w:r>
      <w:r>
        <w:t xml:space="preserve"> не требуется;</w:t>
      </w:r>
    </w:p>
    <w:p w14:paraId="618B1577" w14:textId="5206E2C8" w:rsidR="00ED43D2" w:rsidRPr="00714517" w:rsidRDefault="00ED43D2" w:rsidP="00ED43D2">
      <w:pPr>
        <w:pStyle w:val="ConsPlusNormal"/>
        <w:spacing w:before="60" w:after="60"/>
        <w:jc w:val="both"/>
      </w:pPr>
      <w:r w:rsidRPr="001E1128">
        <w:rPr>
          <w:b/>
        </w:rPr>
        <w:t xml:space="preserve">цена сделки в денежном выражении и в процентах от балансовой стоимости активов </w:t>
      </w:r>
      <w:r w:rsidR="00C3414F">
        <w:rPr>
          <w:b/>
        </w:rPr>
        <w:t>поручителя</w:t>
      </w:r>
      <w:r w:rsidRPr="001E1128">
        <w:rPr>
          <w:b/>
        </w:rPr>
        <w:t xml:space="preserve"> на дату окончания последнего завершенного отчетного периода, предшествующего дате совершения сделки:</w:t>
      </w:r>
      <w:r w:rsidRPr="00041489">
        <w:t xml:space="preserve"> </w:t>
      </w:r>
      <w:r w:rsidRPr="00714517">
        <w:t>1</w:t>
      </w:r>
      <w:r>
        <w:t> </w:t>
      </w:r>
      <w:r w:rsidRPr="00714517">
        <w:t>500</w:t>
      </w:r>
      <w:r>
        <w:t> </w:t>
      </w:r>
      <w:r w:rsidRPr="00714517">
        <w:t>000</w:t>
      </w:r>
      <w:r>
        <w:t> </w:t>
      </w:r>
      <w:r w:rsidRPr="00714517">
        <w:t>000</w:t>
      </w:r>
      <w:r>
        <w:t>,00</w:t>
      </w:r>
      <w:r w:rsidRPr="00714517">
        <w:t xml:space="preserve"> руб</w:t>
      </w:r>
      <w:r>
        <w:t>.</w:t>
      </w:r>
      <w:r w:rsidRPr="00714517">
        <w:t xml:space="preserve"> </w:t>
      </w:r>
      <w:r>
        <w:t>плюс проценты, уплачиваемые заемщиком кредитору, что составляет</w:t>
      </w:r>
      <w:r w:rsidRPr="00C571C9">
        <w:t xml:space="preserve"> </w:t>
      </w:r>
      <w:r>
        <w:t xml:space="preserve">более </w:t>
      </w:r>
      <w:r w:rsidRPr="00714517">
        <w:t>1</w:t>
      </w:r>
      <w:r>
        <w:t>3,7</w:t>
      </w:r>
      <w:r w:rsidRPr="00714517">
        <w:t xml:space="preserve">% </w:t>
      </w:r>
      <w:r w:rsidRPr="00041489">
        <w:t>от балансовой стоимости активов Поручителя по состоянию на 3</w:t>
      </w:r>
      <w:r>
        <w:t>1.12.2012</w:t>
      </w:r>
      <w:r w:rsidRPr="00041489">
        <w:t xml:space="preserve"> г.</w:t>
      </w:r>
      <w:r>
        <w:t>;</w:t>
      </w:r>
    </w:p>
    <w:p w14:paraId="2FC3511F" w14:textId="0DB48FE0" w:rsidR="00ED43D2" w:rsidRPr="00714517" w:rsidRDefault="00ED43D2" w:rsidP="00ED43D2">
      <w:pPr>
        <w:pStyle w:val="ConsPlusNormal"/>
        <w:spacing w:before="60" w:after="60"/>
        <w:jc w:val="both"/>
      </w:pPr>
      <w:r w:rsidRPr="00FF04D6">
        <w:rPr>
          <w:b/>
        </w:rPr>
        <w:t>срок исполнения обязательств по сделке, а также сведения об исполнении указанных обязательств:</w:t>
      </w:r>
      <w:r w:rsidRPr="00714517">
        <w:t xml:space="preserve"> </w:t>
      </w:r>
      <w:r>
        <w:t>срок действия кредитного лимита</w:t>
      </w:r>
      <w:r w:rsidRPr="00714517">
        <w:t xml:space="preserve"> </w:t>
      </w:r>
      <w:r>
        <w:t>до 25</w:t>
      </w:r>
      <w:r w:rsidRPr="00714517">
        <w:t>.0</w:t>
      </w:r>
      <w:r>
        <w:t>3</w:t>
      </w:r>
      <w:r w:rsidRPr="00714517">
        <w:t>.201</w:t>
      </w:r>
      <w:r>
        <w:t>6 г.;</w:t>
      </w:r>
      <w:r w:rsidRPr="00714517">
        <w:t xml:space="preserve"> </w:t>
      </w:r>
      <w:r w:rsidRPr="00EC2946">
        <w:t xml:space="preserve">обязательства сторон по </w:t>
      </w:r>
      <w:r>
        <w:t>сделке</w:t>
      </w:r>
      <w:r w:rsidRPr="00EC2946">
        <w:t xml:space="preserve"> исполнены </w:t>
      </w:r>
      <w:r>
        <w:t xml:space="preserve">сторонами своевременно и </w:t>
      </w:r>
      <w:r w:rsidRPr="00EC2946">
        <w:t>в полном объеме</w:t>
      </w:r>
      <w:r>
        <w:t xml:space="preserve"> </w:t>
      </w:r>
      <w:r w:rsidR="004843EE">
        <w:t>25.03.2016 г.</w:t>
      </w:r>
      <w:r>
        <w:t>;</w:t>
      </w:r>
    </w:p>
    <w:p w14:paraId="730BD266" w14:textId="77777777" w:rsidR="00ED43D2" w:rsidRPr="00714517" w:rsidRDefault="00ED43D2" w:rsidP="00ED43D2">
      <w:pPr>
        <w:pStyle w:val="ConsPlusNormal"/>
        <w:spacing w:before="60" w:after="60"/>
        <w:jc w:val="both"/>
      </w:pPr>
      <w:r w:rsidRPr="001E1128">
        <w:rPr>
          <w:b/>
        </w:rPr>
        <w:t xml:space="preserve">в случае просрочки в исполнении обязательств со стороны контрагента или поручителя по указанной сделке - причины такой просрочки (если они известны поручителю) и последствия для контрагента или поручителя с указанием штрафных санкций, предусмотренных условиями сделки: </w:t>
      </w:r>
      <w:r w:rsidRPr="00714517">
        <w:t>просрочк</w:t>
      </w:r>
      <w:r>
        <w:t>а отсутствовала;</w:t>
      </w:r>
    </w:p>
    <w:p w14:paraId="27937F7A" w14:textId="77777777" w:rsidR="00ED43D2" w:rsidRPr="00543728" w:rsidRDefault="00ED43D2" w:rsidP="00ED43D2">
      <w:pPr>
        <w:pStyle w:val="ConsPlusNormal"/>
        <w:spacing w:before="60" w:after="60"/>
        <w:jc w:val="both"/>
        <w:rPr>
          <w:b/>
        </w:rPr>
      </w:pPr>
      <w:r w:rsidRPr="00543728">
        <w:rPr>
          <w:b/>
        </w:rPr>
        <w:t>сведения об одобрении сделки:</w:t>
      </w:r>
    </w:p>
    <w:p w14:paraId="608E3EDD" w14:textId="77777777" w:rsidR="00ED43D2" w:rsidRPr="00714517" w:rsidRDefault="00ED43D2" w:rsidP="00ED43D2">
      <w:pPr>
        <w:pStyle w:val="ConsPlusNormal"/>
        <w:spacing w:before="60" w:after="60"/>
        <w:ind w:left="567"/>
        <w:jc w:val="both"/>
      </w:pPr>
      <w:r w:rsidRPr="00574976">
        <w:rPr>
          <w:b/>
        </w:rPr>
        <w:t>категория сделки:</w:t>
      </w:r>
      <w:r w:rsidRPr="00714517">
        <w:t xml:space="preserve"> крупная сделка (</w:t>
      </w:r>
      <w:r>
        <w:t>в совокупности с несколькими взаимосвязанными сделками);</w:t>
      </w:r>
    </w:p>
    <w:p w14:paraId="4C0E926E" w14:textId="77777777" w:rsidR="00ED43D2" w:rsidRPr="00714517" w:rsidRDefault="00ED43D2" w:rsidP="00ED43D2">
      <w:pPr>
        <w:pStyle w:val="ConsPlusNormal"/>
        <w:spacing w:before="60" w:after="60"/>
        <w:ind w:left="567"/>
        <w:jc w:val="both"/>
      </w:pPr>
      <w:r w:rsidRPr="00574976">
        <w:rPr>
          <w:b/>
        </w:rPr>
        <w:t>орган управления поручителя, принявший решение об одобрении сделки:</w:t>
      </w:r>
      <w:r w:rsidRPr="00714517">
        <w:t xml:space="preserve"> </w:t>
      </w:r>
      <w:r>
        <w:t>сделка в совокупности с несколькими взаимосвязанными сделками одобрена общим</w:t>
      </w:r>
      <w:r w:rsidRPr="00714517">
        <w:t xml:space="preserve"> собрание</w:t>
      </w:r>
      <w:r>
        <w:t>м</w:t>
      </w:r>
      <w:r w:rsidRPr="00714517">
        <w:t xml:space="preserve"> акционеров</w:t>
      </w:r>
      <w:r>
        <w:t xml:space="preserve"> Поручителя;</w:t>
      </w:r>
    </w:p>
    <w:p w14:paraId="6614603F" w14:textId="77777777" w:rsidR="00ED43D2" w:rsidRPr="00714517" w:rsidRDefault="00ED43D2" w:rsidP="00ED43D2">
      <w:pPr>
        <w:pStyle w:val="ConsPlusNormal"/>
        <w:spacing w:before="60" w:after="60"/>
        <w:ind w:left="567"/>
        <w:jc w:val="both"/>
      </w:pPr>
      <w:r w:rsidRPr="00FF04D6">
        <w:rPr>
          <w:b/>
        </w:rPr>
        <w:t>дата принятия решения об одобрении сделки:</w:t>
      </w:r>
      <w:r>
        <w:t xml:space="preserve"> 27.06.2013 г.;</w:t>
      </w:r>
    </w:p>
    <w:p w14:paraId="36BD4C5F" w14:textId="77777777" w:rsidR="00ED43D2" w:rsidRPr="00714517" w:rsidRDefault="00ED43D2" w:rsidP="00ED43D2">
      <w:pPr>
        <w:pStyle w:val="ConsPlusNormal"/>
        <w:spacing w:before="60" w:after="60"/>
        <w:ind w:left="567"/>
        <w:jc w:val="both"/>
      </w:pPr>
      <w:r w:rsidRPr="00FF04D6">
        <w:rPr>
          <w:b/>
        </w:rPr>
        <w:t xml:space="preserve">дата составления и номер протокола собрания (заседания) уполномоченного органа управления поручителя, на котором принято решение об одобрении сделки: </w:t>
      </w:r>
      <w:r w:rsidRPr="00714517">
        <w:t xml:space="preserve">Протокол </w:t>
      </w:r>
      <w:r>
        <w:t>общего собрания</w:t>
      </w:r>
      <w:r w:rsidRPr="00714517">
        <w:t xml:space="preserve"> акционеров</w:t>
      </w:r>
      <w:r>
        <w:t xml:space="preserve"> </w:t>
      </w:r>
      <w:r w:rsidRPr="00714517">
        <w:t>№02/ук-2013 от 27.06.2013</w:t>
      </w:r>
      <w:r>
        <w:t xml:space="preserve"> </w:t>
      </w:r>
      <w:r w:rsidRPr="00714517">
        <w:t>г.</w:t>
      </w:r>
      <w:r>
        <w:t>;</w:t>
      </w:r>
    </w:p>
    <w:p w14:paraId="1727992D" w14:textId="77777777" w:rsidR="00ED43D2" w:rsidRPr="00714517" w:rsidRDefault="00ED43D2" w:rsidP="00ED43D2">
      <w:pPr>
        <w:pStyle w:val="ConsPlusNormal"/>
        <w:spacing w:before="60" w:after="60"/>
        <w:jc w:val="both"/>
      </w:pPr>
      <w:r w:rsidRPr="00A92E2F">
        <w:rPr>
          <w:b/>
        </w:rPr>
        <w:t>иные сведения о совершенной сделке, указываемые поручителем по собственному усмотрению:</w:t>
      </w:r>
      <w:r w:rsidRPr="00714517">
        <w:t xml:space="preserve"> отсутствуют</w:t>
      </w:r>
    </w:p>
    <w:p w14:paraId="652C23D2" w14:textId="77777777" w:rsidR="00ED43D2" w:rsidRPr="00714517" w:rsidRDefault="00ED43D2" w:rsidP="00ED43D2">
      <w:pPr>
        <w:pStyle w:val="ConsPlusNormal"/>
        <w:spacing w:before="60" w:after="60"/>
        <w:jc w:val="both"/>
      </w:pPr>
    </w:p>
    <w:p w14:paraId="69670C46" w14:textId="098DECB8" w:rsidR="00ED43D2" w:rsidRPr="00714517" w:rsidRDefault="00ED43D2" w:rsidP="00ED43D2">
      <w:pPr>
        <w:pStyle w:val="ConsPlusNormal"/>
        <w:spacing w:before="60" w:after="60"/>
        <w:jc w:val="both"/>
      </w:pPr>
      <w:r w:rsidRPr="00E856B0">
        <w:rPr>
          <w:b/>
        </w:rPr>
        <w:t>1</w:t>
      </w:r>
      <w:r w:rsidR="00A30779">
        <w:rPr>
          <w:b/>
        </w:rPr>
        <w:t>3</w:t>
      </w:r>
      <w:r w:rsidRPr="00E856B0">
        <w:rPr>
          <w:b/>
        </w:rPr>
        <w:t>. дата совершения сделки:</w:t>
      </w:r>
      <w:r w:rsidRPr="00714517">
        <w:t xml:space="preserve"> 22.11.2013</w:t>
      </w:r>
      <w:r>
        <w:t xml:space="preserve"> </w:t>
      </w:r>
      <w:r w:rsidRPr="00714517">
        <w:t>г.</w:t>
      </w:r>
      <w:r>
        <w:t>;</w:t>
      </w:r>
    </w:p>
    <w:p w14:paraId="314EC33B" w14:textId="77777777" w:rsidR="00ED43D2" w:rsidRDefault="00ED43D2" w:rsidP="00ED43D2">
      <w:pPr>
        <w:pStyle w:val="ConsPlusNormal"/>
        <w:spacing w:before="60" w:after="60"/>
        <w:jc w:val="both"/>
      </w:pPr>
      <w:r w:rsidRPr="0089494C">
        <w:rPr>
          <w:b/>
        </w:rPr>
        <w:t>предмет и иные существенные условия сделки:</w:t>
      </w:r>
      <w:r>
        <w:t xml:space="preserve"> з</w:t>
      </w:r>
      <w:r w:rsidRPr="00714517">
        <w:t xml:space="preserve">аключение </w:t>
      </w:r>
      <w:r>
        <w:t xml:space="preserve">ОАО «ДСК «АВТОБАН» (принципал, исполнитель) </w:t>
      </w:r>
      <w:r w:rsidRPr="00714517">
        <w:t xml:space="preserve">договора о предоставлении банковской гарантии </w:t>
      </w:r>
      <w:r>
        <w:t xml:space="preserve">с ОАО «Сбербанк России» </w:t>
      </w:r>
      <w:r w:rsidRPr="00714517">
        <w:t>Сургутск</w:t>
      </w:r>
      <w:r>
        <w:t xml:space="preserve">ое отделение </w:t>
      </w:r>
      <w:r w:rsidRPr="00714517">
        <w:t>№ 5940</w:t>
      </w:r>
      <w:r>
        <w:t xml:space="preserve"> (гарант) в пользу Федерального казенного учреждения</w:t>
      </w:r>
      <w:r w:rsidRPr="00714517">
        <w:t xml:space="preserve"> «Управление автомобильной магистрали Нижний Новгород – Уфа Федерального дорожного агентства»</w:t>
      </w:r>
      <w:r>
        <w:t xml:space="preserve"> (бенефициар, заказчик) в целях </w:t>
      </w:r>
      <w:r w:rsidRPr="00714517">
        <w:t>заключени</w:t>
      </w:r>
      <w:r>
        <w:t>я</w:t>
      </w:r>
      <w:r w:rsidRPr="00714517">
        <w:t xml:space="preserve"> государственного контракта на выполнение работ по реконструкции автомобильной дороги М-7 «Волга» - от Москвы через Владимир, Нижний Новгород, Казань до Уфы на участке км 588+000 – км </w:t>
      </w:r>
      <w:r>
        <w:t xml:space="preserve">601+000 в Чувашской Республике». Сумма гарантии </w:t>
      </w:r>
      <w:r w:rsidRPr="00714517">
        <w:t>1</w:t>
      </w:r>
      <w:r>
        <w:t> </w:t>
      </w:r>
      <w:r w:rsidRPr="00714517">
        <w:t>894</w:t>
      </w:r>
      <w:r>
        <w:t> </w:t>
      </w:r>
      <w:r w:rsidRPr="00714517">
        <w:t>904</w:t>
      </w:r>
      <w:r>
        <w:t> </w:t>
      </w:r>
      <w:r w:rsidRPr="00714517">
        <w:t>397,00 руб.</w:t>
      </w:r>
      <w:r>
        <w:t xml:space="preserve"> </w:t>
      </w:r>
      <w:r w:rsidRPr="00714517">
        <w:t xml:space="preserve">Срок действия </w:t>
      </w:r>
      <w:r>
        <w:t>г</w:t>
      </w:r>
      <w:r w:rsidRPr="00714517">
        <w:t xml:space="preserve">арантии </w:t>
      </w:r>
      <w:r>
        <w:t>до</w:t>
      </w:r>
      <w:r w:rsidRPr="00714517">
        <w:t xml:space="preserve"> 06</w:t>
      </w:r>
      <w:r>
        <w:t>.07.</w:t>
      </w:r>
      <w:r w:rsidRPr="00714517">
        <w:t>2017 г</w:t>
      </w:r>
      <w:r>
        <w:t>. (включительно).</w:t>
      </w:r>
    </w:p>
    <w:p w14:paraId="35A47431" w14:textId="77777777" w:rsidR="00ED43D2" w:rsidRPr="00714517" w:rsidRDefault="00ED43D2" w:rsidP="00ED43D2">
      <w:pPr>
        <w:pStyle w:val="ConsPlusNormal"/>
        <w:spacing w:before="60" w:after="60"/>
        <w:jc w:val="both"/>
      </w:pPr>
      <w:r w:rsidRPr="00714517">
        <w:t xml:space="preserve">Гарантией обеспечивается исполнение обязательств </w:t>
      </w:r>
      <w:r>
        <w:t>исполнителя</w:t>
      </w:r>
      <w:r w:rsidRPr="00714517">
        <w:t xml:space="preserve"> перед </w:t>
      </w:r>
      <w:r>
        <w:t>заказчиком</w:t>
      </w:r>
      <w:r w:rsidRPr="00714517">
        <w:t xml:space="preserve"> по Договору на выполнение подрядных работ по «Реконструкции автомобильной дороги М-7 «Волга» - от Москвы через Владимир, Нижний Новгород, Казань, до Уфы на участке км 588+000 - км 601+000 в Чувашской Республике».</w:t>
      </w:r>
    </w:p>
    <w:p w14:paraId="010A59C4" w14:textId="77777777" w:rsidR="00ED43D2" w:rsidRPr="00714517" w:rsidRDefault="00ED43D2" w:rsidP="00ED43D2">
      <w:pPr>
        <w:pStyle w:val="ConsPlusNormal"/>
        <w:spacing w:before="60" w:after="60"/>
        <w:jc w:val="both"/>
      </w:pPr>
      <w:r w:rsidRPr="0089494C">
        <w:rPr>
          <w:b/>
        </w:rPr>
        <w:t>стороны сделки:</w:t>
      </w:r>
      <w:r w:rsidRPr="00714517">
        <w:t xml:space="preserve"> </w:t>
      </w:r>
      <w:r>
        <w:t>ОАО «ДСК «АВТОБАН»</w:t>
      </w:r>
      <w:r w:rsidRPr="00714517">
        <w:t>, ОАО «С</w:t>
      </w:r>
      <w:r>
        <w:t xml:space="preserve">бербанк России» Сургутское отделение </w:t>
      </w:r>
      <w:r w:rsidRPr="00714517">
        <w:t>№ 5940, Федеральное казенное учреждение «Управление автомобильной магистрали Нижний Новгород – Уфа Федерального дорожного агентства»</w:t>
      </w:r>
      <w:r>
        <w:t>;</w:t>
      </w:r>
    </w:p>
    <w:p w14:paraId="05225F24" w14:textId="77777777" w:rsidR="00ED43D2" w:rsidRPr="00714517" w:rsidRDefault="00ED43D2" w:rsidP="00ED43D2">
      <w:pPr>
        <w:pStyle w:val="ConsPlusNormal"/>
        <w:spacing w:before="60" w:after="60"/>
        <w:jc w:val="both"/>
      </w:pPr>
      <w:r w:rsidRPr="001E1128">
        <w:rPr>
          <w:b/>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AD3E4A">
        <w:t>государственн</w:t>
      </w:r>
      <w:r>
        <w:t>ая регистрация</w:t>
      </w:r>
      <w:r w:rsidRPr="00AD3E4A">
        <w:t xml:space="preserve"> и (или) нотариально</w:t>
      </w:r>
      <w:r>
        <w:t>е</w:t>
      </w:r>
      <w:r w:rsidRPr="00AD3E4A">
        <w:t xml:space="preserve"> удостоверени</w:t>
      </w:r>
      <w:r>
        <w:t>е</w:t>
      </w:r>
      <w:r w:rsidRPr="00AD3E4A">
        <w:t xml:space="preserve"> </w:t>
      </w:r>
      <w:r>
        <w:t xml:space="preserve">данной </w:t>
      </w:r>
      <w:r w:rsidRPr="00AD3E4A">
        <w:t>сделки</w:t>
      </w:r>
      <w:r>
        <w:t xml:space="preserve"> не требуется;</w:t>
      </w:r>
    </w:p>
    <w:p w14:paraId="12A89EA1" w14:textId="13BCA47E" w:rsidR="00ED43D2" w:rsidRPr="00714517" w:rsidRDefault="00ED43D2" w:rsidP="00ED43D2">
      <w:pPr>
        <w:pStyle w:val="ConsPlusNormal"/>
        <w:spacing w:before="60" w:after="60"/>
        <w:jc w:val="both"/>
      </w:pPr>
      <w:r w:rsidRPr="001E1128">
        <w:rPr>
          <w:b/>
        </w:rPr>
        <w:t xml:space="preserve">цена сделки в денежном выражении и в процентах от балансовой стоимости активов </w:t>
      </w:r>
      <w:r w:rsidR="00C3414F">
        <w:rPr>
          <w:b/>
        </w:rPr>
        <w:t>поручителя</w:t>
      </w:r>
      <w:r w:rsidRPr="001E1128">
        <w:rPr>
          <w:b/>
        </w:rPr>
        <w:t xml:space="preserve"> на дату окончания последнего завершенного отчетного периода, предшествующего дате совершения сделки:</w:t>
      </w:r>
      <w:r w:rsidRPr="00041489">
        <w:t xml:space="preserve"> </w:t>
      </w:r>
      <w:r w:rsidRPr="00714517">
        <w:t>1</w:t>
      </w:r>
      <w:r>
        <w:t> </w:t>
      </w:r>
      <w:r w:rsidRPr="00714517">
        <w:t>894</w:t>
      </w:r>
      <w:r>
        <w:t> </w:t>
      </w:r>
      <w:r w:rsidRPr="00714517">
        <w:t>904</w:t>
      </w:r>
      <w:r>
        <w:t> </w:t>
      </w:r>
      <w:r w:rsidRPr="00714517">
        <w:t>397,00 руб.</w:t>
      </w:r>
      <w:r>
        <w:t xml:space="preserve">, что составляет </w:t>
      </w:r>
      <w:r w:rsidRPr="00714517">
        <w:t>14,4%</w:t>
      </w:r>
      <w:r>
        <w:t xml:space="preserve"> </w:t>
      </w:r>
      <w:r w:rsidRPr="00041489">
        <w:t>от балансовой стоимости активов Поручителя по состоянию на 3</w:t>
      </w:r>
      <w:r>
        <w:t>0.09.2013</w:t>
      </w:r>
      <w:r w:rsidRPr="00041489">
        <w:t xml:space="preserve"> г.</w:t>
      </w:r>
      <w:r>
        <w:t>;</w:t>
      </w:r>
    </w:p>
    <w:p w14:paraId="69DA4E73" w14:textId="77777777" w:rsidR="00ED43D2" w:rsidRPr="00714517" w:rsidRDefault="00ED43D2" w:rsidP="00ED43D2">
      <w:pPr>
        <w:pStyle w:val="ConsPlusNormal"/>
        <w:spacing w:before="60" w:after="60"/>
        <w:jc w:val="both"/>
      </w:pPr>
      <w:r w:rsidRPr="00FF04D6">
        <w:rPr>
          <w:b/>
        </w:rPr>
        <w:t>срок исполнения обязательств по сделке, а также сведения об исполнении указанных обязательств:</w:t>
      </w:r>
      <w:r w:rsidRPr="00714517">
        <w:t xml:space="preserve"> </w:t>
      </w:r>
      <w:r>
        <w:t>срок действия гарантии</w:t>
      </w:r>
      <w:r w:rsidRPr="00714517">
        <w:t xml:space="preserve"> </w:t>
      </w:r>
      <w:r>
        <w:t>до 06</w:t>
      </w:r>
      <w:r w:rsidRPr="00714517">
        <w:t>.0</w:t>
      </w:r>
      <w:r>
        <w:t>7</w:t>
      </w:r>
      <w:r w:rsidRPr="00714517">
        <w:t>.201</w:t>
      </w:r>
      <w:r>
        <w:t>7 г.; текущие обязательства. На дату утверждения Проспекта</w:t>
      </w:r>
      <w:r w:rsidRPr="00714517">
        <w:t xml:space="preserve"> </w:t>
      </w:r>
      <w:r w:rsidRPr="00EC2946">
        <w:t xml:space="preserve">обязательства </w:t>
      </w:r>
      <w:r>
        <w:t xml:space="preserve">сторон по сделке, обеспеченные гарантией, </w:t>
      </w:r>
      <w:r w:rsidRPr="00EC2946">
        <w:t>исполн</w:t>
      </w:r>
      <w:r>
        <w:t xml:space="preserve">яются своевременно и </w:t>
      </w:r>
      <w:r w:rsidRPr="00EC2946">
        <w:t>в полном объеме</w:t>
      </w:r>
      <w:r>
        <w:t>;</w:t>
      </w:r>
    </w:p>
    <w:p w14:paraId="7700890B" w14:textId="77777777" w:rsidR="00ED43D2" w:rsidRPr="00714517" w:rsidRDefault="00ED43D2" w:rsidP="00ED43D2">
      <w:pPr>
        <w:pStyle w:val="ConsPlusNormal"/>
        <w:spacing w:before="60" w:after="60"/>
        <w:jc w:val="both"/>
      </w:pPr>
      <w:r w:rsidRPr="001E1128">
        <w:rPr>
          <w:b/>
        </w:rPr>
        <w:t xml:space="preserve">в случае просрочки в исполнении обязательств со стороны контрагента или поручителя по указанной сделке - причины такой просрочки (если они известны поручителю) и последствия для контрагента или поручителя с указанием штрафных санкций, предусмотренных условиями сделки: </w:t>
      </w:r>
      <w:r w:rsidRPr="00714517">
        <w:t>просрочк</w:t>
      </w:r>
      <w:r>
        <w:t>а отсутствовала;</w:t>
      </w:r>
    </w:p>
    <w:p w14:paraId="6A96534B" w14:textId="77777777" w:rsidR="00ED43D2" w:rsidRPr="00543728" w:rsidRDefault="00ED43D2" w:rsidP="00ED43D2">
      <w:pPr>
        <w:pStyle w:val="ConsPlusNormal"/>
        <w:spacing w:before="60" w:after="60"/>
        <w:jc w:val="both"/>
        <w:rPr>
          <w:b/>
        </w:rPr>
      </w:pPr>
      <w:r w:rsidRPr="00543728">
        <w:rPr>
          <w:b/>
        </w:rPr>
        <w:t>сведения об одобрении сделки:</w:t>
      </w:r>
    </w:p>
    <w:p w14:paraId="24065E75" w14:textId="77777777" w:rsidR="00ED43D2" w:rsidRPr="00714517" w:rsidRDefault="00ED43D2" w:rsidP="00ED43D2">
      <w:pPr>
        <w:pStyle w:val="ConsPlusNormal"/>
        <w:spacing w:before="60" w:after="60"/>
        <w:ind w:left="567"/>
        <w:jc w:val="both"/>
      </w:pPr>
      <w:r w:rsidRPr="00574976">
        <w:rPr>
          <w:b/>
        </w:rPr>
        <w:t>категория сделки:</w:t>
      </w:r>
      <w:r w:rsidRPr="00714517">
        <w:t xml:space="preserve"> крупная сделка (</w:t>
      </w:r>
      <w:r>
        <w:t>в совокупности с несколькими взаимосвязанными сделками);</w:t>
      </w:r>
    </w:p>
    <w:p w14:paraId="23626BCC" w14:textId="77777777" w:rsidR="00ED43D2" w:rsidRPr="00714517" w:rsidRDefault="00ED43D2" w:rsidP="00ED43D2">
      <w:pPr>
        <w:pStyle w:val="ConsPlusNormal"/>
        <w:spacing w:before="60" w:after="60"/>
        <w:ind w:left="567"/>
        <w:jc w:val="both"/>
      </w:pPr>
      <w:r w:rsidRPr="00574976">
        <w:rPr>
          <w:b/>
        </w:rPr>
        <w:t>орган управления поручителя, принявший решение об одобрении сделки:</w:t>
      </w:r>
      <w:r w:rsidRPr="00714517">
        <w:t xml:space="preserve"> </w:t>
      </w:r>
      <w:r>
        <w:t>сделка в совокупности с несколькими взаимосвязанными сделками одобрена внеочередным общим</w:t>
      </w:r>
      <w:r w:rsidRPr="00714517">
        <w:t xml:space="preserve"> собрание</w:t>
      </w:r>
      <w:r>
        <w:t>м</w:t>
      </w:r>
      <w:r w:rsidRPr="00714517">
        <w:t xml:space="preserve"> акционеров</w:t>
      </w:r>
      <w:r>
        <w:t xml:space="preserve"> Поручителя;</w:t>
      </w:r>
    </w:p>
    <w:p w14:paraId="11CE3AEB" w14:textId="77777777" w:rsidR="00ED43D2" w:rsidRPr="00714517" w:rsidRDefault="00ED43D2" w:rsidP="00ED43D2">
      <w:pPr>
        <w:pStyle w:val="ConsPlusNormal"/>
        <w:spacing w:before="60" w:after="60"/>
        <w:ind w:left="567"/>
        <w:jc w:val="both"/>
      </w:pPr>
      <w:r w:rsidRPr="00FF04D6">
        <w:rPr>
          <w:b/>
        </w:rPr>
        <w:t>дата принятия решения об одобрении сделки:</w:t>
      </w:r>
      <w:r>
        <w:t xml:space="preserve"> 19.12.2013 г.;</w:t>
      </w:r>
    </w:p>
    <w:p w14:paraId="2FB6F9A0" w14:textId="77777777" w:rsidR="00ED43D2" w:rsidRPr="00714517" w:rsidRDefault="00ED43D2" w:rsidP="00ED43D2">
      <w:pPr>
        <w:pStyle w:val="ConsPlusNormal"/>
        <w:spacing w:before="60" w:after="60"/>
        <w:ind w:left="567"/>
        <w:jc w:val="both"/>
      </w:pPr>
      <w:r w:rsidRPr="00FF04D6">
        <w:rPr>
          <w:b/>
        </w:rPr>
        <w:t xml:space="preserve">дата составления и номер протокола собрания (заседания) уполномоченного органа управления поручителя, на котором принято решение об одобрении сделки: </w:t>
      </w:r>
      <w:r w:rsidRPr="00714517">
        <w:t xml:space="preserve">Протокол </w:t>
      </w:r>
      <w:r>
        <w:t>внеочередного общего собрания</w:t>
      </w:r>
      <w:r w:rsidRPr="00714517">
        <w:t xml:space="preserve"> акционеров</w:t>
      </w:r>
      <w:r>
        <w:t xml:space="preserve"> </w:t>
      </w:r>
      <w:r w:rsidRPr="00714517">
        <w:t>№08/ук-2013 от 19.12.2013</w:t>
      </w:r>
      <w:r>
        <w:t xml:space="preserve"> </w:t>
      </w:r>
      <w:r w:rsidRPr="00714517">
        <w:t>г.</w:t>
      </w:r>
      <w:r>
        <w:t>;</w:t>
      </w:r>
    </w:p>
    <w:p w14:paraId="19934811" w14:textId="77777777" w:rsidR="00ED43D2" w:rsidRPr="00714517" w:rsidRDefault="00ED43D2" w:rsidP="00ED43D2">
      <w:pPr>
        <w:pStyle w:val="ConsPlusNormal"/>
        <w:spacing w:before="60" w:after="60"/>
        <w:jc w:val="both"/>
      </w:pPr>
      <w:r w:rsidRPr="00E6130F">
        <w:rPr>
          <w:b/>
        </w:rPr>
        <w:t>иные сведения о совершенной сделке, указываемые поручителем по собственному усмотрению:</w:t>
      </w:r>
      <w:r w:rsidRPr="00714517">
        <w:t xml:space="preserve"> отсутствуют</w:t>
      </w:r>
      <w:r>
        <w:t>.</w:t>
      </w:r>
    </w:p>
    <w:p w14:paraId="42407EF4" w14:textId="77777777" w:rsidR="00ED43D2" w:rsidRPr="00714517" w:rsidRDefault="00ED43D2" w:rsidP="00ED43D2">
      <w:pPr>
        <w:pStyle w:val="ConsPlusNormal"/>
        <w:spacing w:before="60" w:after="60"/>
        <w:jc w:val="both"/>
      </w:pPr>
    </w:p>
    <w:p w14:paraId="3F533B1F" w14:textId="24BEF848" w:rsidR="00ED43D2" w:rsidRPr="00714517" w:rsidRDefault="00ED43D2" w:rsidP="00ED43D2">
      <w:pPr>
        <w:pStyle w:val="ConsPlusNormal"/>
        <w:spacing w:before="60" w:after="60"/>
        <w:jc w:val="both"/>
      </w:pPr>
      <w:r w:rsidRPr="00E856B0">
        <w:rPr>
          <w:b/>
        </w:rPr>
        <w:t>1</w:t>
      </w:r>
      <w:r w:rsidR="00A30779">
        <w:rPr>
          <w:b/>
        </w:rPr>
        <w:t>4</w:t>
      </w:r>
      <w:r w:rsidRPr="00E856B0">
        <w:rPr>
          <w:b/>
        </w:rPr>
        <w:t>. дата совершения сделки:</w:t>
      </w:r>
      <w:r w:rsidRPr="00714517">
        <w:t xml:space="preserve"> </w:t>
      </w:r>
      <w:r>
        <w:t>28.11.</w:t>
      </w:r>
      <w:r w:rsidRPr="00714517">
        <w:t>2013 г.</w:t>
      </w:r>
      <w:r>
        <w:t>;</w:t>
      </w:r>
    </w:p>
    <w:p w14:paraId="770FDDFD" w14:textId="4D47A6CA" w:rsidR="00ED43D2" w:rsidRDefault="00ED43D2" w:rsidP="00ED43D2">
      <w:pPr>
        <w:pStyle w:val="ConsPlusNormal"/>
        <w:spacing w:before="60" w:after="60"/>
        <w:jc w:val="both"/>
      </w:pPr>
      <w:r w:rsidRPr="00D220DE">
        <w:rPr>
          <w:b/>
        </w:rPr>
        <w:t>предмет и иные существенные условия сделки:</w:t>
      </w:r>
      <w:r w:rsidRPr="00714517">
        <w:t xml:space="preserve"> </w:t>
      </w:r>
      <w:r w:rsidRPr="00E62470">
        <w:t xml:space="preserve">заключение ОАО «ДСК «АВТОБАН» (заемщик) с ОАО «Сбербанк России» Сургутское отделение № 5940 (кредитор) </w:t>
      </w:r>
      <w:r w:rsidRPr="00D220DE">
        <w:t>договора о возобновляемой кредитной линии</w:t>
      </w:r>
      <w:r>
        <w:t xml:space="preserve"> </w:t>
      </w:r>
      <w:r w:rsidRPr="00E62470">
        <w:t xml:space="preserve">для осуществления текущей и финансовой деятельности Поручителя в сумме </w:t>
      </w:r>
      <w:r>
        <w:t xml:space="preserve">кредитного </w:t>
      </w:r>
      <w:r w:rsidRPr="00E62470">
        <w:t xml:space="preserve">лимита </w:t>
      </w:r>
      <w:r>
        <w:t>1 </w:t>
      </w:r>
      <w:r w:rsidRPr="00714517">
        <w:t>500</w:t>
      </w:r>
      <w:r>
        <w:t> </w:t>
      </w:r>
      <w:r w:rsidRPr="00714517">
        <w:t>000</w:t>
      </w:r>
      <w:r>
        <w:t> </w:t>
      </w:r>
      <w:r w:rsidRPr="00714517">
        <w:t>000</w:t>
      </w:r>
      <w:r>
        <w:t>,00</w:t>
      </w:r>
      <w:r w:rsidRPr="00714517">
        <w:t xml:space="preserve"> руб</w:t>
      </w:r>
      <w:r w:rsidRPr="00E62470">
        <w:t>. Срок действия лимита до</w:t>
      </w:r>
      <w:r>
        <w:t xml:space="preserve"> 2</w:t>
      </w:r>
      <w:r w:rsidR="00F76FFA">
        <w:t>5</w:t>
      </w:r>
      <w:r>
        <w:t>.11.</w:t>
      </w:r>
      <w:r w:rsidRPr="00E62470">
        <w:t>201</w:t>
      </w:r>
      <w:r>
        <w:t>6</w:t>
      </w:r>
      <w:r w:rsidRPr="00E62470">
        <w:t xml:space="preserve"> г.</w:t>
      </w:r>
      <w:r>
        <w:t>, п</w:t>
      </w:r>
      <w:r w:rsidRPr="00E62470">
        <w:t xml:space="preserve">роцентная ставка по кредиту </w:t>
      </w:r>
      <w:r>
        <w:t>9</w:t>
      </w:r>
      <w:r w:rsidRPr="00126A55">
        <w:t>,</w:t>
      </w:r>
      <w:r>
        <w:t>0</w:t>
      </w:r>
      <w:r w:rsidRPr="00126A55">
        <w:t>% годовых</w:t>
      </w:r>
      <w:r>
        <w:t>;</w:t>
      </w:r>
    </w:p>
    <w:p w14:paraId="36C428EC" w14:textId="77777777" w:rsidR="00ED43D2" w:rsidRPr="00714517" w:rsidRDefault="00ED43D2" w:rsidP="00ED43D2">
      <w:pPr>
        <w:pStyle w:val="ConsPlusNormal"/>
        <w:spacing w:before="60" w:after="60"/>
        <w:jc w:val="both"/>
      </w:pPr>
      <w:r w:rsidRPr="00D220DE">
        <w:rPr>
          <w:b/>
        </w:rPr>
        <w:t>стороны сделки:</w:t>
      </w:r>
      <w:r w:rsidRPr="00714517">
        <w:t xml:space="preserve"> ОАО «ДСК «А</w:t>
      </w:r>
      <w:r>
        <w:t>ВТОБАН», ОАО «Сбербанк России» Сургутское отделение № 5940;</w:t>
      </w:r>
    </w:p>
    <w:p w14:paraId="1E62C2DF" w14:textId="77777777" w:rsidR="00ED43D2" w:rsidRPr="00714517" w:rsidRDefault="00ED43D2" w:rsidP="00ED43D2">
      <w:pPr>
        <w:pStyle w:val="ConsPlusNormal"/>
        <w:spacing w:before="60" w:after="60"/>
        <w:jc w:val="both"/>
      </w:pPr>
      <w:r w:rsidRPr="001E1128">
        <w:rPr>
          <w:b/>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AD3E4A">
        <w:t>государственн</w:t>
      </w:r>
      <w:r>
        <w:t>ая регистрация</w:t>
      </w:r>
      <w:r w:rsidRPr="00AD3E4A">
        <w:t xml:space="preserve"> и (или) нотариально</w:t>
      </w:r>
      <w:r>
        <w:t>е</w:t>
      </w:r>
      <w:r w:rsidRPr="00AD3E4A">
        <w:t xml:space="preserve"> удостоверени</w:t>
      </w:r>
      <w:r>
        <w:t>е</w:t>
      </w:r>
      <w:r w:rsidRPr="00AD3E4A">
        <w:t xml:space="preserve"> </w:t>
      </w:r>
      <w:r>
        <w:t xml:space="preserve">данной </w:t>
      </w:r>
      <w:r w:rsidRPr="00AD3E4A">
        <w:t>сделки</w:t>
      </w:r>
      <w:r>
        <w:t xml:space="preserve"> не требуется;</w:t>
      </w:r>
    </w:p>
    <w:p w14:paraId="4DDAB662" w14:textId="483FB281" w:rsidR="00ED43D2" w:rsidRPr="00714517" w:rsidRDefault="00ED43D2" w:rsidP="00ED43D2">
      <w:pPr>
        <w:pStyle w:val="ConsPlusNormal"/>
        <w:spacing w:before="60" w:after="60"/>
        <w:jc w:val="both"/>
      </w:pPr>
      <w:r w:rsidRPr="001E1128">
        <w:rPr>
          <w:b/>
        </w:rPr>
        <w:t xml:space="preserve">цена сделки в денежном выражении и в процентах от балансовой стоимости активов </w:t>
      </w:r>
      <w:r w:rsidR="00C3414F">
        <w:rPr>
          <w:b/>
        </w:rPr>
        <w:t>поручителя</w:t>
      </w:r>
      <w:r w:rsidRPr="001E1128">
        <w:rPr>
          <w:b/>
        </w:rPr>
        <w:t xml:space="preserve"> на дату окончания последнего завершенного отчетного периода, предшествующего дате совершения сделки:</w:t>
      </w:r>
      <w:r>
        <w:t xml:space="preserve"> 1 </w:t>
      </w:r>
      <w:r w:rsidRPr="00714517">
        <w:t>500</w:t>
      </w:r>
      <w:r>
        <w:t> </w:t>
      </w:r>
      <w:r w:rsidRPr="00714517">
        <w:t>000</w:t>
      </w:r>
      <w:r>
        <w:t> 000,</w:t>
      </w:r>
      <w:r w:rsidRPr="00714517">
        <w:t>00 руб.</w:t>
      </w:r>
      <w:r>
        <w:t xml:space="preserve"> плюс проценты, уплачиваемые заемщиком кредитору, что составляет</w:t>
      </w:r>
      <w:r w:rsidRPr="00C571C9">
        <w:t xml:space="preserve"> </w:t>
      </w:r>
      <w:r>
        <w:t xml:space="preserve">более </w:t>
      </w:r>
      <w:r w:rsidRPr="00714517">
        <w:t>11,4%</w:t>
      </w:r>
      <w:r>
        <w:t xml:space="preserve"> </w:t>
      </w:r>
      <w:r w:rsidRPr="00041489">
        <w:t>от балансовой стоимости активов Поручителя по состоянию на 3</w:t>
      </w:r>
      <w:r>
        <w:t>0.09.2013</w:t>
      </w:r>
      <w:r w:rsidRPr="00041489">
        <w:t xml:space="preserve"> г.</w:t>
      </w:r>
      <w:r>
        <w:t>;</w:t>
      </w:r>
    </w:p>
    <w:p w14:paraId="5A93B17B" w14:textId="713DCDDC" w:rsidR="00ED43D2" w:rsidRPr="00714517" w:rsidRDefault="00ED43D2" w:rsidP="00ED43D2">
      <w:pPr>
        <w:pStyle w:val="ConsPlusNormal"/>
        <w:spacing w:before="60" w:after="60"/>
        <w:jc w:val="both"/>
      </w:pPr>
      <w:r w:rsidRPr="00D220DE">
        <w:rPr>
          <w:b/>
        </w:rPr>
        <w:t xml:space="preserve">срок исполнения обязательств по сделке, а также сведения об исполнении указанных обязательств: </w:t>
      </w:r>
      <w:r w:rsidRPr="00D220DE">
        <w:t>срок действия кредитного лимита до 2</w:t>
      </w:r>
      <w:r>
        <w:t>7</w:t>
      </w:r>
      <w:r w:rsidRPr="00D220DE">
        <w:t>.</w:t>
      </w:r>
      <w:r>
        <w:t>11</w:t>
      </w:r>
      <w:r w:rsidRPr="00D220DE">
        <w:t>.2016 г.;</w:t>
      </w:r>
      <w:r>
        <w:t xml:space="preserve"> текущие обязательства. На дату утверждения Проспекта</w:t>
      </w:r>
      <w:r w:rsidRPr="00D220DE">
        <w:t xml:space="preserve"> обязательства сторон по </w:t>
      </w:r>
      <w:r>
        <w:t>сделке</w:t>
      </w:r>
      <w:r w:rsidRPr="00D220DE">
        <w:t xml:space="preserve"> исполн</w:t>
      </w:r>
      <w:r>
        <w:t xml:space="preserve">яются своевременно и </w:t>
      </w:r>
      <w:r w:rsidRPr="00D220DE">
        <w:t>в полном объеме;</w:t>
      </w:r>
    </w:p>
    <w:p w14:paraId="6F0C9A64" w14:textId="77777777" w:rsidR="00ED43D2" w:rsidRPr="00714517" w:rsidRDefault="00ED43D2" w:rsidP="00ED43D2">
      <w:pPr>
        <w:pStyle w:val="ConsPlusNormal"/>
        <w:spacing w:before="60" w:after="60"/>
        <w:jc w:val="both"/>
      </w:pPr>
      <w:r w:rsidRPr="001E1128">
        <w:rPr>
          <w:b/>
        </w:rPr>
        <w:t xml:space="preserve">в случае просрочки в исполнении обязательств со стороны контрагента или поручителя по указанной сделке - причины такой просрочки (если они известны поручителю) и последствия для контрагента или поручителя с указанием штрафных санкций, предусмотренных условиями сделки: </w:t>
      </w:r>
      <w:r w:rsidRPr="00714517">
        <w:t>просрочк</w:t>
      </w:r>
      <w:r>
        <w:t>а отсутствовала;</w:t>
      </w:r>
    </w:p>
    <w:p w14:paraId="518BDEF2" w14:textId="77777777" w:rsidR="00ED43D2" w:rsidRPr="00543728" w:rsidRDefault="00ED43D2" w:rsidP="00ED43D2">
      <w:pPr>
        <w:pStyle w:val="ConsPlusNormal"/>
        <w:spacing w:before="60" w:after="60"/>
        <w:jc w:val="both"/>
        <w:rPr>
          <w:b/>
        </w:rPr>
      </w:pPr>
      <w:r w:rsidRPr="00543728">
        <w:rPr>
          <w:b/>
        </w:rPr>
        <w:t>сведения об одобрении сделки:</w:t>
      </w:r>
    </w:p>
    <w:p w14:paraId="7DF4C40D" w14:textId="77777777" w:rsidR="00ED43D2" w:rsidRPr="00714517" w:rsidRDefault="00ED43D2" w:rsidP="00ED43D2">
      <w:pPr>
        <w:pStyle w:val="ConsPlusNormal"/>
        <w:spacing w:before="60" w:after="60"/>
        <w:ind w:left="567"/>
        <w:jc w:val="both"/>
      </w:pPr>
      <w:r w:rsidRPr="00574976">
        <w:rPr>
          <w:b/>
        </w:rPr>
        <w:t>категория сделки:</w:t>
      </w:r>
      <w:r w:rsidRPr="00714517">
        <w:t xml:space="preserve"> крупная сделка (</w:t>
      </w:r>
      <w:r>
        <w:t>в совокупности с несколькими взаимосвязанными сделками);</w:t>
      </w:r>
    </w:p>
    <w:p w14:paraId="32121445" w14:textId="77777777" w:rsidR="00ED43D2" w:rsidRPr="00714517" w:rsidRDefault="00ED43D2" w:rsidP="00ED43D2">
      <w:pPr>
        <w:pStyle w:val="ConsPlusNormal"/>
        <w:spacing w:before="60" w:after="60"/>
        <w:ind w:left="567"/>
        <w:jc w:val="both"/>
      </w:pPr>
      <w:r w:rsidRPr="00574976">
        <w:rPr>
          <w:b/>
        </w:rPr>
        <w:t>орган управления поручителя, принявший решение об одобрении сделки:</w:t>
      </w:r>
      <w:r w:rsidRPr="00714517">
        <w:t xml:space="preserve"> </w:t>
      </w:r>
      <w:r>
        <w:t xml:space="preserve">сделка в совокупности с несколькими взаимосвязанными сделками одобрена Советом директоров Поручителя </w:t>
      </w:r>
      <w:r w:rsidRPr="00714517">
        <w:t xml:space="preserve">с последующим одобрением </w:t>
      </w:r>
      <w:r>
        <w:t>внеочередным общим</w:t>
      </w:r>
      <w:r w:rsidRPr="00714517">
        <w:t xml:space="preserve"> собрание</w:t>
      </w:r>
      <w:r>
        <w:t>м</w:t>
      </w:r>
      <w:r w:rsidRPr="00714517">
        <w:t xml:space="preserve"> акционеров</w:t>
      </w:r>
      <w:r>
        <w:t xml:space="preserve"> Поручителя;</w:t>
      </w:r>
    </w:p>
    <w:p w14:paraId="7AA0641E" w14:textId="77777777" w:rsidR="00ED43D2" w:rsidRPr="00714517" w:rsidRDefault="00ED43D2" w:rsidP="00ED43D2">
      <w:pPr>
        <w:pStyle w:val="ConsPlusNormal"/>
        <w:spacing w:before="60" w:after="60"/>
        <w:ind w:left="567"/>
        <w:jc w:val="both"/>
      </w:pPr>
      <w:r w:rsidRPr="00D220DE">
        <w:rPr>
          <w:b/>
        </w:rPr>
        <w:t>дата принятия решения об одобрении сделки:</w:t>
      </w:r>
      <w:r w:rsidRPr="00714517">
        <w:t xml:space="preserve"> </w:t>
      </w:r>
      <w:r>
        <w:t xml:space="preserve">сделка одобрена Советом директоров 28.11.2013 г. </w:t>
      </w:r>
      <w:r w:rsidRPr="00714517">
        <w:t>с последующим одобрением</w:t>
      </w:r>
      <w:r>
        <w:t xml:space="preserve"> внеочередным общим собранием акционеров</w:t>
      </w:r>
      <w:r w:rsidRPr="00714517">
        <w:t>18.04.2014</w:t>
      </w:r>
      <w:r>
        <w:t xml:space="preserve"> </w:t>
      </w:r>
      <w:r w:rsidRPr="00714517">
        <w:t>г</w:t>
      </w:r>
      <w:r>
        <w:t>.;</w:t>
      </w:r>
    </w:p>
    <w:p w14:paraId="762DD6EB" w14:textId="77777777" w:rsidR="00ED43D2" w:rsidRPr="00714517" w:rsidRDefault="00ED43D2" w:rsidP="00ED43D2">
      <w:pPr>
        <w:pStyle w:val="ConsPlusNormal"/>
        <w:spacing w:before="60" w:after="60"/>
        <w:ind w:left="567"/>
        <w:jc w:val="both"/>
      </w:pPr>
      <w:r w:rsidRPr="00D220DE">
        <w:rPr>
          <w:b/>
        </w:rPr>
        <w:t>дата составления и номер протокола собрания (заседания) уполномоченного органа управления поручителя, на котором принято решение об одобрении сделки:</w:t>
      </w:r>
      <w:r w:rsidRPr="00714517">
        <w:t xml:space="preserve"> </w:t>
      </w:r>
      <w:r>
        <w:t xml:space="preserve">Протокол </w:t>
      </w:r>
      <w:r w:rsidRPr="00714517">
        <w:t>Совет</w:t>
      </w:r>
      <w:r>
        <w:t>а</w:t>
      </w:r>
      <w:r w:rsidRPr="00714517">
        <w:t xml:space="preserve"> директоров</w:t>
      </w:r>
      <w:r>
        <w:t xml:space="preserve"> </w:t>
      </w:r>
      <w:r w:rsidRPr="00714517">
        <w:t>№22юр/ук-2013 от 28.11.2013</w:t>
      </w:r>
      <w:r>
        <w:t xml:space="preserve"> </w:t>
      </w:r>
      <w:r w:rsidRPr="00714517">
        <w:t>г</w:t>
      </w:r>
      <w:r>
        <w:t>.</w:t>
      </w:r>
      <w:r w:rsidRPr="00714517">
        <w:t xml:space="preserve">, Протокол </w:t>
      </w:r>
      <w:r>
        <w:t>внеочередного общего собрания</w:t>
      </w:r>
      <w:r w:rsidRPr="00714517">
        <w:t xml:space="preserve"> акционеров №02/ук-2014 от 21.04.2014</w:t>
      </w:r>
      <w:r>
        <w:t xml:space="preserve"> </w:t>
      </w:r>
      <w:r w:rsidRPr="00714517">
        <w:t>г</w:t>
      </w:r>
      <w:r>
        <w:t>.;</w:t>
      </w:r>
    </w:p>
    <w:p w14:paraId="579AF7AC" w14:textId="77777777" w:rsidR="00ED43D2" w:rsidRPr="00714517" w:rsidRDefault="00ED43D2" w:rsidP="00ED43D2">
      <w:pPr>
        <w:pStyle w:val="ConsPlusNormal"/>
        <w:spacing w:before="60" w:after="60"/>
        <w:jc w:val="both"/>
      </w:pPr>
      <w:r w:rsidRPr="00B95296">
        <w:rPr>
          <w:b/>
        </w:rPr>
        <w:t>иные сведения о совершенной сделке, указываемые поручителем по собственному усмотрению:</w:t>
      </w:r>
      <w:r w:rsidRPr="00714517">
        <w:t xml:space="preserve"> отсутствуют</w:t>
      </w:r>
      <w:r>
        <w:t>.</w:t>
      </w:r>
    </w:p>
    <w:p w14:paraId="6F1C5687" w14:textId="77777777" w:rsidR="00ED43D2" w:rsidRPr="00714517" w:rsidRDefault="00ED43D2" w:rsidP="00ED43D2">
      <w:pPr>
        <w:pStyle w:val="ConsPlusNormal"/>
        <w:spacing w:before="60" w:after="60"/>
        <w:jc w:val="both"/>
      </w:pPr>
    </w:p>
    <w:p w14:paraId="2D30591A" w14:textId="50D67BE8" w:rsidR="00ED43D2" w:rsidRPr="00714517" w:rsidRDefault="00ED43D2" w:rsidP="00ED43D2">
      <w:pPr>
        <w:pStyle w:val="ConsPlusNormal"/>
        <w:spacing w:before="60" w:after="60"/>
        <w:jc w:val="both"/>
      </w:pPr>
      <w:r w:rsidRPr="00E856B0">
        <w:rPr>
          <w:b/>
        </w:rPr>
        <w:t>1</w:t>
      </w:r>
      <w:r w:rsidR="00A30779">
        <w:rPr>
          <w:b/>
        </w:rPr>
        <w:t>5</w:t>
      </w:r>
      <w:r w:rsidRPr="00E856B0">
        <w:rPr>
          <w:b/>
        </w:rPr>
        <w:t>. дата совершения сделки:</w:t>
      </w:r>
      <w:r w:rsidRPr="00714517">
        <w:t xml:space="preserve"> 14.05.2014 г.</w:t>
      </w:r>
    </w:p>
    <w:p w14:paraId="32D70F31" w14:textId="77777777" w:rsidR="00ED43D2" w:rsidRPr="00714517" w:rsidRDefault="00ED43D2" w:rsidP="00ED43D2">
      <w:pPr>
        <w:pStyle w:val="ConsPlusNormal"/>
        <w:spacing w:before="60" w:after="60"/>
        <w:jc w:val="both"/>
      </w:pPr>
      <w:r w:rsidRPr="0015763C">
        <w:rPr>
          <w:b/>
        </w:rPr>
        <w:t>предмет и иные существенные условия сделки:</w:t>
      </w:r>
      <w:r>
        <w:rPr>
          <w:b/>
        </w:rPr>
        <w:t xml:space="preserve"> </w:t>
      </w:r>
      <w:r>
        <w:t>з</w:t>
      </w:r>
      <w:r w:rsidRPr="00714517">
        <w:t xml:space="preserve">аключение </w:t>
      </w:r>
      <w:r>
        <w:t xml:space="preserve">ОАО «ДСК «АВТОБАН» (принципал, исполнитель) </w:t>
      </w:r>
      <w:r w:rsidRPr="00714517">
        <w:t xml:space="preserve">договора о предоставлении банковской гарантии </w:t>
      </w:r>
      <w:r>
        <w:t xml:space="preserve">с ОАО «Сбербанк России» </w:t>
      </w:r>
      <w:r w:rsidRPr="00714517">
        <w:t>Сургутск</w:t>
      </w:r>
      <w:r>
        <w:t xml:space="preserve">ое отделение </w:t>
      </w:r>
      <w:r w:rsidRPr="00714517">
        <w:t>№ 5940</w:t>
      </w:r>
      <w:r>
        <w:t xml:space="preserve"> (гарант) в пользу </w:t>
      </w:r>
      <w:r w:rsidRPr="0015763C">
        <w:t>Государственной компан</w:t>
      </w:r>
      <w:r>
        <w:t xml:space="preserve">ией «Российские автомобильные </w:t>
      </w:r>
      <w:r w:rsidRPr="0015763C">
        <w:t>дороги»</w:t>
      </w:r>
      <w:r>
        <w:t xml:space="preserve"> (бенефициар, заказчик) в целях </w:t>
      </w:r>
      <w:r w:rsidRPr="00714517">
        <w:t>заключени</w:t>
      </w:r>
      <w:r>
        <w:t>я</w:t>
      </w:r>
      <w:r w:rsidRPr="00714517">
        <w:t xml:space="preserve"> государственного контракта на выполнение комплекса работ по строительству, содержанию, </w:t>
      </w:r>
      <w:r>
        <w:t xml:space="preserve">капитальному ремонту и ремонту </w:t>
      </w:r>
      <w:r w:rsidRPr="00714517">
        <w:t>транспортных развязок на п</w:t>
      </w:r>
      <w:r>
        <w:t xml:space="preserve">ересечении Подушкинского шоссе </w:t>
      </w:r>
      <w:r w:rsidRPr="00714517">
        <w:t>(км.1=500) и на пересечении</w:t>
      </w:r>
      <w:r>
        <w:t xml:space="preserve"> Можайского шоссе </w:t>
      </w:r>
      <w:r w:rsidRPr="00714517">
        <w:t>с новым выходом на Московскую кольцевую автомобильную дорогу федеральной автомобильной дороги М-1 «Беларусь» - от Москвы до границы с Республикой Беларусь (на Минск, Брест), Московская область, с учетом дополнительного соглашения о продлении окончания выполнения работ по контракту, заключенному между ОАО «ДСК «АВТОБАН» и Государственной компан</w:t>
      </w:r>
      <w:r>
        <w:t xml:space="preserve">ией «Российские автомобильные </w:t>
      </w:r>
      <w:r w:rsidRPr="00714517">
        <w:t>дороги»</w:t>
      </w:r>
      <w:r>
        <w:t>. Сумма гарантии 1 </w:t>
      </w:r>
      <w:r w:rsidRPr="00714517">
        <w:t>535</w:t>
      </w:r>
      <w:r>
        <w:t> </w:t>
      </w:r>
      <w:r w:rsidRPr="00714517">
        <w:t>770</w:t>
      </w:r>
      <w:r>
        <w:t> </w:t>
      </w:r>
      <w:r w:rsidRPr="00714517">
        <w:t>614,30 руб</w:t>
      </w:r>
      <w:r>
        <w:t>., с</w:t>
      </w:r>
      <w:r w:rsidRPr="00714517">
        <w:t xml:space="preserve">рок действия </w:t>
      </w:r>
      <w:r>
        <w:t>г</w:t>
      </w:r>
      <w:r w:rsidRPr="00714517">
        <w:t xml:space="preserve">арантии </w:t>
      </w:r>
      <w:r>
        <w:t>до</w:t>
      </w:r>
      <w:r w:rsidRPr="00714517">
        <w:t xml:space="preserve"> </w:t>
      </w:r>
      <w:r>
        <w:t>30.11.</w:t>
      </w:r>
      <w:r w:rsidRPr="00714517">
        <w:t>201</w:t>
      </w:r>
      <w:r>
        <w:t>4</w:t>
      </w:r>
      <w:r w:rsidRPr="00714517">
        <w:t xml:space="preserve"> г</w:t>
      </w:r>
      <w:r>
        <w:t>.;</w:t>
      </w:r>
    </w:p>
    <w:p w14:paraId="7F6E8EFB" w14:textId="77777777" w:rsidR="00ED43D2" w:rsidRPr="00714517" w:rsidRDefault="00ED43D2" w:rsidP="00ED43D2">
      <w:pPr>
        <w:pStyle w:val="ConsPlusNormal"/>
        <w:spacing w:before="60" w:after="60"/>
        <w:jc w:val="both"/>
      </w:pPr>
      <w:r w:rsidRPr="0015763C">
        <w:rPr>
          <w:b/>
        </w:rPr>
        <w:t>стороны сделки:</w:t>
      </w:r>
      <w:r w:rsidRPr="00714517">
        <w:t xml:space="preserve"> </w:t>
      </w:r>
      <w:r>
        <w:t>ОАО «ДСК «АВТОБАН»</w:t>
      </w:r>
      <w:r w:rsidRPr="00714517">
        <w:t>, Государственная компания «Российские автомобильные дороги», ОАО «Сбербан</w:t>
      </w:r>
      <w:r>
        <w:t xml:space="preserve">к России» Сургутское отделение </w:t>
      </w:r>
      <w:r w:rsidRPr="00714517">
        <w:t>№ 5940</w:t>
      </w:r>
      <w:r>
        <w:t>;</w:t>
      </w:r>
    </w:p>
    <w:p w14:paraId="4F703EA0" w14:textId="77777777" w:rsidR="00ED43D2" w:rsidRPr="00714517" w:rsidRDefault="00ED43D2" w:rsidP="00ED43D2">
      <w:pPr>
        <w:pStyle w:val="ConsPlusNormal"/>
        <w:spacing w:before="60" w:after="60"/>
        <w:jc w:val="both"/>
      </w:pPr>
      <w:r w:rsidRPr="001E1128">
        <w:rPr>
          <w:b/>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AD3E4A">
        <w:t>государственн</w:t>
      </w:r>
      <w:r>
        <w:t>ая регистрация</w:t>
      </w:r>
      <w:r w:rsidRPr="00AD3E4A">
        <w:t xml:space="preserve"> и (или) нотариально</w:t>
      </w:r>
      <w:r>
        <w:t>е</w:t>
      </w:r>
      <w:r w:rsidRPr="00AD3E4A">
        <w:t xml:space="preserve"> удостоверени</w:t>
      </w:r>
      <w:r>
        <w:t>е</w:t>
      </w:r>
      <w:r w:rsidRPr="00AD3E4A">
        <w:t xml:space="preserve"> </w:t>
      </w:r>
      <w:r>
        <w:t xml:space="preserve">данной </w:t>
      </w:r>
      <w:r w:rsidRPr="00AD3E4A">
        <w:t>сделки</w:t>
      </w:r>
      <w:r>
        <w:t xml:space="preserve"> не требуется;</w:t>
      </w:r>
    </w:p>
    <w:p w14:paraId="201F5B51" w14:textId="7394835A" w:rsidR="00ED43D2" w:rsidRPr="00714517" w:rsidRDefault="00ED43D2" w:rsidP="00ED43D2">
      <w:pPr>
        <w:pStyle w:val="ConsPlusNormal"/>
        <w:spacing w:before="60" w:after="60"/>
        <w:jc w:val="both"/>
      </w:pPr>
      <w:r w:rsidRPr="001E1128">
        <w:rPr>
          <w:b/>
        </w:rPr>
        <w:t xml:space="preserve">цена сделки в денежном выражении и в процентах от балансовой стоимости активов </w:t>
      </w:r>
      <w:r w:rsidR="00C3414F">
        <w:rPr>
          <w:b/>
        </w:rPr>
        <w:t>поручителя</w:t>
      </w:r>
      <w:r w:rsidRPr="001E1128">
        <w:rPr>
          <w:b/>
        </w:rPr>
        <w:t xml:space="preserve"> на дату окончания последнего завершенного отчетного периода, предшествующего дате совершения сделки:</w:t>
      </w:r>
      <w:r w:rsidRPr="00714517">
        <w:t xml:space="preserve"> </w:t>
      </w:r>
      <w:r>
        <w:t>1 </w:t>
      </w:r>
      <w:r w:rsidRPr="00714517">
        <w:t>535</w:t>
      </w:r>
      <w:r>
        <w:t> </w:t>
      </w:r>
      <w:r w:rsidRPr="00714517">
        <w:t>770</w:t>
      </w:r>
      <w:r>
        <w:t> </w:t>
      </w:r>
      <w:r w:rsidRPr="00714517">
        <w:t>614,30 руб.</w:t>
      </w:r>
      <w:r>
        <w:t xml:space="preserve">, что составляет </w:t>
      </w:r>
      <w:r w:rsidRPr="00714517">
        <w:t>1</w:t>
      </w:r>
      <w:r>
        <w:t>3,0</w:t>
      </w:r>
      <w:r w:rsidRPr="00714517">
        <w:t xml:space="preserve">% </w:t>
      </w:r>
      <w:r w:rsidRPr="00041489">
        <w:t>от балансовой стоимости активов Поручителя по состоянию на 3</w:t>
      </w:r>
      <w:r>
        <w:t>1.03.2014</w:t>
      </w:r>
      <w:r w:rsidRPr="00041489">
        <w:t xml:space="preserve"> г.</w:t>
      </w:r>
      <w:r>
        <w:t>;</w:t>
      </w:r>
    </w:p>
    <w:p w14:paraId="6DFEE812" w14:textId="576A8F5E" w:rsidR="00ED43D2" w:rsidRPr="00714517" w:rsidRDefault="00ED43D2" w:rsidP="00ED43D2">
      <w:pPr>
        <w:pStyle w:val="ConsPlusNormal"/>
        <w:spacing w:before="60" w:after="60"/>
        <w:jc w:val="both"/>
      </w:pPr>
      <w:r w:rsidRPr="0015763C">
        <w:rPr>
          <w:b/>
        </w:rPr>
        <w:t>срок исполнения обязательств по сделке, а также сведения об исполнении указанных обязательств:</w:t>
      </w:r>
      <w:r w:rsidRPr="00714517">
        <w:t xml:space="preserve"> </w:t>
      </w:r>
      <w:r>
        <w:t>срок действия гарантии</w:t>
      </w:r>
      <w:r w:rsidRPr="00714517">
        <w:t xml:space="preserve"> </w:t>
      </w:r>
      <w:r>
        <w:t>до 30</w:t>
      </w:r>
      <w:r w:rsidRPr="00714517">
        <w:t>.</w:t>
      </w:r>
      <w:r>
        <w:t>11</w:t>
      </w:r>
      <w:r w:rsidRPr="00714517">
        <w:t>.201</w:t>
      </w:r>
      <w:r>
        <w:t>4 г.;</w:t>
      </w:r>
      <w:r w:rsidRPr="00714517">
        <w:t xml:space="preserve"> </w:t>
      </w:r>
      <w:r w:rsidRPr="0015763C">
        <w:t>обязательства</w:t>
      </w:r>
      <w:r>
        <w:t xml:space="preserve"> сторон по сделке</w:t>
      </w:r>
      <w:r w:rsidRPr="0015763C">
        <w:t>, обеспеченные гарантией</w:t>
      </w:r>
      <w:r>
        <w:t>,</w:t>
      </w:r>
      <w:r w:rsidRPr="0015763C">
        <w:t xml:space="preserve"> исполн</w:t>
      </w:r>
      <w:r>
        <w:t xml:space="preserve">ены сторонами </w:t>
      </w:r>
      <w:r w:rsidRPr="0015763C">
        <w:t>своевременно и в полном объеме</w:t>
      </w:r>
      <w:r>
        <w:t xml:space="preserve"> </w:t>
      </w:r>
      <w:r w:rsidR="004843EE">
        <w:t>30.11.2014 г.</w:t>
      </w:r>
      <w:r>
        <w:t>;</w:t>
      </w:r>
    </w:p>
    <w:p w14:paraId="6719FCD6" w14:textId="77777777" w:rsidR="00ED43D2" w:rsidRPr="00714517" w:rsidRDefault="00ED43D2" w:rsidP="00ED43D2">
      <w:pPr>
        <w:pStyle w:val="ConsPlusNormal"/>
        <w:spacing w:before="60" w:after="60"/>
        <w:jc w:val="both"/>
      </w:pPr>
      <w:r w:rsidRPr="001E1128">
        <w:rPr>
          <w:b/>
        </w:rPr>
        <w:t xml:space="preserve">в случае просрочки в исполнении обязательств со стороны контрагента или поручителя по указанной сделке - причины такой просрочки (если они известны поручителю) и последствия для контрагента или поручителя с указанием штрафных санкций, предусмотренных условиями сделки: </w:t>
      </w:r>
      <w:r w:rsidRPr="00714517">
        <w:t>просрочк</w:t>
      </w:r>
      <w:r>
        <w:t>а отсутствовала;</w:t>
      </w:r>
    </w:p>
    <w:p w14:paraId="6B059926" w14:textId="77777777" w:rsidR="00ED43D2" w:rsidRPr="00543728" w:rsidRDefault="00ED43D2" w:rsidP="00ED43D2">
      <w:pPr>
        <w:pStyle w:val="ConsPlusNormal"/>
        <w:spacing w:before="60" w:after="60"/>
        <w:jc w:val="both"/>
        <w:rPr>
          <w:b/>
        </w:rPr>
      </w:pPr>
      <w:r w:rsidRPr="00543728">
        <w:rPr>
          <w:b/>
        </w:rPr>
        <w:t>сведения об одобрении сделки:</w:t>
      </w:r>
    </w:p>
    <w:p w14:paraId="50D126DD" w14:textId="77777777" w:rsidR="00ED43D2" w:rsidRPr="00714517" w:rsidRDefault="00ED43D2" w:rsidP="00ED43D2">
      <w:pPr>
        <w:pStyle w:val="ConsPlusNormal"/>
        <w:spacing w:before="60" w:after="60"/>
        <w:ind w:left="567"/>
        <w:jc w:val="both"/>
      </w:pPr>
      <w:r w:rsidRPr="00574976">
        <w:rPr>
          <w:b/>
        </w:rPr>
        <w:t>категория сделки:</w:t>
      </w:r>
      <w:r w:rsidRPr="00714517">
        <w:t xml:space="preserve"> крупная сделка (</w:t>
      </w:r>
      <w:r>
        <w:t>в совокупности с несколькими взаимосвязанными сделками);</w:t>
      </w:r>
    </w:p>
    <w:p w14:paraId="02CCC108" w14:textId="77777777" w:rsidR="00ED43D2" w:rsidRPr="00714517" w:rsidRDefault="00ED43D2" w:rsidP="00ED43D2">
      <w:pPr>
        <w:pStyle w:val="ConsPlusNormal"/>
        <w:spacing w:before="60" w:after="60"/>
        <w:ind w:left="567"/>
        <w:jc w:val="both"/>
      </w:pPr>
      <w:r w:rsidRPr="00574976">
        <w:rPr>
          <w:b/>
        </w:rPr>
        <w:t>орган управления поручителя, принявший решение об одобрении сделки:</w:t>
      </w:r>
      <w:r w:rsidRPr="00714517">
        <w:t xml:space="preserve"> </w:t>
      </w:r>
      <w:r>
        <w:t>сделка в совокупности с несколькими взаимосвязанными сделками одобрена общим</w:t>
      </w:r>
      <w:r w:rsidRPr="00714517">
        <w:t xml:space="preserve"> собрание</w:t>
      </w:r>
      <w:r>
        <w:t>м</w:t>
      </w:r>
      <w:r w:rsidRPr="00714517">
        <w:t xml:space="preserve"> акционеров</w:t>
      </w:r>
      <w:r>
        <w:t xml:space="preserve"> Поручителя;</w:t>
      </w:r>
    </w:p>
    <w:p w14:paraId="04161418" w14:textId="77777777" w:rsidR="00ED43D2" w:rsidRPr="00714517" w:rsidRDefault="00ED43D2" w:rsidP="00ED43D2">
      <w:pPr>
        <w:pStyle w:val="ConsPlusNormal"/>
        <w:spacing w:before="60" w:after="60"/>
        <w:ind w:left="567"/>
        <w:jc w:val="both"/>
      </w:pPr>
      <w:r w:rsidRPr="00AB04E4">
        <w:rPr>
          <w:b/>
        </w:rPr>
        <w:t>дата принятия решения об одобрении сделки:</w:t>
      </w:r>
      <w:r w:rsidRPr="00714517">
        <w:t xml:space="preserve"> 22.05.2014</w:t>
      </w:r>
      <w:r>
        <w:t xml:space="preserve"> </w:t>
      </w:r>
      <w:r w:rsidRPr="00714517">
        <w:t>г.</w:t>
      </w:r>
      <w:r>
        <w:t>;</w:t>
      </w:r>
    </w:p>
    <w:p w14:paraId="5E0D9B6F" w14:textId="77777777" w:rsidR="00ED43D2" w:rsidRPr="00714517" w:rsidRDefault="00ED43D2" w:rsidP="00ED43D2">
      <w:pPr>
        <w:pStyle w:val="ConsPlusNormal"/>
        <w:spacing w:before="60" w:after="60"/>
        <w:ind w:left="567"/>
        <w:jc w:val="both"/>
      </w:pPr>
      <w:r w:rsidRPr="00AB04E4">
        <w:rPr>
          <w:b/>
        </w:rPr>
        <w:t>дата составления и номер протокола собрания (заседания) уполномоченного органа управления поручителя, на котором принято решение об одобрении сделки:</w:t>
      </w:r>
      <w:r w:rsidRPr="00714517">
        <w:t xml:space="preserve"> Протокол </w:t>
      </w:r>
      <w:r>
        <w:t>общего собрания</w:t>
      </w:r>
      <w:r w:rsidRPr="00714517">
        <w:t xml:space="preserve"> акционеров</w:t>
      </w:r>
      <w:r>
        <w:t xml:space="preserve"> </w:t>
      </w:r>
      <w:r w:rsidRPr="00714517">
        <w:t>№03/ук-2014 от 25.05.2014 г.</w:t>
      </w:r>
      <w:r>
        <w:t>;</w:t>
      </w:r>
    </w:p>
    <w:p w14:paraId="4B10E36E" w14:textId="77777777" w:rsidR="00ED43D2" w:rsidRPr="00714517" w:rsidRDefault="00ED43D2" w:rsidP="00ED43D2">
      <w:pPr>
        <w:pStyle w:val="ConsPlusNormal"/>
        <w:spacing w:before="60" w:after="60"/>
        <w:jc w:val="both"/>
      </w:pPr>
      <w:r w:rsidRPr="00AB04E4">
        <w:rPr>
          <w:b/>
        </w:rPr>
        <w:t>иные сведения о совершенной сделке, указываемые поручителем по собственному усмотрению:</w:t>
      </w:r>
      <w:r w:rsidRPr="00714517">
        <w:t xml:space="preserve"> отсутствуют</w:t>
      </w:r>
      <w:r>
        <w:t>.</w:t>
      </w:r>
    </w:p>
    <w:p w14:paraId="61F1D604" w14:textId="77777777" w:rsidR="00ED43D2" w:rsidRPr="00714517" w:rsidRDefault="00ED43D2" w:rsidP="00ED43D2">
      <w:pPr>
        <w:pStyle w:val="ConsPlusNormal"/>
        <w:spacing w:before="60" w:after="60"/>
        <w:jc w:val="both"/>
      </w:pPr>
    </w:p>
    <w:p w14:paraId="15AC363E" w14:textId="4F5C5C08" w:rsidR="00ED43D2" w:rsidRPr="00714517" w:rsidRDefault="00ED43D2" w:rsidP="00ED43D2">
      <w:pPr>
        <w:pStyle w:val="ConsPlusNormal"/>
        <w:spacing w:before="60" w:after="60"/>
        <w:jc w:val="both"/>
      </w:pPr>
      <w:r w:rsidRPr="00E856B0">
        <w:rPr>
          <w:b/>
        </w:rPr>
        <w:t>1</w:t>
      </w:r>
      <w:r w:rsidR="00A30779">
        <w:rPr>
          <w:b/>
        </w:rPr>
        <w:t>6</w:t>
      </w:r>
      <w:r w:rsidRPr="00E856B0">
        <w:rPr>
          <w:b/>
        </w:rPr>
        <w:t xml:space="preserve">. дата совершения сделки: </w:t>
      </w:r>
      <w:r w:rsidRPr="00714517">
        <w:t>18.04.2014</w:t>
      </w:r>
      <w:r>
        <w:t xml:space="preserve"> </w:t>
      </w:r>
      <w:r w:rsidRPr="00714517">
        <w:t>г.</w:t>
      </w:r>
      <w:r>
        <w:t>;</w:t>
      </w:r>
    </w:p>
    <w:p w14:paraId="0AA99363" w14:textId="77777777" w:rsidR="00ED43D2" w:rsidRDefault="00ED43D2" w:rsidP="00ED43D2">
      <w:pPr>
        <w:pStyle w:val="ConsPlusNormal"/>
        <w:spacing w:before="60" w:after="60"/>
        <w:jc w:val="both"/>
      </w:pPr>
      <w:r w:rsidRPr="00AB04E4">
        <w:rPr>
          <w:b/>
        </w:rPr>
        <w:t>предмет и иные существенные условия сделки:</w:t>
      </w:r>
      <w:r w:rsidRPr="00714517">
        <w:t xml:space="preserve"> </w:t>
      </w:r>
      <w:r>
        <w:t>з</w:t>
      </w:r>
      <w:r w:rsidRPr="00714517">
        <w:t xml:space="preserve">аключение </w:t>
      </w:r>
      <w:r>
        <w:t xml:space="preserve">ОАО «ДСК «АВТОБАН» (принципал, исполнитель) </w:t>
      </w:r>
      <w:r w:rsidRPr="00714517">
        <w:t xml:space="preserve">договора о предоставлении банковской гарантии </w:t>
      </w:r>
      <w:r w:rsidRPr="00AB04E4">
        <w:t>№ 6 от «28» августа 2014г.</w:t>
      </w:r>
      <w:r>
        <w:t xml:space="preserve"> с ОАО «Сбербанк России» </w:t>
      </w:r>
      <w:r w:rsidRPr="00714517">
        <w:t>Сургутск</w:t>
      </w:r>
      <w:r>
        <w:t xml:space="preserve">ое отделение </w:t>
      </w:r>
      <w:r w:rsidRPr="00714517">
        <w:t>№ 5940</w:t>
      </w:r>
      <w:r>
        <w:t xml:space="preserve"> (гарант) в пользу Федерального</w:t>
      </w:r>
      <w:r w:rsidRPr="00AB04E4">
        <w:t xml:space="preserve"> казенн</w:t>
      </w:r>
      <w:r>
        <w:t>ого</w:t>
      </w:r>
      <w:r w:rsidRPr="00AB04E4">
        <w:t xml:space="preserve"> учреждени</w:t>
      </w:r>
      <w:r>
        <w:t>я</w:t>
      </w:r>
      <w:r w:rsidRPr="00AB04E4">
        <w:t xml:space="preserve"> «Управление автомобильной магистрали Москва – Нижний Новгород Федерального дорожного агентства» </w:t>
      </w:r>
      <w:r>
        <w:t xml:space="preserve">(бенефициар, заказчик) в целях </w:t>
      </w:r>
      <w:r w:rsidRPr="00714517">
        <w:t>заключени</w:t>
      </w:r>
      <w:r>
        <w:t>я</w:t>
      </w:r>
      <w:r w:rsidRPr="00714517">
        <w:t xml:space="preserve"> государственного контракта на выполнение комплекса работ по строительству, содержанию, </w:t>
      </w:r>
      <w:r>
        <w:t xml:space="preserve">капитальному ремонту и ремонту </w:t>
      </w:r>
      <w:r w:rsidRPr="00714517">
        <w:t>транспортных развязок на п</w:t>
      </w:r>
      <w:r>
        <w:t xml:space="preserve">ересечении Подушкинского шоссе </w:t>
      </w:r>
      <w:r w:rsidRPr="00714517">
        <w:t>(км.1=500) и на пересечении</w:t>
      </w:r>
      <w:r>
        <w:t xml:space="preserve"> Можайского шоссе </w:t>
      </w:r>
      <w:r w:rsidRPr="00714517">
        <w:t>с новым выходом на Московскую кольцевую автомобильную дорогу федеральной автомобильной дороги</w:t>
      </w:r>
      <w:r>
        <w:t xml:space="preserve"> М-1 «Беларусь» - от Москвы до </w:t>
      </w:r>
      <w:r w:rsidRPr="00714517">
        <w:t>границы с Республикой Беларусь (на Минск, Брест), Московская область, с уче</w:t>
      </w:r>
      <w:r>
        <w:t xml:space="preserve">том дополнительного соглашения </w:t>
      </w:r>
      <w:r w:rsidRPr="00714517">
        <w:t>о продлении окончания выполнения работ по контракту, заключенному между ОАО «ДСК «АВТОБАН» и Государственной компан</w:t>
      </w:r>
      <w:r>
        <w:t xml:space="preserve">ией «Российские автомобильные </w:t>
      </w:r>
      <w:r w:rsidRPr="00714517">
        <w:t>дороги»</w:t>
      </w:r>
      <w:r>
        <w:t>.</w:t>
      </w:r>
    </w:p>
    <w:p w14:paraId="2687EC8C" w14:textId="77777777" w:rsidR="00ED43D2" w:rsidRPr="00714517" w:rsidRDefault="00ED43D2" w:rsidP="00ED43D2">
      <w:pPr>
        <w:pStyle w:val="ConsPlusNormal"/>
        <w:spacing w:before="60" w:after="60"/>
        <w:jc w:val="both"/>
      </w:pPr>
      <w:r w:rsidRPr="00714517">
        <w:t>Гарантией обеспечивается исполнение обязате</w:t>
      </w:r>
      <w:r>
        <w:t>льств ОАО «ДСК «АВТОБАН» перед б</w:t>
      </w:r>
      <w:r w:rsidRPr="00714517">
        <w:t>енефициаром по выполнению работ на следующих объектах:</w:t>
      </w:r>
    </w:p>
    <w:p w14:paraId="478A7773" w14:textId="77777777" w:rsidR="00ED43D2" w:rsidRPr="00714517" w:rsidRDefault="00ED43D2" w:rsidP="00F93E82">
      <w:pPr>
        <w:pStyle w:val="ConsPlusNormal"/>
        <w:numPr>
          <w:ilvl w:val="0"/>
          <w:numId w:val="59"/>
        </w:numPr>
        <w:spacing w:before="60" w:after="60"/>
        <w:jc w:val="both"/>
      </w:pPr>
      <w:r>
        <w:t>с</w:t>
      </w:r>
      <w:r w:rsidRPr="00714517">
        <w:t>троительство и реконструкция автомобильной дороги М-7 "Волга" от Москвы через Владимир, Нижний Новгород, Казань до Уфы. Строительство транспортной развязки на км 18+540 автомобильной дороги М-7 «Волга» Москва – Владимир – Нижний Новгород – Казань – Уфа (на примыкании Объезд</w:t>
      </w:r>
      <w:r>
        <w:t>ного шоссе), Московская область;</w:t>
      </w:r>
    </w:p>
    <w:p w14:paraId="26154049" w14:textId="77777777" w:rsidR="00ED43D2" w:rsidRPr="00714517" w:rsidRDefault="00ED43D2" w:rsidP="00F93E82">
      <w:pPr>
        <w:pStyle w:val="ConsPlusNormal"/>
        <w:numPr>
          <w:ilvl w:val="0"/>
          <w:numId w:val="59"/>
        </w:numPr>
        <w:spacing w:before="60" w:after="60"/>
        <w:jc w:val="both"/>
      </w:pPr>
      <w:r>
        <w:t>с</w:t>
      </w:r>
      <w:r w:rsidRPr="00714517">
        <w:t>троительство и реконструкция автомобильной дороги М-7 "Волга" от Москвы через Владимир, Нижний Новгород, Казань до Уфы. Строительство транспортной развязки на км 21+312 автомобильной дороги М-7 «Волга» Москва – Владимир – Нижний Новгород – Казань – Уфа (на пересечении с ул.</w:t>
      </w:r>
      <w:r>
        <w:t xml:space="preserve"> Советской), Московская область;</w:t>
      </w:r>
    </w:p>
    <w:p w14:paraId="184FEB44" w14:textId="77777777" w:rsidR="00ED43D2" w:rsidRPr="00714517" w:rsidRDefault="00ED43D2" w:rsidP="00F93E82">
      <w:pPr>
        <w:pStyle w:val="ConsPlusNormal"/>
        <w:numPr>
          <w:ilvl w:val="0"/>
          <w:numId w:val="59"/>
        </w:numPr>
        <w:spacing w:before="60" w:after="60"/>
        <w:jc w:val="both"/>
      </w:pPr>
      <w:r>
        <w:t>с</w:t>
      </w:r>
      <w:r w:rsidRPr="00714517">
        <w:t>троительство и реконструкция автомобильной дороги М-7 "Волга" от Москвы через Владимир, Нижний Новгород, Казань до Уфы.  троительство транспортной развязки на км 22+600 автомобильной дороги М-7 «Волга» Москва – Владимир – Нижний Новгород – Казань – Уфа (на примыкании Леоновского шоссе), Московская область».</w:t>
      </w:r>
    </w:p>
    <w:p w14:paraId="4D0152C3" w14:textId="77777777" w:rsidR="00ED43D2" w:rsidRDefault="00ED43D2" w:rsidP="00ED43D2">
      <w:pPr>
        <w:pStyle w:val="ConsPlusNormal"/>
        <w:spacing w:before="60" w:after="60"/>
        <w:jc w:val="both"/>
      </w:pPr>
      <w:r>
        <w:t>Сумма гарантии 2 </w:t>
      </w:r>
      <w:r w:rsidRPr="00714517">
        <w:t>736</w:t>
      </w:r>
      <w:r>
        <w:t> </w:t>
      </w:r>
      <w:r w:rsidRPr="00714517">
        <w:t>674</w:t>
      </w:r>
      <w:r>
        <w:t> </w:t>
      </w:r>
      <w:r w:rsidRPr="00714517">
        <w:t>958,00 руб</w:t>
      </w:r>
      <w:r>
        <w:t>., с</w:t>
      </w:r>
      <w:r w:rsidRPr="00714517">
        <w:t xml:space="preserve">рок действия </w:t>
      </w:r>
      <w:r>
        <w:t>г</w:t>
      </w:r>
      <w:r w:rsidRPr="00714517">
        <w:t xml:space="preserve">арантии </w:t>
      </w:r>
      <w:r>
        <w:t>до</w:t>
      </w:r>
      <w:r w:rsidRPr="00714517">
        <w:t xml:space="preserve"> </w:t>
      </w:r>
      <w:r>
        <w:t>30.04.</w:t>
      </w:r>
      <w:r w:rsidRPr="00714517">
        <w:t>201</w:t>
      </w:r>
      <w:r>
        <w:t>8</w:t>
      </w:r>
      <w:r w:rsidRPr="00714517">
        <w:t xml:space="preserve"> г</w:t>
      </w:r>
      <w:r>
        <w:t>. (включительно).</w:t>
      </w:r>
    </w:p>
    <w:p w14:paraId="46D0F27C" w14:textId="77777777" w:rsidR="00ED43D2" w:rsidRPr="00714517" w:rsidRDefault="00ED43D2" w:rsidP="00ED43D2">
      <w:pPr>
        <w:pStyle w:val="ConsPlusNormal"/>
        <w:spacing w:before="60" w:after="60"/>
        <w:jc w:val="both"/>
      </w:pPr>
      <w:r w:rsidRPr="00AB04E4">
        <w:rPr>
          <w:b/>
        </w:rPr>
        <w:t>стороны сделки:</w:t>
      </w:r>
      <w:r w:rsidRPr="00714517">
        <w:t xml:space="preserve"> </w:t>
      </w:r>
      <w:r>
        <w:t xml:space="preserve">ОАО «ДСК «АВТОБАН», ОАО «Сбербанк России» </w:t>
      </w:r>
      <w:r w:rsidRPr="00714517">
        <w:t>Сургутское отделение № 5940, Федеральное казенное учреждение «Управление автомобильной магистрали Москва – Нижний Новгород Федерального дорожного агентства»</w:t>
      </w:r>
      <w:r>
        <w:t>;</w:t>
      </w:r>
    </w:p>
    <w:p w14:paraId="58F34B3F" w14:textId="77777777" w:rsidR="00ED43D2" w:rsidRPr="00714517" w:rsidRDefault="00ED43D2" w:rsidP="00ED43D2">
      <w:pPr>
        <w:pStyle w:val="ConsPlusNormal"/>
        <w:spacing w:before="60" w:after="60"/>
        <w:jc w:val="both"/>
      </w:pPr>
      <w:r w:rsidRPr="001E1128">
        <w:rPr>
          <w:b/>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AD3E4A">
        <w:t>государственн</w:t>
      </w:r>
      <w:r>
        <w:t>ая регистрация</w:t>
      </w:r>
      <w:r w:rsidRPr="00AD3E4A">
        <w:t xml:space="preserve"> и (или) нотариально</w:t>
      </w:r>
      <w:r>
        <w:t>е</w:t>
      </w:r>
      <w:r w:rsidRPr="00AD3E4A">
        <w:t xml:space="preserve"> удостоверени</w:t>
      </w:r>
      <w:r>
        <w:t>е</w:t>
      </w:r>
      <w:r w:rsidRPr="00AD3E4A">
        <w:t xml:space="preserve"> </w:t>
      </w:r>
      <w:r>
        <w:t xml:space="preserve">данной </w:t>
      </w:r>
      <w:r w:rsidRPr="00AD3E4A">
        <w:t>сделки</w:t>
      </w:r>
      <w:r>
        <w:t xml:space="preserve"> не требуется;</w:t>
      </w:r>
    </w:p>
    <w:p w14:paraId="089AA5AD" w14:textId="432455D9" w:rsidR="00ED43D2" w:rsidRPr="00714517" w:rsidRDefault="00ED43D2" w:rsidP="00ED43D2">
      <w:pPr>
        <w:pStyle w:val="ConsPlusNormal"/>
        <w:spacing w:before="60" w:after="60"/>
        <w:jc w:val="both"/>
      </w:pPr>
      <w:r w:rsidRPr="001E1128">
        <w:rPr>
          <w:b/>
        </w:rPr>
        <w:t xml:space="preserve">цена сделки в денежном выражении и в процентах от балансовой стоимости активов </w:t>
      </w:r>
      <w:r w:rsidR="00C3414F">
        <w:rPr>
          <w:b/>
        </w:rPr>
        <w:t>поручителя</w:t>
      </w:r>
      <w:r w:rsidRPr="001E1128">
        <w:rPr>
          <w:b/>
        </w:rPr>
        <w:t xml:space="preserve"> на дату окончания последнего завершенного отчетного периода, предшествующего дате совершения сделки:</w:t>
      </w:r>
      <w:r w:rsidRPr="00714517">
        <w:t xml:space="preserve"> </w:t>
      </w:r>
      <w:r>
        <w:t xml:space="preserve">2 736 674 958,00 руб., что составляет </w:t>
      </w:r>
      <w:r w:rsidRPr="00714517">
        <w:t>23,1%</w:t>
      </w:r>
      <w:r>
        <w:t xml:space="preserve"> </w:t>
      </w:r>
      <w:r w:rsidRPr="00041489">
        <w:t>от балансовой стоимости активов Поручителя по состоянию на 3</w:t>
      </w:r>
      <w:r>
        <w:t>1.03.2014</w:t>
      </w:r>
      <w:r w:rsidRPr="00041489">
        <w:t xml:space="preserve"> г.</w:t>
      </w:r>
      <w:r>
        <w:t>;</w:t>
      </w:r>
    </w:p>
    <w:p w14:paraId="2FD2A601" w14:textId="77777777" w:rsidR="00ED43D2" w:rsidRPr="00714517" w:rsidRDefault="00ED43D2" w:rsidP="00ED43D2">
      <w:pPr>
        <w:pStyle w:val="ConsPlusNormal"/>
        <w:spacing w:before="60" w:after="60"/>
        <w:jc w:val="both"/>
      </w:pPr>
      <w:r w:rsidRPr="00AB04E4">
        <w:rPr>
          <w:b/>
        </w:rPr>
        <w:t>срок исполнения обязательств по сделке, а также сведения об исполнении указанных обязательств:</w:t>
      </w:r>
      <w:r w:rsidRPr="00714517">
        <w:t xml:space="preserve"> </w:t>
      </w:r>
      <w:r>
        <w:t xml:space="preserve">срок действия гарантии до </w:t>
      </w:r>
      <w:r w:rsidRPr="00714517">
        <w:t>30.04.2018</w:t>
      </w:r>
      <w:r>
        <w:t xml:space="preserve"> г.;</w:t>
      </w:r>
      <w:r w:rsidRPr="00714517">
        <w:t xml:space="preserve"> </w:t>
      </w:r>
      <w:r>
        <w:t xml:space="preserve">текущие </w:t>
      </w:r>
      <w:r w:rsidRPr="00AB04E4">
        <w:t>обязательства</w:t>
      </w:r>
      <w:r>
        <w:t>. Обязательства сторон по сделке</w:t>
      </w:r>
      <w:r w:rsidRPr="00AB04E4">
        <w:t xml:space="preserve">, обеспеченные гарантией, исполняются </w:t>
      </w:r>
      <w:r>
        <w:t xml:space="preserve">сторонами </w:t>
      </w:r>
      <w:r w:rsidRPr="00AB04E4">
        <w:t>своевременно и в полном объеме</w:t>
      </w:r>
      <w:r>
        <w:t>;</w:t>
      </w:r>
    </w:p>
    <w:p w14:paraId="3F374B21" w14:textId="77777777" w:rsidR="00ED43D2" w:rsidRPr="00714517" w:rsidRDefault="00ED43D2" w:rsidP="00ED43D2">
      <w:pPr>
        <w:pStyle w:val="ConsPlusNormal"/>
        <w:spacing w:before="60" w:after="60"/>
        <w:jc w:val="both"/>
      </w:pPr>
      <w:r w:rsidRPr="001E1128">
        <w:rPr>
          <w:b/>
        </w:rPr>
        <w:t xml:space="preserve">в случае просрочки в исполнении обязательств со стороны контрагента или поручителя по указанной сделке - причины такой просрочки (если они известны поручителю) и последствия для контрагента или поручителя с указанием штрафных санкций, предусмотренных условиями сделки: </w:t>
      </w:r>
      <w:r w:rsidRPr="00714517">
        <w:t>просрочк</w:t>
      </w:r>
      <w:r>
        <w:t>а отсутствовала;</w:t>
      </w:r>
    </w:p>
    <w:p w14:paraId="474A17DD" w14:textId="77777777" w:rsidR="00ED43D2" w:rsidRPr="00543728" w:rsidRDefault="00ED43D2" w:rsidP="00ED43D2">
      <w:pPr>
        <w:pStyle w:val="ConsPlusNormal"/>
        <w:spacing w:before="60" w:after="60"/>
        <w:jc w:val="both"/>
        <w:rPr>
          <w:b/>
        </w:rPr>
      </w:pPr>
      <w:r w:rsidRPr="00543728">
        <w:rPr>
          <w:b/>
        </w:rPr>
        <w:t>сведения об одобрении сделки:</w:t>
      </w:r>
    </w:p>
    <w:p w14:paraId="00826230" w14:textId="77777777" w:rsidR="00ED43D2" w:rsidRPr="00714517" w:rsidRDefault="00ED43D2" w:rsidP="00ED43D2">
      <w:pPr>
        <w:pStyle w:val="ConsPlusNormal"/>
        <w:spacing w:before="60" w:after="60"/>
        <w:ind w:left="567"/>
        <w:jc w:val="both"/>
      </w:pPr>
      <w:r w:rsidRPr="00574976">
        <w:rPr>
          <w:b/>
        </w:rPr>
        <w:t>категория сделки:</w:t>
      </w:r>
      <w:r w:rsidRPr="00714517">
        <w:t xml:space="preserve"> крупная сделка (</w:t>
      </w:r>
      <w:r>
        <w:t>в совокупности с несколькими взаимосвязанными сделками);</w:t>
      </w:r>
    </w:p>
    <w:p w14:paraId="24FD8A4E" w14:textId="77777777" w:rsidR="00ED43D2" w:rsidRPr="00714517" w:rsidRDefault="00ED43D2" w:rsidP="00ED43D2">
      <w:pPr>
        <w:pStyle w:val="ConsPlusNormal"/>
        <w:spacing w:before="60" w:after="60"/>
        <w:ind w:left="567"/>
        <w:jc w:val="both"/>
      </w:pPr>
      <w:r w:rsidRPr="00574976">
        <w:rPr>
          <w:b/>
        </w:rPr>
        <w:t>орган управления поручителя, принявший решение об одобрении сделки:</w:t>
      </w:r>
      <w:r w:rsidRPr="00714517">
        <w:t xml:space="preserve"> </w:t>
      </w:r>
      <w:r>
        <w:t>сделка в совокупности с несколькими взаимосвязанными сделками одобрена внеочередным общим</w:t>
      </w:r>
      <w:r w:rsidRPr="00714517">
        <w:t xml:space="preserve"> собрание</w:t>
      </w:r>
      <w:r>
        <w:t>м</w:t>
      </w:r>
      <w:r w:rsidRPr="00714517">
        <w:t xml:space="preserve"> акционеров</w:t>
      </w:r>
      <w:r>
        <w:t xml:space="preserve"> Поручителя;</w:t>
      </w:r>
    </w:p>
    <w:p w14:paraId="2DAF9506" w14:textId="77777777" w:rsidR="00ED43D2" w:rsidRPr="00714517" w:rsidRDefault="00ED43D2" w:rsidP="00ED43D2">
      <w:pPr>
        <w:pStyle w:val="ConsPlusNormal"/>
        <w:spacing w:before="60" w:after="60"/>
        <w:ind w:left="567"/>
        <w:jc w:val="both"/>
      </w:pPr>
      <w:r w:rsidRPr="00AB04E4">
        <w:rPr>
          <w:b/>
        </w:rPr>
        <w:t>дата принятия решения об одобрении сделки:</w:t>
      </w:r>
      <w:r w:rsidRPr="00714517">
        <w:t xml:space="preserve"> 17.10.2014</w:t>
      </w:r>
      <w:r>
        <w:t xml:space="preserve"> </w:t>
      </w:r>
      <w:r w:rsidRPr="00714517">
        <w:t>г.</w:t>
      </w:r>
      <w:r>
        <w:t>;</w:t>
      </w:r>
    </w:p>
    <w:p w14:paraId="43F4DF7C" w14:textId="77777777" w:rsidR="00ED43D2" w:rsidRPr="00714517" w:rsidRDefault="00ED43D2" w:rsidP="00ED43D2">
      <w:pPr>
        <w:pStyle w:val="ConsPlusNormal"/>
        <w:spacing w:before="60" w:after="60"/>
        <w:ind w:left="567"/>
        <w:jc w:val="both"/>
      </w:pPr>
      <w:r w:rsidRPr="00AB04E4">
        <w:rPr>
          <w:b/>
        </w:rPr>
        <w:t>дата составления и номер протокола собрания (заседания) уполномоченного органа управления поручителя, на котором принято решение об одобрении сделки:</w:t>
      </w:r>
      <w:r w:rsidRPr="00714517">
        <w:t xml:space="preserve"> Протокол </w:t>
      </w:r>
      <w:r>
        <w:t>внеочередного общего собрания</w:t>
      </w:r>
      <w:r w:rsidRPr="00714517">
        <w:t xml:space="preserve"> акционеров</w:t>
      </w:r>
      <w:r>
        <w:t xml:space="preserve"> </w:t>
      </w:r>
      <w:r w:rsidRPr="00714517">
        <w:t>№05/ук-2014 от 20.10.2014</w:t>
      </w:r>
      <w:r>
        <w:t xml:space="preserve"> </w:t>
      </w:r>
      <w:r w:rsidRPr="00714517">
        <w:t>г</w:t>
      </w:r>
      <w:r>
        <w:t>.;</w:t>
      </w:r>
    </w:p>
    <w:p w14:paraId="242E6124" w14:textId="77777777" w:rsidR="00ED43D2" w:rsidRPr="00714517" w:rsidRDefault="00ED43D2" w:rsidP="00ED43D2">
      <w:pPr>
        <w:pStyle w:val="ConsPlusNormal"/>
        <w:spacing w:before="60" w:after="60"/>
        <w:jc w:val="both"/>
      </w:pPr>
      <w:r w:rsidRPr="00AB04E4">
        <w:rPr>
          <w:b/>
        </w:rPr>
        <w:t>иные сведения о совершенной сделке, указываемые поручителем по собственному усмотрению:</w:t>
      </w:r>
      <w:r w:rsidRPr="00714517">
        <w:t xml:space="preserve"> отсутствуют</w:t>
      </w:r>
      <w:r>
        <w:t>.</w:t>
      </w:r>
    </w:p>
    <w:p w14:paraId="22517001" w14:textId="77777777" w:rsidR="00ED43D2" w:rsidRPr="00714517" w:rsidRDefault="00ED43D2" w:rsidP="00ED43D2">
      <w:pPr>
        <w:pStyle w:val="ConsPlusNormal"/>
        <w:spacing w:before="60" w:after="60"/>
        <w:jc w:val="both"/>
      </w:pPr>
    </w:p>
    <w:p w14:paraId="2942AC9C" w14:textId="25437633" w:rsidR="00ED43D2" w:rsidRPr="00714517" w:rsidRDefault="00ED43D2" w:rsidP="00ED43D2">
      <w:pPr>
        <w:pStyle w:val="ConsPlusNormal"/>
        <w:spacing w:before="60" w:after="60"/>
        <w:jc w:val="both"/>
      </w:pPr>
      <w:r w:rsidRPr="00E856B0">
        <w:rPr>
          <w:b/>
        </w:rPr>
        <w:t>1</w:t>
      </w:r>
      <w:r w:rsidR="00A30779">
        <w:rPr>
          <w:b/>
        </w:rPr>
        <w:t>7</w:t>
      </w:r>
      <w:r w:rsidRPr="00E856B0">
        <w:rPr>
          <w:b/>
        </w:rPr>
        <w:t>. дата совершения сделки:</w:t>
      </w:r>
      <w:r w:rsidRPr="00714517">
        <w:t xml:space="preserve"> 19.09.2014 г.</w:t>
      </w:r>
      <w:r>
        <w:t>;</w:t>
      </w:r>
    </w:p>
    <w:p w14:paraId="7DE492C4" w14:textId="77777777" w:rsidR="00ED43D2" w:rsidRPr="00714517" w:rsidRDefault="00ED43D2" w:rsidP="00ED43D2">
      <w:pPr>
        <w:pStyle w:val="ConsPlusNormal"/>
        <w:spacing w:before="60" w:after="60"/>
        <w:jc w:val="both"/>
      </w:pPr>
      <w:r w:rsidRPr="002A1D86">
        <w:rPr>
          <w:b/>
        </w:rPr>
        <w:t>предмет и иные существенные условия сделки:</w:t>
      </w:r>
      <w:r>
        <w:t xml:space="preserve"> з</w:t>
      </w:r>
      <w:r w:rsidRPr="00714517">
        <w:t>аключение ОАО «ДСК «АВТОБАН»</w:t>
      </w:r>
      <w:r>
        <w:t xml:space="preserve"> (залогодатель,</w:t>
      </w:r>
      <w:r w:rsidRPr="00C17078">
        <w:t xml:space="preserve"> </w:t>
      </w:r>
      <w:r>
        <w:t xml:space="preserve">исполнитель) </w:t>
      </w:r>
      <w:r w:rsidRPr="00714517">
        <w:t xml:space="preserve">договора о залоге прав требований </w:t>
      </w:r>
      <w:r>
        <w:t xml:space="preserve">с </w:t>
      </w:r>
      <w:r w:rsidRPr="00714517">
        <w:t>ОАО «Промсвязьбан</w:t>
      </w:r>
      <w:r>
        <w:t xml:space="preserve">к» (залогодержатель), </w:t>
      </w:r>
      <w:r w:rsidRPr="00714517">
        <w:t xml:space="preserve">в рамках которого </w:t>
      </w:r>
      <w:r>
        <w:t>залогодатель передает з</w:t>
      </w:r>
      <w:r w:rsidRPr="00714517">
        <w:t>алогодержателю в зало</w:t>
      </w:r>
      <w:r>
        <w:t xml:space="preserve">г </w:t>
      </w:r>
      <w:r w:rsidRPr="00714517">
        <w:t xml:space="preserve">право требовать от Федерального казенного учреждения «Федеральное управление автомобильных дорог «Центральная Россия» Федерального дорожного агентства» </w:t>
      </w:r>
      <w:r>
        <w:t>(заказчик)</w:t>
      </w:r>
      <w:r w:rsidRPr="00714517">
        <w:t xml:space="preserve"> </w:t>
      </w:r>
      <w:r>
        <w:t>исполнения обязательств по уплате</w:t>
      </w:r>
      <w:r w:rsidRPr="00714517">
        <w:t xml:space="preserve"> денежных средств в полном объеме, вытекающ</w:t>
      </w:r>
      <w:r>
        <w:t>и</w:t>
      </w:r>
      <w:r w:rsidRPr="00714517">
        <w:t xml:space="preserve">е из Государственного контракта на выполнение работ </w:t>
      </w:r>
      <w:r>
        <w:t>п</w:t>
      </w:r>
      <w:r w:rsidRPr="00714517">
        <w:t>о капитальному ремонту действующей сети автомобильных дорог общего пользования федерального назначения № 102/14-Р, заключенного 15</w:t>
      </w:r>
      <w:r>
        <w:t>.08.2014 г. между з</w:t>
      </w:r>
      <w:r w:rsidRPr="00714517">
        <w:t xml:space="preserve">алогодателем и </w:t>
      </w:r>
      <w:r>
        <w:t>заказчиком</w:t>
      </w:r>
      <w:r w:rsidRPr="00714517">
        <w:t>.</w:t>
      </w:r>
      <w:r>
        <w:t xml:space="preserve"> </w:t>
      </w:r>
      <w:r w:rsidRPr="00714517">
        <w:t>Стоимость заложенны</w:t>
      </w:r>
      <w:r>
        <w:t>х прав: 2 104 835 521,60 руб., срок действия залога до 31.12.2021 г.;</w:t>
      </w:r>
    </w:p>
    <w:p w14:paraId="44DF6EF3" w14:textId="77777777" w:rsidR="00ED43D2" w:rsidRPr="00714517" w:rsidRDefault="00ED43D2" w:rsidP="00ED43D2">
      <w:pPr>
        <w:pStyle w:val="ConsPlusNormal"/>
        <w:spacing w:before="60" w:after="60"/>
        <w:jc w:val="both"/>
      </w:pPr>
      <w:r w:rsidRPr="00C17078">
        <w:rPr>
          <w:b/>
        </w:rPr>
        <w:t>стороны сделки:</w:t>
      </w:r>
      <w:r w:rsidRPr="00714517">
        <w:t xml:space="preserve"> ОАО «ДСК «АВТОБАН», ОАО «Промсвязьбанк»</w:t>
      </w:r>
      <w:r>
        <w:t xml:space="preserve">, </w:t>
      </w:r>
      <w:r w:rsidRPr="00714517">
        <w:t>Федерально</w:t>
      </w:r>
      <w:r>
        <w:t>е</w:t>
      </w:r>
      <w:r w:rsidRPr="00714517">
        <w:t xml:space="preserve"> казенно</w:t>
      </w:r>
      <w:r>
        <w:t>е</w:t>
      </w:r>
      <w:r w:rsidRPr="00714517">
        <w:t xml:space="preserve"> учреждени</w:t>
      </w:r>
      <w:r>
        <w:t>е</w:t>
      </w:r>
      <w:r w:rsidRPr="00714517">
        <w:t xml:space="preserve"> «Федеральное управление автомобильных дорог «Центральная Россия» Федерального дорожного агентства»</w:t>
      </w:r>
      <w:r>
        <w:t>;</w:t>
      </w:r>
    </w:p>
    <w:p w14:paraId="4AB042F5" w14:textId="77777777" w:rsidR="00ED43D2" w:rsidRPr="00714517" w:rsidRDefault="00ED43D2" w:rsidP="00ED43D2">
      <w:pPr>
        <w:pStyle w:val="ConsPlusNormal"/>
        <w:spacing w:before="60" w:after="60"/>
        <w:jc w:val="both"/>
      </w:pPr>
      <w:r w:rsidRPr="001E1128">
        <w:rPr>
          <w:b/>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AD3E4A">
        <w:t>государственн</w:t>
      </w:r>
      <w:r>
        <w:t>ая регистрация</w:t>
      </w:r>
      <w:r w:rsidRPr="00AD3E4A">
        <w:t xml:space="preserve"> и (или) нотариально</w:t>
      </w:r>
      <w:r>
        <w:t>е</w:t>
      </w:r>
      <w:r w:rsidRPr="00AD3E4A">
        <w:t xml:space="preserve"> удостоверени</w:t>
      </w:r>
      <w:r>
        <w:t>е</w:t>
      </w:r>
      <w:r w:rsidRPr="00AD3E4A">
        <w:t xml:space="preserve"> </w:t>
      </w:r>
      <w:r>
        <w:t xml:space="preserve">данной </w:t>
      </w:r>
      <w:r w:rsidRPr="00AD3E4A">
        <w:t>сделки</w:t>
      </w:r>
      <w:r>
        <w:t xml:space="preserve"> не требуется;</w:t>
      </w:r>
    </w:p>
    <w:p w14:paraId="6705934F" w14:textId="6961AB92" w:rsidR="00ED43D2" w:rsidRPr="00714517" w:rsidRDefault="00ED43D2" w:rsidP="00ED43D2">
      <w:pPr>
        <w:pStyle w:val="ConsPlusNormal"/>
        <w:spacing w:before="60" w:after="60"/>
        <w:jc w:val="both"/>
      </w:pPr>
      <w:r w:rsidRPr="001E1128">
        <w:rPr>
          <w:b/>
        </w:rPr>
        <w:t xml:space="preserve">цена сделки в денежном выражении и в процентах от балансовой стоимости активов </w:t>
      </w:r>
      <w:r w:rsidR="00C3414F">
        <w:rPr>
          <w:b/>
        </w:rPr>
        <w:t>поручителя</w:t>
      </w:r>
      <w:r w:rsidRPr="001E1128">
        <w:rPr>
          <w:b/>
        </w:rPr>
        <w:t xml:space="preserve"> на дату окончания последнего завершенного отчетного периода, предшествующего дате совершения сделки:</w:t>
      </w:r>
      <w:r w:rsidRPr="00714517">
        <w:t xml:space="preserve"> </w:t>
      </w:r>
      <w:r>
        <w:t>2 104 835 521,60 руб., что составляет 16,6</w:t>
      </w:r>
      <w:r w:rsidRPr="00714517">
        <w:t>%</w:t>
      </w:r>
      <w:r>
        <w:t xml:space="preserve"> </w:t>
      </w:r>
      <w:r w:rsidRPr="00041489">
        <w:t>от балансовой стоимости активов Поручителя по состоянию на 3</w:t>
      </w:r>
      <w:r>
        <w:t>0.06.2014</w:t>
      </w:r>
      <w:r w:rsidRPr="00041489">
        <w:t xml:space="preserve"> г.</w:t>
      </w:r>
      <w:r>
        <w:t>;</w:t>
      </w:r>
    </w:p>
    <w:p w14:paraId="5BF12386" w14:textId="77777777" w:rsidR="00ED43D2" w:rsidRPr="00714517" w:rsidRDefault="00ED43D2" w:rsidP="00ED43D2">
      <w:pPr>
        <w:pStyle w:val="ConsPlusNormal"/>
        <w:spacing w:before="60" w:after="60"/>
        <w:jc w:val="both"/>
      </w:pPr>
      <w:r w:rsidRPr="00AB04E4">
        <w:rPr>
          <w:b/>
        </w:rPr>
        <w:t>срок исполнения обязательств по сделке, а также сведения об исполнении указанных обязательств:</w:t>
      </w:r>
      <w:r w:rsidRPr="00714517">
        <w:t xml:space="preserve"> </w:t>
      </w:r>
      <w:r>
        <w:t>срок действия залога до 31.12.2021 г.;</w:t>
      </w:r>
      <w:r w:rsidRPr="00714517">
        <w:t xml:space="preserve"> </w:t>
      </w:r>
      <w:r>
        <w:t>текущие обязательства. О</w:t>
      </w:r>
      <w:r w:rsidRPr="00AB04E4">
        <w:t>бязательства</w:t>
      </w:r>
      <w:r>
        <w:t xml:space="preserve"> сторон по сделке</w:t>
      </w:r>
      <w:r w:rsidRPr="00AB04E4">
        <w:t xml:space="preserve">, обеспеченные </w:t>
      </w:r>
      <w:r>
        <w:t>залогом прав,</w:t>
      </w:r>
      <w:r w:rsidRPr="00AB04E4">
        <w:t xml:space="preserve"> исполняются </w:t>
      </w:r>
      <w:r>
        <w:t xml:space="preserve">сторонами </w:t>
      </w:r>
      <w:r w:rsidRPr="00AB04E4">
        <w:t>своевременно и в полном объеме</w:t>
      </w:r>
      <w:r>
        <w:t>;</w:t>
      </w:r>
    </w:p>
    <w:p w14:paraId="4CECC61D" w14:textId="77777777" w:rsidR="00ED43D2" w:rsidRPr="00714517" w:rsidRDefault="00ED43D2" w:rsidP="00ED43D2">
      <w:pPr>
        <w:pStyle w:val="ConsPlusNormal"/>
        <w:spacing w:before="60" w:after="60"/>
        <w:jc w:val="both"/>
      </w:pPr>
      <w:r w:rsidRPr="001E1128">
        <w:rPr>
          <w:b/>
        </w:rPr>
        <w:t xml:space="preserve">в случае просрочки в исполнении обязательств со стороны контрагента или поручителя по указанной сделке - причины такой просрочки (если они известны поручителю) и последствия для контрагента или поручителя с указанием штрафных санкций, предусмотренных условиями сделки: </w:t>
      </w:r>
      <w:r w:rsidRPr="00714517">
        <w:t>просрочк</w:t>
      </w:r>
      <w:r>
        <w:t>а отсутствовала;</w:t>
      </w:r>
    </w:p>
    <w:p w14:paraId="327918BC" w14:textId="77777777" w:rsidR="00ED43D2" w:rsidRPr="00543728" w:rsidRDefault="00ED43D2" w:rsidP="00ED43D2">
      <w:pPr>
        <w:pStyle w:val="ConsPlusNormal"/>
        <w:spacing w:before="60" w:after="60"/>
        <w:jc w:val="both"/>
        <w:rPr>
          <w:b/>
        </w:rPr>
      </w:pPr>
      <w:r w:rsidRPr="00543728">
        <w:rPr>
          <w:b/>
        </w:rPr>
        <w:t>сведения об одобрении сделки:</w:t>
      </w:r>
      <w:r w:rsidRPr="00C17078">
        <w:t xml:space="preserve"> </w:t>
      </w:r>
      <w:r w:rsidRPr="00714517">
        <w:t xml:space="preserve">сделка не </w:t>
      </w:r>
      <w:r>
        <w:t>является крупной</w:t>
      </w:r>
      <w:r w:rsidRPr="00714517">
        <w:t xml:space="preserve"> и не является сделкой</w:t>
      </w:r>
      <w:r>
        <w:t>,</w:t>
      </w:r>
      <w:r w:rsidRPr="00714517">
        <w:t xml:space="preserve"> в совершении которой имеется заинтересованность</w:t>
      </w:r>
      <w:r>
        <w:t xml:space="preserve"> Поручителя, в связи с чем не подлежит одобрению и не одобрялась органами управления Поручителя;</w:t>
      </w:r>
    </w:p>
    <w:p w14:paraId="6AB6A1BC" w14:textId="77777777" w:rsidR="00ED43D2" w:rsidRPr="00714517" w:rsidRDefault="00ED43D2" w:rsidP="00ED43D2">
      <w:pPr>
        <w:pStyle w:val="ConsPlusNormal"/>
        <w:spacing w:before="60" w:after="60"/>
        <w:jc w:val="both"/>
      </w:pPr>
      <w:r w:rsidRPr="00C17078">
        <w:rPr>
          <w:b/>
        </w:rPr>
        <w:t>иные сведения о совершенной сделке, указываемые поручителем по собственному усмотрению:</w:t>
      </w:r>
      <w:r w:rsidRPr="00714517">
        <w:t xml:space="preserve"> отсутствуют</w:t>
      </w:r>
      <w:r>
        <w:t>.</w:t>
      </w:r>
    </w:p>
    <w:p w14:paraId="7B67A766" w14:textId="77777777" w:rsidR="00ED43D2" w:rsidRDefault="00ED43D2" w:rsidP="00ED43D2">
      <w:pPr>
        <w:pStyle w:val="ConsPlusNormal"/>
        <w:spacing w:before="60" w:after="60"/>
        <w:jc w:val="both"/>
      </w:pPr>
    </w:p>
    <w:p w14:paraId="558DB24A" w14:textId="0C557FE4" w:rsidR="001B5CF5" w:rsidRPr="004136A2" w:rsidRDefault="001B5CF5" w:rsidP="001B5CF5">
      <w:pPr>
        <w:pStyle w:val="Basic"/>
        <w:spacing w:before="60" w:after="60"/>
        <w:ind w:firstLine="0"/>
        <w:rPr>
          <w:rFonts w:ascii="Arial" w:hAnsi="Arial" w:cs="Arial"/>
          <w:sz w:val="20"/>
        </w:rPr>
      </w:pPr>
      <w:r>
        <w:rPr>
          <w:rFonts w:ascii="Arial" w:hAnsi="Arial" w:cs="Arial"/>
          <w:b/>
          <w:sz w:val="20"/>
        </w:rPr>
        <w:t>18</w:t>
      </w:r>
      <w:r w:rsidRPr="004136A2">
        <w:rPr>
          <w:rFonts w:ascii="Arial" w:hAnsi="Arial" w:cs="Arial"/>
          <w:b/>
          <w:sz w:val="20"/>
        </w:rPr>
        <w:t xml:space="preserve">. дата совершения сделки: </w:t>
      </w:r>
      <w:r w:rsidRPr="001D318C">
        <w:rPr>
          <w:rFonts w:ascii="Arial" w:hAnsi="Arial" w:cs="Arial"/>
          <w:sz w:val="20"/>
        </w:rPr>
        <w:t>10</w:t>
      </w:r>
      <w:r>
        <w:rPr>
          <w:rFonts w:ascii="Arial" w:hAnsi="Arial" w:cs="Arial"/>
          <w:sz w:val="20"/>
        </w:rPr>
        <w:t>.10.</w:t>
      </w:r>
      <w:r w:rsidRPr="004136A2">
        <w:rPr>
          <w:rFonts w:ascii="Arial" w:hAnsi="Arial" w:cs="Arial"/>
          <w:sz w:val="20"/>
        </w:rPr>
        <w:t>201</w:t>
      </w:r>
      <w:r>
        <w:rPr>
          <w:rFonts w:ascii="Arial" w:hAnsi="Arial" w:cs="Arial"/>
          <w:sz w:val="20"/>
        </w:rPr>
        <w:t>4</w:t>
      </w:r>
      <w:r w:rsidRPr="004136A2">
        <w:rPr>
          <w:rFonts w:ascii="Arial" w:hAnsi="Arial" w:cs="Arial"/>
          <w:sz w:val="20"/>
        </w:rPr>
        <w:t xml:space="preserve"> г.</w:t>
      </w:r>
    </w:p>
    <w:p w14:paraId="37FDADC1" w14:textId="77777777" w:rsidR="001B5CF5" w:rsidRPr="004136A2" w:rsidRDefault="001B5CF5" w:rsidP="001B5CF5">
      <w:pPr>
        <w:pStyle w:val="Basic"/>
        <w:spacing w:before="60" w:after="60"/>
        <w:ind w:firstLine="0"/>
        <w:rPr>
          <w:rFonts w:ascii="Arial" w:hAnsi="Arial" w:cs="Arial"/>
          <w:sz w:val="20"/>
        </w:rPr>
      </w:pPr>
      <w:r w:rsidRPr="004136A2">
        <w:rPr>
          <w:rFonts w:ascii="Arial" w:hAnsi="Arial" w:cs="Arial"/>
          <w:b/>
          <w:sz w:val="20"/>
        </w:rPr>
        <w:t xml:space="preserve">предмет сделки и иные существенные условия сделки: </w:t>
      </w:r>
      <w:r w:rsidRPr="004136A2">
        <w:rPr>
          <w:rFonts w:ascii="Arial" w:hAnsi="Arial" w:cs="Arial"/>
          <w:sz w:val="20"/>
        </w:rPr>
        <w:t xml:space="preserve">заключение </w:t>
      </w:r>
      <w:r>
        <w:rPr>
          <w:rFonts w:ascii="Arial" w:hAnsi="Arial" w:cs="Arial"/>
          <w:sz w:val="20"/>
        </w:rPr>
        <w:t>между ОАО «ДСК «АВТОБАН» (поручитель) и ОАО «Промсвязьбанк</w:t>
      </w:r>
      <w:r w:rsidRPr="004136A2">
        <w:rPr>
          <w:rFonts w:ascii="Arial" w:hAnsi="Arial" w:cs="Arial"/>
          <w:sz w:val="20"/>
        </w:rPr>
        <w:t xml:space="preserve">» </w:t>
      </w:r>
      <w:r>
        <w:rPr>
          <w:rFonts w:ascii="Arial" w:hAnsi="Arial" w:cs="Arial"/>
          <w:sz w:val="20"/>
        </w:rPr>
        <w:t>(гарант</w:t>
      </w:r>
      <w:r w:rsidRPr="004136A2">
        <w:rPr>
          <w:rFonts w:ascii="Arial" w:hAnsi="Arial" w:cs="Arial"/>
          <w:sz w:val="20"/>
        </w:rPr>
        <w:t xml:space="preserve">) договора поручительства о предоставлении в качестве обеспечения исполнения обязательств </w:t>
      </w:r>
      <w:r>
        <w:rPr>
          <w:rFonts w:ascii="Arial" w:hAnsi="Arial" w:cs="Arial"/>
          <w:sz w:val="20"/>
        </w:rPr>
        <w:t xml:space="preserve">ОАО «ХМДС» (принципал, вгодоприобретатель) </w:t>
      </w:r>
      <w:r w:rsidRPr="004136A2">
        <w:rPr>
          <w:rFonts w:ascii="Arial" w:hAnsi="Arial" w:cs="Arial"/>
          <w:sz w:val="20"/>
        </w:rPr>
        <w:t xml:space="preserve">перед </w:t>
      </w:r>
      <w:r>
        <w:rPr>
          <w:rFonts w:ascii="Arial" w:hAnsi="Arial" w:cs="Arial"/>
          <w:sz w:val="20"/>
        </w:rPr>
        <w:t>гарантом</w:t>
      </w:r>
      <w:r w:rsidRPr="004136A2">
        <w:rPr>
          <w:rFonts w:ascii="Arial" w:hAnsi="Arial" w:cs="Arial"/>
          <w:sz w:val="20"/>
        </w:rPr>
        <w:t xml:space="preserve"> по договору о предоставлении банковской гарантии</w:t>
      </w:r>
      <w:r>
        <w:rPr>
          <w:rFonts w:ascii="Arial" w:hAnsi="Arial" w:cs="Arial"/>
          <w:sz w:val="20"/>
        </w:rPr>
        <w:t>.</w:t>
      </w:r>
      <w:r w:rsidRPr="004136A2">
        <w:rPr>
          <w:rFonts w:ascii="Arial" w:hAnsi="Arial" w:cs="Arial"/>
          <w:sz w:val="20"/>
        </w:rPr>
        <w:t xml:space="preserve"> Сумма банковск</w:t>
      </w:r>
      <w:r>
        <w:rPr>
          <w:rFonts w:ascii="Arial" w:hAnsi="Arial" w:cs="Arial"/>
          <w:sz w:val="20"/>
        </w:rPr>
        <w:t>их</w:t>
      </w:r>
      <w:r w:rsidRPr="004136A2">
        <w:rPr>
          <w:rFonts w:ascii="Arial" w:hAnsi="Arial" w:cs="Arial"/>
          <w:sz w:val="20"/>
        </w:rPr>
        <w:t xml:space="preserve"> гаранти</w:t>
      </w:r>
      <w:r>
        <w:rPr>
          <w:rFonts w:ascii="Arial" w:hAnsi="Arial" w:cs="Arial"/>
          <w:sz w:val="20"/>
        </w:rPr>
        <w:t>й, которые обеспечены поручительством: 2 055 000 000</w:t>
      </w:r>
      <w:r w:rsidRPr="004136A2">
        <w:rPr>
          <w:rFonts w:ascii="Arial" w:hAnsi="Arial" w:cs="Arial"/>
          <w:sz w:val="20"/>
        </w:rPr>
        <w:t xml:space="preserve"> руб</w:t>
      </w:r>
      <w:r>
        <w:rPr>
          <w:rFonts w:ascii="Arial" w:hAnsi="Arial" w:cs="Arial"/>
          <w:sz w:val="20"/>
        </w:rPr>
        <w:t xml:space="preserve">. Срок действия гарантии - </w:t>
      </w:r>
      <w:r w:rsidRPr="004136A2">
        <w:rPr>
          <w:rFonts w:ascii="Arial" w:hAnsi="Arial" w:cs="Arial"/>
          <w:sz w:val="20"/>
        </w:rPr>
        <w:t>по 3</w:t>
      </w:r>
      <w:r>
        <w:rPr>
          <w:rFonts w:ascii="Arial" w:hAnsi="Arial" w:cs="Arial"/>
          <w:sz w:val="20"/>
        </w:rPr>
        <w:t>1.12.</w:t>
      </w:r>
      <w:r w:rsidRPr="004136A2">
        <w:rPr>
          <w:rFonts w:ascii="Arial" w:hAnsi="Arial" w:cs="Arial"/>
          <w:sz w:val="20"/>
        </w:rPr>
        <w:t>202</w:t>
      </w:r>
      <w:r>
        <w:rPr>
          <w:rFonts w:ascii="Arial" w:hAnsi="Arial" w:cs="Arial"/>
          <w:sz w:val="20"/>
        </w:rPr>
        <w:t>0</w:t>
      </w:r>
      <w:r w:rsidRPr="004136A2">
        <w:rPr>
          <w:rFonts w:ascii="Arial" w:hAnsi="Arial" w:cs="Arial"/>
          <w:sz w:val="20"/>
        </w:rPr>
        <w:t xml:space="preserve"> г.</w:t>
      </w:r>
      <w:r>
        <w:rPr>
          <w:rFonts w:ascii="Arial" w:hAnsi="Arial" w:cs="Arial"/>
          <w:sz w:val="20"/>
        </w:rPr>
        <w:t xml:space="preserve"> включительно. Поручительство предоставлено на срок с 10.10.2014 г. по 31.12.2020 г.</w:t>
      </w:r>
    </w:p>
    <w:p w14:paraId="19FF9C08" w14:textId="77777777" w:rsidR="001B5CF5" w:rsidRPr="004136A2" w:rsidRDefault="001B5CF5" w:rsidP="001B5CF5">
      <w:pPr>
        <w:pStyle w:val="Basic"/>
        <w:spacing w:before="60" w:after="60"/>
        <w:ind w:firstLine="0"/>
        <w:rPr>
          <w:rFonts w:ascii="Arial" w:hAnsi="Arial" w:cs="Arial"/>
          <w:b/>
          <w:sz w:val="20"/>
        </w:rPr>
      </w:pPr>
      <w:r w:rsidRPr="004136A2">
        <w:rPr>
          <w:rFonts w:ascii="Arial" w:hAnsi="Arial" w:cs="Arial"/>
          <w:b/>
          <w:sz w:val="20"/>
        </w:rPr>
        <w:t xml:space="preserve">стороны сделки: </w:t>
      </w:r>
      <w:r w:rsidRPr="00A47704">
        <w:rPr>
          <w:rFonts w:ascii="Arial" w:hAnsi="Arial" w:cs="Arial"/>
          <w:sz w:val="20"/>
        </w:rPr>
        <w:t>ОАО «</w:t>
      </w:r>
      <w:r>
        <w:rPr>
          <w:rFonts w:ascii="Arial" w:hAnsi="Arial" w:cs="Arial"/>
          <w:sz w:val="20"/>
        </w:rPr>
        <w:t>Промсвязьбанк»,</w:t>
      </w:r>
      <w:r w:rsidRPr="00A47704">
        <w:rPr>
          <w:rFonts w:ascii="Arial" w:hAnsi="Arial" w:cs="Arial"/>
          <w:sz w:val="20"/>
        </w:rPr>
        <w:t xml:space="preserve"> ОАО «ДСК «АВТОБАН»</w:t>
      </w:r>
      <w:r>
        <w:rPr>
          <w:rFonts w:ascii="Arial" w:hAnsi="Arial" w:cs="Arial"/>
          <w:sz w:val="20"/>
        </w:rPr>
        <w:t>, ОАО «ХМДС»;</w:t>
      </w:r>
    </w:p>
    <w:p w14:paraId="105CA156" w14:textId="77777777" w:rsidR="001B5CF5" w:rsidRPr="00714517" w:rsidRDefault="001B5CF5" w:rsidP="001B5CF5">
      <w:pPr>
        <w:pStyle w:val="ConsPlusNormal"/>
        <w:spacing w:before="60" w:after="60"/>
        <w:jc w:val="both"/>
      </w:pPr>
      <w:r w:rsidRPr="001E1128">
        <w:rPr>
          <w:b/>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AD3E4A">
        <w:t>государственн</w:t>
      </w:r>
      <w:r>
        <w:t>ая регистрация</w:t>
      </w:r>
      <w:r w:rsidRPr="00AD3E4A">
        <w:t xml:space="preserve"> и (или) нотариально</w:t>
      </w:r>
      <w:r>
        <w:t>е</w:t>
      </w:r>
      <w:r w:rsidRPr="00AD3E4A">
        <w:t xml:space="preserve"> удостоверени</w:t>
      </w:r>
      <w:r>
        <w:t>е</w:t>
      </w:r>
      <w:r w:rsidRPr="00AD3E4A">
        <w:t xml:space="preserve"> </w:t>
      </w:r>
      <w:r>
        <w:t xml:space="preserve">данной </w:t>
      </w:r>
      <w:r w:rsidRPr="00AD3E4A">
        <w:t>сделки</w:t>
      </w:r>
      <w:r>
        <w:t xml:space="preserve"> не требуется;</w:t>
      </w:r>
    </w:p>
    <w:p w14:paraId="07345CB8" w14:textId="7F472BAC" w:rsidR="001B5CF5" w:rsidRPr="00A47704" w:rsidRDefault="001B5CF5" w:rsidP="001B5CF5">
      <w:pPr>
        <w:pStyle w:val="ConsPlusNormal"/>
        <w:spacing w:before="60" w:after="60"/>
        <w:jc w:val="both"/>
      </w:pPr>
      <w:r w:rsidRPr="001E1128">
        <w:rPr>
          <w:b/>
        </w:rPr>
        <w:t xml:space="preserve">цена сделки в денежном выражении и в процентах от балансовой стоимости активов </w:t>
      </w:r>
      <w:r>
        <w:rPr>
          <w:b/>
        </w:rPr>
        <w:t>поручителя</w:t>
      </w:r>
      <w:r w:rsidRPr="001E1128">
        <w:rPr>
          <w:b/>
        </w:rPr>
        <w:t xml:space="preserve"> на дату окончания последнего завершенного отчетного периода, предшествующего дате совершения сделки:</w:t>
      </w:r>
      <w:r w:rsidRPr="00714517">
        <w:t xml:space="preserve"> </w:t>
      </w:r>
      <w:r>
        <w:t xml:space="preserve">2 055 000 000 </w:t>
      </w:r>
      <w:r w:rsidRPr="00A47704">
        <w:t>рублей</w:t>
      </w:r>
      <w:r>
        <w:t xml:space="preserve">, что </w:t>
      </w:r>
      <w:r w:rsidRPr="00A47704">
        <w:t xml:space="preserve">составляет </w:t>
      </w:r>
      <w:r>
        <w:t>16,3</w:t>
      </w:r>
      <w:r w:rsidRPr="00A47704">
        <w:t>%</w:t>
      </w:r>
      <w:r>
        <w:t xml:space="preserve"> </w:t>
      </w:r>
      <w:r w:rsidRPr="0033038D">
        <w:t>от балансовой стоимости активов Поручителя по состоянию на 3</w:t>
      </w:r>
      <w:r>
        <w:t>0</w:t>
      </w:r>
      <w:r w:rsidRPr="0033038D">
        <w:t>.0</w:t>
      </w:r>
      <w:r>
        <w:t>9</w:t>
      </w:r>
      <w:r w:rsidRPr="0033038D">
        <w:t>.201</w:t>
      </w:r>
      <w:r>
        <w:t>4</w:t>
      </w:r>
      <w:r w:rsidRPr="0033038D">
        <w:t xml:space="preserve"> г</w:t>
      </w:r>
      <w:r>
        <w:t>.;</w:t>
      </w:r>
    </w:p>
    <w:p w14:paraId="7ED5BE9B" w14:textId="77777777" w:rsidR="001B5CF5" w:rsidRPr="00A47704" w:rsidRDefault="001B5CF5" w:rsidP="001B5CF5">
      <w:pPr>
        <w:pStyle w:val="Basic"/>
        <w:spacing w:before="60" w:after="60"/>
        <w:ind w:firstLine="0"/>
        <w:rPr>
          <w:rFonts w:ascii="Arial" w:hAnsi="Arial" w:cs="Arial"/>
          <w:sz w:val="20"/>
        </w:rPr>
      </w:pPr>
      <w:r w:rsidRPr="004136A2">
        <w:rPr>
          <w:rFonts w:ascii="Arial" w:hAnsi="Arial" w:cs="Arial"/>
          <w:b/>
          <w:sz w:val="20"/>
        </w:rPr>
        <w:t xml:space="preserve">срок исполнения обязательств по сделке, а также сведения об исполнении указанных обязательств: </w:t>
      </w:r>
      <w:r w:rsidRPr="00A47704">
        <w:rPr>
          <w:rFonts w:ascii="Arial" w:hAnsi="Arial" w:cs="Arial"/>
          <w:sz w:val="20"/>
        </w:rPr>
        <w:t xml:space="preserve">срок действия поручительства </w:t>
      </w:r>
      <w:r>
        <w:rPr>
          <w:rFonts w:ascii="Arial" w:hAnsi="Arial" w:cs="Arial"/>
          <w:sz w:val="20"/>
        </w:rPr>
        <w:t xml:space="preserve">до </w:t>
      </w:r>
      <w:r w:rsidRPr="00A47704">
        <w:rPr>
          <w:rFonts w:ascii="Arial" w:hAnsi="Arial" w:cs="Arial"/>
          <w:sz w:val="20"/>
        </w:rPr>
        <w:t>3</w:t>
      </w:r>
      <w:r>
        <w:rPr>
          <w:rFonts w:ascii="Arial" w:hAnsi="Arial" w:cs="Arial"/>
          <w:sz w:val="20"/>
        </w:rPr>
        <w:t>1.12.</w:t>
      </w:r>
      <w:r w:rsidRPr="00A47704">
        <w:rPr>
          <w:rFonts w:ascii="Arial" w:hAnsi="Arial" w:cs="Arial"/>
          <w:sz w:val="20"/>
        </w:rPr>
        <w:t>202</w:t>
      </w:r>
      <w:r>
        <w:rPr>
          <w:rFonts w:ascii="Arial" w:hAnsi="Arial" w:cs="Arial"/>
          <w:sz w:val="20"/>
        </w:rPr>
        <w:t>0</w:t>
      </w:r>
      <w:r w:rsidRPr="00A47704">
        <w:rPr>
          <w:rFonts w:ascii="Arial" w:hAnsi="Arial" w:cs="Arial"/>
          <w:sz w:val="20"/>
        </w:rPr>
        <w:t xml:space="preserve"> г. </w:t>
      </w:r>
      <w:r>
        <w:rPr>
          <w:rFonts w:ascii="Arial" w:hAnsi="Arial" w:cs="Arial"/>
          <w:sz w:val="20"/>
        </w:rPr>
        <w:t xml:space="preserve">Текущие обязательства. На дату утверждения Проспекта обязательства сторон по сделке, обеспеченные поручительством, </w:t>
      </w:r>
      <w:r w:rsidRPr="00A47704">
        <w:rPr>
          <w:rFonts w:ascii="Arial" w:hAnsi="Arial" w:cs="Arial"/>
          <w:sz w:val="20"/>
        </w:rPr>
        <w:t>исполняются</w:t>
      </w:r>
      <w:r>
        <w:rPr>
          <w:rFonts w:ascii="Arial" w:hAnsi="Arial" w:cs="Arial"/>
          <w:sz w:val="20"/>
        </w:rPr>
        <w:t xml:space="preserve"> своевременно и в полном объеме;</w:t>
      </w:r>
    </w:p>
    <w:p w14:paraId="4A26ACC1" w14:textId="77777777" w:rsidR="001B5CF5" w:rsidRPr="00714517" w:rsidRDefault="001B5CF5" w:rsidP="001B5CF5">
      <w:pPr>
        <w:pStyle w:val="ConsPlusNormal"/>
        <w:spacing w:before="60" w:after="60"/>
        <w:jc w:val="both"/>
      </w:pPr>
      <w:r w:rsidRPr="001E1128">
        <w:rPr>
          <w:b/>
        </w:rPr>
        <w:t xml:space="preserve">в случае просрочки в исполнении обязательств со стороны контрагента или поручителя по указанной сделке - причины такой просрочки (если они известны поручителю) и последствия для контрагента или поручителя с указанием штрафных санкций, предусмотренных условиями сделки: </w:t>
      </w:r>
      <w:r w:rsidRPr="00714517">
        <w:t>просрочк</w:t>
      </w:r>
      <w:r>
        <w:t>а отсутствовала;</w:t>
      </w:r>
    </w:p>
    <w:p w14:paraId="5DBEDC77" w14:textId="6339142C" w:rsidR="001B5CF5" w:rsidRPr="00456E70" w:rsidRDefault="001B5CF5" w:rsidP="001B5CF5">
      <w:pPr>
        <w:pStyle w:val="ConsPlusNormal"/>
        <w:spacing w:before="60" w:after="60"/>
        <w:jc w:val="both"/>
      </w:pPr>
      <w:r w:rsidRPr="00543728">
        <w:rPr>
          <w:b/>
        </w:rPr>
        <w:t>сведения об одобрении сделки:</w:t>
      </w:r>
      <w:r w:rsidR="00456E70">
        <w:rPr>
          <w:b/>
        </w:rPr>
        <w:t xml:space="preserve"> </w:t>
      </w:r>
      <w:r w:rsidR="00456E70">
        <w:t>сделка не являлась</w:t>
      </w:r>
      <w:r w:rsidR="00A92D73">
        <w:t xml:space="preserve"> крупной</w:t>
      </w:r>
      <w:r w:rsidR="00456E70">
        <w:t xml:space="preserve"> и/или сделкой, в совершении которой имеется заинтересованность и не требовала одобрения органами управления Поручителя;</w:t>
      </w:r>
    </w:p>
    <w:p w14:paraId="04956392" w14:textId="77777777" w:rsidR="001B5CF5" w:rsidRPr="00714517" w:rsidRDefault="001B5CF5" w:rsidP="001B5CF5">
      <w:pPr>
        <w:pStyle w:val="ConsPlusNormal"/>
        <w:spacing w:before="60" w:after="60"/>
        <w:jc w:val="both"/>
      </w:pPr>
      <w:r w:rsidRPr="00AB04E4">
        <w:rPr>
          <w:b/>
        </w:rPr>
        <w:t>иные сведения о совершенной сделке, указываемые поручителем по собственному усмотрению:</w:t>
      </w:r>
      <w:r w:rsidRPr="00714517">
        <w:t xml:space="preserve"> отсутствуют</w:t>
      </w:r>
      <w:r>
        <w:t>.</w:t>
      </w:r>
    </w:p>
    <w:p w14:paraId="778C1EFC" w14:textId="77777777" w:rsidR="001B5CF5" w:rsidRPr="00714517" w:rsidRDefault="001B5CF5" w:rsidP="00ED43D2">
      <w:pPr>
        <w:pStyle w:val="ConsPlusNormal"/>
        <w:spacing w:before="60" w:after="60"/>
        <w:jc w:val="both"/>
      </w:pPr>
    </w:p>
    <w:p w14:paraId="10E86878" w14:textId="0CAECBCD" w:rsidR="00ED43D2" w:rsidRPr="00714517" w:rsidRDefault="00456E70" w:rsidP="00ED43D2">
      <w:pPr>
        <w:pStyle w:val="ConsPlusNormal"/>
        <w:spacing w:before="60" w:after="60"/>
        <w:jc w:val="both"/>
      </w:pPr>
      <w:r>
        <w:rPr>
          <w:b/>
        </w:rPr>
        <w:t>19</w:t>
      </w:r>
      <w:r w:rsidR="00ED43D2" w:rsidRPr="00E856B0">
        <w:rPr>
          <w:b/>
        </w:rPr>
        <w:t>. дата совершения сделки:</w:t>
      </w:r>
      <w:r w:rsidR="00ED43D2" w:rsidRPr="00714517">
        <w:t xml:space="preserve"> 24.12.2014 г.</w:t>
      </w:r>
      <w:r w:rsidR="00ED43D2">
        <w:t>;</w:t>
      </w:r>
    </w:p>
    <w:p w14:paraId="3EFC8143" w14:textId="77777777" w:rsidR="00ED43D2" w:rsidRPr="00714517" w:rsidRDefault="00ED43D2" w:rsidP="00ED43D2">
      <w:pPr>
        <w:pStyle w:val="ConsPlusNormal"/>
        <w:spacing w:before="60" w:after="60"/>
        <w:jc w:val="both"/>
      </w:pPr>
      <w:r w:rsidRPr="00375AAE">
        <w:rPr>
          <w:b/>
        </w:rPr>
        <w:t>предмет и иные существенные условия сделки:</w:t>
      </w:r>
      <w:r>
        <w:t xml:space="preserve"> з</w:t>
      </w:r>
      <w:r w:rsidRPr="00714517">
        <w:t>аключение ОАО «ДСК «АВТОБАН» (</w:t>
      </w:r>
      <w:r>
        <w:t>исполнитель)</w:t>
      </w:r>
      <w:r w:rsidRPr="00714517">
        <w:t xml:space="preserve"> договора с Государственной компанией «Российские автомобильные дороги» (</w:t>
      </w:r>
      <w:r>
        <w:t>заказчик) к</w:t>
      </w:r>
      <w:r w:rsidRPr="00714517">
        <w:t xml:space="preserve">омплексного долгосрочного инвестиционного соглашения на реконструкцию, содержание, ремонт, капитальный ремонт и эксплуатацию на платной основе автомобильной дороги М-3 «Украина» - от Москвы через Калугу, Брянск до границы с Украиной (на Киев) на участках км 124 - км 173 и км 173 – км 194, предмет которого состоит в выполнении </w:t>
      </w:r>
      <w:r>
        <w:t>исполнителем</w:t>
      </w:r>
      <w:r w:rsidRPr="00714517">
        <w:t xml:space="preserve"> работ по реконструкции, содержанию, ремонту, капитальному ремонту и эксплуатации на платной основе автомобильной дороги М-3 «Украина» - от Москвы через Калугу, Брянск до границы с Украиной (на Киев) на участках км 124 - км 173 и к</w:t>
      </w:r>
      <w:r>
        <w:t>м 173 – км 194 (далее - «КДИС»). Во исполнение указанного соглашения ОАО «ДСК «АВТОБАН»</w:t>
      </w:r>
      <w:r w:rsidRPr="00714517">
        <w:t xml:space="preserve"> </w:t>
      </w:r>
      <w:r>
        <w:t>совершает следующие сделки:</w:t>
      </w:r>
    </w:p>
    <w:p w14:paraId="77F7AD9F" w14:textId="77777777" w:rsidR="00ED43D2" w:rsidRPr="00714517" w:rsidRDefault="00ED43D2" w:rsidP="00ED43D2">
      <w:pPr>
        <w:pStyle w:val="ConsPlusNormal"/>
        <w:spacing w:before="60" w:after="60"/>
        <w:jc w:val="both"/>
      </w:pPr>
      <w:r>
        <w:t xml:space="preserve">1) </w:t>
      </w:r>
      <w:r w:rsidRPr="00714517">
        <w:t xml:space="preserve">«Стадия реконструкции» (срок: дата заключения </w:t>
      </w:r>
      <w:r>
        <w:t>соглашения</w:t>
      </w:r>
      <w:r w:rsidRPr="00714517">
        <w:t xml:space="preserve"> – дата получения разрешения на ввод в эксплуатацию автомобильной дороги М-3 «Украина» - от Москвы через Калугу, Брянск до границы с Украиной (на Киев) на участках км 124 - км 173 и км 173 – км 194: для участка км 124 – км 173 – не позднее 31.12.2016 г., для участка км 173 – км 194 – не позднее 31.12.2017 г.):</w:t>
      </w:r>
    </w:p>
    <w:p w14:paraId="73CC9522" w14:textId="77777777" w:rsidR="00ED43D2" w:rsidRPr="00714517" w:rsidRDefault="00ED43D2" w:rsidP="00F93E82">
      <w:pPr>
        <w:pStyle w:val="ConsPlusNormal"/>
        <w:numPr>
          <w:ilvl w:val="0"/>
          <w:numId w:val="60"/>
        </w:numPr>
        <w:spacing w:before="60" w:after="60"/>
        <w:jc w:val="both"/>
      </w:pPr>
      <w:r>
        <w:t>п</w:t>
      </w:r>
      <w:r w:rsidRPr="00714517">
        <w:t xml:space="preserve">олучение </w:t>
      </w:r>
      <w:r>
        <w:t>исполнителем</w:t>
      </w:r>
      <w:r w:rsidRPr="00714517">
        <w:t xml:space="preserve"> от </w:t>
      </w:r>
      <w:r>
        <w:t>заказчика</w:t>
      </w:r>
      <w:r w:rsidRPr="00714517">
        <w:t xml:space="preserve"> финансирования на </w:t>
      </w:r>
      <w:r>
        <w:t>с</w:t>
      </w:r>
      <w:r w:rsidRPr="00714517">
        <w:t xml:space="preserve">тадии реконструкции в размере до 15 442 276 511,00 </w:t>
      </w:r>
      <w:r>
        <w:t>рублей</w:t>
      </w:r>
      <w:r w:rsidRPr="00714517">
        <w:t>;</w:t>
      </w:r>
    </w:p>
    <w:p w14:paraId="0A823A9B" w14:textId="77777777" w:rsidR="00ED43D2" w:rsidRPr="00714517" w:rsidRDefault="00ED43D2" w:rsidP="00F93E82">
      <w:pPr>
        <w:pStyle w:val="ConsPlusNormal"/>
        <w:numPr>
          <w:ilvl w:val="0"/>
          <w:numId w:val="60"/>
        </w:numPr>
        <w:spacing w:before="60" w:after="60"/>
        <w:jc w:val="both"/>
      </w:pPr>
      <w:r>
        <w:t>р</w:t>
      </w:r>
      <w:r w:rsidRPr="00714517">
        <w:t xml:space="preserve">аспоряжение </w:t>
      </w:r>
      <w:r>
        <w:t>исполнителем</w:t>
      </w:r>
      <w:r w:rsidRPr="00714517">
        <w:t xml:space="preserve"> денежными средствами, полученными от </w:t>
      </w:r>
      <w:r>
        <w:t>заказчика</w:t>
      </w:r>
      <w:r w:rsidRPr="00714517">
        <w:t xml:space="preserve"> в рамках финансирования на </w:t>
      </w:r>
      <w:r>
        <w:t>с</w:t>
      </w:r>
      <w:r w:rsidRPr="00714517">
        <w:t xml:space="preserve">тадии реконструкции для исполнения </w:t>
      </w:r>
      <w:r>
        <w:t>исполнителем</w:t>
      </w:r>
      <w:r w:rsidRPr="00714517">
        <w:t xml:space="preserve"> своих обязанностей по </w:t>
      </w:r>
      <w:r>
        <w:t>соглашению</w:t>
      </w:r>
      <w:r w:rsidRPr="00714517">
        <w:t xml:space="preserve">, а также финансирование исполнения </w:t>
      </w:r>
      <w:r>
        <w:t>ОАО «ДСК «АВТОБАН»</w:t>
      </w:r>
      <w:r w:rsidRPr="00714517">
        <w:t xml:space="preserve"> своих обязанностей по </w:t>
      </w:r>
      <w:r>
        <w:t>соглашению</w:t>
      </w:r>
      <w:r w:rsidRPr="00714517">
        <w:t xml:space="preserve"> на </w:t>
      </w:r>
      <w:r>
        <w:t>с</w:t>
      </w:r>
      <w:r w:rsidRPr="00714517">
        <w:t>тадии реконструкции в размере до 1 884 384 029,00 рублей;</w:t>
      </w:r>
    </w:p>
    <w:p w14:paraId="410F0C86" w14:textId="77777777" w:rsidR="00ED43D2" w:rsidRPr="00714517" w:rsidRDefault="00ED43D2" w:rsidP="00F93E82">
      <w:pPr>
        <w:pStyle w:val="ConsPlusNormal"/>
        <w:numPr>
          <w:ilvl w:val="0"/>
          <w:numId w:val="60"/>
        </w:numPr>
        <w:spacing w:before="60" w:after="60"/>
        <w:jc w:val="both"/>
      </w:pPr>
      <w:r>
        <w:t>з</w:t>
      </w:r>
      <w:r w:rsidRPr="00714517">
        <w:t xml:space="preserve">аключение </w:t>
      </w:r>
      <w:r>
        <w:t>исполнителем</w:t>
      </w:r>
      <w:r w:rsidRPr="00714517">
        <w:t xml:space="preserve"> договоров с третьими лицами для исполнения </w:t>
      </w:r>
      <w:r>
        <w:t>ОАО «ДСК «АВТОБАН»</w:t>
      </w:r>
      <w:r w:rsidRPr="00714517">
        <w:t xml:space="preserve"> своих обязанностей по </w:t>
      </w:r>
      <w:r>
        <w:t>соглашению на с</w:t>
      </w:r>
      <w:r w:rsidRPr="00714517">
        <w:t>тадии реконструкции.</w:t>
      </w:r>
    </w:p>
    <w:p w14:paraId="79603DB4" w14:textId="77777777" w:rsidR="00ED43D2" w:rsidRPr="00714517" w:rsidRDefault="00ED43D2" w:rsidP="00ED43D2">
      <w:pPr>
        <w:pStyle w:val="ConsPlusNormal"/>
        <w:spacing w:before="60" w:after="60"/>
        <w:jc w:val="both"/>
      </w:pPr>
      <w:r>
        <w:t xml:space="preserve">2) </w:t>
      </w:r>
      <w:r w:rsidRPr="00714517">
        <w:t xml:space="preserve">«Эксплуатационная стадия» (срок: дата получения разрешения на ввод в эксплуатацию автомобильной дороги М-3 «Украина» - от Москвы через Калугу, Брянск до границы с Украиной (на Киев) на участках км 124 - км 173 и км 173 – км 194 - истечение срока действия </w:t>
      </w:r>
      <w:r>
        <w:t>соглашения</w:t>
      </w:r>
      <w:r w:rsidRPr="00714517">
        <w:t>, но не ранее 31.12.2037 г.):</w:t>
      </w:r>
    </w:p>
    <w:p w14:paraId="7C2C181A" w14:textId="77777777" w:rsidR="00ED43D2" w:rsidRPr="00714517" w:rsidRDefault="00ED43D2" w:rsidP="00F93E82">
      <w:pPr>
        <w:pStyle w:val="ConsPlusNormal"/>
        <w:numPr>
          <w:ilvl w:val="0"/>
          <w:numId w:val="60"/>
        </w:numPr>
        <w:spacing w:before="60" w:after="60"/>
        <w:jc w:val="both"/>
      </w:pPr>
      <w:r>
        <w:t>п</w:t>
      </w:r>
      <w:r w:rsidRPr="00714517">
        <w:t xml:space="preserve">олучение </w:t>
      </w:r>
      <w:r>
        <w:t>исполнителем</w:t>
      </w:r>
      <w:r w:rsidRPr="00714517">
        <w:t xml:space="preserve"> финансирования от </w:t>
      </w:r>
      <w:r>
        <w:t xml:space="preserve">заказчика </w:t>
      </w:r>
      <w:r w:rsidRPr="00714517">
        <w:t>в размере до 12 021 013 500,99 («Ба</w:t>
      </w:r>
      <w:r>
        <w:t xml:space="preserve">зовый эксплуатационный платеж») и </w:t>
      </w:r>
      <w:r w:rsidRPr="00714517">
        <w:t>в размере до 4 298 587 027,53 («Инвестиционные платежи»);</w:t>
      </w:r>
    </w:p>
    <w:p w14:paraId="42A58512" w14:textId="77777777" w:rsidR="00ED43D2" w:rsidRPr="00714517" w:rsidRDefault="00ED43D2" w:rsidP="00F93E82">
      <w:pPr>
        <w:pStyle w:val="ConsPlusNormal"/>
        <w:numPr>
          <w:ilvl w:val="0"/>
          <w:numId w:val="60"/>
        </w:numPr>
        <w:spacing w:before="60" w:after="60"/>
        <w:jc w:val="both"/>
      </w:pPr>
      <w:r>
        <w:t>ф</w:t>
      </w:r>
      <w:r w:rsidRPr="00714517">
        <w:t xml:space="preserve">инансирование исполнения </w:t>
      </w:r>
      <w:r>
        <w:t>ОАО «ДСК «АВТОБАН»</w:t>
      </w:r>
      <w:r w:rsidRPr="00714517">
        <w:t xml:space="preserve"> своих обязанностей по </w:t>
      </w:r>
      <w:r>
        <w:t>соглашению на э</w:t>
      </w:r>
      <w:r w:rsidRPr="00714517">
        <w:t xml:space="preserve">ксплуатационной стадии </w:t>
      </w:r>
      <w:r>
        <w:t>в размере до 12 021 013 500,99</w:t>
      </w:r>
      <w:r w:rsidRPr="00714517">
        <w:t>;</w:t>
      </w:r>
    </w:p>
    <w:p w14:paraId="62EEE578" w14:textId="77777777" w:rsidR="00ED43D2" w:rsidRDefault="00ED43D2" w:rsidP="00F93E82">
      <w:pPr>
        <w:pStyle w:val="ConsPlusNormal"/>
        <w:numPr>
          <w:ilvl w:val="0"/>
          <w:numId w:val="60"/>
        </w:numPr>
        <w:spacing w:before="60" w:after="60"/>
        <w:jc w:val="both"/>
      </w:pPr>
      <w:r>
        <w:t>з</w:t>
      </w:r>
      <w:r w:rsidRPr="00714517">
        <w:t xml:space="preserve">аключение </w:t>
      </w:r>
      <w:r>
        <w:t>исполнителем</w:t>
      </w:r>
      <w:r w:rsidRPr="00714517">
        <w:t xml:space="preserve"> договоров с третьими лицами для исполнения </w:t>
      </w:r>
      <w:r>
        <w:t>ОАО «ДСК «АВТОБАН»</w:t>
      </w:r>
      <w:r w:rsidRPr="00714517">
        <w:t xml:space="preserve"> своих обязанностей по </w:t>
      </w:r>
      <w:r>
        <w:t>соглашению на э</w:t>
      </w:r>
      <w:r w:rsidRPr="00714517">
        <w:t>ксплуатационной стадии.</w:t>
      </w:r>
    </w:p>
    <w:p w14:paraId="01E615F2" w14:textId="77777777" w:rsidR="00ED43D2" w:rsidRPr="00714517" w:rsidRDefault="00ED43D2" w:rsidP="00ED43D2">
      <w:pPr>
        <w:pStyle w:val="ConsPlusNormal"/>
        <w:spacing w:before="60" w:after="60"/>
        <w:jc w:val="both"/>
      </w:pPr>
      <w:r>
        <w:t>Срок действия соглашения – до 31.12.2037 г., общая сумма договора 28 966 533 865 руб.</w:t>
      </w:r>
    </w:p>
    <w:p w14:paraId="72E4A739" w14:textId="77777777" w:rsidR="00ED43D2" w:rsidRPr="00714517" w:rsidRDefault="00ED43D2" w:rsidP="00ED43D2">
      <w:pPr>
        <w:pStyle w:val="ConsPlusNormal"/>
        <w:spacing w:before="60" w:after="60"/>
        <w:jc w:val="both"/>
      </w:pPr>
      <w:r w:rsidRPr="00E91371">
        <w:rPr>
          <w:b/>
        </w:rPr>
        <w:t>стороны сделки:</w:t>
      </w:r>
      <w:r w:rsidRPr="00714517">
        <w:t xml:space="preserve"> ОАО «ДСК «АВТОБАН», Государственная компания «Российские автомобильные дороги»</w:t>
      </w:r>
      <w:r>
        <w:t>;</w:t>
      </w:r>
    </w:p>
    <w:p w14:paraId="48F02C65" w14:textId="77777777" w:rsidR="00ED43D2" w:rsidRPr="00714517" w:rsidRDefault="00ED43D2" w:rsidP="00ED43D2">
      <w:pPr>
        <w:pStyle w:val="ConsPlusNormal"/>
        <w:spacing w:before="60" w:after="60"/>
        <w:jc w:val="both"/>
      </w:pPr>
      <w:r w:rsidRPr="001E1128">
        <w:rPr>
          <w:b/>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AD3E4A">
        <w:t>государственн</w:t>
      </w:r>
      <w:r>
        <w:t>ая регистрация</w:t>
      </w:r>
      <w:r w:rsidRPr="00AD3E4A">
        <w:t xml:space="preserve"> и (или) нотариально</w:t>
      </w:r>
      <w:r>
        <w:t>е</w:t>
      </w:r>
      <w:r w:rsidRPr="00AD3E4A">
        <w:t xml:space="preserve"> удостоверени</w:t>
      </w:r>
      <w:r>
        <w:t>е</w:t>
      </w:r>
      <w:r w:rsidRPr="00AD3E4A">
        <w:t xml:space="preserve"> </w:t>
      </w:r>
      <w:r>
        <w:t xml:space="preserve">данной </w:t>
      </w:r>
      <w:r w:rsidRPr="00AD3E4A">
        <w:t>сделки</w:t>
      </w:r>
      <w:r>
        <w:t xml:space="preserve"> не требуется;</w:t>
      </w:r>
    </w:p>
    <w:p w14:paraId="40E404D2" w14:textId="161C3779" w:rsidR="00ED43D2" w:rsidRPr="00714517" w:rsidRDefault="00ED43D2" w:rsidP="00ED43D2">
      <w:pPr>
        <w:pStyle w:val="ConsPlusNormal"/>
        <w:spacing w:before="60" w:after="60"/>
        <w:jc w:val="both"/>
      </w:pPr>
      <w:r w:rsidRPr="001E1128">
        <w:rPr>
          <w:b/>
        </w:rPr>
        <w:t xml:space="preserve">цена сделки в денежном выражении и в процентах от балансовой стоимости активов </w:t>
      </w:r>
      <w:r w:rsidR="00C3414F">
        <w:rPr>
          <w:b/>
        </w:rPr>
        <w:t>поручителя</w:t>
      </w:r>
      <w:r w:rsidRPr="001E1128">
        <w:rPr>
          <w:b/>
        </w:rPr>
        <w:t xml:space="preserve"> на дату окончания последнего завершенного отчетного периода, предшествующего дате совершения сделки:</w:t>
      </w:r>
      <w:r>
        <w:rPr>
          <w:b/>
        </w:rPr>
        <w:t xml:space="preserve"> </w:t>
      </w:r>
      <w:r>
        <w:t>28 </w:t>
      </w:r>
      <w:r w:rsidRPr="00714517">
        <w:t>966</w:t>
      </w:r>
      <w:r>
        <w:t> </w:t>
      </w:r>
      <w:r w:rsidRPr="00714517">
        <w:t>533</w:t>
      </w:r>
      <w:r>
        <w:t> </w:t>
      </w:r>
      <w:r w:rsidRPr="00714517">
        <w:t>865 руб.</w:t>
      </w:r>
      <w:r>
        <w:t xml:space="preserve">, что составляет </w:t>
      </w:r>
      <w:r w:rsidRPr="00714517">
        <w:t>2</w:t>
      </w:r>
      <w:r>
        <w:t>29,6</w:t>
      </w:r>
      <w:r w:rsidRPr="00714517">
        <w:t>%</w:t>
      </w:r>
      <w:r>
        <w:t xml:space="preserve"> от </w:t>
      </w:r>
      <w:r w:rsidRPr="00041489">
        <w:t>балансовой стоимости активов Поручителя по состоянию на 3</w:t>
      </w:r>
      <w:r>
        <w:t>0.09.2014</w:t>
      </w:r>
      <w:r w:rsidRPr="00041489">
        <w:t xml:space="preserve"> г.</w:t>
      </w:r>
      <w:r>
        <w:t>;</w:t>
      </w:r>
    </w:p>
    <w:p w14:paraId="0699B5DF" w14:textId="77777777" w:rsidR="00ED43D2" w:rsidRPr="00714517" w:rsidRDefault="00ED43D2" w:rsidP="00ED43D2">
      <w:pPr>
        <w:pStyle w:val="ConsPlusNormal"/>
        <w:spacing w:before="60" w:after="60"/>
        <w:jc w:val="both"/>
      </w:pPr>
      <w:r w:rsidRPr="00E91371">
        <w:rPr>
          <w:b/>
        </w:rPr>
        <w:t>срок исполнения обязательств по сделке, а также сведения об исполнении указанных обязательств:</w:t>
      </w:r>
      <w:r w:rsidRPr="00714517">
        <w:t xml:space="preserve"> 31.12.2037 г.; </w:t>
      </w:r>
      <w:r>
        <w:t>текущие обязательства. На дату утверждения Проспекта о</w:t>
      </w:r>
      <w:r w:rsidRPr="00E91371">
        <w:t>бязательства</w:t>
      </w:r>
      <w:r>
        <w:t xml:space="preserve"> сторон по сделке</w:t>
      </w:r>
      <w:r w:rsidRPr="00E91371">
        <w:t xml:space="preserve"> исполняются своевременно и в полном объеме</w:t>
      </w:r>
      <w:r>
        <w:t>;</w:t>
      </w:r>
    </w:p>
    <w:p w14:paraId="51E2EDB9" w14:textId="77777777" w:rsidR="00ED43D2" w:rsidRPr="00714517" w:rsidRDefault="00ED43D2" w:rsidP="00ED43D2">
      <w:pPr>
        <w:pStyle w:val="ConsPlusNormal"/>
        <w:spacing w:before="60" w:after="60"/>
        <w:jc w:val="both"/>
      </w:pPr>
      <w:r w:rsidRPr="001E1128">
        <w:rPr>
          <w:b/>
        </w:rPr>
        <w:t xml:space="preserve">в случае просрочки в исполнении обязательств со стороны контрагента или поручителя по указанной сделке - причины такой просрочки (если они известны поручителю) и последствия для контрагента или поручителя с указанием штрафных санкций, предусмотренных условиями сделки: </w:t>
      </w:r>
      <w:r w:rsidRPr="00714517">
        <w:t>просрочк</w:t>
      </w:r>
      <w:r>
        <w:t>а отсутствовала;</w:t>
      </w:r>
    </w:p>
    <w:p w14:paraId="09C6B784" w14:textId="77777777" w:rsidR="00ED43D2" w:rsidRDefault="00ED43D2" w:rsidP="00ED43D2">
      <w:pPr>
        <w:pStyle w:val="ConsPlusNormal"/>
        <w:spacing w:before="60" w:after="60"/>
        <w:jc w:val="both"/>
        <w:rPr>
          <w:b/>
        </w:rPr>
      </w:pPr>
      <w:r w:rsidRPr="00543728">
        <w:rPr>
          <w:b/>
        </w:rPr>
        <w:t>сведения об одобрении сделки:</w:t>
      </w:r>
    </w:p>
    <w:p w14:paraId="277AE63F" w14:textId="77777777" w:rsidR="00ED43D2" w:rsidRPr="00714517" w:rsidRDefault="00ED43D2" w:rsidP="00ED43D2">
      <w:pPr>
        <w:pStyle w:val="ConsPlusNormal"/>
        <w:spacing w:before="60" w:after="60"/>
        <w:ind w:left="567"/>
        <w:jc w:val="both"/>
      </w:pPr>
      <w:r w:rsidRPr="00574976">
        <w:rPr>
          <w:b/>
        </w:rPr>
        <w:t>категория сделки:</w:t>
      </w:r>
      <w:r>
        <w:t xml:space="preserve"> крупная сделка;</w:t>
      </w:r>
    </w:p>
    <w:p w14:paraId="30DFC792" w14:textId="77777777" w:rsidR="00ED43D2" w:rsidRPr="00714517" w:rsidRDefault="00ED43D2" w:rsidP="00ED43D2">
      <w:pPr>
        <w:pStyle w:val="ConsPlusNormal"/>
        <w:spacing w:before="60" w:after="60"/>
        <w:ind w:left="567"/>
        <w:jc w:val="both"/>
      </w:pPr>
      <w:r w:rsidRPr="00574976">
        <w:rPr>
          <w:b/>
        </w:rPr>
        <w:t>орган управления поручителя, принявший решение об одобрении сделки:</w:t>
      </w:r>
      <w:r w:rsidRPr="00714517">
        <w:t xml:space="preserve"> </w:t>
      </w:r>
      <w:r>
        <w:t>сделка одобрена внеочередным общим</w:t>
      </w:r>
      <w:r w:rsidRPr="00714517">
        <w:t xml:space="preserve"> собрание</w:t>
      </w:r>
      <w:r>
        <w:t>м</w:t>
      </w:r>
      <w:r w:rsidRPr="00714517">
        <w:t xml:space="preserve"> акционеров</w:t>
      </w:r>
      <w:r>
        <w:t xml:space="preserve"> Поручителя;</w:t>
      </w:r>
    </w:p>
    <w:p w14:paraId="13F7E6DC" w14:textId="77777777" w:rsidR="00ED43D2" w:rsidRPr="00714517" w:rsidRDefault="00ED43D2" w:rsidP="00ED43D2">
      <w:pPr>
        <w:pStyle w:val="ConsPlusNormal"/>
        <w:spacing w:before="60" w:after="60"/>
        <w:ind w:left="567"/>
        <w:jc w:val="both"/>
      </w:pPr>
      <w:r w:rsidRPr="00AB04E4">
        <w:rPr>
          <w:b/>
        </w:rPr>
        <w:t>дата принятия решения об одобрении сделки:</w:t>
      </w:r>
      <w:r w:rsidRPr="00714517">
        <w:t xml:space="preserve"> 17.10.2014</w:t>
      </w:r>
      <w:r>
        <w:t xml:space="preserve"> </w:t>
      </w:r>
      <w:r w:rsidRPr="00714517">
        <w:t>г.</w:t>
      </w:r>
      <w:r>
        <w:t>;</w:t>
      </w:r>
    </w:p>
    <w:p w14:paraId="28604FF4" w14:textId="77777777" w:rsidR="00ED43D2" w:rsidRPr="00714517" w:rsidRDefault="00ED43D2" w:rsidP="00ED43D2">
      <w:pPr>
        <w:pStyle w:val="ConsPlusNormal"/>
        <w:spacing w:before="60" w:after="60"/>
        <w:ind w:left="567"/>
        <w:jc w:val="both"/>
      </w:pPr>
      <w:r w:rsidRPr="00AB04E4">
        <w:rPr>
          <w:b/>
        </w:rPr>
        <w:t>дата составления и номер протокола собрания (заседания) уполномоченного органа управления поручителя, на котором принято решение об одобрении сделки:</w:t>
      </w:r>
      <w:r w:rsidRPr="00714517">
        <w:t xml:space="preserve"> Протокол </w:t>
      </w:r>
      <w:r>
        <w:t>внеочередного общего собрания</w:t>
      </w:r>
      <w:r w:rsidRPr="00714517">
        <w:t xml:space="preserve"> акционеров</w:t>
      </w:r>
      <w:r>
        <w:t xml:space="preserve"> </w:t>
      </w:r>
      <w:r w:rsidRPr="00714517">
        <w:t>№05/ук-2014 от 20.10.2014</w:t>
      </w:r>
      <w:r>
        <w:t xml:space="preserve"> </w:t>
      </w:r>
      <w:r w:rsidRPr="00714517">
        <w:t>г</w:t>
      </w:r>
      <w:r>
        <w:t>.;</w:t>
      </w:r>
    </w:p>
    <w:p w14:paraId="11E808CD" w14:textId="77777777" w:rsidR="00ED43D2" w:rsidRPr="00714517" w:rsidRDefault="00ED43D2" w:rsidP="00ED43D2">
      <w:pPr>
        <w:pStyle w:val="ConsPlusNormal"/>
        <w:spacing w:before="60" w:after="60"/>
        <w:jc w:val="both"/>
      </w:pPr>
      <w:r w:rsidRPr="00E91371">
        <w:rPr>
          <w:b/>
        </w:rPr>
        <w:t>иные сведения о совершенной сделке, указываемые поручителем по собственному усмотрению:</w:t>
      </w:r>
      <w:r w:rsidRPr="00714517">
        <w:t xml:space="preserve"> отсутствуют</w:t>
      </w:r>
      <w:r>
        <w:t>.</w:t>
      </w:r>
    </w:p>
    <w:p w14:paraId="0DA66D0E" w14:textId="77777777" w:rsidR="00ED43D2" w:rsidRDefault="00ED43D2" w:rsidP="00ED43D2">
      <w:pPr>
        <w:pStyle w:val="ConsPlusNormal"/>
        <w:spacing w:before="60" w:after="60"/>
        <w:jc w:val="both"/>
      </w:pPr>
    </w:p>
    <w:p w14:paraId="44B257A0" w14:textId="28CD23AF" w:rsidR="00ED43D2" w:rsidRPr="00714517" w:rsidRDefault="00BC3E42" w:rsidP="00ED43D2">
      <w:pPr>
        <w:pStyle w:val="ConsPlusNormal"/>
        <w:spacing w:before="60" w:after="60"/>
        <w:jc w:val="both"/>
      </w:pPr>
      <w:r>
        <w:rPr>
          <w:b/>
        </w:rPr>
        <w:t>2</w:t>
      </w:r>
      <w:r w:rsidR="00456E70">
        <w:rPr>
          <w:b/>
        </w:rPr>
        <w:t>0</w:t>
      </w:r>
      <w:r w:rsidR="00ED43D2" w:rsidRPr="00E856B0">
        <w:rPr>
          <w:b/>
        </w:rPr>
        <w:t>. дата совершения сделки:</w:t>
      </w:r>
      <w:r w:rsidR="00ED43D2" w:rsidRPr="00714517">
        <w:t xml:space="preserve"> 23.12.2014 г.</w:t>
      </w:r>
      <w:r w:rsidR="00ED43D2">
        <w:t>;</w:t>
      </w:r>
    </w:p>
    <w:p w14:paraId="08D86F0B" w14:textId="77777777" w:rsidR="00ED43D2" w:rsidRDefault="00ED43D2" w:rsidP="00ED43D2">
      <w:pPr>
        <w:pStyle w:val="ConsPlusNormal"/>
        <w:spacing w:before="60" w:after="60"/>
        <w:jc w:val="both"/>
      </w:pPr>
      <w:r w:rsidRPr="00411210">
        <w:rPr>
          <w:b/>
        </w:rPr>
        <w:t>предмет и иные существенные условия сделки:</w:t>
      </w:r>
      <w:r>
        <w:rPr>
          <w:b/>
        </w:rPr>
        <w:t xml:space="preserve"> </w:t>
      </w:r>
      <w:r>
        <w:t>з</w:t>
      </w:r>
      <w:r w:rsidRPr="00714517">
        <w:t xml:space="preserve">аключение </w:t>
      </w:r>
      <w:r>
        <w:t xml:space="preserve">ОАО «ДСК «АВТОБАН» (принципал, исполнитель) </w:t>
      </w:r>
      <w:r w:rsidRPr="00714517">
        <w:t xml:space="preserve">договора о предоставлении банковской гарантии </w:t>
      </w:r>
      <w:r>
        <w:t xml:space="preserve">с </w:t>
      </w:r>
      <w:r w:rsidRPr="00411210">
        <w:t xml:space="preserve">ОАО «Российский Сельскохозяйственный банк» </w:t>
      </w:r>
      <w:r>
        <w:t xml:space="preserve">(гарант) в пользу </w:t>
      </w:r>
      <w:r w:rsidRPr="0015763C">
        <w:t>Государственной компан</w:t>
      </w:r>
      <w:r>
        <w:t xml:space="preserve">ии «Российские автомобильные </w:t>
      </w:r>
      <w:r w:rsidRPr="0015763C">
        <w:t>дороги»</w:t>
      </w:r>
      <w:r>
        <w:t xml:space="preserve"> (бенефициар, заказчик) </w:t>
      </w:r>
      <w:r w:rsidRPr="00411210">
        <w:t xml:space="preserve">в обеспечение надлежащего исполнения </w:t>
      </w:r>
      <w:r>
        <w:t xml:space="preserve">ОАО «ДСК «АВТОБАН» </w:t>
      </w:r>
      <w:r w:rsidRPr="00411210">
        <w:t xml:space="preserve">перед </w:t>
      </w:r>
      <w:r>
        <w:t>заказчиком обязательств, установленных к</w:t>
      </w:r>
      <w:r w:rsidRPr="00411210">
        <w:t>омплексным долгосрочным инвестиционным соглашением на реконструкцию, содержание, ремонт, капитальный ремонт и эксплуатацию на платной основе автомобильной дороги М-3 «Украина» - от Москвы через Калугу, Брянск до границы с Украиной (на Киев) на участках км</w:t>
      </w:r>
      <w:r>
        <w:t xml:space="preserve"> 124 - км 173 и км 173 — км 194. Комплексное долгосрочное инвестиционное соглашение </w:t>
      </w:r>
      <w:r w:rsidRPr="00411210">
        <w:t>заключ</w:t>
      </w:r>
      <w:r>
        <w:t xml:space="preserve">ено </w:t>
      </w:r>
      <w:r w:rsidRPr="00411210">
        <w:t xml:space="preserve">между </w:t>
      </w:r>
      <w:r>
        <w:t>исполнителем</w:t>
      </w:r>
      <w:r w:rsidRPr="00411210">
        <w:t xml:space="preserve"> и </w:t>
      </w:r>
      <w:r>
        <w:t>заказчиком</w:t>
      </w:r>
      <w:r w:rsidRPr="00411210">
        <w:t xml:space="preserve"> на основании </w:t>
      </w:r>
      <w:r>
        <w:t>п</w:t>
      </w:r>
      <w:r w:rsidRPr="00411210">
        <w:t xml:space="preserve">ротокола №2 заседания </w:t>
      </w:r>
      <w:r>
        <w:t>к</w:t>
      </w:r>
      <w:r w:rsidRPr="00411210">
        <w:t xml:space="preserve">онкурсной </w:t>
      </w:r>
      <w:r>
        <w:t>к</w:t>
      </w:r>
      <w:r w:rsidRPr="00411210">
        <w:t xml:space="preserve">омиссии по проведению открытого одноэтапного конкурса на право </w:t>
      </w:r>
      <w:r>
        <w:t xml:space="preserve">его </w:t>
      </w:r>
      <w:r w:rsidRPr="00411210">
        <w:t>заключения от 20</w:t>
      </w:r>
      <w:r>
        <w:t>.11.</w:t>
      </w:r>
      <w:r w:rsidRPr="00411210">
        <w:t>2014 года</w:t>
      </w:r>
      <w:r>
        <w:t>.</w:t>
      </w:r>
    </w:p>
    <w:p w14:paraId="7228AB45" w14:textId="77777777" w:rsidR="00ED43D2" w:rsidRPr="00714517" w:rsidRDefault="00ED43D2" w:rsidP="00ED43D2">
      <w:pPr>
        <w:pStyle w:val="ConsPlusNormal"/>
        <w:spacing w:before="60" w:after="60"/>
        <w:jc w:val="both"/>
      </w:pPr>
      <w:r>
        <w:t>Сумма гарантии 1 710 </w:t>
      </w:r>
      <w:r w:rsidRPr="00411210">
        <w:t>141</w:t>
      </w:r>
      <w:r>
        <w:t> </w:t>
      </w:r>
      <w:r w:rsidRPr="00411210">
        <w:t>243</w:t>
      </w:r>
      <w:r>
        <w:t>,56</w:t>
      </w:r>
      <w:r w:rsidRPr="00411210">
        <w:t xml:space="preserve"> руб</w:t>
      </w:r>
      <w:r>
        <w:t>., с</w:t>
      </w:r>
      <w:r w:rsidRPr="00714517">
        <w:t xml:space="preserve">рок действия </w:t>
      </w:r>
      <w:r>
        <w:t>г</w:t>
      </w:r>
      <w:r w:rsidRPr="00714517">
        <w:t xml:space="preserve">арантии </w:t>
      </w:r>
      <w:r>
        <w:t>до</w:t>
      </w:r>
      <w:r w:rsidRPr="00714517">
        <w:t xml:space="preserve"> </w:t>
      </w:r>
      <w:r>
        <w:t>31.03.</w:t>
      </w:r>
      <w:r w:rsidRPr="00714517">
        <w:t>201</w:t>
      </w:r>
      <w:r>
        <w:t>8</w:t>
      </w:r>
      <w:r w:rsidRPr="00714517">
        <w:t xml:space="preserve"> г</w:t>
      </w:r>
      <w:r>
        <w:t>.;</w:t>
      </w:r>
    </w:p>
    <w:p w14:paraId="1D3F71B3" w14:textId="77777777" w:rsidR="00ED43D2" w:rsidRPr="00714517" w:rsidRDefault="00ED43D2" w:rsidP="00ED43D2">
      <w:pPr>
        <w:pStyle w:val="ConsPlusNormal"/>
        <w:spacing w:before="60" w:after="60"/>
        <w:jc w:val="both"/>
      </w:pPr>
      <w:r w:rsidRPr="00411210">
        <w:rPr>
          <w:b/>
        </w:rPr>
        <w:t>стороны сделки:</w:t>
      </w:r>
      <w:r w:rsidRPr="00411210">
        <w:t xml:space="preserve"> ОАО «ДСК» АВТОБАН», ОАО «Российский Сельскохозяйственный банк»</w:t>
      </w:r>
      <w:r>
        <w:t xml:space="preserve">, </w:t>
      </w:r>
      <w:r w:rsidRPr="0015763C">
        <w:t>Государственн</w:t>
      </w:r>
      <w:r>
        <w:t>ая</w:t>
      </w:r>
      <w:r w:rsidRPr="0015763C">
        <w:t xml:space="preserve"> компан</w:t>
      </w:r>
      <w:r>
        <w:t xml:space="preserve">ия «Российские автомобильные </w:t>
      </w:r>
      <w:r w:rsidRPr="0015763C">
        <w:t>дороги»</w:t>
      </w:r>
      <w:r w:rsidRPr="00411210">
        <w:t>;</w:t>
      </w:r>
    </w:p>
    <w:p w14:paraId="25F9AEC7" w14:textId="77777777" w:rsidR="00ED43D2" w:rsidRPr="00714517" w:rsidRDefault="00ED43D2" w:rsidP="00ED43D2">
      <w:pPr>
        <w:pStyle w:val="ConsPlusNormal"/>
        <w:spacing w:before="60" w:after="60"/>
        <w:jc w:val="both"/>
      </w:pPr>
      <w:r w:rsidRPr="001E1128">
        <w:rPr>
          <w:b/>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AD3E4A">
        <w:t>государственн</w:t>
      </w:r>
      <w:r>
        <w:t>ая регистрация</w:t>
      </w:r>
      <w:r w:rsidRPr="00AD3E4A">
        <w:t xml:space="preserve"> и (или) нотариально</w:t>
      </w:r>
      <w:r>
        <w:t>е</w:t>
      </w:r>
      <w:r w:rsidRPr="00AD3E4A">
        <w:t xml:space="preserve"> удостоверени</w:t>
      </w:r>
      <w:r>
        <w:t>е</w:t>
      </w:r>
      <w:r w:rsidRPr="00AD3E4A">
        <w:t xml:space="preserve"> </w:t>
      </w:r>
      <w:r>
        <w:t xml:space="preserve">данной </w:t>
      </w:r>
      <w:r w:rsidRPr="00AD3E4A">
        <w:t>сделки</w:t>
      </w:r>
      <w:r>
        <w:t xml:space="preserve"> не требуется;</w:t>
      </w:r>
    </w:p>
    <w:p w14:paraId="76B2DE75" w14:textId="452F2749" w:rsidR="00ED43D2" w:rsidRPr="00714517" w:rsidRDefault="00ED43D2" w:rsidP="00ED43D2">
      <w:pPr>
        <w:pStyle w:val="ConsPlusNormal"/>
        <w:spacing w:before="60" w:after="60"/>
        <w:jc w:val="both"/>
      </w:pPr>
      <w:r w:rsidRPr="001E1128">
        <w:rPr>
          <w:b/>
        </w:rPr>
        <w:t xml:space="preserve">цена сделки в денежном выражении и в процентах от балансовой стоимости активов </w:t>
      </w:r>
      <w:r w:rsidR="00C3414F">
        <w:rPr>
          <w:b/>
        </w:rPr>
        <w:t>поручителя</w:t>
      </w:r>
      <w:r w:rsidRPr="001E1128">
        <w:rPr>
          <w:b/>
        </w:rPr>
        <w:t xml:space="preserve"> на дату окончания последнего завершенного отчетного периода, предшествующего дате совершения сделки:</w:t>
      </w:r>
      <w:r>
        <w:rPr>
          <w:b/>
        </w:rPr>
        <w:t xml:space="preserve"> </w:t>
      </w:r>
      <w:r>
        <w:t xml:space="preserve">1 710 141 243 рублей 56 копеек, что составляет </w:t>
      </w:r>
      <w:r w:rsidRPr="00714517">
        <w:t>13,6%</w:t>
      </w:r>
      <w:r>
        <w:t xml:space="preserve"> от </w:t>
      </w:r>
      <w:r w:rsidRPr="00041489">
        <w:t>балансовой стоимости активов Поручителя по состоянию на 3</w:t>
      </w:r>
      <w:r>
        <w:t>0.09.2014</w:t>
      </w:r>
      <w:r w:rsidRPr="00041489">
        <w:t xml:space="preserve"> г.</w:t>
      </w:r>
      <w:r>
        <w:t>;</w:t>
      </w:r>
    </w:p>
    <w:p w14:paraId="470D2A5C" w14:textId="77777777" w:rsidR="00ED43D2" w:rsidRPr="00714517" w:rsidRDefault="00ED43D2" w:rsidP="00ED43D2">
      <w:pPr>
        <w:pStyle w:val="ConsPlusNormal"/>
        <w:spacing w:before="60" w:after="60"/>
        <w:jc w:val="both"/>
      </w:pPr>
      <w:r w:rsidRPr="00AC1ACE">
        <w:rPr>
          <w:b/>
        </w:rPr>
        <w:t>срок исполнения обязательств по сделке, а также сведения об исполнении указанных обязательств:</w:t>
      </w:r>
      <w:r w:rsidRPr="00714517">
        <w:t xml:space="preserve"> </w:t>
      </w:r>
      <w:r>
        <w:t xml:space="preserve">срок действия гарантии до </w:t>
      </w:r>
      <w:r w:rsidRPr="00411210">
        <w:t xml:space="preserve">31.03.2018 г., </w:t>
      </w:r>
      <w:r>
        <w:t xml:space="preserve">текущие обязательства. </w:t>
      </w:r>
      <w:r w:rsidRPr="00411210">
        <w:t>На дату утверждения Проспекта обязательства сторон</w:t>
      </w:r>
      <w:r>
        <w:t xml:space="preserve"> по сделке, обеспеченные гарантией, </w:t>
      </w:r>
      <w:r w:rsidRPr="00411210">
        <w:t xml:space="preserve">исполняются </w:t>
      </w:r>
      <w:r>
        <w:t xml:space="preserve">сторонами </w:t>
      </w:r>
      <w:r w:rsidRPr="00411210">
        <w:t>своевременно и в полном объеме;</w:t>
      </w:r>
    </w:p>
    <w:p w14:paraId="5F1EEF00" w14:textId="77777777" w:rsidR="00ED43D2" w:rsidRPr="00714517" w:rsidRDefault="00ED43D2" w:rsidP="00ED43D2">
      <w:pPr>
        <w:pStyle w:val="ConsPlusNormal"/>
        <w:spacing w:before="60" w:after="60"/>
        <w:jc w:val="both"/>
      </w:pPr>
      <w:r w:rsidRPr="001E1128">
        <w:rPr>
          <w:b/>
        </w:rPr>
        <w:t xml:space="preserve">в случае просрочки в исполнении обязательств со стороны контрагента или поручителя по указанной сделке - причины такой просрочки (если они известны поручителю) и последствия для контрагента или поручителя с указанием штрафных санкций, предусмотренных условиями сделки: </w:t>
      </w:r>
      <w:r w:rsidRPr="00714517">
        <w:t>просрочк</w:t>
      </w:r>
      <w:r>
        <w:t>а отсутствовала;</w:t>
      </w:r>
    </w:p>
    <w:p w14:paraId="40C3BC33" w14:textId="77777777" w:rsidR="00ED43D2" w:rsidRDefault="00ED43D2" w:rsidP="00ED43D2">
      <w:pPr>
        <w:pStyle w:val="ConsPlusNormal"/>
        <w:spacing w:before="60" w:after="60"/>
        <w:jc w:val="both"/>
        <w:rPr>
          <w:b/>
        </w:rPr>
      </w:pPr>
      <w:r w:rsidRPr="00543728">
        <w:rPr>
          <w:b/>
        </w:rPr>
        <w:t>сведения об одобрении сделки:</w:t>
      </w:r>
    </w:p>
    <w:p w14:paraId="3017CB44" w14:textId="77777777" w:rsidR="00ED43D2" w:rsidRPr="00714517" w:rsidRDefault="00ED43D2" w:rsidP="00ED43D2">
      <w:pPr>
        <w:pStyle w:val="ConsPlusNormal"/>
        <w:spacing w:before="60" w:after="60"/>
        <w:ind w:left="567"/>
        <w:jc w:val="both"/>
      </w:pPr>
      <w:r w:rsidRPr="00574976">
        <w:rPr>
          <w:b/>
        </w:rPr>
        <w:t>категория сделки:</w:t>
      </w:r>
      <w:r w:rsidRPr="00714517">
        <w:t xml:space="preserve"> крупная сделка (</w:t>
      </w:r>
      <w:r>
        <w:t>в совокупности с несколькими взаимосвязанными сделками);</w:t>
      </w:r>
    </w:p>
    <w:p w14:paraId="1BDDC845" w14:textId="21603BEE" w:rsidR="00ED43D2" w:rsidRPr="00714517" w:rsidRDefault="00ED43D2" w:rsidP="00ED43D2">
      <w:pPr>
        <w:pStyle w:val="ConsPlusNormal"/>
        <w:spacing w:before="60" w:after="60"/>
        <w:ind w:left="567"/>
        <w:jc w:val="both"/>
      </w:pPr>
      <w:r w:rsidRPr="00574976">
        <w:rPr>
          <w:b/>
        </w:rPr>
        <w:t>орган управления поручителя, принявший решение об одобрении сделки:</w:t>
      </w:r>
      <w:r w:rsidRPr="00714517">
        <w:t xml:space="preserve"> </w:t>
      </w:r>
      <w:r>
        <w:t xml:space="preserve">сделка в совокупности с несколькими взаимосвязанными сделками одобрена </w:t>
      </w:r>
      <w:r w:rsidR="00097193">
        <w:t>внеочередным общим</w:t>
      </w:r>
      <w:r w:rsidR="00097193" w:rsidRPr="00714517">
        <w:t xml:space="preserve"> собрание</w:t>
      </w:r>
      <w:r w:rsidR="00097193">
        <w:t>м</w:t>
      </w:r>
      <w:r w:rsidR="00097193" w:rsidRPr="00714517">
        <w:t xml:space="preserve"> акционеров </w:t>
      </w:r>
      <w:r>
        <w:t>Поручителя;</w:t>
      </w:r>
    </w:p>
    <w:p w14:paraId="2658CD5E" w14:textId="77777777" w:rsidR="00ED43D2" w:rsidRPr="00714517" w:rsidRDefault="00ED43D2" w:rsidP="00ED43D2">
      <w:pPr>
        <w:pStyle w:val="ConsPlusNormal"/>
        <w:spacing w:before="60" w:after="60"/>
        <w:ind w:left="567"/>
        <w:jc w:val="both"/>
      </w:pPr>
      <w:r w:rsidRPr="00AC1ACE">
        <w:rPr>
          <w:b/>
        </w:rPr>
        <w:t>дата принятия решения об одобрении сделки:</w:t>
      </w:r>
      <w:r w:rsidRPr="00714517">
        <w:t xml:space="preserve"> 12.01.2015</w:t>
      </w:r>
      <w:r>
        <w:t xml:space="preserve"> г.;</w:t>
      </w:r>
    </w:p>
    <w:p w14:paraId="37CB61DF" w14:textId="77777777" w:rsidR="00ED43D2" w:rsidRPr="00714517" w:rsidRDefault="00ED43D2" w:rsidP="00ED43D2">
      <w:pPr>
        <w:pStyle w:val="ConsPlusNormal"/>
        <w:spacing w:before="60" w:after="60"/>
        <w:ind w:left="567"/>
        <w:jc w:val="both"/>
      </w:pPr>
      <w:r w:rsidRPr="00AC1ACE">
        <w:rPr>
          <w:b/>
        </w:rPr>
        <w:t>дата составления и номер протокола собрания (заседания) уполномоченного органа управления поручителя, на котором принято решение об одобрении сделки:</w:t>
      </w:r>
      <w:r w:rsidRPr="00714517">
        <w:t xml:space="preserve"> Протокол </w:t>
      </w:r>
      <w:r>
        <w:t>внеочередного общего</w:t>
      </w:r>
      <w:r w:rsidRPr="00714517">
        <w:t xml:space="preserve"> собрание</w:t>
      </w:r>
      <w:r>
        <w:t>м</w:t>
      </w:r>
      <w:r w:rsidRPr="00714517">
        <w:t xml:space="preserve"> акционеров №01/ук-2015 от 12.01.2015</w:t>
      </w:r>
      <w:r>
        <w:t xml:space="preserve"> </w:t>
      </w:r>
      <w:r w:rsidRPr="00714517">
        <w:t>г.</w:t>
      </w:r>
    </w:p>
    <w:p w14:paraId="10766FDF" w14:textId="77777777" w:rsidR="00ED43D2" w:rsidRPr="00714517" w:rsidRDefault="00ED43D2" w:rsidP="00ED43D2">
      <w:pPr>
        <w:pStyle w:val="ConsPlusNormal"/>
        <w:spacing w:before="60" w:after="60"/>
        <w:jc w:val="both"/>
      </w:pPr>
      <w:r w:rsidRPr="00AC1ACE">
        <w:rPr>
          <w:b/>
        </w:rPr>
        <w:t>иные сведения о совершенной сделке, указываемые поручителем по собственному усмотрению:</w:t>
      </w:r>
      <w:r w:rsidRPr="00714517">
        <w:t xml:space="preserve"> отсутствуют</w:t>
      </w:r>
      <w:r>
        <w:t>.</w:t>
      </w:r>
    </w:p>
    <w:p w14:paraId="2AAE78E8" w14:textId="77777777" w:rsidR="00ED43D2" w:rsidRPr="00714517" w:rsidRDefault="00ED43D2" w:rsidP="00ED43D2">
      <w:pPr>
        <w:pStyle w:val="ConsPlusNormal"/>
        <w:spacing w:before="60" w:after="60"/>
        <w:jc w:val="both"/>
      </w:pPr>
    </w:p>
    <w:p w14:paraId="02612D48" w14:textId="60DEAA7E" w:rsidR="00ED43D2" w:rsidRPr="00714517" w:rsidRDefault="00ED43D2" w:rsidP="00ED43D2">
      <w:pPr>
        <w:pStyle w:val="ConsPlusNormal"/>
        <w:spacing w:before="60" w:after="60"/>
        <w:jc w:val="both"/>
      </w:pPr>
      <w:r w:rsidRPr="00E856B0">
        <w:rPr>
          <w:b/>
        </w:rPr>
        <w:t>2</w:t>
      </w:r>
      <w:r w:rsidR="00456E70">
        <w:rPr>
          <w:b/>
        </w:rPr>
        <w:t>1</w:t>
      </w:r>
      <w:r w:rsidRPr="00E856B0">
        <w:rPr>
          <w:b/>
        </w:rPr>
        <w:t>. дата совершения сделки:</w:t>
      </w:r>
      <w:r w:rsidRPr="00714517">
        <w:t xml:space="preserve"> 23.12.2014 г.</w:t>
      </w:r>
    </w:p>
    <w:p w14:paraId="6512E431" w14:textId="77777777" w:rsidR="00ED43D2" w:rsidRDefault="00ED43D2" w:rsidP="00ED43D2">
      <w:pPr>
        <w:pStyle w:val="ConsPlusNormal"/>
        <w:spacing w:before="60" w:after="60"/>
        <w:jc w:val="both"/>
      </w:pPr>
      <w:r w:rsidRPr="00B957B9">
        <w:rPr>
          <w:b/>
        </w:rPr>
        <w:t>предмет и иные существенные условия сделки:</w:t>
      </w:r>
      <w:r>
        <w:rPr>
          <w:b/>
        </w:rPr>
        <w:t xml:space="preserve"> </w:t>
      </w:r>
      <w:r>
        <w:t>з</w:t>
      </w:r>
      <w:r w:rsidRPr="00714517">
        <w:t xml:space="preserve">аключение </w:t>
      </w:r>
      <w:r>
        <w:t xml:space="preserve">ОАО «ДСК «АВТОБАН» (принципал, исполнитель) </w:t>
      </w:r>
      <w:r w:rsidRPr="00714517">
        <w:t xml:space="preserve">договора о предоставлении банковской гарантии </w:t>
      </w:r>
      <w:r>
        <w:t xml:space="preserve">с </w:t>
      </w:r>
      <w:r w:rsidRPr="00411210">
        <w:t xml:space="preserve">ОАО «Российский Сельскохозяйственный банк» </w:t>
      </w:r>
      <w:r>
        <w:t xml:space="preserve">(гарант) в пользу </w:t>
      </w:r>
      <w:r w:rsidRPr="0015763C">
        <w:t>Государственной компан</w:t>
      </w:r>
      <w:r>
        <w:t xml:space="preserve">ии «Российские автомобильные </w:t>
      </w:r>
      <w:r w:rsidRPr="0015763C">
        <w:t>дороги»</w:t>
      </w:r>
      <w:r>
        <w:t xml:space="preserve"> (бенефициар, заказчик) </w:t>
      </w:r>
      <w:r w:rsidRPr="00411210">
        <w:t xml:space="preserve">в обеспечение надлежащего исполнения </w:t>
      </w:r>
      <w:r>
        <w:t xml:space="preserve">ОАО «ДСК «АВТОБАН» </w:t>
      </w:r>
      <w:r w:rsidRPr="00411210">
        <w:t xml:space="preserve">перед </w:t>
      </w:r>
      <w:r>
        <w:t>заказчиком обязательств, установленных к</w:t>
      </w:r>
      <w:r w:rsidRPr="00411210">
        <w:t>омплексным долгосрочным инвестиционным соглашением на реконструкцию, содержание, ремонт, капитальный ремонт и эксплуатацию на платной основе автомобильной дороги М-3 «Украина» - от Москвы через Калугу, Брянск до границы с Украиной (на Киев) на участках км</w:t>
      </w:r>
      <w:r>
        <w:t xml:space="preserve"> 124 - км 173 и км 173 — км 194. Комплексное долгосрочное инвестиционное соглашение </w:t>
      </w:r>
      <w:r w:rsidRPr="00411210">
        <w:t>заключ</w:t>
      </w:r>
      <w:r>
        <w:t xml:space="preserve">ено </w:t>
      </w:r>
      <w:r w:rsidRPr="00411210">
        <w:t xml:space="preserve">между </w:t>
      </w:r>
      <w:r>
        <w:t>исполнителем</w:t>
      </w:r>
      <w:r w:rsidRPr="00411210">
        <w:t xml:space="preserve"> и </w:t>
      </w:r>
      <w:r>
        <w:t>заказчиком</w:t>
      </w:r>
      <w:r w:rsidRPr="00411210">
        <w:t xml:space="preserve"> на основании </w:t>
      </w:r>
      <w:r>
        <w:t>п</w:t>
      </w:r>
      <w:r w:rsidRPr="00411210">
        <w:t xml:space="preserve">ротокола №2 заседания </w:t>
      </w:r>
      <w:r>
        <w:t>к</w:t>
      </w:r>
      <w:r w:rsidRPr="00411210">
        <w:t xml:space="preserve">онкурсной </w:t>
      </w:r>
      <w:r>
        <w:t>к</w:t>
      </w:r>
      <w:r w:rsidRPr="00411210">
        <w:t xml:space="preserve">омиссии по проведению открытого одноэтапного конкурса на право </w:t>
      </w:r>
      <w:r>
        <w:t xml:space="preserve">его </w:t>
      </w:r>
      <w:r w:rsidRPr="00411210">
        <w:t>заключения от 20</w:t>
      </w:r>
      <w:r>
        <w:t>.11.</w:t>
      </w:r>
      <w:r w:rsidRPr="00411210">
        <w:t>2014 года</w:t>
      </w:r>
      <w:r>
        <w:t>.</w:t>
      </w:r>
    </w:p>
    <w:p w14:paraId="20C91F1F" w14:textId="77777777" w:rsidR="00ED43D2" w:rsidRPr="00714517" w:rsidRDefault="00ED43D2" w:rsidP="00ED43D2">
      <w:pPr>
        <w:pStyle w:val="ConsPlusNormal"/>
        <w:spacing w:before="60" w:after="60"/>
        <w:jc w:val="both"/>
      </w:pPr>
      <w:r>
        <w:t>Сумма гарантии 4 </w:t>
      </w:r>
      <w:r w:rsidRPr="00B957B9">
        <w:t>560</w:t>
      </w:r>
      <w:r>
        <w:t> </w:t>
      </w:r>
      <w:r w:rsidRPr="00B957B9">
        <w:t>559</w:t>
      </w:r>
      <w:r>
        <w:t> </w:t>
      </w:r>
      <w:r w:rsidRPr="00B957B9">
        <w:t>182</w:t>
      </w:r>
      <w:r>
        <w:t>,83</w:t>
      </w:r>
      <w:r w:rsidRPr="00B957B9">
        <w:t xml:space="preserve"> руб</w:t>
      </w:r>
      <w:r>
        <w:t>., с</w:t>
      </w:r>
      <w:r w:rsidRPr="00714517">
        <w:t xml:space="preserve">рок действия </w:t>
      </w:r>
      <w:r>
        <w:t>г</w:t>
      </w:r>
      <w:r w:rsidRPr="00714517">
        <w:t xml:space="preserve">арантии </w:t>
      </w:r>
      <w:r>
        <w:t>до</w:t>
      </w:r>
      <w:r w:rsidRPr="00714517">
        <w:t xml:space="preserve"> </w:t>
      </w:r>
      <w:r>
        <w:t>31.03.</w:t>
      </w:r>
      <w:r w:rsidRPr="00714517">
        <w:t>201</w:t>
      </w:r>
      <w:r>
        <w:t>8</w:t>
      </w:r>
      <w:r w:rsidRPr="00714517">
        <w:t xml:space="preserve"> г</w:t>
      </w:r>
      <w:r>
        <w:t>. (включительно).</w:t>
      </w:r>
    </w:p>
    <w:p w14:paraId="5EBBA148" w14:textId="77777777" w:rsidR="00ED43D2" w:rsidRPr="00714517" w:rsidRDefault="00ED43D2" w:rsidP="00ED43D2">
      <w:pPr>
        <w:pStyle w:val="ConsPlusNormal"/>
        <w:spacing w:before="60" w:after="60"/>
        <w:jc w:val="both"/>
      </w:pPr>
      <w:r w:rsidRPr="00F20C8F">
        <w:rPr>
          <w:b/>
        </w:rPr>
        <w:t>стороны сделки:</w:t>
      </w:r>
      <w:r w:rsidRPr="00714517">
        <w:t xml:space="preserve"> ОАО «ДСК» АВТОБАН», ОАО «Российский Сельскохозяйственный банк»</w:t>
      </w:r>
      <w:r>
        <w:t xml:space="preserve">, </w:t>
      </w:r>
      <w:r w:rsidRPr="0015763C">
        <w:t>Государственн</w:t>
      </w:r>
      <w:r>
        <w:t>ая</w:t>
      </w:r>
      <w:r w:rsidRPr="0015763C">
        <w:t xml:space="preserve"> компан</w:t>
      </w:r>
      <w:r>
        <w:t xml:space="preserve">ия «Российские автомобильные </w:t>
      </w:r>
      <w:r w:rsidRPr="0015763C">
        <w:t>дороги»</w:t>
      </w:r>
      <w:r>
        <w:t>;</w:t>
      </w:r>
    </w:p>
    <w:p w14:paraId="5F2729C3" w14:textId="77777777" w:rsidR="00ED43D2" w:rsidRPr="00714517" w:rsidRDefault="00ED43D2" w:rsidP="00ED43D2">
      <w:pPr>
        <w:pStyle w:val="ConsPlusNormal"/>
        <w:spacing w:before="60" w:after="60"/>
        <w:jc w:val="both"/>
      </w:pPr>
      <w:r w:rsidRPr="001E1128">
        <w:rPr>
          <w:b/>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AD3E4A">
        <w:t>государственн</w:t>
      </w:r>
      <w:r>
        <w:t>ая регистрация</w:t>
      </w:r>
      <w:r w:rsidRPr="00AD3E4A">
        <w:t xml:space="preserve"> и (или) нотариально</w:t>
      </w:r>
      <w:r>
        <w:t>е</w:t>
      </w:r>
      <w:r w:rsidRPr="00AD3E4A">
        <w:t xml:space="preserve"> удостоверени</w:t>
      </w:r>
      <w:r>
        <w:t>е</w:t>
      </w:r>
      <w:r w:rsidRPr="00AD3E4A">
        <w:t xml:space="preserve"> </w:t>
      </w:r>
      <w:r>
        <w:t xml:space="preserve">данной </w:t>
      </w:r>
      <w:r w:rsidRPr="00AD3E4A">
        <w:t>сделки</w:t>
      </w:r>
      <w:r>
        <w:t xml:space="preserve"> не требуется;</w:t>
      </w:r>
    </w:p>
    <w:p w14:paraId="7C79F92D" w14:textId="02937C72" w:rsidR="00ED43D2" w:rsidRPr="00714517" w:rsidRDefault="00ED43D2" w:rsidP="00ED43D2">
      <w:pPr>
        <w:pStyle w:val="ConsPlusNormal"/>
        <w:spacing w:before="60" w:after="60"/>
        <w:jc w:val="both"/>
      </w:pPr>
      <w:r w:rsidRPr="001E1128">
        <w:rPr>
          <w:b/>
        </w:rPr>
        <w:t xml:space="preserve">цена сделки в денежном выражении и в процентах от балансовой стоимости активов </w:t>
      </w:r>
      <w:r w:rsidR="00C3414F">
        <w:rPr>
          <w:b/>
        </w:rPr>
        <w:t>поручителя</w:t>
      </w:r>
      <w:r w:rsidRPr="001E1128">
        <w:rPr>
          <w:b/>
        </w:rPr>
        <w:t xml:space="preserve"> на дату окончания последнего завершенного отчетного периода, предшествующего дате совершения сделки:</w:t>
      </w:r>
      <w:r>
        <w:rPr>
          <w:b/>
        </w:rPr>
        <w:t xml:space="preserve"> </w:t>
      </w:r>
      <w:r>
        <w:t>4 560 559 182,83 руб., что составляет 36,2</w:t>
      </w:r>
      <w:r w:rsidRPr="00714517">
        <w:t>%</w:t>
      </w:r>
      <w:r>
        <w:t xml:space="preserve"> от </w:t>
      </w:r>
      <w:r w:rsidRPr="00041489">
        <w:t>балансовой стоимости активов Поручителя по состоянию на 3</w:t>
      </w:r>
      <w:r>
        <w:t>0.09.2014</w:t>
      </w:r>
      <w:r w:rsidRPr="00041489">
        <w:t xml:space="preserve"> г</w:t>
      </w:r>
      <w:r>
        <w:t>.;</w:t>
      </w:r>
    </w:p>
    <w:p w14:paraId="6E591D4B" w14:textId="77777777" w:rsidR="00ED43D2" w:rsidRPr="00714517" w:rsidRDefault="00ED43D2" w:rsidP="00ED43D2">
      <w:pPr>
        <w:pStyle w:val="ConsPlusNormal"/>
        <w:spacing w:before="60" w:after="60"/>
        <w:jc w:val="both"/>
      </w:pPr>
      <w:r w:rsidRPr="00F20C8F">
        <w:rPr>
          <w:b/>
        </w:rPr>
        <w:t>срок исполнения обязательств по сделке, а также сведения об исполнении указанных обязательств:</w:t>
      </w:r>
      <w:r w:rsidRPr="00714517">
        <w:t xml:space="preserve"> </w:t>
      </w:r>
      <w:r>
        <w:t xml:space="preserve">срок действия гарантии до </w:t>
      </w:r>
      <w:r w:rsidRPr="00411210">
        <w:t xml:space="preserve">31.03.2018 г., </w:t>
      </w:r>
      <w:r>
        <w:t xml:space="preserve">текущие обязательства. </w:t>
      </w:r>
      <w:r w:rsidRPr="00411210">
        <w:t>На дату утверждения Проспекта обязательства сторон</w:t>
      </w:r>
      <w:r>
        <w:t xml:space="preserve"> по сделке, обеспеченные гарантией, </w:t>
      </w:r>
      <w:r w:rsidRPr="00411210">
        <w:t xml:space="preserve">исполняются </w:t>
      </w:r>
      <w:r>
        <w:t xml:space="preserve">сторонами </w:t>
      </w:r>
      <w:r w:rsidRPr="00411210">
        <w:t>своевременно и в полном объеме;</w:t>
      </w:r>
    </w:p>
    <w:p w14:paraId="6BC5C074" w14:textId="77777777" w:rsidR="00ED43D2" w:rsidRPr="00714517" w:rsidRDefault="00ED43D2" w:rsidP="00ED43D2">
      <w:pPr>
        <w:pStyle w:val="ConsPlusNormal"/>
        <w:spacing w:before="60" w:after="60"/>
        <w:jc w:val="both"/>
      </w:pPr>
      <w:r w:rsidRPr="001E1128">
        <w:rPr>
          <w:b/>
        </w:rPr>
        <w:t xml:space="preserve">в случае просрочки в исполнении обязательств со стороны контрагента или поручителя по указанной сделке - причины такой просрочки (если они известны поручителю) и последствия для контрагента или поручителя с указанием штрафных санкций, предусмотренных условиями сделки: </w:t>
      </w:r>
      <w:r w:rsidRPr="00714517">
        <w:t>просрочк</w:t>
      </w:r>
      <w:r>
        <w:t>а отсутствовала;</w:t>
      </w:r>
    </w:p>
    <w:p w14:paraId="1C7505DF" w14:textId="77777777" w:rsidR="00ED43D2" w:rsidRDefault="00ED43D2" w:rsidP="00ED43D2">
      <w:pPr>
        <w:pStyle w:val="ConsPlusNormal"/>
        <w:spacing w:before="60" w:after="60"/>
        <w:jc w:val="both"/>
        <w:rPr>
          <w:b/>
        </w:rPr>
      </w:pPr>
      <w:r w:rsidRPr="00543728">
        <w:rPr>
          <w:b/>
        </w:rPr>
        <w:t>сведения об одобрении сделки:</w:t>
      </w:r>
    </w:p>
    <w:p w14:paraId="506F0CDC" w14:textId="77777777" w:rsidR="00ED43D2" w:rsidRPr="00714517" w:rsidRDefault="00ED43D2" w:rsidP="00ED43D2">
      <w:pPr>
        <w:pStyle w:val="ConsPlusNormal"/>
        <w:spacing w:before="60" w:after="60"/>
        <w:ind w:left="567"/>
        <w:jc w:val="both"/>
      </w:pPr>
      <w:r w:rsidRPr="00574976">
        <w:rPr>
          <w:b/>
        </w:rPr>
        <w:t>категория сделки:</w:t>
      </w:r>
      <w:r>
        <w:t xml:space="preserve"> крупная сделка;</w:t>
      </w:r>
    </w:p>
    <w:p w14:paraId="4F4D2D63" w14:textId="77777777" w:rsidR="00ED43D2" w:rsidRPr="00714517" w:rsidRDefault="00ED43D2" w:rsidP="00ED43D2">
      <w:pPr>
        <w:pStyle w:val="ConsPlusNormal"/>
        <w:spacing w:before="60" w:after="60"/>
        <w:ind w:left="567"/>
        <w:jc w:val="both"/>
      </w:pPr>
      <w:r w:rsidRPr="00574976">
        <w:rPr>
          <w:b/>
        </w:rPr>
        <w:t>орган управления поручителя, принявший решение об одобрении сделки:</w:t>
      </w:r>
      <w:r w:rsidRPr="00714517">
        <w:t xml:space="preserve"> </w:t>
      </w:r>
      <w:r>
        <w:t>сделка одобрена внеочередным общим</w:t>
      </w:r>
      <w:r w:rsidRPr="00714517">
        <w:t xml:space="preserve"> собрание</w:t>
      </w:r>
      <w:r>
        <w:t>м</w:t>
      </w:r>
      <w:r w:rsidRPr="00714517">
        <w:t xml:space="preserve"> акционеров</w:t>
      </w:r>
      <w:r>
        <w:t xml:space="preserve"> Поручителя;</w:t>
      </w:r>
    </w:p>
    <w:p w14:paraId="5ED30428" w14:textId="77777777" w:rsidR="00ED43D2" w:rsidRPr="00714517" w:rsidRDefault="00ED43D2" w:rsidP="00ED43D2">
      <w:pPr>
        <w:pStyle w:val="ConsPlusNormal"/>
        <w:spacing w:before="60" w:after="60"/>
        <w:ind w:left="567"/>
        <w:jc w:val="both"/>
      </w:pPr>
      <w:r w:rsidRPr="00F20C8F">
        <w:rPr>
          <w:b/>
        </w:rPr>
        <w:t>дата принятия решения об одобрении сделки:</w:t>
      </w:r>
      <w:r w:rsidRPr="00714517">
        <w:t xml:space="preserve"> 12.01.2015</w:t>
      </w:r>
      <w:r>
        <w:t xml:space="preserve"> г.;</w:t>
      </w:r>
    </w:p>
    <w:p w14:paraId="60536086" w14:textId="77777777" w:rsidR="00ED43D2" w:rsidRPr="00714517" w:rsidRDefault="00ED43D2" w:rsidP="00ED43D2">
      <w:pPr>
        <w:pStyle w:val="ConsPlusNormal"/>
        <w:spacing w:before="60" w:after="60"/>
        <w:ind w:left="567"/>
        <w:jc w:val="both"/>
      </w:pPr>
      <w:r w:rsidRPr="00F20C8F">
        <w:rPr>
          <w:b/>
        </w:rPr>
        <w:t>дата составления и номер протокола собрания (заседания) уполномоченного органа управления поручителя, на котором принято решение об одобрении сделки:</w:t>
      </w:r>
      <w:r w:rsidRPr="00714517">
        <w:t xml:space="preserve"> Протокол </w:t>
      </w:r>
      <w:r>
        <w:t>внеочередного общего собрания</w:t>
      </w:r>
      <w:r w:rsidRPr="00714517">
        <w:t xml:space="preserve"> акционеров</w:t>
      </w:r>
      <w:r>
        <w:t xml:space="preserve"> </w:t>
      </w:r>
      <w:r w:rsidRPr="00714517">
        <w:t>№01/ук-2015 от 12.01.2015</w:t>
      </w:r>
      <w:r>
        <w:t xml:space="preserve"> </w:t>
      </w:r>
      <w:r w:rsidRPr="00714517">
        <w:t>г.</w:t>
      </w:r>
      <w:r>
        <w:t>;</w:t>
      </w:r>
    </w:p>
    <w:p w14:paraId="79AAE764" w14:textId="77777777" w:rsidR="00ED43D2" w:rsidRPr="00714517" w:rsidRDefault="00ED43D2" w:rsidP="00ED43D2">
      <w:pPr>
        <w:pStyle w:val="ConsPlusNormal"/>
        <w:spacing w:before="60" w:after="60"/>
        <w:jc w:val="both"/>
      </w:pPr>
      <w:r w:rsidRPr="00F20C8F">
        <w:rPr>
          <w:b/>
        </w:rPr>
        <w:t xml:space="preserve">иные сведения о совершенной сделке, указываемые поручителем по собственному усмотрению: </w:t>
      </w:r>
      <w:r w:rsidRPr="00714517">
        <w:t>отсутствуют</w:t>
      </w:r>
      <w:r>
        <w:t>.</w:t>
      </w:r>
    </w:p>
    <w:p w14:paraId="2C7BEB0E" w14:textId="77777777" w:rsidR="00ED43D2" w:rsidRPr="00714517" w:rsidRDefault="00ED43D2" w:rsidP="00ED43D2">
      <w:pPr>
        <w:pStyle w:val="ConsPlusNormal"/>
        <w:spacing w:before="60" w:after="60"/>
        <w:jc w:val="both"/>
      </w:pPr>
    </w:p>
    <w:p w14:paraId="28F53827" w14:textId="593F8D45" w:rsidR="00ED43D2" w:rsidRPr="00714517" w:rsidRDefault="00ED43D2" w:rsidP="00ED43D2">
      <w:pPr>
        <w:pStyle w:val="ConsPlusNormal"/>
        <w:spacing w:before="60" w:after="60"/>
        <w:jc w:val="both"/>
      </w:pPr>
      <w:r w:rsidRPr="00E856B0">
        <w:rPr>
          <w:b/>
        </w:rPr>
        <w:t>2</w:t>
      </w:r>
      <w:r w:rsidR="00456E70">
        <w:rPr>
          <w:b/>
        </w:rPr>
        <w:t>2</w:t>
      </w:r>
      <w:r w:rsidRPr="00E856B0">
        <w:rPr>
          <w:b/>
        </w:rPr>
        <w:t xml:space="preserve">. дата совершения сделки: </w:t>
      </w:r>
      <w:r w:rsidRPr="00714517">
        <w:t>19.02.2015 г.</w:t>
      </w:r>
      <w:r>
        <w:t>;</w:t>
      </w:r>
    </w:p>
    <w:p w14:paraId="6277EF41" w14:textId="77777777" w:rsidR="00ED43D2" w:rsidRDefault="00ED43D2" w:rsidP="00ED43D2">
      <w:pPr>
        <w:pStyle w:val="ConsPlusNormal"/>
        <w:spacing w:before="60" w:after="60"/>
        <w:jc w:val="both"/>
      </w:pPr>
      <w:r w:rsidRPr="00F20C8F">
        <w:rPr>
          <w:b/>
        </w:rPr>
        <w:t>предмет и иные существенные условия сделки:</w:t>
      </w:r>
      <w:r>
        <w:rPr>
          <w:b/>
        </w:rPr>
        <w:t xml:space="preserve"> </w:t>
      </w:r>
      <w:r w:rsidRPr="00CD5F09">
        <w:t>заключение ОАО «ДСК «АВТОБАН» (залогодатель, принципал) с ОАО «Российский Сельскохозяйственный банк» (гарант, залогодержатель) договора о залоге имущественных прав (требований) в обеспечение исполнения обязательств принципала по соглашению о порядке и условиях выдачи банковской гарантии, заключенного между принципалом и гарантом 23.12.2014 г. Залогом прав обеспечены две гарантии</w:t>
      </w:r>
      <w:r>
        <w:t xml:space="preserve">: </w:t>
      </w:r>
      <w:r w:rsidRPr="00CD5F09">
        <w:t>в размере 4</w:t>
      </w:r>
      <w:r>
        <w:t> </w:t>
      </w:r>
      <w:r w:rsidRPr="00CD5F09">
        <w:t>560</w:t>
      </w:r>
      <w:r>
        <w:t> </w:t>
      </w:r>
      <w:r w:rsidRPr="00CD5F09">
        <w:t>559</w:t>
      </w:r>
      <w:r>
        <w:t> </w:t>
      </w:r>
      <w:r w:rsidRPr="00CD5F09">
        <w:t>182</w:t>
      </w:r>
      <w:r>
        <w:t xml:space="preserve">,83 </w:t>
      </w:r>
      <w:r w:rsidRPr="00CD5F09">
        <w:t>руб</w:t>
      </w:r>
      <w:r>
        <w:t>.</w:t>
      </w:r>
      <w:r w:rsidRPr="00CD5F09">
        <w:t xml:space="preserve"> и в размере 1</w:t>
      </w:r>
      <w:r>
        <w:t> </w:t>
      </w:r>
      <w:r w:rsidRPr="00CD5F09">
        <w:t>710</w:t>
      </w:r>
      <w:r>
        <w:t> </w:t>
      </w:r>
      <w:r w:rsidRPr="00CD5F09">
        <w:t>141</w:t>
      </w:r>
      <w:r>
        <w:t> </w:t>
      </w:r>
      <w:r w:rsidRPr="00CD5F09">
        <w:t>243</w:t>
      </w:r>
      <w:r>
        <w:t>,56 руб.</w:t>
      </w:r>
      <w:r w:rsidRPr="00CD5F09">
        <w:t>, срок действия обеих гарантий – до 31.03.2018 г. (включительно).</w:t>
      </w:r>
    </w:p>
    <w:p w14:paraId="2E228E92" w14:textId="77777777" w:rsidR="00ED43D2" w:rsidRDefault="00ED43D2" w:rsidP="00ED43D2">
      <w:pPr>
        <w:pStyle w:val="ConsPlusNormal"/>
        <w:spacing w:before="60" w:after="60"/>
        <w:jc w:val="both"/>
      </w:pPr>
      <w:r w:rsidRPr="002C2C29">
        <w:t>В рамках соглашения о залоге прав залогодатель передает залогодержателю в залог право требовать от ГК «Автодор» (заказчик) исполнения обязательств по уплате денежных средств в полном объеме, вытекающие из комплексного долгосрочного инвестиционного соглашения на реконструкцию, содержание, ремонт, капитальный ремонт и эксплуатацию на платной основе автомобильной дороги М-3 «Украина» - от Москвы через Калугу, Брянск до границы с Украиной (на Киев) на участках км 124 - км 173 и км 173 — км 194, заключенного 23.12.2014 г. между залогодателем и заказчиком. Стоимость заложенных прав: 9 030 906 121, 77 руб., обеспечивающих две гарантии: в размере 4 560 559182,83 руб. и в размере 1 710 141 243,56 руб., обе сроком действия до 31.03.2018 г. (включительно). Дата предоставления залога 19.02.2015 г. Залог прав предоставлен на срок с 19.02.2015 г. до 31.12.2018 г.;</w:t>
      </w:r>
    </w:p>
    <w:p w14:paraId="7EC43779" w14:textId="77777777" w:rsidR="00ED43D2" w:rsidRPr="00714517" w:rsidRDefault="00ED43D2" w:rsidP="00ED43D2">
      <w:pPr>
        <w:pStyle w:val="ConsPlusNormal"/>
        <w:spacing w:before="60" w:after="60"/>
        <w:jc w:val="both"/>
      </w:pPr>
      <w:r w:rsidRPr="00F20C8F">
        <w:rPr>
          <w:b/>
        </w:rPr>
        <w:t>стороны сделки</w:t>
      </w:r>
      <w:r w:rsidRPr="00714517">
        <w:t>: ОАО «ДСК» АВТОБАН», ОАО «Российский Сельскохозяйственный банк»</w:t>
      </w:r>
      <w:r>
        <w:t xml:space="preserve">, </w:t>
      </w:r>
      <w:r w:rsidRPr="002C2C29">
        <w:t>ГК «Автодор»</w:t>
      </w:r>
      <w:r>
        <w:t>;</w:t>
      </w:r>
    </w:p>
    <w:p w14:paraId="48912540" w14:textId="77777777" w:rsidR="00ED43D2" w:rsidRPr="00714517" w:rsidRDefault="00ED43D2" w:rsidP="00ED43D2">
      <w:pPr>
        <w:pStyle w:val="ConsPlusNormal"/>
        <w:spacing w:before="60" w:after="60"/>
        <w:jc w:val="both"/>
      </w:pPr>
      <w:r w:rsidRPr="001E1128">
        <w:rPr>
          <w:b/>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AD3E4A">
        <w:t>государственн</w:t>
      </w:r>
      <w:r>
        <w:t>ая регистрация</w:t>
      </w:r>
      <w:r w:rsidRPr="00AD3E4A">
        <w:t xml:space="preserve"> и (или) нотариально</w:t>
      </w:r>
      <w:r>
        <w:t>е</w:t>
      </w:r>
      <w:r w:rsidRPr="00AD3E4A">
        <w:t xml:space="preserve"> удостоверени</w:t>
      </w:r>
      <w:r>
        <w:t>е</w:t>
      </w:r>
      <w:r w:rsidRPr="00AD3E4A">
        <w:t xml:space="preserve"> </w:t>
      </w:r>
      <w:r>
        <w:t xml:space="preserve">данной </w:t>
      </w:r>
      <w:r w:rsidRPr="00AD3E4A">
        <w:t>сделки</w:t>
      </w:r>
      <w:r>
        <w:t xml:space="preserve"> не требуется;</w:t>
      </w:r>
    </w:p>
    <w:p w14:paraId="034EF1AE" w14:textId="7AFBDC8E" w:rsidR="00ED43D2" w:rsidRPr="00714517" w:rsidRDefault="00ED43D2" w:rsidP="00ED43D2">
      <w:pPr>
        <w:pStyle w:val="ConsPlusNormal"/>
        <w:spacing w:before="60" w:after="60"/>
        <w:jc w:val="both"/>
      </w:pPr>
      <w:r w:rsidRPr="001E1128">
        <w:rPr>
          <w:b/>
        </w:rPr>
        <w:t xml:space="preserve">цена сделки в денежном выражении и в процентах от балансовой стоимости активов </w:t>
      </w:r>
      <w:r w:rsidR="00C3414F">
        <w:rPr>
          <w:b/>
        </w:rPr>
        <w:t>поручителя</w:t>
      </w:r>
      <w:r w:rsidRPr="001E1128">
        <w:rPr>
          <w:b/>
        </w:rPr>
        <w:t xml:space="preserve"> на дату окончания последнего завершенного отчетного периода, предшествующего дате совершения сделки:</w:t>
      </w:r>
      <w:r w:rsidRPr="00714517">
        <w:t xml:space="preserve"> 9</w:t>
      </w:r>
      <w:r>
        <w:t> </w:t>
      </w:r>
      <w:r w:rsidRPr="00714517">
        <w:t>030</w:t>
      </w:r>
      <w:r>
        <w:t> </w:t>
      </w:r>
      <w:r w:rsidRPr="00714517">
        <w:t>906</w:t>
      </w:r>
      <w:r>
        <w:t> </w:t>
      </w:r>
      <w:r w:rsidRPr="00714517">
        <w:t>121</w:t>
      </w:r>
      <w:r>
        <w:t>,77</w:t>
      </w:r>
      <w:r w:rsidRPr="00714517">
        <w:t xml:space="preserve"> руб</w:t>
      </w:r>
      <w:r>
        <w:t>., что составляет 62,1</w:t>
      </w:r>
      <w:r w:rsidRPr="00714517">
        <w:t>%</w:t>
      </w:r>
      <w:r>
        <w:t xml:space="preserve">от </w:t>
      </w:r>
      <w:r w:rsidRPr="00041489">
        <w:t>балансовой стоимости активов Поручителя по состоянию на 3</w:t>
      </w:r>
      <w:r>
        <w:t>1.12.2015</w:t>
      </w:r>
      <w:r w:rsidRPr="00041489">
        <w:t xml:space="preserve"> г</w:t>
      </w:r>
      <w:r>
        <w:t>.;</w:t>
      </w:r>
    </w:p>
    <w:p w14:paraId="069A4322" w14:textId="77777777" w:rsidR="00ED43D2" w:rsidRDefault="00ED43D2" w:rsidP="00ED43D2">
      <w:pPr>
        <w:pStyle w:val="ConsPlusNormal"/>
        <w:spacing w:before="60" w:after="60"/>
        <w:jc w:val="both"/>
        <w:rPr>
          <w:b/>
        </w:rPr>
      </w:pPr>
      <w:r w:rsidRPr="00F20C8F">
        <w:rPr>
          <w:b/>
        </w:rPr>
        <w:t>срок исполнения обязательств по сделке, а также сведения об исполнении указанных обязательств:</w:t>
      </w:r>
      <w:r w:rsidRPr="00714517">
        <w:t xml:space="preserve"> </w:t>
      </w:r>
      <w:r>
        <w:t>срок действия залога до 31.12.2018 г.,</w:t>
      </w:r>
      <w:r w:rsidRPr="00714517">
        <w:t xml:space="preserve"> </w:t>
      </w:r>
      <w:r>
        <w:t xml:space="preserve">текущие </w:t>
      </w:r>
      <w:r w:rsidRPr="00AB04E4">
        <w:t>обязательства</w:t>
      </w:r>
      <w:r>
        <w:t>. Обязательства сторон по сделке</w:t>
      </w:r>
      <w:r w:rsidRPr="00AB04E4">
        <w:t xml:space="preserve">, обеспеченные </w:t>
      </w:r>
      <w:r>
        <w:t>залогом прав,</w:t>
      </w:r>
      <w:r w:rsidRPr="00AB04E4">
        <w:t xml:space="preserve"> исполняются </w:t>
      </w:r>
      <w:r>
        <w:t xml:space="preserve">сторонами </w:t>
      </w:r>
      <w:r w:rsidRPr="00AB04E4">
        <w:t>своевременно и в полном объеме</w:t>
      </w:r>
      <w:r>
        <w:t>;</w:t>
      </w:r>
    </w:p>
    <w:p w14:paraId="670E1531" w14:textId="77777777" w:rsidR="00ED43D2" w:rsidRPr="00714517" w:rsidRDefault="00ED43D2" w:rsidP="00ED43D2">
      <w:pPr>
        <w:pStyle w:val="ConsPlusNormal"/>
        <w:spacing w:before="60" w:after="60"/>
        <w:jc w:val="both"/>
      </w:pPr>
      <w:r w:rsidRPr="001E1128">
        <w:rPr>
          <w:b/>
        </w:rPr>
        <w:t xml:space="preserve">в случае просрочки в исполнении обязательств со стороны контрагента или поручителя по указанной сделке - причины такой просрочки (если они известны поручителю) и последствия для контрагента или поручителя с указанием штрафных санкций, предусмотренных условиями сделки: </w:t>
      </w:r>
      <w:r w:rsidRPr="00714517">
        <w:t>просрочк</w:t>
      </w:r>
      <w:r>
        <w:t>а отсутствовала;</w:t>
      </w:r>
    </w:p>
    <w:p w14:paraId="224FDF38" w14:textId="77777777" w:rsidR="00ED43D2" w:rsidRDefault="00ED43D2" w:rsidP="00ED43D2">
      <w:pPr>
        <w:pStyle w:val="ConsPlusNormal"/>
        <w:spacing w:before="60" w:after="60"/>
        <w:jc w:val="both"/>
        <w:rPr>
          <w:b/>
        </w:rPr>
      </w:pPr>
      <w:r w:rsidRPr="00543728">
        <w:rPr>
          <w:b/>
        </w:rPr>
        <w:t>сведения об одобрении сделки:</w:t>
      </w:r>
    </w:p>
    <w:p w14:paraId="6D333D82" w14:textId="77777777" w:rsidR="00ED43D2" w:rsidRPr="00714517" w:rsidRDefault="00ED43D2" w:rsidP="00ED43D2">
      <w:pPr>
        <w:pStyle w:val="ConsPlusNormal"/>
        <w:spacing w:before="60" w:after="60"/>
        <w:ind w:left="567"/>
        <w:jc w:val="both"/>
      </w:pPr>
      <w:r w:rsidRPr="00574976">
        <w:rPr>
          <w:b/>
        </w:rPr>
        <w:t>категория сделки:</w:t>
      </w:r>
      <w:r>
        <w:t xml:space="preserve"> крупная сделка;</w:t>
      </w:r>
    </w:p>
    <w:p w14:paraId="61CBA015" w14:textId="77777777" w:rsidR="00ED43D2" w:rsidRPr="00714517" w:rsidRDefault="00ED43D2" w:rsidP="00ED43D2">
      <w:pPr>
        <w:pStyle w:val="ConsPlusNormal"/>
        <w:spacing w:before="60" w:after="60"/>
        <w:ind w:left="567"/>
        <w:jc w:val="both"/>
      </w:pPr>
      <w:r w:rsidRPr="00574976">
        <w:rPr>
          <w:b/>
        </w:rPr>
        <w:t>орган управления поручителя, принявший решение об одобрении сделки:</w:t>
      </w:r>
      <w:r w:rsidRPr="00714517">
        <w:t xml:space="preserve"> </w:t>
      </w:r>
      <w:r>
        <w:t>сделка одобрена внеочередным общим</w:t>
      </w:r>
      <w:r w:rsidRPr="00714517">
        <w:t xml:space="preserve"> собрание</w:t>
      </w:r>
      <w:r>
        <w:t>м</w:t>
      </w:r>
      <w:r w:rsidRPr="00714517">
        <w:t xml:space="preserve"> акционеров</w:t>
      </w:r>
      <w:r>
        <w:t xml:space="preserve"> Поручителя;</w:t>
      </w:r>
    </w:p>
    <w:p w14:paraId="5BC92935" w14:textId="77777777" w:rsidR="00ED43D2" w:rsidRPr="00714517" w:rsidRDefault="00ED43D2" w:rsidP="00ED43D2">
      <w:pPr>
        <w:pStyle w:val="ConsPlusNormal"/>
        <w:spacing w:before="60" w:after="60"/>
        <w:ind w:left="567"/>
        <w:jc w:val="both"/>
      </w:pPr>
      <w:r w:rsidRPr="00F20C8F">
        <w:rPr>
          <w:b/>
        </w:rPr>
        <w:t>дата принятия решения об одобрении сделки:</w:t>
      </w:r>
      <w:r>
        <w:t xml:space="preserve"> 12.01.2015 г.;</w:t>
      </w:r>
    </w:p>
    <w:p w14:paraId="4F3EBF74" w14:textId="77777777" w:rsidR="00ED43D2" w:rsidRPr="00714517" w:rsidRDefault="00ED43D2" w:rsidP="00ED43D2">
      <w:pPr>
        <w:pStyle w:val="ConsPlusNormal"/>
        <w:spacing w:before="60" w:after="60"/>
        <w:ind w:left="567"/>
        <w:jc w:val="both"/>
      </w:pPr>
      <w:r w:rsidRPr="00F20C8F">
        <w:rPr>
          <w:b/>
        </w:rPr>
        <w:t>дата составления и номер протокола собрания (заседания) уполномоченного органа управления поручителя, на котором принято решение об одобрении сделки:</w:t>
      </w:r>
      <w:r w:rsidRPr="00714517">
        <w:t xml:space="preserve"> Протокол </w:t>
      </w:r>
      <w:r>
        <w:t>внеочередного общего собрания</w:t>
      </w:r>
      <w:r w:rsidRPr="00714517">
        <w:t xml:space="preserve"> акционеров</w:t>
      </w:r>
      <w:r>
        <w:t xml:space="preserve"> </w:t>
      </w:r>
      <w:r w:rsidRPr="00714517">
        <w:t>№01/ук-2015 от 12.01.2015</w:t>
      </w:r>
      <w:r>
        <w:t xml:space="preserve"> </w:t>
      </w:r>
      <w:r w:rsidRPr="00714517">
        <w:t>г.</w:t>
      </w:r>
      <w:r>
        <w:t>;</w:t>
      </w:r>
    </w:p>
    <w:p w14:paraId="35439FE1" w14:textId="77777777" w:rsidR="00ED43D2" w:rsidRDefault="00ED43D2" w:rsidP="00ED43D2">
      <w:pPr>
        <w:pStyle w:val="ConsPlusNormal"/>
        <w:spacing w:before="60" w:after="60"/>
        <w:jc w:val="both"/>
      </w:pPr>
      <w:r w:rsidRPr="00F20C8F">
        <w:rPr>
          <w:b/>
        </w:rPr>
        <w:t xml:space="preserve">иные сведения о совершенной сделке, указываемые поручителем по собственному усмотрению: </w:t>
      </w:r>
      <w:r w:rsidRPr="00714517">
        <w:t>отсутствуют</w:t>
      </w:r>
      <w:r>
        <w:t>.</w:t>
      </w:r>
    </w:p>
    <w:p w14:paraId="43DDA5A3" w14:textId="77777777" w:rsidR="00ED43D2" w:rsidRDefault="00ED43D2" w:rsidP="00ED43D2">
      <w:pPr>
        <w:pStyle w:val="ConsPlusNormal"/>
        <w:spacing w:before="60" w:after="60"/>
        <w:jc w:val="both"/>
      </w:pPr>
    </w:p>
    <w:p w14:paraId="65DCCC22" w14:textId="761B86AD" w:rsidR="003C4800" w:rsidRPr="004136A2" w:rsidRDefault="003C4800" w:rsidP="003C4800">
      <w:pPr>
        <w:pStyle w:val="Basic"/>
        <w:spacing w:before="60" w:after="60"/>
        <w:ind w:firstLine="0"/>
        <w:rPr>
          <w:rFonts w:ascii="Arial" w:hAnsi="Arial" w:cs="Arial"/>
          <w:sz w:val="20"/>
        </w:rPr>
      </w:pPr>
      <w:r>
        <w:rPr>
          <w:rFonts w:ascii="Arial" w:hAnsi="Arial" w:cs="Arial"/>
          <w:b/>
          <w:sz w:val="20"/>
        </w:rPr>
        <w:t>2</w:t>
      </w:r>
      <w:r w:rsidR="00456E70">
        <w:rPr>
          <w:rFonts w:ascii="Arial" w:hAnsi="Arial" w:cs="Arial"/>
          <w:b/>
          <w:sz w:val="20"/>
        </w:rPr>
        <w:t>3</w:t>
      </w:r>
      <w:r w:rsidRPr="004136A2">
        <w:rPr>
          <w:rFonts w:ascii="Arial" w:hAnsi="Arial" w:cs="Arial"/>
          <w:b/>
          <w:sz w:val="20"/>
        </w:rPr>
        <w:t xml:space="preserve">. дата совершения сделки: </w:t>
      </w:r>
      <w:r>
        <w:rPr>
          <w:rFonts w:ascii="Arial" w:hAnsi="Arial" w:cs="Arial"/>
          <w:sz w:val="20"/>
        </w:rPr>
        <w:t>28.08.</w:t>
      </w:r>
      <w:r w:rsidRPr="004136A2">
        <w:rPr>
          <w:rFonts w:ascii="Arial" w:hAnsi="Arial" w:cs="Arial"/>
          <w:sz w:val="20"/>
        </w:rPr>
        <w:t>201</w:t>
      </w:r>
      <w:r>
        <w:rPr>
          <w:rFonts w:ascii="Arial" w:hAnsi="Arial" w:cs="Arial"/>
          <w:sz w:val="20"/>
        </w:rPr>
        <w:t>5</w:t>
      </w:r>
      <w:r w:rsidRPr="004136A2">
        <w:rPr>
          <w:rFonts w:ascii="Arial" w:hAnsi="Arial" w:cs="Arial"/>
          <w:sz w:val="20"/>
        </w:rPr>
        <w:t xml:space="preserve"> г.</w:t>
      </w:r>
    </w:p>
    <w:p w14:paraId="62902E7C" w14:textId="77777777" w:rsidR="003C4800" w:rsidRPr="004136A2" w:rsidRDefault="003C4800" w:rsidP="003C4800">
      <w:pPr>
        <w:pStyle w:val="Basic"/>
        <w:spacing w:before="60" w:after="60"/>
        <w:ind w:firstLine="0"/>
        <w:rPr>
          <w:rFonts w:ascii="Arial" w:hAnsi="Arial" w:cs="Arial"/>
          <w:sz w:val="20"/>
        </w:rPr>
      </w:pPr>
      <w:r w:rsidRPr="004136A2">
        <w:rPr>
          <w:rFonts w:ascii="Arial" w:hAnsi="Arial" w:cs="Arial"/>
          <w:b/>
          <w:sz w:val="20"/>
        </w:rPr>
        <w:t xml:space="preserve">предмет сделки и иные существенные условия сделки: </w:t>
      </w:r>
      <w:r w:rsidRPr="004136A2">
        <w:rPr>
          <w:rFonts w:ascii="Arial" w:hAnsi="Arial" w:cs="Arial"/>
          <w:sz w:val="20"/>
        </w:rPr>
        <w:t xml:space="preserve">заключение </w:t>
      </w:r>
      <w:r>
        <w:rPr>
          <w:rFonts w:ascii="Arial" w:hAnsi="Arial" w:cs="Arial"/>
          <w:sz w:val="20"/>
        </w:rPr>
        <w:t>между ОАО «ДСК «АВТОБАН» (поручитель) и</w:t>
      </w:r>
      <w:r w:rsidRPr="004136A2">
        <w:rPr>
          <w:rFonts w:ascii="Arial" w:hAnsi="Arial" w:cs="Arial"/>
          <w:sz w:val="20"/>
        </w:rPr>
        <w:t xml:space="preserve"> </w:t>
      </w:r>
      <w:r>
        <w:rPr>
          <w:rFonts w:ascii="Arial" w:hAnsi="Arial" w:cs="Arial"/>
          <w:sz w:val="20"/>
        </w:rPr>
        <w:t>П</w:t>
      </w:r>
      <w:r w:rsidRPr="004136A2">
        <w:rPr>
          <w:rFonts w:ascii="Arial" w:hAnsi="Arial" w:cs="Arial"/>
          <w:sz w:val="20"/>
        </w:rPr>
        <w:t xml:space="preserve">АО </w:t>
      </w:r>
      <w:r>
        <w:rPr>
          <w:rFonts w:ascii="Arial" w:hAnsi="Arial" w:cs="Arial"/>
          <w:sz w:val="20"/>
        </w:rPr>
        <w:t xml:space="preserve">Банк </w:t>
      </w:r>
      <w:r w:rsidRPr="004136A2">
        <w:rPr>
          <w:rFonts w:ascii="Arial" w:hAnsi="Arial" w:cs="Arial"/>
          <w:sz w:val="20"/>
        </w:rPr>
        <w:t>«</w:t>
      </w:r>
      <w:r>
        <w:rPr>
          <w:rFonts w:ascii="Arial" w:hAnsi="Arial" w:cs="Arial"/>
          <w:sz w:val="20"/>
        </w:rPr>
        <w:t>ФК Открытие</w:t>
      </w:r>
      <w:r w:rsidRPr="004136A2">
        <w:rPr>
          <w:rFonts w:ascii="Arial" w:hAnsi="Arial" w:cs="Arial"/>
          <w:sz w:val="20"/>
        </w:rPr>
        <w:t xml:space="preserve">» </w:t>
      </w:r>
      <w:r>
        <w:rPr>
          <w:rFonts w:ascii="Arial" w:hAnsi="Arial" w:cs="Arial"/>
          <w:sz w:val="20"/>
        </w:rPr>
        <w:t>(гарант</w:t>
      </w:r>
      <w:r w:rsidRPr="004136A2">
        <w:rPr>
          <w:rFonts w:ascii="Arial" w:hAnsi="Arial" w:cs="Arial"/>
          <w:sz w:val="20"/>
        </w:rPr>
        <w:t xml:space="preserve">) договора поручительства о предоставлении в качестве обеспечения исполнения обязательств </w:t>
      </w:r>
      <w:r>
        <w:rPr>
          <w:rFonts w:ascii="Arial" w:hAnsi="Arial" w:cs="Arial"/>
          <w:sz w:val="20"/>
        </w:rPr>
        <w:t xml:space="preserve">ОАО «ХМДС» (принципал, выгодоприобретатель) </w:t>
      </w:r>
      <w:r w:rsidRPr="004136A2">
        <w:rPr>
          <w:rFonts w:ascii="Arial" w:hAnsi="Arial" w:cs="Arial"/>
          <w:sz w:val="20"/>
        </w:rPr>
        <w:t xml:space="preserve">перед </w:t>
      </w:r>
      <w:r>
        <w:rPr>
          <w:rFonts w:ascii="Arial" w:hAnsi="Arial" w:cs="Arial"/>
          <w:sz w:val="20"/>
        </w:rPr>
        <w:t>гарантом</w:t>
      </w:r>
      <w:r w:rsidRPr="004136A2">
        <w:rPr>
          <w:rFonts w:ascii="Arial" w:hAnsi="Arial" w:cs="Arial"/>
          <w:sz w:val="20"/>
        </w:rPr>
        <w:t xml:space="preserve"> по договору о предоставлении банковск</w:t>
      </w:r>
      <w:r>
        <w:rPr>
          <w:rFonts w:ascii="Arial" w:hAnsi="Arial" w:cs="Arial"/>
          <w:sz w:val="20"/>
        </w:rPr>
        <w:t>их</w:t>
      </w:r>
      <w:r w:rsidRPr="004136A2">
        <w:rPr>
          <w:rFonts w:ascii="Arial" w:hAnsi="Arial" w:cs="Arial"/>
          <w:sz w:val="20"/>
        </w:rPr>
        <w:t xml:space="preserve"> гаранти</w:t>
      </w:r>
      <w:r>
        <w:rPr>
          <w:rFonts w:ascii="Arial" w:hAnsi="Arial" w:cs="Arial"/>
          <w:sz w:val="20"/>
        </w:rPr>
        <w:t>й.</w:t>
      </w:r>
      <w:r w:rsidRPr="004136A2">
        <w:rPr>
          <w:rFonts w:ascii="Arial" w:hAnsi="Arial" w:cs="Arial"/>
          <w:sz w:val="20"/>
        </w:rPr>
        <w:t xml:space="preserve"> Сумма банковск</w:t>
      </w:r>
      <w:r>
        <w:rPr>
          <w:rFonts w:ascii="Arial" w:hAnsi="Arial" w:cs="Arial"/>
          <w:sz w:val="20"/>
        </w:rPr>
        <w:t>их</w:t>
      </w:r>
      <w:r w:rsidRPr="004136A2">
        <w:rPr>
          <w:rFonts w:ascii="Arial" w:hAnsi="Arial" w:cs="Arial"/>
          <w:sz w:val="20"/>
        </w:rPr>
        <w:t xml:space="preserve"> гаранти</w:t>
      </w:r>
      <w:r>
        <w:rPr>
          <w:rFonts w:ascii="Arial" w:hAnsi="Arial" w:cs="Arial"/>
          <w:sz w:val="20"/>
        </w:rPr>
        <w:t>й, которая обеспечена поручительством: 4 000 000 000</w:t>
      </w:r>
      <w:r w:rsidRPr="004136A2">
        <w:rPr>
          <w:rFonts w:ascii="Arial" w:hAnsi="Arial" w:cs="Arial"/>
          <w:sz w:val="20"/>
        </w:rPr>
        <w:t xml:space="preserve"> руб</w:t>
      </w:r>
      <w:r>
        <w:rPr>
          <w:rFonts w:ascii="Arial" w:hAnsi="Arial" w:cs="Arial"/>
          <w:sz w:val="20"/>
        </w:rPr>
        <w:t>. Срок действия г</w:t>
      </w:r>
      <w:r w:rsidRPr="004136A2">
        <w:rPr>
          <w:rFonts w:ascii="Arial" w:hAnsi="Arial" w:cs="Arial"/>
          <w:sz w:val="20"/>
        </w:rPr>
        <w:t xml:space="preserve">арантии – с </w:t>
      </w:r>
      <w:r>
        <w:rPr>
          <w:rFonts w:ascii="Arial" w:hAnsi="Arial" w:cs="Arial"/>
          <w:sz w:val="20"/>
        </w:rPr>
        <w:t>27.08.</w:t>
      </w:r>
      <w:r w:rsidRPr="004136A2">
        <w:rPr>
          <w:rFonts w:ascii="Arial" w:hAnsi="Arial" w:cs="Arial"/>
          <w:sz w:val="20"/>
        </w:rPr>
        <w:t>201</w:t>
      </w:r>
      <w:r>
        <w:rPr>
          <w:rFonts w:ascii="Arial" w:hAnsi="Arial" w:cs="Arial"/>
          <w:sz w:val="20"/>
        </w:rPr>
        <w:t>5</w:t>
      </w:r>
      <w:r w:rsidRPr="004136A2">
        <w:rPr>
          <w:rFonts w:ascii="Arial" w:hAnsi="Arial" w:cs="Arial"/>
          <w:sz w:val="20"/>
        </w:rPr>
        <w:t xml:space="preserve"> г. по </w:t>
      </w:r>
      <w:r>
        <w:rPr>
          <w:rFonts w:ascii="Arial" w:hAnsi="Arial" w:cs="Arial"/>
          <w:sz w:val="20"/>
        </w:rPr>
        <w:t>27.08.</w:t>
      </w:r>
      <w:r w:rsidRPr="004136A2">
        <w:rPr>
          <w:rFonts w:ascii="Arial" w:hAnsi="Arial" w:cs="Arial"/>
          <w:sz w:val="20"/>
        </w:rPr>
        <w:t>202</w:t>
      </w:r>
      <w:r>
        <w:rPr>
          <w:rFonts w:ascii="Arial" w:hAnsi="Arial" w:cs="Arial"/>
          <w:sz w:val="20"/>
        </w:rPr>
        <w:t>0</w:t>
      </w:r>
      <w:r w:rsidRPr="004136A2">
        <w:rPr>
          <w:rFonts w:ascii="Arial" w:hAnsi="Arial" w:cs="Arial"/>
          <w:sz w:val="20"/>
        </w:rPr>
        <w:t xml:space="preserve"> г.</w:t>
      </w:r>
      <w:r>
        <w:rPr>
          <w:rFonts w:ascii="Arial" w:hAnsi="Arial" w:cs="Arial"/>
          <w:sz w:val="20"/>
        </w:rPr>
        <w:t xml:space="preserve"> Срок действия поручительства – до 27.08.2020 г.</w:t>
      </w:r>
    </w:p>
    <w:p w14:paraId="505427BC" w14:textId="77777777" w:rsidR="003C4800" w:rsidRPr="004136A2" w:rsidRDefault="003C4800" w:rsidP="003C4800">
      <w:pPr>
        <w:pStyle w:val="Basic"/>
        <w:spacing w:before="60" w:after="60"/>
        <w:ind w:firstLine="0"/>
        <w:rPr>
          <w:rFonts w:ascii="Arial" w:hAnsi="Arial" w:cs="Arial"/>
          <w:b/>
          <w:sz w:val="20"/>
        </w:rPr>
      </w:pPr>
      <w:r w:rsidRPr="004136A2">
        <w:rPr>
          <w:rFonts w:ascii="Arial" w:hAnsi="Arial" w:cs="Arial"/>
          <w:b/>
          <w:sz w:val="20"/>
        </w:rPr>
        <w:t xml:space="preserve">стороны сделки: </w:t>
      </w:r>
      <w:r w:rsidRPr="008B12B0">
        <w:rPr>
          <w:rFonts w:ascii="Arial" w:hAnsi="Arial" w:cs="Arial"/>
          <w:sz w:val="20"/>
        </w:rPr>
        <w:t>ПАО Банк «ФК Открытие» (гарант)</w:t>
      </w:r>
      <w:r>
        <w:rPr>
          <w:rFonts w:ascii="Arial" w:hAnsi="Arial" w:cs="Arial"/>
          <w:sz w:val="20"/>
        </w:rPr>
        <w:t>,</w:t>
      </w:r>
      <w:r w:rsidRPr="00A47704">
        <w:rPr>
          <w:rFonts w:ascii="Arial" w:hAnsi="Arial" w:cs="Arial"/>
          <w:sz w:val="20"/>
        </w:rPr>
        <w:t xml:space="preserve"> ОАО «ДСК «АВТОБАН»</w:t>
      </w:r>
      <w:r>
        <w:rPr>
          <w:rFonts w:ascii="Arial" w:hAnsi="Arial" w:cs="Arial"/>
          <w:sz w:val="20"/>
        </w:rPr>
        <w:t>, ОАО «ХМДС»;</w:t>
      </w:r>
    </w:p>
    <w:p w14:paraId="2A42302B" w14:textId="77777777" w:rsidR="003C4800" w:rsidRPr="00714517" w:rsidRDefault="003C4800" w:rsidP="003C4800">
      <w:pPr>
        <w:pStyle w:val="ConsPlusNormal"/>
        <w:spacing w:before="60" w:after="60"/>
        <w:jc w:val="both"/>
      </w:pPr>
      <w:r w:rsidRPr="001E1128">
        <w:rPr>
          <w:b/>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AD3E4A">
        <w:t>государственн</w:t>
      </w:r>
      <w:r>
        <w:t>ая регистрация</w:t>
      </w:r>
      <w:r w:rsidRPr="00AD3E4A">
        <w:t xml:space="preserve"> и (или) нотариально</w:t>
      </w:r>
      <w:r>
        <w:t>е</w:t>
      </w:r>
      <w:r w:rsidRPr="00AD3E4A">
        <w:t xml:space="preserve"> удостоверени</w:t>
      </w:r>
      <w:r>
        <w:t>е</w:t>
      </w:r>
      <w:r w:rsidRPr="00AD3E4A">
        <w:t xml:space="preserve"> </w:t>
      </w:r>
      <w:r>
        <w:t xml:space="preserve">данной </w:t>
      </w:r>
      <w:r w:rsidRPr="00AD3E4A">
        <w:t>сделки</w:t>
      </w:r>
      <w:r>
        <w:t xml:space="preserve"> не требуется;</w:t>
      </w:r>
    </w:p>
    <w:p w14:paraId="59F1D1F3" w14:textId="5CAB8D42" w:rsidR="003C4800" w:rsidRPr="001468C6" w:rsidRDefault="003C4800" w:rsidP="003C4800">
      <w:pPr>
        <w:pStyle w:val="Basic"/>
        <w:spacing w:before="60" w:after="60"/>
        <w:ind w:firstLine="0"/>
        <w:rPr>
          <w:rFonts w:ascii="Arial" w:hAnsi="Arial" w:cs="Arial"/>
          <w:sz w:val="20"/>
        </w:rPr>
      </w:pPr>
      <w:r w:rsidRPr="003C4800">
        <w:rPr>
          <w:rFonts w:ascii="Arial" w:hAnsi="Arial" w:cs="Arial"/>
          <w:b/>
          <w:sz w:val="20"/>
        </w:rPr>
        <w:t>цена сделки в денежном выражении и в процентах от балансовой стоимости активов поручителя на дату окончания последнего завершенного отчетного периода, предшествующего дате совершения сделки:</w:t>
      </w:r>
      <w:r w:rsidRPr="003C4800">
        <w:rPr>
          <w:rFonts w:ascii="Arial" w:hAnsi="Arial" w:cs="Arial"/>
          <w:sz w:val="20"/>
        </w:rPr>
        <w:t xml:space="preserve"> 4 000 000 000 рублей, что составляет 24,0% от балансовой стоимости активов Поручителя по состоянию на 3</w:t>
      </w:r>
      <w:r w:rsidRPr="0012265D">
        <w:rPr>
          <w:rFonts w:ascii="Arial" w:hAnsi="Arial" w:cs="Arial"/>
          <w:sz w:val="20"/>
        </w:rPr>
        <w:t>0.0</w:t>
      </w:r>
      <w:r w:rsidRPr="000C2C63">
        <w:rPr>
          <w:rFonts w:ascii="Arial" w:hAnsi="Arial" w:cs="Arial"/>
          <w:sz w:val="20"/>
        </w:rPr>
        <w:t>6.201</w:t>
      </w:r>
      <w:r w:rsidRPr="001468C6">
        <w:rPr>
          <w:rFonts w:ascii="Arial" w:hAnsi="Arial" w:cs="Arial"/>
          <w:sz w:val="20"/>
        </w:rPr>
        <w:t>5 г.;</w:t>
      </w:r>
    </w:p>
    <w:p w14:paraId="2D1033BE" w14:textId="77777777" w:rsidR="003C4800" w:rsidRPr="00A47704" w:rsidRDefault="003C4800" w:rsidP="003C4800">
      <w:pPr>
        <w:pStyle w:val="Basic"/>
        <w:spacing w:before="60" w:after="60"/>
        <w:ind w:firstLine="0"/>
        <w:rPr>
          <w:rFonts w:ascii="Arial" w:hAnsi="Arial" w:cs="Arial"/>
          <w:sz w:val="20"/>
        </w:rPr>
      </w:pPr>
      <w:r w:rsidRPr="001468C6">
        <w:rPr>
          <w:rFonts w:ascii="Arial" w:hAnsi="Arial" w:cs="Arial"/>
          <w:b/>
          <w:sz w:val="20"/>
        </w:rPr>
        <w:t>срок исполнения обязательств по сделке, а также сведения об исполнении указанных</w:t>
      </w:r>
      <w:r w:rsidRPr="004136A2">
        <w:rPr>
          <w:rFonts w:ascii="Arial" w:hAnsi="Arial" w:cs="Arial"/>
          <w:b/>
          <w:sz w:val="20"/>
        </w:rPr>
        <w:t xml:space="preserve"> обязательств: </w:t>
      </w:r>
      <w:r w:rsidRPr="00A47704">
        <w:rPr>
          <w:rFonts w:ascii="Arial" w:hAnsi="Arial" w:cs="Arial"/>
          <w:sz w:val="20"/>
        </w:rPr>
        <w:t xml:space="preserve">срок действия поручительства </w:t>
      </w:r>
      <w:r>
        <w:rPr>
          <w:rFonts w:ascii="Arial" w:hAnsi="Arial" w:cs="Arial"/>
          <w:sz w:val="20"/>
        </w:rPr>
        <w:t>до 27.08.</w:t>
      </w:r>
      <w:r w:rsidRPr="00A47704">
        <w:rPr>
          <w:rFonts w:ascii="Arial" w:hAnsi="Arial" w:cs="Arial"/>
          <w:sz w:val="20"/>
        </w:rPr>
        <w:t>202</w:t>
      </w:r>
      <w:r>
        <w:rPr>
          <w:rFonts w:ascii="Arial" w:hAnsi="Arial" w:cs="Arial"/>
          <w:sz w:val="20"/>
        </w:rPr>
        <w:t>0</w:t>
      </w:r>
      <w:r w:rsidRPr="00A47704">
        <w:rPr>
          <w:rFonts w:ascii="Arial" w:hAnsi="Arial" w:cs="Arial"/>
          <w:sz w:val="20"/>
        </w:rPr>
        <w:t xml:space="preserve"> г. </w:t>
      </w:r>
      <w:r>
        <w:rPr>
          <w:rFonts w:ascii="Arial" w:hAnsi="Arial" w:cs="Arial"/>
          <w:sz w:val="20"/>
        </w:rPr>
        <w:t xml:space="preserve">Текущие обязательства. На дату утверждения Проспекта обязательства сторон по сделке, обеспеченные поручительством, </w:t>
      </w:r>
      <w:r w:rsidRPr="00A47704">
        <w:rPr>
          <w:rFonts w:ascii="Arial" w:hAnsi="Arial" w:cs="Arial"/>
          <w:sz w:val="20"/>
        </w:rPr>
        <w:t>исполняются</w:t>
      </w:r>
      <w:r>
        <w:rPr>
          <w:rFonts w:ascii="Arial" w:hAnsi="Arial" w:cs="Arial"/>
          <w:sz w:val="20"/>
        </w:rPr>
        <w:t xml:space="preserve"> своевременно и в полном объеме;</w:t>
      </w:r>
    </w:p>
    <w:p w14:paraId="5719AF2D" w14:textId="77777777" w:rsidR="003C4800" w:rsidRPr="00714517" w:rsidRDefault="003C4800" w:rsidP="003C4800">
      <w:pPr>
        <w:pStyle w:val="ConsPlusNormal"/>
        <w:spacing w:before="60" w:after="60"/>
        <w:jc w:val="both"/>
      </w:pPr>
      <w:r w:rsidRPr="001E1128">
        <w:rPr>
          <w:b/>
        </w:rPr>
        <w:t xml:space="preserve">в случае просрочки в исполнении обязательств со стороны контрагента или поручителя по указанной сделке - причины такой просрочки (если они известны поручителю) и последствия для контрагента или поручителя с указанием штрафных санкций, предусмотренных условиями сделки: </w:t>
      </w:r>
      <w:r w:rsidRPr="00714517">
        <w:t>просрочк</w:t>
      </w:r>
      <w:r>
        <w:t>а отсутствовала;</w:t>
      </w:r>
    </w:p>
    <w:p w14:paraId="7A163D7F" w14:textId="1FC7CC01" w:rsidR="003C4800" w:rsidRPr="00456E70" w:rsidRDefault="003C4800" w:rsidP="003C4800">
      <w:pPr>
        <w:pStyle w:val="ConsPlusNormal"/>
        <w:spacing w:before="60" w:after="60"/>
        <w:jc w:val="both"/>
      </w:pPr>
      <w:r w:rsidRPr="00543728">
        <w:rPr>
          <w:b/>
        </w:rPr>
        <w:t>сведения об одобрении сделки:</w:t>
      </w:r>
      <w:r w:rsidR="00456E70">
        <w:rPr>
          <w:b/>
        </w:rPr>
        <w:t xml:space="preserve"> </w:t>
      </w:r>
      <w:r w:rsidR="00456E70" w:rsidRPr="00456E70">
        <w:t>сделка не являлась крупной и/или сделкой, в совершении которой имеется заинтересованность и не требовала одобрения органами управления Поручителя</w:t>
      </w:r>
      <w:r w:rsidR="00456E70">
        <w:t>.</w:t>
      </w:r>
    </w:p>
    <w:p w14:paraId="0F88EA81" w14:textId="77777777" w:rsidR="003C4800" w:rsidRPr="00714517" w:rsidRDefault="003C4800" w:rsidP="003C4800">
      <w:pPr>
        <w:pStyle w:val="ConsPlusNormal"/>
        <w:spacing w:before="60" w:after="60"/>
        <w:jc w:val="both"/>
      </w:pPr>
      <w:r w:rsidRPr="00AB04E4">
        <w:rPr>
          <w:b/>
        </w:rPr>
        <w:t>иные сведения о совершенной сделке, указываемые поручителем по собственному усмотрению:</w:t>
      </w:r>
      <w:r w:rsidRPr="00714517">
        <w:t xml:space="preserve"> отсутствуют</w:t>
      </w:r>
      <w:r>
        <w:t>.</w:t>
      </w:r>
    </w:p>
    <w:p w14:paraId="1055FFE9" w14:textId="77777777" w:rsidR="003C4800" w:rsidRDefault="003C4800" w:rsidP="003C4800">
      <w:pPr>
        <w:pStyle w:val="ConsPlusNormal"/>
        <w:spacing w:before="60" w:after="60"/>
        <w:jc w:val="both"/>
      </w:pPr>
    </w:p>
    <w:p w14:paraId="1F669BAF" w14:textId="5948E039" w:rsidR="003C4800" w:rsidRPr="00097193" w:rsidRDefault="003C4800" w:rsidP="003C4800">
      <w:pPr>
        <w:pStyle w:val="Basic"/>
        <w:spacing w:before="60" w:after="60"/>
        <w:ind w:firstLine="0"/>
        <w:rPr>
          <w:rFonts w:ascii="Arial" w:hAnsi="Arial" w:cs="Arial"/>
          <w:sz w:val="20"/>
        </w:rPr>
      </w:pPr>
      <w:r w:rsidRPr="00097193">
        <w:rPr>
          <w:rFonts w:ascii="Arial" w:hAnsi="Arial" w:cs="Arial"/>
          <w:b/>
          <w:sz w:val="20"/>
        </w:rPr>
        <w:t>2</w:t>
      </w:r>
      <w:r w:rsidR="00456E70">
        <w:rPr>
          <w:rFonts w:ascii="Arial" w:hAnsi="Arial" w:cs="Arial"/>
          <w:b/>
          <w:sz w:val="20"/>
        </w:rPr>
        <w:t>4</w:t>
      </w:r>
      <w:r w:rsidRPr="00097193">
        <w:rPr>
          <w:rFonts w:ascii="Arial" w:hAnsi="Arial" w:cs="Arial"/>
          <w:b/>
          <w:sz w:val="20"/>
        </w:rPr>
        <w:t xml:space="preserve">. дата совершения сделки: </w:t>
      </w:r>
      <w:r w:rsidRPr="00097193">
        <w:rPr>
          <w:rFonts w:ascii="Arial" w:hAnsi="Arial" w:cs="Arial"/>
          <w:sz w:val="20"/>
        </w:rPr>
        <w:t>14.10.2015 г.</w:t>
      </w:r>
    </w:p>
    <w:p w14:paraId="3E6F3B3A" w14:textId="00B81D7C" w:rsidR="003C4800" w:rsidRPr="00097193" w:rsidRDefault="003C4800" w:rsidP="003C4800">
      <w:pPr>
        <w:pStyle w:val="Basic"/>
        <w:spacing w:before="60" w:after="60"/>
        <w:ind w:firstLine="0"/>
        <w:rPr>
          <w:rFonts w:ascii="Arial" w:hAnsi="Arial" w:cs="Arial"/>
          <w:sz w:val="20"/>
        </w:rPr>
      </w:pPr>
      <w:r w:rsidRPr="00097193">
        <w:rPr>
          <w:rFonts w:ascii="Arial" w:hAnsi="Arial" w:cs="Arial"/>
          <w:b/>
          <w:sz w:val="20"/>
        </w:rPr>
        <w:t xml:space="preserve">предмет сделки и иные существенные условия сделки: </w:t>
      </w:r>
      <w:r w:rsidR="00097193">
        <w:rPr>
          <w:rFonts w:ascii="Arial" w:hAnsi="Arial" w:cs="Arial"/>
          <w:sz w:val="20"/>
        </w:rPr>
        <w:t xml:space="preserve">между </w:t>
      </w:r>
      <w:r w:rsidR="00097193" w:rsidRPr="00097193">
        <w:rPr>
          <w:rFonts w:ascii="Arial" w:hAnsi="Arial" w:cs="Arial"/>
          <w:sz w:val="20"/>
        </w:rPr>
        <w:t>ОАО «ДСК «</w:t>
      </w:r>
      <w:r w:rsidR="00097193">
        <w:rPr>
          <w:rFonts w:ascii="Arial" w:hAnsi="Arial" w:cs="Arial"/>
          <w:sz w:val="20"/>
        </w:rPr>
        <w:t>АВТОБАН» (залогодатель, заказчик</w:t>
      </w:r>
      <w:r w:rsidR="00097193" w:rsidRPr="00097193">
        <w:rPr>
          <w:rFonts w:ascii="Arial" w:hAnsi="Arial" w:cs="Arial"/>
          <w:sz w:val="20"/>
        </w:rPr>
        <w:t xml:space="preserve">) </w:t>
      </w:r>
      <w:r w:rsidR="00097193">
        <w:rPr>
          <w:rFonts w:ascii="Arial" w:hAnsi="Arial" w:cs="Arial"/>
          <w:sz w:val="20"/>
        </w:rPr>
        <w:t>и</w:t>
      </w:r>
      <w:r w:rsidR="00097193" w:rsidRPr="00097193">
        <w:rPr>
          <w:rFonts w:ascii="Arial" w:hAnsi="Arial" w:cs="Arial"/>
          <w:sz w:val="20"/>
        </w:rPr>
        <w:t xml:space="preserve"> ПАО «Промсвязьбанк» (залогодержатель) </w:t>
      </w:r>
      <w:r w:rsidR="00097193">
        <w:rPr>
          <w:rFonts w:ascii="Arial" w:hAnsi="Arial" w:cs="Arial"/>
          <w:sz w:val="20"/>
        </w:rPr>
        <w:t xml:space="preserve">заключен </w:t>
      </w:r>
      <w:r w:rsidR="00097193" w:rsidRPr="00097193">
        <w:rPr>
          <w:rFonts w:ascii="Arial" w:hAnsi="Arial" w:cs="Arial"/>
          <w:sz w:val="20"/>
        </w:rPr>
        <w:t>договор о залоге</w:t>
      </w:r>
      <w:r w:rsidR="00097193">
        <w:rPr>
          <w:rFonts w:ascii="Arial" w:hAnsi="Arial" w:cs="Arial"/>
          <w:sz w:val="20"/>
        </w:rPr>
        <w:t>, в рамках которого залогодатель передает залогодержателю</w:t>
      </w:r>
      <w:r w:rsidR="00097193" w:rsidRPr="00097193">
        <w:rPr>
          <w:rFonts w:ascii="Arial" w:hAnsi="Arial" w:cs="Arial"/>
          <w:sz w:val="20"/>
        </w:rPr>
        <w:t xml:space="preserve"> в залог право требовать от ООО «Трансстроймеханизация» (исполнитель) уплаты денежных средств в полном объеме, вытекающие из договора на выполнение работ по строительству, заключенному между заказчиком и исполнителем 10.06.2014 г. Залог прав требования предоставлен на срок с 14.10.2014 г. до 30.03.2018 г.</w:t>
      </w:r>
      <w:r w:rsidRPr="00097193">
        <w:rPr>
          <w:rFonts w:ascii="Arial" w:hAnsi="Arial" w:cs="Arial"/>
          <w:sz w:val="20"/>
        </w:rPr>
        <w:t>.</w:t>
      </w:r>
    </w:p>
    <w:p w14:paraId="4C3FF1D1" w14:textId="57FA2D86" w:rsidR="003C4800" w:rsidRPr="00097193" w:rsidRDefault="003C4800" w:rsidP="003C4800">
      <w:pPr>
        <w:pStyle w:val="Basic"/>
        <w:spacing w:before="60" w:after="60"/>
        <w:ind w:firstLine="0"/>
        <w:rPr>
          <w:rFonts w:ascii="Arial" w:hAnsi="Arial" w:cs="Arial"/>
          <w:b/>
          <w:sz w:val="20"/>
        </w:rPr>
      </w:pPr>
      <w:r w:rsidRPr="00097193">
        <w:rPr>
          <w:rFonts w:ascii="Arial" w:hAnsi="Arial" w:cs="Arial"/>
          <w:b/>
          <w:sz w:val="20"/>
        </w:rPr>
        <w:t xml:space="preserve">стороны сделки: </w:t>
      </w:r>
      <w:r w:rsidR="00097193" w:rsidRPr="00097193">
        <w:rPr>
          <w:rFonts w:ascii="Arial" w:hAnsi="Arial" w:cs="Arial"/>
          <w:sz w:val="20"/>
        </w:rPr>
        <w:t>ПАО «Промсвязьбанк»</w:t>
      </w:r>
      <w:r w:rsidRPr="00097193">
        <w:rPr>
          <w:rFonts w:ascii="Arial" w:hAnsi="Arial" w:cs="Arial"/>
          <w:sz w:val="20"/>
        </w:rPr>
        <w:t xml:space="preserve">, ОАО «ДСК «АВТОБАН», </w:t>
      </w:r>
      <w:r w:rsidR="00097193" w:rsidRPr="00097193">
        <w:rPr>
          <w:rFonts w:ascii="Arial" w:hAnsi="Arial" w:cs="Arial"/>
          <w:sz w:val="20"/>
        </w:rPr>
        <w:t>ООО «Трансстроймеханизация»</w:t>
      </w:r>
      <w:r w:rsidRPr="00097193">
        <w:rPr>
          <w:rFonts w:ascii="Arial" w:hAnsi="Arial" w:cs="Arial"/>
          <w:sz w:val="20"/>
        </w:rPr>
        <w:t>;</w:t>
      </w:r>
    </w:p>
    <w:p w14:paraId="4C2CBF48" w14:textId="77777777" w:rsidR="003C4800" w:rsidRPr="001468C6" w:rsidRDefault="003C4800" w:rsidP="003C4800">
      <w:pPr>
        <w:pStyle w:val="ConsPlusNormal"/>
        <w:spacing w:before="60" w:after="60"/>
        <w:jc w:val="both"/>
      </w:pPr>
      <w:r w:rsidRPr="0012265D">
        <w:rPr>
          <w:b/>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sidRPr="0012265D">
        <w:t>государственная регистрация</w:t>
      </w:r>
      <w:r w:rsidRPr="000C2C63">
        <w:t xml:space="preserve"> и (или) нотариальное</w:t>
      </w:r>
      <w:r w:rsidRPr="001468C6">
        <w:t xml:space="preserve"> удостоверение данной сделки не требуется;</w:t>
      </w:r>
    </w:p>
    <w:p w14:paraId="6BB31D9F" w14:textId="13C24C13" w:rsidR="003C4800" w:rsidRPr="00294BA4" w:rsidRDefault="003C4800" w:rsidP="003C4800">
      <w:pPr>
        <w:pStyle w:val="Basic"/>
        <w:spacing w:before="60" w:after="60"/>
        <w:ind w:firstLine="0"/>
        <w:rPr>
          <w:rFonts w:ascii="Arial" w:hAnsi="Arial" w:cs="Arial"/>
          <w:sz w:val="20"/>
        </w:rPr>
      </w:pPr>
      <w:r w:rsidRPr="003C4800">
        <w:rPr>
          <w:rFonts w:ascii="Arial" w:hAnsi="Arial" w:cs="Arial"/>
          <w:b/>
          <w:sz w:val="20"/>
        </w:rPr>
        <w:t>цена сделки в денежном выражении и в процентах от балансовой стоимости активов поручителя на дату окончания последнего завершенного отчетного периода, предшествующего дате совершения сделки:</w:t>
      </w:r>
      <w:r w:rsidRPr="003C4800">
        <w:rPr>
          <w:rFonts w:ascii="Arial" w:hAnsi="Arial" w:cs="Arial"/>
          <w:sz w:val="20"/>
        </w:rPr>
        <w:t xml:space="preserve"> </w:t>
      </w:r>
      <w:r w:rsidR="00097193">
        <w:rPr>
          <w:rFonts w:ascii="Arial" w:hAnsi="Arial" w:cs="Arial"/>
          <w:sz w:val="20"/>
        </w:rPr>
        <w:t>12</w:t>
      </w:r>
      <w:r w:rsidRPr="003C4800">
        <w:rPr>
          <w:rFonts w:ascii="Arial" w:hAnsi="Arial" w:cs="Arial"/>
          <w:sz w:val="20"/>
        </w:rPr>
        <w:t> </w:t>
      </w:r>
      <w:r w:rsidR="00097193">
        <w:rPr>
          <w:rFonts w:ascii="Arial" w:hAnsi="Arial" w:cs="Arial"/>
          <w:sz w:val="20"/>
        </w:rPr>
        <w:t>893 997 тыс.</w:t>
      </w:r>
      <w:r w:rsidRPr="003C4800">
        <w:rPr>
          <w:rFonts w:ascii="Arial" w:hAnsi="Arial" w:cs="Arial"/>
          <w:sz w:val="20"/>
        </w:rPr>
        <w:t xml:space="preserve"> рублей, что составляет </w:t>
      </w:r>
      <w:r w:rsidR="00097193">
        <w:rPr>
          <w:rFonts w:ascii="Arial" w:hAnsi="Arial" w:cs="Arial"/>
          <w:sz w:val="20"/>
        </w:rPr>
        <w:t>77</w:t>
      </w:r>
      <w:r w:rsidRPr="003C4800">
        <w:rPr>
          <w:rFonts w:ascii="Arial" w:hAnsi="Arial" w:cs="Arial"/>
          <w:sz w:val="20"/>
        </w:rPr>
        <w:t>,</w:t>
      </w:r>
      <w:r w:rsidR="00097193">
        <w:rPr>
          <w:rFonts w:ascii="Arial" w:hAnsi="Arial" w:cs="Arial"/>
          <w:sz w:val="20"/>
        </w:rPr>
        <w:t>2</w:t>
      </w:r>
      <w:r w:rsidRPr="003C4800">
        <w:rPr>
          <w:rFonts w:ascii="Arial" w:hAnsi="Arial" w:cs="Arial"/>
          <w:sz w:val="20"/>
        </w:rPr>
        <w:t>% от балансовой стоимости активов Поручителя по состоянию на 3</w:t>
      </w:r>
      <w:r w:rsidRPr="00294BA4">
        <w:rPr>
          <w:rFonts w:ascii="Arial" w:hAnsi="Arial" w:cs="Arial"/>
          <w:sz w:val="20"/>
        </w:rPr>
        <w:t>0.06.2015 г.;</w:t>
      </w:r>
    </w:p>
    <w:p w14:paraId="51844F40" w14:textId="5266FDE8" w:rsidR="003C4800" w:rsidRPr="00A47704" w:rsidRDefault="003C4800" w:rsidP="003C4800">
      <w:pPr>
        <w:pStyle w:val="Basic"/>
        <w:spacing w:before="60" w:after="60"/>
        <w:ind w:firstLine="0"/>
        <w:rPr>
          <w:rFonts w:ascii="Arial" w:hAnsi="Arial" w:cs="Arial"/>
          <w:sz w:val="20"/>
        </w:rPr>
      </w:pPr>
      <w:r w:rsidRPr="00294BA4">
        <w:rPr>
          <w:rFonts w:ascii="Arial" w:hAnsi="Arial" w:cs="Arial"/>
          <w:b/>
          <w:sz w:val="20"/>
        </w:rPr>
        <w:t>срок исполнения обязательств по сделке, а также сведения об исполнении указанных</w:t>
      </w:r>
      <w:r w:rsidRPr="004136A2">
        <w:rPr>
          <w:rFonts w:ascii="Arial" w:hAnsi="Arial" w:cs="Arial"/>
          <w:b/>
          <w:sz w:val="20"/>
        </w:rPr>
        <w:t xml:space="preserve"> обязательств: </w:t>
      </w:r>
      <w:r w:rsidRPr="00A47704">
        <w:rPr>
          <w:rFonts w:ascii="Arial" w:hAnsi="Arial" w:cs="Arial"/>
          <w:sz w:val="20"/>
        </w:rPr>
        <w:t xml:space="preserve">срок действия </w:t>
      </w:r>
      <w:r w:rsidR="00097193">
        <w:rPr>
          <w:rFonts w:ascii="Arial" w:hAnsi="Arial" w:cs="Arial"/>
          <w:sz w:val="20"/>
        </w:rPr>
        <w:t xml:space="preserve">договора залога </w:t>
      </w:r>
      <w:r>
        <w:rPr>
          <w:rFonts w:ascii="Arial" w:hAnsi="Arial" w:cs="Arial"/>
          <w:sz w:val="20"/>
        </w:rPr>
        <w:t xml:space="preserve">до </w:t>
      </w:r>
      <w:r w:rsidR="00097193">
        <w:rPr>
          <w:rFonts w:ascii="Arial" w:hAnsi="Arial" w:cs="Arial"/>
          <w:sz w:val="20"/>
        </w:rPr>
        <w:t>30</w:t>
      </w:r>
      <w:r>
        <w:rPr>
          <w:rFonts w:ascii="Arial" w:hAnsi="Arial" w:cs="Arial"/>
          <w:sz w:val="20"/>
        </w:rPr>
        <w:t>.0</w:t>
      </w:r>
      <w:r w:rsidR="00097193">
        <w:rPr>
          <w:rFonts w:ascii="Arial" w:hAnsi="Arial" w:cs="Arial"/>
          <w:sz w:val="20"/>
        </w:rPr>
        <w:t>3</w:t>
      </w:r>
      <w:r>
        <w:rPr>
          <w:rFonts w:ascii="Arial" w:hAnsi="Arial" w:cs="Arial"/>
          <w:sz w:val="20"/>
        </w:rPr>
        <w:t>.</w:t>
      </w:r>
      <w:r w:rsidRPr="00A47704">
        <w:rPr>
          <w:rFonts w:ascii="Arial" w:hAnsi="Arial" w:cs="Arial"/>
          <w:sz w:val="20"/>
        </w:rPr>
        <w:t>20</w:t>
      </w:r>
      <w:r w:rsidR="00097193">
        <w:rPr>
          <w:rFonts w:ascii="Arial" w:hAnsi="Arial" w:cs="Arial"/>
          <w:sz w:val="20"/>
        </w:rPr>
        <w:t>18</w:t>
      </w:r>
      <w:r w:rsidRPr="00A47704">
        <w:rPr>
          <w:rFonts w:ascii="Arial" w:hAnsi="Arial" w:cs="Arial"/>
          <w:sz w:val="20"/>
        </w:rPr>
        <w:t xml:space="preserve"> г. </w:t>
      </w:r>
      <w:r>
        <w:rPr>
          <w:rFonts w:ascii="Arial" w:hAnsi="Arial" w:cs="Arial"/>
          <w:sz w:val="20"/>
        </w:rPr>
        <w:t xml:space="preserve">Текущие обязательства. На дату утверждения Проспекта обязательства сторон по сделке, обеспеченные </w:t>
      </w:r>
      <w:r w:rsidR="00097193">
        <w:rPr>
          <w:rFonts w:ascii="Arial" w:hAnsi="Arial" w:cs="Arial"/>
          <w:sz w:val="20"/>
        </w:rPr>
        <w:t>договором залога</w:t>
      </w:r>
      <w:r>
        <w:rPr>
          <w:rFonts w:ascii="Arial" w:hAnsi="Arial" w:cs="Arial"/>
          <w:sz w:val="20"/>
        </w:rPr>
        <w:t xml:space="preserve">, </w:t>
      </w:r>
      <w:r w:rsidRPr="00A47704">
        <w:rPr>
          <w:rFonts w:ascii="Arial" w:hAnsi="Arial" w:cs="Arial"/>
          <w:sz w:val="20"/>
        </w:rPr>
        <w:t>исполняются</w:t>
      </w:r>
      <w:r>
        <w:rPr>
          <w:rFonts w:ascii="Arial" w:hAnsi="Arial" w:cs="Arial"/>
          <w:sz w:val="20"/>
        </w:rPr>
        <w:t xml:space="preserve"> своевременно и в полном объеме;</w:t>
      </w:r>
    </w:p>
    <w:p w14:paraId="5BE13911" w14:textId="77777777" w:rsidR="003C4800" w:rsidRPr="00714517" w:rsidRDefault="003C4800" w:rsidP="003C4800">
      <w:pPr>
        <w:pStyle w:val="ConsPlusNormal"/>
        <w:spacing w:before="60" w:after="60"/>
        <w:jc w:val="both"/>
      </w:pPr>
      <w:r w:rsidRPr="001E1128">
        <w:rPr>
          <w:b/>
        </w:rPr>
        <w:t xml:space="preserve">в случае просрочки в исполнении обязательств со стороны контрагента или поручителя по указанной сделке - причины такой просрочки (если они известны поручителю) и последствия для контрагента или поручителя с указанием штрафных санкций, предусмотренных условиями сделки: </w:t>
      </w:r>
      <w:r w:rsidRPr="00714517">
        <w:t>просрочк</w:t>
      </w:r>
      <w:r>
        <w:t>а отсутствовала;</w:t>
      </w:r>
    </w:p>
    <w:p w14:paraId="6A5733D0" w14:textId="77777777" w:rsidR="003C4800" w:rsidRPr="00543728" w:rsidRDefault="003C4800" w:rsidP="003C4800">
      <w:pPr>
        <w:pStyle w:val="ConsPlusNormal"/>
        <w:spacing w:before="60" w:after="60"/>
        <w:jc w:val="both"/>
        <w:rPr>
          <w:b/>
        </w:rPr>
      </w:pPr>
      <w:r w:rsidRPr="00543728">
        <w:rPr>
          <w:b/>
        </w:rPr>
        <w:t>сведения об одобрении сделки:</w:t>
      </w:r>
    </w:p>
    <w:p w14:paraId="2E6BAF52" w14:textId="5E1C519E" w:rsidR="003C4800" w:rsidRPr="00714517" w:rsidRDefault="003C4800" w:rsidP="003C4800">
      <w:pPr>
        <w:pStyle w:val="ConsPlusNormal"/>
        <w:spacing w:before="60" w:after="60"/>
        <w:ind w:left="567"/>
        <w:jc w:val="both"/>
      </w:pPr>
      <w:r w:rsidRPr="00574976">
        <w:rPr>
          <w:b/>
        </w:rPr>
        <w:t>категория сделки:</w:t>
      </w:r>
      <w:r w:rsidRPr="00714517">
        <w:t xml:space="preserve"> </w:t>
      </w:r>
      <w:r w:rsidR="00097193">
        <w:t xml:space="preserve">крупная </w:t>
      </w:r>
      <w:r w:rsidRPr="00714517">
        <w:t>сделка</w:t>
      </w:r>
      <w:r w:rsidR="00097193">
        <w:t xml:space="preserve"> </w:t>
      </w:r>
      <w:r w:rsidR="00097193" w:rsidRPr="00097193">
        <w:t>(в совокупности с несколькими взаимосвязанными сделками)</w:t>
      </w:r>
      <w:r>
        <w:t>;</w:t>
      </w:r>
    </w:p>
    <w:p w14:paraId="7431A0D2" w14:textId="1BA8777C" w:rsidR="003C4800" w:rsidRPr="00714517" w:rsidRDefault="003C4800" w:rsidP="003C4800">
      <w:pPr>
        <w:pStyle w:val="ConsPlusNormal"/>
        <w:spacing w:before="60" w:after="60"/>
        <w:ind w:left="567"/>
        <w:jc w:val="both"/>
      </w:pPr>
      <w:r w:rsidRPr="00574976">
        <w:rPr>
          <w:b/>
        </w:rPr>
        <w:t>орган управления поручителя, принявший решение об одобрении сделки:</w:t>
      </w:r>
      <w:r w:rsidRPr="00714517">
        <w:t xml:space="preserve"> </w:t>
      </w:r>
      <w:r>
        <w:t xml:space="preserve">сделка одобрена </w:t>
      </w:r>
      <w:r w:rsidR="00BC3E42">
        <w:t>общим собранием акционеров</w:t>
      </w:r>
      <w:r>
        <w:t xml:space="preserve"> Поручителя;</w:t>
      </w:r>
    </w:p>
    <w:p w14:paraId="2EF395CC" w14:textId="711F311D" w:rsidR="003C4800" w:rsidRPr="00714517" w:rsidRDefault="003C4800" w:rsidP="003C4800">
      <w:pPr>
        <w:pStyle w:val="ConsPlusNormal"/>
        <w:spacing w:before="60" w:after="60"/>
        <w:ind w:left="567"/>
        <w:jc w:val="both"/>
      </w:pPr>
      <w:r w:rsidRPr="00AB04E4">
        <w:rPr>
          <w:b/>
        </w:rPr>
        <w:t>дата принятия решения об одобрении сделки:</w:t>
      </w:r>
      <w:r w:rsidRPr="00714517">
        <w:t xml:space="preserve"> </w:t>
      </w:r>
      <w:r w:rsidR="00BC3E42">
        <w:t>30 декабря 2015</w:t>
      </w:r>
      <w:r>
        <w:t xml:space="preserve"> </w:t>
      </w:r>
      <w:r w:rsidRPr="00714517">
        <w:t>г.</w:t>
      </w:r>
      <w:r>
        <w:t>;</w:t>
      </w:r>
    </w:p>
    <w:p w14:paraId="51C6702D" w14:textId="4593FC5D" w:rsidR="003C4800" w:rsidRPr="00714517" w:rsidRDefault="003C4800" w:rsidP="003C4800">
      <w:pPr>
        <w:pStyle w:val="ConsPlusNormal"/>
        <w:spacing w:before="60" w:after="60"/>
        <w:ind w:left="567"/>
        <w:jc w:val="both"/>
      </w:pPr>
      <w:r w:rsidRPr="00AB04E4">
        <w:rPr>
          <w:b/>
        </w:rPr>
        <w:t>дата составления и номер протокола собрания (заседания) уполномоченного органа управления поручителя, на котором принято решение об одобрении сделки:</w:t>
      </w:r>
      <w:r w:rsidRPr="00714517">
        <w:t xml:space="preserve"> Протокол №</w:t>
      </w:r>
      <w:r w:rsidRPr="001B5CF5">
        <w:t xml:space="preserve"> </w:t>
      </w:r>
      <w:r w:rsidR="00BC3E42">
        <w:t>04/ук-2015</w:t>
      </w:r>
      <w:r>
        <w:t xml:space="preserve">ХХХ </w:t>
      </w:r>
      <w:r w:rsidRPr="00714517">
        <w:t xml:space="preserve">от </w:t>
      </w:r>
      <w:r w:rsidR="00BC3E42">
        <w:t>30.12.2015</w:t>
      </w:r>
      <w:r>
        <w:t xml:space="preserve"> </w:t>
      </w:r>
      <w:r w:rsidRPr="00714517">
        <w:t>г</w:t>
      </w:r>
      <w:r>
        <w:t>.;</w:t>
      </w:r>
    </w:p>
    <w:p w14:paraId="44CA499C" w14:textId="77777777" w:rsidR="003C4800" w:rsidRPr="00714517" w:rsidRDefault="003C4800" w:rsidP="003C4800">
      <w:pPr>
        <w:pStyle w:val="ConsPlusNormal"/>
        <w:spacing w:before="60" w:after="60"/>
        <w:jc w:val="both"/>
      </w:pPr>
      <w:r w:rsidRPr="00AB04E4">
        <w:rPr>
          <w:b/>
        </w:rPr>
        <w:t>иные сведения о совершенной сделке, указываемые поручителем по собственному усмотрению:</w:t>
      </w:r>
      <w:r w:rsidRPr="00714517">
        <w:t xml:space="preserve"> отсутствуют</w:t>
      </w:r>
      <w:r>
        <w:t>.</w:t>
      </w:r>
    </w:p>
    <w:p w14:paraId="0E90D8E0" w14:textId="77777777" w:rsidR="003C4800" w:rsidRPr="009479FF" w:rsidRDefault="003C4800" w:rsidP="00ED43D2">
      <w:pPr>
        <w:pStyle w:val="ConsPlusNormal"/>
        <w:spacing w:before="60" w:after="60"/>
        <w:jc w:val="both"/>
      </w:pPr>
    </w:p>
    <w:p w14:paraId="29283103" w14:textId="77777777" w:rsidR="00ED43D2" w:rsidRPr="009479FF" w:rsidRDefault="00ED43D2" w:rsidP="007B0FF1">
      <w:pPr>
        <w:pStyle w:val="4"/>
      </w:pPr>
      <w:bookmarkStart w:id="445" w:name="_Toc456795948"/>
      <w:r w:rsidRPr="009479FF">
        <w:t xml:space="preserve">9.1.6. Сведения о кредитных рейтингах </w:t>
      </w:r>
      <w:r>
        <w:t>поручителя</w:t>
      </w:r>
      <w:bookmarkEnd w:id="445"/>
    </w:p>
    <w:p w14:paraId="05ED0EEB" w14:textId="06B6CAF1" w:rsidR="00ED43D2" w:rsidRDefault="001468C6" w:rsidP="00ED43D2">
      <w:pPr>
        <w:pStyle w:val="ConsPlusNormal"/>
        <w:spacing w:before="60" w:after="60"/>
        <w:jc w:val="both"/>
      </w:pPr>
      <w:r>
        <w:t>У Поручителя отсутствует информация (не известно) о кредитных рейтингах</w:t>
      </w:r>
      <w:r w:rsidR="00ED43D2">
        <w:t>,</w:t>
      </w:r>
      <w:r w:rsidR="00ED43D2" w:rsidRPr="0030777B">
        <w:t xml:space="preserve"> присвоен</w:t>
      </w:r>
      <w:r w:rsidR="00ED43D2">
        <w:t>ных</w:t>
      </w:r>
      <w:r w:rsidR="00ED43D2" w:rsidRPr="0030777B">
        <w:t xml:space="preserve"> </w:t>
      </w:r>
      <w:r>
        <w:t>П</w:t>
      </w:r>
      <w:r w:rsidR="00ED43D2">
        <w:t>оручителю</w:t>
      </w:r>
      <w:r w:rsidR="00ED43D2" w:rsidRPr="0030777B">
        <w:t xml:space="preserve"> и (или) ценным бумагам </w:t>
      </w:r>
      <w:r>
        <w:t>П</w:t>
      </w:r>
      <w:r w:rsidR="00ED43D2">
        <w:t>оручителя</w:t>
      </w:r>
      <w:r w:rsidR="00ED43D2" w:rsidRPr="0030777B">
        <w:t xml:space="preserve"> за пять посл</w:t>
      </w:r>
      <w:r w:rsidR="00ED43D2">
        <w:t>едних завершенных отчетных лет</w:t>
      </w:r>
      <w:r>
        <w:t>, в связи с чем информация в настоящем пункте не представляется.</w:t>
      </w:r>
    </w:p>
    <w:p w14:paraId="51F23D6D" w14:textId="77777777" w:rsidR="00ED43D2" w:rsidRDefault="00ED43D2" w:rsidP="00ED43D2">
      <w:pPr>
        <w:pStyle w:val="ConsPlusNormal"/>
        <w:spacing w:before="60" w:after="60"/>
        <w:jc w:val="both"/>
      </w:pPr>
    </w:p>
    <w:p w14:paraId="552B5EA8" w14:textId="77777777" w:rsidR="00ED43D2" w:rsidRPr="009479FF" w:rsidRDefault="00ED43D2" w:rsidP="002B2D4F">
      <w:pPr>
        <w:pStyle w:val="30"/>
      </w:pPr>
      <w:bookmarkStart w:id="446" w:name="_Toc456795949"/>
      <w:r w:rsidRPr="009479FF">
        <w:t xml:space="preserve">9.2. Сведения о каждой категории (типе) акций </w:t>
      </w:r>
      <w:r>
        <w:t>поручителя</w:t>
      </w:r>
      <w:bookmarkEnd w:id="446"/>
    </w:p>
    <w:tbl>
      <w:tblPr>
        <w:tblStyle w:val="af3"/>
        <w:tblW w:w="0" w:type="auto"/>
        <w:tblInd w:w="108" w:type="dxa"/>
        <w:tblLook w:val="04A0" w:firstRow="1" w:lastRow="0" w:firstColumn="1" w:lastColumn="0" w:noHBand="0" w:noVBand="1"/>
      </w:tblPr>
      <w:tblGrid>
        <w:gridCol w:w="4962"/>
        <w:gridCol w:w="5068"/>
      </w:tblGrid>
      <w:tr w:rsidR="00ED43D2" w:rsidRPr="00301B2D" w14:paraId="132B769F" w14:textId="77777777" w:rsidTr="007B0FF1">
        <w:tc>
          <w:tcPr>
            <w:tcW w:w="4962" w:type="dxa"/>
          </w:tcPr>
          <w:p w14:paraId="7BDB279F" w14:textId="77777777" w:rsidR="00ED43D2" w:rsidRPr="00301B2D" w:rsidRDefault="00ED43D2" w:rsidP="007B0FF1">
            <w:pPr>
              <w:pStyle w:val="ConsPlusNormal"/>
              <w:spacing w:before="60" w:after="60"/>
              <w:jc w:val="both"/>
              <w:rPr>
                <w:b/>
                <w:sz w:val="18"/>
                <w:szCs w:val="18"/>
              </w:rPr>
            </w:pPr>
            <w:r w:rsidRPr="00301B2D">
              <w:rPr>
                <w:b/>
                <w:sz w:val="18"/>
                <w:szCs w:val="18"/>
              </w:rPr>
              <w:t>Категория акций</w:t>
            </w:r>
          </w:p>
        </w:tc>
        <w:tc>
          <w:tcPr>
            <w:tcW w:w="5068" w:type="dxa"/>
          </w:tcPr>
          <w:p w14:paraId="218C01BD" w14:textId="77777777" w:rsidR="00ED43D2" w:rsidRPr="00301B2D" w:rsidRDefault="00ED43D2" w:rsidP="007B0FF1">
            <w:pPr>
              <w:pStyle w:val="ConsPlusNormal"/>
              <w:spacing w:before="60" w:after="60"/>
              <w:jc w:val="both"/>
              <w:rPr>
                <w:sz w:val="18"/>
                <w:szCs w:val="18"/>
              </w:rPr>
            </w:pPr>
            <w:r w:rsidRPr="00301B2D">
              <w:rPr>
                <w:sz w:val="18"/>
                <w:szCs w:val="18"/>
              </w:rPr>
              <w:t xml:space="preserve">Обыкновенные именные </w:t>
            </w:r>
            <w:r>
              <w:rPr>
                <w:sz w:val="18"/>
                <w:szCs w:val="18"/>
              </w:rPr>
              <w:t xml:space="preserve">бездокументарные </w:t>
            </w:r>
            <w:r w:rsidRPr="00301B2D">
              <w:rPr>
                <w:sz w:val="18"/>
                <w:szCs w:val="18"/>
              </w:rPr>
              <w:t>акции</w:t>
            </w:r>
          </w:p>
        </w:tc>
      </w:tr>
      <w:tr w:rsidR="00ED43D2" w:rsidRPr="00301B2D" w14:paraId="4ED3F801" w14:textId="77777777" w:rsidTr="007B0FF1">
        <w:tc>
          <w:tcPr>
            <w:tcW w:w="4962" w:type="dxa"/>
          </w:tcPr>
          <w:p w14:paraId="057265C4" w14:textId="77777777" w:rsidR="00ED43D2" w:rsidRPr="00301B2D" w:rsidRDefault="00ED43D2" w:rsidP="007B0FF1">
            <w:pPr>
              <w:pStyle w:val="ConsPlusNormal"/>
              <w:spacing w:before="60" w:after="60"/>
              <w:jc w:val="both"/>
              <w:rPr>
                <w:b/>
                <w:sz w:val="18"/>
                <w:szCs w:val="18"/>
              </w:rPr>
            </w:pPr>
            <w:r>
              <w:rPr>
                <w:b/>
                <w:sz w:val="18"/>
                <w:szCs w:val="18"/>
              </w:rPr>
              <w:t>Н</w:t>
            </w:r>
            <w:r w:rsidRPr="00301B2D">
              <w:rPr>
                <w:b/>
                <w:sz w:val="18"/>
                <w:szCs w:val="18"/>
              </w:rPr>
              <w:t>оминальная стоимость каждой акции</w:t>
            </w:r>
          </w:p>
        </w:tc>
        <w:tc>
          <w:tcPr>
            <w:tcW w:w="5068" w:type="dxa"/>
          </w:tcPr>
          <w:p w14:paraId="10B6C5EE" w14:textId="77777777" w:rsidR="00ED43D2" w:rsidRPr="00301B2D" w:rsidRDefault="00ED43D2" w:rsidP="007B0FF1">
            <w:pPr>
              <w:pStyle w:val="ConsPlusNormal"/>
              <w:spacing w:before="60" w:after="60"/>
              <w:jc w:val="both"/>
              <w:rPr>
                <w:sz w:val="18"/>
                <w:szCs w:val="18"/>
              </w:rPr>
            </w:pPr>
            <w:r>
              <w:rPr>
                <w:sz w:val="18"/>
                <w:szCs w:val="18"/>
              </w:rPr>
              <w:t>1 рубль</w:t>
            </w:r>
          </w:p>
        </w:tc>
      </w:tr>
      <w:tr w:rsidR="00ED43D2" w:rsidRPr="00301B2D" w14:paraId="31DE4ED3" w14:textId="77777777" w:rsidTr="007B0FF1">
        <w:tc>
          <w:tcPr>
            <w:tcW w:w="4962" w:type="dxa"/>
          </w:tcPr>
          <w:p w14:paraId="34DE0F36" w14:textId="77777777" w:rsidR="00ED43D2" w:rsidRPr="00301B2D" w:rsidRDefault="00ED43D2" w:rsidP="007B0FF1">
            <w:pPr>
              <w:pStyle w:val="ConsPlusNormal"/>
              <w:spacing w:before="60" w:after="60"/>
              <w:jc w:val="both"/>
              <w:rPr>
                <w:b/>
                <w:sz w:val="18"/>
                <w:szCs w:val="18"/>
              </w:rPr>
            </w:pPr>
            <w:r>
              <w:rPr>
                <w:b/>
                <w:sz w:val="18"/>
                <w:szCs w:val="18"/>
              </w:rPr>
              <w:t>К</w:t>
            </w:r>
            <w:r w:rsidRPr="00301B2D">
              <w:rPr>
                <w:b/>
                <w:sz w:val="18"/>
                <w:szCs w:val="18"/>
              </w:rPr>
              <w:t>оличество акций, находящихся в обращении (количество акций, которые размещены и не являются погашенными)</w:t>
            </w:r>
          </w:p>
        </w:tc>
        <w:tc>
          <w:tcPr>
            <w:tcW w:w="5068" w:type="dxa"/>
          </w:tcPr>
          <w:p w14:paraId="45FA6415" w14:textId="77777777" w:rsidR="00ED43D2" w:rsidRPr="00301B2D" w:rsidRDefault="00ED43D2" w:rsidP="007B0FF1">
            <w:pPr>
              <w:pStyle w:val="ConsPlusNormal"/>
              <w:spacing w:before="60" w:after="60"/>
              <w:jc w:val="both"/>
              <w:rPr>
                <w:sz w:val="18"/>
                <w:szCs w:val="18"/>
              </w:rPr>
            </w:pPr>
            <w:r>
              <w:rPr>
                <w:sz w:val="18"/>
                <w:szCs w:val="18"/>
              </w:rPr>
              <w:t>75 000 шт.</w:t>
            </w:r>
          </w:p>
        </w:tc>
      </w:tr>
      <w:tr w:rsidR="00ED43D2" w:rsidRPr="00301B2D" w14:paraId="20273060" w14:textId="77777777" w:rsidTr="007B0FF1">
        <w:tc>
          <w:tcPr>
            <w:tcW w:w="4962" w:type="dxa"/>
          </w:tcPr>
          <w:p w14:paraId="3882BC49" w14:textId="77777777" w:rsidR="00ED43D2" w:rsidRPr="00301B2D" w:rsidRDefault="00ED43D2" w:rsidP="007B0FF1">
            <w:pPr>
              <w:pStyle w:val="ConsPlusNormal"/>
              <w:spacing w:before="60" w:after="60"/>
              <w:jc w:val="both"/>
              <w:rPr>
                <w:b/>
                <w:sz w:val="18"/>
                <w:szCs w:val="18"/>
              </w:rPr>
            </w:pPr>
            <w:r>
              <w:rPr>
                <w:b/>
                <w:sz w:val="18"/>
                <w:szCs w:val="18"/>
              </w:rPr>
              <w:t>К</w:t>
            </w:r>
            <w:r w:rsidRPr="00301B2D">
              <w:rPr>
                <w:b/>
                <w:sz w:val="18"/>
                <w:szCs w:val="18"/>
              </w:rPr>
              <w:t>оличество дополнительных акций, которые могут быть размещены или находятся в процессе размещения (количество акций дополнительного выпуска, государственная регистрация которого осуществлена, но в отношении которого не осуществлена государственная регистрация отчета об итогах дополнительного выпуска или не представлено уведомление об итогах дополнительного выпуска в случае, если в соответствии с Федеральным законом "О рынке ценных бумаг" государственная регистрация отчета об итогах дополнительного выпуска акций не осуществляется);</w:t>
            </w:r>
          </w:p>
        </w:tc>
        <w:tc>
          <w:tcPr>
            <w:tcW w:w="5068" w:type="dxa"/>
          </w:tcPr>
          <w:p w14:paraId="0A7E08E0" w14:textId="77777777" w:rsidR="00ED43D2" w:rsidRPr="00301B2D" w:rsidRDefault="00ED43D2" w:rsidP="007B0FF1">
            <w:pPr>
              <w:pStyle w:val="ConsPlusNormal"/>
              <w:spacing w:before="60" w:after="60"/>
              <w:jc w:val="both"/>
              <w:rPr>
                <w:sz w:val="18"/>
                <w:szCs w:val="18"/>
              </w:rPr>
            </w:pPr>
            <w:r>
              <w:rPr>
                <w:sz w:val="18"/>
                <w:szCs w:val="18"/>
              </w:rPr>
              <w:t>Отсутствуют.</w:t>
            </w:r>
          </w:p>
        </w:tc>
      </w:tr>
      <w:tr w:rsidR="00ED43D2" w:rsidRPr="00301B2D" w14:paraId="5CAC2563" w14:textId="77777777" w:rsidTr="007B0FF1">
        <w:tc>
          <w:tcPr>
            <w:tcW w:w="4962" w:type="dxa"/>
          </w:tcPr>
          <w:p w14:paraId="1A7792CB" w14:textId="77777777" w:rsidR="00ED43D2" w:rsidRPr="00301B2D" w:rsidRDefault="00ED43D2" w:rsidP="007B0FF1">
            <w:pPr>
              <w:pStyle w:val="ConsPlusNormal"/>
              <w:spacing w:before="60" w:after="60"/>
              <w:jc w:val="both"/>
              <w:rPr>
                <w:b/>
                <w:sz w:val="18"/>
                <w:szCs w:val="18"/>
              </w:rPr>
            </w:pPr>
            <w:r>
              <w:rPr>
                <w:b/>
                <w:sz w:val="18"/>
                <w:szCs w:val="18"/>
              </w:rPr>
              <w:t>К</w:t>
            </w:r>
            <w:r w:rsidRPr="00301B2D">
              <w:rPr>
                <w:b/>
                <w:sz w:val="18"/>
                <w:szCs w:val="18"/>
              </w:rPr>
              <w:t>оличество объявленных акций</w:t>
            </w:r>
          </w:p>
        </w:tc>
        <w:tc>
          <w:tcPr>
            <w:tcW w:w="5068" w:type="dxa"/>
          </w:tcPr>
          <w:p w14:paraId="784726E5" w14:textId="77777777" w:rsidR="00ED43D2" w:rsidRPr="00301B2D" w:rsidRDefault="00ED43D2" w:rsidP="007B0FF1">
            <w:pPr>
              <w:pStyle w:val="ConsPlusNormal"/>
              <w:spacing w:before="60" w:after="60"/>
              <w:jc w:val="both"/>
              <w:rPr>
                <w:sz w:val="18"/>
                <w:szCs w:val="18"/>
              </w:rPr>
            </w:pPr>
            <w:r>
              <w:rPr>
                <w:sz w:val="18"/>
                <w:szCs w:val="18"/>
              </w:rPr>
              <w:t>3 000 000 000 шт.</w:t>
            </w:r>
          </w:p>
        </w:tc>
      </w:tr>
      <w:tr w:rsidR="00ED43D2" w:rsidRPr="00301B2D" w14:paraId="306F3AB0" w14:textId="77777777" w:rsidTr="007B0FF1">
        <w:tc>
          <w:tcPr>
            <w:tcW w:w="4962" w:type="dxa"/>
          </w:tcPr>
          <w:p w14:paraId="53232D17" w14:textId="77777777" w:rsidR="00ED43D2" w:rsidRDefault="00ED43D2" w:rsidP="007B0FF1">
            <w:pPr>
              <w:pStyle w:val="ConsPlusNormal"/>
              <w:spacing w:before="60" w:after="60"/>
              <w:jc w:val="both"/>
              <w:rPr>
                <w:b/>
                <w:sz w:val="18"/>
                <w:szCs w:val="18"/>
              </w:rPr>
            </w:pPr>
            <w:r>
              <w:rPr>
                <w:b/>
                <w:sz w:val="18"/>
                <w:szCs w:val="18"/>
              </w:rPr>
              <w:t>К</w:t>
            </w:r>
            <w:r w:rsidRPr="00301B2D">
              <w:rPr>
                <w:b/>
                <w:sz w:val="18"/>
                <w:szCs w:val="18"/>
              </w:rPr>
              <w:t xml:space="preserve">оличество акций, поступивших в распоряжение (находящихся на балансе) </w:t>
            </w:r>
            <w:r>
              <w:rPr>
                <w:b/>
                <w:sz w:val="18"/>
                <w:szCs w:val="18"/>
              </w:rPr>
              <w:t>поручителя</w:t>
            </w:r>
          </w:p>
        </w:tc>
        <w:tc>
          <w:tcPr>
            <w:tcW w:w="5068" w:type="dxa"/>
          </w:tcPr>
          <w:p w14:paraId="0785BB4D" w14:textId="77777777" w:rsidR="00ED43D2" w:rsidRPr="00301B2D" w:rsidRDefault="00ED43D2" w:rsidP="007B0FF1">
            <w:pPr>
              <w:pStyle w:val="ConsPlusNormal"/>
              <w:spacing w:before="60" w:after="60"/>
              <w:jc w:val="both"/>
              <w:rPr>
                <w:sz w:val="18"/>
                <w:szCs w:val="18"/>
              </w:rPr>
            </w:pPr>
            <w:r w:rsidRPr="00301B2D">
              <w:rPr>
                <w:sz w:val="18"/>
                <w:szCs w:val="18"/>
              </w:rPr>
              <w:t>Отсутствуют</w:t>
            </w:r>
            <w:r>
              <w:rPr>
                <w:sz w:val="18"/>
                <w:szCs w:val="18"/>
              </w:rPr>
              <w:t>.</w:t>
            </w:r>
          </w:p>
        </w:tc>
      </w:tr>
      <w:tr w:rsidR="00ED43D2" w:rsidRPr="00301B2D" w14:paraId="1C7F7860" w14:textId="77777777" w:rsidTr="007B0FF1">
        <w:tc>
          <w:tcPr>
            <w:tcW w:w="4962" w:type="dxa"/>
          </w:tcPr>
          <w:p w14:paraId="362B30E1" w14:textId="77777777" w:rsidR="00ED43D2" w:rsidRDefault="00ED43D2" w:rsidP="007B0FF1">
            <w:pPr>
              <w:pStyle w:val="ConsPlusNormal"/>
              <w:spacing w:before="60" w:after="60"/>
              <w:jc w:val="both"/>
              <w:rPr>
                <w:b/>
                <w:sz w:val="18"/>
                <w:szCs w:val="18"/>
              </w:rPr>
            </w:pPr>
            <w:r>
              <w:rPr>
                <w:b/>
                <w:sz w:val="18"/>
                <w:szCs w:val="18"/>
              </w:rPr>
              <w:t>К</w:t>
            </w:r>
            <w:r w:rsidRPr="00301B2D">
              <w:rPr>
                <w:b/>
                <w:sz w:val="18"/>
                <w:szCs w:val="18"/>
              </w:rPr>
              <w:t xml:space="preserve">оличество дополнительных акций, которые могут быть размещены в результате конвертации размещенных ценных бумаг, конвертируемых в акции, или в результате исполнения обязательств по опционам </w:t>
            </w:r>
            <w:r>
              <w:rPr>
                <w:b/>
                <w:sz w:val="18"/>
                <w:szCs w:val="18"/>
              </w:rPr>
              <w:t>поручителя</w:t>
            </w:r>
          </w:p>
        </w:tc>
        <w:tc>
          <w:tcPr>
            <w:tcW w:w="5068" w:type="dxa"/>
          </w:tcPr>
          <w:p w14:paraId="31FEF165" w14:textId="77777777" w:rsidR="00ED43D2" w:rsidRPr="00301B2D" w:rsidRDefault="00ED43D2" w:rsidP="007B0FF1">
            <w:pPr>
              <w:pStyle w:val="ConsPlusNormal"/>
              <w:spacing w:before="60" w:after="60"/>
              <w:jc w:val="both"/>
              <w:rPr>
                <w:sz w:val="18"/>
                <w:szCs w:val="18"/>
              </w:rPr>
            </w:pPr>
            <w:r>
              <w:rPr>
                <w:sz w:val="18"/>
                <w:szCs w:val="18"/>
              </w:rPr>
              <w:t>Поручитель не размещал ценные бумаги, конвертируемые в обыкновенные именные акции, а также не размещал опционы.</w:t>
            </w:r>
          </w:p>
        </w:tc>
      </w:tr>
      <w:tr w:rsidR="00ED43D2" w:rsidRPr="00301B2D" w14:paraId="4FF16CD2" w14:textId="77777777" w:rsidTr="007B0FF1">
        <w:tc>
          <w:tcPr>
            <w:tcW w:w="4962" w:type="dxa"/>
          </w:tcPr>
          <w:p w14:paraId="6139B5B1" w14:textId="77777777" w:rsidR="00ED43D2" w:rsidRDefault="00ED43D2" w:rsidP="007B0FF1">
            <w:pPr>
              <w:pStyle w:val="ConsPlusNormal"/>
              <w:spacing w:before="60" w:after="60"/>
              <w:jc w:val="both"/>
              <w:rPr>
                <w:b/>
                <w:sz w:val="18"/>
                <w:szCs w:val="18"/>
              </w:rPr>
            </w:pPr>
            <w:r>
              <w:rPr>
                <w:b/>
                <w:sz w:val="18"/>
                <w:szCs w:val="18"/>
              </w:rPr>
              <w:t>Г</w:t>
            </w:r>
            <w:r w:rsidRPr="00301B2D">
              <w:rPr>
                <w:b/>
                <w:sz w:val="18"/>
                <w:szCs w:val="18"/>
              </w:rPr>
              <w:t xml:space="preserve">осударственный регистрационный номер выпуска акций </w:t>
            </w:r>
            <w:r>
              <w:rPr>
                <w:b/>
                <w:sz w:val="18"/>
                <w:szCs w:val="18"/>
              </w:rPr>
              <w:t>поручителя</w:t>
            </w:r>
            <w:r w:rsidRPr="00301B2D">
              <w:rPr>
                <w:b/>
                <w:sz w:val="18"/>
                <w:szCs w:val="18"/>
              </w:rPr>
              <w:t xml:space="preserve"> и дата е</w:t>
            </w:r>
            <w:r>
              <w:rPr>
                <w:b/>
                <w:sz w:val="18"/>
                <w:szCs w:val="18"/>
              </w:rPr>
              <w:t>го государственной регистрации</w:t>
            </w:r>
          </w:p>
        </w:tc>
        <w:tc>
          <w:tcPr>
            <w:tcW w:w="5068" w:type="dxa"/>
          </w:tcPr>
          <w:p w14:paraId="7DFC37B1" w14:textId="77777777" w:rsidR="00ED43D2" w:rsidRPr="00301B2D" w:rsidRDefault="00ED43D2" w:rsidP="007B0FF1">
            <w:pPr>
              <w:pStyle w:val="ConsPlusNormal"/>
              <w:spacing w:before="60" w:after="60"/>
              <w:jc w:val="both"/>
              <w:rPr>
                <w:sz w:val="18"/>
                <w:szCs w:val="18"/>
              </w:rPr>
            </w:pPr>
            <w:r w:rsidRPr="00795144">
              <w:rPr>
                <w:sz w:val="18"/>
                <w:szCs w:val="18"/>
              </w:rPr>
              <w:t>1-01-04289-А</w:t>
            </w:r>
            <w:r>
              <w:rPr>
                <w:sz w:val="18"/>
                <w:szCs w:val="18"/>
              </w:rPr>
              <w:t>, 24</w:t>
            </w:r>
            <w:r w:rsidRPr="00733B90">
              <w:rPr>
                <w:sz w:val="18"/>
                <w:szCs w:val="18"/>
              </w:rPr>
              <w:t>.</w:t>
            </w:r>
            <w:r>
              <w:rPr>
                <w:sz w:val="18"/>
                <w:szCs w:val="18"/>
              </w:rPr>
              <w:t>12</w:t>
            </w:r>
            <w:r w:rsidRPr="00733B90">
              <w:rPr>
                <w:sz w:val="18"/>
                <w:szCs w:val="18"/>
              </w:rPr>
              <w:t>.</w:t>
            </w:r>
            <w:r>
              <w:rPr>
                <w:sz w:val="18"/>
                <w:szCs w:val="18"/>
              </w:rPr>
              <w:t>1999 г.</w:t>
            </w:r>
          </w:p>
        </w:tc>
      </w:tr>
      <w:tr w:rsidR="00ED43D2" w:rsidRPr="00301B2D" w14:paraId="3C647D32" w14:textId="77777777" w:rsidTr="007B0FF1">
        <w:tc>
          <w:tcPr>
            <w:tcW w:w="4962" w:type="dxa"/>
          </w:tcPr>
          <w:p w14:paraId="7BE8A74D" w14:textId="77777777" w:rsidR="00ED43D2" w:rsidRDefault="00ED43D2" w:rsidP="007B0FF1">
            <w:pPr>
              <w:pStyle w:val="ConsPlusNormal"/>
              <w:spacing w:before="60" w:after="60"/>
              <w:jc w:val="both"/>
              <w:rPr>
                <w:b/>
                <w:sz w:val="18"/>
                <w:szCs w:val="18"/>
              </w:rPr>
            </w:pPr>
            <w:r>
              <w:rPr>
                <w:b/>
                <w:sz w:val="18"/>
                <w:szCs w:val="18"/>
              </w:rPr>
              <w:t>Г</w:t>
            </w:r>
            <w:r w:rsidRPr="00301B2D">
              <w:rPr>
                <w:b/>
                <w:sz w:val="18"/>
                <w:szCs w:val="18"/>
              </w:rPr>
              <w:t xml:space="preserve">осударственный регистрационный номер и дата государственной регистрации </w:t>
            </w:r>
            <w:r>
              <w:rPr>
                <w:b/>
                <w:sz w:val="18"/>
                <w:szCs w:val="18"/>
              </w:rPr>
              <w:t xml:space="preserve">дополнительного выпуска </w:t>
            </w:r>
            <w:r w:rsidRPr="00301B2D">
              <w:rPr>
                <w:b/>
                <w:sz w:val="18"/>
                <w:szCs w:val="18"/>
              </w:rPr>
              <w:t xml:space="preserve">акций </w:t>
            </w:r>
            <w:r>
              <w:rPr>
                <w:b/>
                <w:sz w:val="18"/>
                <w:szCs w:val="18"/>
              </w:rPr>
              <w:t>поручителя</w:t>
            </w:r>
            <w:r w:rsidRPr="00301B2D">
              <w:rPr>
                <w:b/>
                <w:sz w:val="18"/>
                <w:szCs w:val="18"/>
              </w:rPr>
              <w:t>, в отношении котор</w:t>
            </w:r>
            <w:r>
              <w:rPr>
                <w:b/>
                <w:sz w:val="18"/>
                <w:szCs w:val="18"/>
              </w:rPr>
              <w:t>ого</w:t>
            </w:r>
            <w:r w:rsidRPr="00301B2D">
              <w:rPr>
                <w:b/>
                <w:sz w:val="18"/>
                <w:szCs w:val="18"/>
              </w:rPr>
              <w:t xml:space="preserve"> регистрирующим органом не принято решение об аннулировании </w:t>
            </w:r>
            <w:r>
              <w:rPr>
                <w:b/>
                <w:sz w:val="18"/>
                <w:szCs w:val="18"/>
              </w:rPr>
              <w:t>его индивидуального номера (кода)</w:t>
            </w:r>
          </w:p>
        </w:tc>
        <w:tc>
          <w:tcPr>
            <w:tcW w:w="5068" w:type="dxa"/>
          </w:tcPr>
          <w:p w14:paraId="27672E35" w14:textId="77777777" w:rsidR="00ED43D2" w:rsidRPr="00301B2D" w:rsidRDefault="00ED43D2" w:rsidP="007B0FF1">
            <w:pPr>
              <w:pStyle w:val="ConsPlusNormal"/>
              <w:spacing w:before="60" w:after="60"/>
              <w:jc w:val="both"/>
              <w:rPr>
                <w:sz w:val="18"/>
                <w:szCs w:val="18"/>
              </w:rPr>
            </w:pPr>
            <w:r>
              <w:rPr>
                <w:sz w:val="18"/>
                <w:szCs w:val="18"/>
              </w:rPr>
              <w:t>Указанные дополнительные выпуски обыкновенных именных акций отсутствуют.</w:t>
            </w:r>
          </w:p>
        </w:tc>
      </w:tr>
      <w:tr w:rsidR="00ED43D2" w:rsidRPr="00301B2D" w14:paraId="32D57253" w14:textId="77777777" w:rsidTr="007B0FF1">
        <w:tc>
          <w:tcPr>
            <w:tcW w:w="4962" w:type="dxa"/>
          </w:tcPr>
          <w:p w14:paraId="7623CE1D" w14:textId="77777777" w:rsidR="00ED43D2" w:rsidRDefault="00ED43D2" w:rsidP="007B0FF1">
            <w:pPr>
              <w:pStyle w:val="ConsPlusNormal"/>
              <w:spacing w:before="60" w:after="60"/>
              <w:jc w:val="both"/>
              <w:rPr>
                <w:b/>
                <w:sz w:val="18"/>
                <w:szCs w:val="18"/>
              </w:rPr>
            </w:pPr>
            <w:r>
              <w:rPr>
                <w:b/>
                <w:sz w:val="18"/>
                <w:szCs w:val="18"/>
              </w:rPr>
              <w:t>П</w:t>
            </w:r>
            <w:r w:rsidRPr="00301B2D">
              <w:rPr>
                <w:b/>
                <w:sz w:val="18"/>
                <w:szCs w:val="18"/>
              </w:rPr>
              <w:t>рава, предоставляемые акциями их владельцам</w:t>
            </w:r>
          </w:p>
        </w:tc>
        <w:tc>
          <w:tcPr>
            <w:tcW w:w="5068" w:type="dxa"/>
          </w:tcPr>
          <w:p w14:paraId="56A71E67" w14:textId="77777777" w:rsidR="00ED43D2" w:rsidRPr="00564D46" w:rsidRDefault="00ED43D2" w:rsidP="007B0FF1">
            <w:pPr>
              <w:pStyle w:val="ConsPlusNormal"/>
              <w:spacing w:before="60" w:after="60"/>
              <w:jc w:val="both"/>
              <w:rPr>
                <w:sz w:val="18"/>
                <w:szCs w:val="18"/>
              </w:rPr>
            </w:pPr>
            <w:r w:rsidRPr="00564D46">
              <w:rPr>
                <w:sz w:val="18"/>
                <w:szCs w:val="18"/>
              </w:rPr>
              <w:t xml:space="preserve">Акционеры - владельцы обыкновенных акций Общества в соответствии с Федеральным законом «Об акционерных обществах» и </w:t>
            </w:r>
            <w:r>
              <w:rPr>
                <w:sz w:val="18"/>
                <w:szCs w:val="18"/>
              </w:rPr>
              <w:t>у</w:t>
            </w:r>
            <w:r w:rsidRPr="00564D46">
              <w:rPr>
                <w:sz w:val="18"/>
                <w:szCs w:val="18"/>
              </w:rPr>
              <w:t xml:space="preserve">ставом </w:t>
            </w:r>
            <w:r>
              <w:rPr>
                <w:sz w:val="18"/>
                <w:szCs w:val="18"/>
              </w:rPr>
              <w:t xml:space="preserve">Общества </w:t>
            </w:r>
            <w:r w:rsidRPr="00564D46">
              <w:rPr>
                <w:sz w:val="18"/>
                <w:szCs w:val="18"/>
              </w:rPr>
              <w:t>участвуют в общем собрании акционеров с правом голоса по всем вопросам его компетенции, а также имеют право на получение д</w:t>
            </w:r>
            <w:r>
              <w:rPr>
                <w:sz w:val="18"/>
                <w:szCs w:val="18"/>
              </w:rPr>
              <w:t>ивиден</w:t>
            </w:r>
            <w:r w:rsidRPr="00564D46">
              <w:rPr>
                <w:sz w:val="18"/>
                <w:szCs w:val="18"/>
              </w:rPr>
              <w:t>дов, а в случае ликвидации Общества - право на получение части его имущества.</w:t>
            </w:r>
          </w:p>
          <w:p w14:paraId="64463699" w14:textId="77777777" w:rsidR="00ED43D2" w:rsidRPr="00564D46" w:rsidRDefault="00ED43D2" w:rsidP="007B0FF1">
            <w:pPr>
              <w:pStyle w:val="ConsPlusNormal"/>
              <w:spacing w:before="60" w:after="60"/>
              <w:jc w:val="both"/>
              <w:rPr>
                <w:sz w:val="18"/>
                <w:szCs w:val="18"/>
              </w:rPr>
            </w:pPr>
            <w:r w:rsidRPr="00564D46">
              <w:rPr>
                <w:sz w:val="18"/>
                <w:szCs w:val="18"/>
              </w:rPr>
              <w:t>Акционеры - владельцы обыкновенных акций Общества также имеют следующие права:</w:t>
            </w:r>
          </w:p>
          <w:p w14:paraId="74A97BF9" w14:textId="77777777" w:rsidR="00ED43D2" w:rsidRPr="00564D46" w:rsidRDefault="00ED43D2" w:rsidP="00F93E82">
            <w:pPr>
              <w:pStyle w:val="ConsPlusNormal"/>
              <w:numPr>
                <w:ilvl w:val="0"/>
                <w:numId w:val="58"/>
              </w:numPr>
              <w:spacing w:before="60" w:after="60"/>
              <w:ind w:left="317" w:hanging="317"/>
              <w:jc w:val="both"/>
              <w:rPr>
                <w:sz w:val="18"/>
                <w:szCs w:val="18"/>
              </w:rPr>
            </w:pPr>
            <w:r w:rsidRPr="00564D46">
              <w:rPr>
                <w:sz w:val="18"/>
                <w:szCs w:val="18"/>
              </w:rPr>
              <w:t xml:space="preserve">право на получение информации о деятельности Общества, право знакомиться с бухгалтерскими и иными документами в установленном </w:t>
            </w:r>
            <w:r>
              <w:rPr>
                <w:sz w:val="18"/>
                <w:szCs w:val="18"/>
              </w:rPr>
              <w:t>у</w:t>
            </w:r>
            <w:r w:rsidRPr="00564D46">
              <w:rPr>
                <w:sz w:val="18"/>
                <w:szCs w:val="18"/>
              </w:rPr>
              <w:t>ставом порядке;</w:t>
            </w:r>
          </w:p>
          <w:p w14:paraId="2505EAFB" w14:textId="77777777" w:rsidR="00ED43D2" w:rsidRPr="00564D46" w:rsidRDefault="00ED43D2" w:rsidP="00F93E82">
            <w:pPr>
              <w:pStyle w:val="ConsPlusNormal"/>
              <w:numPr>
                <w:ilvl w:val="0"/>
                <w:numId w:val="58"/>
              </w:numPr>
              <w:spacing w:before="60" w:after="60"/>
              <w:ind w:left="317" w:hanging="317"/>
              <w:jc w:val="both"/>
              <w:rPr>
                <w:sz w:val="18"/>
                <w:szCs w:val="18"/>
              </w:rPr>
            </w:pPr>
            <w:r w:rsidRPr="00564D46">
              <w:rPr>
                <w:sz w:val="18"/>
                <w:szCs w:val="18"/>
              </w:rPr>
              <w:t xml:space="preserve">право требовать выкупа Обществом всех или части принадлежащих ему акций в случаях, предусмотренных </w:t>
            </w:r>
            <w:r>
              <w:rPr>
                <w:sz w:val="18"/>
                <w:szCs w:val="18"/>
              </w:rPr>
              <w:t>у</w:t>
            </w:r>
            <w:r w:rsidRPr="00564D46">
              <w:rPr>
                <w:sz w:val="18"/>
                <w:szCs w:val="18"/>
              </w:rPr>
              <w:t>ставом, Федеральным законом «Об акционерных обществах», и в других предусмотренных законодательством случаях;</w:t>
            </w:r>
          </w:p>
          <w:p w14:paraId="6F146BD5" w14:textId="77777777" w:rsidR="00ED43D2" w:rsidRPr="00564D46" w:rsidRDefault="00ED43D2" w:rsidP="00F93E82">
            <w:pPr>
              <w:pStyle w:val="ConsPlusNormal"/>
              <w:numPr>
                <w:ilvl w:val="0"/>
                <w:numId w:val="58"/>
              </w:numPr>
              <w:spacing w:before="60" w:after="60"/>
              <w:ind w:left="317" w:hanging="317"/>
              <w:jc w:val="both"/>
              <w:rPr>
                <w:sz w:val="18"/>
                <w:szCs w:val="18"/>
              </w:rPr>
            </w:pPr>
            <w:r w:rsidRPr="00564D46">
              <w:rPr>
                <w:sz w:val="18"/>
                <w:szCs w:val="18"/>
              </w:rPr>
              <w:t>право требовать и получать копии (выписки) протоколов и решений Общего собрания акционеров, а также копии решений других органов управления Общества;</w:t>
            </w:r>
          </w:p>
          <w:p w14:paraId="7D79C39C" w14:textId="77777777" w:rsidR="00ED43D2" w:rsidRPr="00564D46" w:rsidRDefault="00ED43D2" w:rsidP="00F93E82">
            <w:pPr>
              <w:pStyle w:val="ConsPlusNormal"/>
              <w:numPr>
                <w:ilvl w:val="0"/>
                <w:numId w:val="58"/>
              </w:numPr>
              <w:spacing w:before="60" w:after="60"/>
              <w:ind w:left="317" w:hanging="317"/>
              <w:jc w:val="both"/>
              <w:rPr>
                <w:sz w:val="18"/>
                <w:szCs w:val="18"/>
              </w:rPr>
            </w:pPr>
            <w:r w:rsidRPr="00564D46">
              <w:rPr>
                <w:sz w:val="18"/>
                <w:szCs w:val="18"/>
              </w:rPr>
              <w:t>право требовать исключения другого акционера из Общества в судебном порядке с выплатой ему действительной стоимости его доли участия, если такой акционер своими действиями (бездействием) причинил существенный вред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Уставом Общества.</w:t>
            </w:r>
          </w:p>
          <w:p w14:paraId="435233FA" w14:textId="77777777" w:rsidR="00ED43D2" w:rsidRPr="00564D46" w:rsidRDefault="00ED43D2" w:rsidP="007B0FF1">
            <w:pPr>
              <w:pStyle w:val="ConsPlusNormal"/>
              <w:spacing w:before="60" w:after="60"/>
              <w:jc w:val="both"/>
              <w:rPr>
                <w:sz w:val="18"/>
                <w:szCs w:val="18"/>
              </w:rPr>
            </w:pPr>
            <w:r w:rsidRPr="00564D46">
              <w:rPr>
                <w:sz w:val="18"/>
                <w:szCs w:val="18"/>
              </w:rPr>
              <w:t xml:space="preserve">Акционеры - владельцы обыкновенных акций Общества имеют также иные права, предоставленные акционерам </w:t>
            </w:r>
            <w:r>
              <w:rPr>
                <w:sz w:val="18"/>
                <w:szCs w:val="18"/>
              </w:rPr>
              <w:t>у</w:t>
            </w:r>
            <w:r w:rsidRPr="00564D46">
              <w:rPr>
                <w:sz w:val="18"/>
                <w:szCs w:val="18"/>
              </w:rPr>
              <w:t>ставом и действующим законодательством Российской Федерации.</w:t>
            </w:r>
          </w:p>
          <w:p w14:paraId="43A0E4D9" w14:textId="77777777" w:rsidR="00ED43D2" w:rsidRPr="00564D46" w:rsidRDefault="00ED43D2" w:rsidP="007B0FF1">
            <w:pPr>
              <w:pStyle w:val="ConsPlusNormal"/>
              <w:spacing w:before="60" w:after="60"/>
              <w:jc w:val="both"/>
              <w:rPr>
                <w:sz w:val="18"/>
                <w:szCs w:val="18"/>
              </w:rPr>
            </w:pPr>
            <w:r w:rsidRPr="00564D46">
              <w:rPr>
                <w:sz w:val="18"/>
                <w:szCs w:val="18"/>
              </w:rPr>
              <w:t>Каждая обыкновенная акция Общества предоставляет акционеру - ее владельцу одинаковый объем прав.</w:t>
            </w:r>
          </w:p>
          <w:p w14:paraId="0E78294F" w14:textId="77777777" w:rsidR="00ED43D2" w:rsidRPr="00E829DB" w:rsidRDefault="00ED43D2" w:rsidP="007B0FF1">
            <w:pPr>
              <w:pStyle w:val="ConsPlusNormal"/>
              <w:spacing w:before="60" w:after="60"/>
              <w:jc w:val="both"/>
              <w:rPr>
                <w:sz w:val="18"/>
                <w:szCs w:val="18"/>
              </w:rPr>
            </w:pPr>
            <w:r w:rsidRPr="00564D46">
              <w:rPr>
                <w:sz w:val="18"/>
                <w:szCs w:val="18"/>
              </w:rPr>
              <w:t xml:space="preserve">Акция не предоставляет права голоса до момента ее полной оплаты, за исключением случаев, предусмотренных </w:t>
            </w:r>
            <w:r>
              <w:rPr>
                <w:sz w:val="18"/>
                <w:szCs w:val="18"/>
              </w:rPr>
              <w:t>у</w:t>
            </w:r>
            <w:r w:rsidRPr="00564D46">
              <w:rPr>
                <w:sz w:val="18"/>
                <w:szCs w:val="18"/>
              </w:rPr>
              <w:t>ставом и законодательством Российской Федерации</w:t>
            </w:r>
            <w:r>
              <w:rPr>
                <w:sz w:val="18"/>
                <w:szCs w:val="18"/>
              </w:rPr>
              <w:t>.</w:t>
            </w:r>
          </w:p>
        </w:tc>
      </w:tr>
      <w:tr w:rsidR="00ED43D2" w:rsidRPr="00301B2D" w14:paraId="5BCFB7FE" w14:textId="77777777" w:rsidTr="007B0FF1">
        <w:tc>
          <w:tcPr>
            <w:tcW w:w="4962" w:type="dxa"/>
          </w:tcPr>
          <w:p w14:paraId="418F9D97" w14:textId="77777777" w:rsidR="00ED43D2" w:rsidRPr="00301B2D" w:rsidRDefault="00ED43D2" w:rsidP="007B0FF1">
            <w:pPr>
              <w:spacing w:before="60" w:after="60"/>
              <w:rPr>
                <w:b/>
                <w:sz w:val="18"/>
                <w:szCs w:val="18"/>
              </w:rPr>
            </w:pPr>
            <w:r>
              <w:rPr>
                <w:rFonts w:cs="Arial"/>
                <w:b/>
                <w:sz w:val="18"/>
                <w:szCs w:val="18"/>
              </w:rPr>
              <w:t>И</w:t>
            </w:r>
            <w:r w:rsidRPr="00301B2D">
              <w:rPr>
                <w:rFonts w:cs="Arial"/>
                <w:b/>
                <w:sz w:val="18"/>
                <w:szCs w:val="18"/>
              </w:rPr>
              <w:t xml:space="preserve">ные сведения об акциях, указываемые </w:t>
            </w:r>
            <w:r>
              <w:rPr>
                <w:rFonts w:cs="Arial"/>
                <w:b/>
                <w:sz w:val="18"/>
                <w:szCs w:val="18"/>
              </w:rPr>
              <w:t>поручителем по собственному усмотрению</w:t>
            </w:r>
          </w:p>
        </w:tc>
        <w:tc>
          <w:tcPr>
            <w:tcW w:w="5068" w:type="dxa"/>
          </w:tcPr>
          <w:p w14:paraId="3D9D6F9D" w14:textId="77777777" w:rsidR="00ED43D2" w:rsidRPr="00301B2D" w:rsidRDefault="00ED43D2" w:rsidP="007B0FF1">
            <w:pPr>
              <w:pStyle w:val="ConsPlusNormal"/>
              <w:spacing w:before="60" w:after="60"/>
              <w:jc w:val="both"/>
              <w:rPr>
                <w:sz w:val="18"/>
                <w:szCs w:val="18"/>
              </w:rPr>
            </w:pPr>
            <w:r>
              <w:rPr>
                <w:sz w:val="18"/>
                <w:szCs w:val="18"/>
              </w:rPr>
              <w:t>Отсутствуют.</w:t>
            </w:r>
          </w:p>
        </w:tc>
      </w:tr>
    </w:tbl>
    <w:p w14:paraId="4AD282EF" w14:textId="77777777" w:rsidR="00ED43D2" w:rsidRDefault="00ED43D2" w:rsidP="00ED43D2">
      <w:pPr>
        <w:pStyle w:val="ConsPlusNormal"/>
        <w:spacing w:before="60" w:after="60"/>
        <w:jc w:val="both"/>
      </w:pPr>
    </w:p>
    <w:tbl>
      <w:tblPr>
        <w:tblStyle w:val="af3"/>
        <w:tblW w:w="0" w:type="auto"/>
        <w:tblInd w:w="108" w:type="dxa"/>
        <w:tblLook w:val="04A0" w:firstRow="1" w:lastRow="0" w:firstColumn="1" w:lastColumn="0" w:noHBand="0" w:noVBand="1"/>
      </w:tblPr>
      <w:tblGrid>
        <w:gridCol w:w="4962"/>
        <w:gridCol w:w="5068"/>
      </w:tblGrid>
      <w:tr w:rsidR="00ED43D2" w:rsidRPr="00301B2D" w14:paraId="7ED38DDD" w14:textId="77777777" w:rsidTr="007B0FF1">
        <w:tc>
          <w:tcPr>
            <w:tcW w:w="4962" w:type="dxa"/>
          </w:tcPr>
          <w:p w14:paraId="08F5E7BD" w14:textId="77777777" w:rsidR="00ED43D2" w:rsidRPr="00301B2D" w:rsidRDefault="00ED43D2" w:rsidP="007B0FF1">
            <w:pPr>
              <w:pStyle w:val="ConsPlusNormal"/>
              <w:spacing w:before="60" w:after="60"/>
              <w:jc w:val="both"/>
              <w:rPr>
                <w:b/>
                <w:sz w:val="18"/>
                <w:szCs w:val="18"/>
              </w:rPr>
            </w:pPr>
            <w:r w:rsidRPr="00301B2D">
              <w:rPr>
                <w:b/>
                <w:sz w:val="18"/>
                <w:szCs w:val="18"/>
              </w:rPr>
              <w:t>Категория акций</w:t>
            </w:r>
          </w:p>
        </w:tc>
        <w:tc>
          <w:tcPr>
            <w:tcW w:w="5068" w:type="dxa"/>
          </w:tcPr>
          <w:p w14:paraId="5CC7FA20" w14:textId="77777777" w:rsidR="00ED43D2" w:rsidRPr="00301B2D" w:rsidRDefault="00ED43D2" w:rsidP="007B0FF1">
            <w:pPr>
              <w:pStyle w:val="ConsPlusNormal"/>
              <w:spacing w:before="60" w:after="60"/>
              <w:jc w:val="both"/>
              <w:rPr>
                <w:sz w:val="18"/>
                <w:szCs w:val="18"/>
              </w:rPr>
            </w:pPr>
            <w:r>
              <w:rPr>
                <w:sz w:val="18"/>
                <w:szCs w:val="18"/>
              </w:rPr>
              <w:t>Привилегированные</w:t>
            </w:r>
            <w:r w:rsidRPr="00301B2D">
              <w:rPr>
                <w:sz w:val="18"/>
                <w:szCs w:val="18"/>
              </w:rPr>
              <w:t xml:space="preserve"> именные </w:t>
            </w:r>
            <w:r>
              <w:rPr>
                <w:sz w:val="18"/>
                <w:szCs w:val="18"/>
              </w:rPr>
              <w:t xml:space="preserve">бездокументарные </w:t>
            </w:r>
            <w:r w:rsidRPr="00301B2D">
              <w:rPr>
                <w:sz w:val="18"/>
                <w:szCs w:val="18"/>
              </w:rPr>
              <w:t>акции</w:t>
            </w:r>
          </w:p>
        </w:tc>
      </w:tr>
      <w:tr w:rsidR="00ED43D2" w:rsidRPr="00301B2D" w14:paraId="6ADD156B" w14:textId="77777777" w:rsidTr="007B0FF1">
        <w:tc>
          <w:tcPr>
            <w:tcW w:w="4962" w:type="dxa"/>
          </w:tcPr>
          <w:p w14:paraId="14F65B3D" w14:textId="77777777" w:rsidR="00ED43D2" w:rsidRDefault="00ED43D2" w:rsidP="007B0FF1">
            <w:pPr>
              <w:pStyle w:val="ConsPlusNormal"/>
              <w:spacing w:before="60" w:after="60"/>
              <w:jc w:val="both"/>
              <w:rPr>
                <w:b/>
                <w:sz w:val="18"/>
                <w:szCs w:val="18"/>
              </w:rPr>
            </w:pPr>
            <w:r>
              <w:rPr>
                <w:b/>
                <w:sz w:val="18"/>
                <w:szCs w:val="18"/>
              </w:rPr>
              <w:t>Тип акций</w:t>
            </w:r>
          </w:p>
        </w:tc>
        <w:tc>
          <w:tcPr>
            <w:tcW w:w="5068" w:type="dxa"/>
          </w:tcPr>
          <w:p w14:paraId="4A16E1B1" w14:textId="77777777" w:rsidR="00ED43D2" w:rsidRDefault="00ED43D2" w:rsidP="007B0FF1">
            <w:pPr>
              <w:pStyle w:val="ConsPlusNormal"/>
              <w:spacing w:before="60" w:after="60"/>
              <w:jc w:val="both"/>
              <w:rPr>
                <w:sz w:val="18"/>
                <w:szCs w:val="18"/>
              </w:rPr>
            </w:pPr>
            <w:r>
              <w:rPr>
                <w:sz w:val="18"/>
                <w:szCs w:val="18"/>
              </w:rPr>
              <w:t>Тип не определен</w:t>
            </w:r>
          </w:p>
        </w:tc>
      </w:tr>
      <w:tr w:rsidR="00ED43D2" w:rsidRPr="00301B2D" w14:paraId="0C3D884B" w14:textId="77777777" w:rsidTr="007B0FF1">
        <w:tc>
          <w:tcPr>
            <w:tcW w:w="4962" w:type="dxa"/>
          </w:tcPr>
          <w:p w14:paraId="3E8BAD12" w14:textId="77777777" w:rsidR="00ED43D2" w:rsidRPr="00301B2D" w:rsidRDefault="00ED43D2" w:rsidP="007B0FF1">
            <w:pPr>
              <w:pStyle w:val="ConsPlusNormal"/>
              <w:spacing w:before="60" w:after="60"/>
              <w:jc w:val="both"/>
              <w:rPr>
                <w:b/>
                <w:sz w:val="18"/>
                <w:szCs w:val="18"/>
              </w:rPr>
            </w:pPr>
            <w:r>
              <w:rPr>
                <w:b/>
                <w:sz w:val="18"/>
                <w:szCs w:val="18"/>
              </w:rPr>
              <w:t>Н</w:t>
            </w:r>
            <w:r w:rsidRPr="00301B2D">
              <w:rPr>
                <w:b/>
                <w:sz w:val="18"/>
                <w:szCs w:val="18"/>
              </w:rPr>
              <w:t>оминальная стоимость каждой акции</w:t>
            </w:r>
          </w:p>
        </w:tc>
        <w:tc>
          <w:tcPr>
            <w:tcW w:w="5068" w:type="dxa"/>
          </w:tcPr>
          <w:p w14:paraId="0F7B677B" w14:textId="77777777" w:rsidR="00ED43D2" w:rsidRPr="00301B2D" w:rsidRDefault="00ED43D2" w:rsidP="007B0FF1">
            <w:pPr>
              <w:pStyle w:val="ConsPlusNormal"/>
              <w:spacing w:before="60" w:after="60"/>
              <w:jc w:val="both"/>
              <w:rPr>
                <w:sz w:val="18"/>
                <w:szCs w:val="18"/>
              </w:rPr>
            </w:pPr>
            <w:r>
              <w:rPr>
                <w:sz w:val="18"/>
                <w:szCs w:val="18"/>
              </w:rPr>
              <w:t>1 рубль</w:t>
            </w:r>
          </w:p>
        </w:tc>
      </w:tr>
      <w:tr w:rsidR="00ED43D2" w:rsidRPr="00301B2D" w14:paraId="1813A839" w14:textId="77777777" w:rsidTr="007B0FF1">
        <w:tc>
          <w:tcPr>
            <w:tcW w:w="4962" w:type="dxa"/>
          </w:tcPr>
          <w:p w14:paraId="2FA257F9" w14:textId="77777777" w:rsidR="00ED43D2" w:rsidRPr="00301B2D" w:rsidRDefault="00ED43D2" w:rsidP="007B0FF1">
            <w:pPr>
              <w:pStyle w:val="ConsPlusNormal"/>
              <w:spacing w:before="60" w:after="60"/>
              <w:jc w:val="both"/>
              <w:rPr>
                <w:b/>
                <w:sz w:val="18"/>
                <w:szCs w:val="18"/>
              </w:rPr>
            </w:pPr>
            <w:r>
              <w:rPr>
                <w:b/>
                <w:sz w:val="18"/>
                <w:szCs w:val="18"/>
              </w:rPr>
              <w:t>К</w:t>
            </w:r>
            <w:r w:rsidRPr="00301B2D">
              <w:rPr>
                <w:b/>
                <w:sz w:val="18"/>
                <w:szCs w:val="18"/>
              </w:rPr>
              <w:t>оличество акций, находящихся в обращении (количество акций, которые размещены и не являются погашенными)</w:t>
            </w:r>
          </w:p>
        </w:tc>
        <w:tc>
          <w:tcPr>
            <w:tcW w:w="5068" w:type="dxa"/>
          </w:tcPr>
          <w:p w14:paraId="0215C42D" w14:textId="77777777" w:rsidR="00ED43D2" w:rsidRPr="00301B2D" w:rsidRDefault="00ED43D2" w:rsidP="007B0FF1">
            <w:pPr>
              <w:pStyle w:val="ConsPlusNormal"/>
              <w:spacing w:before="60" w:after="60"/>
              <w:jc w:val="both"/>
              <w:rPr>
                <w:sz w:val="18"/>
                <w:szCs w:val="18"/>
              </w:rPr>
            </w:pPr>
            <w:r>
              <w:rPr>
                <w:sz w:val="18"/>
                <w:szCs w:val="18"/>
              </w:rPr>
              <w:t>25 000 шт.</w:t>
            </w:r>
          </w:p>
        </w:tc>
      </w:tr>
      <w:tr w:rsidR="00ED43D2" w:rsidRPr="00301B2D" w14:paraId="2601CF82" w14:textId="77777777" w:rsidTr="007B0FF1">
        <w:tc>
          <w:tcPr>
            <w:tcW w:w="4962" w:type="dxa"/>
          </w:tcPr>
          <w:p w14:paraId="45295D30" w14:textId="77777777" w:rsidR="00ED43D2" w:rsidRPr="00301B2D" w:rsidRDefault="00ED43D2" w:rsidP="007B0FF1">
            <w:pPr>
              <w:pStyle w:val="ConsPlusNormal"/>
              <w:spacing w:before="60" w:after="60"/>
              <w:jc w:val="both"/>
              <w:rPr>
                <w:b/>
                <w:sz w:val="18"/>
                <w:szCs w:val="18"/>
              </w:rPr>
            </w:pPr>
            <w:r>
              <w:rPr>
                <w:b/>
                <w:sz w:val="18"/>
                <w:szCs w:val="18"/>
              </w:rPr>
              <w:t>К</w:t>
            </w:r>
            <w:r w:rsidRPr="00301B2D">
              <w:rPr>
                <w:b/>
                <w:sz w:val="18"/>
                <w:szCs w:val="18"/>
              </w:rPr>
              <w:t>оличество дополнительных акций, которые могут быть размещены или находятся в процессе размещения (количество акций дополнительного выпуска, государственная регистрация которого осуществлена, но в отношении которого не осуществлена государственная регистрация отчета об итогах дополнительного выпуска или не представлено уведомление об итогах дополнительного выпуска в случае, если в соответствии с Федеральным законом "О рынке ценных бумаг" государственная регистрация отчета об итогах дополнительного в</w:t>
            </w:r>
            <w:r>
              <w:rPr>
                <w:b/>
                <w:sz w:val="18"/>
                <w:szCs w:val="18"/>
              </w:rPr>
              <w:t>ыпуска акций не осуществляется)</w:t>
            </w:r>
          </w:p>
        </w:tc>
        <w:tc>
          <w:tcPr>
            <w:tcW w:w="5068" w:type="dxa"/>
          </w:tcPr>
          <w:p w14:paraId="5EE8DA0B" w14:textId="77777777" w:rsidR="00ED43D2" w:rsidRPr="00301B2D" w:rsidRDefault="00ED43D2" w:rsidP="007B0FF1">
            <w:pPr>
              <w:pStyle w:val="ConsPlusNormal"/>
              <w:spacing w:before="60" w:after="60"/>
              <w:jc w:val="both"/>
              <w:rPr>
                <w:sz w:val="18"/>
                <w:szCs w:val="18"/>
              </w:rPr>
            </w:pPr>
            <w:r>
              <w:rPr>
                <w:sz w:val="18"/>
                <w:szCs w:val="18"/>
              </w:rPr>
              <w:t>Отсутствуют.</w:t>
            </w:r>
          </w:p>
        </w:tc>
      </w:tr>
      <w:tr w:rsidR="00ED43D2" w:rsidRPr="00301B2D" w14:paraId="1C92F514" w14:textId="77777777" w:rsidTr="007B0FF1">
        <w:tc>
          <w:tcPr>
            <w:tcW w:w="4962" w:type="dxa"/>
          </w:tcPr>
          <w:p w14:paraId="2E827D34" w14:textId="77777777" w:rsidR="00ED43D2" w:rsidRPr="00301B2D" w:rsidRDefault="00ED43D2" w:rsidP="007B0FF1">
            <w:pPr>
              <w:pStyle w:val="ConsPlusNormal"/>
              <w:spacing w:before="60" w:after="60"/>
              <w:jc w:val="both"/>
              <w:rPr>
                <w:b/>
                <w:sz w:val="18"/>
                <w:szCs w:val="18"/>
              </w:rPr>
            </w:pPr>
            <w:r>
              <w:rPr>
                <w:b/>
                <w:sz w:val="18"/>
                <w:szCs w:val="18"/>
              </w:rPr>
              <w:t>К</w:t>
            </w:r>
            <w:r w:rsidRPr="00301B2D">
              <w:rPr>
                <w:b/>
                <w:sz w:val="18"/>
                <w:szCs w:val="18"/>
              </w:rPr>
              <w:t>оличество объявленных акций</w:t>
            </w:r>
          </w:p>
        </w:tc>
        <w:tc>
          <w:tcPr>
            <w:tcW w:w="5068" w:type="dxa"/>
          </w:tcPr>
          <w:p w14:paraId="5F09F899" w14:textId="77777777" w:rsidR="00ED43D2" w:rsidRPr="00301B2D" w:rsidRDefault="00ED43D2" w:rsidP="007B0FF1">
            <w:pPr>
              <w:pStyle w:val="ConsPlusNormal"/>
              <w:spacing w:before="60" w:after="60"/>
              <w:jc w:val="both"/>
              <w:rPr>
                <w:sz w:val="18"/>
                <w:szCs w:val="18"/>
              </w:rPr>
            </w:pPr>
            <w:r>
              <w:rPr>
                <w:sz w:val="18"/>
                <w:szCs w:val="18"/>
              </w:rPr>
              <w:t>Отсутствуют.</w:t>
            </w:r>
          </w:p>
        </w:tc>
      </w:tr>
      <w:tr w:rsidR="00ED43D2" w:rsidRPr="00301B2D" w14:paraId="12C28350" w14:textId="77777777" w:rsidTr="007B0FF1">
        <w:tc>
          <w:tcPr>
            <w:tcW w:w="4962" w:type="dxa"/>
          </w:tcPr>
          <w:p w14:paraId="4CD0BE88" w14:textId="77777777" w:rsidR="00ED43D2" w:rsidRDefault="00ED43D2" w:rsidP="007B0FF1">
            <w:pPr>
              <w:pStyle w:val="ConsPlusNormal"/>
              <w:spacing w:before="60" w:after="60"/>
              <w:jc w:val="both"/>
              <w:rPr>
                <w:b/>
                <w:sz w:val="18"/>
                <w:szCs w:val="18"/>
              </w:rPr>
            </w:pPr>
            <w:r>
              <w:rPr>
                <w:b/>
                <w:sz w:val="18"/>
                <w:szCs w:val="18"/>
              </w:rPr>
              <w:t>К</w:t>
            </w:r>
            <w:r w:rsidRPr="00301B2D">
              <w:rPr>
                <w:b/>
                <w:sz w:val="18"/>
                <w:szCs w:val="18"/>
              </w:rPr>
              <w:t xml:space="preserve">оличество акций, поступивших в распоряжение (находящихся на балансе) </w:t>
            </w:r>
            <w:r>
              <w:rPr>
                <w:b/>
                <w:sz w:val="18"/>
                <w:szCs w:val="18"/>
              </w:rPr>
              <w:t>поручителя</w:t>
            </w:r>
          </w:p>
        </w:tc>
        <w:tc>
          <w:tcPr>
            <w:tcW w:w="5068" w:type="dxa"/>
          </w:tcPr>
          <w:p w14:paraId="7F2A3F12" w14:textId="77777777" w:rsidR="00ED43D2" w:rsidRPr="00301B2D" w:rsidRDefault="00ED43D2" w:rsidP="007B0FF1">
            <w:pPr>
              <w:pStyle w:val="ConsPlusNormal"/>
              <w:spacing w:before="60" w:after="60"/>
              <w:jc w:val="both"/>
              <w:rPr>
                <w:sz w:val="18"/>
                <w:szCs w:val="18"/>
              </w:rPr>
            </w:pPr>
            <w:r w:rsidRPr="00301B2D">
              <w:rPr>
                <w:sz w:val="18"/>
                <w:szCs w:val="18"/>
              </w:rPr>
              <w:t>Отсутствуют</w:t>
            </w:r>
            <w:r>
              <w:rPr>
                <w:sz w:val="18"/>
                <w:szCs w:val="18"/>
              </w:rPr>
              <w:t>.</w:t>
            </w:r>
          </w:p>
        </w:tc>
      </w:tr>
      <w:tr w:rsidR="00ED43D2" w:rsidRPr="00301B2D" w14:paraId="4F81F052" w14:textId="77777777" w:rsidTr="007B0FF1">
        <w:tc>
          <w:tcPr>
            <w:tcW w:w="4962" w:type="dxa"/>
          </w:tcPr>
          <w:p w14:paraId="4B344B96" w14:textId="77777777" w:rsidR="00ED43D2" w:rsidRDefault="00ED43D2" w:rsidP="007B0FF1">
            <w:pPr>
              <w:pStyle w:val="ConsPlusNormal"/>
              <w:spacing w:before="60" w:after="60"/>
              <w:jc w:val="both"/>
              <w:rPr>
                <w:b/>
                <w:sz w:val="18"/>
                <w:szCs w:val="18"/>
              </w:rPr>
            </w:pPr>
            <w:r>
              <w:rPr>
                <w:b/>
                <w:sz w:val="18"/>
                <w:szCs w:val="18"/>
              </w:rPr>
              <w:t>К</w:t>
            </w:r>
            <w:r w:rsidRPr="00301B2D">
              <w:rPr>
                <w:b/>
                <w:sz w:val="18"/>
                <w:szCs w:val="18"/>
              </w:rPr>
              <w:t xml:space="preserve">оличество дополнительных акций, которые могут быть размещены в результате конвертации размещенных ценных бумаг, конвертируемых в акции, или в результате исполнения обязательств по опционам </w:t>
            </w:r>
            <w:r>
              <w:rPr>
                <w:b/>
                <w:sz w:val="18"/>
                <w:szCs w:val="18"/>
              </w:rPr>
              <w:t>поручителя</w:t>
            </w:r>
          </w:p>
        </w:tc>
        <w:tc>
          <w:tcPr>
            <w:tcW w:w="5068" w:type="dxa"/>
          </w:tcPr>
          <w:p w14:paraId="304483D3" w14:textId="77777777" w:rsidR="00ED43D2" w:rsidRPr="00301B2D" w:rsidRDefault="00ED43D2" w:rsidP="007B0FF1">
            <w:pPr>
              <w:pStyle w:val="ConsPlusNormal"/>
              <w:spacing w:before="60" w:after="60"/>
              <w:jc w:val="both"/>
              <w:rPr>
                <w:sz w:val="18"/>
                <w:szCs w:val="18"/>
              </w:rPr>
            </w:pPr>
            <w:r>
              <w:rPr>
                <w:sz w:val="18"/>
                <w:szCs w:val="18"/>
              </w:rPr>
              <w:t>Поручитель не размещал ценные бумаги, конвертируемые в привилегированные именные акции, а также не размещал опционы.</w:t>
            </w:r>
          </w:p>
        </w:tc>
      </w:tr>
      <w:tr w:rsidR="00ED43D2" w:rsidRPr="00301B2D" w14:paraId="50A9A4B6" w14:textId="77777777" w:rsidTr="007B0FF1">
        <w:tc>
          <w:tcPr>
            <w:tcW w:w="4962" w:type="dxa"/>
          </w:tcPr>
          <w:p w14:paraId="46ED5C3F" w14:textId="77777777" w:rsidR="00ED43D2" w:rsidRDefault="00ED43D2" w:rsidP="007B0FF1">
            <w:pPr>
              <w:pStyle w:val="ConsPlusNormal"/>
              <w:spacing w:before="60" w:after="60"/>
              <w:jc w:val="both"/>
              <w:rPr>
                <w:b/>
                <w:sz w:val="18"/>
                <w:szCs w:val="18"/>
              </w:rPr>
            </w:pPr>
            <w:r>
              <w:rPr>
                <w:b/>
                <w:sz w:val="18"/>
                <w:szCs w:val="18"/>
              </w:rPr>
              <w:t>Г</w:t>
            </w:r>
            <w:r w:rsidRPr="00301B2D">
              <w:rPr>
                <w:b/>
                <w:sz w:val="18"/>
                <w:szCs w:val="18"/>
              </w:rPr>
              <w:t xml:space="preserve">осударственный регистрационный номер выпуска акций </w:t>
            </w:r>
            <w:r>
              <w:rPr>
                <w:b/>
                <w:sz w:val="18"/>
                <w:szCs w:val="18"/>
              </w:rPr>
              <w:t>поручителя</w:t>
            </w:r>
            <w:r w:rsidRPr="00301B2D">
              <w:rPr>
                <w:b/>
                <w:sz w:val="18"/>
                <w:szCs w:val="18"/>
              </w:rPr>
              <w:t xml:space="preserve"> и дата е</w:t>
            </w:r>
            <w:r>
              <w:rPr>
                <w:b/>
                <w:sz w:val="18"/>
                <w:szCs w:val="18"/>
              </w:rPr>
              <w:t>го государственной регистрации</w:t>
            </w:r>
          </w:p>
        </w:tc>
        <w:tc>
          <w:tcPr>
            <w:tcW w:w="5068" w:type="dxa"/>
          </w:tcPr>
          <w:p w14:paraId="1AF8AA4A" w14:textId="77777777" w:rsidR="00ED43D2" w:rsidRPr="00301B2D" w:rsidRDefault="00ED43D2" w:rsidP="007B0FF1">
            <w:pPr>
              <w:pStyle w:val="ConsPlusNormal"/>
              <w:spacing w:before="60" w:after="60"/>
              <w:jc w:val="both"/>
              <w:rPr>
                <w:sz w:val="18"/>
                <w:szCs w:val="18"/>
              </w:rPr>
            </w:pPr>
            <w:r>
              <w:rPr>
                <w:sz w:val="18"/>
                <w:szCs w:val="18"/>
              </w:rPr>
              <w:t>2</w:t>
            </w:r>
            <w:r w:rsidRPr="00795144">
              <w:rPr>
                <w:sz w:val="18"/>
                <w:szCs w:val="18"/>
              </w:rPr>
              <w:t>-01-04289-А</w:t>
            </w:r>
            <w:r>
              <w:rPr>
                <w:sz w:val="18"/>
                <w:szCs w:val="18"/>
              </w:rPr>
              <w:t>, 24</w:t>
            </w:r>
            <w:r w:rsidRPr="00733B90">
              <w:rPr>
                <w:sz w:val="18"/>
                <w:szCs w:val="18"/>
              </w:rPr>
              <w:t>.</w:t>
            </w:r>
            <w:r>
              <w:rPr>
                <w:sz w:val="18"/>
                <w:szCs w:val="18"/>
              </w:rPr>
              <w:t>12</w:t>
            </w:r>
            <w:r w:rsidRPr="00733B90">
              <w:rPr>
                <w:sz w:val="18"/>
                <w:szCs w:val="18"/>
              </w:rPr>
              <w:t>.</w:t>
            </w:r>
            <w:r>
              <w:rPr>
                <w:sz w:val="18"/>
                <w:szCs w:val="18"/>
              </w:rPr>
              <w:t>1999 г.</w:t>
            </w:r>
          </w:p>
        </w:tc>
      </w:tr>
      <w:tr w:rsidR="00ED43D2" w:rsidRPr="00301B2D" w14:paraId="0EDAAB4D" w14:textId="77777777" w:rsidTr="007B0FF1">
        <w:tc>
          <w:tcPr>
            <w:tcW w:w="4962" w:type="dxa"/>
          </w:tcPr>
          <w:p w14:paraId="1720AD11" w14:textId="77777777" w:rsidR="00ED43D2" w:rsidRDefault="00ED43D2" w:rsidP="007B0FF1">
            <w:pPr>
              <w:pStyle w:val="ConsPlusNormal"/>
              <w:spacing w:before="60" w:after="60"/>
              <w:jc w:val="both"/>
              <w:rPr>
                <w:b/>
                <w:sz w:val="18"/>
                <w:szCs w:val="18"/>
              </w:rPr>
            </w:pPr>
            <w:r>
              <w:rPr>
                <w:b/>
                <w:sz w:val="18"/>
                <w:szCs w:val="18"/>
              </w:rPr>
              <w:t>Г</w:t>
            </w:r>
            <w:r w:rsidRPr="00301B2D">
              <w:rPr>
                <w:b/>
                <w:sz w:val="18"/>
                <w:szCs w:val="18"/>
              </w:rPr>
              <w:t xml:space="preserve">осударственный регистрационный номер и дата государственной регистрации </w:t>
            </w:r>
            <w:r>
              <w:rPr>
                <w:b/>
                <w:sz w:val="18"/>
                <w:szCs w:val="18"/>
              </w:rPr>
              <w:t xml:space="preserve">дополнительного выпуска </w:t>
            </w:r>
            <w:r w:rsidRPr="00301B2D">
              <w:rPr>
                <w:b/>
                <w:sz w:val="18"/>
                <w:szCs w:val="18"/>
              </w:rPr>
              <w:t xml:space="preserve">акций </w:t>
            </w:r>
            <w:r>
              <w:rPr>
                <w:b/>
                <w:sz w:val="18"/>
                <w:szCs w:val="18"/>
              </w:rPr>
              <w:t>поручителя</w:t>
            </w:r>
            <w:r w:rsidRPr="00301B2D">
              <w:rPr>
                <w:b/>
                <w:sz w:val="18"/>
                <w:szCs w:val="18"/>
              </w:rPr>
              <w:t>, в отношении котор</w:t>
            </w:r>
            <w:r>
              <w:rPr>
                <w:b/>
                <w:sz w:val="18"/>
                <w:szCs w:val="18"/>
              </w:rPr>
              <w:t>ого</w:t>
            </w:r>
            <w:r w:rsidRPr="00301B2D">
              <w:rPr>
                <w:b/>
                <w:sz w:val="18"/>
                <w:szCs w:val="18"/>
              </w:rPr>
              <w:t xml:space="preserve"> регистрирующим органом не принято решение об аннулировании </w:t>
            </w:r>
            <w:r>
              <w:rPr>
                <w:b/>
                <w:sz w:val="18"/>
                <w:szCs w:val="18"/>
              </w:rPr>
              <w:t>его индивидуального номера (кода)</w:t>
            </w:r>
          </w:p>
        </w:tc>
        <w:tc>
          <w:tcPr>
            <w:tcW w:w="5068" w:type="dxa"/>
          </w:tcPr>
          <w:p w14:paraId="5B9C1B93" w14:textId="77777777" w:rsidR="00ED43D2" w:rsidRPr="00301B2D" w:rsidRDefault="00ED43D2" w:rsidP="007B0FF1">
            <w:pPr>
              <w:pStyle w:val="ConsPlusNormal"/>
              <w:spacing w:before="60" w:after="60"/>
              <w:jc w:val="both"/>
              <w:rPr>
                <w:sz w:val="18"/>
                <w:szCs w:val="18"/>
              </w:rPr>
            </w:pPr>
            <w:r>
              <w:rPr>
                <w:sz w:val="18"/>
                <w:szCs w:val="18"/>
              </w:rPr>
              <w:t>Указанные дополнительные выпуски привилегированных именных акций отсутствуют.</w:t>
            </w:r>
          </w:p>
        </w:tc>
      </w:tr>
      <w:tr w:rsidR="00ED43D2" w:rsidRPr="00301B2D" w14:paraId="19DE043B" w14:textId="77777777" w:rsidTr="007B0FF1">
        <w:tc>
          <w:tcPr>
            <w:tcW w:w="4962" w:type="dxa"/>
          </w:tcPr>
          <w:p w14:paraId="75EA54BA" w14:textId="77777777" w:rsidR="00ED43D2" w:rsidRDefault="00ED43D2" w:rsidP="007B0FF1">
            <w:pPr>
              <w:pStyle w:val="ConsPlusNormal"/>
              <w:spacing w:before="60" w:after="60"/>
              <w:jc w:val="both"/>
              <w:rPr>
                <w:b/>
                <w:sz w:val="18"/>
                <w:szCs w:val="18"/>
              </w:rPr>
            </w:pPr>
            <w:r>
              <w:rPr>
                <w:b/>
                <w:sz w:val="18"/>
                <w:szCs w:val="18"/>
              </w:rPr>
              <w:t>П</w:t>
            </w:r>
            <w:r w:rsidRPr="00301B2D">
              <w:rPr>
                <w:b/>
                <w:sz w:val="18"/>
                <w:szCs w:val="18"/>
              </w:rPr>
              <w:t>рава, предоставляемые акциями их владельцам</w:t>
            </w:r>
          </w:p>
        </w:tc>
        <w:tc>
          <w:tcPr>
            <w:tcW w:w="5068" w:type="dxa"/>
          </w:tcPr>
          <w:p w14:paraId="39C166C5" w14:textId="77777777" w:rsidR="00ED43D2" w:rsidRDefault="00ED43D2" w:rsidP="007B0FF1">
            <w:pPr>
              <w:pStyle w:val="ConsPlusNormal"/>
              <w:spacing w:before="60" w:after="60"/>
              <w:jc w:val="both"/>
              <w:rPr>
                <w:sz w:val="18"/>
                <w:szCs w:val="18"/>
              </w:rPr>
            </w:pPr>
            <w:r>
              <w:rPr>
                <w:sz w:val="18"/>
                <w:szCs w:val="18"/>
              </w:rPr>
              <w:t>У</w:t>
            </w:r>
            <w:r w:rsidRPr="00E82274">
              <w:rPr>
                <w:sz w:val="18"/>
                <w:szCs w:val="18"/>
              </w:rPr>
              <w:t xml:space="preserve">ставом </w:t>
            </w:r>
            <w:r>
              <w:rPr>
                <w:sz w:val="18"/>
                <w:szCs w:val="18"/>
              </w:rPr>
              <w:t>Поручителя</w:t>
            </w:r>
            <w:r w:rsidRPr="00E82274">
              <w:rPr>
                <w:sz w:val="18"/>
                <w:szCs w:val="18"/>
              </w:rPr>
              <w:t xml:space="preserve"> предусмотрены привилегированные акции </w:t>
            </w:r>
            <w:r>
              <w:rPr>
                <w:sz w:val="18"/>
                <w:szCs w:val="18"/>
              </w:rPr>
              <w:t>только одного</w:t>
            </w:r>
            <w:r w:rsidRPr="00E82274">
              <w:rPr>
                <w:sz w:val="18"/>
                <w:szCs w:val="18"/>
              </w:rPr>
              <w:t xml:space="preserve"> тип</w:t>
            </w:r>
            <w:r>
              <w:rPr>
                <w:sz w:val="18"/>
                <w:szCs w:val="18"/>
              </w:rPr>
              <w:t xml:space="preserve">а, в связи с чем </w:t>
            </w:r>
            <w:r w:rsidRPr="00E82274">
              <w:rPr>
                <w:sz w:val="18"/>
                <w:szCs w:val="18"/>
              </w:rPr>
              <w:t>сведения об очередности выплаты дивидендов по определенному типу привилегированных акций</w:t>
            </w:r>
            <w:r>
              <w:rPr>
                <w:sz w:val="18"/>
                <w:szCs w:val="18"/>
              </w:rPr>
              <w:t xml:space="preserve"> не указываются.</w:t>
            </w:r>
          </w:p>
          <w:p w14:paraId="4B906F81" w14:textId="77777777" w:rsidR="00ED43D2" w:rsidRPr="00564D46" w:rsidRDefault="00ED43D2" w:rsidP="007B0FF1">
            <w:pPr>
              <w:pStyle w:val="ConsPlusNormal"/>
              <w:spacing w:before="60" w:after="60"/>
              <w:jc w:val="both"/>
              <w:rPr>
                <w:sz w:val="18"/>
                <w:szCs w:val="18"/>
              </w:rPr>
            </w:pPr>
            <w:r w:rsidRPr="00564D46">
              <w:rPr>
                <w:sz w:val="18"/>
                <w:szCs w:val="18"/>
              </w:rPr>
              <w:t>Акционеры - владельцы привилегированных акций Общества не имеют права голоса на общем собрании акционеров, если иное не установлено Федеральным законом «Об акционерных обществах».</w:t>
            </w:r>
          </w:p>
          <w:p w14:paraId="7F127CD4" w14:textId="77777777" w:rsidR="00ED43D2" w:rsidRPr="00564D46" w:rsidRDefault="00ED43D2" w:rsidP="007B0FF1">
            <w:pPr>
              <w:pStyle w:val="ConsPlusNormal"/>
              <w:spacing w:before="60" w:after="60"/>
              <w:jc w:val="both"/>
              <w:rPr>
                <w:sz w:val="18"/>
                <w:szCs w:val="18"/>
              </w:rPr>
            </w:pPr>
            <w:r w:rsidRPr="00564D46">
              <w:rPr>
                <w:sz w:val="18"/>
                <w:szCs w:val="18"/>
              </w:rPr>
              <w:t>Владелец привилегированных акций имеет первоочередное право по сравнению с владельцами обыкновенных акций в получении начисленных, но не выплаченных дивидендов, при ликвидации Общества.</w:t>
            </w:r>
          </w:p>
          <w:p w14:paraId="034BD079" w14:textId="77777777" w:rsidR="00ED43D2" w:rsidRPr="00564D46" w:rsidRDefault="00ED43D2" w:rsidP="007B0FF1">
            <w:pPr>
              <w:pStyle w:val="ConsPlusNormal"/>
              <w:spacing w:before="60" w:after="60"/>
              <w:jc w:val="both"/>
              <w:rPr>
                <w:sz w:val="18"/>
                <w:szCs w:val="18"/>
              </w:rPr>
            </w:pPr>
            <w:r w:rsidRPr="00564D46">
              <w:rPr>
                <w:sz w:val="18"/>
                <w:szCs w:val="18"/>
              </w:rPr>
              <w:t>Владелец привилегированной акции имеет право на получение ликвидационной стоимости при ликвидации Общества. Сумма, выплачиваемая в качестве ликвидационной стоимости по каждой привилегированной акции, устанавливается в размере 10 процентов общего имущества, оставшегося после расчетов с кредиторами и выплаты по акциям, которые должны быть выкуплены в соответствии со ст.75 Федерального закона «Об акционерных обществах», разделенной на</w:t>
            </w:r>
            <w:r>
              <w:rPr>
                <w:sz w:val="18"/>
                <w:szCs w:val="18"/>
              </w:rPr>
              <w:t xml:space="preserve"> число привилегированных акций.</w:t>
            </w:r>
          </w:p>
          <w:p w14:paraId="0E896463" w14:textId="77777777" w:rsidR="00ED43D2" w:rsidRPr="00564D46" w:rsidRDefault="00ED43D2" w:rsidP="007B0FF1">
            <w:pPr>
              <w:pStyle w:val="ConsPlusNormal"/>
              <w:spacing w:before="60" w:after="60"/>
              <w:jc w:val="both"/>
              <w:rPr>
                <w:sz w:val="18"/>
                <w:szCs w:val="18"/>
              </w:rPr>
            </w:pPr>
            <w:r w:rsidRPr="00564D46">
              <w:rPr>
                <w:sz w:val="18"/>
                <w:szCs w:val="18"/>
              </w:rPr>
              <w:t xml:space="preserve">Акционеры - владельцы привилегированных акций Общества имеют также иные права, если таковые предоставлены им </w:t>
            </w:r>
            <w:r>
              <w:rPr>
                <w:sz w:val="18"/>
                <w:szCs w:val="18"/>
              </w:rPr>
              <w:t>у</w:t>
            </w:r>
            <w:r w:rsidRPr="00564D46">
              <w:rPr>
                <w:sz w:val="18"/>
                <w:szCs w:val="18"/>
              </w:rPr>
              <w:t>ставом и действующим законодательством Российской Федерации.</w:t>
            </w:r>
          </w:p>
          <w:p w14:paraId="47DCE6CF" w14:textId="77777777" w:rsidR="00ED43D2" w:rsidRDefault="00ED43D2" w:rsidP="007B0FF1">
            <w:pPr>
              <w:pStyle w:val="ConsPlusNormal"/>
              <w:spacing w:before="60" w:after="60"/>
              <w:jc w:val="both"/>
              <w:rPr>
                <w:sz w:val="18"/>
                <w:szCs w:val="18"/>
              </w:rPr>
            </w:pPr>
            <w:r w:rsidRPr="00564D46">
              <w:rPr>
                <w:sz w:val="18"/>
                <w:szCs w:val="18"/>
              </w:rPr>
              <w:t>Привилегированные акции Общества одного типа имеют одинаковую номинальную стоимость и предоставляют их владельцам одина</w:t>
            </w:r>
            <w:r>
              <w:rPr>
                <w:sz w:val="18"/>
                <w:szCs w:val="18"/>
              </w:rPr>
              <w:t>ковый объем прав.</w:t>
            </w:r>
          </w:p>
          <w:p w14:paraId="008F7090" w14:textId="77777777" w:rsidR="00ED43D2" w:rsidRPr="00E829DB" w:rsidRDefault="00ED43D2" w:rsidP="007B0FF1">
            <w:pPr>
              <w:pStyle w:val="ConsPlusNormal"/>
              <w:spacing w:before="60" w:after="60"/>
              <w:jc w:val="both"/>
              <w:rPr>
                <w:sz w:val="18"/>
                <w:szCs w:val="18"/>
              </w:rPr>
            </w:pPr>
            <w:r w:rsidRPr="00564D46">
              <w:rPr>
                <w:sz w:val="18"/>
                <w:szCs w:val="18"/>
              </w:rPr>
              <w:t xml:space="preserve">Акция не предоставляет права голоса до момента ее полной оплаты, за исключением случаев, предусмотренных </w:t>
            </w:r>
            <w:r>
              <w:rPr>
                <w:sz w:val="18"/>
                <w:szCs w:val="18"/>
              </w:rPr>
              <w:t>у</w:t>
            </w:r>
            <w:r w:rsidRPr="00564D46">
              <w:rPr>
                <w:sz w:val="18"/>
                <w:szCs w:val="18"/>
              </w:rPr>
              <w:t>ставом и законодательством Российской Федерации</w:t>
            </w:r>
            <w:r>
              <w:rPr>
                <w:sz w:val="18"/>
                <w:szCs w:val="18"/>
              </w:rPr>
              <w:t>.</w:t>
            </w:r>
          </w:p>
        </w:tc>
      </w:tr>
      <w:tr w:rsidR="00ED43D2" w:rsidRPr="00301B2D" w14:paraId="19CC2078" w14:textId="77777777" w:rsidTr="007B0FF1">
        <w:tc>
          <w:tcPr>
            <w:tcW w:w="4962" w:type="dxa"/>
          </w:tcPr>
          <w:p w14:paraId="7554FC96" w14:textId="77777777" w:rsidR="00ED43D2" w:rsidRPr="00301B2D" w:rsidRDefault="00ED43D2" w:rsidP="007B0FF1">
            <w:pPr>
              <w:spacing w:before="60" w:after="60"/>
              <w:rPr>
                <w:b/>
                <w:sz w:val="18"/>
                <w:szCs w:val="18"/>
              </w:rPr>
            </w:pPr>
            <w:r>
              <w:rPr>
                <w:rFonts w:cs="Arial"/>
                <w:b/>
                <w:sz w:val="18"/>
                <w:szCs w:val="18"/>
              </w:rPr>
              <w:t>И</w:t>
            </w:r>
            <w:r w:rsidRPr="00301B2D">
              <w:rPr>
                <w:rFonts w:cs="Arial"/>
                <w:b/>
                <w:sz w:val="18"/>
                <w:szCs w:val="18"/>
              </w:rPr>
              <w:t xml:space="preserve">ные сведения об акциях, указываемые </w:t>
            </w:r>
            <w:r>
              <w:rPr>
                <w:rFonts w:cs="Arial"/>
                <w:b/>
                <w:sz w:val="18"/>
                <w:szCs w:val="18"/>
              </w:rPr>
              <w:t>поручителем по собственному усмотрению</w:t>
            </w:r>
          </w:p>
        </w:tc>
        <w:tc>
          <w:tcPr>
            <w:tcW w:w="5068" w:type="dxa"/>
          </w:tcPr>
          <w:p w14:paraId="586AF1D3" w14:textId="77777777" w:rsidR="00ED43D2" w:rsidRPr="00301B2D" w:rsidRDefault="00ED43D2" w:rsidP="007B0FF1">
            <w:pPr>
              <w:pStyle w:val="ConsPlusNormal"/>
              <w:spacing w:before="60" w:after="60"/>
              <w:jc w:val="both"/>
              <w:rPr>
                <w:sz w:val="18"/>
                <w:szCs w:val="18"/>
              </w:rPr>
            </w:pPr>
            <w:r>
              <w:rPr>
                <w:sz w:val="18"/>
                <w:szCs w:val="18"/>
              </w:rPr>
              <w:t>Отсутствуют.</w:t>
            </w:r>
          </w:p>
        </w:tc>
      </w:tr>
    </w:tbl>
    <w:p w14:paraId="470655E3" w14:textId="77777777" w:rsidR="00ED43D2" w:rsidRPr="009479FF" w:rsidRDefault="00ED43D2" w:rsidP="00ED43D2">
      <w:pPr>
        <w:pStyle w:val="ConsPlusNormal"/>
        <w:spacing w:before="60" w:after="60"/>
        <w:jc w:val="both"/>
      </w:pPr>
    </w:p>
    <w:p w14:paraId="5919CB71" w14:textId="77777777" w:rsidR="00ED43D2" w:rsidRPr="009479FF" w:rsidRDefault="00ED43D2" w:rsidP="002B2D4F">
      <w:pPr>
        <w:pStyle w:val="30"/>
      </w:pPr>
      <w:bookmarkStart w:id="447" w:name="_Toc456795950"/>
      <w:r w:rsidRPr="009479FF">
        <w:t xml:space="preserve">9.3. Сведения о предыдущих выпусках ценных бумаг </w:t>
      </w:r>
      <w:r>
        <w:t>поручителя</w:t>
      </w:r>
      <w:r w:rsidRPr="009479FF">
        <w:t xml:space="preserve">, за исключением акций </w:t>
      </w:r>
      <w:r>
        <w:t>поручителя</w:t>
      </w:r>
      <w:bookmarkEnd w:id="447"/>
    </w:p>
    <w:p w14:paraId="4D9E900E" w14:textId="77777777" w:rsidR="00ED43D2" w:rsidRPr="009479FF" w:rsidRDefault="00ED43D2" w:rsidP="002B2D4F">
      <w:pPr>
        <w:pStyle w:val="4"/>
      </w:pPr>
      <w:bookmarkStart w:id="448" w:name="_Toc456795951"/>
      <w:r w:rsidRPr="009479FF">
        <w:t>9.3.1. Сведения о выпусках, все ценные бумаги которых погашены</w:t>
      </w:r>
      <w:bookmarkEnd w:id="448"/>
    </w:p>
    <w:p w14:paraId="57095967" w14:textId="77777777" w:rsidR="00ED43D2" w:rsidRDefault="00ED43D2" w:rsidP="00ED43D2">
      <w:pPr>
        <w:pStyle w:val="ConsPlusNormal"/>
        <w:spacing w:before="60" w:after="60"/>
        <w:jc w:val="both"/>
      </w:pPr>
      <w:r w:rsidRPr="00733B90">
        <w:t xml:space="preserve">На дату утверждения у </w:t>
      </w:r>
      <w:r>
        <w:t>Поручителя</w:t>
      </w:r>
      <w:r w:rsidRPr="00733B90">
        <w:t xml:space="preserve"> отсутствуют на выпуски, все ценные бумаги которых были погашены в течен</w:t>
      </w:r>
      <w:r>
        <w:t>ие всего периода осуществления Поручителем</w:t>
      </w:r>
      <w:r w:rsidRPr="00733B90">
        <w:t xml:space="preserve"> своей деятельности.</w:t>
      </w:r>
    </w:p>
    <w:p w14:paraId="1CB7A8F9" w14:textId="77777777" w:rsidR="00ED43D2" w:rsidRDefault="00ED43D2" w:rsidP="00ED43D2">
      <w:pPr>
        <w:pStyle w:val="ConsPlusNormal"/>
        <w:spacing w:before="60" w:after="60"/>
        <w:jc w:val="both"/>
      </w:pPr>
    </w:p>
    <w:p w14:paraId="4CDA2928" w14:textId="77777777" w:rsidR="00ED43D2" w:rsidRPr="009479FF" w:rsidRDefault="00ED43D2" w:rsidP="002B2D4F">
      <w:pPr>
        <w:pStyle w:val="4"/>
      </w:pPr>
      <w:bookmarkStart w:id="449" w:name="_Toc456795952"/>
      <w:r w:rsidRPr="009479FF">
        <w:t>9.3.2. Сведения о выпусках, ценные бумаги которых не являются погашенными</w:t>
      </w:r>
      <w:bookmarkEnd w:id="449"/>
    </w:p>
    <w:p w14:paraId="6869AF0F" w14:textId="77777777" w:rsidR="00ED43D2" w:rsidRPr="00D86AD5" w:rsidRDefault="00ED43D2" w:rsidP="00ED43D2">
      <w:pPr>
        <w:pStyle w:val="ConsPlusNormal"/>
        <w:spacing w:before="60" w:after="60"/>
        <w:jc w:val="both"/>
      </w:pPr>
      <w:r w:rsidRPr="00D86AD5">
        <w:t xml:space="preserve">На дату утверждения Проспекта у Поручителя отсутствуют выпуски ценных бумаг, в отношении которых осуществлена </w:t>
      </w:r>
      <w:r>
        <w:t>их</w:t>
      </w:r>
      <w:r w:rsidRPr="00D86AD5">
        <w:t xml:space="preserve"> государственная регистрация (осуществлено присвоение </w:t>
      </w:r>
      <w:r>
        <w:t>им</w:t>
      </w:r>
      <w:r w:rsidRPr="00D86AD5">
        <w:t xml:space="preserve"> идентификационн</w:t>
      </w:r>
      <w:r>
        <w:t>ых</w:t>
      </w:r>
      <w:r w:rsidRPr="00D86AD5">
        <w:t xml:space="preserve"> номер</w:t>
      </w:r>
      <w:r>
        <w:t>ов</w:t>
      </w:r>
      <w:r w:rsidRPr="00D86AD5">
        <w:t>) и ценные бумаги котор</w:t>
      </w:r>
      <w:r>
        <w:t>ых</w:t>
      </w:r>
      <w:r w:rsidRPr="00D86AD5">
        <w:t xml:space="preserve"> не являются погашенными (могут быть размещены, размещаются, размещены и (или) нахо</w:t>
      </w:r>
      <w:r>
        <w:t>дятся в обращении).</w:t>
      </w:r>
    </w:p>
    <w:p w14:paraId="396DAFE3" w14:textId="77777777" w:rsidR="00ED43D2" w:rsidRPr="009479FF" w:rsidRDefault="00ED43D2" w:rsidP="00ED43D2">
      <w:pPr>
        <w:pStyle w:val="ConsPlusNormal"/>
        <w:spacing w:before="60" w:after="60"/>
        <w:jc w:val="both"/>
      </w:pPr>
    </w:p>
    <w:p w14:paraId="40015E59" w14:textId="77777777" w:rsidR="00ED43D2" w:rsidRPr="009479FF" w:rsidRDefault="00ED43D2" w:rsidP="002B2D4F">
      <w:pPr>
        <w:pStyle w:val="30"/>
      </w:pPr>
      <w:bookmarkStart w:id="450" w:name="_Toc456795953"/>
      <w:r w:rsidRPr="009479FF">
        <w:t xml:space="preserve">9.4. Сведения о лице (лицах), предоставившем (предоставивших) обеспечение по облигациям </w:t>
      </w:r>
      <w:r>
        <w:t>поручителя</w:t>
      </w:r>
      <w:r w:rsidRPr="009479FF">
        <w:t xml:space="preserve"> с обеспечением, а также об обеспечении, предоставленном по облигациям </w:t>
      </w:r>
      <w:r>
        <w:t>поручителя</w:t>
      </w:r>
      <w:r w:rsidRPr="009479FF">
        <w:t xml:space="preserve"> с обеспечением</w:t>
      </w:r>
      <w:bookmarkEnd w:id="450"/>
    </w:p>
    <w:p w14:paraId="0F8D4FBB" w14:textId="77777777" w:rsidR="00ED43D2" w:rsidRPr="009479FF" w:rsidRDefault="00ED43D2" w:rsidP="00ED43D2">
      <w:pPr>
        <w:pStyle w:val="ConsPlusNormal"/>
        <w:spacing w:before="60" w:after="60"/>
        <w:jc w:val="both"/>
      </w:pPr>
      <w:r w:rsidRPr="00BF552F">
        <w:t xml:space="preserve">Сведения не указываются, так как </w:t>
      </w:r>
      <w:r>
        <w:t>Поручитель не размещал облигации</w:t>
      </w:r>
      <w:r w:rsidRPr="009479FF">
        <w:t xml:space="preserve"> с обеспечением</w:t>
      </w:r>
      <w:r>
        <w:t>.</w:t>
      </w:r>
    </w:p>
    <w:p w14:paraId="3B3872C7" w14:textId="77777777" w:rsidR="00ED43D2" w:rsidRDefault="00ED43D2" w:rsidP="00ED43D2">
      <w:pPr>
        <w:pStyle w:val="ConsPlusNormal"/>
        <w:spacing w:before="60" w:after="60"/>
        <w:jc w:val="both"/>
      </w:pPr>
    </w:p>
    <w:p w14:paraId="7F981ED2" w14:textId="77777777" w:rsidR="00ED43D2" w:rsidRPr="009479FF" w:rsidRDefault="00ED43D2" w:rsidP="002B2D4F">
      <w:pPr>
        <w:pStyle w:val="4"/>
      </w:pPr>
      <w:bookmarkStart w:id="451" w:name="_Toc456795954"/>
      <w:r w:rsidRPr="009479FF">
        <w:t xml:space="preserve">9.4.1. Дополнительные сведения об ипотечном покрытии по облигациям </w:t>
      </w:r>
      <w:r>
        <w:t>поручителя</w:t>
      </w:r>
      <w:r w:rsidRPr="009479FF">
        <w:t xml:space="preserve"> с ипотечным покрытием</w:t>
      </w:r>
      <w:bookmarkEnd w:id="451"/>
    </w:p>
    <w:p w14:paraId="09E35906" w14:textId="77777777" w:rsidR="00ED43D2" w:rsidRPr="009479FF" w:rsidRDefault="00ED43D2" w:rsidP="00ED43D2">
      <w:pPr>
        <w:pStyle w:val="4"/>
        <w:spacing w:before="60" w:after="60"/>
      </w:pPr>
      <w:bookmarkStart w:id="452" w:name="_Toc456795955"/>
      <w:r w:rsidRPr="009479FF">
        <w:t>9.4.1.1. Сведения о специализированном депозитарии (депозитариях), осуществляющем (осуществляющих) ведение реестра (реестров) ипотечного покрытия</w:t>
      </w:r>
      <w:bookmarkEnd w:id="452"/>
    </w:p>
    <w:p w14:paraId="71DB0309" w14:textId="77777777" w:rsidR="00ED43D2" w:rsidRDefault="00ED43D2" w:rsidP="00ED43D2">
      <w:pPr>
        <w:pStyle w:val="ConsPlusNormal"/>
        <w:spacing w:before="60" w:after="60"/>
        <w:jc w:val="both"/>
      </w:pPr>
      <w:r w:rsidRPr="00BF3E5E">
        <w:t xml:space="preserve">Сведения не указываются, так как </w:t>
      </w:r>
      <w:r>
        <w:t>Поручитель не размещал</w:t>
      </w:r>
      <w:r w:rsidRPr="00BF3E5E">
        <w:t xml:space="preserve"> облигации с ипотечным покрытием</w:t>
      </w:r>
      <w:r>
        <w:t>.</w:t>
      </w:r>
    </w:p>
    <w:p w14:paraId="7A105186" w14:textId="77777777" w:rsidR="00ED43D2" w:rsidRPr="009479FF" w:rsidRDefault="00ED43D2" w:rsidP="00ED43D2">
      <w:pPr>
        <w:pStyle w:val="ConsPlusNormal"/>
        <w:spacing w:before="60" w:after="60"/>
        <w:jc w:val="both"/>
      </w:pPr>
    </w:p>
    <w:p w14:paraId="5F147930" w14:textId="77777777" w:rsidR="00ED43D2" w:rsidRPr="009479FF" w:rsidRDefault="00ED43D2" w:rsidP="00ED43D2">
      <w:pPr>
        <w:pStyle w:val="4"/>
        <w:spacing w:before="60" w:after="60"/>
      </w:pPr>
      <w:bookmarkStart w:id="453" w:name="_Toc456795956"/>
      <w:r w:rsidRPr="009479FF">
        <w:t>9.4.1.2. Сведения о страховании риска ответственности перед владельцами облигаций с ипотечным покрытием</w:t>
      </w:r>
      <w:bookmarkEnd w:id="453"/>
    </w:p>
    <w:p w14:paraId="2F7A1BDA" w14:textId="77777777" w:rsidR="00ED43D2" w:rsidRDefault="00ED43D2" w:rsidP="00ED43D2">
      <w:pPr>
        <w:pStyle w:val="ConsPlusNormal"/>
        <w:spacing w:before="60" w:after="60"/>
        <w:jc w:val="both"/>
      </w:pPr>
      <w:r w:rsidRPr="00BF3E5E">
        <w:t xml:space="preserve">Сведения не указываются, так как </w:t>
      </w:r>
      <w:r>
        <w:t>Поручитель не размещал</w:t>
      </w:r>
      <w:r w:rsidRPr="00BF3E5E">
        <w:t xml:space="preserve"> облигации с ипотечным покрытием</w:t>
      </w:r>
      <w:r>
        <w:t>.</w:t>
      </w:r>
    </w:p>
    <w:p w14:paraId="7A8B45DF" w14:textId="77777777" w:rsidR="00ED43D2" w:rsidRPr="009479FF" w:rsidRDefault="00ED43D2" w:rsidP="00ED43D2">
      <w:pPr>
        <w:pStyle w:val="ConsPlusNormal"/>
        <w:spacing w:before="60" w:after="60"/>
        <w:jc w:val="both"/>
      </w:pPr>
    </w:p>
    <w:p w14:paraId="4C046762" w14:textId="77777777" w:rsidR="00ED43D2" w:rsidRPr="009479FF" w:rsidRDefault="00ED43D2" w:rsidP="00ED43D2">
      <w:pPr>
        <w:pStyle w:val="4"/>
        <w:spacing w:before="60" w:after="60"/>
      </w:pPr>
      <w:bookmarkStart w:id="454" w:name="_Toc456795957"/>
      <w:r w:rsidRPr="009479FF">
        <w:t>9.4.1.3. Сведения о сервисных агентах, уполномоченных получать исполнение от должников, обеспеченные ипотекой требования к которым составляют ипотечное покрытие облигаций</w:t>
      </w:r>
      <w:bookmarkEnd w:id="454"/>
    </w:p>
    <w:p w14:paraId="5FFEFFAE" w14:textId="77777777" w:rsidR="00ED43D2" w:rsidRDefault="00ED43D2" w:rsidP="00ED43D2">
      <w:pPr>
        <w:pStyle w:val="ConsPlusNormal"/>
        <w:spacing w:before="60" w:after="60"/>
        <w:jc w:val="both"/>
      </w:pPr>
      <w:r w:rsidRPr="00BF3E5E">
        <w:t xml:space="preserve">Сведения не указываются, так как </w:t>
      </w:r>
      <w:r>
        <w:t>Поручитель не размещал</w:t>
      </w:r>
      <w:r w:rsidRPr="00BF3E5E">
        <w:t xml:space="preserve"> облигации с ипотечным покрытием</w:t>
      </w:r>
      <w:r>
        <w:t>.</w:t>
      </w:r>
    </w:p>
    <w:p w14:paraId="54A39153" w14:textId="77777777" w:rsidR="00ED43D2" w:rsidRPr="009479FF" w:rsidRDefault="00ED43D2" w:rsidP="00ED43D2">
      <w:pPr>
        <w:pStyle w:val="ConsPlusNormal"/>
        <w:spacing w:before="60" w:after="60"/>
        <w:jc w:val="both"/>
      </w:pPr>
    </w:p>
    <w:p w14:paraId="220AF233" w14:textId="77777777" w:rsidR="00ED43D2" w:rsidRPr="009479FF" w:rsidRDefault="00ED43D2" w:rsidP="00ED43D2">
      <w:pPr>
        <w:pStyle w:val="4"/>
        <w:spacing w:before="60" w:after="60"/>
      </w:pPr>
      <w:bookmarkStart w:id="455" w:name="_Toc456795958"/>
      <w:r w:rsidRPr="009479FF">
        <w:t xml:space="preserve">9.4.1.4. Информация о составе, структуре и размере ипотечного покрытия облигаций </w:t>
      </w:r>
      <w:r>
        <w:t>поручителя</w:t>
      </w:r>
      <w:r w:rsidRPr="009479FF">
        <w:t xml:space="preserve"> с ипотечным покрытием</w:t>
      </w:r>
      <w:bookmarkEnd w:id="455"/>
    </w:p>
    <w:p w14:paraId="18FA483A" w14:textId="77777777" w:rsidR="00ED43D2" w:rsidRDefault="00ED43D2" w:rsidP="00ED43D2">
      <w:pPr>
        <w:pStyle w:val="ConsPlusNormal"/>
        <w:spacing w:before="60" w:after="60"/>
        <w:jc w:val="both"/>
      </w:pPr>
      <w:r w:rsidRPr="00BF3E5E">
        <w:t xml:space="preserve">Сведения не указываются, так как </w:t>
      </w:r>
      <w:r>
        <w:t>Поручитель не размещал</w:t>
      </w:r>
      <w:r w:rsidRPr="00BF3E5E">
        <w:t xml:space="preserve"> облигации с ипотечным покрытием</w:t>
      </w:r>
      <w:r>
        <w:t>.</w:t>
      </w:r>
    </w:p>
    <w:p w14:paraId="54B1874D" w14:textId="77777777" w:rsidR="00ED43D2" w:rsidRPr="009479FF" w:rsidRDefault="00ED43D2" w:rsidP="00ED43D2">
      <w:pPr>
        <w:pStyle w:val="ConsPlusNormal"/>
        <w:spacing w:before="60" w:after="60"/>
        <w:jc w:val="both"/>
      </w:pPr>
    </w:p>
    <w:p w14:paraId="39A07196" w14:textId="77777777" w:rsidR="00ED43D2" w:rsidRPr="009479FF" w:rsidRDefault="00ED43D2" w:rsidP="002B2D4F">
      <w:pPr>
        <w:pStyle w:val="4"/>
      </w:pPr>
      <w:bookmarkStart w:id="456" w:name="_Toc456795959"/>
      <w:r w:rsidRPr="009479FF">
        <w:t xml:space="preserve">9.4.2. Дополнительные сведения о залоговом обеспечении денежными требованиями по облигациям </w:t>
      </w:r>
      <w:r>
        <w:t>поручителя</w:t>
      </w:r>
      <w:r w:rsidRPr="009479FF">
        <w:t xml:space="preserve"> с залоговым обеспечением денежными требованиями</w:t>
      </w:r>
      <w:bookmarkEnd w:id="456"/>
    </w:p>
    <w:p w14:paraId="5B324E73" w14:textId="77777777" w:rsidR="00ED43D2" w:rsidRPr="009479FF" w:rsidRDefault="00ED43D2" w:rsidP="00ED43D2">
      <w:pPr>
        <w:pStyle w:val="4"/>
        <w:spacing w:before="60" w:after="60"/>
      </w:pPr>
      <w:bookmarkStart w:id="457" w:name="_Toc456795960"/>
      <w:r w:rsidRPr="009479FF">
        <w:t>9.4.2.1. Сведения о лице, осуществляющем учет находящихся в залоге денежных требований и денежных сумм, зачисленных на залоговый счет</w:t>
      </w:r>
      <w:bookmarkEnd w:id="457"/>
    </w:p>
    <w:p w14:paraId="33F86C24" w14:textId="77777777" w:rsidR="00ED43D2" w:rsidRDefault="00ED43D2" w:rsidP="00ED43D2">
      <w:pPr>
        <w:pStyle w:val="ConsPlusNormal"/>
        <w:spacing w:before="60" w:after="60"/>
        <w:jc w:val="both"/>
      </w:pPr>
      <w:r w:rsidRPr="00BF3E5E">
        <w:t xml:space="preserve">Сведения не указываются, так как </w:t>
      </w:r>
      <w:r>
        <w:t>Поручитель не размещал</w:t>
      </w:r>
      <w:r w:rsidRPr="00BF3E5E">
        <w:t xml:space="preserve"> облигации с залоговым обеспечением денежными требованиями</w:t>
      </w:r>
      <w:r>
        <w:t>.</w:t>
      </w:r>
    </w:p>
    <w:p w14:paraId="5C597D2A" w14:textId="77777777" w:rsidR="00ED43D2" w:rsidRPr="009479FF" w:rsidRDefault="00ED43D2" w:rsidP="00ED43D2">
      <w:pPr>
        <w:pStyle w:val="ConsPlusNormal"/>
        <w:spacing w:before="60" w:after="60"/>
        <w:jc w:val="both"/>
      </w:pPr>
    </w:p>
    <w:p w14:paraId="70239729" w14:textId="77777777" w:rsidR="00ED43D2" w:rsidRPr="009479FF" w:rsidRDefault="00ED43D2" w:rsidP="00ED43D2">
      <w:pPr>
        <w:pStyle w:val="4"/>
        <w:spacing w:before="60" w:after="60"/>
      </w:pPr>
      <w:bookmarkStart w:id="458" w:name="_Toc456795961"/>
      <w:r w:rsidRPr="009479FF">
        <w:t>9.4.2.2. Сведения о страховании риска убытков, связанных с неисполнением обязательств по находящимся в залоге денежным требованиям, и (или) риска ответственности за неисполнение обязательств по облигациям с залоговым обеспечением денежными требованиями</w:t>
      </w:r>
      <w:bookmarkEnd w:id="458"/>
    </w:p>
    <w:p w14:paraId="206AF71C" w14:textId="77777777" w:rsidR="00ED43D2" w:rsidRDefault="00ED43D2" w:rsidP="00ED43D2">
      <w:pPr>
        <w:pStyle w:val="ConsPlusNormal"/>
        <w:spacing w:before="60" w:after="60"/>
        <w:jc w:val="both"/>
      </w:pPr>
      <w:r w:rsidRPr="00BF3E5E">
        <w:t xml:space="preserve">Сведения не указываются, так как </w:t>
      </w:r>
      <w:r>
        <w:t>Поручитель не размещал</w:t>
      </w:r>
      <w:r w:rsidRPr="00BF3E5E">
        <w:t xml:space="preserve"> облигации с залоговым обеспечением денежными требованиями</w:t>
      </w:r>
      <w:r>
        <w:t>.</w:t>
      </w:r>
    </w:p>
    <w:p w14:paraId="4296A059" w14:textId="77777777" w:rsidR="00ED43D2" w:rsidRPr="009479FF" w:rsidRDefault="00ED43D2" w:rsidP="00ED43D2">
      <w:pPr>
        <w:pStyle w:val="ConsPlusNormal"/>
        <w:spacing w:before="60" w:after="60"/>
        <w:jc w:val="both"/>
      </w:pPr>
    </w:p>
    <w:p w14:paraId="2792527F" w14:textId="77777777" w:rsidR="00ED43D2" w:rsidRPr="009479FF" w:rsidRDefault="00ED43D2" w:rsidP="00ED43D2">
      <w:pPr>
        <w:pStyle w:val="4"/>
        <w:spacing w:before="60" w:after="60"/>
      </w:pPr>
      <w:bookmarkStart w:id="459" w:name="_Toc456795962"/>
      <w:r w:rsidRPr="009479FF">
        <w:t>9.4.2.3. Сведения об организациях, обслуживающих находящиеся в залоге денежные требования</w:t>
      </w:r>
      <w:bookmarkEnd w:id="459"/>
    </w:p>
    <w:p w14:paraId="337395A6" w14:textId="77777777" w:rsidR="00ED43D2" w:rsidRDefault="00ED43D2" w:rsidP="00ED43D2">
      <w:pPr>
        <w:pStyle w:val="ConsPlusNormal"/>
        <w:spacing w:before="60" w:after="60"/>
        <w:jc w:val="both"/>
      </w:pPr>
      <w:r w:rsidRPr="00BF3E5E">
        <w:t xml:space="preserve">Сведения не указываются, так как </w:t>
      </w:r>
      <w:r>
        <w:t>Поручитель не размещал</w:t>
      </w:r>
      <w:r w:rsidRPr="00BF3E5E">
        <w:t xml:space="preserve"> облигации с залоговым обеспечением денежными требованиями</w:t>
      </w:r>
      <w:r>
        <w:t>.</w:t>
      </w:r>
    </w:p>
    <w:p w14:paraId="7440CE07" w14:textId="77777777" w:rsidR="00ED43D2" w:rsidRPr="009479FF" w:rsidRDefault="00ED43D2" w:rsidP="00ED43D2">
      <w:pPr>
        <w:pStyle w:val="ConsPlusNormal"/>
        <w:spacing w:before="60" w:after="60"/>
        <w:jc w:val="both"/>
      </w:pPr>
    </w:p>
    <w:p w14:paraId="752CE2BE" w14:textId="77777777" w:rsidR="00ED43D2" w:rsidRPr="009479FF" w:rsidRDefault="00ED43D2" w:rsidP="00ED43D2">
      <w:pPr>
        <w:pStyle w:val="4"/>
        <w:spacing w:before="60" w:after="60"/>
      </w:pPr>
      <w:bookmarkStart w:id="460" w:name="_Toc456795963"/>
      <w:r w:rsidRPr="009479FF">
        <w:t>9.4.2.4. Информация о составе, структуре и стоимости (размере) залогового обеспечения облигаций, в состав которого входят денежные требования</w:t>
      </w:r>
      <w:bookmarkEnd w:id="460"/>
    </w:p>
    <w:p w14:paraId="56038B22" w14:textId="77777777" w:rsidR="00ED43D2" w:rsidRDefault="00ED43D2" w:rsidP="00ED43D2">
      <w:pPr>
        <w:pStyle w:val="ConsPlusNormal"/>
        <w:spacing w:before="60" w:after="60"/>
        <w:jc w:val="both"/>
      </w:pPr>
      <w:r w:rsidRPr="00BF3E5E">
        <w:t xml:space="preserve">Сведения не указываются, так как </w:t>
      </w:r>
      <w:r>
        <w:t>Поручитель не размещал</w:t>
      </w:r>
      <w:r w:rsidRPr="00BF3E5E">
        <w:t xml:space="preserve"> облигации с залоговым обеспечением денежными требованиями</w:t>
      </w:r>
      <w:r>
        <w:t>.</w:t>
      </w:r>
    </w:p>
    <w:p w14:paraId="60FD77C8" w14:textId="77777777" w:rsidR="00ED43D2" w:rsidRPr="009479FF" w:rsidRDefault="00ED43D2" w:rsidP="00ED43D2">
      <w:pPr>
        <w:pStyle w:val="ConsPlusNormal"/>
        <w:spacing w:before="60" w:after="60"/>
        <w:jc w:val="both"/>
      </w:pPr>
    </w:p>
    <w:p w14:paraId="76E92B17" w14:textId="77777777" w:rsidR="00ED43D2" w:rsidRPr="009479FF" w:rsidRDefault="00ED43D2" w:rsidP="00ED43D2">
      <w:pPr>
        <w:pStyle w:val="4"/>
        <w:spacing w:before="60" w:after="60"/>
      </w:pPr>
      <w:bookmarkStart w:id="461" w:name="_Toc456795964"/>
      <w:r w:rsidRPr="009479FF">
        <w:t>9.4.2.5. Информация о формах, способах принятия и объеме рисков, принятых первоначальными и (или) последующими кредиторами по обязательствам, денежные требования по которым составляют залоговое обеспечение</w:t>
      </w:r>
      <w:bookmarkEnd w:id="461"/>
    </w:p>
    <w:p w14:paraId="6A26FFB9" w14:textId="77777777" w:rsidR="00ED43D2" w:rsidRDefault="00ED43D2" w:rsidP="00ED43D2">
      <w:pPr>
        <w:pStyle w:val="ConsPlusNormal"/>
        <w:spacing w:before="60" w:after="60"/>
        <w:jc w:val="both"/>
      </w:pPr>
      <w:r w:rsidRPr="00BF3E5E">
        <w:t xml:space="preserve">Сведения не указываются, так как </w:t>
      </w:r>
      <w:r>
        <w:t>Поручитель не размещал</w:t>
      </w:r>
      <w:r w:rsidRPr="00BF3E5E">
        <w:t xml:space="preserve"> облигации с залоговым обеспечением денежными требованиями</w:t>
      </w:r>
      <w:r>
        <w:t>.</w:t>
      </w:r>
    </w:p>
    <w:p w14:paraId="752D4B79" w14:textId="77777777" w:rsidR="00ED43D2" w:rsidRPr="009479FF" w:rsidRDefault="00ED43D2" w:rsidP="00ED43D2">
      <w:pPr>
        <w:pStyle w:val="ConsPlusNormal"/>
        <w:spacing w:before="60" w:after="60"/>
        <w:jc w:val="both"/>
      </w:pPr>
    </w:p>
    <w:p w14:paraId="65B5570B" w14:textId="77777777" w:rsidR="00ED43D2" w:rsidRPr="009479FF" w:rsidRDefault="00ED43D2" w:rsidP="002B2D4F">
      <w:pPr>
        <w:pStyle w:val="30"/>
      </w:pPr>
      <w:bookmarkStart w:id="462" w:name="_Toc456795965"/>
      <w:r w:rsidRPr="009479FF">
        <w:t xml:space="preserve">9.5. Сведения об организациях, осуществляющих учет прав на эмиссионные ценные бумаги </w:t>
      </w:r>
      <w:r>
        <w:t>поручителя</w:t>
      </w:r>
      <w:bookmarkEnd w:id="462"/>
    </w:p>
    <w:p w14:paraId="78D92506" w14:textId="77777777" w:rsidR="00ED43D2" w:rsidRPr="009479FF" w:rsidRDefault="00ED43D2" w:rsidP="00ED43D2">
      <w:pPr>
        <w:pStyle w:val="ConsPlusNormal"/>
        <w:spacing w:before="60" w:after="60"/>
        <w:jc w:val="both"/>
      </w:pPr>
      <w:r>
        <w:t>В</w:t>
      </w:r>
      <w:r w:rsidRPr="009479FF">
        <w:t>едение реестра в</w:t>
      </w:r>
      <w:r>
        <w:t>ладельцев именных ценных бумаг Поручителя осуществляется регистратором:</w:t>
      </w:r>
    </w:p>
    <w:p w14:paraId="3D6E43D4" w14:textId="77777777" w:rsidR="00ED43D2" w:rsidRDefault="00ED43D2" w:rsidP="00ED43D2">
      <w:pPr>
        <w:pStyle w:val="ConsPlusNormal"/>
        <w:spacing w:before="60" w:after="60"/>
        <w:jc w:val="both"/>
      </w:pPr>
      <w:r w:rsidRPr="00916487">
        <w:rPr>
          <w:b/>
        </w:rPr>
        <w:t>полное фирменное наименование:</w:t>
      </w:r>
      <w:r>
        <w:t xml:space="preserve"> Акционерное общество «</w:t>
      </w:r>
      <w:r w:rsidRPr="00712D55">
        <w:t>Сервис-Реестр</w:t>
      </w:r>
      <w:r>
        <w:t>»;</w:t>
      </w:r>
    </w:p>
    <w:p w14:paraId="4A2CDE2D" w14:textId="77777777" w:rsidR="00ED43D2" w:rsidRPr="00916487" w:rsidRDefault="00ED43D2" w:rsidP="00ED43D2">
      <w:pPr>
        <w:pStyle w:val="ConsPlusNormal"/>
        <w:spacing w:before="60" w:after="60"/>
        <w:jc w:val="both"/>
      </w:pPr>
      <w:r w:rsidRPr="00916487">
        <w:rPr>
          <w:b/>
        </w:rPr>
        <w:t xml:space="preserve">сокращенное </w:t>
      </w:r>
      <w:r w:rsidRPr="00996BBD">
        <w:rPr>
          <w:b/>
        </w:rPr>
        <w:t>фирменное наименование:</w:t>
      </w:r>
      <w:r>
        <w:t xml:space="preserve"> </w:t>
      </w:r>
      <w:r w:rsidRPr="00916487">
        <w:t>АО «</w:t>
      </w:r>
      <w:r w:rsidRPr="00712D55">
        <w:t>Сервис</w:t>
      </w:r>
      <w:r>
        <w:t>-</w:t>
      </w:r>
      <w:r w:rsidRPr="00916487">
        <w:t>Реестр»;</w:t>
      </w:r>
    </w:p>
    <w:p w14:paraId="36544D19" w14:textId="1A04F7A0" w:rsidR="00ED43D2" w:rsidRDefault="00ED43D2" w:rsidP="00ED43D2">
      <w:pPr>
        <w:pStyle w:val="ConsPlusNormal"/>
        <w:spacing w:before="60" w:after="60"/>
        <w:jc w:val="both"/>
      </w:pPr>
      <w:r w:rsidRPr="00996BBD">
        <w:rPr>
          <w:b/>
        </w:rPr>
        <w:t>место нахождения:</w:t>
      </w:r>
      <w:r>
        <w:t xml:space="preserve"> </w:t>
      </w:r>
      <w:r w:rsidR="007103AA" w:rsidRPr="007103AA">
        <w:t xml:space="preserve">Российская Федерация, </w:t>
      </w:r>
      <w:r w:rsidRPr="00084956">
        <w:t>107045, г. Москва, ул.</w:t>
      </w:r>
      <w:r>
        <w:t xml:space="preserve"> </w:t>
      </w:r>
      <w:r w:rsidRPr="00084956">
        <w:t>Сретенка д.12</w:t>
      </w:r>
      <w:r>
        <w:t>;</w:t>
      </w:r>
    </w:p>
    <w:p w14:paraId="5B1E8F5F" w14:textId="77777777" w:rsidR="00ED43D2" w:rsidRDefault="00ED43D2" w:rsidP="00ED43D2">
      <w:pPr>
        <w:pStyle w:val="ConsPlusNormal"/>
        <w:spacing w:before="60" w:after="60"/>
        <w:jc w:val="both"/>
      </w:pPr>
      <w:r w:rsidRPr="00916487">
        <w:rPr>
          <w:b/>
        </w:rPr>
        <w:t>ИНН (если применимо):</w:t>
      </w:r>
      <w:r>
        <w:t xml:space="preserve"> </w:t>
      </w:r>
      <w:r w:rsidRPr="00084956">
        <w:t>8605006147</w:t>
      </w:r>
      <w:r>
        <w:t>;</w:t>
      </w:r>
    </w:p>
    <w:p w14:paraId="3E6F20CE" w14:textId="77777777" w:rsidR="00ED43D2" w:rsidRDefault="00ED43D2" w:rsidP="00ED43D2">
      <w:pPr>
        <w:pStyle w:val="ConsPlusNormal"/>
        <w:spacing w:before="60" w:after="60"/>
        <w:jc w:val="both"/>
      </w:pPr>
      <w:r w:rsidRPr="00916487">
        <w:rPr>
          <w:b/>
        </w:rPr>
        <w:t>ОГРН (если применимо):</w:t>
      </w:r>
      <w:r>
        <w:t xml:space="preserve"> </w:t>
      </w:r>
      <w:r w:rsidRPr="00084956">
        <w:t>1028601354055</w:t>
      </w:r>
      <w:r>
        <w:t>;</w:t>
      </w:r>
    </w:p>
    <w:p w14:paraId="484A4AE3" w14:textId="77777777" w:rsidR="00ED43D2" w:rsidRPr="009479FF" w:rsidRDefault="00ED43D2" w:rsidP="00ED43D2">
      <w:pPr>
        <w:pStyle w:val="ConsPlusNormal"/>
        <w:spacing w:before="60" w:after="60"/>
        <w:jc w:val="both"/>
      </w:pPr>
      <w:r w:rsidRPr="00916487">
        <w:rPr>
          <w:b/>
        </w:rPr>
        <w:t>номер, дата выдачи, срок действия лицензии регистратора на осуществление деятельности по ведению реестра владельцев ценных бумаг, орган, выдавший указанную лицензию:</w:t>
      </w:r>
      <w:r>
        <w:t xml:space="preserve"> </w:t>
      </w:r>
      <w:r w:rsidRPr="009479FF">
        <w:t>лицензи</w:t>
      </w:r>
      <w:r>
        <w:t>я</w:t>
      </w:r>
      <w:r w:rsidRPr="009479FF">
        <w:t xml:space="preserve"> регистратора на осуществление деятельности по ведению реестра владельцев ценных бумаг</w:t>
      </w:r>
      <w:r w:rsidRPr="00916487">
        <w:t xml:space="preserve"> </w:t>
      </w:r>
      <w:r>
        <w:t>№</w:t>
      </w:r>
      <w:r w:rsidRPr="00BF4A69">
        <w:t>10-000-1-00301</w:t>
      </w:r>
      <w:r>
        <w:t>, выданная без ограничения срока действия ФСФР России 02.03.2004 г.;</w:t>
      </w:r>
    </w:p>
    <w:p w14:paraId="6527CE50" w14:textId="77777777" w:rsidR="00ED43D2" w:rsidRPr="009479FF" w:rsidRDefault="00ED43D2" w:rsidP="00ED43D2">
      <w:pPr>
        <w:pStyle w:val="ConsPlusNormal"/>
        <w:spacing w:before="60" w:after="60"/>
        <w:jc w:val="both"/>
      </w:pPr>
      <w:r w:rsidRPr="00916487">
        <w:rPr>
          <w:b/>
        </w:rPr>
        <w:t xml:space="preserve">дата, с которой регистратор осуществляет ведение реестра владельцев именных ценных бумаг </w:t>
      </w:r>
      <w:r>
        <w:rPr>
          <w:b/>
        </w:rPr>
        <w:t>поручителя</w:t>
      </w:r>
      <w:r w:rsidRPr="00916487">
        <w:rPr>
          <w:b/>
        </w:rPr>
        <w:t>:</w:t>
      </w:r>
      <w:r>
        <w:t xml:space="preserve"> 11 июня 2008 г.;</w:t>
      </w:r>
    </w:p>
    <w:p w14:paraId="4322C9D3" w14:textId="77777777" w:rsidR="00ED43D2" w:rsidRPr="009479FF" w:rsidRDefault="00ED43D2" w:rsidP="00ED43D2">
      <w:pPr>
        <w:pStyle w:val="ConsPlusNormal"/>
        <w:spacing w:before="60" w:after="60"/>
        <w:jc w:val="both"/>
      </w:pPr>
      <w:r w:rsidRPr="00916487">
        <w:rPr>
          <w:b/>
        </w:rPr>
        <w:t xml:space="preserve">иные сведения о ведении реестра владельцев именных ценных бумаг </w:t>
      </w:r>
      <w:r>
        <w:rPr>
          <w:b/>
        </w:rPr>
        <w:t>поручителя</w:t>
      </w:r>
      <w:r w:rsidRPr="00916487">
        <w:rPr>
          <w:b/>
        </w:rPr>
        <w:t xml:space="preserve">, указываемые </w:t>
      </w:r>
      <w:r>
        <w:rPr>
          <w:b/>
        </w:rPr>
        <w:t>поручителем</w:t>
      </w:r>
      <w:r w:rsidRPr="00916487">
        <w:rPr>
          <w:b/>
        </w:rPr>
        <w:t xml:space="preserve"> по собственному усмотрению:</w:t>
      </w:r>
      <w:r>
        <w:t xml:space="preserve"> отсутствуют.</w:t>
      </w:r>
    </w:p>
    <w:p w14:paraId="28A579AC" w14:textId="77777777" w:rsidR="00ED43D2" w:rsidRDefault="00ED43D2" w:rsidP="00ED43D2">
      <w:pPr>
        <w:pStyle w:val="ConsPlusNormal"/>
        <w:spacing w:before="60" w:after="60"/>
        <w:jc w:val="both"/>
      </w:pPr>
    </w:p>
    <w:p w14:paraId="6F39830A" w14:textId="77777777" w:rsidR="00ED43D2" w:rsidRDefault="00ED43D2" w:rsidP="00ED43D2">
      <w:pPr>
        <w:pStyle w:val="ConsPlusNormal"/>
        <w:spacing w:before="60" w:after="60"/>
        <w:jc w:val="both"/>
      </w:pPr>
      <w:r>
        <w:t xml:space="preserve">У Поручителя отсутствуют </w:t>
      </w:r>
      <w:r w:rsidRPr="00C56444">
        <w:t xml:space="preserve">документарные ценные бумаги </w:t>
      </w:r>
      <w:r>
        <w:t>поручителя</w:t>
      </w:r>
      <w:r w:rsidRPr="00C56444">
        <w:t xml:space="preserve"> с обязательным централизованным хранением</w:t>
      </w:r>
      <w:r>
        <w:t>, которые на дату утверждения Проспекта находятся</w:t>
      </w:r>
      <w:r w:rsidRPr="00C56444">
        <w:t xml:space="preserve"> </w:t>
      </w:r>
      <w:r>
        <w:t>в обращении.</w:t>
      </w:r>
    </w:p>
    <w:p w14:paraId="0C650262" w14:textId="77777777" w:rsidR="00ED43D2" w:rsidRPr="009479FF" w:rsidRDefault="00ED43D2" w:rsidP="00ED43D2">
      <w:pPr>
        <w:pStyle w:val="ConsPlusNormal"/>
        <w:spacing w:before="60" w:after="60"/>
        <w:jc w:val="both"/>
      </w:pPr>
    </w:p>
    <w:p w14:paraId="1A1924DF" w14:textId="77777777" w:rsidR="00ED43D2" w:rsidRPr="009479FF" w:rsidRDefault="00ED43D2" w:rsidP="002B2D4F">
      <w:pPr>
        <w:pStyle w:val="30"/>
      </w:pPr>
      <w:bookmarkStart w:id="463" w:name="_Toc456795966"/>
      <w:r w:rsidRPr="009479FF">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463"/>
    </w:p>
    <w:p w14:paraId="51A84C7D" w14:textId="77777777" w:rsidR="00ED43D2" w:rsidRDefault="00ED43D2" w:rsidP="00B50893">
      <w:pPr>
        <w:pStyle w:val="ConsPlusNormal"/>
        <w:numPr>
          <w:ilvl w:val="0"/>
          <w:numId w:val="9"/>
        </w:numPr>
        <w:tabs>
          <w:tab w:val="left" w:pos="1276"/>
        </w:tabs>
        <w:spacing w:before="60" w:after="60"/>
        <w:ind w:left="567" w:firstLine="0"/>
        <w:jc w:val="both"/>
      </w:pPr>
      <w:r>
        <w:t>Международные договоры и соглашения об избежании двойного налогообложения, заключенные между Российской Федерацией и иностранными государствами, резидентами которых являются владельцы ценных бумаг Поручителя;</w:t>
      </w:r>
    </w:p>
    <w:p w14:paraId="408B2A35" w14:textId="77777777" w:rsidR="00ED43D2" w:rsidRDefault="00ED43D2" w:rsidP="00B50893">
      <w:pPr>
        <w:pStyle w:val="ConsPlusNormal"/>
        <w:numPr>
          <w:ilvl w:val="0"/>
          <w:numId w:val="9"/>
        </w:numPr>
        <w:tabs>
          <w:tab w:val="left" w:pos="1276"/>
        </w:tabs>
        <w:spacing w:before="60" w:after="60"/>
        <w:ind w:left="567" w:firstLine="0"/>
        <w:jc w:val="both"/>
      </w:pPr>
      <w:r>
        <w:t>Федеральный закон «О валютном регулировании и валютном контроле» от 10.12.2003 № 173-ФЗ;</w:t>
      </w:r>
    </w:p>
    <w:p w14:paraId="35DF0214" w14:textId="77777777" w:rsidR="00ED43D2" w:rsidRDefault="00ED43D2" w:rsidP="00B50893">
      <w:pPr>
        <w:pStyle w:val="ConsPlusNormal"/>
        <w:numPr>
          <w:ilvl w:val="0"/>
          <w:numId w:val="9"/>
        </w:numPr>
        <w:tabs>
          <w:tab w:val="left" w:pos="1276"/>
        </w:tabs>
        <w:spacing w:before="60" w:after="60"/>
        <w:ind w:left="567" w:firstLine="0"/>
        <w:jc w:val="both"/>
      </w:pPr>
      <w:r>
        <w:t>Гражданский кодекс Российской Федерации (часть первая) от 30.11.1994 № 51-ФЗ;</w:t>
      </w:r>
    </w:p>
    <w:p w14:paraId="475F9667" w14:textId="77777777" w:rsidR="00ED43D2" w:rsidRDefault="00ED43D2" w:rsidP="00B50893">
      <w:pPr>
        <w:pStyle w:val="ConsPlusNormal"/>
        <w:numPr>
          <w:ilvl w:val="0"/>
          <w:numId w:val="9"/>
        </w:numPr>
        <w:tabs>
          <w:tab w:val="left" w:pos="1276"/>
        </w:tabs>
        <w:spacing w:before="60" w:after="60"/>
        <w:ind w:left="567" w:firstLine="0"/>
        <w:jc w:val="both"/>
      </w:pPr>
      <w:r>
        <w:t>Налоговый кодекс Российской Федерации (часть первая) от 31.07.1998 № 146-ФЗ;</w:t>
      </w:r>
    </w:p>
    <w:p w14:paraId="3919BECA" w14:textId="77777777" w:rsidR="00ED43D2" w:rsidRDefault="00ED43D2" w:rsidP="00B50893">
      <w:pPr>
        <w:pStyle w:val="ConsPlusNormal"/>
        <w:numPr>
          <w:ilvl w:val="0"/>
          <w:numId w:val="9"/>
        </w:numPr>
        <w:tabs>
          <w:tab w:val="left" w:pos="1276"/>
        </w:tabs>
        <w:spacing w:before="60" w:after="60"/>
        <w:ind w:left="567" w:firstLine="0"/>
        <w:jc w:val="both"/>
      </w:pPr>
      <w:r>
        <w:t>Налоговый кодекс Российской Федерации (часть вторая) от 05.08.2000 № 117-ФЗ;</w:t>
      </w:r>
    </w:p>
    <w:p w14:paraId="2BB92F44" w14:textId="77777777" w:rsidR="00ED43D2" w:rsidRDefault="00ED43D2" w:rsidP="00B50893">
      <w:pPr>
        <w:pStyle w:val="ConsPlusNormal"/>
        <w:numPr>
          <w:ilvl w:val="0"/>
          <w:numId w:val="9"/>
        </w:numPr>
        <w:tabs>
          <w:tab w:val="left" w:pos="1276"/>
        </w:tabs>
        <w:spacing w:before="60" w:after="60"/>
        <w:ind w:left="567" w:firstLine="0"/>
        <w:jc w:val="both"/>
      </w:pPr>
      <w:r>
        <w:t>Таможенный кодекс Таможенного союза, ратифицирован федеральным законом от 02.06.2010 № 114-ФЗ как неотъемлемая часть Договора о Таможенном кодексе Таможенного союза (решение Межгосударственного Совета ЕврАзЭС от 27.11.2009 № 17);</w:t>
      </w:r>
    </w:p>
    <w:p w14:paraId="7A56FC0C" w14:textId="77777777" w:rsidR="00ED43D2" w:rsidRDefault="00ED43D2" w:rsidP="00B50893">
      <w:pPr>
        <w:pStyle w:val="ConsPlusNormal"/>
        <w:numPr>
          <w:ilvl w:val="0"/>
          <w:numId w:val="9"/>
        </w:numPr>
        <w:tabs>
          <w:tab w:val="left" w:pos="1276"/>
        </w:tabs>
        <w:spacing w:before="60" w:after="60"/>
        <w:ind w:left="567" w:firstLine="0"/>
        <w:jc w:val="both"/>
      </w:pPr>
      <w:r>
        <w:t>Федеральный закон «О таможенном регулировании в Российской Федерации» от 27.11.2010 № 311-ФЗ;</w:t>
      </w:r>
    </w:p>
    <w:p w14:paraId="761048F9" w14:textId="77777777" w:rsidR="00ED43D2" w:rsidRDefault="00ED43D2" w:rsidP="00B50893">
      <w:pPr>
        <w:pStyle w:val="ConsPlusNormal"/>
        <w:numPr>
          <w:ilvl w:val="0"/>
          <w:numId w:val="9"/>
        </w:numPr>
        <w:tabs>
          <w:tab w:val="left" w:pos="1276"/>
        </w:tabs>
        <w:spacing w:before="60" w:after="60"/>
        <w:ind w:left="567" w:firstLine="0"/>
        <w:jc w:val="both"/>
      </w:pPr>
      <w:r>
        <w:t>Федеральный закон «Об иностранных инвестициях в Российской Федерации» от 09.07.1999 № 160-ФЗ;</w:t>
      </w:r>
    </w:p>
    <w:p w14:paraId="69CC78F5" w14:textId="77777777" w:rsidR="00ED43D2" w:rsidRDefault="00ED43D2" w:rsidP="00B50893">
      <w:pPr>
        <w:pStyle w:val="ConsPlusNormal"/>
        <w:numPr>
          <w:ilvl w:val="0"/>
          <w:numId w:val="9"/>
        </w:numPr>
        <w:tabs>
          <w:tab w:val="left" w:pos="1276"/>
        </w:tabs>
        <w:spacing w:before="60" w:after="60"/>
        <w:ind w:left="567" w:firstLine="0"/>
        <w:jc w:val="both"/>
      </w:pPr>
      <w:r>
        <w:t>Федеральный закон «Об инвестиционной деятельности в Российской Федерации, осуществляемой в форме капитальных вложений» от 25.02.1999 № 39-ФЗ;</w:t>
      </w:r>
    </w:p>
    <w:p w14:paraId="64493C9F" w14:textId="77777777" w:rsidR="00ED43D2" w:rsidRDefault="00ED43D2" w:rsidP="00B50893">
      <w:pPr>
        <w:pStyle w:val="ConsPlusNormal"/>
        <w:numPr>
          <w:ilvl w:val="0"/>
          <w:numId w:val="9"/>
        </w:numPr>
        <w:tabs>
          <w:tab w:val="left" w:pos="1276"/>
        </w:tabs>
        <w:spacing w:before="60" w:after="60"/>
        <w:ind w:left="567" w:firstLine="0"/>
        <w:jc w:val="both"/>
      </w:pPr>
      <w:r>
        <w:t>Федеральный закон «О противодействии легализации (отмыванию) доходов, полученных преступным путем, и финансированию терроризма» от 07.08.2001 № 115-ФЗ;</w:t>
      </w:r>
    </w:p>
    <w:p w14:paraId="68A795FF" w14:textId="77777777" w:rsidR="00ED43D2" w:rsidRDefault="00ED43D2" w:rsidP="00B50893">
      <w:pPr>
        <w:pStyle w:val="ConsPlusNormal"/>
        <w:numPr>
          <w:ilvl w:val="0"/>
          <w:numId w:val="9"/>
        </w:numPr>
        <w:tabs>
          <w:tab w:val="left" w:pos="1276"/>
        </w:tabs>
        <w:spacing w:before="60" w:after="60"/>
        <w:ind w:left="567" w:firstLine="0"/>
        <w:jc w:val="both"/>
      </w:pPr>
      <w:r>
        <w:t>Федеральный закон «Об акционерных обществах» от 26.12.1995 № 208-ФЗ;</w:t>
      </w:r>
    </w:p>
    <w:p w14:paraId="0032499B" w14:textId="77777777" w:rsidR="00ED43D2" w:rsidRDefault="00ED43D2" w:rsidP="00B50893">
      <w:pPr>
        <w:pStyle w:val="ConsPlusNormal"/>
        <w:numPr>
          <w:ilvl w:val="0"/>
          <w:numId w:val="9"/>
        </w:numPr>
        <w:tabs>
          <w:tab w:val="left" w:pos="1276"/>
        </w:tabs>
        <w:spacing w:before="60" w:after="60"/>
        <w:ind w:left="567" w:firstLine="0"/>
        <w:jc w:val="both"/>
      </w:pPr>
      <w:r>
        <w:t>Федеральный закон «О рынке ценных бумаг» от 22.04.1996 № 39-ФЗ;</w:t>
      </w:r>
    </w:p>
    <w:p w14:paraId="243E7D5A" w14:textId="77777777" w:rsidR="00ED43D2" w:rsidRDefault="00ED43D2" w:rsidP="00B50893">
      <w:pPr>
        <w:pStyle w:val="ConsPlusNormal"/>
        <w:numPr>
          <w:ilvl w:val="0"/>
          <w:numId w:val="9"/>
        </w:numPr>
        <w:tabs>
          <w:tab w:val="left" w:pos="1276"/>
        </w:tabs>
        <w:spacing w:before="60" w:after="60"/>
        <w:ind w:left="567" w:firstLine="0"/>
        <w:jc w:val="both"/>
      </w:pPr>
      <w:r>
        <w:t>Федеральный закон «О правовом положении иностранных граждан в Российской Федерации» от 25.07.2002 № 115-ФЗ;</w:t>
      </w:r>
    </w:p>
    <w:p w14:paraId="0C5BA876" w14:textId="77777777" w:rsidR="00ED43D2" w:rsidRDefault="00ED43D2" w:rsidP="00B50893">
      <w:pPr>
        <w:pStyle w:val="ConsPlusNormal"/>
        <w:numPr>
          <w:ilvl w:val="0"/>
          <w:numId w:val="9"/>
        </w:numPr>
        <w:tabs>
          <w:tab w:val="left" w:pos="1276"/>
        </w:tabs>
        <w:spacing w:before="60" w:after="60"/>
        <w:ind w:left="567" w:firstLine="0"/>
        <w:jc w:val="both"/>
      </w:pPr>
      <w:r>
        <w:t>Федеральный закон «О защите прав и законных интересов инвесторов на рынке ценных бумаг» от 05.03.1999 № 46-ФЗ;</w:t>
      </w:r>
    </w:p>
    <w:p w14:paraId="335A72A9" w14:textId="77777777" w:rsidR="00ED43D2" w:rsidRDefault="00ED43D2" w:rsidP="00B50893">
      <w:pPr>
        <w:pStyle w:val="ConsPlusNormal"/>
        <w:numPr>
          <w:ilvl w:val="0"/>
          <w:numId w:val="9"/>
        </w:numPr>
        <w:tabs>
          <w:tab w:val="left" w:pos="1276"/>
        </w:tabs>
        <w:spacing w:before="60" w:after="60"/>
        <w:ind w:left="567" w:firstLine="0"/>
        <w:jc w:val="both"/>
      </w:pPr>
      <w:r>
        <w:t>Федеральный закон от 26.10.2002 № 127-ФЗ «О несостоятельности (банкротстве)»;</w:t>
      </w:r>
    </w:p>
    <w:p w14:paraId="2FED9549" w14:textId="77777777" w:rsidR="00ED43D2" w:rsidRDefault="00ED43D2" w:rsidP="00B50893">
      <w:pPr>
        <w:pStyle w:val="ConsPlusNormal"/>
        <w:numPr>
          <w:ilvl w:val="0"/>
          <w:numId w:val="9"/>
        </w:numPr>
        <w:tabs>
          <w:tab w:val="left" w:pos="1276"/>
        </w:tabs>
        <w:spacing w:before="60" w:after="60"/>
        <w:ind w:left="567" w:firstLine="0"/>
        <w:jc w:val="both"/>
      </w:pPr>
      <w:r>
        <w:t>Федеральный закон от 28.12.2010 № 409-ФЗ «О внесении изменений в отдельные законодательные акты Российской Федерации в части регулирования выплаты дивидендов (распределения прибыли)».</w:t>
      </w:r>
    </w:p>
    <w:p w14:paraId="4884EDD5" w14:textId="77777777" w:rsidR="00ED43D2" w:rsidRPr="009479FF" w:rsidRDefault="00ED43D2" w:rsidP="00ED43D2">
      <w:pPr>
        <w:pStyle w:val="ConsPlusNormal"/>
        <w:spacing w:before="60" w:after="60"/>
        <w:jc w:val="both"/>
      </w:pPr>
    </w:p>
    <w:p w14:paraId="2EA4D5D4" w14:textId="77777777" w:rsidR="00ED43D2" w:rsidRPr="009479FF" w:rsidRDefault="00ED43D2" w:rsidP="002B2D4F">
      <w:pPr>
        <w:pStyle w:val="30"/>
      </w:pPr>
      <w:bookmarkStart w:id="464" w:name="_Toc456795967"/>
      <w:r w:rsidRPr="009479FF">
        <w:t xml:space="preserve">9.7. Сведения об объявленных (начисленных) и о выплаченных дивидендах по акциям </w:t>
      </w:r>
      <w:r>
        <w:t>поручителя</w:t>
      </w:r>
      <w:r w:rsidRPr="009479FF">
        <w:t xml:space="preserve">, а также о доходах по облигациям </w:t>
      </w:r>
      <w:r>
        <w:t>поручителя</w:t>
      </w:r>
      <w:bookmarkEnd w:id="464"/>
    </w:p>
    <w:p w14:paraId="04ABEA81" w14:textId="77777777" w:rsidR="00ED43D2" w:rsidRPr="009479FF" w:rsidRDefault="00ED43D2" w:rsidP="002B2D4F">
      <w:pPr>
        <w:pStyle w:val="4"/>
      </w:pPr>
      <w:bookmarkStart w:id="465" w:name="_Toc456795968"/>
      <w:r w:rsidRPr="009479FF">
        <w:t xml:space="preserve">9.7.1. Сведения об объявленных и о выплаченных дивидендах по акциям </w:t>
      </w:r>
      <w:r>
        <w:t>поручителя</w:t>
      </w:r>
      <w:bookmarkEnd w:id="465"/>
    </w:p>
    <w:p w14:paraId="52500B16" w14:textId="77777777" w:rsidR="00ED43D2" w:rsidRDefault="00ED43D2" w:rsidP="00ED43D2">
      <w:pPr>
        <w:pStyle w:val="ConsPlusNormal"/>
        <w:spacing w:before="60" w:after="60"/>
        <w:jc w:val="both"/>
      </w:pPr>
      <w:r>
        <w:t>С</w:t>
      </w:r>
      <w:r w:rsidRPr="009E3E50">
        <w:t xml:space="preserve">ведения об объявленных и (или) о выплаченных дивидендах по акциям </w:t>
      </w:r>
      <w:r>
        <w:t xml:space="preserve">Поручителя </w:t>
      </w:r>
      <w:r w:rsidRPr="009E3E50">
        <w:t>за пять последних завершенных отчетных лет</w:t>
      </w:r>
      <w:r>
        <w:t>:</w:t>
      </w:r>
    </w:p>
    <w:p w14:paraId="417C5792" w14:textId="77777777" w:rsidR="00B50893" w:rsidRDefault="00B50893" w:rsidP="00ED43D2">
      <w:pPr>
        <w:pStyle w:val="ConsPlusNormal"/>
        <w:spacing w:before="60" w:after="60"/>
        <w:jc w:val="both"/>
      </w:pPr>
    </w:p>
    <w:tbl>
      <w:tblPr>
        <w:tblStyle w:val="af3"/>
        <w:tblW w:w="0" w:type="auto"/>
        <w:tblLook w:val="04A0" w:firstRow="1" w:lastRow="0" w:firstColumn="1" w:lastColumn="0" w:noHBand="0" w:noVBand="1"/>
      </w:tblPr>
      <w:tblGrid>
        <w:gridCol w:w="4928"/>
        <w:gridCol w:w="2551"/>
        <w:gridCol w:w="2659"/>
      </w:tblGrid>
      <w:tr w:rsidR="00ED43D2" w:rsidRPr="00AE582D" w14:paraId="34818954" w14:textId="77777777" w:rsidTr="007B0FF1">
        <w:tc>
          <w:tcPr>
            <w:tcW w:w="4928" w:type="dxa"/>
          </w:tcPr>
          <w:p w14:paraId="63C63BFB" w14:textId="77777777" w:rsidR="00ED43D2" w:rsidRPr="00AE582D" w:rsidRDefault="00ED43D2" w:rsidP="007B0FF1">
            <w:pPr>
              <w:pStyle w:val="ConsPlusNormal"/>
              <w:jc w:val="center"/>
              <w:rPr>
                <w:b/>
                <w:sz w:val="18"/>
                <w:szCs w:val="18"/>
              </w:rPr>
            </w:pPr>
            <w:r w:rsidRPr="00AE582D">
              <w:rPr>
                <w:b/>
                <w:sz w:val="18"/>
                <w:szCs w:val="18"/>
              </w:rPr>
              <w:t>Наименование показателя</w:t>
            </w:r>
          </w:p>
        </w:tc>
        <w:tc>
          <w:tcPr>
            <w:tcW w:w="5210" w:type="dxa"/>
            <w:gridSpan w:val="2"/>
          </w:tcPr>
          <w:p w14:paraId="46F80917" w14:textId="77777777" w:rsidR="00ED43D2" w:rsidRPr="00AE582D" w:rsidRDefault="00ED43D2" w:rsidP="007B0FF1">
            <w:pPr>
              <w:pStyle w:val="ConsPlusNormal"/>
              <w:jc w:val="center"/>
              <w:rPr>
                <w:b/>
                <w:sz w:val="18"/>
                <w:szCs w:val="18"/>
              </w:rPr>
            </w:pPr>
            <w:r w:rsidRPr="00AE582D">
              <w:rPr>
                <w:b/>
                <w:sz w:val="18"/>
                <w:szCs w:val="18"/>
              </w:rPr>
              <w:t>Значение показателя за 2011 год</w:t>
            </w:r>
          </w:p>
        </w:tc>
      </w:tr>
      <w:tr w:rsidR="00ED43D2" w:rsidRPr="00BF4A69" w14:paraId="5DEA05E9" w14:textId="77777777" w:rsidTr="007B0FF1">
        <w:tc>
          <w:tcPr>
            <w:tcW w:w="4928" w:type="dxa"/>
          </w:tcPr>
          <w:p w14:paraId="687E2A6A" w14:textId="77777777" w:rsidR="00ED43D2" w:rsidRPr="00AE582D" w:rsidRDefault="00ED43D2" w:rsidP="007B0FF1">
            <w:pPr>
              <w:pStyle w:val="ConsPlusNormal"/>
              <w:jc w:val="both"/>
              <w:rPr>
                <w:b/>
                <w:sz w:val="18"/>
                <w:szCs w:val="18"/>
              </w:rPr>
            </w:pPr>
            <w:r w:rsidRPr="00AE582D">
              <w:rPr>
                <w:b/>
                <w:sz w:val="18"/>
                <w:szCs w:val="18"/>
              </w:rPr>
              <w:t>Категория акций, для привилегированных акций - тип</w:t>
            </w:r>
          </w:p>
        </w:tc>
        <w:tc>
          <w:tcPr>
            <w:tcW w:w="2551" w:type="dxa"/>
          </w:tcPr>
          <w:p w14:paraId="4B2E089D" w14:textId="77777777" w:rsidR="00ED43D2" w:rsidRPr="00BF4A69" w:rsidRDefault="00ED43D2" w:rsidP="007B0FF1">
            <w:pPr>
              <w:pStyle w:val="ConsPlusNormal"/>
              <w:jc w:val="center"/>
              <w:rPr>
                <w:sz w:val="18"/>
                <w:szCs w:val="18"/>
              </w:rPr>
            </w:pPr>
            <w:r w:rsidRPr="00BF4A69">
              <w:rPr>
                <w:sz w:val="18"/>
                <w:szCs w:val="18"/>
              </w:rPr>
              <w:t xml:space="preserve">Обыкновенные именные </w:t>
            </w:r>
            <w:r>
              <w:rPr>
                <w:sz w:val="18"/>
                <w:szCs w:val="18"/>
              </w:rPr>
              <w:t xml:space="preserve">бездокументарные </w:t>
            </w:r>
            <w:r w:rsidRPr="00BF4A69">
              <w:rPr>
                <w:sz w:val="18"/>
                <w:szCs w:val="18"/>
              </w:rPr>
              <w:t>акции</w:t>
            </w:r>
          </w:p>
          <w:p w14:paraId="400D3C49" w14:textId="77777777" w:rsidR="00ED43D2" w:rsidRPr="00BF4A69" w:rsidRDefault="00ED43D2" w:rsidP="007B0FF1">
            <w:pPr>
              <w:pStyle w:val="ConsPlusNormal"/>
              <w:jc w:val="center"/>
              <w:rPr>
                <w:sz w:val="18"/>
                <w:szCs w:val="18"/>
              </w:rPr>
            </w:pPr>
            <w:r>
              <w:rPr>
                <w:sz w:val="18"/>
                <w:szCs w:val="18"/>
              </w:rPr>
              <w:t>(г</w:t>
            </w:r>
            <w:r w:rsidRPr="00BF4A69">
              <w:rPr>
                <w:sz w:val="18"/>
                <w:szCs w:val="18"/>
              </w:rPr>
              <w:t>ос.</w:t>
            </w:r>
            <w:r>
              <w:rPr>
                <w:sz w:val="18"/>
                <w:szCs w:val="18"/>
              </w:rPr>
              <w:t xml:space="preserve"> </w:t>
            </w:r>
            <w:r w:rsidRPr="00BF4A69">
              <w:rPr>
                <w:sz w:val="18"/>
                <w:szCs w:val="18"/>
              </w:rPr>
              <w:t>рег.</w:t>
            </w:r>
            <w:r>
              <w:rPr>
                <w:sz w:val="18"/>
                <w:szCs w:val="18"/>
              </w:rPr>
              <w:t xml:space="preserve"> </w:t>
            </w:r>
            <w:r w:rsidRPr="00BF4A69">
              <w:rPr>
                <w:sz w:val="18"/>
                <w:szCs w:val="18"/>
              </w:rPr>
              <w:t>номер выпуска 1-01-04289-А</w:t>
            </w:r>
            <w:r>
              <w:rPr>
                <w:sz w:val="18"/>
                <w:szCs w:val="18"/>
              </w:rPr>
              <w:t>)</w:t>
            </w:r>
          </w:p>
        </w:tc>
        <w:tc>
          <w:tcPr>
            <w:tcW w:w="2659" w:type="dxa"/>
          </w:tcPr>
          <w:p w14:paraId="56CEA0C6" w14:textId="77777777" w:rsidR="00ED43D2" w:rsidRPr="00BF4A69" w:rsidRDefault="00ED43D2" w:rsidP="007B0FF1">
            <w:pPr>
              <w:pStyle w:val="ConsPlusNormal"/>
              <w:jc w:val="center"/>
              <w:rPr>
                <w:sz w:val="18"/>
                <w:szCs w:val="18"/>
              </w:rPr>
            </w:pPr>
            <w:r w:rsidRPr="00BF4A69">
              <w:rPr>
                <w:sz w:val="18"/>
                <w:szCs w:val="18"/>
              </w:rPr>
              <w:t xml:space="preserve">Привилегированные именные </w:t>
            </w:r>
            <w:r>
              <w:rPr>
                <w:sz w:val="18"/>
                <w:szCs w:val="18"/>
              </w:rPr>
              <w:t xml:space="preserve">бездокументарные </w:t>
            </w:r>
            <w:r w:rsidRPr="00BF4A69">
              <w:rPr>
                <w:sz w:val="18"/>
                <w:szCs w:val="18"/>
              </w:rPr>
              <w:t>акции</w:t>
            </w:r>
            <w:r>
              <w:rPr>
                <w:sz w:val="18"/>
                <w:szCs w:val="18"/>
              </w:rPr>
              <w:t>, тип не определен</w:t>
            </w:r>
          </w:p>
          <w:p w14:paraId="4FFAA71E" w14:textId="77777777" w:rsidR="00ED43D2" w:rsidRPr="00BF4A69" w:rsidRDefault="00ED43D2" w:rsidP="007B0FF1">
            <w:pPr>
              <w:pStyle w:val="ConsPlusNormal"/>
              <w:jc w:val="center"/>
              <w:rPr>
                <w:sz w:val="18"/>
                <w:szCs w:val="18"/>
              </w:rPr>
            </w:pPr>
            <w:r>
              <w:rPr>
                <w:sz w:val="18"/>
                <w:szCs w:val="18"/>
              </w:rPr>
              <w:t>(г</w:t>
            </w:r>
            <w:r w:rsidRPr="00BF4A69">
              <w:rPr>
                <w:sz w:val="18"/>
                <w:szCs w:val="18"/>
              </w:rPr>
              <w:t>ос.</w:t>
            </w:r>
            <w:r>
              <w:rPr>
                <w:sz w:val="18"/>
                <w:szCs w:val="18"/>
              </w:rPr>
              <w:t xml:space="preserve"> </w:t>
            </w:r>
            <w:r w:rsidRPr="00BF4A69">
              <w:rPr>
                <w:sz w:val="18"/>
                <w:szCs w:val="18"/>
              </w:rPr>
              <w:t>рег.</w:t>
            </w:r>
            <w:r>
              <w:rPr>
                <w:sz w:val="18"/>
                <w:szCs w:val="18"/>
              </w:rPr>
              <w:t xml:space="preserve"> </w:t>
            </w:r>
            <w:r w:rsidRPr="00BF4A69">
              <w:rPr>
                <w:sz w:val="18"/>
                <w:szCs w:val="18"/>
              </w:rPr>
              <w:t>номер выпуска 2-01-04289-А</w:t>
            </w:r>
            <w:r>
              <w:rPr>
                <w:sz w:val="18"/>
                <w:szCs w:val="18"/>
              </w:rPr>
              <w:t>)</w:t>
            </w:r>
          </w:p>
        </w:tc>
      </w:tr>
      <w:tr w:rsidR="00ED43D2" w:rsidRPr="00BF4A69" w14:paraId="4F170C52" w14:textId="77777777" w:rsidTr="007B0FF1">
        <w:tc>
          <w:tcPr>
            <w:tcW w:w="4928" w:type="dxa"/>
          </w:tcPr>
          <w:p w14:paraId="75F19794" w14:textId="77777777" w:rsidR="00ED43D2" w:rsidRPr="00AE582D" w:rsidRDefault="00ED43D2" w:rsidP="007B0FF1">
            <w:pPr>
              <w:pStyle w:val="ConsPlusNormal"/>
              <w:jc w:val="both"/>
              <w:rPr>
                <w:b/>
                <w:sz w:val="18"/>
                <w:szCs w:val="18"/>
              </w:rPr>
            </w:pPr>
            <w:r w:rsidRPr="00AE582D">
              <w:rPr>
                <w:b/>
                <w:sz w:val="18"/>
                <w:szCs w:val="18"/>
              </w:rPr>
              <w:t>Орган управления поручителя, принявший решение об объявлении дивидендов, дата принятия такого решения, дата составления и номер протокола собрания (заседания) органа управления поручителя, на котором принято такое решение</w:t>
            </w:r>
          </w:p>
        </w:tc>
        <w:tc>
          <w:tcPr>
            <w:tcW w:w="5210" w:type="dxa"/>
            <w:gridSpan w:val="2"/>
          </w:tcPr>
          <w:p w14:paraId="50510419" w14:textId="74AC6792" w:rsidR="00ED43D2" w:rsidRPr="00BF4A69" w:rsidRDefault="00ED43D2" w:rsidP="00FE4E06">
            <w:pPr>
              <w:pStyle w:val="ConsPlusNormal"/>
              <w:jc w:val="center"/>
              <w:rPr>
                <w:sz w:val="18"/>
                <w:szCs w:val="18"/>
              </w:rPr>
            </w:pPr>
            <w:r w:rsidRPr="00AE582D">
              <w:rPr>
                <w:rFonts w:cs="Calibri"/>
                <w:sz w:val="18"/>
                <w:szCs w:val="18"/>
              </w:rPr>
              <w:t>Решение о выплате принято единственным акционером, Решение №5 от 22.06.2011 г. единственного акционера ОАО «ДСК «АВТОБАН»</w:t>
            </w:r>
          </w:p>
        </w:tc>
      </w:tr>
      <w:tr w:rsidR="00ED43D2" w:rsidRPr="00BF4A69" w14:paraId="76D2146A" w14:textId="77777777" w:rsidTr="007B0FF1">
        <w:tc>
          <w:tcPr>
            <w:tcW w:w="4928" w:type="dxa"/>
          </w:tcPr>
          <w:p w14:paraId="42408C71" w14:textId="77777777" w:rsidR="00ED43D2" w:rsidRPr="00AE582D" w:rsidRDefault="00ED43D2" w:rsidP="007B0FF1">
            <w:pPr>
              <w:pStyle w:val="ConsPlusNormal"/>
              <w:jc w:val="both"/>
              <w:rPr>
                <w:b/>
                <w:sz w:val="18"/>
                <w:szCs w:val="18"/>
              </w:rPr>
            </w:pPr>
            <w:r w:rsidRPr="00AE582D">
              <w:rPr>
                <w:b/>
                <w:sz w:val="18"/>
                <w:szCs w:val="18"/>
              </w:rPr>
              <w:t>Размер объявленных дивидендов в расчете на одну акцию, руб.</w:t>
            </w:r>
          </w:p>
        </w:tc>
        <w:tc>
          <w:tcPr>
            <w:tcW w:w="2551" w:type="dxa"/>
          </w:tcPr>
          <w:p w14:paraId="41589F0C" w14:textId="77777777" w:rsidR="00ED43D2" w:rsidRPr="00AE582D" w:rsidRDefault="00ED43D2" w:rsidP="007B0FF1">
            <w:pPr>
              <w:widowControl w:val="0"/>
              <w:autoSpaceDE w:val="0"/>
              <w:autoSpaceDN w:val="0"/>
              <w:adjustRightInd w:val="0"/>
              <w:spacing w:before="0" w:after="0"/>
              <w:jc w:val="center"/>
              <w:rPr>
                <w:rFonts w:cs="Calibri"/>
                <w:sz w:val="18"/>
                <w:szCs w:val="18"/>
              </w:rPr>
            </w:pPr>
            <w:r>
              <w:rPr>
                <w:rFonts w:cs="Calibri"/>
                <w:sz w:val="18"/>
                <w:szCs w:val="18"/>
              </w:rPr>
              <w:t>1 493</w:t>
            </w:r>
          </w:p>
        </w:tc>
        <w:tc>
          <w:tcPr>
            <w:tcW w:w="2659" w:type="dxa"/>
          </w:tcPr>
          <w:p w14:paraId="7FDA5A95" w14:textId="77777777" w:rsidR="00ED43D2" w:rsidRPr="00BF4A69" w:rsidRDefault="00ED43D2" w:rsidP="007B0FF1">
            <w:pPr>
              <w:pStyle w:val="ConsPlusNormal"/>
              <w:jc w:val="center"/>
              <w:rPr>
                <w:sz w:val="18"/>
                <w:szCs w:val="18"/>
              </w:rPr>
            </w:pPr>
            <w:r>
              <w:rPr>
                <w:rFonts w:cs="Calibri"/>
                <w:sz w:val="18"/>
                <w:szCs w:val="18"/>
              </w:rPr>
              <w:t>1 493</w:t>
            </w:r>
          </w:p>
        </w:tc>
      </w:tr>
      <w:tr w:rsidR="00ED43D2" w:rsidRPr="00BF4A69" w14:paraId="5F2B706D" w14:textId="77777777" w:rsidTr="007B0FF1">
        <w:tc>
          <w:tcPr>
            <w:tcW w:w="4928" w:type="dxa"/>
          </w:tcPr>
          <w:p w14:paraId="7466244F" w14:textId="77777777" w:rsidR="00ED43D2" w:rsidRPr="00AE582D" w:rsidRDefault="00ED43D2" w:rsidP="007B0FF1">
            <w:pPr>
              <w:pStyle w:val="ConsPlusNormal"/>
              <w:jc w:val="both"/>
              <w:rPr>
                <w:b/>
                <w:sz w:val="18"/>
                <w:szCs w:val="18"/>
              </w:rPr>
            </w:pPr>
            <w:r w:rsidRPr="00AE582D">
              <w:rPr>
                <w:b/>
                <w:sz w:val="18"/>
                <w:szCs w:val="18"/>
              </w:rPr>
              <w:t>Размер объявленных дивидендов в совокупности по всем акциям данной категории (типа), руб.</w:t>
            </w:r>
          </w:p>
        </w:tc>
        <w:tc>
          <w:tcPr>
            <w:tcW w:w="2551" w:type="dxa"/>
          </w:tcPr>
          <w:p w14:paraId="0D8BEA01" w14:textId="77777777" w:rsidR="00ED43D2" w:rsidRPr="00AE582D" w:rsidRDefault="00ED43D2" w:rsidP="007B0FF1">
            <w:pPr>
              <w:widowControl w:val="0"/>
              <w:autoSpaceDE w:val="0"/>
              <w:autoSpaceDN w:val="0"/>
              <w:adjustRightInd w:val="0"/>
              <w:spacing w:before="0" w:after="0"/>
              <w:jc w:val="center"/>
              <w:rPr>
                <w:rFonts w:cs="Calibri"/>
                <w:sz w:val="18"/>
                <w:szCs w:val="18"/>
              </w:rPr>
            </w:pPr>
            <w:r w:rsidRPr="00AE582D">
              <w:rPr>
                <w:rFonts w:cs="Calibri"/>
                <w:sz w:val="18"/>
                <w:szCs w:val="18"/>
              </w:rPr>
              <w:t>111 975 000</w:t>
            </w:r>
          </w:p>
        </w:tc>
        <w:tc>
          <w:tcPr>
            <w:tcW w:w="2659" w:type="dxa"/>
          </w:tcPr>
          <w:p w14:paraId="4B9CF337" w14:textId="77777777" w:rsidR="00ED43D2" w:rsidRPr="00BF4A69" w:rsidRDefault="00ED43D2" w:rsidP="007B0FF1">
            <w:pPr>
              <w:pStyle w:val="ConsPlusNormal"/>
              <w:jc w:val="center"/>
              <w:rPr>
                <w:sz w:val="18"/>
                <w:szCs w:val="18"/>
              </w:rPr>
            </w:pPr>
            <w:r>
              <w:rPr>
                <w:sz w:val="18"/>
                <w:szCs w:val="18"/>
              </w:rPr>
              <w:t>37 325 000</w:t>
            </w:r>
          </w:p>
        </w:tc>
      </w:tr>
      <w:tr w:rsidR="00ED43D2" w:rsidRPr="00BF4A69" w14:paraId="1A3DC55B" w14:textId="77777777" w:rsidTr="007B0FF1">
        <w:tc>
          <w:tcPr>
            <w:tcW w:w="4928" w:type="dxa"/>
          </w:tcPr>
          <w:p w14:paraId="2084F192" w14:textId="77777777" w:rsidR="00ED43D2" w:rsidRPr="00AE582D" w:rsidRDefault="00ED43D2" w:rsidP="007B0FF1">
            <w:pPr>
              <w:pStyle w:val="ConsPlusNormal"/>
              <w:jc w:val="both"/>
              <w:rPr>
                <w:b/>
                <w:sz w:val="18"/>
                <w:szCs w:val="18"/>
              </w:rPr>
            </w:pPr>
            <w:r w:rsidRPr="00AE582D">
              <w:rPr>
                <w:b/>
                <w:sz w:val="18"/>
                <w:szCs w:val="18"/>
              </w:rPr>
              <w:t>Дата, на которую определяются (определялись) лица, имеющие (имевшие) право на получение дивидендов</w:t>
            </w:r>
          </w:p>
        </w:tc>
        <w:tc>
          <w:tcPr>
            <w:tcW w:w="5210" w:type="dxa"/>
            <w:gridSpan w:val="2"/>
          </w:tcPr>
          <w:p w14:paraId="27343E10" w14:textId="77777777" w:rsidR="00ED43D2" w:rsidRPr="00BF4A69" w:rsidRDefault="00ED43D2" w:rsidP="007B0FF1">
            <w:pPr>
              <w:pStyle w:val="ConsPlusNormal"/>
              <w:jc w:val="center"/>
              <w:rPr>
                <w:sz w:val="18"/>
                <w:szCs w:val="18"/>
              </w:rPr>
            </w:pPr>
            <w:r w:rsidRPr="00AE582D">
              <w:rPr>
                <w:rFonts w:cs="Calibri"/>
                <w:sz w:val="18"/>
                <w:szCs w:val="18"/>
              </w:rPr>
              <w:t>07.07.2011</w:t>
            </w:r>
            <w:r>
              <w:rPr>
                <w:rFonts w:cs="Calibri"/>
                <w:sz w:val="18"/>
                <w:szCs w:val="18"/>
              </w:rPr>
              <w:t xml:space="preserve"> г.</w:t>
            </w:r>
          </w:p>
        </w:tc>
      </w:tr>
      <w:tr w:rsidR="00ED43D2" w:rsidRPr="00BF4A69" w14:paraId="4B404F0D" w14:textId="77777777" w:rsidTr="007B0FF1">
        <w:tc>
          <w:tcPr>
            <w:tcW w:w="4928" w:type="dxa"/>
          </w:tcPr>
          <w:p w14:paraId="4EC8E9DB" w14:textId="77777777" w:rsidR="00ED43D2" w:rsidRPr="00AE582D" w:rsidRDefault="00ED43D2" w:rsidP="007B0FF1">
            <w:pPr>
              <w:pStyle w:val="ConsPlusNormal"/>
              <w:jc w:val="both"/>
              <w:rPr>
                <w:b/>
                <w:sz w:val="18"/>
                <w:szCs w:val="18"/>
              </w:rPr>
            </w:pPr>
            <w:r w:rsidRPr="00AE582D">
              <w:rPr>
                <w:b/>
                <w:sz w:val="18"/>
                <w:szCs w:val="18"/>
              </w:rPr>
              <w:t>Отчетный период (год, квартал), за который (по итогам которого) выплачиваются (выплачивались) объявленные дивиденды</w:t>
            </w:r>
          </w:p>
        </w:tc>
        <w:tc>
          <w:tcPr>
            <w:tcW w:w="5210" w:type="dxa"/>
            <w:gridSpan w:val="2"/>
          </w:tcPr>
          <w:p w14:paraId="0CC06070" w14:textId="77777777" w:rsidR="00ED43D2" w:rsidRPr="00BF4A69" w:rsidRDefault="00ED43D2" w:rsidP="007B0FF1">
            <w:pPr>
              <w:pStyle w:val="ConsPlusNormal"/>
              <w:jc w:val="center"/>
              <w:rPr>
                <w:sz w:val="18"/>
                <w:szCs w:val="18"/>
              </w:rPr>
            </w:pPr>
            <w:r w:rsidRPr="00AE582D">
              <w:rPr>
                <w:rFonts w:cs="Calibri"/>
                <w:sz w:val="18"/>
                <w:szCs w:val="18"/>
              </w:rPr>
              <w:t>2010 год</w:t>
            </w:r>
          </w:p>
        </w:tc>
      </w:tr>
      <w:tr w:rsidR="00ED43D2" w:rsidRPr="00BF4A69" w14:paraId="43E30516" w14:textId="77777777" w:rsidTr="007B0FF1">
        <w:tc>
          <w:tcPr>
            <w:tcW w:w="4928" w:type="dxa"/>
          </w:tcPr>
          <w:p w14:paraId="7D257F8F" w14:textId="77777777" w:rsidR="00ED43D2" w:rsidRPr="00AE582D" w:rsidRDefault="00ED43D2" w:rsidP="007B0FF1">
            <w:pPr>
              <w:pStyle w:val="ConsPlusNormal"/>
              <w:jc w:val="both"/>
              <w:rPr>
                <w:b/>
                <w:sz w:val="18"/>
                <w:szCs w:val="18"/>
              </w:rPr>
            </w:pPr>
            <w:r w:rsidRPr="00AE582D">
              <w:rPr>
                <w:b/>
                <w:sz w:val="18"/>
                <w:szCs w:val="18"/>
              </w:rPr>
              <w:t>Срок (дата) выплаты объявленных дивидендов</w:t>
            </w:r>
          </w:p>
        </w:tc>
        <w:tc>
          <w:tcPr>
            <w:tcW w:w="5210" w:type="dxa"/>
            <w:gridSpan w:val="2"/>
          </w:tcPr>
          <w:p w14:paraId="229B88FD" w14:textId="77777777" w:rsidR="00ED43D2" w:rsidRPr="00BF4A69" w:rsidRDefault="00ED43D2" w:rsidP="007B0FF1">
            <w:pPr>
              <w:pStyle w:val="ConsPlusNormal"/>
              <w:jc w:val="center"/>
              <w:rPr>
                <w:sz w:val="18"/>
                <w:szCs w:val="18"/>
              </w:rPr>
            </w:pPr>
            <w:r w:rsidRPr="00AE582D">
              <w:rPr>
                <w:rFonts w:cs="Calibri"/>
                <w:sz w:val="18"/>
                <w:szCs w:val="18"/>
              </w:rPr>
              <w:t>14.12.2011</w:t>
            </w:r>
          </w:p>
        </w:tc>
      </w:tr>
      <w:tr w:rsidR="00ED43D2" w:rsidRPr="00BF4A69" w14:paraId="0D396DCD" w14:textId="77777777" w:rsidTr="007B0FF1">
        <w:tc>
          <w:tcPr>
            <w:tcW w:w="4928" w:type="dxa"/>
          </w:tcPr>
          <w:p w14:paraId="7746F927" w14:textId="77777777" w:rsidR="00ED43D2" w:rsidRPr="00AE582D" w:rsidRDefault="00ED43D2" w:rsidP="007B0FF1">
            <w:pPr>
              <w:pStyle w:val="ConsPlusNormal"/>
              <w:jc w:val="both"/>
              <w:rPr>
                <w:b/>
                <w:sz w:val="18"/>
                <w:szCs w:val="18"/>
              </w:rPr>
            </w:pPr>
            <w:r w:rsidRPr="00AE582D">
              <w:rPr>
                <w:b/>
                <w:sz w:val="18"/>
                <w:szCs w:val="18"/>
              </w:rPr>
              <w:t>Форма выплаты объявленных дивидендов (денежные средства, иное имущество)</w:t>
            </w:r>
          </w:p>
        </w:tc>
        <w:tc>
          <w:tcPr>
            <w:tcW w:w="5210" w:type="dxa"/>
            <w:gridSpan w:val="2"/>
          </w:tcPr>
          <w:p w14:paraId="78D1370A" w14:textId="77777777" w:rsidR="00ED43D2" w:rsidRPr="00BF4A69" w:rsidRDefault="00ED43D2" w:rsidP="007B0FF1">
            <w:pPr>
              <w:pStyle w:val="ConsPlusNormal"/>
              <w:jc w:val="center"/>
              <w:rPr>
                <w:sz w:val="18"/>
                <w:szCs w:val="18"/>
              </w:rPr>
            </w:pPr>
            <w:r w:rsidRPr="00AE582D">
              <w:rPr>
                <w:rFonts w:cs="Calibri"/>
                <w:sz w:val="18"/>
                <w:szCs w:val="18"/>
              </w:rPr>
              <w:t>Денежные средства</w:t>
            </w:r>
          </w:p>
        </w:tc>
      </w:tr>
      <w:tr w:rsidR="00ED43D2" w:rsidRPr="00BF4A69" w14:paraId="770DB863" w14:textId="77777777" w:rsidTr="007B0FF1">
        <w:tc>
          <w:tcPr>
            <w:tcW w:w="4928" w:type="dxa"/>
          </w:tcPr>
          <w:p w14:paraId="6F360BFD" w14:textId="77777777" w:rsidR="00ED43D2" w:rsidRPr="00AE582D" w:rsidRDefault="00ED43D2" w:rsidP="007B0FF1">
            <w:pPr>
              <w:pStyle w:val="ConsPlusNormal"/>
              <w:jc w:val="both"/>
              <w:rPr>
                <w:b/>
                <w:sz w:val="18"/>
                <w:szCs w:val="18"/>
              </w:rPr>
            </w:pPr>
            <w:r w:rsidRPr="00AE582D">
              <w:rPr>
                <w:b/>
                <w:sz w:val="18"/>
                <w:szCs w:val="18"/>
              </w:rPr>
              <w:t xml:space="preserve">Источник </w:t>
            </w:r>
            <w:r>
              <w:rPr>
                <w:b/>
                <w:sz w:val="18"/>
                <w:szCs w:val="18"/>
              </w:rPr>
              <w:t>выплаты объявленных дивидендов</w:t>
            </w:r>
          </w:p>
        </w:tc>
        <w:tc>
          <w:tcPr>
            <w:tcW w:w="5210" w:type="dxa"/>
            <w:gridSpan w:val="2"/>
          </w:tcPr>
          <w:p w14:paraId="0776E3CC" w14:textId="77777777" w:rsidR="00ED43D2" w:rsidRPr="00BF4A69" w:rsidRDefault="00ED43D2" w:rsidP="007B0FF1">
            <w:pPr>
              <w:pStyle w:val="ConsPlusNormal"/>
              <w:jc w:val="center"/>
              <w:rPr>
                <w:sz w:val="18"/>
                <w:szCs w:val="18"/>
              </w:rPr>
            </w:pPr>
            <w:r>
              <w:rPr>
                <w:rFonts w:cs="Calibri"/>
                <w:sz w:val="18"/>
                <w:szCs w:val="18"/>
              </w:rPr>
              <w:t>Ч</w:t>
            </w:r>
            <w:r w:rsidRPr="00AE582D">
              <w:rPr>
                <w:rFonts w:cs="Calibri"/>
                <w:sz w:val="18"/>
                <w:szCs w:val="18"/>
              </w:rPr>
              <w:t>истая прибыль отчетного года</w:t>
            </w:r>
          </w:p>
        </w:tc>
      </w:tr>
      <w:tr w:rsidR="00ED43D2" w:rsidRPr="00BF4A69" w14:paraId="3089566D" w14:textId="77777777" w:rsidTr="007B0FF1">
        <w:tc>
          <w:tcPr>
            <w:tcW w:w="4928" w:type="dxa"/>
          </w:tcPr>
          <w:p w14:paraId="64679F68" w14:textId="77777777" w:rsidR="00ED43D2" w:rsidRPr="00AE582D" w:rsidRDefault="00ED43D2" w:rsidP="007B0FF1">
            <w:pPr>
              <w:pStyle w:val="ConsPlusNormal"/>
              <w:jc w:val="both"/>
              <w:rPr>
                <w:b/>
                <w:sz w:val="18"/>
                <w:szCs w:val="18"/>
              </w:rPr>
            </w:pPr>
            <w:r w:rsidRPr="00AE582D">
              <w:rPr>
                <w:b/>
                <w:sz w:val="18"/>
                <w:szCs w:val="18"/>
              </w:rPr>
              <w:t>Доля объявленных дивидендов в чистой прибыли отчетного года, %</w:t>
            </w:r>
          </w:p>
        </w:tc>
        <w:tc>
          <w:tcPr>
            <w:tcW w:w="2551" w:type="dxa"/>
          </w:tcPr>
          <w:p w14:paraId="765B32EB" w14:textId="77777777" w:rsidR="00ED43D2" w:rsidRPr="00AE582D" w:rsidRDefault="00ED43D2" w:rsidP="007B0FF1">
            <w:pPr>
              <w:spacing w:before="0" w:after="0"/>
              <w:jc w:val="center"/>
              <w:rPr>
                <w:rFonts w:cs="Calibri"/>
                <w:sz w:val="18"/>
                <w:szCs w:val="18"/>
              </w:rPr>
            </w:pPr>
            <w:r w:rsidRPr="00AE582D">
              <w:rPr>
                <w:sz w:val="18"/>
                <w:szCs w:val="18"/>
              </w:rPr>
              <w:t>11,88%</w:t>
            </w:r>
          </w:p>
        </w:tc>
        <w:tc>
          <w:tcPr>
            <w:tcW w:w="2659" w:type="dxa"/>
          </w:tcPr>
          <w:p w14:paraId="23BD4EEB" w14:textId="77777777" w:rsidR="00ED43D2" w:rsidRPr="00BF4A69" w:rsidRDefault="00ED43D2" w:rsidP="007B0FF1">
            <w:pPr>
              <w:pStyle w:val="ConsPlusNormal"/>
              <w:jc w:val="center"/>
              <w:rPr>
                <w:sz w:val="18"/>
                <w:szCs w:val="18"/>
              </w:rPr>
            </w:pPr>
            <w:r>
              <w:rPr>
                <w:sz w:val="18"/>
                <w:szCs w:val="18"/>
              </w:rPr>
              <w:t>3,96%</w:t>
            </w:r>
          </w:p>
        </w:tc>
      </w:tr>
      <w:tr w:rsidR="00ED43D2" w:rsidRPr="00BF4A69" w14:paraId="4E0BD921" w14:textId="77777777" w:rsidTr="007B0FF1">
        <w:tc>
          <w:tcPr>
            <w:tcW w:w="4928" w:type="dxa"/>
          </w:tcPr>
          <w:p w14:paraId="1FC57143" w14:textId="77777777" w:rsidR="00ED43D2" w:rsidRPr="00AE582D" w:rsidRDefault="00ED43D2" w:rsidP="007B0FF1">
            <w:pPr>
              <w:pStyle w:val="ConsPlusNormal"/>
              <w:jc w:val="both"/>
              <w:rPr>
                <w:b/>
                <w:sz w:val="18"/>
                <w:szCs w:val="18"/>
              </w:rPr>
            </w:pPr>
            <w:r w:rsidRPr="00AE582D">
              <w:rPr>
                <w:b/>
                <w:sz w:val="18"/>
                <w:szCs w:val="18"/>
              </w:rPr>
              <w:t>Общий размер выплаченных дивидендов по акциям данной категории (типа), руб.</w:t>
            </w:r>
          </w:p>
        </w:tc>
        <w:tc>
          <w:tcPr>
            <w:tcW w:w="2551" w:type="dxa"/>
          </w:tcPr>
          <w:p w14:paraId="7496CCC3" w14:textId="77777777" w:rsidR="00ED43D2" w:rsidRPr="00AE582D" w:rsidRDefault="00ED43D2" w:rsidP="007B0FF1">
            <w:pPr>
              <w:widowControl w:val="0"/>
              <w:autoSpaceDE w:val="0"/>
              <w:autoSpaceDN w:val="0"/>
              <w:adjustRightInd w:val="0"/>
              <w:spacing w:before="0" w:after="0"/>
              <w:jc w:val="center"/>
              <w:rPr>
                <w:rFonts w:cs="Calibri"/>
                <w:sz w:val="18"/>
                <w:szCs w:val="18"/>
              </w:rPr>
            </w:pPr>
            <w:r w:rsidRPr="00AE582D">
              <w:rPr>
                <w:rFonts w:cs="Calibri"/>
                <w:sz w:val="18"/>
                <w:szCs w:val="18"/>
              </w:rPr>
              <w:t>111 975 000</w:t>
            </w:r>
          </w:p>
        </w:tc>
        <w:tc>
          <w:tcPr>
            <w:tcW w:w="2659" w:type="dxa"/>
          </w:tcPr>
          <w:p w14:paraId="583A423C" w14:textId="77777777" w:rsidR="00ED43D2" w:rsidRPr="00BF4A69" w:rsidRDefault="00ED43D2" w:rsidP="007B0FF1">
            <w:pPr>
              <w:pStyle w:val="ConsPlusNormal"/>
              <w:jc w:val="center"/>
              <w:rPr>
                <w:sz w:val="18"/>
                <w:szCs w:val="18"/>
              </w:rPr>
            </w:pPr>
            <w:r>
              <w:rPr>
                <w:sz w:val="18"/>
                <w:szCs w:val="18"/>
              </w:rPr>
              <w:t>37 325 000</w:t>
            </w:r>
          </w:p>
        </w:tc>
      </w:tr>
      <w:tr w:rsidR="00ED43D2" w:rsidRPr="00BF4A69" w14:paraId="7E072AAC" w14:textId="77777777" w:rsidTr="007B0FF1">
        <w:tc>
          <w:tcPr>
            <w:tcW w:w="4928" w:type="dxa"/>
          </w:tcPr>
          <w:p w14:paraId="37959EF4" w14:textId="77777777" w:rsidR="00ED43D2" w:rsidRPr="00AE582D" w:rsidRDefault="00ED43D2" w:rsidP="007B0FF1">
            <w:pPr>
              <w:pStyle w:val="ConsPlusNormal"/>
              <w:jc w:val="both"/>
              <w:rPr>
                <w:b/>
                <w:sz w:val="18"/>
                <w:szCs w:val="18"/>
              </w:rPr>
            </w:pPr>
            <w:r w:rsidRPr="00AE582D">
              <w:rPr>
                <w:b/>
                <w:sz w:val="18"/>
                <w:szCs w:val="18"/>
              </w:rPr>
              <w:t>Доля выплаченных дивидендов в общем размере объявленных дивидендов по акциям данной категории (типа), %</w:t>
            </w:r>
          </w:p>
        </w:tc>
        <w:tc>
          <w:tcPr>
            <w:tcW w:w="2551" w:type="dxa"/>
          </w:tcPr>
          <w:p w14:paraId="01FFD9ED" w14:textId="77777777" w:rsidR="00ED43D2" w:rsidRPr="00AE582D" w:rsidRDefault="00ED43D2" w:rsidP="007B0FF1">
            <w:pPr>
              <w:widowControl w:val="0"/>
              <w:autoSpaceDE w:val="0"/>
              <w:autoSpaceDN w:val="0"/>
              <w:adjustRightInd w:val="0"/>
              <w:spacing w:before="0" w:after="0"/>
              <w:jc w:val="center"/>
              <w:rPr>
                <w:rFonts w:cs="Calibri"/>
                <w:sz w:val="18"/>
                <w:szCs w:val="18"/>
              </w:rPr>
            </w:pPr>
            <w:r>
              <w:rPr>
                <w:rFonts w:cs="Calibri"/>
                <w:sz w:val="18"/>
                <w:szCs w:val="18"/>
              </w:rPr>
              <w:t>100%</w:t>
            </w:r>
          </w:p>
        </w:tc>
        <w:tc>
          <w:tcPr>
            <w:tcW w:w="2659" w:type="dxa"/>
          </w:tcPr>
          <w:p w14:paraId="4F58000F" w14:textId="77777777" w:rsidR="00ED43D2" w:rsidRPr="00BF4A69" w:rsidRDefault="00ED43D2" w:rsidP="007B0FF1">
            <w:pPr>
              <w:pStyle w:val="ConsPlusNormal"/>
              <w:jc w:val="center"/>
              <w:rPr>
                <w:sz w:val="18"/>
                <w:szCs w:val="18"/>
              </w:rPr>
            </w:pPr>
            <w:r>
              <w:rPr>
                <w:sz w:val="18"/>
                <w:szCs w:val="18"/>
              </w:rPr>
              <w:t>100%</w:t>
            </w:r>
          </w:p>
        </w:tc>
      </w:tr>
      <w:tr w:rsidR="00ED43D2" w:rsidRPr="00BF4A69" w14:paraId="63AD1577" w14:textId="77777777" w:rsidTr="007B0FF1">
        <w:tc>
          <w:tcPr>
            <w:tcW w:w="4928" w:type="dxa"/>
          </w:tcPr>
          <w:p w14:paraId="73FCF68D" w14:textId="77777777" w:rsidR="00ED43D2" w:rsidRPr="00AE582D" w:rsidRDefault="00ED43D2" w:rsidP="007B0FF1">
            <w:pPr>
              <w:pStyle w:val="ConsPlusNormal"/>
              <w:jc w:val="both"/>
              <w:rPr>
                <w:b/>
                <w:sz w:val="18"/>
                <w:szCs w:val="18"/>
              </w:rPr>
            </w:pPr>
            <w:r>
              <w:rPr>
                <w:b/>
                <w:sz w:val="18"/>
                <w:szCs w:val="18"/>
              </w:rPr>
              <w:t>П</w:t>
            </w:r>
            <w:r w:rsidRPr="00AE582D">
              <w:rPr>
                <w:b/>
                <w:sz w:val="18"/>
                <w:szCs w:val="18"/>
              </w:rPr>
              <w:t>ричины невыплаты объявленных дивидендов</w:t>
            </w:r>
          </w:p>
        </w:tc>
        <w:tc>
          <w:tcPr>
            <w:tcW w:w="5210" w:type="dxa"/>
            <w:gridSpan w:val="2"/>
          </w:tcPr>
          <w:p w14:paraId="4A8B78FB" w14:textId="77777777" w:rsidR="00ED43D2" w:rsidRPr="00BF4A69" w:rsidRDefault="00ED43D2" w:rsidP="007B0FF1">
            <w:pPr>
              <w:pStyle w:val="ConsPlusNormal"/>
              <w:jc w:val="center"/>
              <w:rPr>
                <w:sz w:val="18"/>
                <w:szCs w:val="18"/>
              </w:rPr>
            </w:pPr>
            <w:r w:rsidRPr="00AE582D">
              <w:rPr>
                <w:sz w:val="18"/>
                <w:szCs w:val="18"/>
              </w:rPr>
              <w:t>Объявленные дивиденды выплачены Поручителем не в полном объеме</w:t>
            </w:r>
          </w:p>
        </w:tc>
      </w:tr>
      <w:tr w:rsidR="00ED43D2" w:rsidRPr="00BF4A69" w14:paraId="4F716D55" w14:textId="77777777" w:rsidTr="007B0FF1">
        <w:tc>
          <w:tcPr>
            <w:tcW w:w="4928" w:type="dxa"/>
          </w:tcPr>
          <w:p w14:paraId="021D5FBC" w14:textId="77777777" w:rsidR="00ED43D2" w:rsidRPr="00AE582D" w:rsidRDefault="00ED43D2" w:rsidP="007B0FF1">
            <w:pPr>
              <w:pStyle w:val="ConsPlusNormal"/>
              <w:jc w:val="both"/>
              <w:rPr>
                <w:b/>
                <w:sz w:val="18"/>
                <w:szCs w:val="18"/>
              </w:rPr>
            </w:pPr>
            <w:r w:rsidRPr="00AE582D">
              <w:rPr>
                <w:b/>
                <w:sz w:val="18"/>
                <w:szCs w:val="18"/>
              </w:rPr>
              <w:t>Иные сведения об объявленных и (или) выплаченных дивидендах, указываемые поручителем по собственному усмотрению</w:t>
            </w:r>
          </w:p>
        </w:tc>
        <w:tc>
          <w:tcPr>
            <w:tcW w:w="2551" w:type="dxa"/>
          </w:tcPr>
          <w:p w14:paraId="3BEE592F" w14:textId="77777777" w:rsidR="00ED43D2" w:rsidRPr="00AE582D" w:rsidRDefault="00ED43D2" w:rsidP="007B0FF1">
            <w:pPr>
              <w:widowControl w:val="0"/>
              <w:autoSpaceDE w:val="0"/>
              <w:autoSpaceDN w:val="0"/>
              <w:adjustRightInd w:val="0"/>
              <w:spacing w:before="0" w:after="0"/>
              <w:jc w:val="center"/>
              <w:rPr>
                <w:rFonts w:cs="Calibri"/>
                <w:sz w:val="18"/>
                <w:szCs w:val="18"/>
              </w:rPr>
            </w:pPr>
            <w:r>
              <w:rPr>
                <w:rFonts w:cs="Calibri"/>
                <w:sz w:val="18"/>
                <w:szCs w:val="18"/>
              </w:rPr>
              <w:t>Отсутствуют</w:t>
            </w:r>
          </w:p>
        </w:tc>
        <w:tc>
          <w:tcPr>
            <w:tcW w:w="2659" w:type="dxa"/>
          </w:tcPr>
          <w:p w14:paraId="41E02828" w14:textId="77777777" w:rsidR="00ED43D2" w:rsidRPr="00BF4A69" w:rsidRDefault="00ED43D2" w:rsidP="007B0FF1">
            <w:pPr>
              <w:pStyle w:val="ConsPlusNormal"/>
              <w:jc w:val="center"/>
              <w:rPr>
                <w:sz w:val="18"/>
                <w:szCs w:val="18"/>
              </w:rPr>
            </w:pPr>
            <w:r>
              <w:rPr>
                <w:sz w:val="18"/>
                <w:szCs w:val="18"/>
              </w:rPr>
              <w:t>Отсутствуют</w:t>
            </w:r>
          </w:p>
        </w:tc>
      </w:tr>
    </w:tbl>
    <w:p w14:paraId="4D7C37CF" w14:textId="77777777" w:rsidR="00ED43D2" w:rsidRDefault="00ED43D2" w:rsidP="00ED43D2">
      <w:pPr>
        <w:pStyle w:val="ConsPlusNormal"/>
        <w:spacing w:before="60" w:after="60"/>
        <w:jc w:val="both"/>
      </w:pPr>
    </w:p>
    <w:p w14:paraId="6729966A" w14:textId="77777777" w:rsidR="00B50893" w:rsidRDefault="00B50893" w:rsidP="00ED43D2">
      <w:pPr>
        <w:pStyle w:val="ConsPlusNormal"/>
        <w:spacing w:before="60" w:after="60"/>
        <w:jc w:val="both"/>
      </w:pPr>
    </w:p>
    <w:tbl>
      <w:tblPr>
        <w:tblStyle w:val="af3"/>
        <w:tblW w:w="0" w:type="auto"/>
        <w:tblLook w:val="04A0" w:firstRow="1" w:lastRow="0" w:firstColumn="1" w:lastColumn="0" w:noHBand="0" w:noVBand="1"/>
      </w:tblPr>
      <w:tblGrid>
        <w:gridCol w:w="4928"/>
        <w:gridCol w:w="2551"/>
        <w:gridCol w:w="2659"/>
      </w:tblGrid>
      <w:tr w:rsidR="00ED43D2" w:rsidRPr="00AE582D" w14:paraId="37BBC018" w14:textId="77777777" w:rsidTr="007B0FF1">
        <w:tc>
          <w:tcPr>
            <w:tcW w:w="4928" w:type="dxa"/>
          </w:tcPr>
          <w:p w14:paraId="3175E98D" w14:textId="77777777" w:rsidR="00ED43D2" w:rsidRPr="00AE582D" w:rsidRDefault="00ED43D2" w:rsidP="007B0FF1">
            <w:pPr>
              <w:pStyle w:val="ConsPlusNormal"/>
              <w:jc w:val="center"/>
              <w:rPr>
                <w:b/>
                <w:sz w:val="18"/>
                <w:szCs w:val="18"/>
              </w:rPr>
            </w:pPr>
            <w:r w:rsidRPr="00AE582D">
              <w:rPr>
                <w:b/>
                <w:sz w:val="18"/>
                <w:szCs w:val="18"/>
              </w:rPr>
              <w:t>Наименование показателя</w:t>
            </w:r>
          </w:p>
        </w:tc>
        <w:tc>
          <w:tcPr>
            <w:tcW w:w="5210" w:type="dxa"/>
            <w:gridSpan w:val="2"/>
          </w:tcPr>
          <w:p w14:paraId="138D888A" w14:textId="77777777" w:rsidR="00ED43D2" w:rsidRPr="00AE582D" w:rsidRDefault="00ED43D2" w:rsidP="007B0FF1">
            <w:pPr>
              <w:pStyle w:val="ConsPlusNormal"/>
              <w:jc w:val="center"/>
              <w:rPr>
                <w:b/>
                <w:sz w:val="18"/>
                <w:szCs w:val="18"/>
              </w:rPr>
            </w:pPr>
            <w:r w:rsidRPr="00AE582D">
              <w:rPr>
                <w:b/>
                <w:sz w:val="18"/>
                <w:szCs w:val="18"/>
              </w:rPr>
              <w:t>Значение показателя за 201</w:t>
            </w:r>
            <w:r>
              <w:rPr>
                <w:b/>
                <w:sz w:val="18"/>
                <w:szCs w:val="18"/>
              </w:rPr>
              <w:t>2</w:t>
            </w:r>
            <w:r w:rsidRPr="00AE582D">
              <w:rPr>
                <w:b/>
                <w:sz w:val="18"/>
                <w:szCs w:val="18"/>
              </w:rPr>
              <w:t xml:space="preserve"> год</w:t>
            </w:r>
          </w:p>
        </w:tc>
      </w:tr>
      <w:tr w:rsidR="00ED43D2" w:rsidRPr="00BF4A69" w14:paraId="1E026EA1" w14:textId="77777777" w:rsidTr="007B0FF1">
        <w:tc>
          <w:tcPr>
            <w:tcW w:w="4928" w:type="dxa"/>
          </w:tcPr>
          <w:p w14:paraId="38C527C5" w14:textId="77777777" w:rsidR="00ED43D2" w:rsidRPr="00AE582D" w:rsidRDefault="00ED43D2" w:rsidP="007B0FF1">
            <w:pPr>
              <w:pStyle w:val="ConsPlusNormal"/>
              <w:jc w:val="both"/>
              <w:rPr>
                <w:b/>
                <w:sz w:val="18"/>
                <w:szCs w:val="18"/>
              </w:rPr>
            </w:pPr>
            <w:r w:rsidRPr="00AE582D">
              <w:rPr>
                <w:b/>
                <w:sz w:val="18"/>
                <w:szCs w:val="18"/>
              </w:rPr>
              <w:t>Категория акций, для привилегированных акций - тип</w:t>
            </w:r>
          </w:p>
        </w:tc>
        <w:tc>
          <w:tcPr>
            <w:tcW w:w="2551" w:type="dxa"/>
          </w:tcPr>
          <w:p w14:paraId="7E937C3E" w14:textId="77777777" w:rsidR="00ED43D2" w:rsidRPr="00BF4A69" w:rsidRDefault="00ED43D2" w:rsidP="007B0FF1">
            <w:pPr>
              <w:pStyle w:val="ConsPlusNormal"/>
              <w:jc w:val="center"/>
              <w:rPr>
                <w:sz w:val="18"/>
                <w:szCs w:val="18"/>
              </w:rPr>
            </w:pPr>
            <w:r w:rsidRPr="00BF4A69">
              <w:rPr>
                <w:sz w:val="18"/>
                <w:szCs w:val="18"/>
              </w:rPr>
              <w:t xml:space="preserve">Обыкновенные именные </w:t>
            </w:r>
            <w:r>
              <w:rPr>
                <w:sz w:val="18"/>
                <w:szCs w:val="18"/>
              </w:rPr>
              <w:t xml:space="preserve">бездокументарные </w:t>
            </w:r>
            <w:r w:rsidRPr="00BF4A69">
              <w:rPr>
                <w:sz w:val="18"/>
                <w:szCs w:val="18"/>
              </w:rPr>
              <w:t>акции</w:t>
            </w:r>
          </w:p>
          <w:p w14:paraId="7B1241E4" w14:textId="77777777" w:rsidR="00ED43D2" w:rsidRPr="00BF4A69" w:rsidRDefault="00ED43D2" w:rsidP="007B0FF1">
            <w:pPr>
              <w:pStyle w:val="ConsPlusNormal"/>
              <w:jc w:val="center"/>
              <w:rPr>
                <w:sz w:val="18"/>
                <w:szCs w:val="18"/>
              </w:rPr>
            </w:pPr>
            <w:r>
              <w:rPr>
                <w:sz w:val="18"/>
                <w:szCs w:val="18"/>
              </w:rPr>
              <w:t>(г</w:t>
            </w:r>
            <w:r w:rsidRPr="00BF4A69">
              <w:rPr>
                <w:sz w:val="18"/>
                <w:szCs w:val="18"/>
              </w:rPr>
              <w:t>ос.</w:t>
            </w:r>
            <w:r>
              <w:rPr>
                <w:sz w:val="18"/>
                <w:szCs w:val="18"/>
              </w:rPr>
              <w:t xml:space="preserve"> </w:t>
            </w:r>
            <w:r w:rsidRPr="00BF4A69">
              <w:rPr>
                <w:sz w:val="18"/>
                <w:szCs w:val="18"/>
              </w:rPr>
              <w:t>рег.</w:t>
            </w:r>
            <w:r>
              <w:rPr>
                <w:sz w:val="18"/>
                <w:szCs w:val="18"/>
              </w:rPr>
              <w:t xml:space="preserve"> </w:t>
            </w:r>
            <w:r w:rsidRPr="00BF4A69">
              <w:rPr>
                <w:sz w:val="18"/>
                <w:szCs w:val="18"/>
              </w:rPr>
              <w:t>номер выпуска 1-01-04289-А</w:t>
            </w:r>
            <w:r>
              <w:rPr>
                <w:sz w:val="18"/>
                <w:szCs w:val="18"/>
              </w:rPr>
              <w:t>)</w:t>
            </w:r>
          </w:p>
        </w:tc>
        <w:tc>
          <w:tcPr>
            <w:tcW w:w="2659" w:type="dxa"/>
          </w:tcPr>
          <w:p w14:paraId="0676D346" w14:textId="77777777" w:rsidR="00ED43D2" w:rsidRPr="00BF4A69" w:rsidRDefault="00ED43D2" w:rsidP="007B0FF1">
            <w:pPr>
              <w:pStyle w:val="ConsPlusNormal"/>
              <w:jc w:val="center"/>
              <w:rPr>
                <w:sz w:val="18"/>
                <w:szCs w:val="18"/>
              </w:rPr>
            </w:pPr>
            <w:r w:rsidRPr="00BF4A69">
              <w:rPr>
                <w:sz w:val="18"/>
                <w:szCs w:val="18"/>
              </w:rPr>
              <w:t xml:space="preserve">Привилегированные именные </w:t>
            </w:r>
            <w:r>
              <w:rPr>
                <w:sz w:val="18"/>
                <w:szCs w:val="18"/>
              </w:rPr>
              <w:t xml:space="preserve">бездокументарные </w:t>
            </w:r>
            <w:r w:rsidRPr="00BF4A69">
              <w:rPr>
                <w:sz w:val="18"/>
                <w:szCs w:val="18"/>
              </w:rPr>
              <w:t>акции</w:t>
            </w:r>
            <w:r>
              <w:rPr>
                <w:sz w:val="18"/>
                <w:szCs w:val="18"/>
              </w:rPr>
              <w:t>, тип не определен</w:t>
            </w:r>
          </w:p>
          <w:p w14:paraId="1793D942" w14:textId="77777777" w:rsidR="00ED43D2" w:rsidRPr="00BF4A69" w:rsidRDefault="00ED43D2" w:rsidP="007B0FF1">
            <w:pPr>
              <w:pStyle w:val="ConsPlusNormal"/>
              <w:jc w:val="center"/>
              <w:rPr>
                <w:sz w:val="18"/>
                <w:szCs w:val="18"/>
              </w:rPr>
            </w:pPr>
            <w:r>
              <w:rPr>
                <w:sz w:val="18"/>
                <w:szCs w:val="18"/>
              </w:rPr>
              <w:t>(г</w:t>
            </w:r>
            <w:r w:rsidRPr="00BF4A69">
              <w:rPr>
                <w:sz w:val="18"/>
                <w:szCs w:val="18"/>
              </w:rPr>
              <w:t>ос.</w:t>
            </w:r>
            <w:r>
              <w:rPr>
                <w:sz w:val="18"/>
                <w:szCs w:val="18"/>
              </w:rPr>
              <w:t xml:space="preserve"> </w:t>
            </w:r>
            <w:r w:rsidRPr="00BF4A69">
              <w:rPr>
                <w:sz w:val="18"/>
                <w:szCs w:val="18"/>
              </w:rPr>
              <w:t>рег.</w:t>
            </w:r>
            <w:r>
              <w:rPr>
                <w:sz w:val="18"/>
                <w:szCs w:val="18"/>
              </w:rPr>
              <w:t xml:space="preserve"> </w:t>
            </w:r>
            <w:r w:rsidRPr="00BF4A69">
              <w:rPr>
                <w:sz w:val="18"/>
                <w:szCs w:val="18"/>
              </w:rPr>
              <w:t>номер выпуска 2-01-04289-А</w:t>
            </w:r>
            <w:r>
              <w:rPr>
                <w:sz w:val="18"/>
                <w:szCs w:val="18"/>
              </w:rPr>
              <w:t>)</w:t>
            </w:r>
          </w:p>
        </w:tc>
      </w:tr>
      <w:tr w:rsidR="00ED43D2" w:rsidRPr="00BF4A69" w14:paraId="04350FC0" w14:textId="77777777" w:rsidTr="007B0FF1">
        <w:tc>
          <w:tcPr>
            <w:tcW w:w="4928" w:type="dxa"/>
          </w:tcPr>
          <w:p w14:paraId="5E5ACC0F" w14:textId="77777777" w:rsidR="00ED43D2" w:rsidRPr="00AE582D" w:rsidRDefault="00ED43D2" w:rsidP="007B0FF1">
            <w:pPr>
              <w:pStyle w:val="ConsPlusNormal"/>
              <w:jc w:val="both"/>
              <w:rPr>
                <w:b/>
                <w:sz w:val="18"/>
                <w:szCs w:val="18"/>
              </w:rPr>
            </w:pPr>
            <w:r w:rsidRPr="00AE582D">
              <w:rPr>
                <w:b/>
                <w:sz w:val="18"/>
                <w:szCs w:val="18"/>
              </w:rPr>
              <w:t>Орган управления поручителя, принявший решение об объявлении дивидендов, дата принятия такого решения, дата составления и номер протокола собрания (заседания) органа управления поручителя, на котором принято такое решение</w:t>
            </w:r>
          </w:p>
        </w:tc>
        <w:tc>
          <w:tcPr>
            <w:tcW w:w="5210" w:type="dxa"/>
            <w:gridSpan w:val="2"/>
          </w:tcPr>
          <w:p w14:paraId="5C5356C8" w14:textId="77777777" w:rsidR="00ED43D2" w:rsidRPr="00BF4A69" w:rsidRDefault="00ED43D2" w:rsidP="007B0FF1">
            <w:pPr>
              <w:pStyle w:val="ConsPlusNormal"/>
              <w:jc w:val="center"/>
              <w:rPr>
                <w:sz w:val="18"/>
                <w:szCs w:val="18"/>
              </w:rPr>
            </w:pPr>
            <w:r w:rsidRPr="006F1DED">
              <w:rPr>
                <w:rFonts w:cs="Calibri"/>
                <w:sz w:val="18"/>
                <w:szCs w:val="18"/>
              </w:rPr>
              <w:t>Решение о выплате принято на Годовом общем собрании акционеров, Протокол №02юр/ук-2012 от 22.06.2012 г. Годового собрания акционеров ОАО «ДСК «АВТОБАН»</w:t>
            </w:r>
          </w:p>
        </w:tc>
      </w:tr>
      <w:tr w:rsidR="00ED43D2" w:rsidRPr="00BF4A69" w14:paraId="5E618CB1" w14:textId="77777777" w:rsidTr="007B0FF1">
        <w:tc>
          <w:tcPr>
            <w:tcW w:w="4928" w:type="dxa"/>
          </w:tcPr>
          <w:p w14:paraId="02A9EB1B" w14:textId="77777777" w:rsidR="00ED43D2" w:rsidRPr="00AE582D" w:rsidRDefault="00ED43D2" w:rsidP="007B0FF1">
            <w:pPr>
              <w:pStyle w:val="ConsPlusNormal"/>
              <w:jc w:val="both"/>
              <w:rPr>
                <w:b/>
                <w:sz w:val="18"/>
                <w:szCs w:val="18"/>
              </w:rPr>
            </w:pPr>
            <w:r w:rsidRPr="00AE582D">
              <w:rPr>
                <w:b/>
                <w:sz w:val="18"/>
                <w:szCs w:val="18"/>
              </w:rPr>
              <w:t>Размер объявленных дивидендов в расчете на одну акцию, руб.</w:t>
            </w:r>
          </w:p>
        </w:tc>
        <w:tc>
          <w:tcPr>
            <w:tcW w:w="2551" w:type="dxa"/>
          </w:tcPr>
          <w:p w14:paraId="4BAD20AF" w14:textId="77777777" w:rsidR="00ED43D2" w:rsidRPr="00AE582D" w:rsidRDefault="00ED43D2" w:rsidP="007B0FF1">
            <w:pPr>
              <w:widowControl w:val="0"/>
              <w:autoSpaceDE w:val="0"/>
              <w:autoSpaceDN w:val="0"/>
              <w:adjustRightInd w:val="0"/>
              <w:spacing w:before="0" w:after="0"/>
              <w:jc w:val="center"/>
              <w:rPr>
                <w:rFonts w:cs="Calibri"/>
                <w:sz w:val="18"/>
                <w:szCs w:val="18"/>
              </w:rPr>
            </w:pPr>
            <w:r>
              <w:rPr>
                <w:rFonts w:cs="Calibri"/>
                <w:sz w:val="18"/>
                <w:szCs w:val="18"/>
              </w:rPr>
              <w:t>1 240</w:t>
            </w:r>
          </w:p>
        </w:tc>
        <w:tc>
          <w:tcPr>
            <w:tcW w:w="2659" w:type="dxa"/>
          </w:tcPr>
          <w:p w14:paraId="4BCBA40E" w14:textId="77777777" w:rsidR="00ED43D2" w:rsidRPr="00BF4A69" w:rsidRDefault="00ED43D2" w:rsidP="007B0FF1">
            <w:pPr>
              <w:pStyle w:val="ConsPlusNormal"/>
              <w:jc w:val="center"/>
              <w:rPr>
                <w:sz w:val="18"/>
                <w:szCs w:val="18"/>
              </w:rPr>
            </w:pPr>
            <w:r>
              <w:rPr>
                <w:rFonts w:cs="Calibri"/>
                <w:sz w:val="18"/>
                <w:szCs w:val="18"/>
              </w:rPr>
              <w:t>1 240</w:t>
            </w:r>
          </w:p>
        </w:tc>
      </w:tr>
      <w:tr w:rsidR="00ED43D2" w:rsidRPr="00BF4A69" w14:paraId="75BD9899" w14:textId="77777777" w:rsidTr="007B0FF1">
        <w:tc>
          <w:tcPr>
            <w:tcW w:w="4928" w:type="dxa"/>
          </w:tcPr>
          <w:p w14:paraId="5F5F59CF" w14:textId="77777777" w:rsidR="00ED43D2" w:rsidRPr="00AE582D" w:rsidRDefault="00ED43D2" w:rsidP="007B0FF1">
            <w:pPr>
              <w:pStyle w:val="ConsPlusNormal"/>
              <w:jc w:val="both"/>
              <w:rPr>
                <w:b/>
                <w:sz w:val="18"/>
                <w:szCs w:val="18"/>
              </w:rPr>
            </w:pPr>
            <w:r w:rsidRPr="00AE582D">
              <w:rPr>
                <w:b/>
                <w:sz w:val="18"/>
                <w:szCs w:val="18"/>
              </w:rPr>
              <w:t>Размер объявленных дивидендов в совокупности по всем акциям данной категории (типа), руб.</w:t>
            </w:r>
          </w:p>
        </w:tc>
        <w:tc>
          <w:tcPr>
            <w:tcW w:w="2551" w:type="dxa"/>
          </w:tcPr>
          <w:p w14:paraId="68054F89" w14:textId="77777777" w:rsidR="00ED43D2" w:rsidRPr="00AE582D" w:rsidRDefault="00ED43D2" w:rsidP="007B0FF1">
            <w:pPr>
              <w:widowControl w:val="0"/>
              <w:autoSpaceDE w:val="0"/>
              <w:autoSpaceDN w:val="0"/>
              <w:adjustRightInd w:val="0"/>
              <w:spacing w:before="0" w:after="0"/>
              <w:jc w:val="center"/>
              <w:rPr>
                <w:rFonts w:cs="Calibri"/>
                <w:sz w:val="18"/>
                <w:szCs w:val="18"/>
              </w:rPr>
            </w:pPr>
            <w:r>
              <w:rPr>
                <w:rFonts w:cs="Calibri"/>
                <w:sz w:val="18"/>
                <w:szCs w:val="18"/>
              </w:rPr>
              <w:t>93 000 000</w:t>
            </w:r>
          </w:p>
        </w:tc>
        <w:tc>
          <w:tcPr>
            <w:tcW w:w="2659" w:type="dxa"/>
          </w:tcPr>
          <w:p w14:paraId="2EC925D8" w14:textId="77777777" w:rsidR="00ED43D2" w:rsidRPr="00BF4A69" w:rsidRDefault="00ED43D2" w:rsidP="007B0FF1">
            <w:pPr>
              <w:pStyle w:val="ConsPlusNormal"/>
              <w:jc w:val="center"/>
              <w:rPr>
                <w:sz w:val="18"/>
                <w:szCs w:val="18"/>
              </w:rPr>
            </w:pPr>
            <w:r>
              <w:rPr>
                <w:sz w:val="18"/>
                <w:szCs w:val="18"/>
              </w:rPr>
              <w:t>31 000 000</w:t>
            </w:r>
          </w:p>
        </w:tc>
      </w:tr>
      <w:tr w:rsidR="00ED43D2" w:rsidRPr="00BF4A69" w14:paraId="2FCD44CC" w14:textId="77777777" w:rsidTr="007B0FF1">
        <w:tc>
          <w:tcPr>
            <w:tcW w:w="4928" w:type="dxa"/>
          </w:tcPr>
          <w:p w14:paraId="05940A37" w14:textId="77777777" w:rsidR="00ED43D2" w:rsidRPr="00AE582D" w:rsidRDefault="00ED43D2" w:rsidP="007B0FF1">
            <w:pPr>
              <w:pStyle w:val="ConsPlusNormal"/>
              <w:jc w:val="both"/>
              <w:rPr>
                <w:b/>
                <w:sz w:val="18"/>
                <w:szCs w:val="18"/>
              </w:rPr>
            </w:pPr>
            <w:r w:rsidRPr="00AE582D">
              <w:rPr>
                <w:b/>
                <w:sz w:val="18"/>
                <w:szCs w:val="18"/>
              </w:rPr>
              <w:t>Дата, на которую определяются (определялись) лица, имеющие (имевшие) право на получение дивидендов</w:t>
            </w:r>
          </w:p>
        </w:tc>
        <w:tc>
          <w:tcPr>
            <w:tcW w:w="5210" w:type="dxa"/>
            <w:gridSpan w:val="2"/>
          </w:tcPr>
          <w:p w14:paraId="1B58915C" w14:textId="77777777" w:rsidR="00ED43D2" w:rsidRPr="00BF4A69" w:rsidRDefault="00ED43D2" w:rsidP="007B0FF1">
            <w:pPr>
              <w:pStyle w:val="ConsPlusNormal"/>
              <w:jc w:val="center"/>
              <w:rPr>
                <w:sz w:val="18"/>
                <w:szCs w:val="18"/>
              </w:rPr>
            </w:pPr>
            <w:r>
              <w:rPr>
                <w:rFonts w:cs="Calibri"/>
                <w:sz w:val="18"/>
                <w:szCs w:val="18"/>
              </w:rPr>
              <w:t>05.07.2012 г.</w:t>
            </w:r>
          </w:p>
        </w:tc>
      </w:tr>
      <w:tr w:rsidR="00ED43D2" w:rsidRPr="00BF4A69" w14:paraId="7E8135E2" w14:textId="77777777" w:rsidTr="007B0FF1">
        <w:tc>
          <w:tcPr>
            <w:tcW w:w="4928" w:type="dxa"/>
          </w:tcPr>
          <w:p w14:paraId="70D51FCC" w14:textId="77777777" w:rsidR="00ED43D2" w:rsidRPr="00AE582D" w:rsidRDefault="00ED43D2" w:rsidP="007B0FF1">
            <w:pPr>
              <w:pStyle w:val="ConsPlusNormal"/>
              <w:jc w:val="both"/>
              <w:rPr>
                <w:b/>
                <w:sz w:val="18"/>
                <w:szCs w:val="18"/>
              </w:rPr>
            </w:pPr>
            <w:r w:rsidRPr="00AE582D">
              <w:rPr>
                <w:b/>
                <w:sz w:val="18"/>
                <w:szCs w:val="18"/>
              </w:rPr>
              <w:t>Отчетный период (год, квартал), за который (по итогам которого) выплачиваются (выплачивались) объявленные дивиденды</w:t>
            </w:r>
          </w:p>
        </w:tc>
        <w:tc>
          <w:tcPr>
            <w:tcW w:w="5210" w:type="dxa"/>
            <w:gridSpan w:val="2"/>
          </w:tcPr>
          <w:p w14:paraId="3B31BF35" w14:textId="77777777" w:rsidR="00ED43D2" w:rsidRPr="00BF4A69" w:rsidRDefault="00ED43D2" w:rsidP="007B0FF1">
            <w:pPr>
              <w:pStyle w:val="ConsPlusNormal"/>
              <w:jc w:val="center"/>
              <w:rPr>
                <w:sz w:val="18"/>
                <w:szCs w:val="18"/>
              </w:rPr>
            </w:pPr>
            <w:r w:rsidRPr="00AE582D">
              <w:rPr>
                <w:rFonts w:cs="Calibri"/>
                <w:sz w:val="18"/>
                <w:szCs w:val="18"/>
              </w:rPr>
              <w:t>201</w:t>
            </w:r>
            <w:r>
              <w:rPr>
                <w:rFonts w:cs="Calibri"/>
                <w:sz w:val="18"/>
                <w:szCs w:val="18"/>
              </w:rPr>
              <w:t>1</w:t>
            </w:r>
            <w:r w:rsidRPr="00AE582D">
              <w:rPr>
                <w:rFonts w:cs="Calibri"/>
                <w:sz w:val="18"/>
                <w:szCs w:val="18"/>
              </w:rPr>
              <w:t xml:space="preserve"> год</w:t>
            </w:r>
          </w:p>
        </w:tc>
      </w:tr>
      <w:tr w:rsidR="00ED43D2" w:rsidRPr="00BF4A69" w14:paraId="2F8436E6" w14:textId="77777777" w:rsidTr="007B0FF1">
        <w:tc>
          <w:tcPr>
            <w:tcW w:w="4928" w:type="dxa"/>
          </w:tcPr>
          <w:p w14:paraId="3DFD12F1" w14:textId="77777777" w:rsidR="00ED43D2" w:rsidRPr="00AE582D" w:rsidRDefault="00ED43D2" w:rsidP="007B0FF1">
            <w:pPr>
              <w:pStyle w:val="ConsPlusNormal"/>
              <w:jc w:val="both"/>
              <w:rPr>
                <w:b/>
                <w:sz w:val="18"/>
                <w:szCs w:val="18"/>
              </w:rPr>
            </w:pPr>
            <w:r w:rsidRPr="00AE582D">
              <w:rPr>
                <w:b/>
                <w:sz w:val="18"/>
                <w:szCs w:val="18"/>
              </w:rPr>
              <w:t>Срок (дата) выплаты объявленных дивидендов</w:t>
            </w:r>
          </w:p>
        </w:tc>
        <w:tc>
          <w:tcPr>
            <w:tcW w:w="5210" w:type="dxa"/>
            <w:gridSpan w:val="2"/>
          </w:tcPr>
          <w:p w14:paraId="30CC7A7F" w14:textId="77777777" w:rsidR="00ED43D2" w:rsidRPr="00BF4A69" w:rsidRDefault="00ED43D2" w:rsidP="007B0FF1">
            <w:pPr>
              <w:pStyle w:val="ConsPlusNormal"/>
              <w:jc w:val="center"/>
              <w:rPr>
                <w:sz w:val="18"/>
                <w:szCs w:val="18"/>
              </w:rPr>
            </w:pPr>
            <w:r>
              <w:rPr>
                <w:rFonts w:cs="Calibri"/>
                <w:sz w:val="18"/>
                <w:szCs w:val="18"/>
              </w:rPr>
              <w:t>31</w:t>
            </w:r>
            <w:r w:rsidRPr="00AE582D">
              <w:rPr>
                <w:rFonts w:cs="Calibri"/>
                <w:sz w:val="18"/>
                <w:szCs w:val="18"/>
              </w:rPr>
              <w:t>.12.201</w:t>
            </w:r>
            <w:r>
              <w:rPr>
                <w:rFonts w:cs="Calibri"/>
                <w:sz w:val="18"/>
                <w:szCs w:val="18"/>
              </w:rPr>
              <w:t>2 г.</w:t>
            </w:r>
          </w:p>
        </w:tc>
      </w:tr>
      <w:tr w:rsidR="00ED43D2" w:rsidRPr="00BF4A69" w14:paraId="1C0BC765" w14:textId="77777777" w:rsidTr="007B0FF1">
        <w:tc>
          <w:tcPr>
            <w:tcW w:w="4928" w:type="dxa"/>
          </w:tcPr>
          <w:p w14:paraId="7E3AEA72" w14:textId="77777777" w:rsidR="00ED43D2" w:rsidRPr="00AE582D" w:rsidRDefault="00ED43D2" w:rsidP="007B0FF1">
            <w:pPr>
              <w:pStyle w:val="ConsPlusNormal"/>
              <w:jc w:val="both"/>
              <w:rPr>
                <w:b/>
                <w:sz w:val="18"/>
                <w:szCs w:val="18"/>
              </w:rPr>
            </w:pPr>
            <w:r w:rsidRPr="00AE582D">
              <w:rPr>
                <w:b/>
                <w:sz w:val="18"/>
                <w:szCs w:val="18"/>
              </w:rPr>
              <w:t>Форма выплаты объявленных дивидендов (денежные средства, иное имущество)</w:t>
            </w:r>
          </w:p>
        </w:tc>
        <w:tc>
          <w:tcPr>
            <w:tcW w:w="5210" w:type="dxa"/>
            <w:gridSpan w:val="2"/>
          </w:tcPr>
          <w:p w14:paraId="35410FE6" w14:textId="77777777" w:rsidR="00ED43D2" w:rsidRPr="00BF4A69" w:rsidRDefault="00ED43D2" w:rsidP="007B0FF1">
            <w:pPr>
              <w:pStyle w:val="ConsPlusNormal"/>
              <w:jc w:val="center"/>
              <w:rPr>
                <w:sz w:val="18"/>
                <w:szCs w:val="18"/>
              </w:rPr>
            </w:pPr>
            <w:r w:rsidRPr="00AE582D">
              <w:rPr>
                <w:rFonts w:cs="Calibri"/>
                <w:sz w:val="18"/>
                <w:szCs w:val="18"/>
              </w:rPr>
              <w:t>Денежные средства</w:t>
            </w:r>
          </w:p>
        </w:tc>
      </w:tr>
      <w:tr w:rsidR="00ED43D2" w:rsidRPr="00BF4A69" w14:paraId="330281AF" w14:textId="77777777" w:rsidTr="007B0FF1">
        <w:tc>
          <w:tcPr>
            <w:tcW w:w="4928" w:type="dxa"/>
          </w:tcPr>
          <w:p w14:paraId="0AED2332" w14:textId="77777777" w:rsidR="00ED43D2" w:rsidRPr="00AE582D" w:rsidRDefault="00ED43D2" w:rsidP="007B0FF1">
            <w:pPr>
              <w:pStyle w:val="ConsPlusNormal"/>
              <w:jc w:val="both"/>
              <w:rPr>
                <w:b/>
                <w:sz w:val="18"/>
                <w:szCs w:val="18"/>
              </w:rPr>
            </w:pPr>
            <w:r w:rsidRPr="00AE582D">
              <w:rPr>
                <w:b/>
                <w:sz w:val="18"/>
                <w:szCs w:val="18"/>
              </w:rPr>
              <w:t xml:space="preserve">Источник </w:t>
            </w:r>
            <w:r>
              <w:rPr>
                <w:b/>
                <w:sz w:val="18"/>
                <w:szCs w:val="18"/>
              </w:rPr>
              <w:t>выплаты объявленных дивидендов</w:t>
            </w:r>
          </w:p>
        </w:tc>
        <w:tc>
          <w:tcPr>
            <w:tcW w:w="5210" w:type="dxa"/>
            <w:gridSpan w:val="2"/>
          </w:tcPr>
          <w:p w14:paraId="466BDCCD" w14:textId="77777777" w:rsidR="00ED43D2" w:rsidRPr="00BF4A69" w:rsidRDefault="00ED43D2" w:rsidP="007B0FF1">
            <w:pPr>
              <w:pStyle w:val="ConsPlusNormal"/>
              <w:jc w:val="center"/>
              <w:rPr>
                <w:sz w:val="18"/>
                <w:szCs w:val="18"/>
              </w:rPr>
            </w:pPr>
            <w:r>
              <w:rPr>
                <w:rFonts w:cs="Calibri"/>
                <w:sz w:val="18"/>
                <w:szCs w:val="18"/>
              </w:rPr>
              <w:t>Ч</w:t>
            </w:r>
            <w:r w:rsidRPr="00AE582D">
              <w:rPr>
                <w:rFonts w:cs="Calibri"/>
                <w:sz w:val="18"/>
                <w:szCs w:val="18"/>
              </w:rPr>
              <w:t>истая прибыль отчетного года</w:t>
            </w:r>
          </w:p>
        </w:tc>
      </w:tr>
      <w:tr w:rsidR="00ED43D2" w:rsidRPr="00BF4A69" w14:paraId="6275909E" w14:textId="77777777" w:rsidTr="007B0FF1">
        <w:tc>
          <w:tcPr>
            <w:tcW w:w="4928" w:type="dxa"/>
          </w:tcPr>
          <w:p w14:paraId="0235EEEB" w14:textId="77777777" w:rsidR="00ED43D2" w:rsidRPr="00AE582D" w:rsidRDefault="00ED43D2" w:rsidP="007B0FF1">
            <w:pPr>
              <w:pStyle w:val="ConsPlusNormal"/>
              <w:jc w:val="both"/>
              <w:rPr>
                <w:b/>
                <w:sz w:val="18"/>
                <w:szCs w:val="18"/>
              </w:rPr>
            </w:pPr>
            <w:r w:rsidRPr="00AE582D">
              <w:rPr>
                <w:b/>
                <w:sz w:val="18"/>
                <w:szCs w:val="18"/>
              </w:rPr>
              <w:t>Доля объявленных дивидендов в чистой прибыли отчетного года, %</w:t>
            </w:r>
          </w:p>
        </w:tc>
        <w:tc>
          <w:tcPr>
            <w:tcW w:w="2551" w:type="dxa"/>
          </w:tcPr>
          <w:p w14:paraId="6A1B66C4" w14:textId="77777777" w:rsidR="00ED43D2" w:rsidRPr="00AE582D" w:rsidRDefault="00ED43D2" w:rsidP="007B0FF1">
            <w:pPr>
              <w:spacing w:before="0" w:after="0"/>
              <w:jc w:val="center"/>
              <w:rPr>
                <w:rFonts w:cs="Calibri"/>
                <w:sz w:val="18"/>
                <w:szCs w:val="18"/>
              </w:rPr>
            </w:pPr>
            <w:r>
              <w:rPr>
                <w:sz w:val="18"/>
                <w:szCs w:val="18"/>
              </w:rPr>
              <w:t>8</w:t>
            </w:r>
            <w:r w:rsidRPr="00AE582D">
              <w:rPr>
                <w:sz w:val="18"/>
                <w:szCs w:val="18"/>
              </w:rPr>
              <w:t>,</w:t>
            </w:r>
            <w:r>
              <w:rPr>
                <w:sz w:val="18"/>
                <w:szCs w:val="18"/>
              </w:rPr>
              <w:t>0</w:t>
            </w:r>
            <w:r w:rsidRPr="00AE582D">
              <w:rPr>
                <w:sz w:val="18"/>
                <w:szCs w:val="18"/>
              </w:rPr>
              <w:t>8%</w:t>
            </w:r>
          </w:p>
        </w:tc>
        <w:tc>
          <w:tcPr>
            <w:tcW w:w="2659" w:type="dxa"/>
          </w:tcPr>
          <w:p w14:paraId="38424C4A" w14:textId="77777777" w:rsidR="00ED43D2" w:rsidRPr="00BF4A69" w:rsidRDefault="00ED43D2" w:rsidP="007B0FF1">
            <w:pPr>
              <w:pStyle w:val="ConsPlusNormal"/>
              <w:jc w:val="center"/>
              <w:rPr>
                <w:sz w:val="18"/>
                <w:szCs w:val="18"/>
              </w:rPr>
            </w:pPr>
            <w:r>
              <w:rPr>
                <w:sz w:val="18"/>
                <w:szCs w:val="18"/>
              </w:rPr>
              <w:t>2,69%</w:t>
            </w:r>
          </w:p>
        </w:tc>
      </w:tr>
      <w:tr w:rsidR="00ED43D2" w:rsidRPr="00BF4A69" w14:paraId="72365FEB" w14:textId="77777777" w:rsidTr="007B0FF1">
        <w:tc>
          <w:tcPr>
            <w:tcW w:w="4928" w:type="dxa"/>
          </w:tcPr>
          <w:p w14:paraId="5339E027" w14:textId="77777777" w:rsidR="00ED43D2" w:rsidRPr="00AE582D" w:rsidRDefault="00ED43D2" w:rsidP="007B0FF1">
            <w:pPr>
              <w:pStyle w:val="ConsPlusNormal"/>
              <w:jc w:val="both"/>
              <w:rPr>
                <w:b/>
                <w:sz w:val="18"/>
                <w:szCs w:val="18"/>
              </w:rPr>
            </w:pPr>
            <w:r w:rsidRPr="00AE582D">
              <w:rPr>
                <w:b/>
                <w:sz w:val="18"/>
                <w:szCs w:val="18"/>
              </w:rPr>
              <w:t>Общий размер выплаченных дивидендов по акциям данной категории (типа), руб.</w:t>
            </w:r>
          </w:p>
        </w:tc>
        <w:tc>
          <w:tcPr>
            <w:tcW w:w="2551" w:type="dxa"/>
          </w:tcPr>
          <w:p w14:paraId="6E592171" w14:textId="77777777" w:rsidR="00ED43D2" w:rsidRPr="00AE582D" w:rsidRDefault="00ED43D2" w:rsidP="007B0FF1">
            <w:pPr>
              <w:widowControl w:val="0"/>
              <w:autoSpaceDE w:val="0"/>
              <w:autoSpaceDN w:val="0"/>
              <w:adjustRightInd w:val="0"/>
              <w:spacing w:before="0" w:after="0"/>
              <w:jc w:val="center"/>
              <w:rPr>
                <w:rFonts w:cs="Calibri"/>
                <w:sz w:val="18"/>
                <w:szCs w:val="18"/>
              </w:rPr>
            </w:pPr>
            <w:r w:rsidRPr="000E0BB4">
              <w:rPr>
                <w:rFonts w:cs="Calibri"/>
                <w:sz w:val="18"/>
                <w:szCs w:val="18"/>
              </w:rPr>
              <w:t>93 000 000</w:t>
            </w:r>
          </w:p>
        </w:tc>
        <w:tc>
          <w:tcPr>
            <w:tcW w:w="2659" w:type="dxa"/>
          </w:tcPr>
          <w:p w14:paraId="6C64CDC1" w14:textId="77777777" w:rsidR="00ED43D2" w:rsidRPr="00BF4A69" w:rsidRDefault="00ED43D2" w:rsidP="007B0FF1">
            <w:pPr>
              <w:pStyle w:val="ConsPlusNormal"/>
              <w:jc w:val="center"/>
              <w:rPr>
                <w:sz w:val="18"/>
                <w:szCs w:val="18"/>
              </w:rPr>
            </w:pPr>
            <w:r>
              <w:rPr>
                <w:sz w:val="18"/>
                <w:szCs w:val="18"/>
              </w:rPr>
              <w:t>31 000 000</w:t>
            </w:r>
          </w:p>
        </w:tc>
      </w:tr>
      <w:tr w:rsidR="00ED43D2" w:rsidRPr="00BF4A69" w14:paraId="4076C45A" w14:textId="77777777" w:rsidTr="007B0FF1">
        <w:tc>
          <w:tcPr>
            <w:tcW w:w="4928" w:type="dxa"/>
          </w:tcPr>
          <w:p w14:paraId="2B0AAF7C" w14:textId="77777777" w:rsidR="00ED43D2" w:rsidRPr="00AE582D" w:rsidRDefault="00ED43D2" w:rsidP="007B0FF1">
            <w:pPr>
              <w:pStyle w:val="ConsPlusNormal"/>
              <w:jc w:val="both"/>
              <w:rPr>
                <w:b/>
                <w:sz w:val="18"/>
                <w:szCs w:val="18"/>
              </w:rPr>
            </w:pPr>
            <w:r w:rsidRPr="00AE582D">
              <w:rPr>
                <w:b/>
                <w:sz w:val="18"/>
                <w:szCs w:val="18"/>
              </w:rPr>
              <w:t>Доля выплаченных дивидендов в общем размере объявленных дивидендов по акциям данной категории (типа), %</w:t>
            </w:r>
          </w:p>
        </w:tc>
        <w:tc>
          <w:tcPr>
            <w:tcW w:w="2551" w:type="dxa"/>
          </w:tcPr>
          <w:p w14:paraId="53FAFE4A" w14:textId="77777777" w:rsidR="00ED43D2" w:rsidRPr="00AE582D" w:rsidRDefault="00ED43D2" w:rsidP="007B0FF1">
            <w:pPr>
              <w:widowControl w:val="0"/>
              <w:autoSpaceDE w:val="0"/>
              <w:autoSpaceDN w:val="0"/>
              <w:adjustRightInd w:val="0"/>
              <w:spacing w:before="0" w:after="0"/>
              <w:jc w:val="center"/>
              <w:rPr>
                <w:rFonts w:cs="Calibri"/>
                <w:sz w:val="18"/>
                <w:szCs w:val="18"/>
              </w:rPr>
            </w:pPr>
            <w:r>
              <w:rPr>
                <w:rFonts w:cs="Calibri"/>
                <w:sz w:val="18"/>
                <w:szCs w:val="18"/>
              </w:rPr>
              <w:t>100%</w:t>
            </w:r>
          </w:p>
        </w:tc>
        <w:tc>
          <w:tcPr>
            <w:tcW w:w="2659" w:type="dxa"/>
          </w:tcPr>
          <w:p w14:paraId="5EFA3958" w14:textId="77777777" w:rsidR="00ED43D2" w:rsidRPr="00BF4A69" w:rsidRDefault="00ED43D2" w:rsidP="007B0FF1">
            <w:pPr>
              <w:pStyle w:val="ConsPlusNormal"/>
              <w:jc w:val="center"/>
              <w:rPr>
                <w:sz w:val="18"/>
                <w:szCs w:val="18"/>
              </w:rPr>
            </w:pPr>
            <w:r>
              <w:rPr>
                <w:sz w:val="18"/>
                <w:szCs w:val="18"/>
              </w:rPr>
              <w:t>100%</w:t>
            </w:r>
          </w:p>
        </w:tc>
      </w:tr>
      <w:tr w:rsidR="00ED43D2" w:rsidRPr="00BF4A69" w14:paraId="4A3CDCA6" w14:textId="77777777" w:rsidTr="007B0FF1">
        <w:tc>
          <w:tcPr>
            <w:tcW w:w="4928" w:type="dxa"/>
          </w:tcPr>
          <w:p w14:paraId="2757934E" w14:textId="77777777" w:rsidR="00ED43D2" w:rsidRPr="00AE582D" w:rsidRDefault="00ED43D2" w:rsidP="007B0FF1">
            <w:pPr>
              <w:pStyle w:val="ConsPlusNormal"/>
              <w:jc w:val="both"/>
              <w:rPr>
                <w:b/>
                <w:sz w:val="18"/>
                <w:szCs w:val="18"/>
              </w:rPr>
            </w:pPr>
            <w:r>
              <w:rPr>
                <w:b/>
                <w:sz w:val="18"/>
                <w:szCs w:val="18"/>
              </w:rPr>
              <w:t>П</w:t>
            </w:r>
            <w:r w:rsidRPr="00AE582D">
              <w:rPr>
                <w:b/>
                <w:sz w:val="18"/>
                <w:szCs w:val="18"/>
              </w:rPr>
              <w:t>ричины невыплаты объявленных дивидендов</w:t>
            </w:r>
          </w:p>
        </w:tc>
        <w:tc>
          <w:tcPr>
            <w:tcW w:w="5210" w:type="dxa"/>
            <w:gridSpan w:val="2"/>
          </w:tcPr>
          <w:p w14:paraId="65BACC4F" w14:textId="77777777" w:rsidR="00ED43D2" w:rsidRPr="00BF4A69" w:rsidRDefault="00ED43D2" w:rsidP="007B0FF1">
            <w:pPr>
              <w:pStyle w:val="ConsPlusNormal"/>
              <w:jc w:val="center"/>
              <w:rPr>
                <w:sz w:val="18"/>
                <w:szCs w:val="18"/>
              </w:rPr>
            </w:pPr>
            <w:r w:rsidRPr="00AE582D">
              <w:rPr>
                <w:sz w:val="18"/>
                <w:szCs w:val="18"/>
              </w:rPr>
              <w:t>Объявленные дивиденды выплачены Поручителем не в полном объеме</w:t>
            </w:r>
          </w:p>
        </w:tc>
      </w:tr>
      <w:tr w:rsidR="00ED43D2" w:rsidRPr="00BF4A69" w14:paraId="0997B1C6" w14:textId="77777777" w:rsidTr="007B0FF1">
        <w:tc>
          <w:tcPr>
            <w:tcW w:w="4928" w:type="dxa"/>
          </w:tcPr>
          <w:p w14:paraId="1BE9A001" w14:textId="77777777" w:rsidR="00ED43D2" w:rsidRPr="00AE582D" w:rsidRDefault="00ED43D2" w:rsidP="007B0FF1">
            <w:pPr>
              <w:pStyle w:val="ConsPlusNormal"/>
              <w:jc w:val="both"/>
              <w:rPr>
                <w:b/>
                <w:sz w:val="18"/>
                <w:szCs w:val="18"/>
              </w:rPr>
            </w:pPr>
            <w:r w:rsidRPr="00AE582D">
              <w:rPr>
                <w:b/>
                <w:sz w:val="18"/>
                <w:szCs w:val="18"/>
              </w:rPr>
              <w:t>Иные сведения об объявленных и (или) выплаченных дивидендах, указываемые поручителем по собственному усмотрению</w:t>
            </w:r>
          </w:p>
        </w:tc>
        <w:tc>
          <w:tcPr>
            <w:tcW w:w="2551" w:type="dxa"/>
          </w:tcPr>
          <w:p w14:paraId="6CABF5B7" w14:textId="77777777" w:rsidR="00ED43D2" w:rsidRPr="00AE582D" w:rsidRDefault="00ED43D2" w:rsidP="007B0FF1">
            <w:pPr>
              <w:widowControl w:val="0"/>
              <w:autoSpaceDE w:val="0"/>
              <w:autoSpaceDN w:val="0"/>
              <w:adjustRightInd w:val="0"/>
              <w:spacing w:before="0" w:after="0"/>
              <w:jc w:val="center"/>
              <w:rPr>
                <w:rFonts w:cs="Calibri"/>
                <w:sz w:val="18"/>
                <w:szCs w:val="18"/>
              </w:rPr>
            </w:pPr>
            <w:r>
              <w:rPr>
                <w:rFonts w:cs="Calibri"/>
                <w:sz w:val="18"/>
                <w:szCs w:val="18"/>
              </w:rPr>
              <w:t>Отсутствуют</w:t>
            </w:r>
          </w:p>
        </w:tc>
        <w:tc>
          <w:tcPr>
            <w:tcW w:w="2659" w:type="dxa"/>
          </w:tcPr>
          <w:p w14:paraId="1BFE65E5" w14:textId="77777777" w:rsidR="00ED43D2" w:rsidRPr="00BF4A69" w:rsidRDefault="00ED43D2" w:rsidP="007B0FF1">
            <w:pPr>
              <w:pStyle w:val="ConsPlusNormal"/>
              <w:jc w:val="center"/>
              <w:rPr>
                <w:sz w:val="18"/>
                <w:szCs w:val="18"/>
              </w:rPr>
            </w:pPr>
            <w:r>
              <w:rPr>
                <w:sz w:val="18"/>
                <w:szCs w:val="18"/>
              </w:rPr>
              <w:t>Отсутствуют</w:t>
            </w:r>
          </w:p>
        </w:tc>
      </w:tr>
    </w:tbl>
    <w:p w14:paraId="1B8BB985" w14:textId="77777777" w:rsidR="00ED43D2" w:rsidRDefault="00ED43D2" w:rsidP="00ED43D2">
      <w:pPr>
        <w:pStyle w:val="ConsPlusNormal"/>
        <w:spacing w:before="60" w:after="60"/>
        <w:jc w:val="both"/>
      </w:pPr>
    </w:p>
    <w:p w14:paraId="173F0182" w14:textId="77777777" w:rsidR="00B50893" w:rsidRDefault="00B50893" w:rsidP="00ED43D2">
      <w:pPr>
        <w:pStyle w:val="ConsPlusNormal"/>
        <w:spacing w:before="60" w:after="60"/>
        <w:jc w:val="both"/>
      </w:pPr>
    </w:p>
    <w:tbl>
      <w:tblPr>
        <w:tblStyle w:val="af3"/>
        <w:tblW w:w="0" w:type="auto"/>
        <w:tblLook w:val="04A0" w:firstRow="1" w:lastRow="0" w:firstColumn="1" w:lastColumn="0" w:noHBand="0" w:noVBand="1"/>
      </w:tblPr>
      <w:tblGrid>
        <w:gridCol w:w="4928"/>
        <w:gridCol w:w="2551"/>
        <w:gridCol w:w="2659"/>
      </w:tblGrid>
      <w:tr w:rsidR="00ED43D2" w:rsidRPr="00AE582D" w14:paraId="397BAD1E" w14:textId="77777777" w:rsidTr="007B0FF1">
        <w:tc>
          <w:tcPr>
            <w:tcW w:w="4928" w:type="dxa"/>
          </w:tcPr>
          <w:p w14:paraId="5A58ECD2" w14:textId="77777777" w:rsidR="00ED43D2" w:rsidRPr="00AE582D" w:rsidRDefault="00ED43D2" w:rsidP="007B0FF1">
            <w:pPr>
              <w:pStyle w:val="ConsPlusNormal"/>
              <w:jc w:val="center"/>
              <w:rPr>
                <w:b/>
                <w:sz w:val="18"/>
                <w:szCs w:val="18"/>
              </w:rPr>
            </w:pPr>
            <w:r w:rsidRPr="00AE582D">
              <w:rPr>
                <w:b/>
                <w:sz w:val="18"/>
                <w:szCs w:val="18"/>
              </w:rPr>
              <w:t>Наименование показателя</w:t>
            </w:r>
          </w:p>
        </w:tc>
        <w:tc>
          <w:tcPr>
            <w:tcW w:w="5210" w:type="dxa"/>
            <w:gridSpan w:val="2"/>
          </w:tcPr>
          <w:p w14:paraId="20821566" w14:textId="77777777" w:rsidR="00ED43D2" w:rsidRPr="00AE582D" w:rsidRDefault="00ED43D2" w:rsidP="007B0FF1">
            <w:pPr>
              <w:pStyle w:val="ConsPlusNormal"/>
              <w:jc w:val="center"/>
              <w:rPr>
                <w:b/>
                <w:sz w:val="18"/>
                <w:szCs w:val="18"/>
              </w:rPr>
            </w:pPr>
            <w:r w:rsidRPr="00AE582D">
              <w:rPr>
                <w:b/>
                <w:sz w:val="18"/>
                <w:szCs w:val="18"/>
              </w:rPr>
              <w:t>Значение показателя за 201</w:t>
            </w:r>
            <w:r>
              <w:rPr>
                <w:b/>
                <w:sz w:val="18"/>
                <w:szCs w:val="18"/>
              </w:rPr>
              <w:t>3</w:t>
            </w:r>
            <w:r w:rsidRPr="00AE582D">
              <w:rPr>
                <w:b/>
                <w:sz w:val="18"/>
                <w:szCs w:val="18"/>
              </w:rPr>
              <w:t xml:space="preserve"> год</w:t>
            </w:r>
          </w:p>
        </w:tc>
      </w:tr>
      <w:tr w:rsidR="00ED43D2" w:rsidRPr="00BF4A69" w14:paraId="716AEA86" w14:textId="77777777" w:rsidTr="007B0FF1">
        <w:tc>
          <w:tcPr>
            <w:tcW w:w="4928" w:type="dxa"/>
          </w:tcPr>
          <w:p w14:paraId="58AD212D" w14:textId="77777777" w:rsidR="00ED43D2" w:rsidRPr="00AE582D" w:rsidRDefault="00ED43D2" w:rsidP="007B0FF1">
            <w:pPr>
              <w:pStyle w:val="ConsPlusNormal"/>
              <w:jc w:val="both"/>
              <w:rPr>
                <w:b/>
                <w:sz w:val="18"/>
                <w:szCs w:val="18"/>
              </w:rPr>
            </w:pPr>
            <w:r w:rsidRPr="00AE582D">
              <w:rPr>
                <w:b/>
                <w:sz w:val="18"/>
                <w:szCs w:val="18"/>
              </w:rPr>
              <w:t>Категория акций, для привилегированных акций - тип</w:t>
            </w:r>
          </w:p>
        </w:tc>
        <w:tc>
          <w:tcPr>
            <w:tcW w:w="2551" w:type="dxa"/>
          </w:tcPr>
          <w:p w14:paraId="04DEADEB" w14:textId="77777777" w:rsidR="00ED43D2" w:rsidRPr="00BF4A69" w:rsidRDefault="00ED43D2" w:rsidP="007B0FF1">
            <w:pPr>
              <w:pStyle w:val="ConsPlusNormal"/>
              <w:jc w:val="center"/>
              <w:rPr>
                <w:sz w:val="18"/>
                <w:szCs w:val="18"/>
              </w:rPr>
            </w:pPr>
            <w:r w:rsidRPr="00BF4A69">
              <w:rPr>
                <w:sz w:val="18"/>
                <w:szCs w:val="18"/>
              </w:rPr>
              <w:t xml:space="preserve">Обыкновенные именные </w:t>
            </w:r>
            <w:r>
              <w:rPr>
                <w:sz w:val="18"/>
                <w:szCs w:val="18"/>
              </w:rPr>
              <w:t xml:space="preserve">бездокументарные </w:t>
            </w:r>
            <w:r w:rsidRPr="00BF4A69">
              <w:rPr>
                <w:sz w:val="18"/>
                <w:szCs w:val="18"/>
              </w:rPr>
              <w:t>акции</w:t>
            </w:r>
          </w:p>
          <w:p w14:paraId="6DC2B96E" w14:textId="77777777" w:rsidR="00ED43D2" w:rsidRPr="00BF4A69" w:rsidRDefault="00ED43D2" w:rsidP="007B0FF1">
            <w:pPr>
              <w:pStyle w:val="ConsPlusNormal"/>
              <w:jc w:val="center"/>
              <w:rPr>
                <w:sz w:val="18"/>
                <w:szCs w:val="18"/>
              </w:rPr>
            </w:pPr>
            <w:r>
              <w:rPr>
                <w:sz w:val="18"/>
                <w:szCs w:val="18"/>
              </w:rPr>
              <w:t>(г</w:t>
            </w:r>
            <w:r w:rsidRPr="00BF4A69">
              <w:rPr>
                <w:sz w:val="18"/>
                <w:szCs w:val="18"/>
              </w:rPr>
              <w:t>ос.</w:t>
            </w:r>
            <w:r>
              <w:rPr>
                <w:sz w:val="18"/>
                <w:szCs w:val="18"/>
              </w:rPr>
              <w:t xml:space="preserve"> </w:t>
            </w:r>
            <w:r w:rsidRPr="00BF4A69">
              <w:rPr>
                <w:sz w:val="18"/>
                <w:szCs w:val="18"/>
              </w:rPr>
              <w:t>рег.</w:t>
            </w:r>
            <w:r>
              <w:rPr>
                <w:sz w:val="18"/>
                <w:szCs w:val="18"/>
              </w:rPr>
              <w:t xml:space="preserve"> </w:t>
            </w:r>
            <w:r w:rsidRPr="00BF4A69">
              <w:rPr>
                <w:sz w:val="18"/>
                <w:szCs w:val="18"/>
              </w:rPr>
              <w:t>номер выпуска 1-01-04289-А</w:t>
            </w:r>
            <w:r>
              <w:rPr>
                <w:sz w:val="18"/>
                <w:szCs w:val="18"/>
              </w:rPr>
              <w:t>)</w:t>
            </w:r>
          </w:p>
        </w:tc>
        <w:tc>
          <w:tcPr>
            <w:tcW w:w="2659" w:type="dxa"/>
          </w:tcPr>
          <w:p w14:paraId="62509F7A" w14:textId="77777777" w:rsidR="00ED43D2" w:rsidRPr="00BF4A69" w:rsidRDefault="00ED43D2" w:rsidP="007B0FF1">
            <w:pPr>
              <w:pStyle w:val="ConsPlusNormal"/>
              <w:jc w:val="center"/>
              <w:rPr>
                <w:sz w:val="18"/>
                <w:szCs w:val="18"/>
              </w:rPr>
            </w:pPr>
            <w:r w:rsidRPr="00BF4A69">
              <w:rPr>
                <w:sz w:val="18"/>
                <w:szCs w:val="18"/>
              </w:rPr>
              <w:t xml:space="preserve">Привилегированные именные </w:t>
            </w:r>
            <w:r>
              <w:rPr>
                <w:sz w:val="18"/>
                <w:szCs w:val="18"/>
              </w:rPr>
              <w:t xml:space="preserve">бездокументарные </w:t>
            </w:r>
            <w:r w:rsidRPr="00BF4A69">
              <w:rPr>
                <w:sz w:val="18"/>
                <w:szCs w:val="18"/>
              </w:rPr>
              <w:t>акции</w:t>
            </w:r>
            <w:r>
              <w:rPr>
                <w:sz w:val="18"/>
                <w:szCs w:val="18"/>
              </w:rPr>
              <w:t>, тип не определен</w:t>
            </w:r>
          </w:p>
          <w:p w14:paraId="4A030886" w14:textId="77777777" w:rsidR="00ED43D2" w:rsidRPr="00BF4A69" w:rsidRDefault="00ED43D2" w:rsidP="007B0FF1">
            <w:pPr>
              <w:pStyle w:val="ConsPlusNormal"/>
              <w:jc w:val="center"/>
              <w:rPr>
                <w:sz w:val="18"/>
                <w:szCs w:val="18"/>
              </w:rPr>
            </w:pPr>
            <w:r>
              <w:rPr>
                <w:sz w:val="18"/>
                <w:szCs w:val="18"/>
              </w:rPr>
              <w:t>(г</w:t>
            </w:r>
            <w:r w:rsidRPr="00BF4A69">
              <w:rPr>
                <w:sz w:val="18"/>
                <w:szCs w:val="18"/>
              </w:rPr>
              <w:t>ос.</w:t>
            </w:r>
            <w:r>
              <w:rPr>
                <w:sz w:val="18"/>
                <w:szCs w:val="18"/>
              </w:rPr>
              <w:t xml:space="preserve"> </w:t>
            </w:r>
            <w:r w:rsidRPr="00BF4A69">
              <w:rPr>
                <w:sz w:val="18"/>
                <w:szCs w:val="18"/>
              </w:rPr>
              <w:t>рег.</w:t>
            </w:r>
            <w:r>
              <w:rPr>
                <w:sz w:val="18"/>
                <w:szCs w:val="18"/>
              </w:rPr>
              <w:t xml:space="preserve"> </w:t>
            </w:r>
            <w:r w:rsidRPr="00BF4A69">
              <w:rPr>
                <w:sz w:val="18"/>
                <w:szCs w:val="18"/>
              </w:rPr>
              <w:t>номер выпуска 2-01-04289-А</w:t>
            </w:r>
            <w:r>
              <w:rPr>
                <w:sz w:val="18"/>
                <w:szCs w:val="18"/>
              </w:rPr>
              <w:t>)</w:t>
            </w:r>
          </w:p>
        </w:tc>
      </w:tr>
      <w:tr w:rsidR="00ED43D2" w:rsidRPr="00BF4A69" w14:paraId="0114DA36" w14:textId="77777777" w:rsidTr="007B0FF1">
        <w:tc>
          <w:tcPr>
            <w:tcW w:w="4928" w:type="dxa"/>
          </w:tcPr>
          <w:p w14:paraId="2DB3FB76" w14:textId="77777777" w:rsidR="00ED43D2" w:rsidRPr="00AE582D" w:rsidRDefault="00ED43D2" w:rsidP="007B0FF1">
            <w:pPr>
              <w:pStyle w:val="ConsPlusNormal"/>
              <w:jc w:val="both"/>
              <w:rPr>
                <w:b/>
                <w:sz w:val="18"/>
                <w:szCs w:val="18"/>
              </w:rPr>
            </w:pPr>
            <w:r w:rsidRPr="00AE582D">
              <w:rPr>
                <w:b/>
                <w:sz w:val="18"/>
                <w:szCs w:val="18"/>
              </w:rPr>
              <w:t>Орган управления поручителя, принявший решение об объявлении дивидендов, дата принятия такого решения, дата составления и номер протокола собрания (заседания) органа управления поручителя, на котором принято такое решение</w:t>
            </w:r>
          </w:p>
        </w:tc>
        <w:tc>
          <w:tcPr>
            <w:tcW w:w="5210" w:type="dxa"/>
            <w:gridSpan w:val="2"/>
          </w:tcPr>
          <w:p w14:paraId="6CC29D2E" w14:textId="77777777" w:rsidR="00ED43D2" w:rsidRPr="00BF4A69" w:rsidRDefault="00ED43D2" w:rsidP="007B0FF1">
            <w:pPr>
              <w:pStyle w:val="ConsPlusNormal"/>
              <w:jc w:val="center"/>
              <w:rPr>
                <w:sz w:val="18"/>
                <w:szCs w:val="18"/>
              </w:rPr>
            </w:pPr>
            <w:r w:rsidRPr="000E0BB4">
              <w:rPr>
                <w:rFonts w:cs="Calibri"/>
                <w:sz w:val="18"/>
                <w:szCs w:val="18"/>
              </w:rPr>
              <w:t>Решение о выплате принято на Годовом общем собрании акционеров, Протокол №02/ук-2013 от 27.06.2013 г. общего собрания акционеров ОАО «ДСК «АВТОБАН»</w:t>
            </w:r>
          </w:p>
        </w:tc>
      </w:tr>
      <w:tr w:rsidR="00ED43D2" w:rsidRPr="00BF4A69" w14:paraId="42DFAAF4" w14:textId="77777777" w:rsidTr="007B0FF1">
        <w:tc>
          <w:tcPr>
            <w:tcW w:w="4928" w:type="dxa"/>
          </w:tcPr>
          <w:p w14:paraId="1803FDB2" w14:textId="77777777" w:rsidR="00ED43D2" w:rsidRPr="00AE582D" w:rsidRDefault="00ED43D2" w:rsidP="007B0FF1">
            <w:pPr>
              <w:pStyle w:val="ConsPlusNormal"/>
              <w:jc w:val="both"/>
              <w:rPr>
                <w:b/>
                <w:sz w:val="18"/>
                <w:szCs w:val="18"/>
              </w:rPr>
            </w:pPr>
            <w:r w:rsidRPr="00AE582D">
              <w:rPr>
                <w:b/>
                <w:sz w:val="18"/>
                <w:szCs w:val="18"/>
              </w:rPr>
              <w:t>Размер объявленных дивидендов в расчете на одну акцию, руб.</w:t>
            </w:r>
          </w:p>
        </w:tc>
        <w:tc>
          <w:tcPr>
            <w:tcW w:w="2551" w:type="dxa"/>
          </w:tcPr>
          <w:p w14:paraId="6C28525B" w14:textId="77777777" w:rsidR="00ED43D2" w:rsidRPr="00AE582D" w:rsidRDefault="00ED43D2" w:rsidP="007B0FF1">
            <w:pPr>
              <w:widowControl w:val="0"/>
              <w:autoSpaceDE w:val="0"/>
              <w:autoSpaceDN w:val="0"/>
              <w:adjustRightInd w:val="0"/>
              <w:spacing w:before="0" w:after="0"/>
              <w:jc w:val="center"/>
              <w:rPr>
                <w:rFonts w:cs="Calibri"/>
                <w:sz w:val="18"/>
                <w:szCs w:val="18"/>
              </w:rPr>
            </w:pPr>
            <w:r>
              <w:rPr>
                <w:rFonts w:cs="Calibri"/>
                <w:sz w:val="18"/>
                <w:szCs w:val="18"/>
              </w:rPr>
              <w:t>1 000</w:t>
            </w:r>
          </w:p>
        </w:tc>
        <w:tc>
          <w:tcPr>
            <w:tcW w:w="2659" w:type="dxa"/>
          </w:tcPr>
          <w:p w14:paraId="61EC5758" w14:textId="77777777" w:rsidR="00ED43D2" w:rsidRPr="00BF4A69" w:rsidRDefault="00ED43D2" w:rsidP="007B0FF1">
            <w:pPr>
              <w:pStyle w:val="ConsPlusNormal"/>
              <w:jc w:val="center"/>
              <w:rPr>
                <w:sz w:val="18"/>
                <w:szCs w:val="18"/>
              </w:rPr>
            </w:pPr>
            <w:r>
              <w:rPr>
                <w:rFonts w:cs="Calibri"/>
                <w:sz w:val="18"/>
                <w:szCs w:val="18"/>
              </w:rPr>
              <w:t>1 000</w:t>
            </w:r>
          </w:p>
        </w:tc>
      </w:tr>
      <w:tr w:rsidR="00ED43D2" w:rsidRPr="00BF4A69" w14:paraId="3D1E20F4" w14:textId="77777777" w:rsidTr="007B0FF1">
        <w:tc>
          <w:tcPr>
            <w:tcW w:w="4928" w:type="dxa"/>
          </w:tcPr>
          <w:p w14:paraId="19AE2045" w14:textId="77777777" w:rsidR="00ED43D2" w:rsidRPr="00AE582D" w:rsidRDefault="00ED43D2" w:rsidP="007B0FF1">
            <w:pPr>
              <w:pStyle w:val="ConsPlusNormal"/>
              <w:jc w:val="both"/>
              <w:rPr>
                <w:b/>
                <w:sz w:val="18"/>
                <w:szCs w:val="18"/>
              </w:rPr>
            </w:pPr>
            <w:r w:rsidRPr="00AE582D">
              <w:rPr>
                <w:b/>
                <w:sz w:val="18"/>
                <w:szCs w:val="18"/>
              </w:rPr>
              <w:t>Размер объявленных дивидендов в совокупности по всем акциям данной категории (типа), руб.</w:t>
            </w:r>
          </w:p>
        </w:tc>
        <w:tc>
          <w:tcPr>
            <w:tcW w:w="2551" w:type="dxa"/>
          </w:tcPr>
          <w:p w14:paraId="4818B16F" w14:textId="77777777" w:rsidR="00ED43D2" w:rsidRPr="00AE582D" w:rsidRDefault="00ED43D2" w:rsidP="007B0FF1">
            <w:pPr>
              <w:widowControl w:val="0"/>
              <w:autoSpaceDE w:val="0"/>
              <w:autoSpaceDN w:val="0"/>
              <w:adjustRightInd w:val="0"/>
              <w:spacing w:before="0" w:after="0"/>
              <w:jc w:val="center"/>
              <w:rPr>
                <w:rFonts w:cs="Calibri"/>
                <w:sz w:val="18"/>
                <w:szCs w:val="18"/>
              </w:rPr>
            </w:pPr>
            <w:r>
              <w:rPr>
                <w:rFonts w:cs="Calibri"/>
                <w:sz w:val="18"/>
                <w:szCs w:val="18"/>
              </w:rPr>
              <w:t>75 000 000</w:t>
            </w:r>
          </w:p>
        </w:tc>
        <w:tc>
          <w:tcPr>
            <w:tcW w:w="2659" w:type="dxa"/>
          </w:tcPr>
          <w:p w14:paraId="765BDC44" w14:textId="77777777" w:rsidR="00ED43D2" w:rsidRPr="00BF4A69" w:rsidRDefault="00ED43D2" w:rsidP="007B0FF1">
            <w:pPr>
              <w:pStyle w:val="ConsPlusNormal"/>
              <w:jc w:val="center"/>
              <w:rPr>
                <w:sz w:val="18"/>
                <w:szCs w:val="18"/>
              </w:rPr>
            </w:pPr>
            <w:r>
              <w:rPr>
                <w:sz w:val="18"/>
                <w:szCs w:val="18"/>
              </w:rPr>
              <w:t>25 000 000</w:t>
            </w:r>
          </w:p>
        </w:tc>
      </w:tr>
      <w:tr w:rsidR="00ED43D2" w:rsidRPr="00BF4A69" w14:paraId="61F060F8" w14:textId="77777777" w:rsidTr="007B0FF1">
        <w:tc>
          <w:tcPr>
            <w:tcW w:w="4928" w:type="dxa"/>
          </w:tcPr>
          <w:p w14:paraId="47E2FB0B" w14:textId="77777777" w:rsidR="00ED43D2" w:rsidRPr="00AE582D" w:rsidRDefault="00ED43D2" w:rsidP="007B0FF1">
            <w:pPr>
              <w:pStyle w:val="ConsPlusNormal"/>
              <w:jc w:val="both"/>
              <w:rPr>
                <w:b/>
                <w:sz w:val="18"/>
                <w:szCs w:val="18"/>
              </w:rPr>
            </w:pPr>
            <w:r w:rsidRPr="00AE582D">
              <w:rPr>
                <w:b/>
                <w:sz w:val="18"/>
                <w:szCs w:val="18"/>
              </w:rPr>
              <w:t>Дата, на которую определяются (определялись) лица, имеющие (имевшие) право на получение дивидендов</w:t>
            </w:r>
          </w:p>
        </w:tc>
        <w:tc>
          <w:tcPr>
            <w:tcW w:w="5210" w:type="dxa"/>
            <w:gridSpan w:val="2"/>
          </w:tcPr>
          <w:p w14:paraId="69C5BCFF" w14:textId="77777777" w:rsidR="00ED43D2" w:rsidRPr="00BF4A69" w:rsidRDefault="00ED43D2" w:rsidP="007B0FF1">
            <w:pPr>
              <w:pStyle w:val="ConsPlusNormal"/>
              <w:jc w:val="center"/>
              <w:rPr>
                <w:sz w:val="18"/>
                <w:szCs w:val="18"/>
              </w:rPr>
            </w:pPr>
            <w:r>
              <w:rPr>
                <w:rFonts w:cs="Calibri"/>
                <w:sz w:val="18"/>
                <w:szCs w:val="18"/>
              </w:rPr>
              <w:t>10.07.2013 г.</w:t>
            </w:r>
          </w:p>
        </w:tc>
      </w:tr>
      <w:tr w:rsidR="00ED43D2" w:rsidRPr="00BF4A69" w14:paraId="3E8F2626" w14:textId="77777777" w:rsidTr="007B0FF1">
        <w:tc>
          <w:tcPr>
            <w:tcW w:w="4928" w:type="dxa"/>
          </w:tcPr>
          <w:p w14:paraId="5DC4FE3B" w14:textId="77777777" w:rsidR="00ED43D2" w:rsidRPr="00AE582D" w:rsidRDefault="00ED43D2" w:rsidP="007B0FF1">
            <w:pPr>
              <w:pStyle w:val="ConsPlusNormal"/>
              <w:jc w:val="both"/>
              <w:rPr>
                <w:b/>
                <w:sz w:val="18"/>
                <w:szCs w:val="18"/>
              </w:rPr>
            </w:pPr>
            <w:r w:rsidRPr="00AE582D">
              <w:rPr>
                <w:b/>
                <w:sz w:val="18"/>
                <w:szCs w:val="18"/>
              </w:rPr>
              <w:t>Отчетный период (год, квартал), за который (по итогам которого) выплачиваются (выплачивались) объявленные дивиденды</w:t>
            </w:r>
          </w:p>
        </w:tc>
        <w:tc>
          <w:tcPr>
            <w:tcW w:w="5210" w:type="dxa"/>
            <w:gridSpan w:val="2"/>
          </w:tcPr>
          <w:p w14:paraId="695A0C1A" w14:textId="77777777" w:rsidR="00ED43D2" w:rsidRPr="00BF4A69" w:rsidRDefault="00ED43D2" w:rsidP="007B0FF1">
            <w:pPr>
              <w:pStyle w:val="ConsPlusNormal"/>
              <w:jc w:val="center"/>
              <w:rPr>
                <w:sz w:val="18"/>
                <w:szCs w:val="18"/>
              </w:rPr>
            </w:pPr>
            <w:r w:rsidRPr="00AE582D">
              <w:rPr>
                <w:rFonts w:cs="Calibri"/>
                <w:sz w:val="18"/>
                <w:szCs w:val="18"/>
              </w:rPr>
              <w:t>201</w:t>
            </w:r>
            <w:r>
              <w:rPr>
                <w:rFonts w:cs="Calibri"/>
                <w:sz w:val="18"/>
                <w:szCs w:val="18"/>
              </w:rPr>
              <w:t>2</w:t>
            </w:r>
            <w:r w:rsidRPr="00AE582D">
              <w:rPr>
                <w:rFonts w:cs="Calibri"/>
                <w:sz w:val="18"/>
                <w:szCs w:val="18"/>
              </w:rPr>
              <w:t xml:space="preserve"> год</w:t>
            </w:r>
          </w:p>
        </w:tc>
      </w:tr>
      <w:tr w:rsidR="00ED43D2" w:rsidRPr="00BF4A69" w14:paraId="23AE396E" w14:textId="77777777" w:rsidTr="007B0FF1">
        <w:tc>
          <w:tcPr>
            <w:tcW w:w="4928" w:type="dxa"/>
          </w:tcPr>
          <w:p w14:paraId="14B75E71" w14:textId="77777777" w:rsidR="00ED43D2" w:rsidRPr="00AE582D" w:rsidRDefault="00ED43D2" w:rsidP="007B0FF1">
            <w:pPr>
              <w:pStyle w:val="ConsPlusNormal"/>
              <w:jc w:val="both"/>
              <w:rPr>
                <w:b/>
                <w:sz w:val="18"/>
                <w:szCs w:val="18"/>
              </w:rPr>
            </w:pPr>
            <w:r w:rsidRPr="00AE582D">
              <w:rPr>
                <w:b/>
                <w:sz w:val="18"/>
                <w:szCs w:val="18"/>
              </w:rPr>
              <w:t>Срок (дата) выплаты объявленных дивидендов</w:t>
            </w:r>
          </w:p>
        </w:tc>
        <w:tc>
          <w:tcPr>
            <w:tcW w:w="5210" w:type="dxa"/>
            <w:gridSpan w:val="2"/>
          </w:tcPr>
          <w:p w14:paraId="59AED856" w14:textId="77777777" w:rsidR="00ED43D2" w:rsidRPr="00BF4A69" w:rsidRDefault="00ED43D2" w:rsidP="007B0FF1">
            <w:pPr>
              <w:pStyle w:val="ConsPlusNormal"/>
              <w:jc w:val="center"/>
              <w:rPr>
                <w:sz w:val="18"/>
                <w:szCs w:val="18"/>
              </w:rPr>
            </w:pPr>
            <w:r w:rsidRPr="000E0BB4">
              <w:rPr>
                <w:rFonts w:cs="Calibri"/>
                <w:sz w:val="18"/>
                <w:szCs w:val="18"/>
              </w:rPr>
              <w:t>30.12.2013</w:t>
            </w:r>
            <w:r>
              <w:rPr>
                <w:rFonts w:cs="Calibri"/>
                <w:sz w:val="18"/>
                <w:szCs w:val="18"/>
              </w:rPr>
              <w:t xml:space="preserve"> г, </w:t>
            </w:r>
            <w:r w:rsidRPr="000E0BB4">
              <w:rPr>
                <w:rFonts w:cs="Calibri"/>
                <w:sz w:val="18"/>
                <w:szCs w:val="18"/>
              </w:rPr>
              <w:t>31.12.2013</w:t>
            </w:r>
            <w:r>
              <w:rPr>
                <w:rFonts w:cs="Calibri"/>
                <w:sz w:val="18"/>
                <w:szCs w:val="18"/>
              </w:rPr>
              <w:t xml:space="preserve"> г., </w:t>
            </w:r>
            <w:r w:rsidRPr="000E0BB4">
              <w:rPr>
                <w:rFonts w:cs="Calibri"/>
                <w:sz w:val="18"/>
                <w:szCs w:val="18"/>
              </w:rPr>
              <w:t>13.01.2014</w:t>
            </w:r>
            <w:r>
              <w:rPr>
                <w:rFonts w:cs="Calibri"/>
                <w:sz w:val="18"/>
                <w:szCs w:val="18"/>
              </w:rPr>
              <w:t xml:space="preserve"> г.</w:t>
            </w:r>
          </w:p>
        </w:tc>
      </w:tr>
      <w:tr w:rsidR="00ED43D2" w:rsidRPr="00BF4A69" w14:paraId="1DA5D8D9" w14:textId="77777777" w:rsidTr="007B0FF1">
        <w:tc>
          <w:tcPr>
            <w:tcW w:w="4928" w:type="dxa"/>
          </w:tcPr>
          <w:p w14:paraId="6DDDF0CC" w14:textId="77777777" w:rsidR="00ED43D2" w:rsidRPr="00AE582D" w:rsidRDefault="00ED43D2" w:rsidP="007B0FF1">
            <w:pPr>
              <w:pStyle w:val="ConsPlusNormal"/>
              <w:jc w:val="both"/>
              <w:rPr>
                <w:b/>
                <w:sz w:val="18"/>
                <w:szCs w:val="18"/>
              </w:rPr>
            </w:pPr>
            <w:r w:rsidRPr="00AE582D">
              <w:rPr>
                <w:b/>
                <w:sz w:val="18"/>
                <w:szCs w:val="18"/>
              </w:rPr>
              <w:t>Форма выплаты объявленных дивидендов (денежные средства, иное имущество)</w:t>
            </w:r>
          </w:p>
        </w:tc>
        <w:tc>
          <w:tcPr>
            <w:tcW w:w="5210" w:type="dxa"/>
            <w:gridSpan w:val="2"/>
          </w:tcPr>
          <w:p w14:paraId="766BB905" w14:textId="77777777" w:rsidR="00ED43D2" w:rsidRPr="00BF4A69" w:rsidRDefault="00ED43D2" w:rsidP="007B0FF1">
            <w:pPr>
              <w:pStyle w:val="ConsPlusNormal"/>
              <w:jc w:val="center"/>
              <w:rPr>
                <w:sz w:val="18"/>
                <w:szCs w:val="18"/>
              </w:rPr>
            </w:pPr>
            <w:r w:rsidRPr="00AE582D">
              <w:rPr>
                <w:rFonts w:cs="Calibri"/>
                <w:sz w:val="18"/>
                <w:szCs w:val="18"/>
              </w:rPr>
              <w:t>Денежные средства</w:t>
            </w:r>
          </w:p>
        </w:tc>
      </w:tr>
      <w:tr w:rsidR="00ED43D2" w:rsidRPr="00BF4A69" w14:paraId="57268A7F" w14:textId="77777777" w:rsidTr="007B0FF1">
        <w:tc>
          <w:tcPr>
            <w:tcW w:w="4928" w:type="dxa"/>
          </w:tcPr>
          <w:p w14:paraId="7E7CC330" w14:textId="77777777" w:rsidR="00ED43D2" w:rsidRPr="00AE582D" w:rsidRDefault="00ED43D2" w:rsidP="007B0FF1">
            <w:pPr>
              <w:pStyle w:val="ConsPlusNormal"/>
              <w:jc w:val="both"/>
              <w:rPr>
                <w:b/>
                <w:sz w:val="18"/>
                <w:szCs w:val="18"/>
              </w:rPr>
            </w:pPr>
            <w:r w:rsidRPr="00AE582D">
              <w:rPr>
                <w:b/>
                <w:sz w:val="18"/>
                <w:szCs w:val="18"/>
              </w:rPr>
              <w:t xml:space="preserve">Источник </w:t>
            </w:r>
            <w:r>
              <w:rPr>
                <w:b/>
                <w:sz w:val="18"/>
                <w:szCs w:val="18"/>
              </w:rPr>
              <w:t>выплаты объявленных дивидендов</w:t>
            </w:r>
          </w:p>
        </w:tc>
        <w:tc>
          <w:tcPr>
            <w:tcW w:w="5210" w:type="dxa"/>
            <w:gridSpan w:val="2"/>
          </w:tcPr>
          <w:p w14:paraId="1358F7C9" w14:textId="77777777" w:rsidR="00ED43D2" w:rsidRPr="00BF4A69" w:rsidRDefault="00ED43D2" w:rsidP="007B0FF1">
            <w:pPr>
              <w:pStyle w:val="ConsPlusNormal"/>
              <w:jc w:val="center"/>
              <w:rPr>
                <w:sz w:val="18"/>
                <w:szCs w:val="18"/>
              </w:rPr>
            </w:pPr>
            <w:r>
              <w:rPr>
                <w:rFonts w:cs="Calibri"/>
                <w:sz w:val="18"/>
                <w:szCs w:val="18"/>
              </w:rPr>
              <w:t>Ч</w:t>
            </w:r>
            <w:r w:rsidRPr="00AE582D">
              <w:rPr>
                <w:rFonts w:cs="Calibri"/>
                <w:sz w:val="18"/>
                <w:szCs w:val="18"/>
              </w:rPr>
              <w:t>истая прибыль отчетного года</w:t>
            </w:r>
          </w:p>
        </w:tc>
      </w:tr>
      <w:tr w:rsidR="00ED43D2" w:rsidRPr="00BF4A69" w14:paraId="17FD257F" w14:textId="77777777" w:rsidTr="007B0FF1">
        <w:tc>
          <w:tcPr>
            <w:tcW w:w="4928" w:type="dxa"/>
          </w:tcPr>
          <w:p w14:paraId="7C9C17FA" w14:textId="77777777" w:rsidR="00ED43D2" w:rsidRPr="00AE582D" w:rsidRDefault="00ED43D2" w:rsidP="007B0FF1">
            <w:pPr>
              <w:pStyle w:val="ConsPlusNormal"/>
              <w:jc w:val="both"/>
              <w:rPr>
                <w:b/>
                <w:sz w:val="18"/>
                <w:szCs w:val="18"/>
              </w:rPr>
            </w:pPr>
            <w:r w:rsidRPr="00AE582D">
              <w:rPr>
                <w:b/>
                <w:sz w:val="18"/>
                <w:szCs w:val="18"/>
              </w:rPr>
              <w:t>Доля объявленных дивидендов в чистой прибыли отчетного года, %</w:t>
            </w:r>
          </w:p>
        </w:tc>
        <w:tc>
          <w:tcPr>
            <w:tcW w:w="2551" w:type="dxa"/>
          </w:tcPr>
          <w:p w14:paraId="0B50DCF7" w14:textId="77777777" w:rsidR="00ED43D2" w:rsidRPr="00AE582D" w:rsidRDefault="00ED43D2" w:rsidP="007B0FF1">
            <w:pPr>
              <w:spacing w:before="0" w:after="0"/>
              <w:jc w:val="center"/>
              <w:rPr>
                <w:rFonts w:cs="Calibri"/>
                <w:sz w:val="18"/>
                <w:szCs w:val="18"/>
              </w:rPr>
            </w:pPr>
            <w:r>
              <w:rPr>
                <w:sz w:val="18"/>
                <w:szCs w:val="18"/>
              </w:rPr>
              <w:t>8</w:t>
            </w:r>
            <w:r w:rsidRPr="00AE582D">
              <w:rPr>
                <w:sz w:val="18"/>
                <w:szCs w:val="18"/>
              </w:rPr>
              <w:t>,</w:t>
            </w:r>
            <w:r>
              <w:rPr>
                <w:sz w:val="18"/>
                <w:szCs w:val="18"/>
              </w:rPr>
              <w:t>25</w:t>
            </w:r>
            <w:r w:rsidRPr="00AE582D">
              <w:rPr>
                <w:sz w:val="18"/>
                <w:szCs w:val="18"/>
              </w:rPr>
              <w:t>%</w:t>
            </w:r>
          </w:p>
        </w:tc>
        <w:tc>
          <w:tcPr>
            <w:tcW w:w="2659" w:type="dxa"/>
          </w:tcPr>
          <w:p w14:paraId="3839AF0C" w14:textId="77777777" w:rsidR="00ED43D2" w:rsidRPr="00BF4A69" w:rsidRDefault="00ED43D2" w:rsidP="007B0FF1">
            <w:pPr>
              <w:pStyle w:val="ConsPlusNormal"/>
              <w:jc w:val="center"/>
              <w:rPr>
                <w:sz w:val="18"/>
                <w:szCs w:val="18"/>
              </w:rPr>
            </w:pPr>
            <w:r>
              <w:rPr>
                <w:sz w:val="18"/>
                <w:szCs w:val="18"/>
              </w:rPr>
              <w:t>2,75%</w:t>
            </w:r>
          </w:p>
        </w:tc>
      </w:tr>
      <w:tr w:rsidR="00ED43D2" w:rsidRPr="00BF4A69" w14:paraId="50B6444A" w14:textId="77777777" w:rsidTr="007B0FF1">
        <w:tc>
          <w:tcPr>
            <w:tcW w:w="4928" w:type="dxa"/>
          </w:tcPr>
          <w:p w14:paraId="65942D36" w14:textId="77777777" w:rsidR="00ED43D2" w:rsidRPr="00AE582D" w:rsidRDefault="00ED43D2" w:rsidP="007B0FF1">
            <w:pPr>
              <w:pStyle w:val="ConsPlusNormal"/>
              <w:jc w:val="both"/>
              <w:rPr>
                <w:b/>
                <w:sz w:val="18"/>
                <w:szCs w:val="18"/>
              </w:rPr>
            </w:pPr>
            <w:r w:rsidRPr="00AE582D">
              <w:rPr>
                <w:b/>
                <w:sz w:val="18"/>
                <w:szCs w:val="18"/>
              </w:rPr>
              <w:t>Общий размер выплаченных дивидендов по акциям данной категории (типа), руб.</w:t>
            </w:r>
          </w:p>
        </w:tc>
        <w:tc>
          <w:tcPr>
            <w:tcW w:w="2551" w:type="dxa"/>
          </w:tcPr>
          <w:p w14:paraId="009753AD" w14:textId="77777777" w:rsidR="00ED43D2" w:rsidRPr="00AE582D" w:rsidRDefault="00ED43D2" w:rsidP="007B0FF1">
            <w:pPr>
              <w:widowControl w:val="0"/>
              <w:autoSpaceDE w:val="0"/>
              <w:autoSpaceDN w:val="0"/>
              <w:adjustRightInd w:val="0"/>
              <w:spacing w:before="0" w:after="0"/>
              <w:jc w:val="center"/>
              <w:rPr>
                <w:rFonts w:cs="Calibri"/>
                <w:sz w:val="18"/>
                <w:szCs w:val="18"/>
              </w:rPr>
            </w:pPr>
            <w:r>
              <w:rPr>
                <w:rFonts w:cs="Calibri"/>
                <w:sz w:val="18"/>
                <w:szCs w:val="18"/>
              </w:rPr>
              <w:t>75</w:t>
            </w:r>
            <w:r w:rsidRPr="000E0BB4">
              <w:rPr>
                <w:rFonts w:cs="Calibri"/>
                <w:sz w:val="18"/>
                <w:szCs w:val="18"/>
              </w:rPr>
              <w:t xml:space="preserve"> 000 000</w:t>
            </w:r>
          </w:p>
        </w:tc>
        <w:tc>
          <w:tcPr>
            <w:tcW w:w="2659" w:type="dxa"/>
          </w:tcPr>
          <w:p w14:paraId="4871CC45" w14:textId="77777777" w:rsidR="00ED43D2" w:rsidRPr="00BF4A69" w:rsidRDefault="00ED43D2" w:rsidP="007B0FF1">
            <w:pPr>
              <w:pStyle w:val="ConsPlusNormal"/>
              <w:jc w:val="center"/>
              <w:rPr>
                <w:sz w:val="18"/>
                <w:szCs w:val="18"/>
              </w:rPr>
            </w:pPr>
            <w:r>
              <w:rPr>
                <w:sz w:val="18"/>
                <w:szCs w:val="18"/>
              </w:rPr>
              <w:t>25 000 000</w:t>
            </w:r>
          </w:p>
        </w:tc>
      </w:tr>
      <w:tr w:rsidR="00ED43D2" w:rsidRPr="00BF4A69" w14:paraId="2D787F91" w14:textId="77777777" w:rsidTr="007B0FF1">
        <w:tc>
          <w:tcPr>
            <w:tcW w:w="4928" w:type="dxa"/>
          </w:tcPr>
          <w:p w14:paraId="7B66AC49" w14:textId="77777777" w:rsidR="00ED43D2" w:rsidRPr="00AE582D" w:rsidRDefault="00ED43D2" w:rsidP="007B0FF1">
            <w:pPr>
              <w:pStyle w:val="ConsPlusNormal"/>
              <w:jc w:val="both"/>
              <w:rPr>
                <w:b/>
                <w:sz w:val="18"/>
                <w:szCs w:val="18"/>
              </w:rPr>
            </w:pPr>
            <w:r w:rsidRPr="00AE582D">
              <w:rPr>
                <w:b/>
                <w:sz w:val="18"/>
                <w:szCs w:val="18"/>
              </w:rPr>
              <w:t>Доля выплаченных дивидендов в общем размере объявленных дивидендов по акциям данной категории (типа), %</w:t>
            </w:r>
          </w:p>
        </w:tc>
        <w:tc>
          <w:tcPr>
            <w:tcW w:w="2551" w:type="dxa"/>
          </w:tcPr>
          <w:p w14:paraId="2CEC71D2" w14:textId="77777777" w:rsidR="00ED43D2" w:rsidRPr="00AE582D" w:rsidRDefault="00ED43D2" w:rsidP="007B0FF1">
            <w:pPr>
              <w:widowControl w:val="0"/>
              <w:autoSpaceDE w:val="0"/>
              <w:autoSpaceDN w:val="0"/>
              <w:adjustRightInd w:val="0"/>
              <w:spacing w:before="0" w:after="0"/>
              <w:jc w:val="center"/>
              <w:rPr>
                <w:rFonts w:cs="Calibri"/>
                <w:sz w:val="18"/>
                <w:szCs w:val="18"/>
              </w:rPr>
            </w:pPr>
            <w:r>
              <w:rPr>
                <w:rFonts w:cs="Calibri"/>
                <w:sz w:val="18"/>
                <w:szCs w:val="18"/>
              </w:rPr>
              <w:t>100%</w:t>
            </w:r>
          </w:p>
        </w:tc>
        <w:tc>
          <w:tcPr>
            <w:tcW w:w="2659" w:type="dxa"/>
          </w:tcPr>
          <w:p w14:paraId="05D73E2A" w14:textId="77777777" w:rsidR="00ED43D2" w:rsidRPr="00BF4A69" w:rsidRDefault="00ED43D2" w:rsidP="007B0FF1">
            <w:pPr>
              <w:pStyle w:val="ConsPlusNormal"/>
              <w:jc w:val="center"/>
              <w:rPr>
                <w:sz w:val="18"/>
                <w:szCs w:val="18"/>
              </w:rPr>
            </w:pPr>
            <w:r>
              <w:rPr>
                <w:sz w:val="18"/>
                <w:szCs w:val="18"/>
              </w:rPr>
              <w:t>100%</w:t>
            </w:r>
          </w:p>
        </w:tc>
      </w:tr>
      <w:tr w:rsidR="00ED43D2" w:rsidRPr="00BF4A69" w14:paraId="349D1549" w14:textId="77777777" w:rsidTr="007B0FF1">
        <w:tc>
          <w:tcPr>
            <w:tcW w:w="4928" w:type="dxa"/>
          </w:tcPr>
          <w:p w14:paraId="02C29AE5" w14:textId="77777777" w:rsidR="00ED43D2" w:rsidRPr="00AE582D" w:rsidRDefault="00ED43D2" w:rsidP="007B0FF1">
            <w:pPr>
              <w:pStyle w:val="ConsPlusNormal"/>
              <w:jc w:val="both"/>
              <w:rPr>
                <w:b/>
                <w:sz w:val="18"/>
                <w:szCs w:val="18"/>
              </w:rPr>
            </w:pPr>
            <w:r>
              <w:rPr>
                <w:b/>
                <w:sz w:val="18"/>
                <w:szCs w:val="18"/>
              </w:rPr>
              <w:t>П</w:t>
            </w:r>
            <w:r w:rsidRPr="00AE582D">
              <w:rPr>
                <w:b/>
                <w:sz w:val="18"/>
                <w:szCs w:val="18"/>
              </w:rPr>
              <w:t>ричины невыплаты объявленных дивидендов</w:t>
            </w:r>
          </w:p>
        </w:tc>
        <w:tc>
          <w:tcPr>
            <w:tcW w:w="5210" w:type="dxa"/>
            <w:gridSpan w:val="2"/>
          </w:tcPr>
          <w:p w14:paraId="7EBD0606" w14:textId="77777777" w:rsidR="00ED43D2" w:rsidRPr="00BF4A69" w:rsidRDefault="00ED43D2" w:rsidP="007B0FF1">
            <w:pPr>
              <w:pStyle w:val="ConsPlusNormal"/>
              <w:jc w:val="center"/>
              <w:rPr>
                <w:sz w:val="18"/>
                <w:szCs w:val="18"/>
              </w:rPr>
            </w:pPr>
            <w:r w:rsidRPr="00AE582D">
              <w:rPr>
                <w:sz w:val="18"/>
                <w:szCs w:val="18"/>
              </w:rPr>
              <w:t>Объявленные дивиденды выплачены Поручителем не в полном объеме</w:t>
            </w:r>
          </w:p>
        </w:tc>
      </w:tr>
      <w:tr w:rsidR="00ED43D2" w:rsidRPr="00BF4A69" w14:paraId="7913A774" w14:textId="77777777" w:rsidTr="007B0FF1">
        <w:tc>
          <w:tcPr>
            <w:tcW w:w="4928" w:type="dxa"/>
          </w:tcPr>
          <w:p w14:paraId="09465ABA" w14:textId="77777777" w:rsidR="00ED43D2" w:rsidRPr="00AE582D" w:rsidRDefault="00ED43D2" w:rsidP="007B0FF1">
            <w:pPr>
              <w:pStyle w:val="ConsPlusNormal"/>
              <w:jc w:val="both"/>
              <w:rPr>
                <w:b/>
                <w:sz w:val="18"/>
                <w:szCs w:val="18"/>
              </w:rPr>
            </w:pPr>
            <w:r w:rsidRPr="00AE582D">
              <w:rPr>
                <w:b/>
                <w:sz w:val="18"/>
                <w:szCs w:val="18"/>
              </w:rPr>
              <w:t>Иные сведения об объявленных и (или) выплаченных дивидендах, указываемые поручителем по собственному усмотрению</w:t>
            </w:r>
          </w:p>
        </w:tc>
        <w:tc>
          <w:tcPr>
            <w:tcW w:w="2551" w:type="dxa"/>
          </w:tcPr>
          <w:p w14:paraId="6B1356CD" w14:textId="77777777" w:rsidR="00ED43D2" w:rsidRPr="00AE582D" w:rsidRDefault="00ED43D2" w:rsidP="007B0FF1">
            <w:pPr>
              <w:widowControl w:val="0"/>
              <w:autoSpaceDE w:val="0"/>
              <w:autoSpaceDN w:val="0"/>
              <w:adjustRightInd w:val="0"/>
              <w:spacing w:before="0" w:after="0"/>
              <w:jc w:val="center"/>
              <w:rPr>
                <w:rFonts w:cs="Calibri"/>
                <w:sz w:val="18"/>
                <w:szCs w:val="18"/>
              </w:rPr>
            </w:pPr>
            <w:r>
              <w:rPr>
                <w:rFonts w:cs="Calibri"/>
                <w:sz w:val="18"/>
                <w:szCs w:val="18"/>
              </w:rPr>
              <w:t>Отсутствуют</w:t>
            </w:r>
          </w:p>
        </w:tc>
        <w:tc>
          <w:tcPr>
            <w:tcW w:w="2659" w:type="dxa"/>
          </w:tcPr>
          <w:p w14:paraId="5FF5F061" w14:textId="77777777" w:rsidR="00ED43D2" w:rsidRPr="00BF4A69" w:rsidRDefault="00ED43D2" w:rsidP="007B0FF1">
            <w:pPr>
              <w:pStyle w:val="ConsPlusNormal"/>
              <w:jc w:val="center"/>
              <w:rPr>
                <w:sz w:val="18"/>
                <w:szCs w:val="18"/>
              </w:rPr>
            </w:pPr>
            <w:r>
              <w:rPr>
                <w:sz w:val="18"/>
                <w:szCs w:val="18"/>
              </w:rPr>
              <w:t>Отсутствуют</w:t>
            </w:r>
          </w:p>
        </w:tc>
      </w:tr>
    </w:tbl>
    <w:p w14:paraId="020C14C4" w14:textId="77777777" w:rsidR="00ED43D2" w:rsidRDefault="00ED43D2" w:rsidP="00ED43D2">
      <w:pPr>
        <w:pStyle w:val="ConsPlusNormal"/>
        <w:spacing w:before="60" w:after="60"/>
        <w:jc w:val="both"/>
      </w:pPr>
    </w:p>
    <w:p w14:paraId="3FF0E2F1" w14:textId="77777777" w:rsidR="00B50893" w:rsidRDefault="00B50893" w:rsidP="00ED43D2">
      <w:pPr>
        <w:pStyle w:val="ConsPlusNormal"/>
        <w:spacing w:before="60" w:after="60"/>
        <w:jc w:val="both"/>
      </w:pPr>
    </w:p>
    <w:tbl>
      <w:tblPr>
        <w:tblStyle w:val="af3"/>
        <w:tblW w:w="0" w:type="auto"/>
        <w:tblLook w:val="04A0" w:firstRow="1" w:lastRow="0" w:firstColumn="1" w:lastColumn="0" w:noHBand="0" w:noVBand="1"/>
      </w:tblPr>
      <w:tblGrid>
        <w:gridCol w:w="4928"/>
        <w:gridCol w:w="2551"/>
        <w:gridCol w:w="2659"/>
      </w:tblGrid>
      <w:tr w:rsidR="00ED43D2" w:rsidRPr="00AE582D" w14:paraId="0D6E2D2E" w14:textId="77777777" w:rsidTr="007B0FF1">
        <w:tc>
          <w:tcPr>
            <w:tcW w:w="4928" w:type="dxa"/>
          </w:tcPr>
          <w:p w14:paraId="24854DFD" w14:textId="77777777" w:rsidR="00ED43D2" w:rsidRPr="00AE582D" w:rsidRDefault="00ED43D2" w:rsidP="007B0FF1">
            <w:pPr>
              <w:pStyle w:val="ConsPlusNormal"/>
              <w:jc w:val="center"/>
              <w:rPr>
                <w:b/>
                <w:sz w:val="18"/>
                <w:szCs w:val="18"/>
              </w:rPr>
            </w:pPr>
            <w:r w:rsidRPr="00AE582D">
              <w:rPr>
                <w:b/>
                <w:sz w:val="18"/>
                <w:szCs w:val="18"/>
              </w:rPr>
              <w:t>Наименование показателя</w:t>
            </w:r>
          </w:p>
        </w:tc>
        <w:tc>
          <w:tcPr>
            <w:tcW w:w="5210" w:type="dxa"/>
            <w:gridSpan w:val="2"/>
          </w:tcPr>
          <w:p w14:paraId="290DB1E3" w14:textId="77777777" w:rsidR="00ED43D2" w:rsidRPr="00AE582D" w:rsidRDefault="00ED43D2" w:rsidP="007B0FF1">
            <w:pPr>
              <w:pStyle w:val="ConsPlusNormal"/>
              <w:jc w:val="center"/>
              <w:rPr>
                <w:b/>
                <w:sz w:val="18"/>
                <w:szCs w:val="18"/>
              </w:rPr>
            </w:pPr>
            <w:r w:rsidRPr="00AE582D">
              <w:rPr>
                <w:b/>
                <w:sz w:val="18"/>
                <w:szCs w:val="18"/>
              </w:rPr>
              <w:t>Значение показателя за 201</w:t>
            </w:r>
            <w:r>
              <w:rPr>
                <w:b/>
                <w:sz w:val="18"/>
                <w:szCs w:val="18"/>
              </w:rPr>
              <w:t>4</w:t>
            </w:r>
            <w:r w:rsidRPr="00AE582D">
              <w:rPr>
                <w:b/>
                <w:sz w:val="18"/>
                <w:szCs w:val="18"/>
              </w:rPr>
              <w:t xml:space="preserve"> год</w:t>
            </w:r>
          </w:p>
        </w:tc>
      </w:tr>
      <w:tr w:rsidR="00ED43D2" w:rsidRPr="00BF4A69" w14:paraId="2B5166CD" w14:textId="77777777" w:rsidTr="007B0FF1">
        <w:tc>
          <w:tcPr>
            <w:tcW w:w="4928" w:type="dxa"/>
          </w:tcPr>
          <w:p w14:paraId="56C7FDC6" w14:textId="77777777" w:rsidR="00ED43D2" w:rsidRPr="00AE582D" w:rsidRDefault="00ED43D2" w:rsidP="007B0FF1">
            <w:pPr>
              <w:pStyle w:val="ConsPlusNormal"/>
              <w:jc w:val="both"/>
              <w:rPr>
                <w:b/>
                <w:sz w:val="18"/>
                <w:szCs w:val="18"/>
              </w:rPr>
            </w:pPr>
            <w:r w:rsidRPr="00AE582D">
              <w:rPr>
                <w:b/>
                <w:sz w:val="18"/>
                <w:szCs w:val="18"/>
              </w:rPr>
              <w:t>Категория акций, для привилегированных акций - тип</w:t>
            </w:r>
          </w:p>
        </w:tc>
        <w:tc>
          <w:tcPr>
            <w:tcW w:w="2551" w:type="dxa"/>
          </w:tcPr>
          <w:p w14:paraId="515F7A62" w14:textId="77777777" w:rsidR="00ED43D2" w:rsidRPr="00BF4A69" w:rsidRDefault="00ED43D2" w:rsidP="007B0FF1">
            <w:pPr>
              <w:pStyle w:val="ConsPlusNormal"/>
              <w:jc w:val="center"/>
              <w:rPr>
                <w:sz w:val="18"/>
                <w:szCs w:val="18"/>
              </w:rPr>
            </w:pPr>
            <w:r w:rsidRPr="00BF4A69">
              <w:rPr>
                <w:sz w:val="18"/>
                <w:szCs w:val="18"/>
              </w:rPr>
              <w:t xml:space="preserve">Обыкновенные именные </w:t>
            </w:r>
            <w:r>
              <w:rPr>
                <w:sz w:val="18"/>
                <w:szCs w:val="18"/>
              </w:rPr>
              <w:t xml:space="preserve">бездокументарные </w:t>
            </w:r>
            <w:r w:rsidRPr="00BF4A69">
              <w:rPr>
                <w:sz w:val="18"/>
                <w:szCs w:val="18"/>
              </w:rPr>
              <w:t>акции</w:t>
            </w:r>
          </w:p>
          <w:p w14:paraId="56E6D931" w14:textId="77777777" w:rsidR="00ED43D2" w:rsidRPr="00BF4A69" w:rsidRDefault="00ED43D2" w:rsidP="007B0FF1">
            <w:pPr>
              <w:pStyle w:val="ConsPlusNormal"/>
              <w:jc w:val="center"/>
              <w:rPr>
                <w:sz w:val="18"/>
                <w:szCs w:val="18"/>
              </w:rPr>
            </w:pPr>
            <w:r>
              <w:rPr>
                <w:sz w:val="18"/>
                <w:szCs w:val="18"/>
              </w:rPr>
              <w:t>(г</w:t>
            </w:r>
            <w:r w:rsidRPr="00BF4A69">
              <w:rPr>
                <w:sz w:val="18"/>
                <w:szCs w:val="18"/>
              </w:rPr>
              <w:t>ос.</w:t>
            </w:r>
            <w:r>
              <w:rPr>
                <w:sz w:val="18"/>
                <w:szCs w:val="18"/>
              </w:rPr>
              <w:t xml:space="preserve"> </w:t>
            </w:r>
            <w:r w:rsidRPr="00BF4A69">
              <w:rPr>
                <w:sz w:val="18"/>
                <w:szCs w:val="18"/>
              </w:rPr>
              <w:t>рег.</w:t>
            </w:r>
            <w:r>
              <w:rPr>
                <w:sz w:val="18"/>
                <w:szCs w:val="18"/>
              </w:rPr>
              <w:t xml:space="preserve"> </w:t>
            </w:r>
            <w:r w:rsidRPr="00BF4A69">
              <w:rPr>
                <w:sz w:val="18"/>
                <w:szCs w:val="18"/>
              </w:rPr>
              <w:t>номер выпуска 1-01-04289-А</w:t>
            </w:r>
            <w:r>
              <w:rPr>
                <w:sz w:val="18"/>
                <w:szCs w:val="18"/>
              </w:rPr>
              <w:t>)</w:t>
            </w:r>
          </w:p>
        </w:tc>
        <w:tc>
          <w:tcPr>
            <w:tcW w:w="2659" w:type="dxa"/>
          </w:tcPr>
          <w:p w14:paraId="7127139A" w14:textId="77777777" w:rsidR="00ED43D2" w:rsidRPr="00BF4A69" w:rsidRDefault="00ED43D2" w:rsidP="007B0FF1">
            <w:pPr>
              <w:pStyle w:val="ConsPlusNormal"/>
              <w:jc w:val="center"/>
              <w:rPr>
                <w:sz w:val="18"/>
                <w:szCs w:val="18"/>
              </w:rPr>
            </w:pPr>
            <w:r w:rsidRPr="00BF4A69">
              <w:rPr>
                <w:sz w:val="18"/>
                <w:szCs w:val="18"/>
              </w:rPr>
              <w:t xml:space="preserve">Привилегированные именные </w:t>
            </w:r>
            <w:r>
              <w:rPr>
                <w:sz w:val="18"/>
                <w:szCs w:val="18"/>
              </w:rPr>
              <w:t xml:space="preserve">бездокументарные </w:t>
            </w:r>
            <w:r w:rsidRPr="00BF4A69">
              <w:rPr>
                <w:sz w:val="18"/>
                <w:szCs w:val="18"/>
              </w:rPr>
              <w:t>акции</w:t>
            </w:r>
            <w:r>
              <w:rPr>
                <w:sz w:val="18"/>
                <w:szCs w:val="18"/>
              </w:rPr>
              <w:t>, тип не определен</w:t>
            </w:r>
          </w:p>
          <w:p w14:paraId="0327DCE1" w14:textId="77777777" w:rsidR="00ED43D2" w:rsidRPr="00BF4A69" w:rsidRDefault="00ED43D2" w:rsidP="007B0FF1">
            <w:pPr>
              <w:pStyle w:val="ConsPlusNormal"/>
              <w:jc w:val="center"/>
              <w:rPr>
                <w:sz w:val="18"/>
                <w:szCs w:val="18"/>
              </w:rPr>
            </w:pPr>
            <w:r>
              <w:rPr>
                <w:sz w:val="18"/>
                <w:szCs w:val="18"/>
              </w:rPr>
              <w:t>(г</w:t>
            </w:r>
            <w:r w:rsidRPr="00BF4A69">
              <w:rPr>
                <w:sz w:val="18"/>
                <w:szCs w:val="18"/>
              </w:rPr>
              <w:t>ос.</w:t>
            </w:r>
            <w:r>
              <w:rPr>
                <w:sz w:val="18"/>
                <w:szCs w:val="18"/>
              </w:rPr>
              <w:t xml:space="preserve"> </w:t>
            </w:r>
            <w:r w:rsidRPr="00BF4A69">
              <w:rPr>
                <w:sz w:val="18"/>
                <w:szCs w:val="18"/>
              </w:rPr>
              <w:t>рег.</w:t>
            </w:r>
            <w:r>
              <w:rPr>
                <w:sz w:val="18"/>
                <w:szCs w:val="18"/>
              </w:rPr>
              <w:t xml:space="preserve"> </w:t>
            </w:r>
            <w:r w:rsidRPr="00BF4A69">
              <w:rPr>
                <w:sz w:val="18"/>
                <w:szCs w:val="18"/>
              </w:rPr>
              <w:t>номер выпуска 2-01-04289-А</w:t>
            </w:r>
            <w:r>
              <w:rPr>
                <w:sz w:val="18"/>
                <w:szCs w:val="18"/>
              </w:rPr>
              <w:t>)</w:t>
            </w:r>
          </w:p>
        </w:tc>
      </w:tr>
      <w:tr w:rsidR="00ED43D2" w:rsidRPr="00BF4A69" w14:paraId="62AF8A25" w14:textId="77777777" w:rsidTr="007B0FF1">
        <w:tc>
          <w:tcPr>
            <w:tcW w:w="4928" w:type="dxa"/>
          </w:tcPr>
          <w:p w14:paraId="6CE18FC1" w14:textId="77777777" w:rsidR="00ED43D2" w:rsidRPr="00AE582D" w:rsidRDefault="00ED43D2" w:rsidP="007B0FF1">
            <w:pPr>
              <w:pStyle w:val="ConsPlusNormal"/>
              <w:jc w:val="both"/>
              <w:rPr>
                <w:b/>
                <w:sz w:val="18"/>
                <w:szCs w:val="18"/>
              </w:rPr>
            </w:pPr>
            <w:r w:rsidRPr="00AE582D">
              <w:rPr>
                <w:b/>
                <w:sz w:val="18"/>
                <w:szCs w:val="18"/>
              </w:rPr>
              <w:t>Орган управления поручителя, принявший решение об объявлении дивидендов, дата принятия такого решения, дата составления и номер протокола собрания (заседания) органа управления поручителя, на котором принято такое решение</w:t>
            </w:r>
          </w:p>
        </w:tc>
        <w:tc>
          <w:tcPr>
            <w:tcW w:w="5210" w:type="dxa"/>
            <w:gridSpan w:val="2"/>
          </w:tcPr>
          <w:p w14:paraId="2454C252" w14:textId="77777777" w:rsidR="00ED43D2" w:rsidRPr="00BF4A69" w:rsidRDefault="00ED43D2" w:rsidP="007B0FF1">
            <w:pPr>
              <w:pStyle w:val="ConsPlusNormal"/>
              <w:jc w:val="center"/>
              <w:rPr>
                <w:sz w:val="18"/>
                <w:szCs w:val="18"/>
              </w:rPr>
            </w:pPr>
            <w:r w:rsidRPr="00713363">
              <w:rPr>
                <w:rFonts w:cs="Calibri"/>
                <w:sz w:val="18"/>
                <w:szCs w:val="18"/>
              </w:rPr>
              <w:t>Решение о выплате принято на Годовом общем собрании акционеров, Протокол №03/ук-2014 от 25.05.2014 г. Годового общего собрания акционеров ОАО «ДСК «АВТОБАН»</w:t>
            </w:r>
          </w:p>
        </w:tc>
      </w:tr>
      <w:tr w:rsidR="00ED43D2" w:rsidRPr="00BF4A69" w14:paraId="3B652134" w14:textId="77777777" w:rsidTr="007B0FF1">
        <w:tc>
          <w:tcPr>
            <w:tcW w:w="4928" w:type="dxa"/>
          </w:tcPr>
          <w:p w14:paraId="03539CCA" w14:textId="77777777" w:rsidR="00ED43D2" w:rsidRPr="00AE582D" w:rsidRDefault="00ED43D2" w:rsidP="007B0FF1">
            <w:pPr>
              <w:pStyle w:val="ConsPlusNormal"/>
              <w:jc w:val="both"/>
              <w:rPr>
                <w:b/>
                <w:sz w:val="18"/>
                <w:szCs w:val="18"/>
              </w:rPr>
            </w:pPr>
            <w:r w:rsidRPr="00AE582D">
              <w:rPr>
                <w:b/>
                <w:sz w:val="18"/>
                <w:szCs w:val="18"/>
              </w:rPr>
              <w:t>Размер объявленных дивидендов в расчете на одну акцию, руб.</w:t>
            </w:r>
          </w:p>
        </w:tc>
        <w:tc>
          <w:tcPr>
            <w:tcW w:w="2551" w:type="dxa"/>
          </w:tcPr>
          <w:p w14:paraId="39B2A1B6" w14:textId="77777777" w:rsidR="00ED43D2" w:rsidRPr="00AE582D" w:rsidRDefault="00ED43D2" w:rsidP="007B0FF1">
            <w:pPr>
              <w:widowControl w:val="0"/>
              <w:autoSpaceDE w:val="0"/>
              <w:autoSpaceDN w:val="0"/>
              <w:adjustRightInd w:val="0"/>
              <w:spacing w:before="0" w:after="0"/>
              <w:jc w:val="center"/>
              <w:rPr>
                <w:rFonts w:cs="Calibri"/>
                <w:sz w:val="18"/>
                <w:szCs w:val="18"/>
              </w:rPr>
            </w:pPr>
            <w:r>
              <w:rPr>
                <w:rFonts w:cs="Calibri"/>
                <w:sz w:val="18"/>
                <w:szCs w:val="18"/>
              </w:rPr>
              <w:t>2 260</w:t>
            </w:r>
          </w:p>
        </w:tc>
        <w:tc>
          <w:tcPr>
            <w:tcW w:w="2659" w:type="dxa"/>
          </w:tcPr>
          <w:p w14:paraId="14F2A308" w14:textId="77777777" w:rsidR="00ED43D2" w:rsidRPr="00BF4A69" w:rsidRDefault="00ED43D2" w:rsidP="007B0FF1">
            <w:pPr>
              <w:pStyle w:val="ConsPlusNormal"/>
              <w:jc w:val="center"/>
              <w:rPr>
                <w:sz w:val="18"/>
                <w:szCs w:val="18"/>
              </w:rPr>
            </w:pPr>
            <w:r>
              <w:rPr>
                <w:rFonts w:cs="Calibri"/>
                <w:sz w:val="18"/>
                <w:szCs w:val="18"/>
              </w:rPr>
              <w:t>2 260</w:t>
            </w:r>
          </w:p>
        </w:tc>
      </w:tr>
      <w:tr w:rsidR="00ED43D2" w:rsidRPr="00BF4A69" w14:paraId="2BFEA19A" w14:textId="77777777" w:rsidTr="007B0FF1">
        <w:tc>
          <w:tcPr>
            <w:tcW w:w="4928" w:type="dxa"/>
          </w:tcPr>
          <w:p w14:paraId="31B7A3AE" w14:textId="77777777" w:rsidR="00ED43D2" w:rsidRPr="00AE582D" w:rsidRDefault="00ED43D2" w:rsidP="007B0FF1">
            <w:pPr>
              <w:pStyle w:val="ConsPlusNormal"/>
              <w:jc w:val="both"/>
              <w:rPr>
                <w:b/>
                <w:sz w:val="18"/>
                <w:szCs w:val="18"/>
              </w:rPr>
            </w:pPr>
            <w:r w:rsidRPr="00AE582D">
              <w:rPr>
                <w:b/>
                <w:sz w:val="18"/>
                <w:szCs w:val="18"/>
              </w:rPr>
              <w:t>Размер объявленных дивидендов в совокупности по всем акциям данной категории (типа), руб.</w:t>
            </w:r>
          </w:p>
        </w:tc>
        <w:tc>
          <w:tcPr>
            <w:tcW w:w="2551" w:type="dxa"/>
          </w:tcPr>
          <w:p w14:paraId="6D0F113E" w14:textId="77777777" w:rsidR="00ED43D2" w:rsidRPr="00AE582D" w:rsidRDefault="00ED43D2" w:rsidP="007B0FF1">
            <w:pPr>
              <w:widowControl w:val="0"/>
              <w:autoSpaceDE w:val="0"/>
              <w:autoSpaceDN w:val="0"/>
              <w:adjustRightInd w:val="0"/>
              <w:spacing w:before="0" w:after="0"/>
              <w:jc w:val="center"/>
              <w:rPr>
                <w:rFonts w:cs="Calibri"/>
                <w:sz w:val="18"/>
                <w:szCs w:val="18"/>
              </w:rPr>
            </w:pPr>
            <w:r>
              <w:rPr>
                <w:rFonts w:cs="Calibri"/>
                <w:sz w:val="18"/>
                <w:szCs w:val="18"/>
              </w:rPr>
              <w:t>169 500 000</w:t>
            </w:r>
          </w:p>
        </w:tc>
        <w:tc>
          <w:tcPr>
            <w:tcW w:w="2659" w:type="dxa"/>
          </w:tcPr>
          <w:p w14:paraId="761558DA" w14:textId="77777777" w:rsidR="00ED43D2" w:rsidRPr="00BF4A69" w:rsidRDefault="00ED43D2" w:rsidP="007B0FF1">
            <w:pPr>
              <w:pStyle w:val="ConsPlusNormal"/>
              <w:jc w:val="center"/>
              <w:rPr>
                <w:sz w:val="18"/>
                <w:szCs w:val="18"/>
              </w:rPr>
            </w:pPr>
            <w:r>
              <w:rPr>
                <w:sz w:val="18"/>
                <w:szCs w:val="18"/>
              </w:rPr>
              <w:t>56 500 000</w:t>
            </w:r>
          </w:p>
        </w:tc>
      </w:tr>
      <w:tr w:rsidR="00ED43D2" w:rsidRPr="00BF4A69" w14:paraId="35FF019E" w14:textId="77777777" w:rsidTr="007B0FF1">
        <w:tc>
          <w:tcPr>
            <w:tcW w:w="4928" w:type="dxa"/>
          </w:tcPr>
          <w:p w14:paraId="628A54E7" w14:textId="77777777" w:rsidR="00ED43D2" w:rsidRPr="00AE582D" w:rsidRDefault="00ED43D2" w:rsidP="007B0FF1">
            <w:pPr>
              <w:pStyle w:val="ConsPlusNormal"/>
              <w:jc w:val="both"/>
              <w:rPr>
                <w:b/>
                <w:sz w:val="18"/>
                <w:szCs w:val="18"/>
              </w:rPr>
            </w:pPr>
            <w:r w:rsidRPr="00AE582D">
              <w:rPr>
                <w:b/>
                <w:sz w:val="18"/>
                <w:szCs w:val="18"/>
              </w:rPr>
              <w:t>Дата, на которую определяются (определялись) лица, имеющие (имевшие) право на получение дивидендов</w:t>
            </w:r>
          </w:p>
        </w:tc>
        <w:tc>
          <w:tcPr>
            <w:tcW w:w="5210" w:type="dxa"/>
            <w:gridSpan w:val="2"/>
          </w:tcPr>
          <w:p w14:paraId="6FE81874" w14:textId="77777777" w:rsidR="00ED43D2" w:rsidRPr="00BF4A69" w:rsidRDefault="00ED43D2" w:rsidP="007B0FF1">
            <w:pPr>
              <w:pStyle w:val="ConsPlusNormal"/>
              <w:jc w:val="center"/>
              <w:rPr>
                <w:sz w:val="18"/>
                <w:szCs w:val="18"/>
              </w:rPr>
            </w:pPr>
            <w:r>
              <w:rPr>
                <w:rFonts w:cs="Calibri"/>
                <w:sz w:val="18"/>
                <w:szCs w:val="18"/>
              </w:rPr>
              <w:t>04.06.2014 г.</w:t>
            </w:r>
          </w:p>
        </w:tc>
      </w:tr>
      <w:tr w:rsidR="00ED43D2" w:rsidRPr="00BF4A69" w14:paraId="352C864C" w14:textId="77777777" w:rsidTr="007B0FF1">
        <w:tc>
          <w:tcPr>
            <w:tcW w:w="4928" w:type="dxa"/>
          </w:tcPr>
          <w:p w14:paraId="12EDDE65" w14:textId="77777777" w:rsidR="00ED43D2" w:rsidRPr="00AE582D" w:rsidRDefault="00ED43D2" w:rsidP="007B0FF1">
            <w:pPr>
              <w:pStyle w:val="ConsPlusNormal"/>
              <w:jc w:val="both"/>
              <w:rPr>
                <w:b/>
                <w:sz w:val="18"/>
                <w:szCs w:val="18"/>
              </w:rPr>
            </w:pPr>
            <w:r w:rsidRPr="00AE582D">
              <w:rPr>
                <w:b/>
                <w:sz w:val="18"/>
                <w:szCs w:val="18"/>
              </w:rPr>
              <w:t>Отчетный период (год, квартал), за который (по итогам которого) выплачиваются (выплачивались) объявленные дивиденды</w:t>
            </w:r>
          </w:p>
        </w:tc>
        <w:tc>
          <w:tcPr>
            <w:tcW w:w="5210" w:type="dxa"/>
            <w:gridSpan w:val="2"/>
          </w:tcPr>
          <w:p w14:paraId="4A7993EB" w14:textId="77777777" w:rsidR="00ED43D2" w:rsidRPr="00BF4A69" w:rsidRDefault="00ED43D2" w:rsidP="007B0FF1">
            <w:pPr>
              <w:pStyle w:val="ConsPlusNormal"/>
              <w:jc w:val="center"/>
              <w:rPr>
                <w:sz w:val="18"/>
                <w:szCs w:val="18"/>
              </w:rPr>
            </w:pPr>
            <w:r w:rsidRPr="00AE582D">
              <w:rPr>
                <w:rFonts w:cs="Calibri"/>
                <w:sz w:val="18"/>
                <w:szCs w:val="18"/>
              </w:rPr>
              <w:t>201</w:t>
            </w:r>
            <w:r>
              <w:rPr>
                <w:rFonts w:cs="Calibri"/>
                <w:sz w:val="18"/>
                <w:szCs w:val="18"/>
              </w:rPr>
              <w:t>3</w:t>
            </w:r>
            <w:r w:rsidRPr="00AE582D">
              <w:rPr>
                <w:rFonts w:cs="Calibri"/>
                <w:sz w:val="18"/>
                <w:szCs w:val="18"/>
              </w:rPr>
              <w:t xml:space="preserve"> год</w:t>
            </w:r>
          </w:p>
        </w:tc>
      </w:tr>
      <w:tr w:rsidR="00ED43D2" w:rsidRPr="00BF4A69" w14:paraId="2682AAC7" w14:textId="77777777" w:rsidTr="007B0FF1">
        <w:tc>
          <w:tcPr>
            <w:tcW w:w="4928" w:type="dxa"/>
          </w:tcPr>
          <w:p w14:paraId="0828E8FB" w14:textId="77777777" w:rsidR="00ED43D2" w:rsidRPr="00AE582D" w:rsidRDefault="00ED43D2" w:rsidP="007B0FF1">
            <w:pPr>
              <w:pStyle w:val="ConsPlusNormal"/>
              <w:jc w:val="both"/>
              <w:rPr>
                <w:b/>
                <w:sz w:val="18"/>
                <w:szCs w:val="18"/>
              </w:rPr>
            </w:pPr>
            <w:r w:rsidRPr="00AE582D">
              <w:rPr>
                <w:b/>
                <w:sz w:val="18"/>
                <w:szCs w:val="18"/>
              </w:rPr>
              <w:t>Срок (дата) выплаты объявленных дивидендов</w:t>
            </w:r>
          </w:p>
        </w:tc>
        <w:tc>
          <w:tcPr>
            <w:tcW w:w="5210" w:type="dxa"/>
            <w:gridSpan w:val="2"/>
          </w:tcPr>
          <w:p w14:paraId="247E90B8" w14:textId="77777777" w:rsidR="00ED43D2" w:rsidRPr="00BF4A69" w:rsidRDefault="00ED43D2" w:rsidP="007B0FF1">
            <w:pPr>
              <w:pStyle w:val="ConsPlusNormal"/>
              <w:jc w:val="center"/>
              <w:rPr>
                <w:sz w:val="18"/>
                <w:szCs w:val="18"/>
              </w:rPr>
            </w:pPr>
            <w:r>
              <w:rPr>
                <w:rFonts w:cs="Calibri"/>
                <w:sz w:val="18"/>
                <w:szCs w:val="18"/>
              </w:rPr>
              <w:t>11.07.2014 г.</w:t>
            </w:r>
          </w:p>
        </w:tc>
      </w:tr>
      <w:tr w:rsidR="00ED43D2" w:rsidRPr="00BF4A69" w14:paraId="5E21C2B5" w14:textId="77777777" w:rsidTr="007B0FF1">
        <w:tc>
          <w:tcPr>
            <w:tcW w:w="4928" w:type="dxa"/>
          </w:tcPr>
          <w:p w14:paraId="7DDE5627" w14:textId="77777777" w:rsidR="00ED43D2" w:rsidRPr="00AE582D" w:rsidRDefault="00ED43D2" w:rsidP="007B0FF1">
            <w:pPr>
              <w:pStyle w:val="ConsPlusNormal"/>
              <w:jc w:val="both"/>
              <w:rPr>
                <w:b/>
                <w:sz w:val="18"/>
                <w:szCs w:val="18"/>
              </w:rPr>
            </w:pPr>
            <w:r w:rsidRPr="00AE582D">
              <w:rPr>
                <w:b/>
                <w:sz w:val="18"/>
                <w:szCs w:val="18"/>
              </w:rPr>
              <w:t>Форма выплаты объявленных дивидендов (денежные средства, иное имущество)</w:t>
            </w:r>
          </w:p>
        </w:tc>
        <w:tc>
          <w:tcPr>
            <w:tcW w:w="5210" w:type="dxa"/>
            <w:gridSpan w:val="2"/>
          </w:tcPr>
          <w:p w14:paraId="559C0968" w14:textId="77777777" w:rsidR="00ED43D2" w:rsidRPr="00BF4A69" w:rsidRDefault="00ED43D2" w:rsidP="007B0FF1">
            <w:pPr>
              <w:pStyle w:val="ConsPlusNormal"/>
              <w:jc w:val="center"/>
              <w:rPr>
                <w:sz w:val="18"/>
                <w:szCs w:val="18"/>
              </w:rPr>
            </w:pPr>
            <w:r w:rsidRPr="00AE582D">
              <w:rPr>
                <w:rFonts w:cs="Calibri"/>
                <w:sz w:val="18"/>
                <w:szCs w:val="18"/>
              </w:rPr>
              <w:t>Денежные средства</w:t>
            </w:r>
          </w:p>
        </w:tc>
      </w:tr>
      <w:tr w:rsidR="00ED43D2" w:rsidRPr="00BF4A69" w14:paraId="4109E0D3" w14:textId="77777777" w:rsidTr="007B0FF1">
        <w:tc>
          <w:tcPr>
            <w:tcW w:w="4928" w:type="dxa"/>
          </w:tcPr>
          <w:p w14:paraId="5037711F" w14:textId="77777777" w:rsidR="00ED43D2" w:rsidRPr="00AE582D" w:rsidRDefault="00ED43D2" w:rsidP="007B0FF1">
            <w:pPr>
              <w:pStyle w:val="ConsPlusNormal"/>
              <w:jc w:val="both"/>
              <w:rPr>
                <w:b/>
                <w:sz w:val="18"/>
                <w:szCs w:val="18"/>
              </w:rPr>
            </w:pPr>
            <w:r w:rsidRPr="00AE582D">
              <w:rPr>
                <w:b/>
                <w:sz w:val="18"/>
                <w:szCs w:val="18"/>
              </w:rPr>
              <w:t xml:space="preserve">Источник </w:t>
            </w:r>
            <w:r>
              <w:rPr>
                <w:b/>
                <w:sz w:val="18"/>
                <w:szCs w:val="18"/>
              </w:rPr>
              <w:t>выплаты объявленных дивидендов</w:t>
            </w:r>
          </w:p>
        </w:tc>
        <w:tc>
          <w:tcPr>
            <w:tcW w:w="5210" w:type="dxa"/>
            <w:gridSpan w:val="2"/>
          </w:tcPr>
          <w:p w14:paraId="79FB8428" w14:textId="77777777" w:rsidR="00ED43D2" w:rsidRPr="00BF4A69" w:rsidRDefault="00ED43D2" w:rsidP="007B0FF1">
            <w:pPr>
              <w:pStyle w:val="ConsPlusNormal"/>
              <w:jc w:val="center"/>
              <w:rPr>
                <w:sz w:val="18"/>
                <w:szCs w:val="18"/>
              </w:rPr>
            </w:pPr>
            <w:r>
              <w:rPr>
                <w:rFonts w:cs="Calibri"/>
                <w:sz w:val="18"/>
                <w:szCs w:val="18"/>
              </w:rPr>
              <w:t>Ч</w:t>
            </w:r>
            <w:r w:rsidRPr="00AE582D">
              <w:rPr>
                <w:rFonts w:cs="Calibri"/>
                <w:sz w:val="18"/>
                <w:szCs w:val="18"/>
              </w:rPr>
              <w:t>истая прибыль отчетного года</w:t>
            </w:r>
          </w:p>
        </w:tc>
      </w:tr>
      <w:tr w:rsidR="00ED43D2" w:rsidRPr="00BF4A69" w14:paraId="5F740CFE" w14:textId="77777777" w:rsidTr="007B0FF1">
        <w:tc>
          <w:tcPr>
            <w:tcW w:w="4928" w:type="dxa"/>
          </w:tcPr>
          <w:p w14:paraId="3302E6E1" w14:textId="77777777" w:rsidR="00ED43D2" w:rsidRPr="00AE582D" w:rsidRDefault="00ED43D2" w:rsidP="007B0FF1">
            <w:pPr>
              <w:pStyle w:val="ConsPlusNormal"/>
              <w:jc w:val="both"/>
              <w:rPr>
                <w:b/>
                <w:sz w:val="18"/>
                <w:szCs w:val="18"/>
              </w:rPr>
            </w:pPr>
            <w:r w:rsidRPr="00AE582D">
              <w:rPr>
                <w:b/>
                <w:sz w:val="18"/>
                <w:szCs w:val="18"/>
              </w:rPr>
              <w:t>Доля объявленных дивидендов в чистой прибыли отчетного года, %</w:t>
            </w:r>
          </w:p>
        </w:tc>
        <w:tc>
          <w:tcPr>
            <w:tcW w:w="2551" w:type="dxa"/>
          </w:tcPr>
          <w:p w14:paraId="1160129E" w14:textId="77777777" w:rsidR="00ED43D2" w:rsidRPr="00AE582D" w:rsidRDefault="00ED43D2" w:rsidP="007B0FF1">
            <w:pPr>
              <w:spacing w:before="0" w:after="0"/>
              <w:jc w:val="center"/>
              <w:rPr>
                <w:rFonts w:cs="Calibri"/>
                <w:sz w:val="18"/>
                <w:szCs w:val="18"/>
              </w:rPr>
            </w:pPr>
            <w:r>
              <w:rPr>
                <w:sz w:val="18"/>
                <w:szCs w:val="18"/>
              </w:rPr>
              <w:t>23,38</w:t>
            </w:r>
            <w:r w:rsidRPr="00AE582D">
              <w:rPr>
                <w:sz w:val="18"/>
                <w:szCs w:val="18"/>
              </w:rPr>
              <w:t>%</w:t>
            </w:r>
          </w:p>
        </w:tc>
        <w:tc>
          <w:tcPr>
            <w:tcW w:w="2659" w:type="dxa"/>
          </w:tcPr>
          <w:p w14:paraId="2DB6F8D0" w14:textId="77777777" w:rsidR="00ED43D2" w:rsidRPr="00BF4A69" w:rsidRDefault="00ED43D2" w:rsidP="007B0FF1">
            <w:pPr>
              <w:pStyle w:val="ConsPlusNormal"/>
              <w:jc w:val="center"/>
              <w:rPr>
                <w:sz w:val="18"/>
                <w:szCs w:val="18"/>
              </w:rPr>
            </w:pPr>
            <w:r>
              <w:rPr>
                <w:sz w:val="18"/>
                <w:szCs w:val="18"/>
              </w:rPr>
              <w:t>7,79%</w:t>
            </w:r>
          </w:p>
        </w:tc>
      </w:tr>
      <w:tr w:rsidR="00ED43D2" w:rsidRPr="00BF4A69" w14:paraId="22BC99FC" w14:textId="77777777" w:rsidTr="007B0FF1">
        <w:tc>
          <w:tcPr>
            <w:tcW w:w="4928" w:type="dxa"/>
          </w:tcPr>
          <w:p w14:paraId="0223466B" w14:textId="77777777" w:rsidR="00ED43D2" w:rsidRPr="00AE582D" w:rsidRDefault="00ED43D2" w:rsidP="007B0FF1">
            <w:pPr>
              <w:pStyle w:val="ConsPlusNormal"/>
              <w:jc w:val="both"/>
              <w:rPr>
                <w:b/>
                <w:sz w:val="18"/>
                <w:szCs w:val="18"/>
              </w:rPr>
            </w:pPr>
            <w:r w:rsidRPr="00AE582D">
              <w:rPr>
                <w:b/>
                <w:sz w:val="18"/>
                <w:szCs w:val="18"/>
              </w:rPr>
              <w:t>Общий размер выплаченных дивидендов по акциям данной категории (типа), руб.</w:t>
            </w:r>
          </w:p>
        </w:tc>
        <w:tc>
          <w:tcPr>
            <w:tcW w:w="2551" w:type="dxa"/>
          </w:tcPr>
          <w:p w14:paraId="1E5117B1" w14:textId="38040742" w:rsidR="00ED43D2" w:rsidRPr="00AE582D" w:rsidRDefault="0037210D" w:rsidP="0037210D">
            <w:pPr>
              <w:widowControl w:val="0"/>
              <w:autoSpaceDE w:val="0"/>
              <w:autoSpaceDN w:val="0"/>
              <w:adjustRightInd w:val="0"/>
              <w:spacing w:before="0" w:after="0"/>
              <w:jc w:val="center"/>
              <w:rPr>
                <w:rFonts w:cs="Calibri"/>
                <w:sz w:val="18"/>
                <w:szCs w:val="18"/>
              </w:rPr>
            </w:pPr>
            <w:r>
              <w:rPr>
                <w:rFonts w:cs="Calibri"/>
                <w:sz w:val="18"/>
                <w:szCs w:val="18"/>
              </w:rPr>
              <w:t>169 500</w:t>
            </w:r>
            <w:r w:rsidR="00ED43D2" w:rsidRPr="00713363">
              <w:rPr>
                <w:rFonts w:cs="Calibri"/>
                <w:sz w:val="18"/>
                <w:szCs w:val="18"/>
              </w:rPr>
              <w:t xml:space="preserve"> 000</w:t>
            </w:r>
          </w:p>
        </w:tc>
        <w:tc>
          <w:tcPr>
            <w:tcW w:w="2659" w:type="dxa"/>
          </w:tcPr>
          <w:p w14:paraId="2806AA36" w14:textId="0D974B84" w:rsidR="00ED43D2" w:rsidRPr="00BF4A69" w:rsidRDefault="0037210D" w:rsidP="0037210D">
            <w:pPr>
              <w:pStyle w:val="ConsPlusNormal"/>
              <w:jc w:val="center"/>
              <w:rPr>
                <w:sz w:val="18"/>
                <w:szCs w:val="18"/>
              </w:rPr>
            </w:pPr>
            <w:r>
              <w:rPr>
                <w:sz w:val="18"/>
                <w:szCs w:val="18"/>
              </w:rPr>
              <w:t>56 500</w:t>
            </w:r>
            <w:r w:rsidR="00ED43D2">
              <w:rPr>
                <w:sz w:val="18"/>
                <w:szCs w:val="18"/>
              </w:rPr>
              <w:t xml:space="preserve"> 000</w:t>
            </w:r>
          </w:p>
        </w:tc>
      </w:tr>
      <w:tr w:rsidR="00ED43D2" w:rsidRPr="00BF4A69" w14:paraId="3C18DAC2" w14:textId="77777777" w:rsidTr="007B0FF1">
        <w:tc>
          <w:tcPr>
            <w:tcW w:w="4928" w:type="dxa"/>
          </w:tcPr>
          <w:p w14:paraId="386C0D26" w14:textId="77777777" w:rsidR="00ED43D2" w:rsidRPr="00AE582D" w:rsidRDefault="00ED43D2" w:rsidP="007B0FF1">
            <w:pPr>
              <w:pStyle w:val="ConsPlusNormal"/>
              <w:jc w:val="both"/>
              <w:rPr>
                <w:b/>
                <w:sz w:val="18"/>
                <w:szCs w:val="18"/>
              </w:rPr>
            </w:pPr>
            <w:r w:rsidRPr="00AE582D">
              <w:rPr>
                <w:b/>
                <w:sz w:val="18"/>
                <w:szCs w:val="18"/>
              </w:rPr>
              <w:t>Доля выплаченных дивидендов в общем размере объявленных дивидендов по акциям данной категории (типа), %</w:t>
            </w:r>
          </w:p>
        </w:tc>
        <w:tc>
          <w:tcPr>
            <w:tcW w:w="2551" w:type="dxa"/>
          </w:tcPr>
          <w:p w14:paraId="244131EA" w14:textId="77777777" w:rsidR="00ED43D2" w:rsidRPr="00AE582D" w:rsidRDefault="00ED43D2" w:rsidP="007B0FF1">
            <w:pPr>
              <w:widowControl w:val="0"/>
              <w:autoSpaceDE w:val="0"/>
              <w:autoSpaceDN w:val="0"/>
              <w:adjustRightInd w:val="0"/>
              <w:spacing w:before="0" w:after="0"/>
              <w:jc w:val="center"/>
              <w:rPr>
                <w:rFonts w:cs="Calibri"/>
                <w:sz w:val="18"/>
                <w:szCs w:val="18"/>
              </w:rPr>
            </w:pPr>
            <w:r>
              <w:rPr>
                <w:rFonts w:cs="Calibri"/>
                <w:sz w:val="18"/>
                <w:szCs w:val="18"/>
              </w:rPr>
              <w:t>25%</w:t>
            </w:r>
          </w:p>
        </w:tc>
        <w:tc>
          <w:tcPr>
            <w:tcW w:w="2659" w:type="dxa"/>
          </w:tcPr>
          <w:p w14:paraId="74249FF1" w14:textId="77777777" w:rsidR="00ED43D2" w:rsidRPr="00BF4A69" w:rsidRDefault="00ED43D2" w:rsidP="007B0FF1">
            <w:pPr>
              <w:pStyle w:val="ConsPlusNormal"/>
              <w:jc w:val="center"/>
              <w:rPr>
                <w:sz w:val="18"/>
                <w:szCs w:val="18"/>
              </w:rPr>
            </w:pPr>
            <w:r>
              <w:rPr>
                <w:sz w:val="18"/>
                <w:szCs w:val="18"/>
              </w:rPr>
              <w:t>25%</w:t>
            </w:r>
          </w:p>
        </w:tc>
      </w:tr>
      <w:tr w:rsidR="00ED43D2" w:rsidRPr="00BF4A69" w14:paraId="23C0C10B" w14:textId="77777777" w:rsidTr="007B0FF1">
        <w:tc>
          <w:tcPr>
            <w:tcW w:w="4928" w:type="dxa"/>
          </w:tcPr>
          <w:p w14:paraId="208D2835" w14:textId="77777777" w:rsidR="00ED43D2" w:rsidRPr="00AE582D" w:rsidRDefault="00ED43D2" w:rsidP="007B0FF1">
            <w:pPr>
              <w:pStyle w:val="ConsPlusNormal"/>
              <w:jc w:val="both"/>
              <w:rPr>
                <w:b/>
                <w:sz w:val="18"/>
                <w:szCs w:val="18"/>
              </w:rPr>
            </w:pPr>
            <w:r>
              <w:rPr>
                <w:b/>
                <w:sz w:val="18"/>
                <w:szCs w:val="18"/>
              </w:rPr>
              <w:t>П</w:t>
            </w:r>
            <w:r w:rsidRPr="00AE582D">
              <w:rPr>
                <w:b/>
                <w:sz w:val="18"/>
                <w:szCs w:val="18"/>
              </w:rPr>
              <w:t>ричины невыплаты объявленных дивидендов</w:t>
            </w:r>
          </w:p>
        </w:tc>
        <w:tc>
          <w:tcPr>
            <w:tcW w:w="5210" w:type="dxa"/>
            <w:gridSpan w:val="2"/>
          </w:tcPr>
          <w:p w14:paraId="624C4A06" w14:textId="6BD7FE58" w:rsidR="00ED43D2" w:rsidRPr="00BF4A69" w:rsidRDefault="0037210D" w:rsidP="0037210D">
            <w:pPr>
              <w:pStyle w:val="ConsPlusNormal"/>
              <w:jc w:val="center"/>
              <w:rPr>
                <w:sz w:val="18"/>
                <w:szCs w:val="18"/>
              </w:rPr>
            </w:pPr>
            <w:r w:rsidRPr="0037210D">
              <w:rPr>
                <w:sz w:val="18"/>
                <w:szCs w:val="18"/>
              </w:rPr>
              <w:t xml:space="preserve">На дату утверждения Проспекта </w:t>
            </w:r>
            <w:r>
              <w:rPr>
                <w:sz w:val="18"/>
                <w:szCs w:val="18"/>
              </w:rPr>
              <w:t>о</w:t>
            </w:r>
            <w:r w:rsidRPr="0037210D">
              <w:rPr>
                <w:sz w:val="18"/>
                <w:szCs w:val="18"/>
              </w:rPr>
              <w:t>бъявленные дивиденды выплачены Поручителем в полном объеме</w:t>
            </w:r>
          </w:p>
        </w:tc>
      </w:tr>
      <w:tr w:rsidR="00ED43D2" w:rsidRPr="00BF4A69" w14:paraId="4504E2B2" w14:textId="77777777" w:rsidTr="007B0FF1">
        <w:tc>
          <w:tcPr>
            <w:tcW w:w="4928" w:type="dxa"/>
          </w:tcPr>
          <w:p w14:paraId="34BA75F3" w14:textId="77777777" w:rsidR="00ED43D2" w:rsidRPr="00AE582D" w:rsidRDefault="00ED43D2" w:rsidP="007B0FF1">
            <w:pPr>
              <w:pStyle w:val="ConsPlusNormal"/>
              <w:jc w:val="both"/>
              <w:rPr>
                <w:b/>
                <w:sz w:val="18"/>
                <w:szCs w:val="18"/>
              </w:rPr>
            </w:pPr>
            <w:r w:rsidRPr="00AE582D">
              <w:rPr>
                <w:b/>
                <w:sz w:val="18"/>
                <w:szCs w:val="18"/>
              </w:rPr>
              <w:t>Иные сведения об объявленных и (или) выплаченных дивидендах, указываемые поручителем по собственному усмотрению</w:t>
            </w:r>
          </w:p>
        </w:tc>
        <w:tc>
          <w:tcPr>
            <w:tcW w:w="2551" w:type="dxa"/>
          </w:tcPr>
          <w:p w14:paraId="704BB288" w14:textId="29AB8DF0" w:rsidR="00ED43D2" w:rsidRPr="00AE582D" w:rsidRDefault="0037210D" w:rsidP="007B0FF1">
            <w:pPr>
              <w:widowControl w:val="0"/>
              <w:autoSpaceDE w:val="0"/>
              <w:autoSpaceDN w:val="0"/>
              <w:adjustRightInd w:val="0"/>
              <w:spacing w:before="0" w:after="0"/>
              <w:jc w:val="center"/>
              <w:rPr>
                <w:rFonts w:cs="Calibri"/>
                <w:sz w:val="18"/>
                <w:szCs w:val="18"/>
              </w:rPr>
            </w:pPr>
            <w:r>
              <w:rPr>
                <w:rFonts w:cs="Calibri"/>
                <w:sz w:val="18"/>
                <w:szCs w:val="18"/>
              </w:rPr>
              <w:t>Выплата дивидендов в полном объеме была осуществлена до конца 2015 года</w:t>
            </w:r>
          </w:p>
        </w:tc>
        <w:tc>
          <w:tcPr>
            <w:tcW w:w="2659" w:type="dxa"/>
          </w:tcPr>
          <w:p w14:paraId="230D01A5" w14:textId="70FCB4A8" w:rsidR="00ED43D2" w:rsidRPr="00BF4A69" w:rsidRDefault="0037210D" w:rsidP="0037210D">
            <w:pPr>
              <w:pStyle w:val="ConsPlusNormal"/>
              <w:jc w:val="center"/>
              <w:rPr>
                <w:sz w:val="18"/>
                <w:szCs w:val="18"/>
              </w:rPr>
            </w:pPr>
            <w:r w:rsidRPr="0037210D">
              <w:rPr>
                <w:sz w:val="18"/>
                <w:szCs w:val="18"/>
              </w:rPr>
              <w:t>Выплата дивидендов в полном объеме была осуществлена до конца 201</w:t>
            </w:r>
            <w:r>
              <w:rPr>
                <w:sz w:val="18"/>
                <w:szCs w:val="18"/>
              </w:rPr>
              <w:t>4</w:t>
            </w:r>
            <w:r w:rsidRPr="0037210D">
              <w:rPr>
                <w:sz w:val="18"/>
                <w:szCs w:val="18"/>
              </w:rPr>
              <w:t xml:space="preserve"> года</w:t>
            </w:r>
          </w:p>
        </w:tc>
      </w:tr>
    </w:tbl>
    <w:p w14:paraId="677992A4" w14:textId="77777777" w:rsidR="00ED43D2" w:rsidRDefault="00ED43D2" w:rsidP="00ED43D2">
      <w:pPr>
        <w:pStyle w:val="ConsPlusNormal"/>
        <w:spacing w:before="60" w:after="60"/>
        <w:jc w:val="both"/>
      </w:pPr>
    </w:p>
    <w:p w14:paraId="721237BB" w14:textId="77777777" w:rsidR="00B50893" w:rsidRDefault="00B50893" w:rsidP="00ED43D2">
      <w:pPr>
        <w:pStyle w:val="ConsPlusNormal"/>
        <w:spacing w:before="60" w:after="60"/>
        <w:jc w:val="both"/>
      </w:pPr>
    </w:p>
    <w:tbl>
      <w:tblPr>
        <w:tblStyle w:val="af3"/>
        <w:tblW w:w="0" w:type="auto"/>
        <w:tblLook w:val="04A0" w:firstRow="1" w:lastRow="0" w:firstColumn="1" w:lastColumn="0" w:noHBand="0" w:noVBand="1"/>
      </w:tblPr>
      <w:tblGrid>
        <w:gridCol w:w="4928"/>
        <w:gridCol w:w="2551"/>
        <w:gridCol w:w="2659"/>
      </w:tblGrid>
      <w:tr w:rsidR="00ED43D2" w:rsidRPr="00AE582D" w14:paraId="551F309B" w14:textId="77777777" w:rsidTr="007B0FF1">
        <w:tc>
          <w:tcPr>
            <w:tcW w:w="4928" w:type="dxa"/>
          </w:tcPr>
          <w:p w14:paraId="3DFB7E76" w14:textId="77777777" w:rsidR="00ED43D2" w:rsidRPr="00AE582D" w:rsidRDefault="00ED43D2" w:rsidP="007B0FF1">
            <w:pPr>
              <w:pStyle w:val="ConsPlusNormal"/>
              <w:jc w:val="center"/>
              <w:rPr>
                <w:b/>
                <w:sz w:val="18"/>
                <w:szCs w:val="18"/>
              </w:rPr>
            </w:pPr>
            <w:r w:rsidRPr="00AE582D">
              <w:rPr>
                <w:b/>
                <w:sz w:val="18"/>
                <w:szCs w:val="18"/>
              </w:rPr>
              <w:t>Наименование показателя</w:t>
            </w:r>
          </w:p>
        </w:tc>
        <w:tc>
          <w:tcPr>
            <w:tcW w:w="5210" w:type="dxa"/>
            <w:gridSpan w:val="2"/>
          </w:tcPr>
          <w:p w14:paraId="742F4962" w14:textId="77777777" w:rsidR="00ED43D2" w:rsidRPr="00AE582D" w:rsidRDefault="00ED43D2" w:rsidP="007B0FF1">
            <w:pPr>
              <w:pStyle w:val="ConsPlusNormal"/>
              <w:jc w:val="center"/>
              <w:rPr>
                <w:b/>
                <w:sz w:val="18"/>
                <w:szCs w:val="18"/>
              </w:rPr>
            </w:pPr>
            <w:r w:rsidRPr="00AE582D">
              <w:rPr>
                <w:b/>
                <w:sz w:val="18"/>
                <w:szCs w:val="18"/>
              </w:rPr>
              <w:t>Значение показателя за 201</w:t>
            </w:r>
            <w:r>
              <w:rPr>
                <w:b/>
                <w:sz w:val="18"/>
                <w:szCs w:val="18"/>
              </w:rPr>
              <w:t>5</w:t>
            </w:r>
            <w:r w:rsidRPr="00AE582D">
              <w:rPr>
                <w:b/>
                <w:sz w:val="18"/>
                <w:szCs w:val="18"/>
              </w:rPr>
              <w:t xml:space="preserve"> год</w:t>
            </w:r>
          </w:p>
        </w:tc>
      </w:tr>
      <w:tr w:rsidR="00ED43D2" w:rsidRPr="00BF4A69" w14:paraId="4B6096D5" w14:textId="77777777" w:rsidTr="007B0FF1">
        <w:tc>
          <w:tcPr>
            <w:tcW w:w="4928" w:type="dxa"/>
          </w:tcPr>
          <w:p w14:paraId="28989BD4" w14:textId="77777777" w:rsidR="00ED43D2" w:rsidRPr="00AE582D" w:rsidRDefault="00ED43D2" w:rsidP="007B0FF1">
            <w:pPr>
              <w:pStyle w:val="ConsPlusNormal"/>
              <w:jc w:val="both"/>
              <w:rPr>
                <w:b/>
                <w:sz w:val="18"/>
                <w:szCs w:val="18"/>
              </w:rPr>
            </w:pPr>
            <w:r w:rsidRPr="00AE582D">
              <w:rPr>
                <w:b/>
                <w:sz w:val="18"/>
                <w:szCs w:val="18"/>
              </w:rPr>
              <w:t>Категория акций, для привилегированных акций - тип</w:t>
            </w:r>
          </w:p>
        </w:tc>
        <w:tc>
          <w:tcPr>
            <w:tcW w:w="2551" w:type="dxa"/>
          </w:tcPr>
          <w:p w14:paraId="019ECE9D" w14:textId="77777777" w:rsidR="00ED43D2" w:rsidRPr="00BF4A69" w:rsidRDefault="00ED43D2" w:rsidP="007B0FF1">
            <w:pPr>
              <w:pStyle w:val="ConsPlusNormal"/>
              <w:jc w:val="center"/>
              <w:rPr>
                <w:sz w:val="18"/>
                <w:szCs w:val="18"/>
              </w:rPr>
            </w:pPr>
            <w:r w:rsidRPr="00BF4A69">
              <w:rPr>
                <w:sz w:val="18"/>
                <w:szCs w:val="18"/>
              </w:rPr>
              <w:t xml:space="preserve">Обыкновенные именные </w:t>
            </w:r>
            <w:r>
              <w:rPr>
                <w:sz w:val="18"/>
                <w:szCs w:val="18"/>
              </w:rPr>
              <w:t xml:space="preserve">бездокументарные </w:t>
            </w:r>
            <w:r w:rsidRPr="00BF4A69">
              <w:rPr>
                <w:sz w:val="18"/>
                <w:szCs w:val="18"/>
              </w:rPr>
              <w:t>акции</w:t>
            </w:r>
          </w:p>
          <w:p w14:paraId="44691229" w14:textId="77777777" w:rsidR="00ED43D2" w:rsidRPr="00BF4A69" w:rsidRDefault="00ED43D2" w:rsidP="007B0FF1">
            <w:pPr>
              <w:pStyle w:val="ConsPlusNormal"/>
              <w:jc w:val="center"/>
              <w:rPr>
                <w:sz w:val="18"/>
                <w:szCs w:val="18"/>
              </w:rPr>
            </w:pPr>
            <w:r>
              <w:rPr>
                <w:sz w:val="18"/>
                <w:szCs w:val="18"/>
              </w:rPr>
              <w:t>(г</w:t>
            </w:r>
            <w:r w:rsidRPr="00BF4A69">
              <w:rPr>
                <w:sz w:val="18"/>
                <w:szCs w:val="18"/>
              </w:rPr>
              <w:t>ос.</w:t>
            </w:r>
            <w:r>
              <w:rPr>
                <w:sz w:val="18"/>
                <w:szCs w:val="18"/>
              </w:rPr>
              <w:t xml:space="preserve"> </w:t>
            </w:r>
            <w:r w:rsidRPr="00BF4A69">
              <w:rPr>
                <w:sz w:val="18"/>
                <w:szCs w:val="18"/>
              </w:rPr>
              <w:t>рег.</w:t>
            </w:r>
            <w:r>
              <w:rPr>
                <w:sz w:val="18"/>
                <w:szCs w:val="18"/>
              </w:rPr>
              <w:t xml:space="preserve"> </w:t>
            </w:r>
            <w:r w:rsidRPr="00BF4A69">
              <w:rPr>
                <w:sz w:val="18"/>
                <w:szCs w:val="18"/>
              </w:rPr>
              <w:t>номер выпуска 1-01-04289-А</w:t>
            </w:r>
            <w:r>
              <w:rPr>
                <w:sz w:val="18"/>
                <w:szCs w:val="18"/>
              </w:rPr>
              <w:t>)</w:t>
            </w:r>
          </w:p>
        </w:tc>
        <w:tc>
          <w:tcPr>
            <w:tcW w:w="2659" w:type="dxa"/>
          </w:tcPr>
          <w:p w14:paraId="0DEA806C" w14:textId="77777777" w:rsidR="00ED43D2" w:rsidRPr="00BF4A69" w:rsidRDefault="00ED43D2" w:rsidP="007B0FF1">
            <w:pPr>
              <w:pStyle w:val="ConsPlusNormal"/>
              <w:jc w:val="center"/>
              <w:rPr>
                <w:sz w:val="18"/>
                <w:szCs w:val="18"/>
              </w:rPr>
            </w:pPr>
            <w:r w:rsidRPr="00BF4A69">
              <w:rPr>
                <w:sz w:val="18"/>
                <w:szCs w:val="18"/>
              </w:rPr>
              <w:t xml:space="preserve">Привилегированные именные </w:t>
            </w:r>
            <w:r>
              <w:rPr>
                <w:sz w:val="18"/>
                <w:szCs w:val="18"/>
              </w:rPr>
              <w:t xml:space="preserve">бездокументарные </w:t>
            </w:r>
            <w:r w:rsidRPr="00BF4A69">
              <w:rPr>
                <w:sz w:val="18"/>
                <w:szCs w:val="18"/>
              </w:rPr>
              <w:t>акции</w:t>
            </w:r>
            <w:r>
              <w:rPr>
                <w:sz w:val="18"/>
                <w:szCs w:val="18"/>
              </w:rPr>
              <w:t>, тип не определен</w:t>
            </w:r>
          </w:p>
          <w:p w14:paraId="784D5FC9" w14:textId="77777777" w:rsidR="00ED43D2" w:rsidRPr="00BF4A69" w:rsidRDefault="00ED43D2" w:rsidP="007B0FF1">
            <w:pPr>
              <w:pStyle w:val="ConsPlusNormal"/>
              <w:jc w:val="center"/>
              <w:rPr>
                <w:sz w:val="18"/>
                <w:szCs w:val="18"/>
              </w:rPr>
            </w:pPr>
            <w:r>
              <w:rPr>
                <w:sz w:val="18"/>
                <w:szCs w:val="18"/>
              </w:rPr>
              <w:t>(г</w:t>
            </w:r>
            <w:r w:rsidRPr="00BF4A69">
              <w:rPr>
                <w:sz w:val="18"/>
                <w:szCs w:val="18"/>
              </w:rPr>
              <w:t>ос.</w:t>
            </w:r>
            <w:r>
              <w:rPr>
                <w:sz w:val="18"/>
                <w:szCs w:val="18"/>
              </w:rPr>
              <w:t xml:space="preserve"> </w:t>
            </w:r>
            <w:r w:rsidRPr="00BF4A69">
              <w:rPr>
                <w:sz w:val="18"/>
                <w:szCs w:val="18"/>
              </w:rPr>
              <w:t>рег.</w:t>
            </w:r>
            <w:r>
              <w:rPr>
                <w:sz w:val="18"/>
                <w:szCs w:val="18"/>
              </w:rPr>
              <w:t xml:space="preserve"> </w:t>
            </w:r>
            <w:r w:rsidRPr="00BF4A69">
              <w:rPr>
                <w:sz w:val="18"/>
                <w:szCs w:val="18"/>
              </w:rPr>
              <w:t>номер выпуска 2-01-04289-А</w:t>
            </w:r>
            <w:r>
              <w:rPr>
                <w:sz w:val="18"/>
                <w:szCs w:val="18"/>
              </w:rPr>
              <w:t>)</w:t>
            </w:r>
          </w:p>
        </w:tc>
      </w:tr>
      <w:tr w:rsidR="00ED43D2" w:rsidRPr="00BF4A69" w14:paraId="27BEB9C9" w14:textId="77777777" w:rsidTr="007B0FF1">
        <w:tc>
          <w:tcPr>
            <w:tcW w:w="4928" w:type="dxa"/>
          </w:tcPr>
          <w:p w14:paraId="53874A1C" w14:textId="77777777" w:rsidR="00ED43D2" w:rsidRPr="00AE582D" w:rsidRDefault="00ED43D2" w:rsidP="007B0FF1">
            <w:pPr>
              <w:pStyle w:val="ConsPlusNormal"/>
              <w:jc w:val="both"/>
              <w:rPr>
                <w:b/>
                <w:sz w:val="18"/>
                <w:szCs w:val="18"/>
              </w:rPr>
            </w:pPr>
            <w:r w:rsidRPr="00AE582D">
              <w:rPr>
                <w:b/>
                <w:sz w:val="18"/>
                <w:szCs w:val="18"/>
              </w:rPr>
              <w:t>Орган управления поручителя, принявший решение об объявлении дивидендов, дата принятия такого решения, дата составления и номер протокола собрания (заседания) органа управления поручителя, на котором принято такое решение</w:t>
            </w:r>
          </w:p>
        </w:tc>
        <w:tc>
          <w:tcPr>
            <w:tcW w:w="5210" w:type="dxa"/>
            <w:gridSpan w:val="2"/>
          </w:tcPr>
          <w:p w14:paraId="0833011F" w14:textId="3B9804D3" w:rsidR="00ED43D2" w:rsidRPr="00BF4A69" w:rsidRDefault="00ED43D2" w:rsidP="0037210D">
            <w:pPr>
              <w:pStyle w:val="ConsPlusNormal"/>
              <w:jc w:val="center"/>
              <w:rPr>
                <w:sz w:val="18"/>
                <w:szCs w:val="18"/>
              </w:rPr>
            </w:pPr>
            <w:r w:rsidRPr="00713363">
              <w:rPr>
                <w:rFonts w:cs="Calibri"/>
                <w:sz w:val="18"/>
                <w:szCs w:val="18"/>
              </w:rPr>
              <w:t>Решение о выплате принято на Годовом общем собрании акционеров, Протокол №02/ук-2015 от 2</w:t>
            </w:r>
            <w:r w:rsidR="0037210D">
              <w:rPr>
                <w:rFonts w:cs="Calibri"/>
                <w:sz w:val="18"/>
                <w:szCs w:val="18"/>
              </w:rPr>
              <w:t>2</w:t>
            </w:r>
            <w:r w:rsidRPr="00713363">
              <w:rPr>
                <w:rFonts w:cs="Calibri"/>
                <w:sz w:val="18"/>
                <w:szCs w:val="18"/>
              </w:rPr>
              <w:t>.06.2015 г. Годового общего собрания акционеров ОАО «ДСК «АВТОБАН»</w:t>
            </w:r>
          </w:p>
        </w:tc>
      </w:tr>
      <w:tr w:rsidR="00ED43D2" w:rsidRPr="00BF4A69" w14:paraId="023326EE" w14:textId="77777777" w:rsidTr="007B0FF1">
        <w:tc>
          <w:tcPr>
            <w:tcW w:w="4928" w:type="dxa"/>
          </w:tcPr>
          <w:p w14:paraId="5AEA1E59" w14:textId="77777777" w:rsidR="00ED43D2" w:rsidRPr="00AE582D" w:rsidRDefault="00ED43D2" w:rsidP="007B0FF1">
            <w:pPr>
              <w:pStyle w:val="ConsPlusNormal"/>
              <w:jc w:val="both"/>
              <w:rPr>
                <w:b/>
                <w:sz w:val="18"/>
                <w:szCs w:val="18"/>
              </w:rPr>
            </w:pPr>
            <w:r w:rsidRPr="00AE582D">
              <w:rPr>
                <w:b/>
                <w:sz w:val="18"/>
                <w:szCs w:val="18"/>
              </w:rPr>
              <w:t>Размер объявленных дивидендов в расчете на одну акцию, руб.</w:t>
            </w:r>
          </w:p>
        </w:tc>
        <w:tc>
          <w:tcPr>
            <w:tcW w:w="2551" w:type="dxa"/>
          </w:tcPr>
          <w:p w14:paraId="629B1D5D" w14:textId="77777777" w:rsidR="00ED43D2" w:rsidRPr="00AE582D" w:rsidRDefault="00ED43D2" w:rsidP="007B0FF1">
            <w:pPr>
              <w:widowControl w:val="0"/>
              <w:autoSpaceDE w:val="0"/>
              <w:autoSpaceDN w:val="0"/>
              <w:adjustRightInd w:val="0"/>
              <w:spacing w:before="0" w:after="0"/>
              <w:jc w:val="center"/>
              <w:rPr>
                <w:rFonts w:cs="Calibri"/>
                <w:sz w:val="18"/>
                <w:szCs w:val="18"/>
              </w:rPr>
            </w:pPr>
            <w:r>
              <w:rPr>
                <w:rFonts w:cs="Calibri"/>
                <w:sz w:val="18"/>
                <w:szCs w:val="18"/>
              </w:rPr>
              <w:t>4 800</w:t>
            </w:r>
          </w:p>
        </w:tc>
        <w:tc>
          <w:tcPr>
            <w:tcW w:w="2659" w:type="dxa"/>
          </w:tcPr>
          <w:p w14:paraId="73C25B3D" w14:textId="77777777" w:rsidR="00ED43D2" w:rsidRPr="00BF4A69" w:rsidRDefault="00ED43D2" w:rsidP="007B0FF1">
            <w:pPr>
              <w:pStyle w:val="ConsPlusNormal"/>
              <w:jc w:val="center"/>
              <w:rPr>
                <w:sz w:val="18"/>
                <w:szCs w:val="18"/>
              </w:rPr>
            </w:pPr>
            <w:r>
              <w:rPr>
                <w:rFonts w:cs="Calibri"/>
                <w:sz w:val="18"/>
                <w:szCs w:val="18"/>
              </w:rPr>
              <w:t>4 800</w:t>
            </w:r>
          </w:p>
        </w:tc>
      </w:tr>
      <w:tr w:rsidR="00ED43D2" w:rsidRPr="00BF4A69" w14:paraId="1261A9D2" w14:textId="77777777" w:rsidTr="007B0FF1">
        <w:tc>
          <w:tcPr>
            <w:tcW w:w="4928" w:type="dxa"/>
          </w:tcPr>
          <w:p w14:paraId="7F691DFF" w14:textId="77777777" w:rsidR="00ED43D2" w:rsidRPr="00AE582D" w:rsidRDefault="00ED43D2" w:rsidP="007B0FF1">
            <w:pPr>
              <w:pStyle w:val="ConsPlusNormal"/>
              <w:jc w:val="both"/>
              <w:rPr>
                <w:b/>
                <w:sz w:val="18"/>
                <w:szCs w:val="18"/>
              </w:rPr>
            </w:pPr>
            <w:r w:rsidRPr="00AE582D">
              <w:rPr>
                <w:b/>
                <w:sz w:val="18"/>
                <w:szCs w:val="18"/>
              </w:rPr>
              <w:t>Размер объявленных дивидендов в совокупности по всем акциям данной категории (типа), руб.</w:t>
            </w:r>
          </w:p>
        </w:tc>
        <w:tc>
          <w:tcPr>
            <w:tcW w:w="2551" w:type="dxa"/>
          </w:tcPr>
          <w:p w14:paraId="7EB0BFEA" w14:textId="77777777" w:rsidR="00ED43D2" w:rsidRPr="00AE582D" w:rsidRDefault="00ED43D2" w:rsidP="007B0FF1">
            <w:pPr>
              <w:widowControl w:val="0"/>
              <w:autoSpaceDE w:val="0"/>
              <w:autoSpaceDN w:val="0"/>
              <w:adjustRightInd w:val="0"/>
              <w:spacing w:before="0" w:after="0"/>
              <w:jc w:val="center"/>
              <w:rPr>
                <w:rFonts w:cs="Calibri"/>
                <w:sz w:val="18"/>
                <w:szCs w:val="18"/>
              </w:rPr>
            </w:pPr>
            <w:r>
              <w:rPr>
                <w:rFonts w:cs="Calibri"/>
                <w:sz w:val="18"/>
                <w:szCs w:val="18"/>
              </w:rPr>
              <w:t>360 000 000</w:t>
            </w:r>
          </w:p>
        </w:tc>
        <w:tc>
          <w:tcPr>
            <w:tcW w:w="2659" w:type="dxa"/>
          </w:tcPr>
          <w:p w14:paraId="5DBF63B9" w14:textId="77777777" w:rsidR="00ED43D2" w:rsidRPr="00BF4A69" w:rsidRDefault="00ED43D2" w:rsidP="007B0FF1">
            <w:pPr>
              <w:pStyle w:val="ConsPlusNormal"/>
              <w:jc w:val="center"/>
              <w:rPr>
                <w:sz w:val="18"/>
                <w:szCs w:val="18"/>
              </w:rPr>
            </w:pPr>
            <w:r>
              <w:rPr>
                <w:sz w:val="18"/>
                <w:szCs w:val="18"/>
              </w:rPr>
              <w:t>120 000 000</w:t>
            </w:r>
          </w:p>
        </w:tc>
      </w:tr>
      <w:tr w:rsidR="00ED43D2" w:rsidRPr="00BF4A69" w14:paraId="343723CF" w14:textId="77777777" w:rsidTr="007B0FF1">
        <w:tc>
          <w:tcPr>
            <w:tcW w:w="4928" w:type="dxa"/>
          </w:tcPr>
          <w:p w14:paraId="47BC8932" w14:textId="77777777" w:rsidR="00ED43D2" w:rsidRPr="00AE582D" w:rsidRDefault="00ED43D2" w:rsidP="007B0FF1">
            <w:pPr>
              <w:pStyle w:val="ConsPlusNormal"/>
              <w:jc w:val="both"/>
              <w:rPr>
                <w:b/>
                <w:sz w:val="18"/>
                <w:szCs w:val="18"/>
              </w:rPr>
            </w:pPr>
            <w:r w:rsidRPr="00AE582D">
              <w:rPr>
                <w:b/>
                <w:sz w:val="18"/>
                <w:szCs w:val="18"/>
              </w:rPr>
              <w:t>Дата, на которую определяются (определялись) лица, имеющие (имевшие) право на получение дивидендов</w:t>
            </w:r>
          </w:p>
        </w:tc>
        <w:tc>
          <w:tcPr>
            <w:tcW w:w="5210" w:type="dxa"/>
            <w:gridSpan w:val="2"/>
          </w:tcPr>
          <w:p w14:paraId="26E82DF0" w14:textId="77777777" w:rsidR="00ED43D2" w:rsidRPr="00BF4A69" w:rsidRDefault="00ED43D2" w:rsidP="007B0FF1">
            <w:pPr>
              <w:pStyle w:val="ConsPlusNormal"/>
              <w:jc w:val="center"/>
              <w:rPr>
                <w:sz w:val="18"/>
                <w:szCs w:val="18"/>
              </w:rPr>
            </w:pPr>
            <w:r>
              <w:rPr>
                <w:rFonts w:cs="Calibri"/>
                <w:sz w:val="18"/>
                <w:szCs w:val="18"/>
              </w:rPr>
              <w:t>10.07.2014 г.</w:t>
            </w:r>
          </w:p>
        </w:tc>
      </w:tr>
      <w:tr w:rsidR="00ED43D2" w:rsidRPr="00BF4A69" w14:paraId="5A1D84E8" w14:textId="77777777" w:rsidTr="007B0FF1">
        <w:tc>
          <w:tcPr>
            <w:tcW w:w="4928" w:type="dxa"/>
          </w:tcPr>
          <w:p w14:paraId="42658AF3" w14:textId="77777777" w:rsidR="00ED43D2" w:rsidRPr="00AE582D" w:rsidRDefault="00ED43D2" w:rsidP="007B0FF1">
            <w:pPr>
              <w:pStyle w:val="ConsPlusNormal"/>
              <w:jc w:val="both"/>
              <w:rPr>
                <w:b/>
                <w:sz w:val="18"/>
                <w:szCs w:val="18"/>
              </w:rPr>
            </w:pPr>
            <w:r w:rsidRPr="00AE582D">
              <w:rPr>
                <w:b/>
                <w:sz w:val="18"/>
                <w:szCs w:val="18"/>
              </w:rPr>
              <w:t>Отчетный период (год, квартал), за который (по итогам которого) выплачиваются (выплачивались) объявленные дивиденды</w:t>
            </w:r>
          </w:p>
        </w:tc>
        <w:tc>
          <w:tcPr>
            <w:tcW w:w="5210" w:type="dxa"/>
            <w:gridSpan w:val="2"/>
          </w:tcPr>
          <w:p w14:paraId="4C906272" w14:textId="77777777" w:rsidR="00ED43D2" w:rsidRPr="00BF4A69" w:rsidRDefault="00ED43D2" w:rsidP="007B0FF1">
            <w:pPr>
              <w:pStyle w:val="ConsPlusNormal"/>
              <w:jc w:val="center"/>
              <w:rPr>
                <w:sz w:val="18"/>
                <w:szCs w:val="18"/>
              </w:rPr>
            </w:pPr>
            <w:r w:rsidRPr="00AE582D">
              <w:rPr>
                <w:rFonts w:cs="Calibri"/>
                <w:sz w:val="18"/>
                <w:szCs w:val="18"/>
              </w:rPr>
              <w:t>201</w:t>
            </w:r>
            <w:r>
              <w:rPr>
                <w:rFonts w:cs="Calibri"/>
                <w:sz w:val="18"/>
                <w:szCs w:val="18"/>
              </w:rPr>
              <w:t>4</w:t>
            </w:r>
            <w:r w:rsidRPr="00AE582D">
              <w:rPr>
                <w:rFonts w:cs="Calibri"/>
                <w:sz w:val="18"/>
                <w:szCs w:val="18"/>
              </w:rPr>
              <w:t xml:space="preserve"> год</w:t>
            </w:r>
          </w:p>
        </w:tc>
      </w:tr>
      <w:tr w:rsidR="00ED43D2" w:rsidRPr="00BF4A69" w14:paraId="1944861D" w14:textId="77777777" w:rsidTr="007B0FF1">
        <w:tc>
          <w:tcPr>
            <w:tcW w:w="4928" w:type="dxa"/>
          </w:tcPr>
          <w:p w14:paraId="39809BC9" w14:textId="77777777" w:rsidR="00ED43D2" w:rsidRPr="00AE582D" w:rsidRDefault="00ED43D2" w:rsidP="007B0FF1">
            <w:pPr>
              <w:pStyle w:val="ConsPlusNormal"/>
              <w:jc w:val="both"/>
              <w:rPr>
                <w:b/>
                <w:sz w:val="18"/>
                <w:szCs w:val="18"/>
              </w:rPr>
            </w:pPr>
            <w:r w:rsidRPr="00AE582D">
              <w:rPr>
                <w:b/>
                <w:sz w:val="18"/>
                <w:szCs w:val="18"/>
              </w:rPr>
              <w:t>Срок (дата) выплаты объявленных дивидендов</w:t>
            </w:r>
          </w:p>
        </w:tc>
        <w:tc>
          <w:tcPr>
            <w:tcW w:w="5210" w:type="dxa"/>
            <w:gridSpan w:val="2"/>
          </w:tcPr>
          <w:p w14:paraId="15E55041" w14:textId="77777777" w:rsidR="00ED43D2" w:rsidRPr="00BF4A69" w:rsidRDefault="00ED43D2" w:rsidP="007B0FF1">
            <w:pPr>
              <w:pStyle w:val="ConsPlusNormal"/>
              <w:jc w:val="center"/>
              <w:rPr>
                <w:sz w:val="18"/>
                <w:szCs w:val="18"/>
              </w:rPr>
            </w:pPr>
            <w:r>
              <w:rPr>
                <w:rFonts w:cs="Calibri"/>
                <w:sz w:val="18"/>
                <w:szCs w:val="18"/>
              </w:rPr>
              <w:t>13.08.2015 г.</w:t>
            </w:r>
          </w:p>
        </w:tc>
      </w:tr>
      <w:tr w:rsidR="00ED43D2" w:rsidRPr="00BF4A69" w14:paraId="304BB6A3" w14:textId="77777777" w:rsidTr="007B0FF1">
        <w:tc>
          <w:tcPr>
            <w:tcW w:w="4928" w:type="dxa"/>
          </w:tcPr>
          <w:p w14:paraId="74D9B85C" w14:textId="77777777" w:rsidR="00ED43D2" w:rsidRPr="00AE582D" w:rsidRDefault="00ED43D2" w:rsidP="007B0FF1">
            <w:pPr>
              <w:pStyle w:val="ConsPlusNormal"/>
              <w:jc w:val="both"/>
              <w:rPr>
                <w:b/>
                <w:sz w:val="18"/>
                <w:szCs w:val="18"/>
              </w:rPr>
            </w:pPr>
            <w:r w:rsidRPr="00AE582D">
              <w:rPr>
                <w:b/>
                <w:sz w:val="18"/>
                <w:szCs w:val="18"/>
              </w:rPr>
              <w:t>Форма выплаты объявленных дивидендов (денежные средства, иное имущество)</w:t>
            </w:r>
          </w:p>
        </w:tc>
        <w:tc>
          <w:tcPr>
            <w:tcW w:w="5210" w:type="dxa"/>
            <w:gridSpan w:val="2"/>
          </w:tcPr>
          <w:p w14:paraId="5F82999B" w14:textId="77777777" w:rsidR="00ED43D2" w:rsidRPr="00BF4A69" w:rsidRDefault="00ED43D2" w:rsidP="007B0FF1">
            <w:pPr>
              <w:pStyle w:val="ConsPlusNormal"/>
              <w:jc w:val="center"/>
              <w:rPr>
                <w:sz w:val="18"/>
                <w:szCs w:val="18"/>
              </w:rPr>
            </w:pPr>
            <w:r w:rsidRPr="00AE582D">
              <w:rPr>
                <w:rFonts w:cs="Calibri"/>
                <w:sz w:val="18"/>
                <w:szCs w:val="18"/>
              </w:rPr>
              <w:t>Денежные средства</w:t>
            </w:r>
          </w:p>
        </w:tc>
      </w:tr>
      <w:tr w:rsidR="00ED43D2" w:rsidRPr="00BF4A69" w14:paraId="67C79DD7" w14:textId="77777777" w:rsidTr="007B0FF1">
        <w:tc>
          <w:tcPr>
            <w:tcW w:w="4928" w:type="dxa"/>
          </w:tcPr>
          <w:p w14:paraId="63AA5132" w14:textId="77777777" w:rsidR="00ED43D2" w:rsidRPr="00AE582D" w:rsidRDefault="00ED43D2" w:rsidP="007B0FF1">
            <w:pPr>
              <w:pStyle w:val="ConsPlusNormal"/>
              <w:jc w:val="both"/>
              <w:rPr>
                <w:b/>
                <w:sz w:val="18"/>
                <w:szCs w:val="18"/>
              </w:rPr>
            </w:pPr>
            <w:r w:rsidRPr="00AE582D">
              <w:rPr>
                <w:b/>
                <w:sz w:val="18"/>
                <w:szCs w:val="18"/>
              </w:rPr>
              <w:t xml:space="preserve">Источник </w:t>
            </w:r>
            <w:r>
              <w:rPr>
                <w:b/>
                <w:sz w:val="18"/>
                <w:szCs w:val="18"/>
              </w:rPr>
              <w:t>выплаты объявленных дивидендов</w:t>
            </w:r>
          </w:p>
        </w:tc>
        <w:tc>
          <w:tcPr>
            <w:tcW w:w="5210" w:type="dxa"/>
            <w:gridSpan w:val="2"/>
          </w:tcPr>
          <w:p w14:paraId="17F9DE08" w14:textId="77777777" w:rsidR="00ED43D2" w:rsidRPr="00BF4A69" w:rsidRDefault="00ED43D2" w:rsidP="007B0FF1">
            <w:pPr>
              <w:pStyle w:val="ConsPlusNormal"/>
              <w:jc w:val="center"/>
              <w:rPr>
                <w:sz w:val="18"/>
                <w:szCs w:val="18"/>
              </w:rPr>
            </w:pPr>
            <w:r>
              <w:rPr>
                <w:rFonts w:cs="Calibri"/>
                <w:sz w:val="18"/>
                <w:szCs w:val="18"/>
              </w:rPr>
              <w:t>Ч</w:t>
            </w:r>
            <w:r w:rsidRPr="00AE582D">
              <w:rPr>
                <w:rFonts w:cs="Calibri"/>
                <w:sz w:val="18"/>
                <w:szCs w:val="18"/>
              </w:rPr>
              <w:t>истая прибыль отчетного года</w:t>
            </w:r>
          </w:p>
        </w:tc>
      </w:tr>
      <w:tr w:rsidR="009B0A20" w:rsidRPr="00BF4A69" w14:paraId="19631D6D" w14:textId="77777777" w:rsidTr="007B0FF1">
        <w:tc>
          <w:tcPr>
            <w:tcW w:w="4928" w:type="dxa"/>
          </w:tcPr>
          <w:p w14:paraId="6FFF1F23" w14:textId="77777777" w:rsidR="009B0A20" w:rsidRPr="00AE582D" w:rsidRDefault="009B0A20" w:rsidP="007B0FF1">
            <w:pPr>
              <w:pStyle w:val="ConsPlusNormal"/>
              <w:jc w:val="both"/>
              <w:rPr>
                <w:b/>
                <w:sz w:val="18"/>
                <w:szCs w:val="18"/>
              </w:rPr>
            </w:pPr>
            <w:r w:rsidRPr="00AE582D">
              <w:rPr>
                <w:b/>
                <w:sz w:val="18"/>
                <w:szCs w:val="18"/>
              </w:rPr>
              <w:t>Доля объявленных дивидендов в чистой прибыли отчетного года, %</w:t>
            </w:r>
          </w:p>
        </w:tc>
        <w:tc>
          <w:tcPr>
            <w:tcW w:w="2551" w:type="dxa"/>
          </w:tcPr>
          <w:p w14:paraId="295A8058" w14:textId="58112739" w:rsidR="009B0A20" w:rsidRPr="009B0A20" w:rsidRDefault="009B0A20" w:rsidP="007B0FF1">
            <w:pPr>
              <w:spacing w:before="0" w:after="0"/>
              <w:jc w:val="center"/>
              <w:rPr>
                <w:rFonts w:cs="Calibri"/>
                <w:sz w:val="18"/>
                <w:szCs w:val="18"/>
              </w:rPr>
            </w:pPr>
            <w:r w:rsidRPr="009B0A20">
              <w:rPr>
                <w:sz w:val="18"/>
                <w:szCs w:val="18"/>
              </w:rPr>
              <w:t>63,56%</w:t>
            </w:r>
          </w:p>
        </w:tc>
        <w:tc>
          <w:tcPr>
            <w:tcW w:w="2659" w:type="dxa"/>
          </w:tcPr>
          <w:p w14:paraId="0FFA88E9" w14:textId="29D86F3A" w:rsidR="009B0A20" w:rsidRPr="009B0A20" w:rsidRDefault="009B0A20" w:rsidP="007B0FF1">
            <w:pPr>
              <w:pStyle w:val="ConsPlusNormal"/>
              <w:jc w:val="center"/>
              <w:rPr>
                <w:sz w:val="18"/>
                <w:szCs w:val="18"/>
              </w:rPr>
            </w:pPr>
            <w:r w:rsidRPr="009B0A20">
              <w:rPr>
                <w:sz w:val="18"/>
                <w:szCs w:val="18"/>
              </w:rPr>
              <w:t>21,18%</w:t>
            </w:r>
          </w:p>
        </w:tc>
      </w:tr>
      <w:tr w:rsidR="009B0A20" w:rsidRPr="00BF4A69" w14:paraId="7A686AC3" w14:textId="77777777" w:rsidTr="007B0FF1">
        <w:tc>
          <w:tcPr>
            <w:tcW w:w="4928" w:type="dxa"/>
          </w:tcPr>
          <w:p w14:paraId="0A6C9CB8" w14:textId="77777777" w:rsidR="009B0A20" w:rsidRPr="00AE582D" w:rsidRDefault="009B0A20" w:rsidP="007B0FF1">
            <w:pPr>
              <w:pStyle w:val="ConsPlusNormal"/>
              <w:jc w:val="both"/>
              <w:rPr>
                <w:b/>
                <w:sz w:val="18"/>
                <w:szCs w:val="18"/>
              </w:rPr>
            </w:pPr>
            <w:r w:rsidRPr="00AE582D">
              <w:rPr>
                <w:b/>
                <w:sz w:val="18"/>
                <w:szCs w:val="18"/>
              </w:rPr>
              <w:t>Общий размер выплаченных дивидендов по акциям данной категории (типа), руб.</w:t>
            </w:r>
          </w:p>
        </w:tc>
        <w:tc>
          <w:tcPr>
            <w:tcW w:w="2551" w:type="dxa"/>
          </w:tcPr>
          <w:p w14:paraId="03C4E237" w14:textId="195C200A" w:rsidR="009B0A20" w:rsidRPr="009B0A20" w:rsidRDefault="009B0A20" w:rsidP="007B0FF1">
            <w:pPr>
              <w:widowControl w:val="0"/>
              <w:autoSpaceDE w:val="0"/>
              <w:autoSpaceDN w:val="0"/>
              <w:adjustRightInd w:val="0"/>
              <w:spacing w:before="0" w:after="0"/>
              <w:jc w:val="center"/>
              <w:rPr>
                <w:rFonts w:cs="Calibri"/>
                <w:sz w:val="18"/>
                <w:szCs w:val="18"/>
              </w:rPr>
            </w:pPr>
            <w:r>
              <w:rPr>
                <w:sz w:val="18"/>
                <w:szCs w:val="18"/>
              </w:rPr>
              <w:t>157 500 000</w:t>
            </w:r>
          </w:p>
        </w:tc>
        <w:tc>
          <w:tcPr>
            <w:tcW w:w="2659" w:type="dxa"/>
          </w:tcPr>
          <w:p w14:paraId="33270144" w14:textId="422F890A" w:rsidR="009B0A20" w:rsidRPr="009B0A20" w:rsidRDefault="009B0A20" w:rsidP="007B0FF1">
            <w:pPr>
              <w:pStyle w:val="ConsPlusNormal"/>
              <w:jc w:val="center"/>
              <w:rPr>
                <w:sz w:val="18"/>
                <w:szCs w:val="18"/>
              </w:rPr>
            </w:pPr>
            <w:r w:rsidRPr="009B0A20">
              <w:rPr>
                <w:sz w:val="18"/>
                <w:szCs w:val="18"/>
              </w:rPr>
              <w:t>52 500 000</w:t>
            </w:r>
          </w:p>
        </w:tc>
      </w:tr>
      <w:tr w:rsidR="009B0A20" w:rsidRPr="00BF4A69" w14:paraId="5B645AEF" w14:textId="77777777" w:rsidTr="007B0FF1">
        <w:tc>
          <w:tcPr>
            <w:tcW w:w="4928" w:type="dxa"/>
          </w:tcPr>
          <w:p w14:paraId="12D4AB9C" w14:textId="77777777" w:rsidR="009B0A20" w:rsidRPr="00AE582D" w:rsidRDefault="009B0A20" w:rsidP="007B0FF1">
            <w:pPr>
              <w:pStyle w:val="ConsPlusNormal"/>
              <w:jc w:val="both"/>
              <w:rPr>
                <w:b/>
                <w:sz w:val="18"/>
                <w:szCs w:val="18"/>
              </w:rPr>
            </w:pPr>
            <w:r w:rsidRPr="00AE582D">
              <w:rPr>
                <w:b/>
                <w:sz w:val="18"/>
                <w:szCs w:val="18"/>
              </w:rPr>
              <w:t>Доля выплаченных дивидендов в общем размере объявленных дивидендов по акциям данной категории (типа), %</w:t>
            </w:r>
          </w:p>
        </w:tc>
        <w:tc>
          <w:tcPr>
            <w:tcW w:w="2551" w:type="dxa"/>
          </w:tcPr>
          <w:p w14:paraId="03C84163" w14:textId="251A8EF3" w:rsidR="009B0A20" w:rsidRPr="009B0A20" w:rsidRDefault="009B0A20" w:rsidP="007B0FF1">
            <w:pPr>
              <w:widowControl w:val="0"/>
              <w:autoSpaceDE w:val="0"/>
              <w:autoSpaceDN w:val="0"/>
              <w:adjustRightInd w:val="0"/>
              <w:spacing w:before="0" w:after="0"/>
              <w:jc w:val="center"/>
              <w:rPr>
                <w:rFonts w:cs="Calibri"/>
                <w:sz w:val="18"/>
                <w:szCs w:val="18"/>
              </w:rPr>
            </w:pPr>
            <w:r w:rsidRPr="009B0A20">
              <w:rPr>
                <w:sz w:val="18"/>
                <w:szCs w:val="18"/>
              </w:rPr>
              <w:cr/>
            </w:r>
            <w:r>
              <w:rPr>
                <w:sz w:val="18"/>
                <w:szCs w:val="18"/>
              </w:rPr>
              <w:t>27,81%</w:t>
            </w:r>
          </w:p>
        </w:tc>
        <w:tc>
          <w:tcPr>
            <w:tcW w:w="2659" w:type="dxa"/>
          </w:tcPr>
          <w:p w14:paraId="348131E8" w14:textId="06EAC092" w:rsidR="009B0A20" w:rsidRPr="009B0A20" w:rsidRDefault="009B0A20" w:rsidP="007B0FF1">
            <w:pPr>
              <w:pStyle w:val="ConsPlusNormal"/>
              <w:jc w:val="center"/>
              <w:rPr>
                <w:sz w:val="18"/>
                <w:szCs w:val="18"/>
              </w:rPr>
            </w:pPr>
            <w:r>
              <w:rPr>
                <w:sz w:val="18"/>
                <w:szCs w:val="18"/>
              </w:rPr>
              <w:t>9,27%</w:t>
            </w:r>
          </w:p>
        </w:tc>
      </w:tr>
      <w:tr w:rsidR="00ED43D2" w:rsidRPr="00BF4A69" w14:paraId="08FCDF69" w14:textId="77777777" w:rsidTr="007B0FF1">
        <w:tc>
          <w:tcPr>
            <w:tcW w:w="4928" w:type="dxa"/>
          </w:tcPr>
          <w:p w14:paraId="340171DE" w14:textId="77777777" w:rsidR="00ED43D2" w:rsidRPr="00AE582D" w:rsidRDefault="00ED43D2" w:rsidP="007B0FF1">
            <w:pPr>
              <w:pStyle w:val="ConsPlusNormal"/>
              <w:jc w:val="both"/>
              <w:rPr>
                <w:b/>
                <w:sz w:val="18"/>
                <w:szCs w:val="18"/>
              </w:rPr>
            </w:pPr>
            <w:r>
              <w:rPr>
                <w:b/>
                <w:sz w:val="18"/>
                <w:szCs w:val="18"/>
              </w:rPr>
              <w:t>П</w:t>
            </w:r>
            <w:r w:rsidRPr="00AE582D">
              <w:rPr>
                <w:b/>
                <w:sz w:val="18"/>
                <w:szCs w:val="18"/>
              </w:rPr>
              <w:t>ричины невыплаты объявленных дивидендов</w:t>
            </w:r>
          </w:p>
        </w:tc>
        <w:tc>
          <w:tcPr>
            <w:tcW w:w="5210" w:type="dxa"/>
            <w:gridSpan w:val="2"/>
          </w:tcPr>
          <w:p w14:paraId="367A32D5" w14:textId="2D063272" w:rsidR="00ED43D2" w:rsidRPr="00BF4A69" w:rsidRDefault="009B0A20" w:rsidP="007B0FF1">
            <w:pPr>
              <w:pStyle w:val="ConsPlusNormal"/>
              <w:jc w:val="center"/>
              <w:rPr>
                <w:sz w:val="18"/>
                <w:szCs w:val="18"/>
              </w:rPr>
            </w:pPr>
            <w:r w:rsidRPr="009B0A20">
              <w:rPr>
                <w:rFonts w:cs="Calibri"/>
                <w:sz w:val="18"/>
                <w:szCs w:val="18"/>
              </w:rPr>
              <w:t>Отсрочка платежа по решению собственника</w:t>
            </w:r>
          </w:p>
        </w:tc>
      </w:tr>
      <w:tr w:rsidR="00ED43D2" w:rsidRPr="00BF4A69" w14:paraId="0781A090" w14:textId="77777777" w:rsidTr="007B0FF1">
        <w:tc>
          <w:tcPr>
            <w:tcW w:w="4928" w:type="dxa"/>
          </w:tcPr>
          <w:p w14:paraId="6813844D" w14:textId="77777777" w:rsidR="00ED43D2" w:rsidRPr="00AE582D" w:rsidRDefault="00ED43D2" w:rsidP="007B0FF1">
            <w:pPr>
              <w:pStyle w:val="ConsPlusNormal"/>
              <w:jc w:val="both"/>
              <w:rPr>
                <w:b/>
                <w:sz w:val="18"/>
                <w:szCs w:val="18"/>
              </w:rPr>
            </w:pPr>
            <w:r w:rsidRPr="00AE582D">
              <w:rPr>
                <w:b/>
                <w:sz w:val="18"/>
                <w:szCs w:val="18"/>
              </w:rPr>
              <w:t>Иные сведения об объявленных и (или) выплаченных дивидендах, указываемые поручителем по собственному усмотрению</w:t>
            </w:r>
          </w:p>
        </w:tc>
        <w:tc>
          <w:tcPr>
            <w:tcW w:w="2551" w:type="dxa"/>
          </w:tcPr>
          <w:p w14:paraId="4FC770E9" w14:textId="019D8134" w:rsidR="00ED43D2" w:rsidRPr="00AE582D" w:rsidRDefault="0037210D" w:rsidP="0037210D">
            <w:pPr>
              <w:widowControl w:val="0"/>
              <w:autoSpaceDE w:val="0"/>
              <w:autoSpaceDN w:val="0"/>
              <w:adjustRightInd w:val="0"/>
              <w:spacing w:before="0" w:after="0"/>
              <w:jc w:val="center"/>
              <w:rPr>
                <w:rFonts w:cs="Calibri"/>
                <w:sz w:val="18"/>
                <w:szCs w:val="18"/>
              </w:rPr>
            </w:pPr>
            <w:r>
              <w:rPr>
                <w:rFonts w:cs="Calibri"/>
                <w:sz w:val="18"/>
                <w:szCs w:val="18"/>
              </w:rPr>
              <w:t>Частичная сумма выплаты была произведена в 2016 году</w:t>
            </w:r>
          </w:p>
        </w:tc>
        <w:tc>
          <w:tcPr>
            <w:tcW w:w="2659" w:type="dxa"/>
          </w:tcPr>
          <w:p w14:paraId="31438CE9" w14:textId="246B1882" w:rsidR="00ED43D2" w:rsidRPr="00BF4A69" w:rsidRDefault="0037210D" w:rsidP="007B0FF1">
            <w:pPr>
              <w:pStyle w:val="ConsPlusNormal"/>
              <w:jc w:val="center"/>
              <w:rPr>
                <w:sz w:val="18"/>
                <w:szCs w:val="18"/>
              </w:rPr>
            </w:pPr>
            <w:r>
              <w:rPr>
                <w:rFonts w:cs="Calibri"/>
                <w:sz w:val="18"/>
                <w:szCs w:val="18"/>
              </w:rPr>
              <w:t>Частичная сумма выплаты была произведена в 2016 году</w:t>
            </w:r>
          </w:p>
        </w:tc>
      </w:tr>
    </w:tbl>
    <w:p w14:paraId="12F96698" w14:textId="77777777" w:rsidR="00ED43D2" w:rsidRPr="001B2725" w:rsidRDefault="00ED43D2" w:rsidP="00ED43D2">
      <w:pPr>
        <w:pStyle w:val="ConsPlusNormal"/>
        <w:spacing w:before="60" w:after="60"/>
        <w:jc w:val="both"/>
      </w:pPr>
    </w:p>
    <w:p w14:paraId="04E18421" w14:textId="77777777" w:rsidR="00ED43D2" w:rsidRPr="009479FF" w:rsidRDefault="00ED43D2" w:rsidP="002B2D4F">
      <w:pPr>
        <w:pStyle w:val="4"/>
      </w:pPr>
      <w:bookmarkStart w:id="466" w:name="_Toc456795969"/>
      <w:r w:rsidRPr="009479FF">
        <w:t xml:space="preserve">9.7.2. Сведения о начисленных и выплаченных доходах по облигациям </w:t>
      </w:r>
      <w:r>
        <w:t>поручителя</w:t>
      </w:r>
      <w:bookmarkEnd w:id="466"/>
    </w:p>
    <w:p w14:paraId="5A968E39" w14:textId="77777777" w:rsidR="00ED43D2" w:rsidRDefault="00ED43D2" w:rsidP="00ED43D2">
      <w:pPr>
        <w:pStyle w:val="ConsPlusNormal"/>
        <w:spacing w:before="60" w:after="60"/>
        <w:jc w:val="both"/>
      </w:pPr>
      <w:r w:rsidRPr="00A808A9">
        <w:t>В течение всего периода осуществления Поручителем своей деятельности и до даты утверждения Проспекта Поручитель не размещал выпуски облигаций (облигации, по которым выплачивался доход, отсутствуют).</w:t>
      </w:r>
    </w:p>
    <w:p w14:paraId="5CDB0F4D" w14:textId="77777777" w:rsidR="00ED43D2" w:rsidRPr="009479FF" w:rsidRDefault="00ED43D2" w:rsidP="00ED43D2">
      <w:pPr>
        <w:pStyle w:val="ConsPlusNormal"/>
        <w:spacing w:before="60" w:after="60"/>
        <w:jc w:val="both"/>
      </w:pPr>
    </w:p>
    <w:p w14:paraId="5AE6DAB5" w14:textId="77777777" w:rsidR="00ED43D2" w:rsidRPr="009479FF" w:rsidRDefault="00ED43D2" w:rsidP="002B2D4F">
      <w:pPr>
        <w:pStyle w:val="4"/>
      </w:pPr>
      <w:bookmarkStart w:id="467" w:name="_Toc456795970"/>
      <w:r w:rsidRPr="009479FF">
        <w:t>9.8. Иные сведения</w:t>
      </w:r>
      <w:bookmarkEnd w:id="467"/>
    </w:p>
    <w:p w14:paraId="65613482" w14:textId="77777777" w:rsidR="00ED43D2" w:rsidRDefault="00ED43D2" w:rsidP="00ED43D2">
      <w:pPr>
        <w:pStyle w:val="ConsPlusNormal"/>
        <w:spacing w:before="60" w:after="60"/>
        <w:jc w:val="both"/>
      </w:pPr>
      <w:r>
        <w:t>Отсутствуют.</w:t>
      </w:r>
    </w:p>
    <w:p w14:paraId="5D284880" w14:textId="77777777" w:rsidR="00452377" w:rsidRDefault="00452377" w:rsidP="0076592C">
      <w:pPr>
        <w:pStyle w:val="ConsPlusNormal"/>
        <w:spacing w:before="60" w:after="60"/>
        <w:jc w:val="both"/>
      </w:pPr>
    </w:p>
    <w:sectPr w:rsidR="00452377" w:rsidSect="000668C7">
      <w:footerReference w:type="default" r:id="rId38"/>
      <w:pgSz w:w="11907" w:h="16840" w:code="9"/>
      <w:pgMar w:top="1134" w:right="567" w:bottom="1361" w:left="1418"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36367" w14:textId="77777777" w:rsidR="00F015E1" w:rsidRDefault="00F015E1" w:rsidP="00525357">
      <w:r>
        <w:separator/>
      </w:r>
    </w:p>
  </w:endnote>
  <w:endnote w:type="continuationSeparator" w:id="0">
    <w:p w14:paraId="133C38E7" w14:textId="77777777" w:rsidR="00F015E1" w:rsidRDefault="00F015E1" w:rsidP="00525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Futuris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FranklinGothicDemiC">
    <w:altName w:val="Courier New"/>
    <w:panose1 w:val="00000000000000000000"/>
    <w:charset w:val="00"/>
    <w:family w:val="decorative"/>
    <w:notTrueType/>
    <w:pitch w:val="variable"/>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4393028"/>
      <w:docPartObj>
        <w:docPartGallery w:val="Page Numbers (Bottom of Page)"/>
        <w:docPartUnique/>
      </w:docPartObj>
    </w:sdtPr>
    <w:sdtEndPr>
      <w:rPr>
        <w:szCs w:val="20"/>
      </w:rPr>
    </w:sdtEndPr>
    <w:sdtContent>
      <w:p w14:paraId="5946CC74" w14:textId="77777777" w:rsidR="007D2142" w:rsidRPr="008134D3" w:rsidRDefault="007D2142">
        <w:pPr>
          <w:pStyle w:val="a6"/>
          <w:jc w:val="right"/>
          <w:rPr>
            <w:szCs w:val="20"/>
          </w:rPr>
        </w:pPr>
        <w:r w:rsidRPr="008134D3">
          <w:rPr>
            <w:szCs w:val="20"/>
          </w:rPr>
          <w:fldChar w:fldCharType="begin"/>
        </w:r>
        <w:r w:rsidRPr="008134D3">
          <w:rPr>
            <w:szCs w:val="20"/>
          </w:rPr>
          <w:instrText>PAGE   \* MERGEFORMAT</w:instrText>
        </w:r>
        <w:r w:rsidRPr="008134D3">
          <w:rPr>
            <w:szCs w:val="20"/>
          </w:rPr>
          <w:fldChar w:fldCharType="separate"/>
        </w:r>
        <w:r w:rsidR="008D2930">
          <w:rPr>
            <w:noProof/>
            <w:szCs w:val="20"/>
          </w:rPr>
          <w:t>92</w:t>
        </w:r>
        <w:r w:rsidRPr="008134D3">
          <w:rPr>
            <w:szCs w:val="20"/>
          </w:rPr>
          <w:fldChar w:fldCharType="end"/>
        </w:r>
      </w:p>
    </w:sdtContent>
  </w:sdt>
  <w:p w14:paraId="0C1E6638" w14:textId="77777777" w:rsidR="007D2142" w:rsidRDefault="007D2142" w:rsidP="0052535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23ED5" w14:textId="77777777" w:rsidR="00F015E1" w:rsidRDefault="00F015E1" w:rsidP="00525357">
      <w:r>
        <w:separator/>
      </w:r>
    </w:p>
  </w:footnote>
  <w:footnote w:type="continuationSeparator" w:id="0">
    <w:p w14:paraId="2ACD283B" w14:textId="77777777" w:rsidR="00F015E1" w:rsidRDefault="00F015E1" w:rsidP="00525357">
      <w:r>
        <w:continuationSeparator/>
      </w:r>
    </w:p>
  </w:footnote>
  <w:footnote w:id="1">
    <w:p w14:paraId="440D0D4F" w14:textId="77777777" w:rsidR="007D2142" w:rsidRPr="00CE6C71" w:rsidRDefault="007D2142" w:rsidP="002A2506">
      <w:pPr>
        <w:pStyle w:val="af1"/>
        <w:rPr>
          <w:rFonts w:cs="Arial"/>
          <w:sz w:val="16"/>
          <w:szCs w:val="16"/>
        </w:rPr>
      </w:pPr>
      <w:r>
        <w:rPr>
          <w:rStyle w:val="af4"/>
        </w:rPr>
        <w:footnoteRef/>
      </w:r>
      <w:r>
        <w:t xml:space="preserve"> </w:t>
      </w:r>
      <w:r w:rsidRPr="00CE6C71">
        <w:rPr>
          <w:rFonts w:cs="Arial"/>
          <w:sz w:val="16"/>
          <w:szCs w:val="16"/>
        </w:rPr>
        <w:t>В случае изменения законодательства и нормативных правовых актов, регламентирующих порядок и сроки принятия решения о величине процентной ставки, то решение будет приниматься в соответствии с действующим законодательством и нормативными правовыми актами</w:t>
      </w:r>
    </w:p>
  </w:footnote>
  <w:footnote w:id="2">
    <w:p w14:paraId="419F989F" w14:textId="77777777" w:rsidR="007D2142" w:rsidRPr="00C90910" w:rsidRDefault="007D2142" w:rsidP="00ED43D2">
      <w:pPr>
        <w:pStyle w:val="af1"/>
        <w:rPr>
          <w:sz w:val="16"/>
          <w:szCs w:val="16"/>
        </w:rPr>
      </w:pPr>
      <w:r>
        <w:rPr>
          <w:rStyle w:val="af4"/>
        </w:rPr>
        <w:footnoteRef/>
      </w:r>
      <w:r>
        <w:t xml:space="preserve"> </w:t>
      </w:r>
      <w:r w:rsidRPr="00C90910">
        <w:rPr>
          <w:sz w:val="16"/>
          <w:szCs w:val="16"/>
        </w:rPr>
        <w:t>Здесь и далее использованы материалы ЗАО «КПМГ» «Перспективы развития рынка дорожной инфраструктуры в России»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414ED"/>
    <w:multiLevelType w:val="hybridMultilevel"/>
    <w:tmpl w:val="1000544A"/>
    <w:lvl w:ilvl="0" w:tplc="62AE03C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BA4F3C"/>
    <w:multiLevelType w:val="hybridMultilevel"/>
    <w:tmpl w:val="CDF2609E"/>
    <w:lvl w:ilvl="0" w:tplc="819E3152">
      <w:start w:val="1"/>
      <w:numFmt w:val="bullet"/>
      <w:lvlText w:val=""/>
      <w:lvlJc w:val="left"/>
      <w:pPr>
        <w:tabs>
          <w:tab w:val="left" w:pos="360"/>
        </w:tabs>
        <w:ind w:left="360" w:hanging="360"/>
      </w:pPr>
      <w:rPr>
        <w:rFonts w:ascii="Symbol" w:hAnsi="Symbol" w:hint="default"/>
      </w:rPr>
    </w:lvl>
    <w:lvl w:ilvl="1" w:tplc="EBEEA430" w:tentative="1">
      <w:start w:val="1"/>
      <w:numFmt w:val="bullet"/>
      <w:lvlText w:val="o"/>
      <w:lvlJc w:val="left"/>
      <w:pPr>
        <w:tabs>
          <w:tab w:val="left" w:pos="1080"/>
        </w:tabs>
        <w:ind w:left="1080" w:hanging="360"/>
      </w:pPr>
      <w:rPr>
        <w:rFonts w:ascii="Courier New" w:hAnsi="Courier New"/>
      </w:rPr>
    </w:lvl>
    <w:lvl w:ilvl="2" w:tplc="2DC67788" w:tentative="1">
      <w:start w:val="1"/>
      <w:numFmt w:val="bullet"/>
      <w:lvlText w:val=""/>
      <w:lvlJc w:val="left"/>
      <w:pPr>
        <w:tabs>
          <w:tab w:val="left" w:pos="1800"/>
        </w:tabs>
        <w:ind w:left="1800" w:hanging="360"/>
      </w:pPr>
      <w:rPr>
        <w:rFonts w:ascii="Wingdings" w:hAnsi="Wingdings"/>
      </w:rPr>
    </w:lvl>
    <w:lvl w:ilvl="3" w:tplc="270C3EFA" w:tentative="1">
      <w:start w:val="1"/>
      <w:numFmt w:val="bullet"/>
      <w:lvlText w:val=""/>
      <w:lvlJc w:val="left"/>
      <w:pPr>
        <w:tabs>
          <w:tab w:val="left" w:pos="2520"/>
        </w:tabs>
        <w:ind w:left="2520" w:hanging="360"/>
      </w:pPr>
      <w:rPr>
        <w:rFonts w:ascii="Symbol" w:hAnsi="Symbol"/>
      </w:rPr>
    </w:lvl>
    <w:lvl w:ilvl="4" w:tplc="7D9AE318" w:tentative="1">
      <w:start w:val="1"/>
      <w:numFmt w:val="bullet"/>
      <w:lvlText w:val="o"/>
      <w:lvlJc w:val="left"/>
      <w:pPr>
        <w:tabs>
          <w:tab w:val="left" w:pos="3240"/>
        </w:tabs>
        <w:ind w:left="3240" w:hanging="360"/>
      </w:pPr>
      <w:rPr>
        <w:rFonts w:ascii="Courier New" w:hAnsi="Courier New"/>
      </w:rPr>
    </w:lvl>
    <w:lvl w:ilvl="5" w:tplc="A5285D04" w:tentative="1">
      <w:start w:val="1"/>
      <w:numFmt w:val="bullet"/>
      <w:lvlText w:val=""/>
      <w:lvlJc w:val="left"/>
      <w:pPr>
        <w:tabs>
          <w:tab w:val="left" w:pos="3960"/>
        </w:tabs>
        <w:ind w:left="3960" w:hanging="360"/>
      </w:pPr>
      <w:rPr>
        <w:rFonts w:ascii="Wingdings" w:hAnsi="Wingdings"/>
      </w:rPr>
    </w:lvl>
    <w:lvl w:ilvl="6" w:tplc="FC00389E" w:tentative="1">
      <w:start w:val="1"/>
      <w:numFmt w:val="bullet"/>
      <w:lvlText w:val=""/>
      <w:lvlJc w:val="left"/>
      <w:pPr>
        <w:tabs>
          <w:tab w:val="left" w:pos="4680"/>
        </w:tabs>
        <w:ind w:left="4680" w:hanging="360"/>
      </w:pPr>
      <w:rPr>
        <w:rFonts w:ascii="Symbol" w:hAnsi="Symbol"/>
      </w:rPr>
    </w:lvl>
    <w:lvl w:ilvl="7" w:tplc="91FCE572" w:tentative="1">
      <w:start w:val="1"/>
      <w:numFmt w:val="bullet"/>
      <w:lvlText w:val="o"/>
      <w:lvlJc w:val="left"/>
      <w:pPr>
        <w:tabs>
          <w:tab w:val="left" w:pos="5400"/>
        </w:tabs>
        <w:ind w:left="5400" w:hanging="360"/>
      </w:pPr>
      <w:rPr>
        <w:rFonts w:ascii="Courier New" w:hAnsi="Courier New"/>
      </w:rPr>
    </w:lvl>
    <w:lvl w:ilvl="8" w:tplc="EA5EAB8E" w:tentative="1">
      <w:start w:val="1"/>
      <w:numFmt w:val="bullet"/>
      <w:lvlText w:val=""/>
      <w:lvlJc w:val="left"/>
      <w:pPr>
        <w:tabs>
          <w:tab w:val="left" w:pos="6120"/>
        </w:tabs>
        <w:ind w:left="6120" w:hanging="360"/>
      </w:pPr>
      <w:rPr>
        <w:rFonts w:ascii="Wingdings" w:hAnsi="Wingdings"/>
      </w:rPr>
    </w:lvl>
  </w:abstractNum>
  <w:abstractNum w:abstractNumId="2" w15:restartNumberingAfterBreak="0">
    <w:nsid w:val="09566BC6"/>
    <w:multiLevelType w:val="hybridMultilevel"/>
    <w:tmpl w:val="8FAA0A74"/>
    <w:lvl w:ilvl="0" w:tplc="819E315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9F81F2A"/>
    <w:multiLevelType w:val="hybridMultilevel"/>
    <w:tmpl w:val="8952825E"/>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E44A20"/>
    <w:multiLevelType w:val="hybridMultilevel"/>
    <w:tmpl w:val="DE920DD0"/>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524765"/>
    <w:multiLevelType w:val="hybridMultilevel"/>
    <w:tmpl w:val="7D189F26"/>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9C7EE1"/>
    <w:multiLevelType w:val="hybridMultilevel"/>
    <w:tmpl w:val="7FD44550"/>
    <w:styleLink w:val="1111116"/>
    <w:lvl w:ilvl="0" w:tplc="F516DC34">
      <w:start w:val="1"/>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7" w15:restartNumberingAfterBreak="0">
    <w:nsid w:val="104B4508"/>
    <w:multiLevelType w:val="hybridMultilevel"/>
    <w:tmpl w:val="1BF291F8"/>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DA431C"/>
    <w:multiLevelType w:val="hybridMultilevel"/>
    <w:tmpl w:val="946C6D10"/>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62D7CE4"/>
    <w:multiLevelType w:val="hybridMultilevel"/>
    <w:tmpl w:val="171003A6"/>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B70F00"/>
    <w:multiLevelType w:val="hybridMultilevel"/>
    <w:tmpl w:val="5DF28820"/>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82E41F4"/>
    <w:multiLevelType w:val="hybridMultilevel"/>
    <w:tmpl w:val="D772D30E"/>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97C5851"/>
    <w:multiLevelType w:val="hybridMultilevel"/>
    <w:tmpl w:val="D698281A"/>
    <w:lvl w:ilvl="0" w:tplc="62AE03C2">
      <w:start w:val="1"/>
      <w:numFmt w:val="bullet"/>
      <w:lvlText w:val=""/>
      <w:lvlJc w:val="left"/>
      <w:pPr>
        <w:ind w:left="720" w:hanging="360"/>
      </w:pPr>
      <w:rPr>
        <w:rFonts w:ascii="Symbol" w:hAnsi="Symbol" w:hint="default"/>
      </w:rPr>
    </w:lvl>
    <w:lvl w:ilvl="1" w:tplc="E9BA095A">
      <w:numFmt w:val="bullet"/>
      <w:lvlText w:val="•"/>
      <w:lvlJc w:val="left"/>
      <w:pPr>
        <w:ind w:left="1440" w:hanging="360"/>
      </w:pPr>
      <w:rPr>
        <w:rFonts w:ascii="Arial" w:eastAsiaTheme="minorHAnsi"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9CD0652"/>
    <w:multiLevelType w:val="hybridMultilevel"/>
    <w:tmpl w:val="42E6BFAE"/>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A655A44"/>
    <w:multiLevelType w:val="hybridMultilevel"/>
    <w:tmpl w:val="4638681E"/>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D032113"/>
    <w:multiLevelType w:val="hybridMultilevel"/>
    <w:tmpl w:val="21C4DCBA"/>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E414B91"/>
    <w:multiLevelType w:val="hybridMultilevel"/>
    <w:tmpl w:val="6D76CA54"/>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F4D1021"/>
    <w:multiLevelType w:val="hybridMultilevel"/>
    <w:tmpl w:val="E3EC9148"/>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FBA549C"/>
    <w:multiLevelType w:val="hybridMultilevel"/>
    <w:tmpl w:val="590EF38C"/>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0422ED7"/>
    <w:multiLevelType w:val="hybridMultilevel"/>
    <w:tmpl w:val="37DE976C"/>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0A21BC1"/>
    <w:multiLevelType w:val="hybridMultilevel"/>
    <w:tmpl w:val="DC8C7480"/>
    <w:lvl w:ilvl="0" w:tplc="819E315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37E43EF"/>
    <w:multiLevelType w:val="hybridMultilevel"/>
    <w:tmpl w:val="C1F2E408"/>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757781A"/>
    <w:multiLevelType w:val="hybridMultilevel"/>
    <w:tmpl w:val="ADCAC5A0"/>
    <w:lvl w:ilvl="0" w:tplc="819E315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79E04E1"/>
    <w:multiLevelType w:val="hybridMultilevel"/>
    <w:tmpl w:val="A4E6A714"/>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8882B51"/>
    <w:multiLevelType w:val="hybridMultilevel"/>
    <w:tmpl w:val="ED428214"/>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94746AB"/>
    <w:multiLevelType w:val="hybridMultilevel"/>
    <w:tmpl w:val="9BAC8C06"/>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A647DD6"/>
    <w:multiLevelType w:val="hybridMultilevel"/>
    <w:tmpl w:val="93581524"/>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DF559FD"/>
    <w:multiLevelType w:val="hybridMultilevel"/>
    <w:tmpl w:val="02E80146"/>
    <w:lvl w:ilvl="0" w:tplc="62AE03C2">
      <w:start w:val="1"/>
      <w:numFmt w:val="bullet"/>
      <w:lvlText w:val=""/>
      <w:lvlJc w:val="left"/>
      <w:pPr>
        <w:ind w:left="720" w:hanging="360"/>
      </w:pPr>
      <w:rPr>
        <w:rFonts w:ascii="Symbol" w:hAnsi="Symbol" w:hint="default"/>
      </w:rPr>
    </w:lvl>
    <w:lvl w:ilvl="1" w:tplc="62AE03C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F9227C1"/>
    <w:multiLevelType w:val="hybridMultilevel"/>
    <w:tmpl w:val="A02C2456"/>
    <w:lvl w:ilvl="0" w:tplc="62AE03C2">
      <w:start w:val="1"/>
      <w:numFmt w:val="bullet"/>
      <w:lvlText w:val=""/>
      <w:lvlJc w:val="left"/>
      <w:pPr>
        <w:ind w:left="720" w:hanging="360"/>
      </w:pPr>
      <w:rPr>
        <w:rFonts w:ascii="Symbol" w:hAnsi="Symbol" w:hint="default"/>
      </w:rPr>
    </w:lvl>
    <w:lvl w:ilvl="1" w:tplc="62AE03C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4556CD6"/>
    <w:multiLevelType w:val="hybridMultilevel"/>
    <w:tmpl w:val="55306A5E"/>
    <w:lvl w:ilvl="0" w:tplc="62AE03C2">
      <w:start w:val="1"/>
      <w:numFmt w:val="bullet"/>
      <w:lvlText w:val=""/>
      <w:lvlJc w:val="left"/>
      <w:pPr>
        <w:ind w:left="720" w:hanging="360"/>
      </w:pPr>
      <w:rPr>
        <w:rFonts w:ascii="Symbol" w:hAnsi="Symbol" w:hint="default"/>
      </w:rPr>
    </w:lvl>
    <w:lvl w:ilvl="1" w:tplc="62AE03C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61C13C6"/>
    <w:multiLevelType w:val="hybridMultilevel"/>
    <w:tmpl w:val="8FFAD0A8"/>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77A71A3"/>
    <w:multiLevelType w:val="hybridMultilevel"/>
    <w:tmpl w:val="9C26EFCE"/>
    <w:lvl w:ilvl="0" w:tplc="819E315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384974D5"/>
    <w:multiLevelType w:val="hybridMultilevel"/>
    <w:tmpl w:val="D2605EF2"/>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B1D7EB4"/>
    <w:multiLevelType w:val="hybridMultilevel"/>
    <w:tmpl w:val="149A9746"/>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D262BA9"/>
    <w:multiLevelType w:val="hybridMultilevel"/>
    <w:tmpl w:val="51F6B186"/>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ED06F91"/>
    <w:multiLevelType w:val="hybridMultilevel"/>
    <w:tmpl w:val="D7487CC6"/>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04550FF"/>
    <w:multiLevelType w:val="hybridMultilevel"/>
    <w:tmpl w:val="FF587DBC"/>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4302C3B"/>
    <w:multiLevelType w:val="hybridMultilevel"/>
    <w:tmpl w:val="00AC1884"/>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4B8050E"/>
    <w:multiLevelType w:val="hybridMultilevel"/>
    <w:tmpl w:val="42E22D50"/>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62833CE"/>
    <w:multiLevelType w:val="hybridMultilevel"/>
    <w:tmpl w:val="5A9C8BA0"/>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6493402"/>
    <w:multiLevelType w:val="hybridMultilevel"/>
    <w:tmpl w:val="BD4EF8D0"/>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BDE3F3A"/>
    <w:multiLevelType w:val="hybridMultilevel"/>
    <w:tmpl w:val="BC5CC8C4"/>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DF866FB"/>
    <w:multiLevelType w:val="hybridMultilevel"/>
    <w:tmpl w:val="08FAE22A"/>
    <w:lvl w:ilvl="0" w:tplc="62AE03C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4ECD50EF"/>
    <w:multiLevelType w:val="hybridMultilevel"/>
    <w:tmpl w:val="581470CE"/>
    <w:lvl w:ilvl="0" w:tplc="819E315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51672ABD"/>
    <w:multiLevelType w:val="hybridMultilevel"/>
    <w:tmpl w:val="91EC907C"/>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4E758CF"/>
    <w:multiLevelType w:val="hybridMultilevel"/>
    <w:tmpl w:val="A1D01028"/>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5AF5D83"/>
    <w:multiLevelType w:val="hybridMultilevel"/>
    <w:tmpl w:val="7400B986"/>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6274CAC"/>
    <w:multiLevelType w:val="hybridMultilevel"/>
    <w:tmpl w:val="3BC67FFE"/>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84F2963"/>
    <w:multiLevelType w:val="hybridMultilevel"/>
    <w:tmpl w:val="0776827C"/>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A2C1342"/>
    <w:multiLevelType w:val="hybridMultilevel"/>
    <w:tmpl w:val="16A636B4"/>
    <w:lvl w:ilvl="0" w:tplc="62AE03C2">
      <w:start w:val="1"/>
      <w:numFmt w:val="bullet"/>
      <w:pStyle w:val="heading11"/>
      <w:lvlText w:val=""/>
      <w:lvlJc w:val="left"/>
      <w:pPr>
        <w:ind w:left="720" w:hanging="360"/>
      </w:pPr>
      <w:rPr>
        <w:rFonts w:ascii="Symbol" w:hAnsi="Symbol" w:hint="default"/>
      </w:rPr>
    </w:lvl>
    <w:lvl w:ilvl="1" w:tplc="04190003" w:tentative="1">
      <w:start w:val="1"/>
      <w:numFmt w:val="bullet"/>
      <w:pStyle w:val="heading22"/>
      <w:lvlText w:val="o"/>
      <w:lvlJc w:val="left"/>
      <w:pPr>
        <w:ind w:left="1440" w:hanging="360"/>
      </w:pPr>
      <w:rPr>
        <w:rFonts w:ascii="Courier New" w:hAnsi="Courier New" w:cs="Courier New" w:hint="default"/>
      </w:rPr>
    </w:lvl>
    <w:lvl w:ilvl="2" w:tplc="04190005" w:tentative="1">
      <w:start w:val="1"/>
      <w:numFmt w:val="bullet"/>
      <w:pStyle w:val="heading31"/>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pStyle w:val="9"/>
      <w:lvlText w:val=""/>
      <w:lvlJc w:val="left"/>
      <w:pPr>
        <w:ind w:left="6480" w:hanging="360"/>
      </w:pPr>
      <w:rPr>
        <w:rFonts w:ascii="Wingdings" w:hAnsi="Wingdings" w:hint="default"/>
      </w:rPr>
    </w:lvl>
  </w:abstractNum>
  <w:abstractNum w:abstractNumId="50" w15:restartNumberingAfterBreak="0">
    <w:nsid w:val="5C0A3B89"/>
    <w:multiLevelType w:val="hybridMultilevel"/>
    <w:tmpl w:val="4F909CB8"/>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D930FBF"/>
    <w:multiLevelType w:val="hybridMultilevel"/>
    <w:tmpl w:val="6E9A9BD6"/>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E815166"/>
    <w:multiLevelType w:val="hybridMultilevel"/>
    <w:tmpl w:val="1D940080"/>
    <w:lvl w:ilvl="0" w:tplc="62AE03C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5EAF1B12"/>
    <w:multiLevelType w:val="hybridMultilevel"/>
    <w:tmpl w:val="5BC8918E"/>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F1B586F"/>
    <w:multiLevelType w:val="hybridMultilevel"/>
    <w:tmpl w:val="E418ECEC"/>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23E3CB8"/>
    <w:multiLevelType w:val="hybridMultilevel"/>
    <w:tmpl w:val="45CE6A12"/>
    <w:styleLink w:val="111111"/>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2760986"/>
    <w:multiLevelType w:val="hybridMultilevel"/>
    <w:tmpl w:val="2008241E"/>
    <w:lvl w:ilvl="0" w:tplc="819E3152">
      <w:start w:val="1"/>
      <w:numFmt w:val="bullet"/>
      <w:lvlText w:val=""/>
      <w:lvlJc w:val="left"/>
      <w:pPr>
        <w:tabs>
          <w:tab w:val="left" w:pos="360"/>
        </w:tabs>
        <w:ind w:left="360" w:hanging="360"/>
      </w:pPr>
      <w:rPr>
        <w:rFonts w:ascii="Symbol" w:hAnsi="Symbol" w:hint="default"/>
      </w:rPr>
    </w:lvl>
    <w:lvl w:ilvl="1" w:tplc="EBEEA430" w:tentative="1">
      <w:start w:val="1"/>
      <w:numFmt w:val="bullet"/>
      <w:lvlText w:val="o"/>
      <w:lvlJc w:val="left"/>
      <w:pPr>
        <w:tabs>
          <w:tab w:val="left" w:pos="1080"/>
        </w:tabs>
        <w:ind w:left="1080" w:hanging="360"/>
      </w:pPr>
      <w:rPr>
        <w:rFonts w:ascii="Courier New" w:hAnsi="Courier New"/>
      </w:rPr>
    </w:lvl>
    <w:lvl w:ilvl="2" w:tplc="2DC67788" w:tentative="1">
      <w:start w:val="1"/>
      <w:numFmt w:val="bullet"/>
      <w:lvlText w:val=""/>
      <w:lvlJc w:val="left"/>
      <w:pPr>
        <w:tabs>
          <w:tab w:val="left" w:pos="1800"/>
        </w:tabs>
        <w:ind w:left="1800" w:hanging="360"/>
      </w:pPr>
      <w:rPr>
        <w:rFonts w:ascii="Wingdings" w:hAnsi="Wingdings"/>
      </w:rPr>
    </w:lvl>
    <w:lvl w:ilvl="3" w:tplc="270C3EFA" w:tentative="1">
      <w:start w:val="1"/>
      <w:numFmt w:val="bullet"/>
      <w:lvlText w:val=""/>
      <w:lvlJc w:val="left"/>
      <w:pPr>
        <w:tabs>
          <w:tab w:val="left" w:pos="2520"/>
        </w:tabs>
        <w:ind w:left="2520" w:hanging="360"/>
      </w:pPr>
      <w:rPr>
        <w:rFonts w:ascii="Symbol" w:hAnsi="Symbol"/>
      </w:rPr>
    </w:lvl>
    <w:lvl w:ilvl="4" w:tplc="7D9AE318" w:tentative="1">
      <w:start w:val="1"/>
      <w:numFmt w:val="bullet"/>
      <w:lvlText w:val="o"/>
      <w:lvlJc w:val="left"/>
      <w:pPr>
        <w:tabs>
          <w:tab w:val="left" w:pos="3240"/>
        </w:tabs>
        <w:ind w:left="3240" w:hanging="360"/>
      </w:pPr>
      <w:rPr>
        <w:rFonts w:ascii="Courier New" w:hAnsi="Courier New"/>
      </w:rPr>
    </w:lvl>
    <w:lvl w:ilvl="5" w:tplc="A5285D04" w:tentative="1">
      <w:start w:val="1"/>
      <w:numFmt w:val="bullet"/>
      <w:lvlText w:val=""/>
      <w:lvlJc w:val="left"/>
      <w:pPr>
        <w:tabs>
          <w:tab w:val="left" w:pos="3960"/>
        </w:tabs>
        <w:ind w:left="3960" w:hanging="360"/>
      </w:pPr>
      <w:rPr>
        <w:rFonts w:ascii="Wingdings" w:hAnsi="Wingdings"/>
      </w:rPr>
    </w:lvl>
    <w:lvl w:ilvl="6" w:tplc="FC00389E" w:tentative="1">
      <w:start w:val="1"/>
      <w:numFmt w:val="bullet"/>
      <w:lvlText w:val=""/>
      <w:lvlJc w:val="left"/>
      <w:pPr>
        <w:tabs>
          <w:tab w:val="left" w:pos="4680"/>
        </w:tabs>
        <w:ind w:left="4680" w:hanging="360"/>
      </w:pPr>
      <w:rPr>
        <w:rFonts w:ascii="Symbol" w:hAnsi="Symbol"/>
      </w:rPr>
    </w:lvl>
    <w:lvl w:ilvl="7" w:tplc="91FCE572" w:tentative="1">
      <w:start w:val="1"/>
      <w:numFmt w:val="bullet"/>
      <w:lvlText w:val="o"/>
      <w:lvlJc w:val="left"/>
      <w:pPr>
        <w:tabs>
          <w:tab w:val="left" w:pos="5400"/>
        </w:tabs>
        <w:ind w:left="5400" w:hanging="360"/>
      </w:pPr>
      <w:rPr>
        <w:rFonts w:ascii="Courier New" w:hAnsi="Courier New"/>
      </w:rPr>
    </w:lvl>
    <w:lvl w:ilvl="8" w:tplc="EA5EAB8E" w:tentative="1">
      <w:start w:val="1"/>
      <w:numFmt w:val="bullet"/>
      <w:lvlText w:val=""/>
      <w:lvlJc w:val="left"/>
      <w:pPr>
        <w:tabs>
          <w:tab w:val="left" w:pos="6120"/>
        </w:tabs>
        <w:ind w:left="6120" w:hanging="360"/>
      </w:pPr>
      <w:rPr>
        <w:rFonts w:ascii="Wingdings" w:hAnsi="Wingdings"/>
      </w:rPr>
    </w:lvl>
  </w:abstractNum>
  <w:abstractNum w:abstractNumId="57" w15:restartNumberingAfterBreak="0">
    <w:nsid w:val="62A8021C"/>
    <w:multiLevelType w:val="hybridMultilevel"/>
    <w:tmpl w:val="37FE8D84"/>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2B51581"/>
    <w:multiLevelType w:val="hybridMultilevel"/>
    <w:tmpl w:val="6D585F3E"/>
    <w:lvl w:ilvl="0" w:tplc="819E315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6E06B71"/>
    <w:multiLevelType w:val="hybridMultilevel"/>
    <w:tmpl w:val="4936F120"/>
    <w:lvl w:ilvl="0" w:tplc="62AE03C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A7B349A"/>
    <w:multiLevelType w:val="hybridMultilevel"/>
    <w:tmpl w:val="7F960BEE"/>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6B9A3808"/>
    <w:multiLevelType w:val="hybridMultilevel"/>
    <w:tmpl w:val="6F128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C390CA8"/>
    <w:multiLevelType w:val="hybridMultilevel"/>
    <w:tmpl w:val="7A6295EA"/>
    <w:lvl w:ilvl="0" w:tplc="04190011">
      <w:start w:val="1"/>
      <w:numFmt w:val="decimal"/>
      <w:pStyle w:val="2"/>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6F240CCA"/>
    <w:multiLevelType w:val="hybridMultilevel"/>
    <w:tmpl w:val="BDF4EDB6"/>
    <w:lvl w:ilvl="0" w:tplc="62AE03C2">
      <w:start w:val="1"/>
      <w:numFmt w:val="bullet"/>
      <w:pStyle w:val="3"/>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15:restartNumberingAfterBreak="0">
    <w:nsid w:val="71B27A92"/>
    <w:multiLevelType w:val="hybridMultilevel"/>
    <w:tmpl w:val="0BB0D6EA"/>
    <w:lvl w:ilvl="0" w:tplc="62AE03C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5" w15:restartNumberingAfterBreak="0">
    <w:nsid w:val="74732315"/>
    <w:multiLevelType w:val="hybridMultilevel"/>
    <w:tmpl w:val="04B63368"/>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77610D57"/>
    <w:multiLevelType w:val="hybridMultilevel"/>
    <w:tmpl w:val="EB0CE070"/>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782504DB"/>
    <w:multiLevelType w:val="hybridMultilevel"/>
    <w:tmpl w:val="DF96062A"/>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791207AE"/>
    <w:multiLevelType w:val="hybridMultilevel"/>
    <w:tmpl w:val="979A5CAC"/>
    <w:lvl w:ilvl="0" w:tplc="62AE03C2">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798125B8"/>
    <w:multiLevelType w:val="hybridMultilevel"/>
    <w:tmpl w:val="5EA2F840"/>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7BE13103"/>
    <w:multiLevelType w:val="hybridMultilevel"/>
    <w:tmpl w:val="1AC0A146"/>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7E6F2987"/>
    <w:multiLevelType w:val="hybridMultilevel"/>
    <w:tmpl w:val="CC1A84F0"/>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2"/>
  </w:num>
  <w:num w:numId="2">
    <w:abstractNumId w:val="68"/>
  </w:num>
  <w:num w:numId="3">
    <w:abstractNumId w:val="63"/>
  </w:num>
  <w:num w:numId="4">
    <w:abstractNumId w:val="49"/>
  </w:num>
  <w:num w:numId="5">
    <w:abstractNumId w:val="40"/>
  </w:num>
  <w:num w:numId="6">
    <w:abstractNumId w:val="39"/>
  </w:num>
  <w:num w:numId="7">
    <w:abstractNumId w:val="19"/>
  </w:num>
  <w:num w:numId="8">
    <w:abstractNumId w:val="5"/>
  </w:num>
  <w:num w:numId="9">
    <w:abstractNumId w:val="58"/>
  </w:num>
  <w:num w:numId="10">
    <w:abstractNumId w:val="66"/>
  </w:num>
  <w:num w:numId="11">
    <w:abstractNumId w:val="55"/>
  </w:num>
  <w:num w:numId="12">
    <w:abstractNumId w:val="6"/>
  </w:num>
  <w:num w:numId="13">
    <w:abstractNumId w:val="64"/>
  </w:num>
  <w:num w:numId="14">
    <w:abstractNumId w:val="30"/>
  </w:num>
  <w:num w:numId="15">
    <w:abstractNumId w:val="12"/>
  </w:num>
  <w:num w:numId="16">
    <w:abstractNumId w:val="50"/>
  </w:num>
  <w:num w:numId="17">
    <w:abstractNumId w:val="54"/>
  </w:num>
  <w:num w:numId="18">
    <w:abstractNumId w:val="59"/>
  </w:num>
  <w:num w:numId="19">
    <w:abstractNumId w:val="11"/>
  </w:num>
  <w:num w:numId="20">
    <w:abstractNumId w:val="48"/>
  </w:num>
  <w:num w:numId="21">
    <w:abstractNumId w:val="60"/>
  </w:num>
  <w:num w:numId="22">
    <w:abstractNumId w:val="28"/>
  </w:num>
  <w:num w:numId="23">
    <w:abstractNumId w:val="42"/>
  </w:num>
  <w:num w:numId="24">
    <w:abstractNumId w:val="52"/>
  </w:num>
  <w:num w:numId="25">
    <w:abstractNumId w:val="33"/>
  </w:num>
  <w:num w:numId="26">
    <w:abstractNumId w:val="31"/>
  </w:num>
  <w:num w:numId="27">
    <w:abstractNumId w:val="27"/>
  </w:num>
  <w:num w:numId="28">
    <w:abstractNumId w:val="21"/>
  </w:num>
  <w:num w:numId="29">
    <w:abstractNumId w:val="29"/>
  </w:num>
  <w:num w:numId="30">
    <w:abstractNumId w:val="61"/>
  </w:num>
  <w:num w:numId="31">
    <w:abstractNumId w:val="0"/>
  </w:num>
  <w:num w:numId="32">
    <w:abstractNumId w:val="8"/>
  </w:num>
  <w:num w:numId="33">
    <w:abstractNumId w:val="38"/>
  </w:num>
  <w:num w:numId="34">
    <w:abstractNumId w:val="36"/>
  </w:num>
  <w:num w:numId="35">
    <w:abstractNumId w:val="25"/>
  </w:num>
  <w:num w:numId="36">
    <w:abstractNumId w:val="22"/>
  </w:num>
  <w:num w:numId="37">
    <w:abstractNumId w:val="34"/>
  </w:num>
  <w:num w:numId="38">
    <w:abstractNumId w:val="20"/>
  </w:num>
  <w:num w:numId="39">
    <w:abstractNumId w:val="3"/>
  </w:num>
  <w:num w:numId="40">
    <w:abstractNumId w:val="2"/>
  </w:num>
  <w:num w:numId="41">
    <w:abstractNumId w:val="24"/>
  </w:num>
  <w:num w:numId="42">
    <w:abstractNumId w:val="44"/>
  </w:num>
  <w:num w:numId="43">
    <w:abstractNumId w:val="17"/>
  </w:num>
  <w:num w:numId="44">
    <w:abstractNumId w:val="10"/>
  </w:num>
  <w:num w:numId="45">
    <w:abstractNumId w:val="67"/>
  </w:num>
  <w:num w:numId="46">
    <w:abstractNumId w:val="37"/>
  </w:num>
  <w:num w:numId="47">
    <w:abstractNumId w:val="47"/>
  </w:num>
  <w:num w:numId="48">
    <w:abstractNumId w:val="56"/>
  </w:num>
  <w:num w:numId="49">
    <w:abstractNumId w:val="15"/>
  </w:num>
  <w:num w:numId="50">
    <w:abstractNumId w:val="57"/>
  </w:num>
  <w:num w:numId="51">
    <w:abstractNumId w:val="51"/>
  </w:num>
  <w:num w:numId="52">
    <w:abstractNumId w:val="1"/>
  </w:num>
  <w:num w:numId="53">
    <w:abstractNumId w:val="69"/>
  </w:num>
  <w:num w:numId="54">
    <w:abstractNumId w:val="16"/>
  </w:num>
  <w:num w:numId="55">
    <w:abstractNumId w:val="43"/>
  </w:num>
  <w:num w:numId="56">
    <w:abstractNumId w:val="13"/>
  </w:num>
  <w:num w:numId="57">
    <w:abstractNumId w:val="35"/>
  </w:num>
  <w:num w:numId="58">
    <w:abstractNumId w:val="65"/>
  </w:num>
  <w:num w:numId="59">
    <w:abstractNumId w:val="9"/>
  </w:num>
  <w:num w:numId="60">
    <w:abstractNumId w:val="45"/>
  </w:num>
  <w:num w:numId="61">
    <w:abstractNumId w:val="14"/>
  </w:num>
  <w:num w:numId="62">
    <w:abstractNumId w:val="46"/>
  </w:num>
  <w:num w:numId="63">
    <w:abstractNumId w:val="70"/>
  </w:num>
  <w:num w:numId="64">
    <w:abstractNumId w:val="7"/>
  </w:num>
  <w:num w:numId="65">
    <w:abstractNumId w:val="4"/>
  </w:num>
  <w:num w:numId="66">
    <w:abstractNumId w:val="26"/>
  </w:num>
  <w:num w:numId="67">
    <w:abstractNumId w:val="32"/>
  </w:num>
  <w:num w:numId="68">
    <w:abstractNumId w:val="23"/>
  </w:num>
  <w:num w:numId="69">
    <w:abstractNumId w:val="41"/>
  </w:num>
  <w:num w:numId="70">
    <w:abstractNumId w:val="18"/>
  </w:num>
  <w:num w:numId="71">
    <w:abstractNumId w:val="71"/>
  </w:num>
  <w:num w:numId="72">
    <w:abstractNumId w:val="5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A5B"/>
    <w:rsid w:val="00002FA3"/>
    <w:rsid w:val="000044C4"/>
    <w:rsid w:val="0001030D"/>
    <w:rsid w:val="000108B8"/>
    <w:rsid w:val="00011BBC"/>
    <w:rsid w:val="00011F7A"/>
    <w:rsid w:val="00013223"/>
    <w:rsid w:val="0001363D"/>
    <w:rsid w:val="00014FE3"/>
    <w:rsid w:val="00016587"/>
    <w:rsid w:val="00017E61"/>
    <w:rsid w:val="00017EF9"/>
    <w:rsid w:val="0002026D"/>
    <w:rsid w:val="000204CC"/>
    <w:rsid w:val="000215BD"/>
    <w:rsid w:val="00022C1A"/>
    <w:rsid w:val="000236FF"/>
    <w:rsid w:val="000240C1"/>
    <w:rsid w:val="00024179"/>
    <w:rsid w:val="00030A9F"/>
    <w:rsid w:val="00031C77"/>
    <w:rsid w:val="00033124"/>
    <w:rsid w:val="0003404A"/>
    <w:rsid w:val="00035B8C"/>
    <w:rsid w:val="00036A81"/>
    <w:rsid w:val="00043239"/>
    <w:rsid w:val="0004415A"/>
    <w:rsid w:val="000447F9"/>
    <w:rsid w:val="0004675F"/>
    <w:rsid w:val="00047BE5"/>
    <w:rsid w:val="0005240B"/>
    <w:rsid w:val="00053038"/>
    <w:rsid w:val="00053CAC"/>
    <w:rsid w:val="00053D29"/>
    <w:rsid w:val="0005445C"/>
    <w:rsid w:val="000600E2"/>
    <w:rsid w:val="000613D5"/>
    <w:rsid w:val="00061773"/>
    <w:rsid w:val="000640AF"/>
    <w:rsid w:val="00065224"/>
    <w:rsid w:val="000668C7"/>
    <w:rsid w:val="0006722A"/>
    <w:rsid w:val="00067821"/>
    <w:rsid w:val="00070713"/>
    <w:rsid w:val="000724C2"/>
    <w:rsid w:val="00073F5F"/>
    <w:rsid w:val="000743DF"/>
    <w:rsid w:val="00074781"/>
    <w:rsid w:val="0007486B"/>
    <w:rsid w:val="00075DA0"/>
    <w:rsid w:val="00077034"/>
    <w:rsid w:val="00081FB6"/>
    <w:rsid w:val="0008419E"/>
    <w:rsid w:val="00085182"/>
    <w:rsid w:val="0008539C"/>
    <w:rsid w:val="00085CAF"/>
    <w:rsid w:val="00090EA0"/>
    <w:rsid w:val="00091699"/>
    <w:rsid w:val="0009221B"/>
    <w:rsid w:val="000936CD"/>
    <w:rsid w:val="000940CA"/>
    <w:rsid w:val="00094327"/>
    <w:rsid w:val="00095169"/>
    <w:rsid w:val="00097193"/>
    <w:rsid w:val="000A0715"/>
    <w:rsid w:val="000A0C1C"/>
    <w:rsid w:val="000A3D41"/>
    <w:rsid w:val="000A41B5"/>
    <w:rsid w:val="000A4EDB"/>
    <w:rsid w:val="000A52AC"/>
    <w:rsid w:val="000A5602"/>
    <w:rsid w:val="000A564F"/>
    <w:rsid w:val="000A56E6"/>
    <w:rsid w:val="000A5FDC"/>
    <w:rsid w:val="000B0174"/>
    <w:rsid w:val="000B1C66"/>
    <w:rsid w:val="000B25FA"/>
    <w:rsid w:val="000B3185"/>
    <w:rsid w:val="000B3DBC"/>
    <w:rsid w:val="000C2C63"/>
    <w:rsid w:val="000C31F7"/>
    <w:rsid w:val="000C3691"/>
    <w:rsid w:val="000C7E2B"/>
    <w:rsid w:val="000D118F"/>
    <w:rsid w:val="000D2EFD"/>
    <w:rsid w:val="000D34A3"/>
    <w:rsid w:val="000D3961"/>
    <w:rsid w:val="000D434A"/>
    <w:rsid w:val="000D4853"/>
    <w:rsid w:val="000D5169"/>
    <w:rsid w:val="000D6710"/>
    <w:rsid w:val="000E0A5E"/>
    <w:rsid w:val="000E0B48"/>
    <w:rsid w:val="000E2053"/>
    <w:rsid w:val="000E3134"/>
    <w:rsid w:val="000E4045"/>
    <w:rsid w:val="000E51D4"/>
    <w:rsid w:val="000E6F8A"/>
    <w:rsid w:val="000E6FF8"/>
    <w:rsid w:val="000F02D4"/>
    <w:rsid w:val="000F3511"/>
    <w:rsid w:val="000F5E08"/>
    <w:rsid w:val="000F69D5"/>
    <w:rsid w:val="000F6F98"/>
    <w:rsid w:val="000F7D66"/>
    <w:rsid w:val="0010037C"/>
    <w:rsid w:val="00100440"/>
    <w:rsid w:val="00101DA2"/>
    <w:rsid w:val="00102263"/>
    <w:rsid w:val="00102288"/>
    <w:rsid w:val="00102908"/>
    <w:rsid w:val="00103E52"/>
    <w:rsid w:val="0011012F"/>
    <w:rsid w:val="00110C79"/>
    <w:rsid w:val="0011186C"/>
    <w:rsid w:val="00112CD5"/>
    <w:rsid w:val="00113B10"/>
    <w:rsid w:val="001141B8"/>
    <w:rsid w:val="00114E06"/>
    <w:rsid w:val="001170E5"/>
    <w:rsid w:val="00117F23"/>
    <w:rsid w:val="0012066C"/>
    <w:rsid w:val="00120ABB"/>
    <w:rsid w:val="0012265D"/>
    <w:rsid w:val="00125C40"/>
    <w:rsid w:val="00126100"/>
    <w:rsid w:val="00130A24"/>
    <w:rsid w:val="00131A85"/>
    <w:rsid w:val="00132FB8"/>
    <w:rsid w:val="00133203"/>
    <w:rsid w:val="001333FB"/>
    <w:rsid w:val="00133F56"/>
    <w:rsid w:val="00134B71"/>
    <w:rsid w:val="00137590"/>
    <w:rsid w:val="001406D4"/>
    <w:rsid w:val="001438B7"/>
    <w:rsid w:val="001438F4"/>
    <w:rsid w:val="001468C6"/>
    <w:rsid w:val="00151BA6"/>
    <w:rsid w:val="00151EF1"/>
    <w:rsid w:val="00152D79"/>
    <w:rsid w:val="00153D78"/>
    <w:rsid w:val="0015505F"/>
    <w:rsid w:val="00156AED"/>
    <w:rsid w:val="00157022"/>
    <w:rsid w:val="00160956"/>
    <w:rsid w:val="001623C0"/>
    <w:rsid w:val="0017079A"/>
    <w:rsid w:val="00170A0F"/>
    <w:rsid w:val="00172273"/>
    <w:rsid w:val="00174121"/>
    <w:rsid w:val="001743F3"/>
    <w:rsid w:val="001754B2"/>
    <w:rsid w:val="001758BA"/>
    <w:rsid w:val="00175964"/>
    <w:rsid w:val="00176331"/>
    <w:rsid w:val="00176989"/>
    <w:rsid w:val="001769D7"/>
    <w:rsid w:val="001779E8"/>
    <w:rsid w:val="00177D6B"/>
    <w:rsid w:val="00177DD8"/>
    <w:rsid w:val="00180E7F"/>
    <w:rsid w:val="00181FC5"/>
    <w:rsid w:val="00182767"/>
    <w:rsid w:val="00182F62"/>
    <w:rsid w:val="00184F4A"/>
    <w:rsid w:val="00186156"/>
    <w:rsid w:val="00186FDF"/>
    <w:rsid w:val="00191591"/>
    <w:rsid w:val="001924C4"/>
    <w:rsid w:val="00193B0A"/>
    <w:rsid w:val="00194C64"/>
    <w:rsid w:val="001962E9"/>
    <w:rsid w:val="0019642B"/>
    <w:rsid w:val="00197C33"/>
    <w:rsid w:val="001A016D"/>
    <w:rsid w:val="001A0472"/>
    <w:rsid w:val="001A0F90"/>
    <w:rsid w:val="001A1F3F"/>
    <w:rsid w:val="001A23D1"/>
    <w:rsid w:val="001A34FC"/>
    <w:rsid w:val="001A5434"/>
    <w:rsid w:val="001A7079"/>
    <w:rsid w:val="001A74A7"/>
    <w:rsid w:val="001A7BBE"/>
    <w:rsid w:val="001B10EB"/>
    <w:rsid w:val="001B1F2A"/>
    <w:rsid w:val="001B2725"/>
    <w:rsid w:val="001B5CF5"/>
    <w:rsid w:val="001B7D61"/>
    <w:rsid w:val="001C0D3C"/>
    <w:rsid w:val="001C162F"/>
    <w:rsid w:val="001C1A3E"/>
    <w:rsid w:val="001C2489"/>
    <w:rsid w:val="001C3EDE"/>
    <w:rsid w:val="001C5919"/>
    <w:rsid w:val="001C5B0E"/>
    <w:rsid w:val="001C63AE"/>
    <w:rsid w:val="001C74AD"/>
    <w:rsid w:val="001D0AAF"/>
    <w:rsid w:val="001D2266"/>
    <w:rsid w:val="001D318C"/>
    <w:rsid w:val="001D3374"/>
    <w:rsid w:val="001D55C7"/>
    <w:rsid w:val="001D7F3B"/>
    <w:rsid w:val="001E2FCB"/>
    <w:rsid w:val="001E4CD8"/>
    <w:rsid w:val="001E6D0A"/>
    <w:rsid w:val="001E7F83"/>
    <w:rsid w:val="001F1913"/>
    <w:rsid w:val="001F512E"/>
    <w:rsid w:val="001F51E2"/>
    <w:rsid w:val="001F667D"/>
    <w:rsid w:val="00200329"/>
    <w:rsid w:val="00200F01"/>
    <w:rsid w:val="00203FD8"/>
    <w:rsid w:val="002074B7"/>
    <w:rsid w:val="00210ABF"/>
    <w:rsid w:val="00214BED"/>
    <w:rsid w:val="00217E2E"/>
    <w:rsid w:val="0022109F"/>
    <w:rsid w:val="00221497"/>
    <w:rsid w:val="00221687"/>
    <w:rsid w:val="00224CF1"/>
    <w:rsid w:val="00226439"/>
    <w:rsid w:val="002267AE"/>
    <w:rsid w:val="0023017D"/>
    <w:rsid w:val="00230409"/>
    <w:rsid w:val="0023072B"/>
    <w:rsid w:val="00230D6B"/>
    <w:rsid w:val="0023147E"/>
    <w:rsid w:val="002318FF"/>
    <w:rsid w:val="0023314D"/>
    <w:rsid w:val="0023487B"/>
    <w:rsid w:val="00234BA1"/>
    <w:rsid w:val="00235028"/>
    <w:rsid w:val="00236392"/>
    <w:rsid w:val="0023674C"/>
    <w:rsid w:val="002376BA"/>
    <w:rsid w:val="00240579"/>
    <w:rsid w:val="00244140"/>
    <w:rsid w:val="0024460A"/>
    <w:rsid w:val="00245812"/>
    <w:rsid w:val="00250071"/>
    <w:rsid w:val="00250A1A"/>
    <w:rsid w:val="00250D6E"/>
    <w:rsid w:val="002520E3"/>
    <w:rsid w:val="002538AC"/>
    <w:rsid w:val="0025564F"/>
    <w:rsid w:val="002569C9"/>
    <w:rsid w:val="002573BA"/>
    <w:rsid w:val="00260609"/>
    <w:rsid w:val="00260D0D"/>
    <w:rsid w:val="00263403"/>
    <w:rsid w:val="0026382F"/>
    <w:rsid w:val="00264DA2"/>
    <w:rsid w:val="00266873"/>
    <w:rsid w:val="00266CF4"/>
    <w:rsid w:val="0026707B"/>
    <w:rsid w:val="0027156D"/>
    <w:rsid w:val="00273FE6"/>
    <w:rsid w:val="00274419"/>
    <w:rsid w:val="002744C6"/>
    <w:rsid w:val="00275506"/>
    <w:rsid w:val="00275D42"/>
    <w:rsid w:val="00276301"/>
    <w:rsid w:val="00276875"/>
    <w:rsid w:val="00281058"/>
    <w:rsid w:val="00281F65"/>
    <w:rsid w:val="002826E4"/>
    <w:rsid w:val="002828F1"/>
    <w:rsid w:val="00282C18"/>
    <w:rsid w:val="00282D3A"/>
    <w:rsid w:val="00283DCF"/>
    <w:rsid w:val="002843CF"/>
    <w:rsid w:val="00286295"/>
    <w:rsid w:val="00293731"/>
    <w:rsid w:val="00295071"/>
    <w:rsid w:val="00296B48"/>
    <w:rsid w:val="002A034A"/>
    <w:rsid w:val="002A19D3"/>
    <w:rsid w:val="002A22B5"/>
    <w:rsid w:val="002A24BC"/>
    <w:rsid w:val="002A2506"/>
    <w:rsid w:val="002A38F1"/>
    <w:rsid w:val="002A5067"/>
    <w:rsid w:val="002B01E1"/>
    <w:rsid w:val="002B0BC5"/>
    <w:rsid w:val="002B19FB"/>
    <w:rsid w:val="002B200B"/>
    <w:rsid w:val="002B2D4F"/>
    <w:rsid w:val="002B3BA9"/>
    <w:rsid w:val="002B3ED1"/>
    <w:rsid w:val="002B4297"/>
    <w:rsid w:val="002B498F"/>
    <w:rsid w:val="002B59F7"/>
    <w:rsid w:val="002B61EE"/>
    <w:rsid w:val="002B6E6C"/>
    <w:rsid w:val="002B6FFB"/>
    <w:rsid w:val="002B71B9"/>
    <w:rsid w:val="002B76B0"/>
    <w:rsid w:val="002B783F"/>
    <w:rsid w:val="002B799D"/>
    <w:rsid w:val="002C069D"/>
    <w:rsid w:val="002C12BA"/>
    <w:rsid w:val="002C2562"/>
    <w:rsid w:val="002C4A20"/>
    <w:rsid w:val="002C667F"/>
    <w:rsid w:val="002C6954"/>
    <w:rsid w:val="002C786C"/>
    <w:rsid w:val="002D12E1"/>
    <w:rsid w:val="002D23D0"/>
    <w:rsid w:val="002D41CC"/>
    <w:rsid w:val="002D47B5"/>
    <w:rsid w:val="002D5561"/>
    <w:rsid w:val="002D75B2"/>
    <w:rsid w:val="002D769B"/>
    <w:rsid w:val="002E079B"/>
    <w:rsid w:val="002E1C06"/>
    <w:rsid w:val="002E2030"/>
    <w:rsid w:val="002E2F89"/>
    <w:rsid w:val="002E32DA"/>
    <w:rsid w:val="002E3AA7"/>
    <w:rsid w:val="002E4350"/>
    <w:rsid w:val="002E53A5"/>
    <w:rsid w:val="002F0291"/>
    <w:rsid w:val="002F6BCD"/>
    <w:rsid w:val="0030165E"/>
    <w:rsid w:val="00301B2D"/>
    <w:rsid w:val="0030238D"/>
    <w:rsid w:val="003035EC"/>
    <w:rsid w:val="00306971"/>
    <w:rsid w:val="003074AE"/>
    <w:rsid w:val="00307891"/>
    <w:rsid w:val="0031226D"/>
    <w:rsid w:val="003146F7"/>
    <w:rsid w:val="0031596D"/>
    <w:rsid w:val="00321702"/>
    <w:rsid w:val="003223D4"/>
    <w:rsid w:val="00322C8C"/>
    <w:rsid w:val="003237AA"/>
    <w:rsid w:val="00323BA7"/>
    <w:rsid w:val="0032497A"/>
    <w:rsid w:val="00325358"/>
    <w:rsid w:val="00327D5C"/>
    <w:rsid w:val="003316A5"/>
    <w:rsid w:val="003336DB"/>
    <w:rsid w:val="00333C4E"/>
    <w:rsid w:val="003349A1"/>
    <w:rsid w:val="00336EF4"/>
    <w:rsid w:val="00340914"/>
    <w:rsid w:val="00343018"/>
    <w:rsid w:val="0034319C"/>
    <w:rsid w:val="00343821"/>
    <w:rsid w:val="00344775"/>
    <w:rsid w:val="003500AF"/>
    <w:rsid w:val="0035094C"/>
    <w:rsid w:val="00355B95"/>
    <w:rsid w:val="00356428"/>
    <w:rsid w:val="00356743"/>
    <w:rsid w:val="00357829"/>
    <w:rsid w:val="00361E6B"/>
    <w:rsid w:val="00363364"/>
    <w:rsid w:val="00366F5C"/>
    <w:rsid w:val="00367F3D"/>
    <w:rsid w:val="003712AD"/>
    <w:rsid w:val="0037210D"/>
    <w:rsid w:val="00373001"/>
    <w:rsid w:val="003734B3"/>
    <w:rsid w:val="00374808"/>
    <w:rsid w:val="00375476"/>
    <w:rsid w:val="00377995"/>
    <w:rsid w:val="00382429"/>
    <w:rsid w:val="0038243C"/>
    <w:rsid w:val="003840A7"/>
    <w:rsid w:val="003840AE"/>
    <w:rsid w:val="00385BB7"/>
    <w:rsid w:val="00386792"/>
    <w:rsid w:val="003869D1"/>
    <w:rsid w:val="00386BC1"/>
    <w:rsid w:val="0038792A"/>
    <w:rsid w:val="00387EF6"/>
    <w:rsid w:val="00392C9F"/>
    <w:rsid w:val="00393DD8"/>
    <w:rsid w:val="003944CC"/>
    <w:rsid w:val="0039488E"/>
    <w:rsid w:val="00395DF9"/>
    <w:rsid w:val="00396403"/>
    <w:rsid w:val="003A001E"/>
    <w:rsid w:val="003A169A"/>
    <w:rsid w:val="003A2FD2"/>
    <w:rsid w:val="003A3F5D"/>
    <w:rsid w:val="003A3FE4"/>
    <w:rsid w:val="003A53CF"/>
    <w:rsid w:val="003A551E"/>
    <w:rsid w:val="003A6B95"/>
    <w:rsid w:val="003A7568"/>
    <w:rsid w:val="003B3B09"/>
    <w:rsid w:val="003B3DC1"/>
    <w:rsid w:val="003B691D"/>
    <w:rsid w:val="003B6E63"/>
    <w:rsid w:val="003C2021"/>
    <w:rsid w:val="003C4800"/>
    <w:rsid w:val="003C53A7"/>
    <w:rsid w:val="003C62F3"/>
    <w:rsid w:val="003C787D"/>
    <w:rsid w:val="003C7E37"/>
    <w:rsid w:val="003D10EE"/>
    <w:rsid w:val="003D1E81"/>
    <w:rsid w:val="003D46E2"/>
    <w:rsid w:val="003D4A14"/>
    <w:rsid w:val="003D6360"/>
    <w:rsid w:val="003E0A5F"/>
    <w:rsid w:val="003E24D5"/>
    <w:rsid w:val="003E3F6C"/>
    <w:rsid w:val="003E4AAD"/>
    <w:rsid w:val="003E5570"/>
    <w:rsid w:val="003E57AF"/>
    <w:rsid w:val="003E65A9"/>
    <w:rsid w:val="003E717D"/>
    <w:rsid w:val="003E7205"/>
    <w:rsid w:val="003F0F77"/>
    <w:rsid w:val="003F1799"/>
    <w:rsid w:val="003F1D40"/>
    <w:rsid w:val="003F24E4"/>
    <w:rsid w:val="003F413C"/>
    <w:rsid w:val="003F4A52"/>
    <w:rsid w:val="003F6C39"/>
    <w:rsid w:val="00400238"/>
    <w:rsid w:val="00400A1B"/>
    <w:rsid w:val="00400E91"/>
    <w:rsid w:val="0040107C"/>
    <w:rsid w:val="004015EB"/>
    <w:rsid w:val="00401D13"/>
    <w:rsid w:val="004026DF"/>
    <w:rsid w:val="00403375"/>
    <w:rsid w:val="00403E64"/>
    <w:rsid w:val="0040776D"/>
    <w:rsid w:val="00413752"/>
    <w:rsid w:val="004143F8"/>
    <w:rsid w:val="00416838"/>
    <w:rsid w:val="00416ECB"/>
    <w:rsid w:val="00417813"/>
    <w:rsid w:val="00422263"/>
    <w:rsid w:val="004223A2"/>
    <w:rsid w:val="004227AA"/>
    <w:rsid w:val="004232B6"/>
    <w:rsid w:val="00423321"/>
    <w:rsid w:val="00424044"/>
    <w:rsid w:val="004248FD"/>
    <w:rsid w:val="004257B5"/>
    <w:rsid w:val="0042695E"/>
    <w:rsid w:val="00430C15"/>
    <w:rsid w:val="00430D2A"/>
    <w:rsid w:val="0043122E"/>
    <w:rsid w:val="0043618C"/>
    <w:rsid w:val="00440EE7"/>
    <w:rsid w:val="00442507"/>
    <w:rsid w:val="004430D7"/>
    <w:rsid w:val="00443211"/>
    <w:rsid w:val="00443D25"/>
    <w:rsid w:val="004445AF"/>
    <w:rsid w:val="004448D7"/>
    <w:rsid w:val="00444A75"/>
    <w:rsid w:val="004457AE"/>
    <w:rsid w:val="00445848"/>
    <w:rsid w:val="00446802"/>
    <w:rsid w:val="00447B99"/>
    <w:rsid w:val="00451A9F"/>
    <w:rsid w:val="00452377"/>
    <w:rsid w:val="0045571C"/>
    <w:rsid w:val="004565CF"/>
    <w:rsid w:val="00456E70"/>
    <w:rsid w:val="00460260"/>
    <w:rsid w:val="0046091B"/>
    <w:rsid w:val="004621B9"/>
    <w:rsid w:val="0046611C"/>
    <w:rsid w:val="00467841"/>
    <w:rsid w:val="00467C0B"/>
    <w:rsid w:val="00470367"/>
    <w:rsid w:val="00474CBC"/>
    <w:rsid w:val="00474CD5"/>
    <w:rsid w:val="004761B0"/>
    <w:rsid w:val="00477035"/>
    <w:rsid w:val="00480F63"/>
    <w:rsid w:val="00481806"/>
    <w:rsid w:val="004826D9"/>
    <w:rsid w:val="00483339"/>
    <w:rsid w:val="004840FD"/>
    <w:rsid w:val="00484317"/>
    <w:rsid w:val="004843EE"/>
    <w:rsid w:val="004852E4"/>
    <w:rsid w:val="004878EE"/>
    <w:rsid w:val="00487B35"/>
    <w:rsid w:val="00490543"/>
    <w:rsid w:val="00491A4C"/>
    <w:rsid w:val="00492ACE"/>
    <w:rsid w:val="00492AED"/>
    <w:rsid w:val="004975B1"/>
    <w:rsid w:val="004A0575"/>
    <w:rsid w:val="004A0768"/>
    <w:rsid w:val="004A09ED"/>
    <w:rsid w:val="004A1EED"/>
    <w:rsid w:val="004A36AA"/>
    <w:rsid w:val="004A4035"/>
    <w:rsid w:val="004A457C"/>
    <w:rsid w:val="004A45DB"/>
    <w:rsid w:val="004A5000"/>
    <w:rsid w:val="004A6D2F"/>
    <w:rsid w:val="004B126F"/>
    <w:rsid w:val="004B1315"/>
    <w:rsid w:val="004B2999"/>
    <w:rsid w:val="004B3432"/>
    <w:rsid w:val="004B3819"/>
    <w:rsid w:val="004B381F"/>
    <w:rsid w:val="004B4A77"/>
    <w:rsid w:val="004B4F81"/>
    <w:rsid w:val="004B6D2E"/>
    <w:rsid w:val="004C0269"/>
    <w:rsid w:val="004C0F3A"/>
    <w:rsid w:val="004D0D34"/>
    <w:rsid w:val="004D1AE7"/>
    <w:rsid w:val="004D3404"/>
    <w:rsid w:val="004D3A9C"/>
    <w:rsid w:val="004D56AF"/>
    <w:rsid w:val="004D595E"/>
    <w:rsid w:val="004D5E93"/>
    <w:rsid w:val="004D6684"/>
    <w:rsid w:val="004D7B7D"/>
    <w:rsid w:val="004E2DAD"/>
    <w:rsid w:val="004E4AA6"/>
    <w:rsid w:val="004E5522"/>
    <w:rsid w:val="004E5C25"/>
    <w:rsid w:val="004E5E37"/>
    <w:rsid w:val="004F04D1"/>
    <w:rsid w:val="004F0CE0"/>
    <w:rsid w:val="004F2D17"/>
    <w:rsid w:val="004F35C5"/>
    <w:rsid w:val="004F3C34"/>
    <w:rsid w:val="004F3DF1"/>
    <w:rsid w:val="004F495F"/>
    <w:rsid w:val="004F55CF"/>
    <w:rsid w:val="004F62DF"/>
    <w:rsid w:val="004F77F6"/>
    <w:rsid w:val="00500B14"/>
    <w:rsid w:val="00501CAA"/>
    <w:rsid w:val="005051E5"/>
    <w:rsid w:val="0050573C"/>
    <w:rsid w:val="0050682B"/>
    <w:rsid w:val="00506A37"/>
    <w:rsid w:val="00506A9E"/>
    <w:rsid w:val="00507267"/>
    <w:rsid w:val="00510F22"/>
    <w:rsid w:val="00511336"/>
    <w:rsid w:val="00511F9D"/>
    <w:rsid w:val="005141B0"/>
    <w:rsid w:val="005149BB"/>
    <w:rsid w:val="005163F3"/>
    <w:rsid w:val="00517D1A"/>
    <w:rsid w:val="0052105C"/>
    <w:rsid w:val="00525357"/>
    <w:rsid w:val="00527B69"/>
    <w:rsid w:val="005304B8"/>
    <w:rsid w:val="00532D6D"/>
    <w:rsid w:val="00534390"/>
    <w:rsid w:val="0053451B"/>
    <w:rsid w:val="00534700"/>
    <w:rsid w:val="00534C38"/>
    <w:rsid w:val="005356BF"/>
    <w:rsid w:val="00537193"/>
    <w:rsid w:val="0053735E"/>
    <w:rsid w:val="005419DE"/>
    <w:rsid w:val="0054256B"/>
    <w:rsid w:val="00542C8A"/>
    <w:rsid w:val="0054300B"/>
    <w:rsid w:val="005441C9"/>
    <w:rsid w:val="0054667B"/>
    <w:rsid w:val="00547EED"/>
    <w:rsid w:val="00550619"/>
    <w:rsid w:val="0055134B"/>
    <w:rsid w:val="00551D42"/>
    <w:rsid w:val="00553369"/>
    <w:rsid w:val="00553C3F"/>
    <w:rsid w:val="005548ED"/>
    <w:rsid w:val="00554C25"/>
    <w:rsid w:val="00557208"/>
    <w:rsid w:val="005577D9"/>
    <w:rsid w:val="00557BFE"/>
    <w:rsid w:val="0056020E"/>
    <w:rsid w:val="005608FD"/>
    <w:rsid w:val="00561AAD"/>
    <w:rsid w:val="00563CF7"/>
    <w:rsid w:val="00567D2D"/>
    <w:rsid w:val="005719C1"/>
    <w:rsid w:val="00571DF6"/>
    <w:rsid w:val="0057250A"/>
    <w:rsid w:val="0057305B"/>
    <w:rsid w:val="00573A52"/>
    <w:rsid w:val="00574210"/>
    <w:rsid w:val="00574CA6"/>
    <w:rsid w:val="005816B4"/>
    <w:rsid w:val="005818D0"/>
    <w:rsid w:val="00582C33"/>
    <w:rsid w:val="00582D24"/>
    <w:rsid w:val="00582DF1"/>
    <w:rsid w:val="005839D1"/>
    <w:rsid w:val="00586CFF"/>
    <w:rsid w:val="00590AB1"/>
    <w:rsid w:val="005910E3"/>
    <w:rsid w:val="00592C27"/>
    <w:rsid w:val="0059306A"/>
    <w:rsid w:val="00593EF8"/>
    <w:rsid w:val="005947C5"/>
    <w:rsid w:val="00594EFD"/>
    <w:rsid w:val="005A01E7"/>
    <w:rsid w:val="005A5481"/>
    <w:rsid w:val="005A6BE5"/>
    <w:rsid w:val="005A7893"/>
    <w:rsid w:val="005A7AA4"/>
    <w:rsid w:val="005B2309"/>
    <w:rsid w:val="005B3F66"/>
    <w:rsid w:val="005B3FBA"/>
    <w:rsid w:val="005B47FB"/>
    <w:rsid w:val="005B4A14"/>
    <w:rsid w:val="005B51E8"/>
    <w:rsid w:val="005B5411"/>
    <w:rsid w:val="005C27C8"/>
    <w:rsid w:val="005C341B"/>
    <w:rsid w:val="005C472C"/>
    <w:rsid w:val="005C52FA"/>
    <w:rsid w:val="005C575F"/>
    <w:rsid w:val="005C6F7F"/>
    <w:rsid w:val="005D038F"/>
    <w:rsid w:val="005D1326"/>
    <w:rsid w:val="005D375A"/>
    <w:rsid w:val="005D5BFD"/>
    <w:rsid w:val="005D6822"/>
    <w:rsid w:val="005D6CE2"/>
    <w:rsid w:val="005D72F8"/>
    <w:rsid w:val="005E01E7"/>
    <w:rsid w:val="005E071B"/>
    <w:rsid w:val="005E26E8"/>
    <w:rsid w:val="005E43D8"/>
    <w:rsid w:val="005F2D89"/>
    <w:rsid w:val="005F5102"/>
    <w:rsid w:val="005F5280"/>
    <w:rsid w:val="005F5D23"/>
    <w:rsid w:val="00600D2C"/>
    <w:rsid w:val="00601DC8"/>
    <w:rsid w:val="00602BD8"/>
    <w:rsid w:val="0060367A"/>
    <w:rsid w:val="0060670E"/>
    <w:rsid w:val="00606BA4"/>
    <w:rsid w:val="00606BB1"/>
    <w:rsid w:val="006073DD"/>
    <w:rsid w:val="00607DAE"/>
    <w:rsid w:val="006123EA"/>
    <w:rsid w:val="006139F7"/>
    <w:rsid w:val="006141C9"/>
    <w:rsid w:val="006211CD"/>
    <w:rsid w:val="006253FF"/>
    <w:rsid w:val="00626986"/>
    <w:rsid w:val="00626C91"/>
    <w:rsid w:val="00630B34"/>
    <w:rsid w:val="0063256C"/>
    <w:rsid w:val="0063418C"/>
    <w:rsid w:val="006368A6"/>
    <w:rsid w:val="00640A5B"/>
    <w:rsid w:val="00640A81"/>
    <w:rsid w:val="0064305D"/>
    <w:rsid w:val="00643AB1"/>
    <w:rsid w:val="0064554E"/>
    <w:rsid w:val="00647CDC"/>
    <w:rsid w:val="006547B4"/>
    <w:rsid w:val="00663DC8"/>
    <w:rsid w:val="0066462E"/>
    <w:rsid w:val="00664830"/>
    <w:rsid w:val="0066493C"/>
    <w:rsid w:val="00667417"/>
    <w:rsid w:val="00670128"/>
    <w:rsid w:val="00671DB7"/>
    <w:rsid w:val="00672C15"/>
    <w:rsid w:val="00673842"/>
    <w:rsid w:val="00675DB5"/>
    <w:rsid w:val="00675EFA"/>
    <w:rsid w:val="00677A94"/>
    <w:rsid w:val="00680F1F"/>
    <w:rsid w:val="00681651"/>
    <w:rsid w:val="00682C35"/>
    <w:rsid w:val="006833B1"/>
    <w:rsid w:val="00684168"/>
    <w:rsid w:val="006842AC"/>
    <w:rsid w:val="00684B14"/>
    <w:rsid w:val="00685154"/>
    <w:rsid w:val="00685CD5"/>
    <w:rsid w:val="00685F9E"/>
    <w:rsid w:val="00691B45"/>
    <w:rsid w:val="00691B9B"/>
    <w:rsid w:val="00692E91"/>
    <w:rsid w:val="006956FA"/>
    <w:rsid w:val="00695ABD"/>
    <w:rsid w:val="00695CC7"/>
    <w:rsid w:val="006969A9"/>
    <w:rsid w:val="006974CC"/>
    <w:rsid w:val="006A095D"/>
    <w:rsid w:val="006A0EBF"/>
    <w:rsid w:val="006A3979"/>
    <w:rsid w:val="006A4E3A"/>
    <w:rsid w:val="006A5024"/>
    <w:rsid w:val="006A6DC6"/>
    <w:rsid w:val="006B0B96"/>
    <w:rsid w:val="006B0D28"/>
    <w:rsid w:val="006B2745"/>
    <w:rsid w:val="006B2BE2"/>
    <w:rsid w:val="006B3126"/>
    <w:rsid w:val="006B32BC"/>
    <w:rsid w:val="006B342F"/>
    <w:rsid w:val="006B48A3"/>
    <w:rsid w:val="006B5F0A"/>
    <w:rsid w:val="006B5F11"/>
    <w:rsid w:val="006B64A2"/>
    <w:rsid w:val="006B6CA2"/>
    <w:rsid w:val="006B725C"/>
    <w:rsid w:val="006C0BF4"/>
    <w:rsid w:val="006C36D0"/>
    <w:rsid w:val="006C47CC"/>
    <w:rsid w:val="006C5C42"/>
    <w:rsid w:val="006C67A9"/>
    <w:rsid w:val="006C6D82"/>
    <w:rsid w:val="006C7300"/>
    <w:rsid w:val="006D0CAB"/>
    <w:rsid w:val="006D2832"/>
    <w:rsid w:val="006D2F19"/>
    <w:rsid w:val="006D340D"/>
    <w:rsid w:val="006D3A8A"/>
    <w:rsid w:val="006D3CE2"/>
    <w:rsid w:val="006D3E69"/>
    <w:rsid w:val="006D4024"/>
    <w:rsid w:val="006D450A"/>
    <w:rsid w:val="006D46D0"/>
    <w:rsid w:val="006D4874"/>
    <w:rsid w:val="006D4E1F"/>
    <w:rsid w:val="006D6DB1"/>
    <w:rsid w:val="006E0175"/>
    <w:rsid w:val="006E0DF5"/>
    <w:rsid w:val="006E0E1D"/>
    <w:rsid w:val="006E6B7B"/>
    <w:rsid w:val="006F0A03"/>
    <w:rsid w:val="006F1314"/>
    <w:rsid w:val="006F159F"/>
    <w:rsid w:val="006F3594"/>
    <w:rsid w:val="006F4222"/>
    <w:rsid w:val="006F5D0F"/>
    <w:rsid w:val="006F71DF"/>
    <w:rsid w:val="0070020F"/>
    <w:rsid w:val="0070072B"/>
    <w:rsid w:val="00701360"/>
    <w:rsid w:val="00701CD3"/>
    <w:rsid w:val="00702144"/>
    <w:rsid w:val="007034EA"/>
    <w:rsid w:val="00703514"/>
    <w:rsid w:val="00703A97"/>
    <w:rsid w:val="007041C4"/>
    <w:rsid w:val="0070425E"/>
    <w:rsid w:val="0070479E"/>
    <w:rsid w:val="00704B26"/>
    <w:rsid w:val="00706892"/>
    <w:rsid w:val="00706B41"/>
    <w:rsid w:val="00707279"/>
    <w:rsid w:val="0070742D"/>
    <w:rsid w:val="0071018A"/>
    <w:rsid w:val="007103AA"/>
    <w:rsid w:val="007110DC"/>
    <w:rsid w:val="00712E6E"/>
    <w:rsid w:val="007134A1"/>
    <w:rsid w:val="0071513B"/>
    <w:rsid w:val="00715402"/>
    <w:rsid w:val="00717953"/>
    <w:rsid w:val="007200BE"/>
    <w:rsid w:val="00720F5B"/>
    <w:rsid w:val="007216CD"/>
    <w:rsid w:val="00721A97"/>
    <w:rsid w:val="007220E3"/>
    <w:rsid w:val="00722C8A"/>
    <w:rsid w:val="00722D55"/>
    <w:rsid w:val="0072308A"/>
    <w:rsid w:val="0072424D"/>
    <w:rsid w:val="007247A9"/>
    <w:rsid w:val="00725C79"/>
    <w:rsid w:val="0072614F"/>
    <w:rsid w:val="00733777"/>
    <w:rsid w:val="00733B90"/>
    <w:rsid w:val="00734221"/>
    <w:rsid w:val="00735DFE"/>
    <w:rsid w:val="0073619F"/>
    <w:rsid w:val="00736442"/>
    <w:rsid w:val="007405DD"/>
    <w:rsid w:val="00741A38"/>
    <w:rsid w:val="00741B15"/>
    <w:rsid w:val="00743085"/>
    <w:rsid w:val="00744839"/>
    <w:rsid w:val="00744E4E"/>
    <w:rsid w:val="007454F6"/>
    <w:rsid w:val="0075319F"/>
    <w:rsid w:val="0075324B"/>
    <w:rsid w:val="00754DED"/>
    <w:rsid w:val="007566AF"/>
    <w:rsid w:val="00761E4A"/>
    <w:rsid w:val="00764D89"/>
    <w:rsid w:val="0076592C"/>
    <w:rsid w:val="007665A6"/>
    <w:rsid w:val="00767FD9"/>
    <w:rsid w:val="007703E1"/>
    <w:rsid w:val="007705AA"/>
    <w:rsid w:val="007710A7"/>
    <w:rsid w:val="0077132E"/>
    <w:rsid w:val="007717C0"/>
    <w:rsid w:val="0077490B"/>
    <w:rsid w:val="00775DD2"/>
    <w:rsid w:val="00777A20"/>
    <w:rsid w:val="007802CC"/>
    <w:rsid w:val="007803B1"/>
    <w:rsid w:val="00780D1A"/>
    <w:rsid w:val="00782F76"/>
    <w:rsid w:val="00784DDF"/>
    <w:rsid w:val="00785116"/>
    <w:rsid w:val="007908D8"/>
    <w:rsid w:val="00791767"/>
    <w:rsid w:val="00791833"/>
    <w:rsid w:val="00791B4D"/>
    <w:rsid w:val="007926B8"/>
    <w:rsid w:val="00793761"/>
    <w:rsid w:val="0079548B"/>
    <w:rsid w:val="00796C5A"/>
    <w:rsid w:val="007A05B1"/>
    <w:rsid w:val="007A0D64"/>
    <w:rsid w:val="007A1721"/>
    <w:rsid w:val="007A2401"/>
    <w:rsid w:val="007A2487"/>
    <w:rsid w:val="007A2F40"/>
    <w:rsid w:val="007A35AC"/>
    <w:rsid w:val="007A490C"/>
    <w:rsid w:val="007A72E1"/>
    <w:rsid w:val="007A799C"/>
    <w:rsid w:val="007A7A65"/>
    <w:rsid w:val="007B06F2"/>
    <w:rsid w:val="007B0FF1"/>
    <w:rsid w:val="007B105B"/>
    <w:rsid w:val="007B3EAC"/>
    <w:rsid w:val="007B4DB4"/>
    <w:rsid w:val="007B7143"/>
    <w:rsid w:val="007C04DB"/>
    <w:rsid w:val="007C0C8B"/>
    <w:rsid w:val="007C1C33"/>
    <w:rsid w:val="007C32A6"/>
    <w:rsid w:val="007C42C4"/>
    <w:rsid w:val="007D0451"/>
    <w:rsid w:val="007D1268"/>
    <w:rsid w:val="007D2142"/>
    <w:rsid w:val="007D2D44"/>
    <w:rsid w:val="007D30C2"/>
    <w:rsid w:val="007D5D91"/>
    <w:rsid w:val="007D652D"/>
    <w:rsid w:val="007D68BB"/>
    <w:rsid w:val="007E0450"/>
    <w:rsid w:val="007E088B"/>
    <w:rsid w:val="007E1244"/>
    <w:rsid w:val="007E2025"/>
    <w:rsid w:val="007E2124"/>
    <w:rsid w:val="007E4CAF"/>
    <w:rsid w:val="007F2486"/>
    <w:rsid w:val="007F3F4B"/>
    <w:rsid w:val="007F5E62"/>
    <w:rsid w:val="007F5F22"/>
    <w:rsid w:val="007F631B"/>
    <w:rsid w:val="007F6DB6"/>
    <w:rsid w:val="007F7BA9"/>
    <w:rsid w:val="00800209"/>
    <w:rsid w:val="00803306"/>
    <w:rsid w:val="00803B9E"/>
    <w:rsid w:val="00807794"/>
    <w:rsid w:val="00810FCA"/>
    <w:rsid w:val="00811C5A"/>
    <w:rsid w:val="00812262"/>
    <w:rsid w:val="00812881"/>
    <w:rsid w:val="00812A1D"/>
    <w:rsid w:val="00812D6B"/>
    <w:rsid w:val="008134D3"/>
    <w:rsid w:val="00817F89"/>
    <w:rsid w:val="00822431"/>
    <w:rsid w:val="008255A4"/>
    <w:rsid w:val="0082689C"/>
    <w:rsid w:val="00830159"/>
    <w:rsid w:val="00832C4E"/>
    <w:rsid w:val="00836461"/>
    <w:rsid w:val="008364BC"/>
    <w:rsid w:val="00836674"/>
    <w:rsid w:val="00836E18"/>
    <w:rsid w:val="008370FF"/>
    <w:rsid w:val="00842D88"/>
    <w:rsid w:val="00843151"/>
    <w:rsid w:val="008458CB"/>
    <w:rsid w:val="00853033"/>
    <w:rsid w:val="0085304B"/>
    <w:rsid w:val="0085568E"/>
    <w:rsid w:val="00857167"/>
    <w:rsid w:val="00857882"/>
    <w:rsid w:val="00857DA0"/>
    <w:rsid w:val="00862DA7"/>
    <w:rsid w:val="00863297"/>
    <w:rsid w:val="008638D1"/>
    <w:rsid w:val="008649AB"/>
    <w:rsid w:val="0086519F"/>
    <w:rsid w:val="0086524B"/>
    <w:rsid w:val="00866332"/>
    <w:rsid w:val="00866702"/>
    <w:rsid w:val="00867BA3"/>
    <w:rsid w:val="00871437"/>
    <w:rsid w:val="00871835"/>
    <w:rsid w:val="008730A9"/>
    <w:rsid w:val="00873D7B"/>
    <w:rsid w:val="00874261"/>
    <w:rsid w:val="008742F2"/>
    <w:rsid w:val="00874401"/>
    <w:rsid w:val="008777A8"/>
    <w:rsid w:val="00880129"/>
    <w:rsid w:val="008831E2"/>
    <w:rsid w:val="00883AE4"/>
    <w:rsid w:val="00887837"/>
    <w:rsid w:val="0089130E"/>
    <w:rsid w:val="00891C9D"/>
    <w:rsid w:val="00891D65"/>
    <w:rsid w:val="00892E34"/>
    <w:rsid w:val="00893DA3"/>
    <w:rsid w:val="00894DB7"/>
    <w:rsid w:val="00897742"/>
    <w:rsid w:val="008A0933"/>
    <w:rsid w:val="008A1DE3"/>
    <w:rsid w:val="008A3193"/>
    <w:rsid w:val="008A336E"/>
    <w:rsid w:val="008A633B"/>
    <w:rsid w:val="008A6EEE"/>
    <w:rsid w:val="008B078A"/>
    <w:rsid w:val="008B12B0"/>
    <w:rsid w:val="008B3F1D"/>
    <w:rsid w:val="008B4051"/>
    <w:rsid w:val="008B455B"/>
    <w:rsid w:val="008B45F0"/>
    <w:rsid w:val="008B4CE7"/>
    <w:rsid w:val="008C0693"/>
    <w:rsid w:val="008C0868"/>
    <w:rsid w:val="008C1A9F"/>
    <w:rsid w:val="008C3D00"/>
    <w:rsid w:val="008C5FAF"/>
    <w:rsid w:val="008D0735"/>
    <w:rsid w:val="008D2930"/>
    <w:rsid w:val="008D2DF1"/>
    <w:rsid w:val="008D311D"/>
    <w:rsid w:val="008D36FE"/>
    <w:rsid w:val="008D56D3"/>
    <w:rsid w:val="008D5C2E"/>
    <w:rsid w:val="008E02BC"/>
    <w:rsid w:val="008E1AF9"/>
    <w:rsid w:val="008E1E48"/>
    <w:rsid w:val="008E1FF2"/>
    <w:rsid w:val="008E2146"/>
    <w:rsid w:val="008E2F19"/>
    <w:rsid w:val="008E4B8A"/>
    <w:rsid w:val="008E5372"/>
    <w:rsid w:val="008E7403"/>
    <w:rsid w:val="008E7FAE"/>
    <w:rsid w:val="008F3E1C"/>
    <w:rsid w:val="008F45C9"/>
    <w:rsid w:val="008F564D"/>
    <w:rsid w:val="008F5891"/>
    <w:rsid w:val="00900C6E"/>
    <w:rsid w:val="009015C4"/>
    <w:rsid w:val="00901C2F"/>
    <w:rsid w:val="00902B24"/>
    <w:rsid w:val="009031E8"/>
    <w:rsid w:val="00903F6C"/>
    <w:rsid w:val="00904710"/>
    <w:rsid w:val="00905369"/>
    <w:rsid w:val="0090614B"/>
    <w:rsid w:val="0090644F"/>
    <w:rsid w:val="00910507"/>
    <w:rsid w:val="00912017"/>
    <w:rsid w:val="00914339"/>
    <w:rsid w:val="00914830"/>
    <w:rsid w:val="009154AE"/>
    <w:rsid w:val="00915E1F"/>
    <w:rsid w:val="00915FED"/>
    <w:rsid w:val="00916487"/>
    <w:rsid w:val="00916551"/>
    <w:rsid w:val="009205B9"/>
    <w:rsid w:val="009232CE"/>
    <w:rsid w:val="00925C4D"/>
    <w:rsid w:val="00925E3B"/>
    <w:rsid w:val="00927D32"/>
    <w:rsid w:val="009327C2"/>
    <w:rsid w:val="0093446F"/>
    <w:rsid w:val="00934A6D"/>
    <w:rsid w:val="009369CF"/>
    <w:rsid w:val="0094098A"/>
    <w:rsid w:val="00940E02"/>
    <w:rsid w:val="00942185"/>
    <w:rsid w:val="00943B23"/>
    <w:rsid w:val="00943F66"/>
    <w:rsid w:val="00943F98"/>
    <w:rsid w:val="009477A1"/>
    <w:rsid w:val="009479FF"/>
    <w:rsid w:val="00947E80"/>
    <w:rsid w:val="00953FC6"/>
    <w:rsid w:val="00955F53"/>
    <w:rsid w:val="0095693C"/>
    <w:rsid w:val="009608FF"/>
    <w:rsid w:val="00960F0B"/>
    <w:rsid w:val="0096287C"/>
    <w:rsid w:val="00963937"/>
    <w:rsid w:val="00967BBD"/>
    <w:rsid w:val="00973841"/>
    <w:rsid w:val="00974FBD"/>
    <w:rsid w:val="0097513B"/>
    <w:rsid w:val="00976542"/>
    <w:rsid w:val="009777D9"/>
    <w:rsid w:val="00980753"/>
    <w:rsid w:val="0098323F"/>
    <w:rsid w:val="009841C4"/>
    <w:rsid w:val="009873B4"/>
    <w:rsid w:val="0099239A"/>
    <w:rsid w:val="009926A0"/>
    <w:rsid w:val="00992772"/>
    <w:rsid w:val="00992C21"/>
    <w:rsid w:val="00993005"/>
    <w:rsid w:val="00993655"/>
    <w:rsid w:val="00993F54"/>
    <w:rsid w:val="00995441"/>
    <w:rsid w:val="00995F22"/>
    <w:rsid w:val="009961AD"/>
    <w:rsid w:val="00996936"/>
    <w:rsid w:val="009969B4"/>
    <w:rsid w:val="00996BBD"/>
    <w:rsid w:val="00996FFF"/>
    <w:rsid w:val="00997035"/>
    <w:rsid w:val="009A0340"/>
    <w:rsid w:val="009A055E"/>
    <w:rsid w:val="009A13A4"/>
    <w:rsid w:val="009A2537"/>
    <w:rsid w:val="009A35AD"/>
    <w:rsid w:val="009A5A90"/>
    <w:rsid w:val="009A7429"/>
    <w:rsid w:val="009A76B4"/>
    <w:rsid w:val="009B0A20"/>
    <w:rsid w:val="009B10A9"/>
    <w:rsid w:val="009B1644"/>
    <w:rsid w:val="009B2F73"/>
    <w:rsid w:val="009B3417"/>
    <w:rsid w:val="009B6319"/>
    <w:rsid w:val="009B72A3"/>
    <w:rsid w:val="009C03BB"/>
    <w:rsid w:val="009C1071"/>
    <w:rsid w:val="009C2AC1"/>
    <w:rsid w:val="009C5785"/>
    <w:rsid w:val="009C6590"/>
    <w:rsid w:val="009C6D7E"/>
    <w:rsid w:val="009C6EE7"/>
    <w:rsid w:val="009D02B4"/>
    <w:rsid w:val="009D0FCE"/>
    <w:rsid w:val="009D1258"/>
    <w:rsid w:val="009D2455"/>
    <w:rsid w:val="009D2DA9"/>
    <w:rsid w:val="009D3220"/>
    <w:rsid w:val="009D3465"/>
    <w:rsid w:val="009D357C"/>
    <w:rsid w:val="009D51DE"/>
    <w:rsid w:val="009D530F"/>
    <w:rsid w:val="009D5D36"/>
    <w:rsid w:val="009D65FF"/>
    <w:rsid w:val="009D6ED1"/>
    <w:rsid w:val="009D7864"/>
    <w:rsid w:val="009E004F"/>
    <w:rsid w:val="009E1634"/>
    <w:rsid w:val="009E2E19"/>
    <w:rsid w:val="009E38B7"/>
    <w:rsid w:val="009E451C"/>
    <w:rsid w:val="009E4D0C"/>
    <w:rsid w:val="009F1B42"/>
    <w:rsid w:val="009F436B"/>
    <w:rsid w:val="009F4DB4"/>
    <w:rsid w:val="009F75DC"/>
    <w:rsid w:val="00A044D6"/>
    <w:rsid w:val="00A07E4C"/>
    <w:rsid w:val="00A10A0C"/>
    <w:rsid w:val="00A111C6"/>
    <w:rsid w:val="00A13274"/>
    <w:rsid w:val="00A13F67"/>
    <w:rsid w:val="00A1404C"/>
    <w:rsid w:val="00A145C4"/>
    <w:rsid w:val="00A1607C"/>
    <w:rsid w:val="00A30562"/>
    <w:rsid w:val="00A30779"/>
    <w:rsid w:val="00A30885"/>
    <w:rsid w:val="00A30AD9"/>
    <w:rsid w:val="00A31624"/>
    <w:rsid w:val="00A31A27"/>
    <w:rsid w:val="00A32699"/>
    <w:rsid w:val="00A334C1"/>
    <w:rsid w:val="00A368A0"/>
    <w:rsid w:val="00A36E46"/>
    <w:rsid w:val="00A402F8"/>
    <w:rsid w:val="00A41EA9"/>
    <w:rsid w:val="00A425D9"/>
    <w:rsid w:val="00A447E0"/>
    <w:rsid w:val="00A45048"/>
    <w:rsid w:val="00A50C85"/>
    <w:rsid w:val="00A5118F"/>
    <w:rsid w:val="00A51BCF"/>
    <w:rsid w:val="00A521D3"/>
    <w:rsid w:val="00A5481D"/>
    <w:rsid w:val="00A61891"/>
    <w:rsid w:val="00A637C3"/>
    <w:rsid w:val="00A66891"/>
    <w:rsid w:val="00A6729D"/>
    <w:rsid w:val="00A73AB3"/>
    <w:rsid w:val="00A7663A"/>
    <w:rsid w:val="00A808A9"/>
    <w:rsid w:val="00A82EFD"/>
    <w:rsid w:val="00A830B4"/>
    <w:rsid w:val="00A849C7"/>
    <w:rsid w:val="00A85E1F"/>
    <w:rsid w:val="00A86BAB"/>
    <w:rsid w:val="00A87F67"/>
    <w:rsid w:val="00A90E34"/>
    <w:rsid w:val="00A9227C"/>
    <w:rsid w:val="00A92D73"/>
    <w:rsid w:val="00A93651"/>
    <w:rsid w:val="00A9402E"/>
    <w:rsid w:val="00A9412F"/>
    <w:rsid w:val="00A944A2"/>
    <w:rsid w:val="00A95692"/>
    <w:rsid w:val="00A96ABA"/>
    <w:rsid w:val="00A96D0D"/>
    <w:rsid w:val="00AA0A91"/>
    <w:rsid w:val="00AA0B13"/>
    <w:rsid w:val="00AA2F2E"/>
    <w:rsid w:val="00AB2546"/>
    <w:rsid w:val="00AB3A02"/>
    <w:rsid w:val="00AB3B1E"/>
    <w:rsid w:val="00AB5320"/>
    <w:rsid w:val="00AB5A96"/>
    <w:rsid w:val="00AB749A"/>
    <w:rsid w:val="00AB7587"/>
    <w:rsid w:val="00AB7918"/>
    <w:rsid w:val="00AB7A2B"/>
    <w:rsid w:val="00AC14DF"/>
    <w:rsid w:val="00AC193C"/>
    <w:rsid w:val="00AC30CC"/>
    <w:rsid w:val="00AD033E"/>
    <w:rsid w:val="00AD5AC4"/>
    <w:rsid w:val="00AD63DE"/>
    <w:rsid w:val="00AD792F"/>
    <w:rsid w:val="00AE257A"/>
    <w:rsid w:val="00AE4A84"/>
    <w:rsid w:val="00AE5CFC"/>
    <w:rsid w:val="00AE6214"/>
    <w:rsid w:val="00AE665A"/>
    <w:rsid w:val="00AF0318"/>
    <w:rsid w:val="00AF0731"/>
    <w:rsid w:val="00AF0C84"/>
    <w:rsid w:val="00AF198A"/>
    <w:rsid w:val="00AF2E1A"/>
    <w:rsid w:val="00AF3027"/>
    <w:rsid w:val="00AF4BAC"/>
    <w:rsid w:val="00AF5652"/>
    <w:rsid w:val="00AF6031"/>
    <w:rsid w:val="00AF7EBA"/>
    <w:rsid w:val="00B00021"/>
    <w:rsid w:val="00B00239"/>
    <w:rsid w:val="00B007A3"/>
    <w:rsid w:val="00B0126E"/>
    <w:rsid w:val="00B026C0"/>
    <w:rsid w:val="00B030F9"/>
    <w:rsid w:val="00B0439D"/>
    <w:rsid w:val="00B05026"/>
    <w:rsid w:val="00B0586C"/>
    <w:rsid w:val="00B068AC"/>
    <w:rsid w:val="00B11283"/>
    <w:rsid w:val="00B11C03"/>
    <w:rsid w:val="00B1288B"/>
    <w:rsid w:val="00B13389"/>
    <w:rsid w:val="00B14271"/>
    <w:rsid w:val="00B14D1F"/>
    <w:rsid w:val="00B15958"/>
    <w:rsid w:val="00B16238"/>
    <w:rsid w:val="00B162D6"/>
    <w:rsid w:val="00B21A1C"/>
    <w:rsid w:val="00B21EF9"/>
    <w:rsid w:val="00B22F34"/>
    <w:rsid w:val="00B2341A"/>
    <w:rsid w:val="00B24BA2"/>
    <w:rsid w:val="00B250AA"/>
    <w:rsid w:val="00B2572D"/>
    <w:rsid w:val="00B2670B"/>
    <w:rsid w:val="00B27E0A"/>
    <w:rsid w:val="00B330B4"/>
    <w:rsid w:val="00B335AC"/>
    <w:rsid w:val="00B33C98"/>
    <w:rsid w:val="00B35919"/>
    <w:rsid w:val="00B42A60"/>
    <w:rsid w:val="00B44344"/>
    <w:rsid w:val="00B446E4"/>
    <w:rsid w:val="00B45822"/>
    <w:rsid w:val="00B46958"/>
    <w:rsid w:val="00B47962"/>
    <w:rsid w:val="00B50893"/>
    <w:rsid w:val="00B510E9"/>
    <w:rsid w:val="00B54F1F"/>
    <w:rsid w:val="00B55559"/>
    <w:rsid w:val="00B621D4"/>
    <w:rsid w:val="00B62747"/>
    <w:rsid w:val="00B63320"/>
    <w:rsid w:val="00B63F2C"/>
    <w:rsid w:val="00B65ADC"/>
    <w:rsid w:val="00B67623"/>
    <w:rsid w:val="00B67AA6"/>
    <w:rsid w:val="00B7199E"/>
    <w:rsid w:val="00B77B35"/>
    <w:rsid w:val="00B81493"/>
    <w:rsid w:val="00B82B52"/>
    <w:rsid w:val="00B82BF9"/>
    <w:rsid w:val="00B82F08"/>
    <w:rsid w:val="00B831BA"/>
    <w:rsid w:val="00B8331C"/>
    <w:rsid w:val="00B859FB"/>
    <w:rsid w:val="00B861CD"/>
    <w:rsid w:val="00B91634"/>
    <w:rsid w:val="00B9296B"/>
    <w:rsid w:val="00B9416F"/>
    <w:rsid w:val="00B95902"/>
    <w:rsid w:val="00B9604E"/>
    <w:rsid w:val="00B9649B"/>
    <w:rsid w:val="00B96F96"/>
    <w:rsid w:val="00BA08A9"/>
    <w:rsid w:val="00BA22DB"/>
    <w:rsid w:val="00BA2699"/>
    <w:rsid w:val="00BA27A5"/>
    <w:rsid w:val="00BA3458"/>
    <w:rsid w:val="00BA3E82"/>
    <w:rsid w:val="00BA4ADA"/>
    <w:rsid w:val="00BA553B"/>
    <w:rsid w:val="00BA643A"/>
    <w:rsid w:val="00BA795C"/>
    <w:rsid w:val="00BB39CE"/>
    <w:rsid w:val="00BB50A2"/>
    <w:rsid w:val="00BB6580"/>
    <w:rsid w:val="00BB669E"/>
    <w:rsid w:val="00BB6E8E"/>
    <w:rsid w:val="00BC0171"/>
    <w:rsid w:val="00BC0E21"/>
    <w:rsid w:val="00BC15F4"/>
    <w:rsid w:val="00BC3E42"/>
    <w:rsid w:val="00BC3F92"/>
    <w:rsid w:val="00BC6AE9"/>
    <w:rsid w:val="00BD030C"/>
    <w:rsid w:val="00BD1005"/>
    <w:rsid w:val="00BD2E30"/>
    <w:rsid w:val="00BD3E41"/>
    <w:rsid w:val="00BD53AB"/>
    <w:rsid w:val="00BD6113"/>
    <w:rsid w:val="00BD68D5"/>
    <w:rsid w:val="00BD7445"/>
    <w:rsid w:val="00BE05C7"/>
    <w:rsid w:val="00BE0B71"/>
    <w:rsid w:val="00BE0F29"/>
    <w:rsid w:val="00BE2626"/>
    <w:rsid w:val="00BE26D3"/>
    <w:rsid w:val="00BE6E3C"/>
    <w:rsid w:val="00BE70FE"/>
    <w:rsid w:val="00BF097D"/>
    <w:rsid w:val="00BF3E5E"/>
    <w:rsid w:val="00BF552F"/>
    <w:rsid w:val="00BF581F"/>
    <w:rsid w:val="00BF726D"/>
    <w:rsid w:val="00C01621"/>
    <w:rsid w:val="00C019A3"/>
    <w:rsid w:val="00C021F7"/>
    <w:rsid w:val="00C049DD"/>
    <w:rsid w:val="00C0544A"/>
    <w:rsid w:val="00C07AC0"/>
    <w:rsid w:val="00C10533"/>
    <w:rsid w:val="00C10D9F"/>
    <w:rsid w:val="00C11C3C"/>
    <w:rsid w:val="00C12FA7"/>
    <w:rsid w:val="00C130F2"/>
    <w:rsid w:val="00C1523D"/>
    <w:rsid w:val="00C2022B"/>
    <w:rsid w:val="00C20E84"/>
    <w:rsid w:val="00C222AE"/>
    <w:rsid w:val="00C23D8A"/>
    <w:rsid w:val="00C241F9"/>
    <w:rsid w:val="00C2442F"/>
    <w:rsid w:val="00C27ABD"/>
    <w:rsid w:val="00C3005D"/>
    <w:rsid w:val="00C31757"/>
    <w:rsid w:val="00C3176C"/>
    <w:rsid w:val="00C31D1A"/>
    <w:rsid w:val="00C32F4D"/>
    <w:rsid w:val="00C338B6"/>
    <w:rsid w:val="00C3414F"/>
    <w:rsid w:val="00C35BB2"/>
    <w:rsid w:val="00C366D6"/>
    <w:rsid w:val="00C405C4"/>
    <w:rsid w:val="00C40C26"/>
    <w:rsid w:val="00C40D50"/>
    <w:rsid w:val="00C41A2F"/>
    <w:rsid w:val="00C41D67"/>
    <w:rsid w:val="00C423BB"/>
    <w:rsid w:val="00C471A4"/>
    <w:rsid w:val="00C47234"/>
    <w:rsid w:val="00C50DB4"/>
    <w:rsid w:val="00C51826"/>
    <w:rsid w:val="00C51CDF"/>
    <w:rsid w:val="00C530A5"/>
    <w:rsid w:val="00C53306"/>
    <w:rsid w:val="00C53B88"/>
    <w:rsid w:val="00C54AA5"/>
    <w:rsid w:val="00C54E00"/>
    <w:rsid w:val="00C56444"/>
    <w:rsid w:val="00C56B73"/>
    <w:rsid w:val="00C61219"/>
    <w:rsid w:val="00C648FB"/>
    <w:rsid w:val="00C65102"/>
    <w:rsid w:val="00C65B81"/>
    <w:rsid w:val="00C664E5"/>
    <w:rsid w:val="00C7115F"/>
    <w:rsid w:val="00C71623"/>
    <w:rsid w:val="00C717D7"/>
    <w:rsid w:val="00C726FA"/>
    <w:rsid w:val="00C73062"/>
    <w:rsid w:val="00C732B5"/>
    <w:rsid w:val="00C74140"/>
    <w:rsid w:val="00C75595"/>
    <w:rsid w:val="00C77ACB"/>
    <w:rsid w:val="00C81EAC"/>
    <w:rsid w:val="00C82429"/>
    <w:rsid w:val="00C8247A"/>
    <w:rsid w:val="00C82AA0"/>
    <w:rsid w:val="00C852A3"/>
    <w:rsid w:val="00C85586"/>
    <w:rsid w:val="00C8715C"/>
    <w:rsid w:val="00C871B0"/>
    <w:rsid w:val="00C9001E"/>
    <w:rsid w:val="00C90B32"/>
    <w:rsid w:val="00C91101"/>
    <w:rsid w:val="00C9246C"/>
    <w:rsid w:val="00C924A9"/>
    <w:rsid w:val="00C93FE6"/>
    <w:rsid w:val="00C94A5B"/>
    <w:rsid w:val="00C96A3E"/>
    <w:rsid w:val="00C96AE8"/>
    <w:rsid w:val="00C970DC"/>
    <w:rsid w:val="00CA2357"/>
    <w:rsid w:val="00CA2675"/>
    <w:rsid w:val="00CA3472"/>
    <w:rsid w:val="00CA3B47"/>
    <w:rsid w:val="00CA48B6"/>
    <w:rsid w:val="00CA4FAF"/>
    <w:rsid w:val="00CA7247"/>
    <w:rsid w:val="00CA7AF1"/>
    <w:rsid w:val="00CB1105"/>
    <w:rsid w:val="00CB11D7"/>
    <w:rsid w:val="00CB1761"/>
    <w:rsid w:val="00CB40AD"/>
    <w:rsid w:val="00CB60CE"/>
    <w:rsid w:val="00CC086C"/>
    <w:rsid w:val="00CC1111"/>
    <w:rsid w:val="00CC1692"/>
    <w:rsid w:val="00CC2446"/>
    <w:rsid w:val="00CC2E89"/>
    <w:rsid w:val="00CC2EDA"/>
    <w:rsid w:val="00CC33AE"/>
    <w:rsid w:val="00CC6295"/>
    <w:rsid w:val="00CC6BDC"/>
    <w:rsid w:val="00CC6E0E"/>
    <w:rsid w:val="00CC7901"/>
    <w:rsid w:val="00CC7D6D"/>
    <w:rsid w:val="00CD0CEF"/>
    <w:rsid w:val="00CD22EC"/>
    <w:rsid w:val="00CD27D1"/>
    <w:rsid w:val="00CD29F6"/>
    <w:rsid w:val="00CD2AFB"/>
    <w:rsid w:val="00CD3528"/>
    <w:rsid w:val="00CD3E4E"/>
    <w:rsid w:val="00CD5EDF"/>
    <w:rsid w:val="00CE143A"/>
    <w:rsid w:val="00CE2761"/>
    <w:rsid w:val="00CE2768"/>
    <w:rsid w:val="00CE2956"/>
    <w:rsid w:val="00CE3B84"/>
    <w:rsid w:val="00CE4A45"/>
    <w:rsid w:val="00CE52E7"/>
    <w:rsid w:val="00CE61E5"/>
    <w:rsid w:val="00CE75D4"/>
    <w:rsid w:val="00CE7859"/>
    <w:rsid w:val="00CF05EE"/>
    <w:rsid w:val="00CF15B7"/>
    <w:rsid w:val="00CF377F"/>
    <w:rsid w:val="00CF4D6F"/>
    <w:rsid w:val="00CF714B"/>
    <w:rsid w:val="00D00882"/>
    <w:rsid w:val="00D01020"/>
    <w:rsid w:val="00D0192E"/>
    <w:rsid w:val="00D042F1"/>
    <w:rsid w:val="00D0509F"/>
    <w:rsid w:val="00D05EC2"/>
    <w:rsid w:val="00D0714F"/>
    <w:rsid w:val="00D07E05"/>
    <w:rsid w:val="00D10357"/>
    <w:rsid w:val="00D11412"/>
    <w:rsid w:val="00D13ACC"/>
    <w:rsid w:val="00D145E4"/>
    <w:rsid w:val="00D14AB4"/>
    <w:rsid w:val="00D21B5C"/>
    <w:rsid w:val="00D224FD"/>
    <w:rsid w:val="00D263EA"/>
    <w:rsid w:val="00D272A2"/>
    <w:rsid w:val="00D30803"/>
    <w:rsid w:val="00D32B1F"/>
    <w:rsid w:val="00D3349F"/>
    <w:rsid w:val="00D42DC8"/>
    <w:rsid w:val="00D436C2"/>
    <w:rsid w:val="00D4516F"/>
    <w:rsid w:val="00D46F6D"/>
    <w:rsid w:val="00D50A4E"/>
    <w:rsid w:val="00D52B47"/>
    <w:rsid w:val="00D536FB"/>
    <w:rsid w:val="00D53C57"/>
    <w:rsid w:val="00D5453B"/>
    <w:rsid w:val="00D54CFA"/>
    <w:rsid w:val="00D54F7B"/>
    <w:rsid w:val="00D5596C"/>
    <w:rsid w:val="00D64A69"/>
    <w:rsid w:val="00D6605B"/>
    <w:rsid w:val="00D71556"/>
    <w:rsid w:val="00D71E91"/>
    <w:rsid w:val="00D725BD"/>
    <w:rsid w:val="00D748FB"/>
    <w:rsid w:val="00D75666"/>
    <w:rsid w:val="00D76810"/>
    <w:rsid w:val="00D81445"/>
    <w:rsid w:val="00D876AB"/>
    <w:rsid w:val="00D87F83"/>
    <w:rsid w:val="00D902CB"/>
    <w:rsid w:val="00D924B9"/>
    <w:rsid w:val="00D93BBC"/>
    <w:rsid w:val="00D9429A"/>
    <w:rsid w:val="00D950B5"/>
    <w:rsid w:val="00D96669"/>
    <w:rsid w:val="00DA0856"/>
    <w:rsid w:val="00DA162C"/>
    <w:rsid w:val="00DA23E6"/>
    <w:rsid w:val="00DA24D2"/>
    <w:rsid w:val="00DA3272"/>
    <w:rsid w:val="00DA3B8E"/>
    <w:rsid w:val="00DA4611"/>
    <w:rsid w:val="00DA4FC0"/>
    <w:rsid w:val="00DA5529"/>
    <w:rsid w:val="00DA6530"/>
    <w:rsid w:val="00DA74E4"/>
    <w:rsid w:val="00DA7D36"/>
    <w:rsid w:val="00DB06EC"/>
    <w:rsid w:val="00DB0E41"/>
    <w:rsid w:val="00DB1105"/>
    <w:rsid w:val="00DB2FC4"/>
    <w:rsid w:val="00DB3D12"/>
    <w:rsid w:val="00DB4713"/>
    <w:rsid w:val="00DB52F3"/>
    <w:rsid w:val="00DB5E5F"/>
    <w:rsid w:val="00DB75E6"/>
    <w:rsid w:val="00DB7A0B"/>
    <w:rsid w:val="00DC014F"/>
    <w:rsid w:val="00DC0E40"/>
    <w:rsid w:val="00DC2234"/>
    <w:rsid w:val="00DC292D"/>
    <w:rsid w:val="00DC2E1B"/>
    <w:rsid w:val="00DC57B6"/>
    <w:rsid w:val="00DC5E92"/>
    <w:rsid w:val="00DC64F6"/>
    <w:rsid w:val="00DD2E55"/>
    <w:rsid w:val="00DD34B2"/>
    <w:rsid w:val="00DD423A"/>
    <w:rsid w:val="00DD4A66"/>
    <w:rsid w:val="00DD5081"/>
    <w:rsid w:val="00DD55F0"/>
    <w:rsid w:val="00DD58B8"/>
    <w:rsid w:val="00DD6B1C"/>
    <w:rsid w:val="00DE00A2"/>
    <w:rsid w:val="00DE159C"/>
    <w:rsid w:val="00DE3B16"/>
    <w:rsid w:val="00DE52BD"/>
    <w:rsid w:val="00DE5AA3"/>
    <w:rsid w:val="00DE5F4A"/>
    <w:rsid w:val="00DE60A1"/>
    <w:rsid w:val="00DE60CE"/>
    <w:rsid w:val="00DE6AAC"/>
    <w:rsid w:val="00DF0525"/>
    <w:rsid w:val="00DF1BE1"/>
    <w:rsid w:val="00DF28D8"/>
    <w:rsid w:val="00DF2F7F"/>
    <w:rsid w:val="00DF3CD7"/>
    <w:rsid w:val="00DF458C"/>
    <w:rsid w:val="00DF5BD7"/>
    <w:rsid w:val="00DF6872"/>
    <w:rsid w:val="00E00820"/>
    <w:rsid w:val="00E00A1D"/>
    <w:rsid w:val="00E00A6C"/>
    <w:rsid w:val="00E013FB"/>
    <w:rsid w:val="00E01700"/>
    <w:rsid w:val="00E01BEC"/>
    <w:rsid w:val="00E041EC"/>
    <w:rsid w:val="00E0674A"/>
    <w:rsid w:val="00E07641"/>
    <w:rsid w:val="00E102AA"/>
    <w:rsid w:val="00E11971"/>
    <w:rsid w:val="00E123E1"/>
    <w:rsid w:val="00E12C7C"/>
    <w:rsid w:val="00E13057"/>
    <w:rsid w:val="00E13C49"/>
    <w:rsid w:val="00E1753B"/>
    <w:rsid w:val="00E17C63"/>
    <w:rsid w:val="00E20D6D"/>
    <w:rsid w:val="00E20E26"/>
    <w:rsid w:val="00E24093"/>
    <w:rsid w:val="00E2507A"/>
    <w:rsid w:val="00E2575B"/>
    <w:rsid w:val="00E300AA"/>
    <w:rsid w:val="00E3166A"/>
    <w:rsid w:val="00E31A39"/>
    <w:rsid w:val="00E31A4E"/>
    <w:rsid w:val="00E322BD"/>
    <w:rsid w:val="00E3231B"/>
    <w:rsid w:val="00E33B24"/>
    <w:rsid w:val="00E346E9"/>
    <w:rsid w:val="00E36BF5"/>
    <w:rsid w:val="00E377BA"/>
    <w:rsid w:val="00E40453"/>
    <w:rsid w:val="00E406CE"/>
    <w:rsid w:val="00E4224E"/>
    <w:rsid w:val="00E43DFB"/>
    <w:rsid w:val="00E44FC8"/>
    <w:rsid w:val="00E45D5D"/>
    <w:rsid w:val="00E46C73"/>
    <w:rsid w:val="00E47147"/>
    <w:rsid w:val="00E472C8"/>
    <w:rsid w:val="00E522D2"/>
    <w:rsid w:val="00E54C03"/>
    <w:rsid w:val="00E55299"/>
    <w:rsid w:val="00E56AA2"/>
    <w:rsid w:val="00E60024"/>
    <w:rsid w:val="00E61525"/>
    <w:rsid w:val="00E64157"/>
    <w:rsid w:val="00E64C16"/>
    <w:rsid w:val="00E659F2"/>
    <w:rsid w:val="00E65C42"/>
    <w:rsid w:val="00E65FB0"/>
    <w:rsid w:val="00E6698E"/>
    <w:rsid w:val="00E67204"/>
    <w:rsid w:val="00E67E65"/>
    <w:rsid w:val="00E73D71"/>
    <w:rsid w:val="00E757E0"/>
    <w:rsid w:val="00E76662"/>
    <w:rsid w:val="00E76BDD"/>
    <w:rsid w:val="00E7765B"/>
    <w:rsid w:val="00E80D2F"/>
    <w:rsid w:val="00E81C36"/>
    <w:rsid w:val="00E82838"/>
    <w:rsid w:val="00E829DB"/>
    <w:rsid w:val="00E84270"/>
    <w:rsid w:val="00E86F5B"/>
    <w:rsid w:val="00E878B0"/>
    <w:rsid w:val="00E87C86"/>
    <w:rsid w:val="00E87E13"/>
    <w:rsid w:val="00E9003F"/>
    <w:rsid w:val="00E9174D"/>
    <w:rsid w:val="00E93EB6"/>
    <w:rsid w:val="00E94E2F"/>
    <w:rsid w:val="00E959DC"/>
    <w:rsid w:val="00E95F78"/>
    <w:rsid w:val="00EA08B2"/>
    <w:rsid w:val="00EA2B2B"/>
    <w:rsid w:val="00EA3356"/>
    <w:rsid w:val="00EA4B13"/>
    <w:rsid w:val="00EA4E6C"/>
    <w:rsid w:val="00EA65A2"/>
    <w:rsid w:val="00EA6BA9"/>
    <w:rsid w:val="00EB16A3"/>
    <w:rsid w:val="00EB484E"/>
    <w:rsid w:val="00EB4AE4"/>
    <w:rsid w:val="00EB52BF"/>
    <w:rsid w:val="00EB5FDC"/>
    <w:rsid w:val="00EB75DC"/>
    <w:rsid w:val="00EB7B41"/>
    <w:rsid w:val="00EC0E32"/>
    <w:rsid w:val="00EC21B5"/>
    <w:rsid w:val="00EC2221"/>
    <w:rsid w:val="00EC22F9"/>
    <w:rsid w:val="00EC550C"/>
    <w:rsid w:val="00EC7379"/>
    <w:rsid w:val="00EC76EF"/>
    <w:rsid w:val="00EC7F86"/>
    <w:rsid w:val="00ED1EF1"/>
    <w:rsid w:val="00ED3844"/>
    <w:rsid w:val="00ED43D2"/>
    <w:rsid w:val="00ED4D3C"/>
    <w:rsid w:val="00EE196A"/>
    <w:rsid w:val="00EE1FE8"/>
    <w:rsid w:val="00EE5CC7"/>
    <w:rsid w:val="00EE6475"/>
    <w:rsid w:val="00EE66DF"/>
    <w:rsid w:val="00EE6914"/>
    <w:rsid w:val="00EF2CEB"/>
    <w:rsid w:val="00EF2F43"/>
    <w:rsid w:val="00EF3EA5"/>
    <w:rsid w:val="00EF3F00"/>
    <w:rsid w:val="00EF683C"/>
    <w:rsid w:val="00F00670"/>
    <w:rsid w:val="00F00F52"/>
    <w:rsid w:val="00F015E1"/>
    <w:rsid w:val="00F04CE4"/>
    <w:rsid w:val="00F06552"/>
    <w:rsid w:val="00F10586"/>
    <w:rsid w:val="00F1092E"/>
    <w:rsid w:val="00F114DF"/>
    <w:rsid w:val="00F12041"/>
    <w:rsid w:val="00F12C32"/>
    <w:rsid w:val="00F12FCD"/>
    <w:rsid w:val="00F144A7"/>
    <w:rsid w:val="00F14902"/>
    <w:rsid w:val="00F1599E"/>
    <w:rsid w:val="00F20355"/>
    <w:rsid w:val="00F20847"/>
    <w:rsid w:val="00F21D38"/>
    <w:rsid w:val="00F23271"/>
    <w:rsid w:val="00F233A9"/>
    <w:rsid w:val="00F2395C"/>
    <w:rsid w:val="00F23A1F"/>
    <w:rsid w:val="00F240E4"/>
    <w:rsid w:val="00F24739"/>
    <w:rsid w:val="00F304FF"/>
    <w:rsid w:val="00F340A6"/>
    <w:rsid w:val="00F35581"/>
    <w:rsid w:val="00F357C5"/>
    <w:rsid w:val="00F3749C"/>
    <w:rsid w:val="00F37523"/>
    <w:rsid w:val="00F40187"/>
    <w:rsid w:val="00F405E8"/>
    <w:rsid w:val="00F50435"/>
    <w:rsid w:val="00F50DA5"/>
    <w:rsid w:val="00F51849"/>
    <w:rsid w:val="00F51AAD"/>
    <w:rsid w:val="00F5439D"/>
    <w:rsid w:val="00F54A19"/>
    <w:rsid w:val="00F55B8C"/>
    <w:rsid w:val="00F55EFC"/>
    <w:rsid w:val="00F56EB5"/>
    <w:rsid w:val="00F5743D"/>
    <w:rsid w:val="00F60B2E"/>
    <w:rsid w:val="00F611DD"/>
    <w:rsid w:val="00F63364"/>
    <w:rsid w:val="00F637C0"/>
    <w:rsid w:val="00F63C6E"/>
    <w:rsid w:val="00F6744A"/>
    <w:rsid w:val="00F677DC"/>
    <w:rsid w:val="00F705A1"/>
    <w:rsid w:val="00F71E1A"/>
    <w:rsid w:val="00F71F89"/>
    <w:rsid w:val="00F7374E"/>
    <w:rsid w:val="00F75ABE"/>
    <w:rsid w:val="00F76984"/>
    <w:rsid w:val="00F76FFA"/>
    <w:rsid w:val="00F77320"/>
    <w:rsid w:val="00F773EE"/>
    <w:rsid w:val="00F7740D"/>
    <w:rsid w:val="00F813FD"/>
    <w:rsid w:val="00F82B2E"/>
    <w:rsid w:val="00F82D5E"/>
    <w:rsid w:val="00F845CF"/>
    <w:rsid w:val="00F84707"/>
    <w:rsid w:val="00F87339"/>
    <w:rsid w:val="00F90CF8"/>
    <w:rsid w:val="00F90D30"/>
    <w:rsid w:val="00F9125B"/>
    <w:rsid w:val="00F91EA7"/>
    <w:rsid w:val="00F93E82"/>
    <w:rsid w:val="00F9580B"/>
    <w:rsid w:val="00FA0C7F"/>
    <w:rsid w:val="00FA2BD9"/>
    <w:rsid w:val="00FA4BA1"/>
    <w:rsid w:val="00FA6318"/>
    <w:rsid w:val="00FA7448"/>
    <w:rsid w:val="00FB018E"/>
    <w:rsid w:val="00FB0B3F"/>
    <w:rsid w:val="00FB18D3"/>
    <w:rsid w:val="00FB1EE5"/>
    <w:rsid w:val="00FB210E"/>
    <w:rsid w:val="00FB293C"/>
    <w:rsid w:val="00FB2EE6"/>
    <w:rsid w:val="00FB6CC1"/>
    <w:rsid w:val="00FC10F3"/>
    <w:rsid w:val="00FC117E"/>
    <w:rsid w:val="00FC1F2D"/>
    <w:rsid w:val="00FC29DD"/>
    <w:rsid w:val="00FC3F94"/>
    <w:rsid w:val="00FC4713"/>
    <w:rsid w:val="00FC5DCE"/>
    <w:rsid w:val="00FD092F"/>
    <w:rsid w:val="00FD13A0"/>
    <w:rsid w:val="00FD173A"/>
    <w:rsid w:val="00FD3671"/>
    <w:rsid w:val="00FD3F29"/>
    <w:rsid w:val="00FD63D6"/>
    <w:rsid w:val="00FE05D3"/>
    <w:rsid w:val="00FE0CFB"/>
    <w:rsid w:val="00FE1651"/>
    <w:rsid w:val="00FE2E50"/>
    <w:rsid w:val="00FE4652"/>
    <w:rsid w:val="00FE4E06"/>
    <w:rsid w:val="00FE7A8F"/>
    <w:rsid w:val="00FF0E1E"/>
    <w:rsid w:val="00FF21DD"/>
    <w:rsid w:val="00FF61EF"/>
    <w:rsid w:val="00FF6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97B57"/>
  <w15:docId w15:val="{2D430887-28C3-4CE6-8011-EE144AC76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3349F"/>
    <w:pPr>
      <w:spacing w:before="120" w:after="120" w:line="240" w:lineRule="auto"/>
      <w:jc w:val="both"/>
    </w:pPr>
    <w:rPr>
      <w:rFonts w:ascii="Arial" w:hAnsi="Arial"/>
      <w:sz w:val="20"/>
    </w:rPr>
  </w:style>
  <w:style w:type="paragraph" w:styleId="1">
    <w:name w:val="heading 1"/>
    <w:basedOn w:val="a0"/>
    <w:next w:val="a0"/>
    <w:link w:val="10"/>
    <w:qFormat/>
    <w:rsid w:val="009479FF"/>
    <w:pPr>
      <w:keepNext/>
      <w:keepLines/>
      <w:spacing w:before="480" w:after="0"/>
      <w:outlineLvl w:val="0"/>
    </w:pPr>
    <w:rPr>
      <w:rFonts w:eastAsiaTheme="majorEastAsia" w:cstheme="majorBidi"/>
      <w:b/>
      <w:bCs/>
      <w:color w:val="000000" w:themeColor="text1"/>
      <w:sz w:val="28"/>
      <w:szCs w:val="28"/>
    </w:rPr>
  </w:style>
  <w:style w:type="paragraph" w:styleId="20">
    <w:name w:val="heading 2"/>
    <w:basedOn w:val="a0"/>
    <w:next w:val="a0"/>
    <w:link w:val="21"/>
    <w:uiPriority w:val="9"/>
    <w:unhideWhenUsed/>
    <w:qFormat/>
    <w:rsid w:val="00133F56"/>
    <w:pPr>
      <w:keepNext/>
      <w:keepLines/>
      <w:spacing w:after="0"/>
      <w:outlineLvl w:val="1"/>
    </w:pPr>
    <w:rPr>
      <w:rFonts w:eastAsiaTheme="majorEastAsia" w:cstheme="majorBidi"/>
      <w:b/>
      <w:bCs/>
      <w:sz w:val="26"/>
      <w:szCs w:val="26"/>
    </w:rPr>
  </w:style>
  <w:style w:type="paragraph" w:styleId="30">
    <w:name w:val="heading 3"/>
    <w:basedOn w:val="a0"/>
    <w:next w:val="a0"/>
    <w:link w:val="31"/>
    <w:uiPriority w:val="9"/>
    <w:unhideWhenUsed/>
    <w:qFormat/>
    <w:rsid w:val="00133F56"/>
    <w:pPr>
      <w:keepNext/>
      <w:keepLines/>
      <w:spacing w:before="200" w:after="0"/>
      <w:outlineLvl w:val="2"/>
    </w:pPr>
    <w:rPr>
      <w:rFonts w:eastAsiaTheme="majorEastAsia" w:cstheme="majorBidi"/>
      <w:b/>
      <w:bCs/>
      <w:sz w:val="24"/>
    </w:rPr>
  </w:style>
  <w:style w:type="paragraph" w:styleId="4">
    <w:name w:val="heading 4"/>
    <w:basedOn w:val="a0"/>
    <w:next w:val="a0"/>
    <w:link w:val="40"/>
    <w:uiPriority w:val="9"/>
    <w:unhideWhenUsed/>
    <w:qFormat/>
    <w:rsid w:val="00133F56"/>
    <w:pPr>
      <w:keepNext/>
      <w:keepLines/>
      <w:spacing w:before="200" w:after="0"/>
      <w:outlineLvl w:val="3"/>
    </w:pPr>
    <w:rPr>
      <w:rFonts w:eastAsiaTheme="majorEastAsia" w:cstheme="majorBidi"/>
      <w:b/>
      <w:bCs/>
      <w:iCs/>
    </w:rPr>
  </w:style>
  <w:style w:type="paragraph" w:styleId="8">
    <w:name w:val="heading 8"/>
    <w:basedOn w:val="a0"/>
    <w:next w:val="a0"/>
    <w:link w:val="80"/>
    <w:unhideWhenUsed/>
    <w:qFormat/>
    <w:rsid w:val="009A2537"/>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9">
    <w:name w:val="heading 9"/>
    <w:basedOn w:val="Normal2"/>
    <w:next w:val="Normal2"/>
    <w:link w:val="90"/>
    <w:qFormat/>
    <w:rsid w:val="00C664E5"/>
    <w:pPr>
      <w:numPr>
        <w:ilvl w:val="8"/>
        <w:numId w:val="4"/>
      </w:numPr>
      <w:tabs>
        <w:tab w:val="num" w:pos="1584"/>
      </w:tabs>
      <w:spacing w:before="240" w:after="60"/>
      <w:ind w:left="1584" w:hanging="1584"/>
      <w:outlineLvl w:val="8"/>
    </w:pPr>
    <w:rPr>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C94A5B"/>
    <w:pPr>
      <w:autoSpaceDE w:val="0"/>
      <w:autoSpaceDN w:val="0"/>
      <w:adjustRightInd w:val="0"/>
      <w:spacing w:after="0" w:line="240" w:lineRule="auto"/>
    </w:pPr>
    <w:rPr>
      <w:rFonts w:ascii="Arial" w:hAnsi="Arial" w:cs="Arial"/>
      <w:sz w:val="20"/>
      <w:szCs w:val="20"/>
    </w:rPr>
  </w:style>
  <w:style w:type="paragraph" w:styleId="a4">
    <w:name w:val="header"/>
    <w:basedOn w:val="a0"/>
    <w:link w:val="a5"/>
    <w:unhideWhenUsed/>
    <w:rsid w:val="003E65A9"/>
    <w:pPr>
      <w:tabs>
        <w:tab w:val="center" w:pos="4677"/>
        <w:tab w:val="right" w:pos="9355"/>
      </w:tabs>
      <w:spacing w:after="0"/>
    </w:pPr>
  </w:style>
  <w:style w:type="character" w:customStyle="1" w:styleId="a5">
    <w:name w:val="Верхний колонтитул Знак"/>
    <w:basedOn w:val="a1"/>
    <w:link w:val="a4"/>
    <w:uiPriority w:val="99"/>
    <w:rsid w:val="003E65A9"/>
  </w:style>
  <w:style w:type="paragraph" w:styleId="a6">
    <w:name w:val="footer"/>
    <w:basedOn w:val="a0"/>
    <w:link w:val="a7"/>
    <w:unhideWhenUsed/>
    <w:rsid w:val="003E65A9"/>
    <w:pPr>
      <w:tabs>
        <w:tab w:val="center" w:pos="4677"/>
        <w:tab w:val="right" w:pos="9355"/>
      </w:tabs>
      <w:spacing w:after="0"/>
    </w:pPr>
  </w:style>
  <w:style w:type="character" w:customStyle="1" w:styleId="a7">
    <w:name w:val="Нижний колонтитул Знак"/>
    <w:basedOn w:val="a1"/>
    <w:link w:val="a6"/>
    <w:uiPriority w:val="99"/>
    <w:rsid w:val="003E65A9"/>
  </w:style>
  <w:style w:type="character" w:customStyle="1" w:styleId="10">
    <w:name w:val="Заголовок 1 Знак"/>
    <w:basedOn w:val="a1"/>
    <w:link w:val="1"/>
    <w:rsid w:val="009479FF"/>
    <w:rPr>
      <w:rFonts w:ascii="Arial" w:eastAsiaTheme="majorEastAsia" w:hAnsi="Arial" w:cstheme="majorBidi"/>
      <w:b/>
      <w:bCs/>
      <w:color w:val="000000" w:themeColor="text1"/>
      <w:sz w:val="28"/>
      <w:szCs w:val="28"/>
    </w:rPr>
  </w:style>
  <w:style w:type="character" w:customStyle="1" w:styleId="21">
    <w:name w:val="Заголовок 2 Знак"/>
    <w:basedOn w:val="a1"/>
    <w:link w:val="20"/>
    <w:uiPriority w:val="9"/>
    <w:rsid w:val="00133F56"/>
    <w:rPr>
      <w:rFonts w:ascii="Arial" w:eastAsiaTheme="majorEastAsia" w:hAnsi="Arial" w:cstheme="majorBidi"/>
      <w:b/>
      <w:bCs/>
      <w:sz w:val="26"/>
      <w:szCs w:val="26"/>
    </w:rPr>
  </w:style>
  <w:style w:type="character" w:customStyle="1" w:styleId="31">
    <w:name w:val="Заголовок 3 Знак"/>
    <w:basedOn w:val="a1"/>
    <w:link w:val="30"/>
    <w:uiPriority w:val="9"/>
    <w:rsid w:val="00133F56"/>
    <w:rPr>
      <w:rFonts w:ascii="Arial" w:eastAsiaTheme="majorEastAsia" w:hAnsi="Arial" w:cstheme="majorBidi"/>
      <w:b/>
      <w:bCs/>
      <w:sz w:val="24"/>
    </w:rPr>
  </w:style>
  <w:style w:type="character" w:customStyle="1" w:styleId="40">
    <w:name w:val="Заголовок 4 Знак"/>
    <w:basedOn w:val="a1"/>
    <w:link w:val="4"/>
    <w:uiPriority w:val="9"/>
    <w:rsid w:val="00133F56"/>
    <w:rPr>
      <w:rFonts w:ascii="Arial" w:eastAsiaTheme="majorEastAsia" w:hAnsi="Arial" w:cstheme="majorBidi"/>
      <w:b/>
      <w:bCs/>
      <w:iCs/>
    </w:rPr>
  </w:style>
  <w:style w:type="character" w:styleId="a8">
    <w:name w:val="annotation reference"/>
    <w:basedOn w:val="a1"/>
    <w:uiPriority w:val="99"/>
    <w:semiHidden/>
    <w:unhideWhenUsed/>
    <w:rsid w:val="00AF0731"/>
    <w:rPr>
      <w:sz w:val="16"/>
      <w:szCs w:val="16"/>
    </w:rPr>
  </w:style>
  <w:style w:type="paragraph" w:styleId="a9">
    <w:name w:val="annotation text"/>
    <w:basedOn w:val="a0"/>
    <w:link w:val="aa"/>
    <w:uiPriority w:val="99"/>
    <w:unhideWhenUsed/>
    <w:rsid w:val="00AF0731"/>
    <w:rPr>
      <w:szCs w:val="20"/>
    </w:rPr>
  </w:style>
  <w:style w:type="character" w:customStyle="1" w:styleId="aa">
    <w:name w:val="Текст примечания Знак"/>
    <w:basedOn w:val="a1"/>
    <w:link w:val="a9"/>
    <w:uiPriority w:val="99"/>
    <w:rsid w:val="00AF0731"/>
    <w:rPr>
      <w:sz w:val="20"/>
      <w:szCs w:val="20"/>
    </w:rPr>
  </w:style>
  <w:style w:type="paragraph" w:styleId="ab">
    <w:name w:val="annotation subject"/>
    <w:basedOn w:val="a9"/>
    <w:next w:val="a9"/>
    <w:link w:val="ac"/>
    <w:unhideWhenUsed/>
    <w:rsid w:val="00AF0731"/>
    <w:rPr>
      <w:b/>
      <w:bCs/>
    </w:rPr>
  </w:style>
  <w:style w:type="character" w:customStyle="1" w:styleId="ac">
    <w:name w:val="Тема примечания Знак"/>
    <w:basedOn w:val="aa"/>
    <w:link w:val="ab"/>
    <w:rsid w:val="00AF0731"/>
    <w:rPr>
      <w:b/>
      <w:bCs/>
      <w:sz w:val="20"/>
      <w:szCs w:val="20"/>
    </w:rPr>
  </w:style>
  <w:style w:type="paragraph" w:styleId="ad">
    <w:name w:val="Balloon Text"/>
    <w:basedOn w:val="a0"/>
    <w:link w:val="ae"/>
    <w:semiHidden/>
    <w:unhideWhenUsed/>
    <w:rsid w:val="00AF0731"/>
    <w:pPr>
      <w:spacing w:after="0"/>
    </w:pPr>
    <w:rPr>
      <w:rFonts w:ascii="Tahoma" w:hAnsi="Tahoma" w:cs="Tahoma"/>
      <w:sz w:val="16"/>
      <w:szCs w:val="16"/>
    </w:rPr>
  </w:style>
  <w:style w:type="character" w:customStyle="1" w:styleId="ae">
    <w:name w:val="Текст выноски Знак"/>
    <w:basedOn w:val="a1"/>
    <w:link w:val="ad"/>
    <w:uiPriority w:val="99"/>
    <w:semiHidden/>
    <w:rsid w:val="00AF0731"/>
    <w:rPr>
      <w:rFonts w:ascii="Tahoma" w:hAnsi="Tahoma" w:cs="Tahoma"/>
      <w:sz w:val="16"/>
      <w:szCs w:val="16"/>
    </w:rPr>
  </w:style>
  <w:style w:type="paragraph" w:styleId="af">
    <w:name w:val="List Paragraph"/>
    <w:basedOn w:val="a0"/>
    <w:uiPriority w:val="34"/>
    <w:qFormat/>
    <w:rsid w:val="00DC57B6"/>
    <w:pPr>
      <w:ind w:left="720"/>
      <w:contextualSpacing/>
    </w:pPr>
  </w:style>
  <w:style w:type="character" w:styleId="af0">
    <w:name w:val="Hyperlink"/>
    <w:basedOn w:val="a1"/>
    <w:uiPriority w:val="99"/>
    <w:unhideWhenUsed/>
    <w:rsid w:val="00B42A60"/>
    <w:rPr>
      <w:color w:val="0000FF" w:themeColor="hyperlink"/>
      <w:u w:val="single"/>
    </w:rPr>
  </w:style>
  <w:style w:type="paragraph" w:customStyle="1" w:styleId="em-">
    <w:name w:val="em-абзац"/>
    <w:basedOn w:val="a0"/>
    <w:link w:val="em-0"/>
    <w:rsid w:val="00DD5081"/>
    <w:pPr>
      <w:spacing w:before="0" w:after="0"/>
      <w:ind w:firstLine="567"/>
    </w:pPr>
    <w:rPr>
      <w:rFonts w:ascii="Times New Roman" w:eastAsia="Times New Roman" w:hAnsi="Times New Roman" w:cs="Times New Roman"/>
      <w:sz w:val="22"/>
      <w:lang w:eastAsia="ru-RU"/>
    </w:rPr>
  </w:style>
  <w:style w:type="character" w:customStyle="1" w:styleId="em-0">
    <w:name w:val="em-абзац Знак"/>
    <w:basedOn w:val="a1"/>
    <w:link w:val="em-"/>
    <w:rsid w:val="00DD5081"/>
    <w:rPr>
      <w:rFonts w:ascii="Times New Roman" w:eastAsia="Times New Roman" w:hAnsi="Times New Roman" w:cs="Times New Roman"/>
      <w:lang w:eastAsia="ru-RU"/>
    </w:rPr>
  </w:style>
  <w:style w:type="paragraph" w:customStyle="1" w:styleId="em-1">
    <w:name w:val="em-текст сноски"/>
    <w:basedOn w:val="af1"/>
    <w:rsid w:val="008364BC"/>
    <w:pPr>
      <w:ind w:firstLine="284"/>
    </w:pPr>
    <w:rPr>
      <w:rFonts w:ascii="Times New Roman" w:eastAsia="Times New Roman" w:hAnsi="Times New Roman" w:cs="Times New Roman"/>
      <w:vanish/>
      <w:sz w:val="16"/>
      <w:szCs w:val="16"/>
      <w:lang w:eastAsia="ru-RU"/>
    </w:rPr>
  </w:style>
  <w:style w:type="paragraph" w:styleId="af1">
    <w:name w:val="footnote text"/>
    <w:basedOn w:val="a0"/>
    <w:link w:val="af2"/>
    <w:uiPriority w:val="99"/>
    <w:unhideWhenUsed/>
    <w:rsid w:val="008364BC"/>
    <w:pPr>
      <w:spacing w:before="0" w:after="0"/>
    </w:pPr>
    <w:rPr>
      <w:szCs w:val="20"/>
    </w:rPr>
  </w:style>
  <w:style w:type="character" w:customStyle="1" w:styleId="af2">
    <w:name w:val="Текст сноски Знак"/>
    <w:basedOn w:val="a1"/>
    <w:link w:val="af1"/>
    <w:uiPriority w:val="99"/>
    <w:rsid w:val="008364BC"/>
    <w:rPr>
      <w:rFonts w:ascii="Arial" w:hAnsi="Arial"/>
      <w:sz w:val="20"/>
      <w:szCs w:val="20"/>
    </w:rPr>
  </w:style>
  <w:style w:type="table" w:styleId="af3">
    <w:name w:val="Table Grid"/>
    <w:basedOn w:val="a2"/>
    <w:uiPriority w:val="59"/>
    <w:rsid w:val="00E61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00B14"/>
    <w:pPr>
      <w:widowControl w:val="0"/>
      <w:spacing w:after="0" w:line="300" w:lineRule="auto"/>
      <w:ind w:firstLine="420"/>
      <w:jc w:val="both"/>
    </w:pPr>
    <w:rPr>
      <w:rFonts w:ascii="Times New Roman" w:eastAsia="Times New Roman" w:hAnsi="Times New Roman" w:cs="Times New Roman"/>
      <w:szCs w:val="20"/>
      <w:lang w:eastAsia="ru-RU"/>
    </w:rPr>
  </w:style>
  <w:style w:type="paragraph" w:customStyle="1" w:styleId="tabl">
    <w:name w:val="tabl"/>
    <w:basedOn w:val="a0"/>
    <w:rsid w:val="002C667F"/>
    <w:pPr>
      <w:spacing w:before="0" w:after="0"/>
    </w:pPr>
    <w:rPr>
      <w:rFonts w:ascii="Times New Roman" w:eastAsia="Times New Roman" w:hAnsi="Times New Roman" w:cs="Times New Roman"/>
      <w:sz w:val="24"/>
      <w:szCs w:val="20"/>
      <w:lang w:eastAsia="ru-RU"/>
    </w:rPr>
  </w:style>
  <w:style w:type="paragraph" w:customStyle="1" w:styleId="prilozhenie">
    <w:name w:val="prilozhenie"/>
    <w:basedOn w:val="a0"/>
    <w:rsid w:val="00400238"/>
    <w:pPr>
      <w:spacing w:before="0" w:after="0"/>
      <w:ind w:firstLine="709"/>
    </w:pPr>
    <w:rPr>
      <w:rFonts w:ascii="Times New Roman" w:eastAsia="Times New Roman" w:hAnsi="Times New Roman" w:cs="Times New Roman"/>
      <w:sz w:val="24"/>
      <w:szCs w:val="20"/>
      <w:lang w:eastAsia="ru-RU"/>
    </w:rPr>
  </w:style>
  <w:style w:type="paragraph" w:customStyle="1" w:styleId="ConsPlusNonformat">
    <w:name w:val="ConsPlusNonformat"/>
    <w:rsid w:val="00C019A3"/>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4">
    <w:name w:val="footnote reference"/>
    <w:basedOn w:val="a1"/>
    <w:uiPriority w:val="99"/>
    <w:rsid w:val="00A87F67"/>
    <w:rPr>
      <w:rFonts w:cs="Times New Roman"/>
      <w:vertAlign w:val="superscript"/>
    </w:rPr>
  </w:style>
  <w:style w:type="character" w:customStyle="1" w:styleId="80">
    <w:name w:val="Заголовок 8 Знак"/>
    <w:basedOn w:val="a1"/>
    <w:link w:val="8"/>
    <w:uiPriority w:val="9"/>
    <w:semiHidden/>
    <w:rsid w:val="009A2537"/>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rsid w:val="00C664E5"/>
    <w:rPr>
      <w:rFonts w:ascii="Arial" w:eastAsia="Times New Roman" w:hAnsi="Arial" w:cs="Times New Roman"/>
      <w:szCs w:val="20"/>
      <w:lang w:val="en-US" w:eastAsia="ru-RU"/>
    </w:rPr>
  </w:style>
  <w:style w:type="paragraph" w:styleId="2">
    <w:name w:val="List Bullet 2"/>
    <w:basedOn w:val="a0"/>
    <w:autoRedefine/>
    <w:rsid w:val="00C664E5"/>
    <w:pPr>
      <w:widowControl w:val="0"/>
      <w:numPr>
        <w:numId w:val="1"/>
      </w:numPr>
      <w:spacing w:before="0" w:after="0" w:line="300" w:lineRule="auto"/>
    </w:pPr>
    <w:rPr>
      <w:rFonts w:ascii="Times New Roman" w:eastAsia="Times New Roman" w:hAnsi="Times New Roman" w:cs="Times New Roman"/>
      <w:sz w:val="22"/>
      <w:szCs w:val="20"/>
      <w:lang w:eastAsia="ru-RU"/>
    </w:rPr>
  </w:style>
  <w:style w:type="paragraph" w:styleId="a">
    <w:name w:val="List Bullet"/>
    <w:basedOn w:val="a0"/>
    <w:autoRedefine/>
    <w:rsid w:val="00C664E5"/>
    <w:pPr>
      <w:widowControl w:val="0"/>
      <w:numPr>
        <w:numId w:val="2"/>
      </w:numPr>
      <w:spacing w:before="0" w:after="0" w:line="300" w:lineRule="auto"/>
    </w:pPr>
    <w:rPr>
      <w:rFonts w:ascii="Times New Roman" w:eastAsia="Times New Roman" w:hAnsi="Times New Roman" w:cs="Times New Roman"/>
      <w:sz w:val="22"/>
      <w:szCs w:val="20"/>
      <w:lang w:eastAsia="ru-RU"/>
    </w:rPr>
  </w:style>
  <w:style w:type="paragraph" w:styleId="3">
    <w:name w:val="List Bullet 3"/>
    <w:basedOn w:val="a0"/>
    <w:autoRedefine/>
    <w:rsid w:val="00C664E5"/>
    <w:pPr>
      <w:widowControl w:val="0"/>
      <w:numPr>
        <w:numId w:val="3"/>
      </w:numPr>
      <w:spacing w:before="0" w:after="0" w:line="300" w:lineRule="auto"/>
    </w:pPr>
    <w:rPr>
      <w:rFonts w:ascii="Times New Roman" w:eastAsia="Times New Roman" w:hAnsi="Times New Roman" w:cs="Times New Roman"/>
      <w:sz w:val="22"/>
      <w:szCs w:val="20"/>
      <w:lang w:eastAsia="ru-RU"/>
    </w:rPr>
  </w:style>
  <w:style w:type="paragraph" w:customStyle="1" w:styleId="Normal2">
    <w:name w:val="Normal2"/>
    <w:rsid w:val="00C664E5"/>
    <w:pPr>
      <w:spacing w:after="0" w:line="240" w:lineRule="auto"/>
      <w:ind w:firstLine="397"/>
      <w:jc w:val="both"/>
    </w:pPr>
    <w:rPr>
      <w:rFonts w:ascii="Arial" w:eastAsia="Times New Roman" w:hAnsi="Arial" w:cs="Times New Roman"/>
      <w:sz w:val="20"/>
      <w:szCs w:val="20"/>
      <w:lang w:val="en-US" w:eastAsia="ru-RU"/>
    </w:rPr>
  </w:style>
  <w:style w:type="paragraph" w:customStyle="1" w:styleId="head">
    <w:name w:val="head"/>
    <w:basedOn w:val="body"/>
    <w:rsid w:val="00C664E5"/>
    <w:pPr>
      <w:autoSpaceDE w:val="0"/>
      <w:autoSpaceDN w:val="0"/>
      <w:spacing w:line="480" w:lineRule="atLeast"/>
      <w:ind w:firstLine="0"/>
      <w:jc w:val="center"/>
    </w:pPr>
    <w:rPr>
      <w:rFonts w:cs="Arial"/>
      <w:b/>
      <w:bCs/>
      <w:caps/>
      <w:color w:val="auto"/>
      <w:spacing w:val="200"/>
      <w:sz w:val="36"/>
      <w:szCs w:val="36"/>
    </w:rPr>
  </w:style>
  <w:style w:type="paragraph" w:customStyle="1" w:styleId="body">
    <w:name w:val="body"/>
    <w:rsid w:val="00C664E5"/>
    <w:pPr>
      <w:widowControl w:val="0"/>
      <w:tabs>
        <w:tab w:val="left" w:pos="568"/>
        <w:tab w:val="left" w:pos="7088"/>
      </w:tabs>
      <w:spacing w:after="0" w:line="250" w:lineRule="atLeast"/>
      <w:ind w:firstLine="283"/>
      <w:jc w:val="both"/>
    </w:pPr>
    <w:rPr>
      <w:rFonts w:ascii="Arial" w:eastAsia="Times New Roman" w:hAnsi="Arial" w:cs="Times New Roman"/>
      <w:color w:val="000000"/>
      <w:sz w:val="20"/>
      <w:szCs w:val="20"/>
      <w:lang w:eastAsia="ru-RU"/>
    </w:rPr>
  </w:style>
  <w:style w:type="paragraph" w:customStyle="1" w:styleId="FR2">
    <w:name w:val="FR2"/>
    <w:rsid w:val="00C664E5"/>
    <w:pPr>
      <w:widowControl w:val="0"/>
      <w:spacing w:before="340" w:after="0" w:line="240" w:lineRule="auto"/>
      <w:ind w:left="640"/>
    </w:pPr>
    <w:rPr>
      <w:rFonts w:ascii="Arial" w:eastAsia="Times New Roman" w:hAnsi="Arial" w:cs="Times New Roman"/>
      <w:i/>
      <w:sz w:val="20"/>
      <w:szCs w:val="20"/>
      <w:lang w:eastAsia="ru-RU"/>
    </w:rPr>
  </w:style>
  <w:style w:type="paragraph" w:styleId="af5">
    <w:name w:val="Block Text"/>
    <w:basedOn w:val="a0"/>
    <w:rsid w:val="00C664E5"/>
    <w:pPr>
      <w:widowControl w:val="0"/>
      <w:spacing w:before="0" w:after="0" w:line="260" w:lineRule="auto"/>
      <w:ind w:left="851" w:right="382" w:firstLine="560"/>
    </w:pPr>
    <w:rPr>
      <w:rFonts w:ascii="Times New Roman" w:eastAsia="Times New Roman" w:hAnsi="Times New Roman" w:cs="Times New Roman"/>
      <w:sz w:val="22"/>
      <w:szCs w:val="20"/>
      <w:lang w:eastAsia="ru-RU"/>
    </w:rPr>
  </w:style>
  <w:style w:type="paragraph" w:customStyle="1" w:styleId="ConsNormal">
    <w:name w:val="ConsNormal"/>
    <w:rsid w:val="00C664E5"/>
    <w:pPr>
      <w:widowControl w:val="0"/>
      <w:spacing w:after="0" w:line="240" w:lineRule="auto"/>
      <w:ind w:firstLine="720"/>
    </w:pPr>
    <w:rPr>
      <w:rFonts w:ascii="Arial" w:eastAsia="Times New Roman" w:hAnsi="Arial" w:cs="Times New Roman"/>
      <w:sz w:val="20"/>
      <w:szCs w:val="20"/>
      <w:lang w:eastAsia="ru-RU"/>
    </w:rPr>
  </w:style>
  <w:style w:type="paragraph" w:styleId="11">
    <w:name w:val="toc 1"/>
    <w:basedOn w:val="a0"/>
    <w:next w:val="a0"/>
    <w:autoRedefine/>
    <w:uiPriority w:val="39"/>
    <w:rsid w:val="00C664E5"/>
    <w:pPr>
      <w:jc w:val="left"/>
    </w:pPr>
    <w:rPr>
      <w:rFonts w:asciiTheme="minorHAnsi" w:hAnsiTheme="minorHAnsi"/>
      <w:b/>
      <w:bCs/>
      <w:caps/>
      <w:szCs w:val="20"/>
    </w:rPr>
  </w:style>
  <w:style w:type="paragraph" w:styleId="22">
    <w:name w:val="toc 2"/>
    <w:basedOn w:val="a0"/>
    <w:next w:val="a0"/>
    <w:autoRedefine/>
    <w:uiPriority w:val="39"/>
    <w:rsid w:val="00C664E5"/>
    <w:pPr>
      <w:spacing w:before="0" w:after="0"/>
      <w:ind w:left="200"/>
      <w:jc w:val="left"/>
    </w:pPr>
    <w:rPr>
      <w:rFonts w:asciiTheme="minorHAnsi" w:hAnsiTheme="minorHAnsi"/>
      <w:smallCaps/>
      <w:szCs w:val="20"/>
    </w:rPr>
  </w:style>
  <w:style w:type="paragraph" w:styleId="32">
    <w:name w:val="toc 3"/>
    <w:basedOn w:val="a0"/>
    <w:next w:val="a0"/>
    <w:autoRedefine/>
    <w:uiPriority w:val="39"/>
    <w:rsid w:val="00C664E5"/>
    <w:pPr>
      <w:spacing w:before="0" w:after="0"/>
      <w:ind w:left="400"/>
      <w:jc w:val="left"/>
    </w:pPr>
    <w:rPr>
      <w:rFonts w:asciiTheme="minorHAnsi" w:hAnsiTheme="minorHAnsi"/>
      <w:i/>
      <w:iCs/>
      <w:szCs w:val="20"/>
    </w:rPr>
  </w:style>
  <w:style w:type="paragraph" w:customStyle="1" w:styleId="heading11">
    <w:name w:val="heading 11"/>
    <w:basedOn w:val="Normal2"/>
    <w:next w:val="Normal2"/>
    <w:rsid w:val="00C664E5"/>
    <w:pPr>
      <w:keepNext/>
      <w:numPr>
        <w:numId w:val="4"/>
      </w:numPr>
      <w:tabs>
        <w:tab w:val="num" w:pos="432"/>
      </w:tabs>
      <w:ind w:left="432" w:hanging="432"/>
      <w:jc w:val="center"/>
      <w:outlineLvl w:val="0"/>
    </w:pPr>
    <w:rPr>
      <w:b/>
      <w:kern w:val="32"/>
      <w:sz w:val="36"/>
      <w:lang w:val="ru-RU"/>
    </w:rPr>
  </w:style>
  <w:style w:type="paragraph" w:styleId="af6">
    <w:name w:val="Body Text"/>
    <w:basedOn w:val="Normal2"/>
    <w:link w:val="af7"/>
    <w:rsid w:val="00C664E5"/>
    <w:pPr>
      <w:ind w:firstLine="0"/>
      <w:jc w:val="left"/>
    </w:pPr>
    <w:rPr>
      <w:sz w:val="18"/>
      <w:lang w:val="ru-RU"/>
    </w:rPr>
  </w:style>
  <w:style w:type="character" w:customStyle="1" w:styleId="af7">
    <w:name w:val="Основной текст Знак"/>
    <w:basedOn w:val="a1"/>
    <w:link w:val="af6"/>
    <w:rsid w:val="00C664E5"/>
    <w:rPr>
      <w:rFonts w:ascii="Arial" w:eastAsia="Times New Roman" w:hAnsi="Arial" w:cs="Times New Roman"/>
      <w:sz w:val="18"/>
      <w:szCs w:val="20"/>
      <w:lang w:eastAsia="ru-RU"/>
    </w:rPr>
  </w:style>
  <w:style w:type="paragraph" w:styleId="af8">
    <w:name w:val="Body Text Indent"/>
    <w:basedOn w:val="a0"/>
    <w:link w:val="af9"/>
    <w:rsid w:val="00C664E5"/>
    <w:pPr>
      <w:widowControl w:val="0"/>
      <w:spacing w:before="0" w:line="300" w:lineRule="auto"/>
      <w:ind w:left="283" w:firstLine="720"/>
    </w:pPr>
    <w:rPr>
      <w:rFonts w:ascii="Times New Roman" w:eastAsia="Times New Roman" w:hAnsi="Times New Roman" w:cs="Times New Roman"/>
      <w:sz w:val="22"/>
      <w:szCs w:val="20"/>
      <w:lang w:eastAsia="ru-RU"/>
    </w:rPr>
  </w:style>
  <w:style w:type="character" w:customStyle="1" w:styleId="af9">
    <w:name w:val="Основной текст с отступом Знак"/>
    <w:basedOn w:val="a1"/>
    <w:link w:val="af8"/>
    <w:rsid w:val="00C664E5"/>
    <w:rPr>
      <w:rFonts w:ascii="Times New Roman" w:eastAsia="Times New Roman" w:hAnsi="Times New Roman" w:cs="Times New Roman"/>
      <w:szCs w:val="20"/>
      <w:lang w:eastAsia="ru-RU"/>
    </w:rPr>
  </w:style>
  <w:style w:type="paragraph" w:customStyle="1" w:styleId="heading22">
    <w:name w:val="heading 22"/>
    <w:basedOn w:val="Normal2"/>
    <w:next w:val="Normal2"/>
    <w:rsid w:val="00C664E5"/>
    <w:pPr>
      <w:keepNext/>
      <w:numPr>
        <w:ilvl w:val="1"/>
        <w:numId w:val="4"/>
      </w:numPr>
      <w:tabs>
        <w:tab w:val="num" w:pos="720"/>
      </w:tabs>
      <w:spacing w:before="180"/>
      <w:ind w:left="576" w:hanging="576"/>
      <w:outlineLvl w:val="1"/>
    </w:pPr>
    <w:rPr>
      <w:b/>
      <w:lang w:val="ru-RU"/>
    </w:rPr>
  </w:style>
  <w:style w:type="paragraph" w:customStyle="1" w:styleId="BodyText1">
    <w:name w:val="Body Text1"/>
    <w:basedOn w:val="a0"/>
    <w:rsid w:val="00C664E5"/>
    <w:pPr>
      <w:spacing w:before="0" w:after="0"/>
      <w:jc w:val="left"/>
    </w:pPr>
    <w:rPr>
      <w:rFonts w:ascii="Times New Roman" w:eastAsia="Times New Roman" w:hAnsi="Times New Roman" w:cs="Times New Roman"/>
      <w:sz w:val="18"/>
      <w:szCs w:val="20"/>
      <w:lang w:eastAsia="ru-RU"/>
    </w:rPr>
  </w:style>
  <w:style w:type="paragraph" w:customStyle="1" w:styleId="heading31">
    <w:name w:val="heading 31"/>
    <w:basedOn w:val="Normal2"/>
    <w:next w:val="Normal2"/>
    <w:rsid w:val="00C664E5"/>
    <w:pPr>
      <w:keepNext/>
      <w:numPr>
        <w:ilvl w:val="2"/>
        <w:numId w:val="4"/>
      </w:numPr>
      <w:tabs>
        <w:tab w:val="num" w:pos="1080"/>
        <w:tab w:val="num" w:pos="1931"/>
      </w:tabs>
      <w:spacing w:before="120"/>
      <w:ind w:left="851" w:hanging="851"/>
      <w:jc w:val="left"/>
      <w:outlineLvl w:val="2"/>
    </w:pPr>
    <w:rPr>
      <w:b/>
      <w:sz w:val="28"/>
      <w:lang w:val="ru-RU"/>
    </w:rPr>
  </w:style>
  <w:style w:type="character" w:styleId="afa">
    <w:name w:val="page number"/>
    <w:basedOn w:val="a1"/>
    <w:rsid w:val="00C664E5"/>
    <w:rPr>
      <w:rFonts w:cs="Times New Roman"/>
    </w:rPr>
  </w:style>
  <w:style w:type="paragraph" w:styleId="23">
    <w:name w:val="Body Text 2"/>
    <w:basedOn w:val="a0"/>
    <w:link w:val="24"/>
    <w:rsid w:val="00C664E5"/>
    <w:pPr>
      <w:spacing w:before="0" w:after="0" w:line="240" w:lineRule="atLeast"/>
      <w:ind w:right="425"/>
      <w:jc w:val="center"/>
    </w:pPr>
    <w:rPr>
      <w:rFonts w:ascii="Times New Roman" w:eastAsia="Times New Roman" w:hAnsi="Times New Roman" w:cs="Times New Roman"/>
      <w:b/>
      <w:sz w:val="32"/>
      <w:szCs w:val="20"/>
      <w:lang w:eastAsia="ru-RU"/>
    </w:rPr>
  </w:style>
  <w:style w:type="character" w:customStyle="1" w:styleId="24">
    <w:name w:val="Основной текст 2 Знак"/>
    <w:basedOn w:val="a1"/>
    <w:link w:val="23"/>
    <w:rsid w:val="00C664E5"/>
    <w:rPr>
      <w:rFonts w:ascii="Times New Roman" w:eastAsia="Times New Roman" w:hAnsi="Times New Roman" w:cs="Times New Roman"/>
      <w:b/>
      <w:sz w:val="32"/>
      <w:szCs w:val="20"/>
      <w:lang w:eastAsia="ru-RU"/>
    </w:rPr>
  </w:style>
  <w:style w:type="paragraph" w:styleId="33">
    <w:name w:val="Body Text 3"/>
    <w:basedOn w:val="a0"/>
    <w:link w:val="34"/>
    <w:rsid w:val="00C664E5"/>
    <w:pPr>
      <w:spacing w:before="0" w:after="0" w:line="360" w:lineRule="auto"/>
      <w:ind w:right="-858"/>
    </w:pPr>
    <w:rPr>
      <w:rFonts w:ascii="Times New Roman" w:eastAsia="Times New Roman" w:hAnsi="Times New Roman" w:cs="Times New Roman"/>
      <w:sz w:val="18"/>
      <w:szCs w:val="24"/>
      <w:lang w:eastAsia="ru-RU"/>
    </w:rPr>
  </w:style>
  <w:style w:type="character" w:customStyle="1" w:styleId="34">
    <w:name w:val="Основной текст 3 Знак"/>
    <w:basedOn w:val="a1"/>
    <w:link w:val="33"/>
    <w:rsid w:val="00C664E5"/>
    <w:rPr>
      <w:rFonts w:ascii="Times New Roman" w:eastAsia="Times New Roman" w:hAnsi="Times New Roman" w:cs="Times New Roman"/>
      <w:sz w:val="18"/>
      <w:szCs w:val="24"/>
      <w:lang w:eastAsia="ru-RU"/>
    </w:rPr>
  </w:style>
  <w:style w:type="paragraph" w:styleId="afb">
    <w:name w:val="Normal (Web)"/>
    <w:basedOn w:val="a0"/>
    <w:uiPriority w:val="99"/>
    <w:rsid w:val="00C664E5"/>
    <w:pPr>
      <w:spacing w:before="100" w:beforeAutospacing="1" w:after="100" w:afterAutospacing="1"/>
      <w:jc w:val="left"/>
    </w:pPr>
    <w:rPr>
      <w:rFonts w:ascii="Arial Unicode MS" w:eastAsia="Arial Unicode MS" w:hAnsi="Arial Unicode MS" w:cs="Arial Unicode MS"/>
      <w:sz w:val="24"/>
      <w:szCs w:val="24"/>
      <w:lang w:eastAsia="ru-RU"/>
    </w:rPr>
  </w:style>
  <w:style w:type="paragraph" w:styleId="25">
    <w:name w:val="Body Text Indent 2"/>
    <w:basedOn w:val="a0"/>
    <w:link w:val="26"/>
    <w:rsid w:val="00C664E5"/>
    <w:pPr>
      <w:spacing w:before="0" w:after="0" w:line="360" w:lineRule="auto"/>
      <w:ind w:right="-858" w:firstLine="567"/>
    </w:pPr>
    <w:rPr>
      <w:rFonts w:ascii="Times New Roman" w:eastAsia="Times New Roman" w:hAnsi="Times New Roman" w:cs="Times New Roman"/>
      <w:sz w:val="18"/>
      <w:szCs w:val="24"/>
      <w:lang w:eastAsia="ru-RU"/>
    </w:rPr>
  </w:style>
  <w:style w:type="character" w:customStyle="1" w:styleId="26">
    <w:name w:val="Основной текст с отступом 2 Знак"/>
    <w:basedOn w:val="a1"/>
    <w:link w:val="25"/>
    <w:rsid w:val="00C664E5"/>
    <w:rPr>
      <w:rFonts w:ascii="Times New Roman" w:eastAsia="Times New Roman" w:hAnsi="Times New Roman" w:cs="Times New Roman"/>
      <w:sz w:val="18"/>
      <w:szCs w:val="24"/>
      <w:lang w:eastAsia="ru-RU"/>
    </w:rPr>
  </w:style>
  <w:style w:type="paragraph" w:customStyle="1" w:styleId="ConsNonformat">
    <w:name w:val="ConsNonformat"/>
    <w:rsid w:val="00C664E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C664E5"/>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customStyle="1" w:styleId="italic">
    <w:name w:val="italic"/>
    <w:rsid w:val="00C664E5"/>
    <w:rPr>
      <w:i/>
      <w:color w:val="000000"/>
      <w:w w:val="100"/>
      <w:u w:val="none"/>
    </w:rPr>
  </w:style>
  <w:style w:type="character" w:customStyle="1" w:styleId="bold-italic">
    <w:name w:val="bold-italic"/>
    <w:rsid w:val="00C664E5"/>
    <w:rPr>
      <w:rFonts w:ascii="FuturisC" w:hAnsi="FuturisC"/>
      <w:b/>
      <w:i/>
    </w:rPr>
  </w:style>
  <w:style w:type="paragraph" w:customStyle="1" w:styleId="12">
    <w:name w:val="Основной шрифт абзаца1 Знак Знак Знак Знак"/>
    <w:basedOn w:val="a0"/>
    <w:rsid w:val="00C664E5"/>
    <w:pPr>
      <w:spacing w:before="0" w:after="160" w:line="240" w:lineRule="exact"/>
      <w:jc w:val="left"/>
    </w:pPr>
    <w:rPr>
      <w:rFonts w:ascii="Verdana" w:eastAsia="Times New Roman" w:hAnsi="Verdana" w:cs="Times New Roman"/>
      <w:szCs w:val="20"/>
      <w:lang w:val="en-US"/>
    </w:rPr>
  </w:style>
  <w:style w:type="paragraph" w:customStyle="1" w:styleId="ConsPlusTitle">
    <w:name w:val="ConsPlusTitle"/>
    <w:rsid w:val="00C664E5"/>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13">
    <w:name w:val="Абзац списка1"/>
    <w:basedOn w:val="a0"/>
    <w:uiPriority w:val="99"/>
    <w:qFormat/>
    <w:rsid w:val="00C664E5"/>
    <w:pPr>
      <w:spacing w:before="0" w:after="200" w:line="276" w:lineRule="auto"/>
      <w:ind w:left="720"/>
      <w:contextualSpacing/>
      <w:jc w:val="left"/>
    </w:pPr>
    <w:rPr>
      <w:rFonts w:ascii="Calibri" w:eastAsia="Calibri" w:hAnsi="Calibri" w:cs="Times New Roman"/>
      <w:sz w:val="22"/>
    </w:rPr>
  </w:style>
  <w:style w:type="paragraph" w:customStyle="1" w:styleId="210">
    <w:name w:val="Основной текст с отступом 21"/>
    <w:basedOn w:val="a0"/>
    <w:rsid w:val="00715402"/>
    <w:pPr>
      <w:spacing w:before="0" w:after="0"/>
      <w:ind w:firstLine="720"/>
    </w:pPr>
    <w:rPr>
      <w:rFonts w:eastAsia="Times New Roman" w:cs="Times New Roman"/>
      <w:sz w:val="24"/>
      <w:szCs w:val="20"/>
      <w:lang w:eastAsia="ru-RU"/>
    </w:rPr>
  </w:style>
  <w:style w:type="paragraph" w:styleId="afc">
    <w:name w:val="Intense Quote"/>
    <w:basedOn w:val="a0"/>
    <w:next w:val="a0"/>
    <w:link w:val="afd"/>
    <w:qFormat/>
    <w:rsid w:val="00F340A6"/>
    <w:pPr>
      <w:pBdr>
        <w:bottom w:val="single" w:sz="4" w:space="4" w:color="4F81BD"/>
      </w:pBdr>
      <w:spacing w:before="200" w:after="280"/>
      <w:ind w:left="936" w:right="936" w:firstLine="720"/>
    </w:pPr>
    <w:rPr>
      <w:rFonts w:ascii="Times New Roman" w:eastAsia="Times New Roman" w:hAnsi="Times New Roman" w:cs="Times New Roman"/>
      <w:b/>
      <w:bCs/>
      <w:i/>
      <w:iCs/>
      <w:color w:val="4F81BD"/>
      <w:sz w:val="22"/>
      <w:szCs w:val="20"/>
      <w:lang w:eastAsia="ru-RU"/>
    </w:rPr>
  </w:style>
  <w:style w:type="character" w:customStyle="1" w:styleId="afd">
    <w:name w:val="Выделенная цитата Знак"/>
    <w:basedOn w:val="a1"/>
    <w:link w:val="afc"/>
    <w:rsid w:val="00F340A6"/>
    <w:rPr>
      <w:rFonts w:ascii="Times New Roman" w:eastAsia="Times New Roman" w:hAnsi="Times New Roman" w:cs="Times New Roman"/>
      <w:b/>
      <w:bCs/>
      <w:i/>
      <w:iCs/>
      <w:color w:val="4F81BD"/>
      <w:szCs w:val="20"/>
      <w:lang w:eastAsia="ru-RU"/>
    </w:rPr>
  </w:style>
  <w:style w:type="paragraph" w:customStyle="1" w:styleId="Default">
    <w:name w:val="Default"/>
    <w:rsid w:val="00F340A6"/>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default0">
    <w:name w:val="default"/>
    <w:basedOn w:val="a0"/>
    <w:rsid w:val="00F340A6"/>
    <w:pPr>
      <w:autoSpaceDE w:val="0"/>
      <w:autoSpaceDN w:val="0"/>
      <w:spacing w:before="0" w:after="0"/>
      <w:jc w:val="left"/>
    </w:pPr>
    <w:rPr>
      <w:rFonts w:ascii="Calibri" w:eastAsia="Times New Roman" w:hAnsi="Calibri" w:cs="Calibri"/>
      <w:color w:val="000000"/>
      <w:sz w:val="24"/>
      <w:szCs w:val="24"/>
      <w:lang w:eastAsia="ru-RU"/>
    </w:rPr>
  </w:style>
  <w:style w:type="character" w:customStyle="1" w:styleId="Provodkabold">
    <w:name w:val="Provodka_bold"/>
    <w:rsid w:val="00F340A6"/>
    <w:rPr>
      <w:rFonts w:ascii="FranklinGothicDemiC" w:hAnsi="FranklinGothicDemiC" w:cs="FranklinGothicDemiC"/>
      <w:spacing w:val="0"/>
      <w:sz w:val="20"/>
      <w:szCs w:val="20"/>
      <w:vertAlign w:val="baseline"/>
      <w:lang w:val="ru-RU"/>
    </w:rPr>
  </w:style>
  <w:style w:type="paragraph" w:customStyle="1" w:styleId="msolistparagraph0">
    <w:name w:val="msolistparagraph"/>
    <w:basedOn w:val="a0"/>
    <w:rsid w:val="000668C7"/>
    <w:pPr>
      <w:spacing w:before="0" w:after="0"/>
      <w:ind w:left="720"/>
      <w:jc w:val="left"/>
    </w:pPr>
    <w:rPr>
      <w:rFonts w:ascii="Calibri" w:eastAsia="Times New Roman" w:hAnsi="Calibri" w:cs="Times New Roman"/>
      <w:sz w:val="22"/>
      <w:lang w:eastAsia="ru-RU"/>
    </w:rPr>
  </w:style>
  <w:style w:type="paragraph" w:styleId="afe">
    <w:name w:val="TOC Heading"/>
    <w:basedOn w:val="1"/>
    <w:next w:val="a0"/>
    <w:uiPriority w:val="39"/>
    <w:semiHidden/>
    <w:unhideWhenUsed/>
    <w:qFormat/>
    <w:rsid w:val="004A457C"/>
    <w:pPr>
      <w:spacing w:line="276" w:lineRule="auto"/>
      <w:jc w:val="left"/>
      <w:outlineLvl w:val="9"/>
    </w:pPr>
    <w:rPr>
      <w:rFonts w:asciiTheme="majorHAnsi" w:hAnsiTheme="majorHAnsi"/>
      <w:color w:val="365F91" w:themeColor="accent1" w:themeShade="BF"/>
      <w:lang w:eastAsia="ru-RU"/>
    </w:rPr>
  </w:style>
  <w:style w:type="paragraph" w:styleId="41">
    <w:name w:val="toc 4"/>
    <w:basedOn w:val="a0"/>
    <w:next w:val="a0"/>
    <w:autoRedefine/>
    <w:uiPriority w:val="39"/>
    <w:unhideWhenUsed/>
    <w:rsid w:val="00A95692"/>
    <w:pPr>
      <w:tabs>
        <w:tab w:val="right" w:leader="dot" w:pos="9912"/>
      </w:tabs>
      <w:spacing w:before="0" w:after="0"/>
      <w:ind w:left="600"/>
      <w:jc w:val="left"/>
    </w:pPr>
    <w:rPr>
      <w:rFonts w:cs="Arial"/>
      <w:noProof/>
      <w:szCs w:val="20"/>
    </w:rPr>
  </w:style>
  <w:style w:type="paragraph" w:styleId="5">
    <w:name w:val="toc 5"/>
    <w:basedOn w:val="a0"/>
    <w:next w:val="a0"/>
    <w:autoRedefine/>
    <w:uiPriority w:val="39"/>
    <w:unhideWhenUsed/>
    <w:rsid w:val="004A457C"/>
    <w:pPr>
      <w:spacing w:before="0" w:after="0"/>
      <w:ind w:left="800"/>
      <w:jc w:val="left"/>
    </w:pPr>
    <w:rPr>
      <w:rFonts w:asciiTheme="minorHAnsi" w:hAnsiTheme="minorHAnsi"/>
      <w:sz w:val="18"/>
      <w:szCs w:val="18"/>
    </w:rPr>
  </w:style>
  <w:style w:type="paragraph" w:styleId="6">
    <w:name w:val="toc 6"/>
    <w:basedOn w:val="a0"/>
    <w:next w:val="a0"/>
    <w:autoRedefine/>
    <w:uiPriority w:val="39"/>
    <w:unhideWhenUsed/>
    <w:rsid w:val="004A457C"/>
    <w:pPr>
      <w:spacing w:before="0" w:after="0"/>
      <w:ind w:left="1000"/>
      <w:jc w:val="left"/>
    </w:pPr>
    <w:rPr>
      <w:rFonts w:asciiTheme="minorHAnsi" w:hAnsiTheme="minorHAnsi"/>
      <w:sz w:val="18"/>
      <w:szCs w:val="18"/>
    </w:rPr>
  </w:style>
  <w:style w:type="paragraph" w:styleId="7">
    <w:name w:val="toc 7"/>
    <w:basedOn w:val="a0"/>
    <w:next w:val="a0"/>
    <w:autoRedefine/>
    <w:uiPriority w:val="39"/>
    <w:unhideWhenUsed/>
    <w:rsid w:val="004A457C"/>
    <w:pPr>
      <w:spacing w:before="0" w:after="0"/>
      <w:ind w:left="1200"/>
      <w:jc w:val="left"/>
    </w:pPr>
    <w:rPr>
      <w:rFonts w:asciiTheme="minorHAnsi" w:hAnsiTheme="minorHAnsi"/>
      <w:sz w:val="18"/>
      <w:szCs w:val="18"/>
    </w:rPr>
  </w:style>
  <w:style w:type="paragraph" w:styleId="81">
    <w:name w:val="toc 8"/>
    <w:basedOn w:val="a0"/>
    <w:next w:val="a0"/>
    <w:autoRedefine/>
    <w:uiPriority w:val="39"/>
    <w:unhideWhenUsed/>
    <w:rsid w:val="004A457C"/>
    <w:pPr>
      <w:spacing w:before="0" w:after="0"/>
      <w:ind w:left="1400"/>
      <w:jc w:val="left"/>
    </w:pPr>
    <w:rPr>
      <w:rFonts w:asciiTheme="minorHAnsi" w:hAnsiTheme="minorHAnsi"/>
      <w:sz w:val="18"/>
      <w:szCs w:val="18"/>
    </w:rPr>
  </w:style>
  <w:style w:type="paragraph" w:styleId="91">
    <w:name w:val="toc 9"/>
    <w:basedOn w:val="a0"/>
    <w:next w:val="a0"/>
    <w:autoRedefine/>
    <w:uiPriority w:val="39"/>
    <w:unhideWhenUsed/>
    <w:rsid w:val="004A457C"/>
    <w:pPr>
      <w:spacing w:before="0" w:after="0"/>
      <w:ind w:left="1600"/>
      <w:jc w:val="left"/>
    </w:pPr>
    <w:rPr>
      <w:rFonts w:asciiTheme="minorHAnsi" w:hAnsiTheme="minorHAnsi"/>
      <w:sz w:val="18"/>
      <w:szCs w:val="18"/>
    </w:rPr>
  </w:style>
  <w:style w:type="character" w:styleId="aff">
    <w:name w:val="FollowedHyperlink"/>
    <w:basedOn w:val="a1"/>
    <w:uiPriority w:val="99"/>
    <w:semiHidden/>
    <w:unhideWhenUsed/>
    <w:rsid w:val="00A86BAB"/>
    <w:rPr>
      <w:color w:val="800080" w:themeColor="followedHyperlink"/>
      <w:u w:val="single"/>
    </w:rPr>
  </w:style>
  <w:style w:type="paragraph" w:customStyle="1" w:styleId="Basic05cm">
    <w:name w:val="Basic:  0.5 cm"/>
    <w:basedOn w:val="a0"/>
    <w:uiPriority w:val="99"/>
    <w:rsid w:val="00F813FD"/>
    <w:pPr>
      <w:spacing w:before="0" w:after="0"/>
      <w:ind w:left="283"/>
    </w:pPr>
    <w:rPr>
      <w:rFonts w:ascii="Times New Roman" w:eastAsia="Calibri" w:hAnsi="Times New Roman" w:cs="Times New Roman"/>
      <w:sz w:val="22"/>
      <w:szCs w:val="20"/>
    </w:rPr>
  </w:style>
  <w:style w:type="numbering" w:customStyle="1" w:styleId="1111116">
    <w:name w:val="1 / 1.1 / 1.1.16"/>
    <w:basedOn w:val="a3"/>
    <w:next w:val="111111"/>
    <w:semiHidden/>
    <w:rsid w:val="00260D0D"/>
    <w:pPr>
      <w:numPr>
        <w:numId w:val="12"/>
      </w:numPr>
    </w:pPr>
  </w:style>
  <w:style w:type="numbering" w:styleId="111111">
    <w:name w:val="Outline List 2"/>
    <w:basedOn w:val="a3"/>
    <w:uiPriority w:val="99"/>
    <w:semiHidden/>
    <w:unhideWhenUsed/>
    <w:rsid w:val="00260D0D"/>
    <w:pPr>
      <w:numPr>
        <w:numId w:val="11"/>
      </w:numPr>
    </w:pPr>
  </w:style>
  <w:style w:type="character" w:customStyle="1" w:styleId="SUBST">
    <w:name w:val="__SUBST"/>
    <w:uiPriority w:val="99"/>
    <w:rsid w:val="00A637C3"/>
    <w:rPr>
      <w:b/>
      <w:i/>
      <w:sz w:val="22"/>
    </w:rPr>
  </w:style>
  <w:style w:type="paragraph" w:styleId="aff0">
    <w:name w:val="Revision"/>
    <w:hidden/>
    <w:uiPriority w:val="99"/>
    <w:semiHidden/>
    <w:rsid w:val="002D769B"/>
    <w:pPr>
      <w:spacing w:after="0" w:line="240" w:lineRule="auto"/>
    </w:pPr>
    <w:rPr>
      <w:rFonts w:ascii="Arial" w:hAnsi="Arial"/>
      <w:sz w:val="20"/>
    </w:rPr>
  </w:style>
  <w:style w:type="paragraph" w:customStyle="1" w:styleId="Basic">
    <w:name w:val="Basic"/>
    <w:basedOn w:val="a0"/>
    <w:link w:val="BasicChar"/>
    <w:uiPriority w:val="99"/>
    <w:rsid w:val="00ED43D2"/>
    <w:pPr>
      <w:spacing w:before="0" w:after="0"/>
      <w:ind w:firstLine="540"/>
    </w:pPr>
    <w:rPr>
      <w:rFonts w:ascii="Times New Roman" w:eastAsia="Calibri" w:hAnsi="Times New Roman" w:cs="Times New Roman"/>
      <w:sz w:val="22"/>
      <w:szCs w:val="20"/>
    </w:rPr>
  </w:style>
  <w:style w:type="character" w:customStyle="1" w:styleId="BasicChar">
    <w:name w:val="Basic Char"/>
    <w:link w:val="Basic"/>
    <w:uiPriority w:val="99"/>
    <w:locked/>
    <w:rsid w:val="00ED43D2"/>
    <w:rPr>
      <w:rFonts w:ascii="Times New Roman" w:eastAsia="Calibri"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anisimov@avtoban.ru" TargetMode="External"/><Relationship Id="rId18" Type="http://schemas.openxmlformats.org/officeDocument/2006/relationships/hyperlink" Target="consultantplus://offline/ref=9AE14695E4D5E660CE7BD5BFA8486605019C9F7C21FD69EF42CCE69B35AE18976AB92429A03371B3e079O" TargetMode="External"/><Relationship Id="rId26" Type="http://schemas.openxmlformats.org/officeDocument/2006/relationships/hyperlink" Target="consultantplus://offline/ref=17BA35962AE0822EE75BD70035F29922F5B54856C064E4622139EB574A80E93B5A04361160D6B264ZDAEN" TargetMode="External"/><Relationship Id="rId39" Type="http://schemas.openxmlformats.org/officeDocument/2006/relationships/fontTable" Target="fontTable.xml"/><Relationship Id="rId21" Type="http://schemas.openxmlformats.org/officeDocument/2006/relationships/hyperlink" Target="http://www.e-disclosure.ru/portal/company.aspx?id=35670" TargetMode="External"/><Relationship Id="rId34" Type="http://schemas.openxmlformats.org/officeDocument/2006/relationships/hyperlink" Target="http://www.avtoban.ru" TargetMode="External"/><Relationship Id="rId7" Type="http://schemas.openxmlformats.org/officeDocument/2006/relationships/settings" Target="settings.xml"/><Relationship Id="rId12" Type="http://schemas.openxmlformats.org/officeDocument/2006/relationships/hyperlink" Target="http://www.e-disclosure.ru/portal/company.aspx?id=35670" TargetMode="External"/><Relationship Id="rId17" Type="http://schemas.openxmlformats.org/officeDocument/2006/relationships/hyperlink" Target="http://www.avtoban.ru/about/investory." TargetMode="External"/><Relationship Id="rId25" Type="http://schemas.openxmlformats.org/officeDocument/2006/relationships/hyperlink" Target="consultantplus://offline/ref=17BA35962AE0822EE75BD70035F29922F5B54856C064E4622139EB574A80E93B5A04361160D6B26CZDA8N" TargetMode="External"/><Relationship Id="rId33" Type="http://schemas.openxmlformats.org/officeDocument/2006/relationships/hyperlink" Target="mailto:recept@avtoban.ru"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d.sterlyagov@avtoban.ru" TargetMode="External"/><Relationship Id="rId20" Type="http://schemas.openxmlformats.org/officeDocument/2006/relationships/hyperlink" Target="consultantplus://offline/ref=9AE14695E4D5E660CE7BD5BFA848660501939D7A25F369EF42CCE69B35eA7EO" TargetMode="External"/><Relationship Id="rId29" Type="http://schemas.openxmlformats.org/officeDocument/2006/relationships/hyperlink" Target="consultantplus://offline/ref=17BA35962AE0822EE75BD70035F29922F5B54856C064E4622139EB574A80E93B5A04361160D6B664ZDAB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isclosure.ru/portal/company.aspx?id=35670" TargetMode="External"/><Relationship Id="rId24" Type="http://schemas.openxmlformats.org/officeDocument/2006/relationships/hyperlink" Target="consultantplus://offline/ref=17BA35962AE0822EE75BD70035F29922F5B54856C064E4622139EB574A80E93B5A04361160D6B06BZDA2N" TargetMode="External"/><Relationship Id="rId32" Type="http://schemas.openxmlformats.org/officeDocument/2006/relationships/hyperlink" Target="http://www.moodys.com" TargetMode="External"/><Relationship Id="rId37" Type="http://schemas.openxmlformats.org/officeDocument/2006/relationships/hyperlink" Target="http://www.e-disclosure.ru/portal/company.aspx?id=7692"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disclosure.ru/portal/company.aspx?id=35670" TargetMode="External"/><Relationship Id="rId23" Type="http://schemas.openxmlformats.org/officeDocument/2006/relationships/hyperlink" Target="http://www.e-disclosure.ru/portal/company.aspx?id=35670" TargetMode="External"/><Relationship Id="rId28" Type="http://schemas.openxmlformats.org/officeDocument/2006/relationships/hyperlink" Target="consultantplus://offline/ref=17BA35962AE0822EE75BD70035F29922F5B54856C064E4622139EB574A80E93B5A04361160D6B66DZDACN" TargetMode="External"/><Relationship Id="rId36" Type="http://schemas.openxmlformats.org/officeDocument/2006/relationships/hyperlink" Target="http://www.avtoban.ru/about/investory." TargetMode="External"/><Relationship Id="rId10" Type="http://schemas.openxmlformats.org/officeDocument/2006/relationships/endnotes" Target="endnotes.xml"/><Relationship Id="rId19" Type="http://schemas.openxmlformats.org/officeDocument/2006/relationships/hyperlink" Target="consultantplus://offline/ref=9AE14695E4D5E660CE7BD5BFA8486605019C9F7C21FD69EF42CCE69B35AE18976AB92429A0337AB4e070O" TargetMode="External"/><Relationship Id="rId31" Type="http://schemas.openxmlformats.org/officeDocument/2006/relationships/hyperlink" Target="consultantplus://offline/ref=17BA35962AE0822EE75BD70035F29922F5B54856C064E4622139EB574A80E93B5A04361160D7B56CZDA3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vtoban.ru/about/investory/" TargetMode="External"/><Relationship Id="rId22" Type="http://schemas.openxmlformats.org/officeDocument/2006/relationships/hyperlink" Target="http://www.e-disclosure.ru/portal/company.aspx?id=35670" TargetMode="External"/><Relationship Id="rId27" Type="http://schemas.openxmlformats.org/officeDocument/2006/relationships/hyperlink" Target="consultantplus://offline/ref=17BA35962AE0822EE75BD70035F29922F5B54856C064E4622139EB574A80E93B5A04361160D6B465ZDA8N" TargetMode="External"/><Relationship Id="rId30" Type="http://schemas.openxmlformats.org/officeDocument/2006/relationships/hyperlink" Target="consultantplus://offline/ref=17BA35962AE0822EE75BD70035F29922F5B54856C064E4622139EB574A80E93B5A04361160D6B96BZDACN" TargetMode="External"/><Relationship Id="rId35" Type="http://schemas.openxmlformats.org/officeDocument/2006/relationships/hyperlink" Target="mailto:d.sterlyagov@avtoban.r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41a__x043e__x043d__x0442__x0440__x0430__x0433__x0435__x043d__x0442__ xmlns="73d6ca63-31f6-478e-9e43-ffdfe7865237">42</_x041a__x043e__x043d__x0442__x0440__x0430__x0433__x0435__x043d__x0442__>
    <_x0421__x043e__x0441__x0442__x043e__x044f__x043d__x0438__x0435__x0020__x0438__x0441__x043f__x043e__x043b__x043d__x0435__x043d__x0438__x044f_ xmlns="73d6ca63-31f6-478e-9e43-ffdfe7865237" xsi:nil="true"/>
    <_x041f__x0435__x0440__x0438__x043e__x0434__x0438__x0447__x043d__x043e__x0441__x0442__x044c__x0020_OPEX xmlns="f675d9bd-954d-408c-9ba3-e1593145af8f">нет</_x041f__x0435__x0440__x0438__x043e__x0434__x0438__x0447__x043d__x043e__x0441__x0442__x044c__x0020_OPEX>
    <_x0426__x0424__x0423_ xmlns="73d6ca63-31f6-478e-9e43-ffdfe7865237" xsi:nil="true"/>
    <OPEX xmlns="f675d9bd-954d-408c-9ba3-e1593145af8f" xsi:nil="true"/>
    <_x041a__x043e__x043d__x0442__x0440__x0430__x0433__x0435__x043d__x0442_ xmlns="f675d9bd-954d-408c-9ba3-e1593145af8f" xsi:nil="true"/>
    <_x0414__x0430__x0442__x0430__x0020__x0440__x0435__x0433__x0438__x0441__x0442__x0440__x0430__x0446__x0438__x0438_ xmlns="73d6ca63-31f6-478e-9e43-ffdfe7865237" xsi:nil="true"/>
    <CAPEX xmlns="f675d9bd-954d-408c-9ba3-e1593145af8f" xsi:nil="true"/>
    <_x0421__x043e__x0441__x0442__x043e__x044f__x043d__x0438__x0435__x0020__x0434__x043e__x0433__x043e__x0432__x043e__x0440__x0430_ xmlns="73d6ca63-31f6-478e-9e43-ffdfe7865237">Действует</_x0421__x043e__x0441__x0442__x043e__x044f__x043d__x0438__x0435__x0020__x0434__x043e__x0433__x043e__x0432__x043e__x0440__x0430_>
    <_x041d__x043e__x043c__x0435__x0440__x0020__x0434__x043e__x0433__x043e__x0432__x043e__x0440__x0430_ xmlns="f675d9bd-954d-408c-9ba3-e1593145af8f" xsi:nil="true"/>
    <_x0417__x0430__x043a__x0430__x0437__x0447__x0438__x043a_ xmlns="f675d9bd-954d-408c-9ba3-e1593145af8f" xsi:nil="true"/>
    <_x0420__x0435__x0433__x0438__x0441__x0442__x0440__x0430__x0446__x0438__x043e__x043d__x043d__x044b__x0439__x0020__x043d__x043e__x043c__x0435__x0440__x0020__x0434__x043e__x0433__x043e__x0432__x043e__x0440__x0430_ xmlns="73d6ca63-31f6-478e-9e43-ffdfe7865237" xsi:nil="true"/>
    <_x0414__x0430__x0442__x0430__x0020__x043f__x043e__x0434__x043f__x0438__x0441__x0430__x043d__x0438__x044f_ xmlns="f675d9bd-954d-408c-9ba3-e1593145af8f" xsi:nil="true"/>
    <_x041a__x0430__x0442__x0435__x0433__x043e__x0440__x0438__x044f_ xmlns="f675d9bd-954d-408c-9ba3-e1593145af8f" xsi:nil="true"/>
    <_x041f__x0440__x0435__x0434__x043c__x0435__x0442__x0020__x0434__x043e__x0433__x043e__x0432__x043e__x0440__x0430_ xmlns="f675d9bd-954d-408c-9ba3-e1593145af8f" xsi:nil="true"/>
    <_x0412__x0430__x043b__x044e__x0442__x0430_ xmlns="f675d9bd-954d-408c-9ba3-e1593145af8f">руб</_x0412__x0430__x043b__x044e__x0442__x0430_>
    <_x041f__x043e__x0434__x043f__x0438__x0441__x0430__x043d__x0442__x0020__x043e__x0442__x0020__x0411__x0430__x043d__x043a__x0430_ xmlns="73d6ca63-31f6-478e-9e43-ffdfe7865237">
      <UserInfo>
        <DisplayName/>
        <AccountId xsi:nil="true"/>
        <AccountType/>
      </UserInfo>
    </_x041f__x043e__x0434__x043f__x0438__x0441__x0430__x043d__x0442__x0020__x043e__x0442__x0020__x0411__x0430__x043d__x043a__x0430_>
    <_x0418__x043d__x0434__x0435__x043a__x0441__x0020__x0434__x0435__x043b__x0430_ xmlns="73d6ca63-31f6-478e-9e43-ffdfe7865237" xsi:nil="true"/>
    <_x0414__x043e__x0433__x043e__x0432__x043e__x0440_ xmlns="73d6ca63-31f6-478e-9e43-ffdfe7865237">944</_x0414__x043e__x0433__x043e__x0432__x043e__x0440_>
    <_x0420__x0435__x043a__x0432__x0438__x0437__x0438__x0442__x044b_ xmlns="f675d9bd-954d-408c-9ba3-e1593145af8f" xsi:nil="true"/>
    <_x041d__x0414__x0421_ xmlns="f675d9bd-954d-408c-9ba3-e1593145af8f">без НДС</_x041d__x0414__x0421_>
    <_x0421__x043e__x0433__x043b__x0430__x0441__x0443__x044e__x0449__x0438__x0435_ xmlns="73d6ca63-31f6-478e-9e43-ffdfe7865237">
      <UserInfo>
        <DisplayName/>
        <AccountId xsi:nil="true"/>
        <AccountType/>
      </UserInfo>
    </_x0421__x043e__x0433__x043b__x0430__x0441__x0443__x044e__x0449__x0438__x0435_>
    <_x0418__x0441__x043f__x043e__x043b__x043d__x0438__x0442__x0435__x043b__x044c_ xmlns="73d6ca63-31f6-478e-9e43-ffdfe7865237">
      <UserInfo>
        <DisplayName/>
        <AccountId xsi:nil="true"/>
        <AccountType/>
      </UserInfo>
    </_x0418__x0441__x043f__x043e__x043b__x043d__x0438__x0442__x0435__x043b__x044c_>
    <Namet xmlns="73d6ca63-31f6-478e-9e43-ffdfe7865237" xsi:nil="true"/>
    <_x041f__x043e__x0434__x0440__x0430__x0437__x0434__x0435__x043b__x0435__x043d__x0438__x0435_ xmlns="f675d9bd-954d-408c-9ba3-e1593145af8f" xsi:nil="true"/>
    <_x041e__x043a__x043e__x043d__x0447__x0430__x043d__x0438__x0435__x0020__x0434__x0435__x0439__x0441__x0442__x0432__x0438__x044f_ xmlns="f675d9bd-954d-408c-9ba3-e1593145af8f" xsi:nil="true"/>
    <_x041f__x0440__x0438__x043c__x0435__x0447__x0430__x043d__x0438__x0435_ xmlns="f675d9bd-954d-408c-9ba3-e1593145af8f" xsi:nil="true"/>
    <_x0410__x043a__x0442__x0438__x0432__x043d__x044b__x0439_ xmlns="f675d9bd-954d-408c-9ba3-e1593145af8f">false</_x0410__x043a__x0442__x0438__x0432__x043d__x044b__x0439_>
    <_x041d__x0430__x0447__x0430__x043b__x043e__x0020__x0434__x0435__x0439__x0441__x0442__x0432__x0438__x044f_ xmlns="f675d9bd-954d-408c-9ba3-e1593145af8f" xsi:nil="true"/>
    <_x0422__x0438__x043f__x0020__x0434__x043e__x043a__x0443__x043c__x0435__x043d__x0442__x0430_ xmlns="73d6ca63-31f6-478e-9e43-ffdfe7865237">Договор</_x0422__x0438__x043f__x0020__x0434__x043e__x043a__x0443__x043c__x0435__x043d__x0442__x0430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F425CB079DA7B74AB81719599870D93A" ma:contentTypeVersion="39" ma:contentTypeDescription="Создание документа." ma:contentTypeScope="" ma:versionID="f066aec4af9290f79c58bf04bad7af2e">
  <xsd:schema xmlns:xsd="http://www.w3.org/2001/XMLSchema" xmlns:xs="http://www.w3.org/2001/XMLSchema" xmlns:p="http://schemas.microsoft.com/office/2006/metadata/properties" xmlns:ns2="73d6ca63-31f6-478e-9e43-ffdfe7865237" xmlns:ns3="f675d9bd-954d-408c-9ba3-e1593145af8f" targetNamespace="http://schemas.microsoft.com/office/2006/metadata/properties" ma:root="true" ma:fieldsID="c4603d67cb399dea10b26d6523bc0479" ns2:_="" ns3:_="">
    <xsd:import namespace="73d6ca63-31f6-478e-9e43-ffdfe7865237"/>
    <xsd:import namespace="f675d9bd-954d-408c-9ba3-e1593145af8f"/>
    <xsd:element name="properties">
      <xsd:complexType>
        <xsd:sequence>
          <xsd:element name="documentManagement">
            <xsd:complexType>
              <xsd:all>
                <xsd:element ref="ns2:_x041a__x043e__x043d__x0442__x0440__x0430__x0433__x0435__x043d__x0442__" minOccurs="0"/>
                <xsd:element ref="ns2:_x0414__x043e__x0433__x043e__x0432__x043e__x0440_" minOccurs="0"/>
                <xsd:element ref="ns3:_x041d__x043e__x043c__x0435__x0440__x0020__x0434__x043e__x0433__x043e__x0432__x043e__x0440__x0430_" minOccurs="0"/>
                <xsd:element ref="ns3:_x0414__x0430__x0442__x0430__x0020__x043f__x043e__x0434__x043f__x0438__x0441__x0430__x043d__x0438__x044f_" minOccurs="0"/>
                <xsd:element ref="ns3:_x0420__x0435__x043a__x0432__x0438__x0437__x0438__x0442__x044b_" minOccurs="0"/>
                <xsd:element ref="ns3:_x0410__x043a__x0442__x0438__x0432__x043d__x044b__x0439_" minOccurs="0"/>
                <xsd:element ref="ns3:_x041a__x0430__x0442__x0435__x0433__x043e__x0440__x0438__x044f_" minOccurs="0"/>
                <xsd:element ref="ns3:_x041f__x0440__x0435__x0434__x043c__x0435__x0442__x0020__x0434__x043e__x0433__x043e__x0432__x043e__x0440__x0430_" minOccurs="0"/>
                <xsd:element ref="ns3:_x041d__x0430__x0447__x0430__x043b__x043e__x0020__x0434__x0435__x0439__x0441__x0442__x0432__x0438__x044f_" minOccurs="0"/>
                <xsd:element ref="ns3:_x041e__x043a__x043e__x043d__x0447__x0430__x043d__x0438__x0435__x0020__x0434__x0435__x0439__x0441__x0442__x0432__x0438__x044f_" minOccurs="0"/>
                <xsd:element ref="ns3:_x0412__x0430__x043b__x044e__x0442__x0430_" minOccurs="0"/>
                <xsd:element ref="ns3:CAPEX" minOccurs="0"/>
                <xsd:element ref="ns3:OPEX" minOccurs="0"/>
                <xsd:element ref="ns3:_x041d__x0414__x0421_" minOccurs="0"/>
                <xsd:element ref="ns3:_x041f__x0435__x0440__x0438__x043e__x0434__x0438__x0447__x043d__x043e__x0441__x0442__x044c__x0020_OPEX" minOccurs="0"/>
                <xsd:element ref="ns3:_x041f__x043e__x0434__x0440__x0430__x0437__x0434__x0435__x043b__x0435__x043d__x0438__x0435_" minOccurs="0"/>
                <xsd:element ref="ns3:_x0417__x0430__x043a__x0430__x0437__x0447__x0438__x043a_" minOccurs="0"/>
                <xsd:element ref="ns3:_x041f__x0440__x0438__x043c__x0435__x0447__x0430__x043d__x0438__x0435_" minOccurs="0"/>
                <xsd:element ref="ns3:_x041a__x043e__x043d__x0442__x0440__x0430__x0433__x0435__x043d__x0442_" minOccurs="0"/>
                <xsd:element ref="ns2:_x0422__x0438__x043f__x0020__x0434__x043e__x043a__x0443__x043c__x0435__x043d__x0442__x0430_" minOccurs="0"/>
                <xsd:element ref="ns2:Namet" minOccurs="0"/>
                <xsd:element ref="ns2:_x0421__x043e__x0433__x043b__x0430__x0441__x0443__x044e__x0449__x0438__x0435_" minOccurs="0"/>
                <xsd:element ref="ns2:_x0418__x0441__x043f__x043e__x043b__x043d__x0438__x0442__x0435__x043b__x044c_" minOccurs="0"/>
                <xsd:element ref="ns2:_x0420__x0435__x0433__x0438__x0441__x0442__x0440__x0430__x0446__x0438__x043e__x043d__x043d__x044b__x0439__x0020__x043d__x043e__x043c__x0435__x0440__x0020__x0434__x043e__x0433__x043e__x0432__x043e__x0440__x0430_" minOccurs="0"/>
                <xsd:element ref="ns2:_x0414__x0430__x0442__x0430__x0020__x0440__x0435__x0433__x0438__x0441__x0442__x0440__x0430__x0446__x0438__x0438_" minOccurs="0"/>
                <xsd:element ref="ns2:_x041f__x043e__x0434__x043f__x0438__x0441__x0430__x043d__x0442__x0020__x043e__x0442__x0020__x0411__x0430__x043d__x043a__x0430_" minOccurs="0"/>
                <xsd:element ref="ns2:_x0426__x0424__x0423_" minOccurs="0"/>
                <xsd:element ref="ns2:_x0426__x0424__x0423__x003a__x0426__x0424__x0423__x0020__x041a__x0430__x0434__x0440_" minOccurs="0"/>
                <xsd:element ref="ns2:_x0421__x043e__x0441__x0442__x043e__x044f__x043d__x0438__x0435__x0020__x0434__x043e__x0433__x043e__x0432__x043e__x0440__x0430_" minOccurs="0"/>
                <xsd:element ref="ns2:_x0421__x043e__x0441__x0442__x043e__x044f__x043d__x0438__x0435__x0020__x0438__x0441__x043f__x043e__x043b__x043d__x0435__x043d__x0438__x044f_" minOccurs="0"/>
                <xsd:element ref="ns2:_x0418__x043d__x0434__x0435__x043a__x0441__x0020__x0434__x0435__x043b__x043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6ca63-31f6-478e-9e43-ffdfe7865237" elementFormDefault="qualified">
    <xsd:import namespace="http://schemas.microsoft.com/office/2006/documentManagement/types"/>
    <xsd:import namespace="http://schemas.microsoft.com/office/infopath/2007/PartnerControls"/>
    <xsd:element name="_x041a__x043e__x043d__x0442__x0440__x0430__x0433__x0435__x043d__x0442__" ma:index="1" nillable="true" ma:displayName="Контрагент" ma:list="{c3b4c252-9998-4a6d-b748-945096650a92}" ma:internalName="_x041a__x043e__x043d__x0442__x0440__x0430__x0433__x0435__x043d__x0442__" ma:showField="Title">
      <xsd:simpleType>
        <xsd:restriction base="dms:Lookup"/>
      </xsd:simpleType>
    </xsd:element>
    <xsd:element name="_x0414__x043e__x0433__x043e__x0432__x043e__x0440_" ma:index="2" nillable="true" ma:displayName="Договор" ma:list="{8abf4d54-b663-43c1-b8bd-cce66fa87227}" ma:internalName="_x0414__x043e__x0433__x043e__x0432__x043e__x0440_" ma:showField="Title">
      <xsd:simpleType>
        <xsd:restriction base="dms:Lookup"/>
      </xsd:simpleType>
    </xsd:element>
    <xsd:element name="_x0422__x0438__x043f__x0020__x0434__x043e__x043a__x0443__x043c__x0435__x043d__x0442__x0430_" ma:index="31" nillable="true" ma:displayName="Тип документа" ma:default="Договор" ma:format="Dropdown" ma:internalName="_x0422__x0438__x043f__x0020__x0434__x043e__x043a__x0443__x043c__x0435__x043d__x0442__x0430_">
      <xsd:simpleType>
        <xsd:restriction base="dms:Choice">
          <xsd:enumeration value="Договор"/>
          <xsd:enumeration value="Дополнительное соглашение"/>
          <xsd:enumeration value="Пролонгация"/>
          <xsd:enumeration value="Задание"/>
          <xsd:enumeration value="Приложение"/>
          <xsd:enumeration value="Письмо"/>
          <xsd:enumeration value="Уведомление"/>
          <xsd:enumeration value="Бланк-Заказ"/>
          <xsd:enumeration value="Бланк-Заявка"/>
        </xsd:restriction>
      </xsd:simpleType>
    </xsd:element>
    <xsd:element name="Namet" ma:index="32" nillable="true" ma:displayName="Namet" ma:internalName="Namet">
      <xsd:simpleType>
        <xsd:restriction base="dms:Text">
          <xsd:maxLength value="255"/>
        </xsd:restriction>
      </xsd:simpleType>
    </xsd:element>
    <xsd:element name="_x0421__x043e__x0433__x043b__x0430__x0441__x0443__x044e__x0449__x0438__x0435_" ma:index="33" nillable="true" ma:displayName="Согласующие" ma:list="UserInfo" ma:SharePointGroup="0" ma:internalName="_x0421__x043e__x0433__x043b__x0430__x0441__x0443__x044e__x0449__x0438__x0435_"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418__x0441__x043f__x043e__x043b__x043d__x0438__x0442__x0435__x043b__x044c_" ma:index="35" nillable="true" ma:displayName="Исполнитель" ma:list="UserInfo" ma:SharePointGroup="0" ma:internalName="_x0418__x0441__x043f__x043e__x043b__x043d__x0438__x0442__x0435__x043b__x044c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420__x0435__x0433__x0438__x0441__x0442__x0440__x0430__x0446__x0438__x043e__x043d__x043d__x044b__x0439__x0020__x043d__x043e__x043c__x0435__x0440__x0020__x0434__x043e__x0433__x043e__x0432__x043e__x0440__x0430_" ma:index="36" nillable="true" ma:displayName="Регистрационный номер договора" ma:internalName="_x0420__x0435__x0433__x0438__x0441__x0442__x0440__x0430__x0446__x0438__x043e__x043d__x043d__x044b__x0439__x0020__x043d__x043e__x043c__x0435__x0440__x0020__x0434__x043e__x0433__x043e__x0432__x043e__x0440__x0430_">
      <xsd:simpleType>
        <xsd:restriction base="dms:Text">
          <xsd:maxLength value="255"/>
        </xsd:restriction>
      </xsd:simpleType>
    </xsd:element>
    <xsd:element name="_x0414__x0430__x0442__x0430__x0020__x0440__x0435__x0433__x0438__x0441__x0442__x0440__x0430__x0446__x0438__x0438_" ma:index="37" nillable="true" ma:displayName="Дата регистрации" ma:format="DateOnly" ma:internalName="_x0414__x0430__x0442__x0430__x0020__x0440__x0435__x0433__x0438__x0441__x0442__x0440__x0430__x0446__x0438__x0438_">
      <xsd:simpleType>
        <xsd:restriction base="dms:DateTime"/>
      </xsd:simpleType>
    </xsd:element>
    <xsd:element name="_x041f__x043e__x0434__x043f__x0438__x0441__x0430__x043d__x0442__x0020__x043e__x0442__x0020__x0411__x0430__x043d__x043a__x0430_" ma:index="38" nillable="true" ma:displayName="Подписант от Банка" ma:list="UserInfo" ma:SharePointGroup="0" ma:internalName="_x041f__x043e__x0434__x043f__x0438__x0441__x0430__x043d__x0442__x0020__x043e__x0442__x0020__x0411__x0430__x043d__x043a__x0430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426__x0424__x0423_" ma:index="39" nillable="true" ma:displayName="ЦФУ" ma:list="{987b81ac-b317-443b-a832-33697bc83500}" ma:internalName="_x0426__x0424__x0423_" ma:showField="Title">
      <xsd:simpleType>
        <xsd:restriction base="dms:Lookup"/>
      </xsd:simpleType>
    </xsd:element>
    <xsd:element name="_x0426__x0424__x0423__x003a__x0426__x0424__x0423__x0020__x041a__x0430__x0434__x0440_" ma:index="40" nillable="true" ma:displayName="ЦФУ:ЦФУ Кадр" ma:list="{987b81ac-b317-443b-a832-33697bc83500}" ma:internalName="_x0426__x0424__x0423__x003a__x0426__x0424__x0423__x0020__x041a__x0430__x0434__x0440_" ma:readOnly="true" ma:showField="_x0426__x0424__x0423__x0020__x04" ma:web="04d2b963-d486-4131-9ba9-5a4c7c1003bd">
      <xsd:simpleType>
        <xsd:restriction base="dms:Lookup"/>
      </xsd:simpleType>
    </xsd:element>
    <xsd:element name="_x0421__x043e__x0441__x0442__x043e__x044f__x043d__x0438__x0435__x0020__x0434__x043e__x0433__x043e__x0432__x043e__x0440__x0430_" ma:index="41" nillable="true" ma:displayName="Состояние договора" ma:default="Действует" ma:format="Dropdown" ma:internalName="_x0421__x043e__x0441__x0442__x043e__x044f__x043d__x0438__x0435__x0020__x0434__x043e__x0433__x043e__x0432__x043e__x0440__x0430_">
      <xsd:simpleType>
        <xsd:restriction base="dms:Choice">
          <xsd:enumeration value="Действует"/>
          <xsd:enumeration value="Завершен"/>
          <xsd:enumeration value="Пролонгирован"/>
        </xsd:restriction>
      </xsd:simpleType>
    </xsd:element>
    <xsd:element name="_x0421__x043e__x0441__x0442__x043e__x044f__x043d__x0438__x0435__x0020__x0438__x0441__x043f__x043e__x043b__x043d__x0435__x043d__x0438__x044f_" ma:index="42" nillable="true" ma:displayName="Состояние исполнения" ma:internalName="_x0421__x043e__x0441__x0442__x043e__x044f__x043d__x0438__x0435__x0020__x0438__x0441__x043f__x043e__x043b__x043d__x0435__x043d__x0438__x044f_">
      <xsd:simpleType>
        <xsd:restriction base="dms:Text">
          <xsd:maxLength value="255"/>
        </xsd:restriction>
      </xsd:simpleType>
    </xsd:element>
    <xsd:element name="_x0418__x043d__x0434__x0435__x043a__x0441__x0020__x0434__x0435__x043b__x0430_" ma:index="43" nillable="true" ma:displayName="Индекс дела" ma:list="c592154b-8423-4f96-8ac9-69218b64a287" ma:internalName="_x0418__x043d__x0434__x0435__x043a__x0441__x0020__x0434__x0435__x043b__x0430_" ma:showField="Title" ma:web="58189cf2-eabe-4292-9c73-ee495c3fd86c">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675d9bd-954d-408c-9ba3-e1593145af8f" elementFormDefault="qualified">
    <xsd:import namespace="http://schemas.microsoft.com/office/2006/documentManagement/types"/>
    <xsd:import namespace="http://schemas.microsoft.com/office/infopath/2007/PartnerControls"/>
    <xsd:element name="_x041d__x043e__x043c__x0435__x0440__x0020__x0434__x043e__x0433__x043e__x0432__x043e__x0440__x0430_" ma:index="3" nillable="true" ma:displayName="Номер договора" ma:description="Номер договора.&#10;Может быть использован для фильтрации и группировки всех приложений относящихся к данному договору" ma:internalName="_x041d__x043e__x043c__x0435__x0440__x0020__x0434__x043e__x0433__x043e__x0432__x043e__x0440__x0430_">
      <xsd:simpleType>
        <xsd:restriction base="dms:Text">
          <xsd:maxLength value="255"/>
        </xsd:restriction>
      </xsd:simpleType>
    </xsd:element>
    <xsd:element name="_x0414__x0430__x0442__x0430__x0020__x043f__x043e__x0434__x043f__x0438__x0441__x0430__x043d__x0438__x044f_" ma:index="4" nillable="true" ma:displayName="Дата подписания" ma:description="Дата подписания документа" ma:format="DateOnly" ma:internalName="_x0414__x0430__x0442__x0430__x0020__x043f__x043e__x0434__x043f__x0438__x0441__x0430__x043d__x0438__x044f_">
      <xsd:simpleType>
        <xsd:restriction base="dms:DateTime"/>
      </xsd:simpleType>
    </xsd:element>
    <xsd:element name="_x0420__x0435__x043a__x0432__x0438__x0437__x0438__x0442__x044b_" ma:index="5" nillable="true" ma:displayName="Реквизиты" ma:description="Реквизиты документа&#10;Тип, Номер, дата подписания и т.д." ma:internalName="_x0420__x0435__x043a__x0432__x0438__x0437__x0438__x0442__x044b_">
      <xsd:simpleType>
        <xsd:restriction base="dms:Text">
          <xsd:maxLength value="255"/>
        </xsd:restriction>
      </xsd:simpleType>
    </xsd:element>
    <xsd:element name="_x0410__x043a__x0442__x0438__x0432__x043d__x044b__x0439_" ma:index="6" nillable="true" ma:displayName="Активный" ma:default="0" ma:description="Активный договор?" ma:internalName="_x0410__x043a__x0442__x0438__x0432__x043d__x044b__x0439_">
      <xsd:simpleType>
        <xsd:restriction base="dms:Boolean"/>
      </xsd:simpleType>
    </xsd:element>
    <xsd:element name="_x041a__x0430__x0442__x0435__x0433__x043e__x0440__x0438__x044f_" ma:index="7" nillable="true" ma:displayName="Категория" ma:format="Dropdown" ma:internalName="_x041a__x0430__x0442__x0435__x0433__x043e__x0440__x0438__x044f_">
      <xsd:simpleType>
        <xsd:union memberTypes="dms:Text">
          <xsd:simpleType>
            <xsd:restriction base="dms:Choice">
              <xsd:enumeration value="Каналы связи"/>
              <xsd:enumeration value="Приобретение оборудования"/>
              <xsd:enumeration value="Сопровождение оборудования"/>
              <xsd:enumeration value="Приобретение ПО"/>
              <xsd:enumeration value="Внедрение ПО"/>
              <xsd:enumeration value="Сопровождение ПО"/>
            </xsd:restriction>
          </xsd:simpleType>
        </xsd:union>
      </xsd:simpleType>
    </xsd:element>
    <xsd:element name="_x041f__x0440__x0435__x0434__x043c__x0435__x0442__x0020__x0434__x043e__x0433__x043e__x0432__x043e__x0440__x0430_" ma:index="8" nillable="true" ma:displayName="Предмет договора" ma:description="Название объекта, к которому относится данный договор." ma:internalName="_x041f__x0440__x0435__x0434__x043c__x0435__x0442__x0020__x0434__x043e__x0433__x043e__x0432__x043e__x0440__x0430_">
      <xsd:simpleType>
        <xsd:restriction base="dms:Text">
          <xsd:maxLength value="255"/>
        </xsd:restriction>
      </xsd:simpleType>
    </xsd:element>
    <xsd:element name="_x041d__x0430__x0447__x0430__x043b__x043e__x0020__x0434__x0435__x0439__x0441__x0442__x0432__x0438__x044f_" ma:index="10" nillable="true" ma:displayName="Начало действия" ma:description="Начало действия договора" ma:format="DateOnly" ma:internalName="_x041d__x0430__x0447__x0430__x043b__x043e__x0020__x0434__x0435__x0439__x0441__x0442__x0432__x0438__x044f_">
      <xsd:simpleType>
        <xsd:restriction base="dms:DateTime"/>
      </xsd:simpleType>
    </xsd:element>
    <xsd:element name="_x041e__x043a__x043e__x043d__x0447__x0430__x043d__x0438__x0435__x0020__x0434__x0435__x0439__x0441__x0442__x0432__x0438__x044f_" ma:index="11" nillable="true" ma:displayName="Окончание действия" ma:description="Окончание действия договора" ma:format="DateOnly" ma:internalName="_x041e__x043a__x043e__x043d__x0447__x0430__x043d__x0438__x0435__x0020__x0434__x0435__x0439__x0441__x0442__x0432__x0438__x044f_">
      <xsd:simpleType>
        <xsd:restriction base="dms:DateTime"/>
      </xsd:simpleType>
    </xsd:element>
    <xsd:element name="_x0412__x0430__x043b__x044e__x0442__x0430_" ma:index="12" nillable="true" ma:displayName="Валюта" ma:default="руб" ma:format="Dropdown" ma:internalName="_x0412__x0430__x043b__x044e__x0442__x0430_">
      <xsd:simpleType>
        <xsd:restriction base="dms:Choice">
          <xsd:enumeration value="руб"/>
          <xsd:enumeration value="usd"/>
          <xsd:enumeration value="euro"/>
        </xsd:restriction>
      </xsd:simpleType>
    </xsd:element>
    <xsd:element name="CAPEX" ma:index="13" nillable="true" ma:displayName="CAPEX" ma:description="Сумма единовременных затрат" ma:LCID="1049" ma:internalName="CAPEX">
      <xsd:simpleType>
        <xsd:restriction base="dms:Currency"/>
      </xsd:simpleType>
    </xsd:element>
    <xsd:element name="OPEX" ma:index="14" nillable="true" ma:displayName="OPEX" ma:description="Сумма операционных затрат по договору" ma:LCID="1049" ma:internalName="OPEX">
      <xsd:simpleType>
        <xsd:restriction base="dms:Currency"/>
      </xsd:simpleType>
    </xsd:element>
    <xsd:element name="_x041d__x0414__x0421_" ma:index="15" nillable="true" ma:displayName="НДС" ma:default="без НДС" ma:description="Цена с НДС?&#10;Относится только к сумме OPEX!" ma:format="Dropdown" ma:internalName="_x041d__x0414__x0421_">
      <xsd:simpleType>
        <xsd:restriction base="dms:Choice">
          <xsd:enumeration value="без НДС"/>
          <xsd:enumeration value="с НДС"/>
        </xsd:restriction>
      </xsd:simpleType>
    </xsd:element>
    <xsd:element name="_x041f__x0435__x0440__x0438__x043e__x0434__x0438__x0447__x043d__x043e__x0441__x0442__x044c__x0020_OPEX" ma:index="16" nillable="true" ma:displayName="Периодичность OPEX" ma:default="нет" ma:description="Периодичность платежей операционных затрат, предусмотренная договором" ma:format="Dropdown" ma:internalName="_x041f__x0435__x0440__x0438__x043e__x0434__x0438__x0447__x043d__x043e__x0441__x0442__x044c__x0020_OPEX">
      <xsd:simpleType>
        <xsd:union memberTypes="dms:Text">
          <xsd:simpleType>
            <xsd:restriction base="dms:Choice">
              <xsd:enumeration value="нет"/>
              <xsd:enumeration value="Единоразово"/>
              <xsd:enumeration value="Месяц"/>
              <xsd:enumeration value="Квартал"/>
              <xsd:enumeration value="Год"/>
            </xsd:restriction>
          </xsd:simpleType>
        </xsd:union>
      </xsd:simpleType>
    </xsd:element>
    <xsd:element name="_x041f__x043e__x0434__x0440__x0430__x0437__x0434__x0435__x043b__x0435__x043d__x0438__x0435_" ma:index="17" nillable="true" ma:displayName="Подразделение" ma:description="Ответственное подразделение" ma:format="Dropdown" ma:internalName="_x041f__x043e__x0434__x0440__x0430__x0437__x0434__x0435__x043b__x0435__x043d__x0438__x0435_">
      <xsd:simpleType>
        <xsd:union memberTypes="dms:Text">
          <xsd:simpleType>
            <xsd:restriction base="dms:Choice">
              <xsd:enumeration value="УИТ"/>
              <xsd:enumeration value="УБТ"/>
            </xsd:restriction>
          </xsd:simpleType>
        </xsd:union>
      </xsd:simpleType>
    </xsd:element>
    <xsd:element name="_x0417__x0430__x043a__x0430__x0437__x0447__x0438__x043a_" ma:index="18" nillable="true" ma:displayName="Заказчик" ma:description="Подразделение заказчик услуги по договору" ma:format="Dropdown" ma:internalName="_x0417__x0430__x043a__x0430__x0437__x0447__x0438__x043a_">
      <xsd:simpleType>
        <xsd:union memberTypes="dms:Text">
          <xsd:simpleType>
            <xsd:restriction base="dms:Choice">
              <xsd:enumeration value="ДИТ"/>
              <xsd:enumeration value="ДКлО"/>
              <xsd:enumeration value="ДКрО"/>
              <xsd:enumeration value="ДМ"/>
              <xsd:enumeration value="ДРКК"/>
              <xsd:enumeration value="ДРО"/>
              <xsd:enumeration value="ДФО"/>
              <xsd:enumeration value="ДЧБО"/>
              <xsd:enumeration value="КД"/>
              <xsd:enumeration value="СВК"/>
              <xsd:enumeration value="СФМ"/>
              <xsd:enumeration value="СЭБ"/>
            </xsd:restriction>
          </xsd:simpleType>
        </xsd:union>
      </xsd:simpleType>
    </xsd:element>
    <xsd:element name="_x041f__x0440__x0438__x043c__x0435__x0447__x0430__x043d__x0438__x0435_" ma:index="19" nillable="true" ma:displayName="Примечание" ma:description="Подробное описание содержания договора" ma:internalName="_x041f__x0440__x0438__x043c__x0435__x0447__x0430__x043d__x0438__x0435_">
      <xsd:simpleType>
        <xsd:restriction base="dms:Note">
          <xsd:maxLength value="255"/>
        </xsd:restriction>
      </xsd:simpleType>
    </xsd:element>
    <xsd:element name="_x041a__x043e__x043d__x0442__x0440__x0430__x0433__x0435__x043d__x0442_" ma:index="29" nillable="true" ma:displayName="Контрагент_" ma:description="Контрагент с которым заключен договор" ma:hidden="true" ma:internalName="_x041a__x043e__x043d__x0442__x0440__x0430__x0433__x0435__x043d__x0442_"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Тип контента"/>
        <xsd:element ref="dc:title" minOccurs="0" maxOccurs="1" ma:index="9"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C5142-F394-4203-86DA-EB130648CA55}">
  <ds:schemaRefs>
    <ds:schemaRef ds:uri="http://schemas.microsoft.com/office/2006/metadata/properties"/>
    <ds:schemaRef ds:uri="http://schemas.microsoft.com/office/infopath/2007/PartnerControls"/>
    <ds:schemaRef ds:uri="73d6ca63-31f6-478e-9e43-ffdfe7865237"/>
    <ds:schemaRef ds:uri="f675d9bd-954d-408c-9ba3-e1593145af8f"/>
  </ds:schemaRefs>
</ds:datastoreItem>
</file>

<file path=customXml/itemProps2.xml><?xml version="1.0" encoding="utf-8"?>
<ds:datastoreItem xmlns:ds="http://schemas.openxmlformats.org/officeDocument/2006/customXml" ds:itemID="{09C5FB3E-7AF8-4C32-9010-9C1C26A84889}">
  <ds:schemaRefs>
    <ds:schemaRef ds:uri="http://schemas.microsoft.com/sharepoint/v3/contenttype/forms"/>
  </ds:schemaRefs>
</ds:datastoreItem>
</file>

<file path=customXml/itemProps3.xml><?xml version="1.0" encoding="utf-8"?>
<ds:datastoreItem xmlns:ds="http://schemas.openxmlformats.org/officeDocument/2006/customXml" ds:itemID="{EF2CA1D3-0D13-4F40-9F81-FD53D45FC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6ca63-31f6-478e-9e43-ffdfe7865237"/>
    <ds:schemaRef ds:uri="f675d9bd-954d-408c-9ba3-e1593145af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510FD9-4D14-4AA7-AE73-279CAAD53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151558</Words>
  <Characters>863882</Characters>
  <Application>Microsoft Office Word</Application>
  <DocSecurity>0</DocSecurity>
  <Lines>7199</Lines>
  <Paragraphs>2026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Nomos</Company>
  <LinksUpToDate>false</LinksUpToDate>
  <CharactersWithSpaces>1013414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kvetnaya_mv</dc:creator>
  <cp:lastModifiedBy>Павлова Анастасия Николаевна</cp:lastModifiedBy>
  <cp:revision>2</cp:revision>
  <cp:lastPrinted>2016-11-23T08:27:00Z</cp:lastPrinted>
  <dcterms:created xsi:type="dcterms:W3CDTF">2017-03-28T07:40:00Z</dcterms:created>
  <dcterms:modified xsi:type="dcterms:W3CDTF">2017-03-28T07:40:00Z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0x010100F425CB079DA7B74AB81719599870D93A</vt:lpwstr>
  </property>
</Properties>
</file>